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11B" w:rsidRPr="00BB2140" w:rsidRDefault="00124040" w:rsidP="005D330B">
      <w:pPr>
        <w:spacing w:after="0" w:line="240" w:lineRule="auto"/>
        <w:jc w:val="center"/>
        <w:rPr>
          <w:rFonts w:ascii="Times New Roman" w:hAnsi="Times New Roman" w:cs="Times New Roman"/>
          <w:b/>
          <w:sz w:val="24"/>
          <w:szCs w:val="24"/>
        </w:rPr>
      </w:pPr>
      <w:r w:rsidRPr="00BB2140">
        <w:rPr>
          <w:rFonts w:ascii="Times New Roman" w:hAnsi="Times New Roman" w:cs="Times New Roman"/>
          <w:b/>
          <w:sz w:val="24"/>
          <w:szCs w:val="24"/>
        </w:rPr>
        <w:t>TC</w:t>
      </w:r>
      <w:r w:rsidR="00340BC1" w:rsidRPr="00BB2140">
        <w:rPr>
          <w:rFonts w:ascii="Times New Roman" w:hAnsi="Times New Roman" w:cs="Times New Roman"/>
          <w:b/>
          <w:sz w:val="24"/>
          <w:szCs w:val="24"/>
        </w:rPr>
        <w:t xml:space="preserve"> </w:t>
      </w:r>
      <w:r w:rsidR="00BB2140" w:rsidRPr="00BB2140">
        <w:rPr>
          <w:rFonts w:ascii="Times New Roman" w:hAnsi="Times New Roman" w:cs="Times New Roman"/>
          <w:b/>
          <w:sz w:val="24"/>
          <w:szCs w:val="24"/>
        </w:rPr>
        <w:t>Cultu</w:t>
      </w:r>
      <w:bookmarkStart w:id="0" w:name="_GoBack"/>
      <w:bookmarkEnd w:id="0"/>
      <w:r w:rsidR="00BB2140" w:rsidRPr="00BB2140">
        <w:rPr>
          <w:rFonts w:ascii="Times New Roman" w:hAnsi="Times New Roman" w:cs="Times New Roman"/>
          <w:b/>
          <w:sz w:val="24"/>
          <w:szCs w:val="24"/>
        </w:rPr>
        <w:t>ral Atlas of the Americas</w:t>
      </w:r>
    </w:p>
    <w:p w:rsidR="005D330B" w:rsidRPr="00B90BED" w:rsidRDefault="005D330B" w:rsidP="005D330B">
      <w:pPr>
        <w:spacing w:after="0" w:line="240" w:lineRule="auto"/>
        <w:rPr>
          <w:rFonts w:ascii="Times New Roman" w:hAnsi="Times New Roman" w:cs="Times New Roman"/>
          <w:sz w:val="24"/>
          <w:szCs w:val="24"/>
        </w:rPr>
      </w:pPr>
    </w:p>
    <w:p w:rsidR="005D330B" w:rsidRPr="00B90BED" w:rsidRDefault="005D330B" w:rsidP="005D330B">
      <w:pPr>
        <w:pStyle w:val="ListParagraph"/>
        <w:spacing w:after="0" w:line="240" w:lineRule="auto"/>
        <w:contextualSpacing w:val="0"/>
        <w:rPr>
          <w:rFonts w:ascii="Times New Roman" w:hAnsi="Times New Roman" w:cs="Times New Roman"/>
          <w:sz w:val="24"/>
          <w:szCs w:val="24"/>
        </w:rPr>
      </w:pPr>
    </w:p>
    <w:p w:rsidR="0095711B" w:rsidRPr="00B90BED" w:rsidRDefault="0095711B" w:rsidP="000F149C">
      <w:pPr>
        <w:pStyle w:val="ListParagraph"/>
        <w:numPr>
          <w:ilvl w:val="0"/>
          <w:numId w:val="5"/>
        </w:numPr>
        <w:spacing w:after="0" w:line="240" w:lineRule="auto"/>
        <w:contextualSpacing w:val="0"/>
        <w:jc w:val="both"/>
        <w:rPr>
          <w:rFonts w:ascii="Times New Roman" w:hAnsi="Times New Roman" w:cs="Times New Roman"/>
          <w:b/>
          <w:sz w:val="24"/>
          <w:szCs w:val="24"/>
        </w:rPr>
      </w:pPr>
      <w:r w:rsidRPr="00B90BED">
        <w:rPr>
          <w:rFonts w:ascii="Times New Roman" w:hAnsi="Times New Roman" w:cs="Times New Roman"/>
          <w:b/>
          <w:sz w:val="24"/>
          <w:szCs w:val="24"/>
        </w:rPr>
        <w:t xml:space="preserve">Basic </w:t>
      </w:r>
      <w:r w:rsidR="00017B41" w:rsidRPr="00B90BED">
        <w:rPr>
          <w:rFonts w:ascii="Times New Roman" w:hAnsi="Times New Roman" w:cs="Times New Roman"/>
          <w:b/>
          <w:sz w:val="24"/>
          <w:szCs w:val="24"/>
        </w:rPr>
        <w:t>Information for TC</w:t>
      </w:r>
      <w:r w:rsidR="005D330B" w:rsidRPr="00B90BED">
        <w:rPr>
          <w:rFonts w:ascii="Times New Roman" w:hAnsi="Times New Roman" w:cs="Times New Roman"/>
          <w:b/>
          <w:sz w:val="24"/>
          <w:szCs w:val="24"/>
        </w:rPr>
        <w:t xml:space="preserve"> </w:t>
      </w:r>
    </w:p>
    <w:p w:rsidR="009F33FF" w:rsidRPr="00B90BED" w:rsidRDefault="009F33FF" w:rsidP="000F149C">
      <w:pPr>
        <w:pStyle w:val="ListParagraph"/>
        <w:spacing w:after="0" w:line="240" w:lineRule="auto"/>
        <w:ind w:left="360"/>
        <w:contextualSpacing w:val="0"/>
        <w:jc w:val="both"/>
        <w:rPr>
          <w:rFonts w:ascii="Times New Roman" w:hAnsi="Times New Roman" w:cs="Times New Roman"/>
          <w:b/>
          <w:sz w:val="24"/>
          <w:szCs w:val="24"/>
        </w:rPr>
      </w:pPr>
    </w:p>
    <w:tbl>
      <w:tblPr>
        <w:tblStyle w:val="TableGrid"/>
        <w:tblW w:w="0" w:type="auto"/>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140"/>
        <w:gridCol w:w="4950"/>
      </w:tblGrid>
      <w:tr w:rsidR="009F33FF" w:rsidRPr="00B90BED"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Country/Region:</w:t>
            </w:r>
          </w:p>
        </w:tc>
        <w:tc>
          <w:tcPr>
            <w:tcW w:w="4950" w:type="dxa"/>
          </w:tcPr>
          <w:p w:rsidR="009F33FF" w:rsidRPr="00B90BED" w:rsidRDefault="00CE0986"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Regional</w:t>
            </w:r>
          </w:p>
        </w:tc>
      </w:tr>
      <w:tr w:rsidR="009F33FF" w:rsidRPr="00B90BED"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TC Name:</w:t>
            </w:r>
          </w:p>
        </w:tc>
        <w:tc>
          <w:tcPr>
            <w:tcW w:w="4950" w:type="dxa"/>
          </w:tcPr>
          <w:p w:rsidR="009F33FF" w:rsidRPr="00B90BED" w:rsidRDefault="00CE0986"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Cultural Atlas of the Americas</w:t>
            </w:r>
          </w:p>
        </w:tc>
      </w:tr>
      <w:tr w:rsidR="009F33FF" w:rsidRPr="00B90BED"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TC Number:</w:t>
            </w:r>
          </w:p>
        </w:tc>
        <w:tc>
          <w:tcPr>
            <w:tcW w:w="4950" w:type="dxa"/>
          </w:tcPr>
          <w:p w:rsidR="009F33FF" w:rsidRPr="00B90BED" w:rsidRDefault="00CE0986"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RG-X1148</w:t>
            </w:r>
          </w:p>
        </w:tc>
      </w:tr>
      <w:tr w:rsidR="009F33FF" w:rsidRPr="00B90BED"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Associated Loan/Guarantee Name:</w:t>
            </w:r>
          </w:p>
        </w:tc>
        <w:tc>
          <w:tcPr>
            <w:tcW w:w="4950" w:type="dxa"/>
          </w:tcPr>
          <w:p w:rsidR="009F33FF" w:rsidRPr="00B90BED" w:rsidRDefault="00CE0986"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N/A</w:t>
            </w:r>
          </w:p>
        </w:tc>
      </w:tr>
      <w:tr w:rsidR="009F33FF" w:rsidRPr="00B90BED"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Associated Loan/Guarantee Number:</w:t>
            </w:r>
          </w:p>
        </w:tc>
        <w:tc>
          <w:tcPr>
            <w:tcW w:w="4950" w:type="dxa"/>
          </w:tcPr>
          <w:p w:rsidR="009F33FF" w:rsidRPr="00B90BED" w:rsidRDefault="00CE0986"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N/A</w:t>
            </w:r>
          </w:p>
        </w:tc>
      </w:tr>
      <w:tr w:rsidR="009F33FF" w:rsidRPr="00F207CC"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Team Leader/Members:</w:t>
            </w:r>
          </w:p>
        </w:tc>
        <w:tc>
          <w:tcPr>
            <w:tcW w:w="4950" w:type="dxa"/>
          </w:tcPr>
          <w:p w:rsidR="009F33FF" w:rsidRPr="00F207CC" w:rsidRDefault="00CE0986" w:rsidP="00F207CC">
            <w:pPr>
              <w:ind w:left="360"/>
              <w:jc w:val="both"/>
              <w:rPr>
                <w:rFonts w:ascii="Times New Roman" w:hAnsi="Times New Roman" w:cs="Times New Roman"/>
                <w:sz w:val="24"/>
                <w:szCs w:val="24"/>
              </w:rPr>
            </w:pPr>
            <w:r w:rsidRPr="00F207CC">
              <w:rPr>
                <w:rFonts w:ascii="Times New Roman" w:hAnsi="Times New Roman" w:cs="Times New Roman"/>
                <w:sz w:val="24"/>
                <w:szCs w:val="24"/>
              </w:rPr>
              <w:t xml:space="preserve">Grace Guinand (team leader), Gerardo </w:t>
            </w:r>
            <w:r w:rsidR="00F207CC" w:rsidRPr="00F207CC">
              <w:rPr>
                <w:rFonts w:ascii="Times New Roman" w:hAnsi="Times New Roman" w:cs="Times New Roman"/>
                <w:sz w:val="24"/>
                <w:szCs w:val="24"/>
              </w:rPr>
              <w:t xml:space="preserve">Martinez Freyssinier (EXR/CSO), </w:t>
            </w:r>
            <w:r w:rsidRPr="00F207CC">
              <w:rPr>
                <w:rFonts w:ascii="Times New Roman" w:hAnsi="Times New Roman" w:cs="Times New Roman"/>
                <w:sz w:val="24"/>
                <w:szCs w:val="24"/>
              </w:rPr>
              <w:t xml:space="preserve">Luis </w:t>
            </w:r>
            <w:r w:rsidR="00F207CC" w:rsidRPr="00F207CC">
              <w:rPr>
                <w:rFonts w:ascii="Times New Roman" w:hAnsi="Times New Roman" w:cs="Times New Roman"/>
                <w:sz w:val="24"/>
                <w:szCs w:val="24"/>
              </w:rPr>
              <w:t>Simon (EXR/CSO), Guillermo Eschoyez</w:t>
            </w:r>
            <w:r w:rsidR="00F207CC">
              <w:rPr>
                <w:rFonts w:ascii="Times New Roman" w:hAnsi="Times New Roman" w:cs="Times New Roman"/>
                <w:sz w:val="24"/>
                <w:szCs w:val="24"/>
              </w:rPr>
              <w:t xml:space="preserve"> (LEG/SGO).</w:t>
            </w:r>
            <w:r w:rsidR="00F207CC" w:rsidRPr="00F207CC">
              <w:rPr>
                <w:rFonts w:ascii="Times New Roman" w:hAnsi="Times New Roman" w:cs="Times New Roman"/>
                <w:sz w:val="24"/>
                <w:szCs w:val="24"/>
              </w:rPr>
              <w:t xml:space="preserve"> </w:t>
            </w:r>
          </w:p>
        </w:tc>
      </w:tr>
      <w:tr w:rsidR="009F33FF" w:rsidRPr="00B90BED"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Date of TC Abstract authorization:</w:t>
            </w:r>
          </w:p>
        </w:tc>
        <w:tc>
          <w:tcPr>
            <w:tcW w:w="4950" w:type="dxa"/>
          </w:tcPr>
          <w:p w:rsidR="009F33FF" w:rsidRPr="00B90BED" w:rsidRDefault="00CE0986"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N/A</w:t>
            </w:r>
          </w:p>
        </w:tc>
      </w:tr>
      <w:tr w:rsidR="009F33FF" w:rsidRPr="00B90BED"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Donors providing funding:</w:t>
            </w:r>
          </w:p>
        </w:tc>
        <w:tc>
          <w:tcPr>
            <w:tcW w:w="4950" w:type="dxa"/>
          </w:tcPr>
          <w:p w:rsidR="009F33FF" w:rsidRPr="00B90BED" w:rsidRDefault="00CE0986"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Inter</w:t>
            </w:r>
            <w:r w:rsidR="000F6EAD" w:rsidRPr="00B90BED">
              <w:rPr>
                <w:rFonts w:ascii="Times New Roman" w:hAnsi="Times New Roman" w:cs="Times New Roman"/>
                <w:sz w:val="24"/>
                <w:szCs w:val="24"/>
              </w:rPr>
              <w:t>-A</w:t>
            </w:r>
            <w:r w:rsidRPr="00B90BED">
              <w:rPr>
                <w:rFonts w:ascii="Times New Roman" w:hAnsi="Times New Roman" w:cs="Times New Roman"/>
                <w:sz w:val="24"/>
                <w:szCs w:val="24"/>
              </w:rPr>
              <w:t>merican Cultur</w:t>
            </w:r>
            <w:r w:rsidR="000F6EAD" w:rsidRPr="00B90BED">
              <w:rPr>
                <w:rFonts w:ascii="Times New Roman" w:hAnsi="Times New Roman" w:cs="Times New Roman"/>
                <w:sz w:val="24"/>
                <w:szCs w:val="24"/>
              </w:rPr>
              <w:t>e and</w:t>
            </w:r>
            <w:r w:rsidRPr="00B90BED">
              <w:rPr>
                <w:rFonts w:ascii="Times New Roman" w:hAnsi="Times New Roman" w:cs="Times New Roman"/>
                <w:sz w:val="24"/>
                <w:szCs w:val="24"/>
              </w:rPr>
              <w:t xml:space="preserve"> Development Foundation</w:t>
            </w:r>
            <w:r w:rsidR="005A686B" w:rsidRPr="00B90BED">
              <w:rPr>
                <w:rFonts w:ascii="Times New Roman" w:hAnsi="Times New Roman" w:cs="Times New Roman"/>
                <w:sz w:val="24"/>
                <w:szCs w:val="24"/>
              </w:rPr>
              <w:t xml:space="preserve"> (ICDF)</w:t>
            </w:r>
          </w:p>
        </w:tc>
      </w:tr>
      <w:tr w:rsidR="009F33FF" w:rsidRPr="00B90BED" w:rsidTr="00C3492D">
        <w:tc>
          <w:tcPr>
            <w:tcW w:w="4140" w:type="dxa"/>
          </w:tcPr>
          <w:p w:rsidR="009F33FF" w:rsidRPr="00B90BED" w:rsidRDefault="005A686B"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Beneficiaries</w:t>
            </w:r>
            <w:r w:rsidR="009F33FF" w:rsidRPr="00B90BED">
              <w:rPr>
                <w:rFonts w:ascii="Times New Roman" w:hAnsi="Times New Roman" w:cs="Times New Roman"/>
                <w:sz w:val="24"/>
                <w:szCs w:val="24"/>
              </w:rPr>
              <w:t>:</w:t>
            </w:r>
          </w:p>
        </w:tc>
        <w:tc>
          <w:tcPr>
            <w:tcW w:w="4950" w:type="dxa"/>
          </w:tcPr>
          <w:p w:rsidR="009F33FF" w:rsidRPr="00B90BED" w:rsidRDefault="005A686B"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 xml:space="preserve">The IDB, </w:t>
            </w:r>
            <w:r w:rsidR="00CE0986" w:rsidRPr="00B90BED">
              <w:rPr>
                <w:rFonts w:ascii="Times New Roman" w:hAnsi="Times New Roman" w:cs="Times New Roman"/>
                <w:sz w:val="24"/>
                <w:szCs w:val="24"/>
              </w:rPr>
              <w:t>Colombia and Argentina</w:t>
            </w:r>
            <w:r w:rsidR="00EC4D7F" w:rsidRPr="00B90BED">
              <w:rPr>
                <w:rFonts w:ascii="Times New Roman" w:hAnsi="Times New Roman" w:cs="Times New Roman"/>
                <w:sz w:val="24"/>
                <w:szCs w:val="24"/>
              </w:rPr>
              <w:t>,</w:t>
            </w:r>
            <w:r w:rsidR="00CE0986" w:rsidRPr="00B90BED">
              <w:rPr>
                <w:rFonts w:ascii="Times New Roman" w:hAnsi="Times New Roman" w:cs="Times New Roman"/>
                <w:sz w:val="24"/>
                <w:szCs w:val="24"/>
              </w:rPr>
              <w:t xml:space="preserve"> specifically and all 26 member countries</w:t>
            </w:r>
          </w:p>
        </w:tc>
      </w:tr>
      <w:tr w:rsidR="009F33FF" w:rsidRPr="00B90BED"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 xml:space="preserve">Executing Agency and contact name </w:t>
            </w:r>
          </w:p>
        </w:tc>
        <w:tc>
          <w:tcPr>
            <w:tcW w:w="4950" w:type="dxa"/>
          </w:tcPr>
          <w:p w:rsidR="009F33FF" w:rsidRPr="00B90BED" w:rsidRDefault="00B17D36" w:rsidP="000F149C">
            <w:pPr>
              <w:ind w:left="360"/>
              <w:jc w:val="both"/>
              <w:rPr>
                <w:rFonts w:ascii="Times New Roman" w:hAnsi="Times New Roman" w:cs="Times New Roman"/>
                <w:sz w:val="24"/>
                <w:szCs w:val="24"/>
              </w:rPr>
            </w:pPr>
            <w:r>
              <w:rPr>
                <w:rFonts w:ascii="Times New Roman" w:hAnsi="Times New Roman" w:cs="Times New Roman"/>
                <w:sz w:val="24"/>
                <w:szCs w:val="24"/>
              </w:rPr>
              <w:t>VPC/VPC</w:t>
            </w:r>
          </w:p>
        </w:tc>
      </w:tr>
      <w:tr w:rsidR="009F33FF" w:rsidRPr="00B90BED"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Funding</w:t>
            </w:r>
            <w:r w:rsidR="003F3E86" w:rsidRPr="00B90BED">
              <w:rPr>
                <w:rFonts w:ascii="Times New Roman" w:hAnsi="Times New Roman" w:cs="Times New Roman"/>
                <w:sz w:val="24"/>
                <w:szCs w:val="24"/>
              </w:rPr>
              <w:t xml:space="preserve"> and funding source</w:t>
            </w:r>
            <w:r w:rsidRPr="00B90BED">
              <w:rPr>
                <w:rFonts w:ascii="Times New Roman" w:hAnsi="Times New Roman" w:cs="Times New Roman"/>
                <w:sz w:val="24"/>
                <w:szCs w:val="24"/>
              </w:rPr>
              <w:t>:</w:t>
            </w:r>
            <w:r w:rsidR="003F3E86" w:rsidRPr="00B90BED">
              <w:rPr>
                <w:rFonts w:ascii="Times New Roman" w:hAnsi="Times New Roman" w:cs="Times New Roman"/>
                <w:sz w:val="24"/>
                <w:szCs w:val="24"/>
              </w:rPr>
              <w:t xml:space="preserve"> </w:t>
            </w:r>
          </w:p>
        </w:tc>
        <w:tc>
          <w:tcPr>
            <w:tcW w:w="4950" w:type="dxa"/>
          </w:tcPr>
          <w:p w:rsidR="009F33FF" w:rsidRPr="00B90BED" w:rsidRDefault="00CE0986"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US$280,000</w:t>
            </w:r>
            <w:r w:rsidR="003F3E86" w:rsidRPr="00B90BED">
              <w:rPr>
                <w:rFonts w:ascii="Times New Roman" w:hAnsi="Times New Roman" w:cs="Times New Roman"/>
                <w:sz w:val="24"/>
                <w:szCs w:val="24"/>
              </w:rPr>
              <w:t xml:space="preserve"> through a project-specific grant by the Inter-American Culture and Development Foundation (ICDF)</w:t>
            </w:r>
          </w:p>
        </w:tc>
      </w:tr>
      <w:tr w:rsidR="009F33FF" w:rsidRPr="00B90BED" w:rsidTr="00C3492D">
        <w:tc>
          <w:tcPr>
            <w:tcW w:w="4140" w:type="dxa"/>
          </w:tcPr>
          <w:p w:rsidR="009F33FF" w:rsidRPr="00B90BED" w:rsidRDefault="005A686B" w:rsidP="00B17D36">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Local counterpart funding</w:t>
            </w:r>
            <w:r w:rsidR="009F33FF" w:rsidRPr="00B90BED">
              <w:rPr>
                <w:rFonts w:ascii="Times New Roman" w:hAnsi="Times New Roman" w:cs="Times New Roman"/>
                <w:sz w:val="24"/>
                <w:szCs w:val="24"/>
              </w:rPr>
              <w:t>:</w:t>
            </w:r>
          </w:p>
        </w:tc>
        <w:tc>
          <w:tcPr>
            <w:tcW w:w="4950" w:type="dxa"/>
          </w:tcPr>
          <w:p w:rsidR="009F33FF" w:rsidRPr="00B90BED" w:rsidRDefault="00A84157" w:rsidP="00B17D36">
            <w:pPr>
              <w:ind w:left="360"/>
              <w:jc w:val="both"/>
              <w:rPr>
                <w:rFonts w:ascii="Times New Roman" w:hAnsi="Times New Roman" w:cs="Times New Roman"/>
                <w:sz w:val="24"/>
                <w:szCs w:val="24"/>
              </w:rPr>
            </w:pPr>
            <w:r w:rsidRPr="00B90BED">
              <w:rPr>
                <w:rFonts w:ascii="Times New Roman" w:hAnsi="Times New Roman" w:cs="Times New Roman"/>
                <w:sz w:val="24"/>
                <w:szCs w:val="24"/>
              </w:rPr>
              <w:t>US$70,000</w:t>
            </w:r>
            <w:r w:rsidR="00B17D36">
              <w:rPr>
                <w:rFonts w:ascii="Times New Roman" w:hAnsi="Times New Roman" w:cs="Times New Roman"/>
                <w:sz w:val="24"/>
                <w:szCs w:val="24"/>
              </w:rPr>
              <w:t xml:space="preserve"> (in cash and in-kind)</w:t>
            </w:r>
          </w:p>
        </w:tc>
      </w:tr>
      <w:tr w:rsidR="009F33FF" w:rsidRPr="00B90BED"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 xml:space="preserve">Disbursement period </w:t>
            </w:r>
            <w:r w:rsidR="00433246" w:rsidRPr="00B90BED">
              <w:rPr>
                <w:rFonts w:ascii="Times New Roman" w:hAnsi="Times New Roman" w:cs="Times New Roman"/>
                <w:sz w:val="24"/>
                <w:szCs w:val="24"/>
              </w:rPr>
              <w:t>(which includes E</w:t>
            </w:r>
            <w:r w:rsidRPr="00B90BED">
              <w:rPr>
                <w:rFonts w:ascii="Times New Roman" w:hAnsi="Times New Roman" w:cs="Times New Roman"/>
                <w:sz w:val="24"/>
                <w:szCs w:val="24"/>
              </w:rPr>
              <w:t>xecution period):</w:t>
            </w:r>
          </w:p>
        </w:tc>
        <w:tc>
          <w:tcPr>
            <w:tcW w:w="4950" w:type="dxa"/>
          </w:tcPr>
          <w:p w:rsidR="009F33FF" w:rsidRPr="00B90BED" w:rsidRDefault="00CE0986"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1</w:t>
            </w:r>
            <w:r w:rsidR="005A686B" w:rsidRPr="00B90BED">
              <w:rPr>
                <w:rFonts w:ascii="Times New Roman" w:hAnsi="Times New Roman" w:cs="Times New Roman"/>
                <w:sz w:val="24"/>
                <w:szCs w:val="24"/>
              </w:rPr>
              <w:t>8</w:t>
            </w:r>
            <w:r w:rsidRPr="00B90BED">
              <w:rPr>
                <w:rFonts w:ascii="Times New Roman" w:hAnsi="Times New Roman" w:cs="Times New Roman"/>
                <w:sz w:val="24"/>
                <w:szCs w:val="24"/>
              </w:rPr>
              <w:t xml:space="preserve"> months</w:t>
            </w:r>
          </w:p>
        </w:tc>
      </w:tr>
      <w:tr w:rsidR="009F33FF" w:rsidRPr="00B90BED"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Required start date:</w:t>
            </w:r>
          </w:p>
        </w:tc>
        <w:tc>
          <w:tcPr>
            <w:tcW w:w="4950" w:type="dxa"/>
          </w:tcPr>
          <w:p w:rsidR="009F33FF" w:rsidRPr="00B90BED" w:rsidRDefault="00CE0986"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July</w:t>
            </w:r>
            <w:r w:rsidR="009543E6" w:rsidRPr="00B90BED">
              <w:rPr>
                <w:rFonts w:ascii="Times New Roman" w:hAnsi="Times New Roman" w:cs="Times New Roman"/>
                <w:sz w:val="24"/>
                <w:szCs w:val="24"/>
              </w:rPr>
              <w:t xml:space="preserve"> 2012 </w:t>
            </w:r>
          </w:p>
        </w:tc>
      </w:tr>
      <w:tr w:rsidR="009F33FF" w:rsidRPr="00B90BED"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Types of consultants :</w:t>
            </w:r>
          </w:p>
        </w:tc>
        <w:tc>
          <w:tcPr>
            <w:tcW w:w="4950" w:type="dxa"/>
          </w:tcPr>
          <w:p w:rsidR="009F33FF" w:rsidRPr="00B90BED" w:rsidRDefault="00A84157"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Firms and individual consultants</w:t>
            </w:r>
          </w:p>
        </w:tc>
      </w:tr>
      <w:tr w:rsidR="009F33FF" w:rsidRPr="00B90BED"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Prepared by Unit:</w:t>
            </w:r>
          </w:p>
        </w:tc>
        <w:tc>
          <w:tcPr>
            <w:tcW w:w="4950" w:type="dxa"/>
          </w:tcPr>
          <w:p w:rsidR="009F33FF" w:rsidRPr="00B90BED" w:rsidRDefault="00A84157"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VPC/VPC and EXR/CSO</w:t>
            </w:r>
          </w:p>
        </w:tc>
      </w:tr>
      <w:tr w:rsidR="009F33FF" w:rsidRPr="00B90BED"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Unit of Disbursement Responsibility:</w:t>
            </w:r>
          </w:p>
        </w:tc>
        <w:tc>
          <w:tcPr>
            <w:tcW w:w="4950" w:type="dxa"/>
          </w:tcPr>
          <w:p w:rsidR="009F33FF" w:rsidRPr="00B90BED" w:rsidRDefault="003F3E86"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VPC/VPC</w:t>
            </w:r>
          </w:p>
        </w:tc>
      </w:tr>
      <w:tr w:rsidR="009F33FF" w:rsidRPr="00B90BED"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 xml:space="preserve">TC Included in Country Strategy (y/n): </w:t>
            </w:r>
          </w:p>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 xml:space="preserve">TC included in CPD (y/n): </w:t>
            </w:r>
          </w:p>
        </w:tc>
        <w:tc>
          <w:tcPr>
            <w:tcW w:w="4950" w:type="dxa"/>
          </w:tcPr>
          <w:p w:rsidR="00F207CC" w:rsidRDefault="00F207CC" w:rsidP="000F149C">
            <w:pPr>
              <w:ind w:left="360"/>
              <w:jc w:val="both"/>
              <w:rPr>
                <w:rFonts w:ascii="Times New Roman" w:hAnsi="Times New Roman" w:cs="Times New Roman"/>
                <w:sz w:val="24"/>
                <w:szCs w:val="24"/>
              </w:rPr>
            </w:pPr>
          </w:p>
          <w:p w:rsidR="009F33FF" w:rsidRPr="00B90BED" w:rsidRDefault="00A84157"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No</w:t>
            </w:r>
          </w:p>
          <w:p w:rsidR="00A84157" w:rsidRPr="00B90BED" w:rsidRDefault="00A84157"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No</w:t>
            </w:r>
          </w:p>
        </w:tc>
      </w:tr>
      <w:tr w:rsidR="009F33FF" w:rsidRPr="00B90BED" w:rsidTr="00C3492D">
        <w:tc>
          <w:tcPr>
            <w:tcW w:w="4140" w:type="dxa"/>
          </w:tcPr>
          <w:p w:rsidR="009F33FF" w:rsidRPr="00B90BED" w:rsidRDefault="009F33FF" w:rsidP="000F149C">
            <w:pPr>
              <w:pStyle w:val="ListParagraph"/>
              <w:numPr>
                <w:ilvl w:val="0"/>
                <w:numId w:val="2"/>
              </w:numPr>
              <w:ind w:left="180" w:hanging="180"/>
              <w:contextualSpacing w:val="0"/>
              <w:jc w:val="both"/>
              <w:rPr>
                <w:rFonts w:ascii="Times New Roman" w:hAnsi="Times New Roman" w:cs="Times New Roman"/>
                <w:sz w:val="24"/>
                <w:szCs w:val="24"/>
              </w:rPr>
            </w:pPr>
            <w:r w:rsidRPr="00B90BED">
              <w:rPr>
                <w:rFonts w:ascii="Times New Roman" w:hAnsi="Times New Roman" w:cs="Times New Roman"/>
                <w:sz w:val="24"/>
                <w:szCs w:val="24"/>
              </w:rPr>
              <w:t>GCI-9 Sector Priority:</w:t>
            </w:r>
          </w:p>
        </w:tc>
        <w:tc>
          <w:tcPr>
            <w:tcW w:w="4950" w:type="dxa"/>
          </w:tcPr>
          <w:p w:rsidR="009F33FF" w:rsidRPr="00B90BED" w:rsidRDefault="00A84157" w:rsidP="000F149C">
            <w:pPr>
              <w:ind w:left="360"/>
              <w:jc w:val="both"/>
              <w:rPr>
                <w:rFonts w:ascii="Times New Roman" w:hAnsi="Times New Roman" w:cs="Times New Roman"/>
                <w:sz w:val="24"/>
                <w:szCs w:val="24"/>
              </w:rPr>
            </w:pPr>
            <w:r w:rsidRPr="00B90BED">
              <w:rPr>
                <w:rFonts w:ascii="Times New Roman" w:hAnsi="Times New Roman" w:cs="Times New Roman"/>
                <w:sz w:val="24"/>
                <w:szCs w:val="24"/>
              </w:rPr>
              <w:t>N/A</w:t>
            </w:r>
          </w:p>
        </w:tc>
      </w:tr>
    </w:tbl>
    <w:p w:rsidR="00F455F8" w:rsidRPr="00B90BED" w:rsidRDefault="00F455F8" w:rsidP="000F149C">
      <w:pPr>
        <w:spacing w:after="0" w:line="240" w:lineRule="auto"/>
        <w:jc w:val="both"/>
        <w:rPr>
          <w:rFonts w:ascii="Times New Roman" w:hAnsi="Times New Roman" w:cs="Times New Roman"/>
          <w:sz w:val="24"/>
          <w:szCs w:val="24"/>
        </w:rPr>
      </w:pPr>
    </w:p>
    <w:p w:rsidR="005D330B" w:rsidRPr="00B90BED" w:rsidRDefault="005D330B" w:rsidP="000F149C">
      <w:pPr>
        <w:pStyle w:val="ListParagraph"/>
        <w:numPr>
          <w:ilvl w:val="0"/>
          <w:numId w:val="5"/>
        </w:numPr>
        <w:spacing w:after="0" w:line="240" w:lineRule="auto"/>
        <w:contextualSpacing w:val="0"/>
        <w:jc w:val="both"/>
        <w:rPr>
          <w:rFonts w:ascii="Times New Roman" w:hAnsi="Times New Roman" w:cs="Times New Roman"/>
          <w:b/>
          <w:sz w:val="24"/>
          <w:szCs w:val="24"/>
        </w:rPr>
      </w:pPr>
      <w:r w:rsidRPr="00B90BED">
        <w:rPr>
          <w:rFonts w:ascii="Times New Roman" w:hAnsi="Times New Roman" w:cs="Times New Roman"/>
          <w:b/>
          <w:sz w:val="24"/>
          <w:szCs w:val="24"/>
        </w:rPr>
        <w:t xml:space="preserve">Description of the Associated Loan/Guarantee </w:t>
      </w:r>
    </w:p>
    <w:p w:rsidR="00A84157" w:rsidRPr="00B90BED" w:rsidRDefault="00A84157" w:rsidP="000F149C">
      <w:pPr>
        <w:pStyle w:val="ListParagraph"/>
        <w:spacing w:after="0" w:line="240" w:lineRule="auto"/>
        <w:ind w:left="360"/>
        <w:contextualSpacing w:val="0"/>
        <w:jc w:val="both"/>
        <w:rPr>
          <w:rFonts w:ascii="Times New Roman" w:hAnsi="Times New Roman" w:cs="Times New Roman"/>
          <w:sz w:val="24"/>
          <w:szCs w:val="24"/>
        </w:rPr>
      </w:pPr>
      <w:r w:rsidRPr="00B90BED">
        <w:rPr>
          <w:rFonts w:ascii="Times New Roman" w:hAnsi="Times New Roman" w:cs="Times New Roman"/>
          <w:sz w:val="24"/>
          <w:szCs w:val="24"/>
        </w:rPr>
        <w:t>N/A</w:t>
      </w:r>
    </w:p>
    <w:p w:rsidR="005D330B" w:rsidRPr="00B90BED" w:rsidRDefault="005D330B" w:rsidP="000F149C">
      <w:pPr>
        <w:pStyle w:val="ListParagraph"/>
        <w:spacing w:after="0" w:line="240" w:lineRule="auto"/>
        <w:ind w:left="360"/>
        <w:contextualSpacing w:val="0"/>
        <w:jc w:val="both"/>
        <w:rPr>
          <w:rFonts w:ascii="Times New Roman" w:hAnsi="Times New Roman" w:cs="Times New Roman"/>
          <w:b/>
          <w:sz w:val="24"/>
          <w:szCs w:val="24"/>
        </w:rPr>
      </w:pPr>
    </w:p>
    <w:p w:rsidR="0095711B" w:rsidRPr="00B90BED" w:rsidRDefault="00C43E24" w:rsidP="000F149C">
      <w:pPr>
        <w:pStyle w:val="ListParagraph"/>
        <w:numPr>
          <w:ilvl w:val="0"/>
          <w:numId w:val="5"/>
        </w:numPr>
        <w:spacing w:after="0" w:line="240" w:lineRule="auto"/>
        <w:contextualSpacing w:val="0"/>
        <w:jc w:val="both"/>
        <w:rPr>
          <w:rFonts w:ascii="Times New Roman" w:hAnsi="Times New Roman" w:cs="Times New Roman"/>
          <w:b/>
          <w:sz w:val="24"/>
          <w:szCs w:val="24"/>
        </w:rPr>
      </w:pPr>
      <w:r w:rsidRPr="00B90BED">
        <w:rPr>
          <w:rFonts w:ascii="Times New Roman" w:hAnsi="Times New Roman" w:cs="Times New Roman"/>
          <w:b/>
          <w:sz w:val="24"/>
          <w:szCs w:val="24"/>
        </w:rPr>
        <w:t>Objective</w:t>
      </w:r>
      <w:r w:rsidR="009C5C06" w:rsidRPr="00B90BED">
        <w:rPr>
          <w:rFonts w:ascii="Times New Roman" w:hAnsi="Times New Roman" w:cs="Times New Roman"/>
          <w:b/>
          <w:sz w:val="24"/>
          <w:szCs w:val="24"/>
        </w:rPr>
        <w:t>s</w:t>
      </w:r>
      <w:r w:rsidRPr="00B90BED">
        <w:rPr>
          <w:rFonts w:ascii="Times New Roman" w:hAnsi="Times New Roman" w:cs="Times New Roman"/>
          <w:b/>
          <w:sz w:val="24"/>
          <w:szCs w:val="24"/>
        </w:rPr>
        <w:t xml:space="preserve"> and Justification</w:t>
      </w:r>
      <w:r w:rsidR="0095711B" w:rsidRPr="00B90BED">
        <w:rPr>
          <w:rFonts w:ascii="Times New Roman" w:hAnsi="Times New Roman" w:cs="Times New Roman"/>
          <w:b/>
          <w:sz w:val="24"/>
          <w:szCs w:val="24"/>
        </w:rPr>
        <w:t xml:space="preserve"> </w:t>
      </w:r>
      <w:r w:rsidR="005D330B" w:rsidRPr="00B90BED">
        <w:rPr>
          <w:rFonts w:ascii="Times New Roman" w:hAnsi="Times New Roman" w:cs="Times New Roman"/>
          <w:b/>
          <w:sz w:val="24"/>
          <w:szCs w:val="24"/>
        </w:rPr>
        <w:t xml:space="preserve">of the TC </w:t>
      </w:r>
    </w:p>
    <w:p w:rsidR="00B42BAC" w:rsidRPr="00B90BED" w:rsidRDefault="00B42BAC" w:rsidP="000F149C">
      <w:pPr>
        <w:pStyle w:val="ListParagraph"/>
        <w:spacing w:before="120" w:after="0" w:line="240" w:lineRule="auto"/>
        <w:ind w:left="360"/>
        <w:jc w:val="both"/>
        <w:rPr>
          <w:rFonts w:ascii="Times New Roman" w:hAnsi="Times New Roman" w:cs="Times New Roman"/>
          <w:sz w:val="24"/>
          <w:szCs w:val="24"/>
        </w:rPr>
      </w:pPr>
      <w:r w:rsidRPr="00B90BED">
        <w:rPr>
          <w:rFonts w:ascii="Times New Roman" w:hAnsi="Times New Roman" w:cs="Times New Roman"/>
          <w:sz w:val="24"/>
          <w:szCs w:val="24"/>
        </w:rPr>
        <w:t xml:space="preserve">Founded at the initiative of the IDB (Bank) in 2005, the Inter-American Culture and Development Foundation (Foundation) is a non-profit 501(c)(3) organization committed to promoting cultural development in Latin America and the Caribbean. The Foundation </w:t>
      </w:r>
      <w:r w:rsidRPr="00B90BED">
        <w:rPr>
          <w:rFonts w:ascii="Times New Roman" w:hAnsi="Times New Roman" w:cs="Times New Roman"/>
          <w:sz w:val="24"/>
          <w:szCs w:val="24"/>
        </w:rPr>
        <w:lastRenderedPageBreak/>
        <w:t>worked  with multiple partners (e.g., educational institutions, non-profit organizations, community leaders and members, sustainable tourism providers, and small and medium enterprises working in cultural and creative industries), to create and support programs that had direct impact and benefit on children and youth,.</w:t>
      </w:r>
    </w:p>
    <w:p w:rsidR="00B42BAC" w:rsidRPr="00B90BED" w:rsidRDefault="00B42BAC" w:rsidP="000F149C">
      <w:pPr>
        <w:pStyle w:val="ListParagraph"/>
        <w:spacing w:after="0" w:line="240" w:lineRule="auto"/>
        <w:ind w:left="360"/>
        <w:jc w:val="both"/>
        <w:rPr>
          <w:rFonts w:ascii="Times New Roman" w:hAnsi="Times New Roman" w:cs="Times New Roman"/>
          <w:sz w:val="24"/>
          <w:szCs w:val="24"/>
        </w:rPr>
      </w:pPr>
    </w:p>
    <w:p w:rsidR="00B42BAC" w:rsidRPr="00B90BED" w:rsidRDefault="00B42BAC" w:rsidP="000F149C">
      <w:pPr>
        <w:pStyle w:val="ListParagraph"/>
        <w:spacing w:after="0" w:line="240" w:lineRule="auto"/>
        <w:ind w:left="360"/>
        <w:jc w:val="both"/>
        <w:rPr>
          <w:rFonts w:ascii="Times New Roman" w:hAnsi="Times New Roman" w:cs="Times New Roman"/>
          <w:sz w:val="24"/>
          <w:szCs w:val="24"/>
        </w:rPr>
      </w:pPr>
      <w:r w:rsidRPr="00B90BED">
        <w:rPr>
          <w:rFonts w:ascii="Times New Roman" w:hAnsi="Times New Roman" w:cs="Times New Roman"/>
          <w:sz w:val="24"/>
          <w:szCs w:val="24"/>
        </w:rPr>
        <w:t xml:space="preserve">The Bank supported the Foundation through in-kind and cash contributions. Notwithstanding the efforts of the Trustees and its staff, the Foundation’s fundraising efforts did not permit it to achieve a level of sustainability that would ensure its independence.  </w:t>
      </w:r>
      <w:r w:rsidRPr="00B90BED">
        <w:rPr>
          <w:rFonts w:ascii="Times New Roman" w:hAnsi="Times New Roman" w:cs="Times New Roman"/>
          <w:bCs/>
          <w:sz w:val="24"/>
          <w:szCs w:val="24"/>
        </w:rPr>
        <w:t>With the creation of a Creativity and Cultural Affairs Unit within the CSO Division and the Bank’s disengagement from the affairs of the Foundation, ICDF’s Board of Trustees voted to end its activities by the end of July, 2012, and to donate, in the form of a grant, the funds remaining in the Foundation</w:t>
      </w:r>
      <w:r w:rsidR="001C328B" w:rsidRPr="00B90BED">
        <w:rPr>
          <w:rFonts w:ascii="Times New Roman" w:hAnsi="Times New Roman" w:cs="Times New Roman"/>
          <w:bCs/>
          <w:sz w:val="24"/>
          <w:szCs w:val="24"/>
        </w:rPr>
        <w:t>’s accounts</w:t>
      </w:r>
      <w:r w:rsidRPr="00B90BED">
        <w:rPr>
          <w:rFonts w:ascii="Times New Roman" w:hAnsi="Times New Roman" w:cs="Times New Roman"/>
          <w:bCs/>
          <w:sz w:val="24"/>
          <w:szCs w:val="24"/>
        </w:rPr>
        <w:t xml:space="preserve"> to the Bank.</w:t>
      </w:r>
    </w:p>
    <w:p w:rsidR="00EC4D7F" w:rsidRPr="00B90BED" w:rsidRDefault="00EC4D7F" w:rsidP="000F149C">
      <w:pPr>
        <w:pStyle w:val="ListParagraph"/>
        <w:spacing w:after="0" w:line="240" w:lineRule="auto"/>
        <w:ind w:left="360"/>
        <w:jc w:val="both"/>
        <w:rPr>
          <w:rFonts w:ascii="Times New Roman" w:hAnsi="Times New Roman" w:cs="Times New Roman"/>
          <w:sz w:val="24"/>
          <w:szCs w:val="24"/>
        </w:rPr>
      </w:pPr>
    </w:p>
    <w:p w:rsidR="00A84157" w:rsidRPr="00B90BED" w:rsidRDefault="00EC4D7F" w:rsidP="000F149C">
      <w:pPr>
        <w:pStyle w:val="ListParagraph"/>
        <w:spacing w:after="0" w:line="240" w:lineRule="auto"/>
        <w:ind w:left="360"/>
        <w:jc w:val="both"/>
        <w:rPr>
          <w:rFonts w:ascii="Times New Roman" w:hAnsi="Times New Roman" w:cs="Times New Roman"/>
          <w:sz w:val="24"/>
          <w:szCs w:val="24"/>
        </w:rPr>
      </w:pPr>
      <w:r w:rsidRPr="00B90BED">
        <w:rPr>
          <w:rFonts w:ascii="Times New Roman" w:hAnsi="Times New Roman" w:cs="Times New Roman"/>
          <w:sz w:val="24"/>
          <w:szCs w:val="24"/>
        </w:rPr>
        <w:t xml:space="preserve">The objective of this Technical Cooperation (TC) </w:t>
      </w:r>
      <w:r w:rsidR="00A84157" w:rsidRPr="00B90BED">
        <w:rPr>
          <w:rFonts w:ascii="Times New Roman" w:hAnsi="Times New Roman" w:cs="Times New Roman"/>
          <w:sz w:val="24"/>
          <w:szCs w:val="24"/>
        </w:rPr>
        <w:t xml:space="preserve">is to fully integrate into the work program of the Creativity, Solidarity and Cultural Affairs Division the cultural development activities that were the responsibility </w:t>
      </w:r>
      <w:r w:rsidR="000F6EAD" w:rsidRPr="00B90BED">
        <w:rPr>
          <w:rFonts w:ascii="Times New Roman" w:hAnsi="Times New Roman" w:cs="Times New Roman"/>
          <w:sz w:val="24"/>
          <w:szCs w:val="24"/>
        </w:rPr>
        <w:t xml:space="preserve">of the Inter-American Culture and </w:t>
      </w:r>
      <w:r w:rsidR="00A84157" w:rsidRPr="00B90BED">
        <w:rPr>
          <w:rFonts w:ascii="Times New Roman" w:hAnsi="Times New Roman" w:cs="Times New Roman"/>
          <w:sz w:val="24"/>
          <w:szCs w:val="24"/>
        </w:rPr>
        <w:t xml:space="preserve">Development Foundation (ICDF).  Specifically, through this </w:t>
      </w:r>
      <w:r w:rsidRPr="00B90BED">
        <w:rPr>
          <w:rFonts w:ascii="Times New Roman" w:hAnsi="Times New Roman" w:cs="Times New Roman"/>
          <w:sz w:val="24"/>
          <w:szCs w:val="24"/>
        </w:rPr>
        <w:t>TC</w:t>
      </w:r>
      <w:r w:rsidR="00A84157" w:rsidRPr="00B90BED">
        <w:rPr>
          <w:rFonts w:ascii="Times New Roman" w:hAnsi="Times New Roman" w:cs="Times New Roman"/>
          <w:sz w:val="24"/>
          <w:szCs w:val="24"/>
        </w:rPr>
        <w:t xml:space="preserve"> the Bank will:</w:t>
      </w:r>
    </w:p>
    <w:p w:rsidR="00A84157" w:rsidRPr="00B90BED" w:rsidRDefault="00A84157" w:rsidP="00C52FD9">
      <w:pPr>
        <w:pStyle w:val="ListParagraph"/>
        <w:numPr>
          <w:ilvl w:val="0"/>
          <w:numId w:val="13"/>
        </w:numPr>
        <w:spacing w:before="120" w:after="0" w:line="240" w:lineRule="auto"/>
        <w:contextualSpacing w:val="0"/>
        <w:jc w:val="both"/>
        <w:rPr>
          <w:rFonts w:ascii="Times New Roman" w:hAnsi="Times New Roman" w:cs="Times New Roman"/>
          <w:sz w:val="24"/>
          <w:szCs w:val="24"/>
        </w:rPr>
      </w:pPr>
      <w:r w:rsidRPr="00B90BED">
        <w:rPr>
          <w:rFonts w:ascii="Times New Roman" w:hAnsi="Times New Roman" w:cs="Times New Roman"/>
          <w:sz w:val="24"/>
          <w:szCs w:val="24"/>
        </w:rPr>
        <w:t xml:space="preserve">Develop an </w:t>
      </w:r>
      <w:r w:rsidRPr="00B90BED">
        <w:rPr>
          <w:rFonts w:ascii="Times New Roman" w:hAnsi="Times New Roman" w:cs="Times New Roman"/>
          <w:i/>
          <w:sz w:val="24"/>
          <w:szCs w:val="24"/>
        </w:rPr>
        <w:t>Atlas of the Cultural Heritage and Infrastructure</w:t>
      </w:r>
      <w:r w:rsidRPr="00B90BED">
        <w:rPr>
          <w:rFonts w:ascii="Times New Roman" w:hAnsi="Times New Roman" w:cs="Times New Roman"/>
          <w:sz w:val="24"/>
          <w:szCs w:val="24"/>
        </w:rPr>
        <w:t xml:space="preserve"> for Colombia and Argentina, providing a systemic mapping of each country’s cultural infrastructure and integrating this information into the Cultural Information System of the Americas (CISA) website, thus centralizing and facilitating the decision- and policy-making process of the Cultural Ministries in the region;</w:t>
      </w:r>
    </w:p>
    <w:p w:rsidR="00A84157" w:rsidRPr="00B90BED" w:rsidRDefault="00923830" w:rsidP="00C52FD9">
      <w:pPr>
        <w:pStyle w:val="ListParagraph"/>
        <w:numPr>
          <w:ilvl w:val="0"/>
          <w:numId w:val="13"/>
        </w:numPr>
        <w:spacing w:before="120" w:after="0" w:line="240" w:lineRule="auto"/>
        <w:contextualSpacing w:val="0"/>
        <w:jc w:val="both"/>
        <w:rPr>
          <w:rFonts w:ascii="Times New Roman" w:hAnsi="Times New Roman" w:cs="Times New Roman"/>
          <w:sz w:val="24"/>
          <w:szCs w:val="24"/>
        </w:rPr>
      </w:pPr>
      <w:r w:rsidRPr="00B90BED">
        <w:rPr>
          <w:rFonts w:ascii="Times New Roman" w:hAnsi="Times New Roman" w:cs="Times New Roman"/>
          <w:sz w:val="24"/>
          <w:szCs w:val="24"/>
        </w:rPr>
        <w:t>S</w:t>
      </w:r>
      <w:r w:rsidR="00A84157" w:rsidRPr="00B90BED">
        <w:rPr>
          <w:rFonts w:ascii="Times New Roman" w:hAnsi="Times New Roman" w:cs="Times New Roman"/>
          <w:sz w:val="24"/>
          <w:szCs w:val="24"/>
        </w:rPr>
        <w:t xml:space="preserve">trengthen the </w:t>
      </w:r>
      <w:r w:rsidR="00A84157" w:rsidRPr="00B90BED">
        <w:rPr>
          <w:rFonts w:ascii="Times New Roman" w:hAnsi="Times New Roman" w:cs="Times New Roman"/>
          <w:i/>
          <w:sz w:val="24"/>
          <w:szCs w:val="24"/>
        </w:rPr>
        <w:t>Bank of Musical Instruments</w:t>
      </w:r>
      <w:r w:rsidR="000F6EAD" w:rsidRPr="00B90BED">
        <w:rPr>
          <w:rFonts w:ascii="Times New Roman" w:hAnsi="Times New Roman" w:cs="Times New Roman"/>
          <w:i/>
          <w:sz w:val="24"/>
          <w:szCs w:val="24"/>
        </w:rPr>
        <w:t xml:space="preserve"> </w:t>
      </w:r>
      <w:r w:rsidR="000F6EAD" w:rsidRPr="00B90BED">
        <w:rPr>
          <w:rFonts w:ascii="Times New Roman" w:hAnsi="Times New Roman" w:cs="Times New Roman"/>
          <w:sz w:val="24"/>
          <w:szCs w:val="24"/>
        </w:rPr>
        <w:t>(BMI)</w:t>
      </w:r>
      <w:r w:rsidR="00A84157" w:rsidRPr="00B90BED">
        <w:rPr>
          <w:rFonts w:ascii="Times New Roman" w:hAnsi="Times New Roman" w:cs="Times New Roman"/>
          <w:sz w:val="24"/>
          <w:szCs w:val="24"/>
        </w:rPr>
        <w:t xml:space="preserve"> program thus formalizing relationships with civil society and the private sector in the region to support musical education programs targeted primarily at young children and youth at risk;</w:t>
      </w:r>
    </w:p>
    <w:p w:rsidR="00A84157" w:rsidRPr="00B90BED" w:rsidRDefault="00A84157" w:rsidP="00C52FD9">
      <w:pPr>
        <w:pStyle w:val="ListParagraph"/>
        <w:numPr>
          <w:ilvl w:val="0"/>
          <w:numId w:val="13"/>
        </w:numPr>
        <w:spacing w:before="120" w:after="0" w:line="240" w:lineRule="auto"/>
        <w:contextualSpacing w:val="0"/>
        <w:jc w:val="both"/>
        <w:rPr>
          <w:rFonts w:ascii="Times New Roman" w:hAnsi="Times New Roman" w:cs="Times New Roman"/>
          <w:sz w:val="24"/>
          <w:szCs w:val="24"/>
        </w:rPr>
      </w:pPr>
      <w:r w:rsidRPr="00B90BED">
        <w:rPr>
          <w:rFonts w:ascii="Times New Roman" w:hAnsi="Times New Roman" w:cs="Times New Roman"/>
          <w:sz w:val="24"/>
          <w:szCs w:val="24"/>
        </w:rPr>
        <w:t>Finance a study of the role and impact of the creative industries in the economy of Latin America and the Caribbean that will serve as the basis for a strategic plan of action for this sector.</w:t>
      </w:r>
    </w:p>
    <w:p w:rsidR="00A84157" w:rsidRPr="00B90BED" w:rsidRDefault="00A84157" w:rsidP="000F149C">
      <w:pPr>
        <w:pStyle w:val="ListParagraph"/>
        <w:spacing w:after="0" w:line="240" w:lineRule="auto"/>
        <w:ind w:left="360"/>
        <w:jc w:val="both"/>
        <w:rPr>
          <w:rFonts w:ascii="Times New Roman" w:hAnsi="Times New Roman" w:cs="Times New Roman"/>
          <w:sz w:val="24"/>
          <w:szCs w:val="24"/>
        </w:rPr>
      </w:pPr>
    </w:p>
    <w:p w:rsidR="00A84157" w:rsidRPr="00B90BED" w:rsidRDefault="00A84157" w:rsidP="000F149C">
      <w:pPr>
        <w:pStyle w:val="ListParagraph"/>
        <w:spacing w:after="0" w:line="240" w:lineRule="auto"/>
        <w:ind w:left="360"/>
        <w:jc w:val="both"/>
        <w:rPr>
          <w:rFonts w:ascii="Times New Roman" w:hAnsi="Times New Roman" w:cs="Times New Roman"/>
          <w:sz w:val="24"/>
          <w:szCs w:val="24"/>
        </w:rPr>
      </w:pPr>
      <w:r w:rsidRPr="00B90BED">
        <w:rPr>
          <w:rFonts w:ascii="Times New Roman" w:hAnsi="Times New Roman" w:cs="Times New Roman"/>
          <w:sz w:val="24"/>
          <w:szCs w:val="24"/>
        </w:rPr>
        <w:t xml:space="preserve">The IDB is fully aware of the value of the </w:t>
      </w:r>
      <w:r w:rsidR="00923830" w:rsidRPr="00B90BED">
        <w:rPr>
          <w:rFonts w:ascii="Times New Roman" w:hAnsi="Times New Roman" w:cs="Times New Roman"/>
          <w:sz w:val="24"/>
          <w:szCs w:val="24"/>
        </w:rPr>
        <w:t xml:space="preserve">cultural wealth of </w:t>
      </w:r>
      <w:r w:rsidRPr="00B90BED">
        <w:rPr>
          <w:rFonts w:ascii="Times New Roman" w:hAnsi="Times New Roman" w:cs="Times New Roman"/>
          <w:sz w:val="24"/>
          <w:szCs w:val="24"/>
        </w:rPr>
        <w:t>Latin America</w:t>
      </w:r>
      <w:r w:rsidR="00EC4D7F" w:rsidRPr="00B90BED">
        <w:rPr>
          <w:rFonts w:ascii="Times New Roman" w:hAnsi="Times New Roman" w:cs="Times New Roman"/>
          <w:sz w:val="24"/>
          <w:szCs w:val="24"/>
        </w:rPr>
        <w:t xml:space="preserve"> and the Caribbean</w:t>
      </w:r>
      <w:r w:rsidRPr="00B90BED">
        <w:rPr>
          <w:rFonts w:ascii="Times New Roman" w:hAnsi="Times New Roman" w:cs="Times New Roman"/>
          <w:sz w:val="24"/>
          <w:szCs w:val="24"/>
        </w:rPr>
        <w:t>. Yet one of the greatest limitations for making the most of these resources is the lack of reliable, timely</w:t>
      </w:r>
      <w:r w:rsidR="00923830" w:rsidRPr="00B90BED">
        <w:rPr>
          <w:rFonts w:ascii="Times New Roman" w:hAnsi="Times New Roman" w:cs="Times New Roman"/>
          <w:sz w:val="24"/>
          <w:szCs w:val="24"/>
        </w:rPr>
        <w:t>,</w:t>
      </w:r>
      <w:r w:rsidRPr="00B90BED">
        <w:rPr>
          <w:rFonts w:ascii="Times New Roman" w:hAnsi="Times New Roman" w:cs="Times New Roman"/>
          <w:sz w:val="24"/>
          <w:szCs w:val="24"/>
        </w:rPr>
        <w:t xml:space="preserve"> relevant </w:t>
      </w:r>
      <w:r w:rsidR="00923830" w:rsidRPr="00B90BED">
        <w:rPr>
          <w:rFonts w:ascii="Times New Roman" w:hAnsi="Times New Roman" w:cs="Times New Roman"/>
          <w:sz w:val="24"/>
          <w:szCs w:val="24"/>
        </w:rPr>
        <w:t xml:space="preserve">and comparable </w:t>
      </w:r>
      <w:r w:rsidRPr="00B90BED">
        <w:rPr>
          <w:rFonts w:ascii="Times New Roman" w:hAnsi="Times New Roman" w:cs="Times New Roman"/>
          <w:sz w:val="24"/>
          <w:szCs w:val="24"/>
        </w:rPr>
        <w:t>information for the whole continent.  The development of adequate public policies depends on the quality of the information available.  A system with reliable and relevant information to support the goals and objectives of different national cultural policies must be designed, built and operated as a fundamental tool for the creation and evaluation of cultural policies.</w:t>
      </w:r>
    </w:p>
    <w:p w:rsidR="0095711B" w:rsidRPr="00B90BED" w:rsidRDefault="0095711B" w:rsidP="000F149C">
      <w:pPr>
        <w:pStyle w:val="ListParagraph"/>
        <w:spacing w:after="0" w:line="240" w:lineRule="auto"/>
        <w:ind w:left="360"/>
        <w:contextualSpacing w:val="0"/>
        <w:jc w:val="both"/>
        <w:rPr>
          <w:rFonts w:ascii="Times New Roman" w:hAnsi="Times New Roman" w:cs="Times New Roman"/>
          <w:sz w:val="24"/>
          <w:szCs w:val="24"/>
        </w:rPr>
      </w:pPr>
    </w:p>
    <w:p w:rsidR="0095711B" w:rsidRPr="00B90BED" w:rsidRDefault="00D95606" w:rsidP="000F149C">
      <w:pPr>
        <w:pStyle w:val="ListParagraph"/>
        <w:numPr>
          <w:ilvl w:val="0"/>
          <w:numId w:val="5"/>
        </w:numPr>
        <w:spacing w:after="0" w:line="240" w:lineRule="auto"/>
        <w:contextualSpacing w:val="0"/>
        <w:jc w:val="both"/>
        <w:rPr>
          <w:rFonts w:ascii="Times New Roman" w:hAnsi="Times New Roman" w:cs="Times New Roman"/>
          <w:b/>
          <w:sz w:val="24"/>
          <w:szCs w:val="24"/>
        </w:rPr>
      </w:pPr>
      <w:r w:rsidRPr="00B90BED">
        <w:rPr>
          <w:rFonts w:ascii="Times New Roman" w:hAnsi="Times New Roman" w:cs="Times New Roman"/>
          <w:b/>
          <w:sz w:val="24"/>
          <w:szCs w:val="24"/>
        </w:rPr>
        <w:t>D</w:t>
      </w:r>
      <w:r w:rsidR="0095711B" w:rsidRPr="00B90BED">
        <w:rPr>
          <w:rFonts w:ascii="Times New Roman" w:hAnsi="Times New Roman" w:cs="Times New Roman"/>
          <w:b/>
          <w:sz w:val="24"/>
          <w:szCs w:val="24"/>
        </w:rPr>
        <w:t xml:space="preserve">escription </w:t>
      </w:r>
      <w:r w:rsidR="00A12C27" w:rsidRPr="00B90BED">
        <w:rPr>
          <w:rFonts w:ascii="Times New Roman" w:hAnsi="Times New Roman" w:cs="Times New Roman"/>
          <w:b/>
          <w:sz w:val="24"/>
          <w:szCs w:val="24"/>
        </w:rPr>
        <w:t>of activities</w:t>
      </w:r>
      <w:r w:rsidR="00F6363D" w:rsidRPr="00B90BED">
        <w:rPr>
          <w:rFonts w:ascii="Times New Roman" w:hAnsi="Times New Roman" w:cs="Times New Roman"/>
          <w:b/>
          <w:sz w:val="24"/>
          <w:szCs w:val="24"/>
        </w:rPr>
        <w:t>/components</w:t>
      </w:r>
      <w:r w:rsidR="009C5C06" w:rsidRPr="00B90BED">
        <w:rPr>
          <w:rFonts w:ascii="Times New Roman" w:hAnsi="Times New Roman" w:cs="Times New Roman"/>
          <w:b/>
          <w:sz w:val="24"/>
          <w:szCs w:val="24"/>
        </w:rPr>
        <w:t xml:space="preserve"> </w:t>
      </w:r>
      <w:r w:rsidR="0023302F" w:rsidRPr="00B90BED">
        <w:rPr>
          <w:rFonts w:ascii="Times New Roman" w:hAnsi="Times New Roman" w:cs="Times New Roman"/>
          <w:b/>
          <w:sz w:val="24"/>
          <w:szCs w:val="24"/>
        </w:rPr>
        <w:t xml:space="preserve">and budget </w:t>
      </w:r>
    </w:p>
    <w:p w:rsidR="00DE13F3" w:rsidRPr="00B90BED" w:rsidRDefault="00DE13F3" w:rsidP="000F149C">
      <w:pPr>
        <w:pStyle w:val="ListParagraph"/>
        <w:spacing w:after="0" w:line="240" w:lineRule="auto"/>
        <w:ind w:left="360"/>
        <w:jc w:val="both"/>
        <w:rPr>
          <w:rFonts w:ascii="Times New Roman" w:hAnsi="Times New Roman" w:cs="Times New Roman"/>
          <w:sz w:val="24"/>
          <w:szCs w:val="24"/>
        </w:rPr>
      </w:pPr>
      <w:r w:rsidRPr="00B90BED">
        <w:rPr>
          <w:rFonts w:ascii="Times New Roman" w:hAnsi="Times New Roman" w:cs="Times New Roman"/>
          <w:sz w:val="24"/>
          <w:szCs w:val="24"/>
        </w:rPr>
        <w:t>The project is comprised of three components as described below:</w:t>
      </w:r>
    </w:p>
    <w:p w:rsidR="00DE13F3" w:rsidRPr="00B90BED" w:rsidRDefault="00DE13F3" w:rsidP="000F149C">
      <w:pPr>
        <w:pStyle w:val="ListParagraph"/>
        <w:spacing w:after="0" w:line="240" w:lineRule="auto"/>
        <w:ind w:left="360"/>
        <w:jc w:val="both"/>
        <w:rPr>
          <w:rFonts w:ascii="Times New Roman" w:hAnsi="Times New Roman" w:cs="Times New Roman"/>
          <w:b/>
          <w:sz w:val="24"/>
          <w:szCs w:val="24"/>
        </w:rPr>
      </w:pPr>
    </w:p>
    <w:p w:rsidR="00DE13F3" w:rsidRPr="00B90BED" w:rsidRDefault="00DE13F3" w:rsidP="000F149C">
      <w:pPr>
        <w:pStyle w:val="ListParagraph"/>
        <w:spacing w:after="0" w:line="240" w:lineRule="auto"/>
        <w:ind w:left="360"/>
        <w:jc w:val="both"/>
        <w:rPr>
          <w:rFonts w:ascii="Times New Roman" w:hAnsi="Times New Roman" w:cs="Times New Roman"/>
          <w:sz w:val="24"/>
          <w:szCs w:val="24"/>
        </w:rPr>
      </w:pPr>
      <w:r w:rsidRPr="00B90BED">
        <w:rPr>
          <w:rFonts w:ascii="Times New Roman" w:hAnsi="Times New Roman" w:cs="Times New Roman"/>
          <w:b/>
          <w:sz w:val="24"/>
          <w:szCs w:val="24"/>
        </w:rPr>
        <w:t xml:space="preserve">Component 1 - Development of the Atlas of Cultural Heritage and Infrastructure – </w:t>
      </w:r>
      <w:r w:rsidRPr="00B90BED">
        <w:rPr>
          <w:rFonts w:ascii="Times New Roman" w:hAnsi="Times New Roman" w:cs="Times New Roman"/>
          <w:sz w:val="24"/>
          <w:szCs w:val="24"/>
        </w:rPr>
        <w:t xml:space="preserve">In order to create the conditions that support the cultural sector of a country and take full advantage of its development potential, it is necessary to have information on the nature, extent and distribution of </w:t>
      </w:r>
      <w:r w:rsidR="00923830" w:rsidRPr="00B90BED">
        <w:rPr>
          <w:rFonts w:ascii="Times New Roman" w:hAnsi="Times New Roman" w:cs="Times New Roman"/>
          <w:sz w:val="24"/>
          <w:szCs w:val="24"/>
        </w:rPr>
        <w:t>its</w:t>
      </w:r>
      <w:r w:rsidRPr="00B90BED">
        <w:rPr>
          <w:rFonts w:ascii="Times New Roman" w:hAnsi="Times New Roman" w:cs="Times New Roman"/>
          <w:sz w:val="24"/>
          <w:szCs w:val="24"/>
        </w:rPr>
        <w:t xml:space="preserve"> cultural resources, with shared tools that allow a regional overview and compar</w:t>
      </w:r>
      <w:r w:rsidR="00923830" w:rsidRPr="00B90BED">
        <w:rPr>
          <w:rFonts w:ascii="Times New Roman" w:hAnsi="Times New Roman" w:cs="Times New Roman"/>
          <w:sz w:val="24"/>
          <w:szCs w:val="24"/>
        </w:rPr>
        <w:t>ison of</w:t>
      </w:r>
      <w:r w:rsidRPr="00B90BED">
        <w:rPr>
          <w:rFonts w:ascii="Times New Roman" w:hAnsi="Times New Roman" w:cs="Times New Roman"/>
          <w:sz w:val="24"/>
          <w:szCs w:val="24"/>
        </w:rPr>
        <w:t xml:space="preserve"> the conditions in each country.  This is the fundamental purpose of the Atlas. </w:t>
      </w:r>
    </w:p>
    <w:p w:rsidR="00DE13F3" w:rsidRPr="00B90BED" w:rsidRDefault="00DE13F3" w:rsidP="000F149C">
      <w:pPr>
        <w:pStyle w:val="ListParagraph"/>
        <w:spacing w:after="0" w:line="240" w:lineRule="auto"/>
        <w:ind w:left="360"/>
        <w:jc w:val="both"/>
        <w:rPr>
          <w:rFonts w:ascii="Times New Roman" w:hAnsi="Times New Roman" w:cs="Times New Roman"/>
          <w:sz w:val="24"/>
          <w:szCs w:val="24"/>
        </w:rPr>
      </w:pPr>
    </w:p>
    <w:p w:rsidR="00DE13F3" w:rsidRPr="00B90BED" w:rsidRDefault="00DE13F3" w:rsidP="000F149C">
      <w:pPr>
        <w:pStyle w:val="ListParagraph"/>
        <w:spacing w:after="0" w:line="240" w:lineRule="auto"/>
        <w:ind w:left="360"/>
        <w:jc w:val="both"/>
        <w:rPr>
          <w:rFonts w:ascii="Times New Roman" w:hAnsi="Times New Roman" w:cs="Times New Roman"/>
          <w:sz w:val="24"/>
          <w:szCs w:val="24"/>
        </w:rPr>
      </w:pPr>
      <w:r w:rsidRPr="00B90BED">
        <w:rPr>
          <w:rFonts w:ascii="Times New Roman" w:hAnsi="Times New Roman" w:cs="Times New Roman"/>
          <w:sz w:val="24"/>
          <w:szCs w:val="24"/>
        </w:rPr>
        <w:t>The publication of the Atlases offers the possibility of approaching the cultural diversity of these countries while taking into consideration t</w:t>
      </w:r>
      <w:r w:rsidR="00923830" w:rsidRPr="00B90BED">
        <w:rPr>
          <w:rFonts w:ascii="Times New Roman" w:hAnsi="Times New Roman" w:cs="Times New Roman"/>
          <w:sz w:val="24"/>
          <w:szCs w:val="24"/>
        </w:rPr>
        <w:t>heir</w:t>
      </w:r>
      <w:r w:rsidRPr="00B90BED">
        <w:rPr>
          <w:rFonts w:ascii="Times New Roman" w:hAnsi="Times New Roman" w:cs="Times New Roman"/>
          <w:sz w:val="24"/>
          <w:szCs w:val="24"/>
        </w:rPr>
        <w:t xml:space="preserve"> origins, the current situation and the potential it represents, as well as identifying the availability of infrastructure so that the heritage is </w:t>
      </w:r>
      <w:r w:rsidR="00923830" w:rsidRPr="00B90BED">
        <w:rPr>
          <w:rFonts w:ascii="Times New Roman" w:hAnsi="Times New Roman" w:cs="Times New Roman"/>
          <w:sz w:val="24"/>
          <w:szCs w:val="24"/>
        </w:rPr>
        <w:t xml:space="preserve">also </w:t>
      </w:r>
      <w:r w:rsidRPr="00B90BED">
        <w:rPr>
          <w:rFonts w:ascii="Times New Roman" w:hAnsi="Times New Roman" w:cs="Times New Roman"/>
          <w:sz w:val="24"/>
          <w:szCs w:val="24"/>
        </w:rPr>
        <w:t>more accessible to nat</w:t>
      </w:r>
      <w:r w:rsidR="00923830" w:rsidRPr="00B90BED">
        <w:rPr>
          <w:rFonts w:ascii="Times New Roman" w:hAnsi="Times New Roman" w:cs="Times New Roman"/>
          <w:sz w:val="24"/>
          <w:szCs w:val="24"/>
        </w:rPr>
        <w:t>ionals and visitors from abroad</w:t>
      </w:r>
      <w:r w:rsidRPr="00B90BED">
        <w:rPr>
          <w:rFonts w:ascii="Times New Roman" w:hAnsi="Times New Roman" w:cs="Times New Roman"/>
          <w:sz w:val="24"/>
          <w:szCs w:val="24"/>
        </w:rPr>
        <w:t xml:space="preserve">. To do so, this component includes as its main activity the systematization of the cultural information by organizing it and putting it into the Cultural Information System of the Americans (CISA). The Cultural Information System of the Americas is a database available </w:t>
      </w:r>
      <w:r w:rsidR="00923830" w:rsidRPr="00B90BED">
        <w:rPr>
          <w:rFonts w:ascii="Times New Roman" w:hAnsi="Times New Roman" w:cs="Times New Roman"/>
          <w:sz w:val="24"/>
          <w:szCs w:val="24"/>
        </w:rPr>
        <w:t>o</w:t>
      </w:r>
      <w:r w:rsidRPr="00B90BED">
        <w:rPr>
          <w:rFonts w:ascii="Times New Roman" w:hAnsi="Times New Roman" w:cs="Times New Roman"/>
          <w:sz w:val="24"/>
          <w:szCs w:val="24"/>
        </w:rPr>
        <w:t>n</w:t>
      </w:r>
      <w:r w:rsidR="00923830" w:rsidRPr="00B90BED">
        <w:rPr>
          <w:rFonts w:ascii="Times New Roman" w:hAnsi="Times New Roman" w:cs="Times New Roman"/>
          <w:sz w:val="24"/>
          <w:szCs w:val="24"/>
        </w:rPr>
        <w:t xml:space="preserve"> the</w:t>
      </w:r>
      <w:r w:rsidRPr="00B90BED">
        <w:rPr>
          <w:rFonts w:ascii="Times New Roman" w:hAnsi="Times New Roman" w:cs="Times New Roman"/>
          <w:sz w:val="24"/>
          <w:szCs w:val="24"/>
        </w:rPr>
        <w:t xml:space="preserve"> internet that is continuously updated through a regional network that will gradually include the entire region.  Currently, four countries</w:t>
      </w:r>
      <w:r w:rsidR="00CA398E">
        <w:rPr>
          <w:rStyle w:val="FootnoteReference"/>
          <w:rFonts w:ascii="Times New Roman" w:hAnsi="Times New Roman" w:cs="Times New Roman"/>
          <w:sz w:val="24"/>
          <w:szCs w:val="24"/>
        </w:rPr>
        <w:footnoteReference w:id="1"/>
      </w:r>
      <w:r w:rsidRPr="00B90BED">
        <w:rPr>
          <w:rFonts w:ascii="Times New Roman" w:hAnsi="Times New Roman" w:cs="Times New Roman"/>
          <w:sz w:val="24"/>
          <w:szCs w:val="24"/>
        </w:rPr>
        <w:t xml:space="preserve"> already have their cultural infrastructure information available through CISA.</w:t>
      </w:r>
    </w:p>
    <w:p w:rsidR="00DE13F3" w:rsidRPr="00B90BED" w:rsidRDefault="00DE13F3" w:rsidP="000F149C">
      <w:pPr>
        <w:pStyle w:val="ListParagraph"/>
        <w:spacing w:after="0" w:line="240" w:lineRule="auto"/>
        <w:ind w:left="360"/>
        <w:jc w:val="both"/>
        <w:rPr>
          <w:rFonts w:ascii="Times New Roman" w:hAnsi="Times New Roman" w:cs="Times New Roman"/>
          <w:sz w:val="24"/>
          <w:szCs w:val="24"/>
        </w:rPr>
      </w:pPr>
    </w:p>
    <w:p w:rsidR="00DE13F3" w:rsidRPr="00B90BED" w:rsidRDefault="00DE13F3" w:rsidP="000F149C">
      <w:pPr>
        <w:pStyle w:val="ListParagraph"/>
        <w:spacing w:after="0" w:line="240" w:lineRule="auto"/>
        <w:ind w:left="360"/>
        <w:jc w:val="both"/>
        <w:rPr>
          <w:rFonts w:ascii="Times New Roman" w:hAnsi="Times New Roman" w:cs="Times New Roman"/>
          <w:sz w:val="24"/>
          <w:szCs w:val="24"/>
        </w:rPr>
      </w:pPr>
      <w:r w:rsidRPr="00B90BED">
        <w:rPr>
          <w:rFonts w:ascii="Times New Roman" w:hAnsi="Times New Roman" w:cs="Times New Roman"/>
          <w:sz w:val="24"/>
          <w:szCs w:val="24"/>
        </w:rPr>
        <w:t>Although the content of</w:t>
      </w:r>
      <w:r w:rsidR="009930C0" w:rsidRPr="00B90BED">
        <w:rPr>
          <w:rFonts w:ascii="Times New Roman" w:hAnsi="Times New Roman" w:cs="Times New Roman"/>
          <w:sz w:val="24"/>
          <w:szCs w:val="24"/>
        </w:rPr>
        <w:t xml:space="preserve"> the</w:t>
      </w:r>
      <w:r w:rsidRPr="00B90BED">
        <w:rPr>
          <w:rFonts w:ascii="Times New Roman" w:hAnsi="Times New Roman" w:cs="Times New Roman"/>
          <w:sz w:val="24"/>
          <w:szCs w:val="24"/>
        </w:rPr>
        <w:t xml:space="preserve"> national edition</w:t>
      </w:r>
      <w:r w:rsidR="009930C0" w:rsidRPr="00B90BED">
        <w:rPr>
          <w:rFonts w:ascii="Times New Roman" w:hAnsi="Times New Roman" w:cs="Times New Roman"/>
          <w:sz w:val="24"/>
          <w:szCs w:val="24"/>
        </w:rPr>
        <w:t>s</w:t>
      </w:r>
      <w:r w:rsidRPr="00B90BED">
        <w:rPr>
          <w:rFonts w:ascii="Times New Roman" w:hAnsi="Times New Roman" w:cs="Times New Roman"/>
          <w:sz w:val="24"/>
          <w:szCs w:val="24"/>
        </w:rPr>
        <w:t xml:space="preserve"> of the Atlas is defined by each country, </w:t>
      </w:r>
      <w:r w:rsidR="00923830" w:rsidRPr="00B90BED">
        <w:rPr>
          <w:rFonts w:ascii="Times New Roman" w:hAnsi="Times New Roman" w:cs="Times New Roman"/>
          <w:sz w:val="24"/>
          <w:szCs w:val="24"/>
        </w:rPr>
        <w:t>each Atlas</w:t>
      </w:r>
      <w:r w:rsidRPr="00B90BED">
        <w:rPr>
          <w:rFonts w:ascii="Times New Roman" w:hAnsi="Times New Roman" w:cs="Times New Roman"/>
          <w:sz w:val="24"/>
          <w:szCs w:val="24"/>
        </w:rPr>
        <w:t xml:space="preserve">  contain</w:t>
      </w:r>
      <w:r w:rsidR="009930C0" w:rsidRPr="00B90BED">
        <w:rPr>
          <w:rFonts w:ascii="Times New Roman" w:hAnsi="Times New Roman" w:cs="Times New Roman"/>
          <w:sz w:val="24"/>
          <w:szCs w:val="24"/>
        </w:rPr>
        <w:t>s a set of</w:t>
      </w:r>
      <w:r w:rsidRPr="00B90BED">
        <w:rPr>
          <w:rFonts w:ascii="Times New Roman" w:hAnsi="Times New Roman" w:cs="Times New Roman"/>
          <w:sz w:val="24"/>
          <w:szCs w:val="24"/>
        </w:rPr>
        <w:t xml:space="preserve"> basic information organized around the following general sections: (i) socio-demographic context</w:t>
      </w:r>
      <w:r w:rsidR="009930C0" w:rsidRPr="00B90BED">
        <w:rPr>
          <w:rFonts w:ascii="Times New Roman" w:hAnsi="Times New Roman" w:cs="Times New Roman"/>
          <w:sz w:val="24"/>
          <w:szCs w:val="24"/>
        </w:rPr>
        <w:t xml:space="preserve"> of the country</w:t>
      </w:r>
      <w:r w:rsidRPr="00B90BED">
        <w:rPr>
          <w:rFonts w:ascii="Times New Roman" w:hAnsi="Times New Roman" w:cs="Times New Roman"/>
          <w:sz w:val="24"/>
          <w:szCs w:val="24"/>
        </w:rPr>
        <w:t>, (ii) access to communication and information technologies, (iii) ethno-linguistic diversity, (iv) national cultural heritage including, archeological sites, historical and artistic monuments, (v) cultural infrastructure including, museums, libraries, theaters, and cultural centers, among others, and (vi) state of the national media such as newspapers, magazines, publishing houses, radio and television stations.</w:t>
      </w:r>
    </w:p>
    <w:p w:rsidR="00DE13F3" w:rsidRPr="00B90BED" w:rsidRDefault="00DE13F3" w:rsidP="000F149C">
      <w:pPr>
        <w:pStyle w:val="ListParagraph"/>
        <w:spacing w:after="0" w:line="240" w:lineRule="auto"/>
        <w:ind w:left="360"/>
        <w:jc w:val="both"/>
        <w:rPr>
          <w:rFonts w:ascii="Times New Roman" w:hAnsi="Times New Roman" w:cs="Times New Roman"/>
          <w:bCs/>
          <w:sz w:val="24"/>
          <w:szCs w:val="24"/>
          <w:lang w:val="en-GB"/>
        </w:rPr>
      </w:pPr>
    </w:p>
    <w:p w:rsidR="00DE13F3" w:rsidRPr="00B90BED" w:rsidRDefault="00DE13F3" w:rsidP="000F149C">
      <w:pPr>
        <w:pStyle w:val="ListParagraph"/>
        <w:spacing w:after="0" w:line="240" w:lineRule="auto"/>
        <w:ind w:left="360"/>
        <w:jc w:val="both"/>
        <w:rPr>
          <w:rFonts w:ascii="Times New Roman" w:hAnsi="Times New Roman" w:cs="Times New Roman"/>
          <w:bCs/>
          <w:sz w:val="24"/>
          <w:szCs w:val="24"/>
          <w:lang w:val="en-GB"/>
        </w:rPr>
      </w:pPr>
      <w:r w:rsidRPr="00B90BED">
        <w:rPr>
          <w:rFonts w:ascii="Times New Roman" w:hAnsi="Times New Roman" w:cs="Times New Roman"/>
          <w:bCs/>
          <w:sz w:val="24"/>
          <w:szCs w:val="24"/>
          <w:lang w:val="en-GB"/>
        </w:rPr>
        <w:t xml:space="preserve">Formal agreements will be signed </w:t>
      </w:r>
      <w:r w:rsidR="00CA398E">
        <w:rPr>
          <w:rFonts w:ascii="Times New Roman" w:hAnsi="Times New Roman" w:cs="Times New Roman"/>
          <w:bCs/>
          <w:sz w:val="24"/>
          <w:szCs w:val="24"/>
          <w:lang w:val="en-GB"/>
        </w:rPr>
        <w:t xml:space="preserve">by the Bank </w:t>
      </w:r>
      <w:r w:rsidRPr="00B90BED">
        <w:rPr>
          <w:rFonts w:ascii="Times New Roman" w:hAnsi="Times New Roman" w:cs="Times New Roman"/>
          <w:bCs/>
          <w:sz w:val="24"/>
          <w:szCs w:val="24"/>
          <w:lang w:val="en-GB"/>
        </w:rPr>
        <w:t xml:space="preserve">with the respective Ministries of Culture for Argentina and Colombia to formalize a commitment to gather all the necessary information </w:t>
      </w:r>
      <w:r w:rsidRPr="00B90BED">
        <w:rPr>
          <w:rFonts w:ascii="Times New Roman" w:hAnsi="Times New Roman" w:cs="Times New Roman"/>
          <w:bCs/>
          <w:sz w:val="24"/>
          <w:szCs w:val="24"/>
          <w:lang w:val="en-GB"/>
        </w:rPr>
        <w:lastRenderedPageBreak/>
        <w:t xml:space="preserve">for the preparation of the Atlas and to update and maintain it on a regular basis. While both countries already have some of this information, it is neither organized nor readily accessible.  A team of consultants will be hired to assess the information that exists, </w:t>
      </w:r>
      <w:r w:rsidR="00923830" w:rsidRPr="00B90BED">
        <w:rPr>
          <w:rFonts w:ascii="Times New Roman" w:hAnsi="Times New Roman" w:cs="Times New Roman"/>
          <w:bCs/>
          <w:sz w:val="24"/>
          <w:szCs w:val="24"/>
          <w:lang w:val="en-GB"/>
        </w:rPr>
        <w:t xml:space="preserve">and </w:t>
      </w:r>
      <w:r w:rsidRPr="00B90BED">
        <w:rPr>
          <w:rFonts w:ascii="Times New Roman" w:hAnsi="Times New Roman" w:cs="Times New Roman"/>
          <w:bCs/>
          <w:sz w:val="24"/>
          <w:szCs w:val="24"/>
          <w:lang w:val="en-GB"/>
        </w:rPr>
        <w:t xml:space="preserve">develop a plan to gather </w:t>
      </w:r>
      <w:r w:rsidR="00923830" w:rsidRPr="00B90BED">
        <w:rPr>
          <w:rFonts w:ascii="Times New Roman" w:hAnsi="Times New Roman" w:cs="Times New Roman"/>
          <w:bCs/>
          <w:sz w:val="24"/>
          <w:szCs w:val="24"/>
          <w:lang w:val="en-GB"/>
        </w:rPr>
        <w:t xml:space="preserve">the </w:t>
      </w:r>
      <w:r w:rsidRPr="00B90BED">
        <w:rPr>
          <w:rFonts w:ascii="Times New Roman" w:hAnsi="Times New Roman" w:cs="Times New Roman"/>
          <w:bCs/>
          <w:sz w:val="24"/>
          <w:szCs w:val="24"/>
          <w:lang w:val="en-GB"/>
        </w:rPr>
        <w:t xml:space="preserve">information that is missing.  Finally, the information will be input into the CISA website and made accessible to policy planners and to the general public. If counterpart funds </w:t>
      </w:r>
      <w:r w:rsidR="006F0FCE">
        <w:rPr>
          <w:rFonts w:ascii="Times New Roman" w:hAnsi="Times New Roman" w:cs="Times New Roman"/>
          <w:bCs/>
          <w:sz w:val="24"/>
          <w:szCs w:val="24"/>
          <w:lang w:val="en-GB"/>
        </w:rPr>
        <w:t xml:space="preserve">from the above-mentioned Ministries, other governmental agencies and/or from private donors </w:t>
      </w:r>
      <w:r w:rsidRPr="00B90BED">
        <w:rPr>
          <w:rFonts w:ascii="Times New Roman" w:hAnsi="Times New Roman" w:cs="Times New Roman"/>
          <w:bCs/>
          <w:sz w:val="24"/>
          <w:szCs w:val="24"/>
          <w:lang w:val="en-GB"/>
        </w:rPr>
        <w:t xml:space="preserve">are </w:t>
      </w:r>
      <w:r w:rsidR="006F0FCE">
        <w:rPr>
          <w:rFonts w:ascii="Times New Roman" w:hAnsi="Times New Roman" w:cs="Times New Roman"/>
          <w:bCs/>
          <w:sz w:val="24"/>
          <w:szCs w:val="24"/>
          <w:lang w:val="en-GB"/>
        </w:rPr>
        <w:t>secured during the execution of the project (see footnote # 3)</w:t>
      </w:r>
      <w:r w:rsidRPr="00B90BED">
        <w:rPr>
          <w:rFonts w:ascii="Times New Roman" w:hAnsi="Times New Roman" w:cs="Times New Roman"/>
          <w:bCs/>
          <w:sz w:val="24"/>
          <w:szCs w:val="24"/>
          <w:lang w:val="en-GB"/>
        </w:rPr>
        <w:t>, the Atlas will be published in print form.</w:t>
      </w:r>
    </w:p>
    <w:p w:rsidR="00DE13F3" w:rsidRPr="00B90BED" w:rsidRDefault="00DE13F3" w:rsidP="000F149C">
      <w:pPr>
        <w:pStyle w:val="ListParagraph"/>
        <w:spacing w:after="0" w:line="240" w:lineRule="auto"/>
        <w:ind w:left="360"/>
        <w:jc w:val="both"/>
        <w:rPr>
          <w:rFonts w:ascii="Times New Roman" w:hAnsi="Times New Roman" w:cs="Times New Roman"/>
          <w:b/>
          <w:bCs/>
          <w:sz w:val="24"/>
          <w:szCs w:val="24"/>
          <w:lang w:val="en-GB"/>
        </w:rPr>
      </w:pPr>
    </w:p>
    <w:p w:rsidR="00717A98" w:rsidRPr="00B90BED" w:rsidRDefault="00DE13F3" w:rsidP="000F149C">
      <w:pPr>
        <w:pStyle w:val="ListParagraph"/>
        <w:spacing w:after="0" w:line="240" w:lineRule="auto"/>
        <w:ind w:left="360"/>
        <w:jc w:val="both"/>
        <w:rPr>
          <w:rFonts w:ascii="Times New Roman" w:hAnsi="Times New Roman" w:cs="Times New Roman"/>
          <w:sz w:val="24"/>
          <w:szCs w:val="24"/>
          <w:lang w:val="en-GB"/>
        </w:rPr>
      </w:pPr>
      <w:r w:rsidRPr="00B90BED">
        <w:rPr>
          <w:rFonts w:ascii="Times New Roman" w:hAnsi="Times New Roman" w:cs="Times New Roman"/>
          <w:b/>
          <w:bCs/>
          <w:sz w:val="24"/>
          <w:szCs w:val="24"/>
          <w:lang w:val="en-GB"/>
        </w:rPr>
        <w:t xml:space="preserve">Component 2 - Implementation of the Bank of Musical Instruments </w:t>
      </w:r>
      <w:r w:rsidR="00EC4D7F" w:rsidRPr="00B90BED">
        <w:rPr>
          <w:rFonts w:ascii="Times New Roman" w:hAnsi="Times New Roman" w:cs="Times New Roman"/>
          <w:b/>
          <w:bCs/>
          <w:sz w:val="24"/>
          <w:szCs w:val="24"/>
          <w:lang w:val="en-GB"/>
        </w:rPr>
        <w:t>–</w:t>
      </w:r>
      <w:r w:rsidR="00577854">
        <w:rPr>
          <w:rFonts w:ascii="Times New Roman" w:hAnsi="Times New Roman" w:cs="Times New Roman"/>
          <w:b/>
          <w:bCs/>
          <w:sz w:val="24"/>
          <w:szCs w:val="24"/>
          <w:lang w:val="en-GB"/>
        </w:rPr>
        <w:t>T</w:t>
      </w:r>
      <w:r w:rsidRPr="00B90BED">
        <w:rPr>
          <w:rFonts w:ascii="Times New Roman" w:hAnsi="Times New Roman" w:cs="Times New Roman"/>
          <w:bCs/>
          <w:sz w:val="24"/>
          <w:szCs w:val="24"/>
          <w:lang w:val="en-GB"/>
        </w:rPr>
        <w:t>he Bank of Musical Instruments</w:t>
      </w:r>
      <w:r w:rsidR="00923830" w:rsidRPr="00B90BED">
        <w:rPr>
          <w:rFonts w:ascii="Times New Roman" w:hAnsi="Times New Roman" w:cs="Times New Roman"/>
          <w:bCs/>
          <w:sz w:val="24"/>
          <w:szCs w:val="24"/>
          <w:lang w:val="en-GB"/>
        </w:rPr>
        <w:t xml:space="preserve"> (BMI)</w:t>
      </w:r>
      <w:r w:rsidRPr="00B90BED">
        <w:rPr>
          <w:rFonts w:ascii="Times New Roman" w:hAnsi="Times New Roman" w:cs="Times New Roman"/>
          <w:bCs/>
          <w:sz w:val="24"/>
          <w:szCs w:val="24"/>
          <w:lang w:val="en-GB"/>
        </w:rPr>
        <w:t xml:space="preserve"> program seeks to </w:t>
      </w:r>
      <w:r w:rsidRPr="00B90BED">
        <w:rPr>
          <w:rFonts w:ascii="Times New Roman" w:hAnsi="Times New Roman" w:cs="Times New Roman"/>
          <w:sz w:val="24"/>
          <w:szCs w:val="24"/>
          <w:lang w:val="en-GB"/>
        </w:rPr>
        <w:t xml:space="preserve">strengthen musical education as a </w:t>
      </w:r>
      <w:r w:rsidR="00923830" w:rsidRPr="00B90BED">
        <w:rPr>
          <w:rFonts w:ascii="Times New Roman" w:hAnsi="Times New Roman" w:cs="Times New Roman"/>
          <w:sz w:val="24"/>
          <w:szCs w:val="24"/>
          <w:lang w:val="en-GB"/>
        </w:rPr>
        <w:t>way</w:t>
      </w:r>
      <w:r w:rsidRPr="00B90BED">
        <w:rPr>
          <w:rFonts w:ascii="Times New Roman" w:hAnsi="Times New Roman" w:cs="Times New Roman"/>
          <w:sz w:val="24"/>
          <w:szCs w:val="24"/>
          <w:lang w:val="en-GB"/>
        </w:rPr>
        <w:t xml:space="preserve"> to promote social inclusion and contribute to the cultural development of individuals and their communities with a focus on serving underprivileged children and youth in the region. </w:t>
      </w:r>
      <w:r w:rsidR="001C328B" w:rsidRPr="00B90BED">
        <w:rPr>
          <w:rFonts w:ascii="Times New Roman" w:hAnsi="Times New Roman" w:cs="Times New Roman"/>
          <w:sz w:val="24"/>
          <w:szCs w:val="24"/>
          <w:lang w:val="en-GB"/>
        </w:rPr>
        <w:t xml:space="preserve"> </w:t>
      </w:r>
      <w:r w:rsidR="00577854">
        <w:rPr>
          <w:rFonts w:ascii="Times New Roman" w:hAnsi="Times New Roman" w:cs="Times New Roman"/>
          <w:sz w:val="24"/>
          <w:szCs w:val="24"/>
          <w:lang w:val="en-GB"/>
        </w:rPr>
        <w:t>T</w:t>
      </w:r>
      <w:r w:rsidR="001C328B" w:rsidRPr="00B90BED">
        <w:rPr>
          <w:rFonts w:ascii="Times New Roman" w:hAnsi="Times New Roman" w:cs="Times New Roman"/>
          <w:sz w:val="24"/>
          <w:szCs w:val="24"/>
          <w:lang w:val="en-GB"/>
        </w:rPr>
        <w:t xml:space="preserve">he </w:t>
      </w:r>
      <w:r w:rsidRPr="00B90BED">
        <w:rPr>
          <w:rFonts w:ascii="Times New Roman" w:hAnsi="Times New Roman" w:cs="Times New Roman"/>
          <w:sz w:val="24"/>
          <w:szCs w:val="24"/>
          <w:lang w:val="en-GB"/>
        </w:rPr>
        <w:t>program facilitate</w:t>
      </w:r>
      <w:r w:rsidR="00577854">
        <w:rPr>
          <w:rFonts w:ascii="Times New Roman" w:hAnsi="Times New Roman" w:cs="Times New Roman"/>
          <w:sz w:val="24"/>
          <w:szCs w:val="24"/>
          <w:lang w:val="en-GB"/>
        </w:rPr>
        <w:t>s</w:t>
      </w:r>
      <w:r w:rsidRPr="00B90BED">
        <w:rPr>
          <w:rFonts w:ascii="Times New Roman" w:hAnsi="Times New Roman" w:cs="Times New Roman"/>
          <w:sz w:val="24"/>
          <w:szCs w:val="24"/>
          <w:lang w:val="en-GB"/>
        </w:rPr>
        <w:t xml:space="preserve"> the donation of musical instruments and other cultural assets to expand the coverage of programs by established musical institutions. </w:t>
      </w:r>
    </w:p>
    <w:p w:rsidR="00183E57" w:rsidRPr="00B90BED" w:rsidRDefault="00183E57" w:rsidP="000F149C">
      <w:pPr>
        <w:pStyle w:val="ListParagraph"/>
        <w:spacing w:after="0" w:line="240" w:lineRule="auto"/>
        <w:ind w:left="360"/>
        <w:jc w:val="both"/>
        <w:rPr>
          <w:rFonts w:ascii="Times New Roman" w:hAnsi="Times New Roman" w:cs="Times New Roman"/>
          <w:sz w:val="24"/>
          <w:szCs w:val="24"/>
        </w:rPr>
      </w:pPr>
    </w:p>
    <w:p w:rsidR="00717A98" w:rsidRDefault="00717A98" w:rsidP="000F149C">
      <w:pPr>
        <w:pStyle w:val="ListParagraph"/>
        <w:spacing w:after="0" w:line="240" w:lineRule="auto"/>
        <w:ind w:left="360"/>
        <w:jc w:val="both"/>
        <w:rPr>
          <w:rFonts w:ascii="Times New Roman" w:hAnsi="Times New Roman" w:cs="Times New Roman"/>
          <w:sz w:val="24"/>
          <w:szCs w:val="24"/>
        </w:rPr>
      </w:pPr>
      <w:r w:rsidRPr="00B90BED">
        <w:rPr>
          <w:rFonts w:ascii="Times New Roman" w:hAnsi="Times New Roman" w:cs="Times New Roman"/>
          <w:sz w:val="24"/>
          <w:szCs w:val="24"/>
        </w:rPr>
        <w:t>The program will focus on establishing relationships with partners from civil society and the private sector in the region as key contributors to its mission</w:t>
      </w:r>
      <w:r w:rsidR="009930C0" w:rsidRPr="00B90BED">
        <w:rPr>
          <w:rFonts w:ascii="Times New Roman" w:hAnsi="Times New Roman" w:cs="Times New Roman"/>
          <w:sz w:val="24"/>
          <w:szCs w:val="24"/>
        </w:rPr>
        <w:t xml:space="preserve">. </w:t>
      </w:r>
      <w:r w:rsidR="00577854">
        <w:rPr>
          <w:rFonts w:ascii="Times New Roman" w:hAnsi="Times New Roman" w:cs="Times New Roman"/>
          <w:sz w:val="24"/>
          <w:szCs w:val="24"/>
        </w:rPr>
        <w:t>T</w:t>
      </w:r>
      <w:r w:rsidR="009930C0" w:rsidRPr="00B90BED">
        <w:rPr>
          <w:rFonts w:ascii="Times New Roman" w:hAnsi="Times New Roman" w:cs="Times New Roman"/>
          <w:sz w:val="24"/>
          <w:szCs w:val="24"/>
        </w:rPr>
        <w:t xml:space="preserve">he initiative will be </w:t>
      </w:r>
      <w:r w:rsidRPr="00B90BED">
        <w:rPr>
          <w:rFonts w:ascii="Times New Roman" w:hAnsi="Times New Roman" w:cs="Times New Roman"/>
          <w:sz w:val="24"/>
          <w:szCs w:val="24"/>
        </w:rPr>
        <w:t xml:space="preserve">geared to support musical systems in the Region, targeted primarily at young children and youth at risk, while keeping its goals of </w:t>
      </w:r>
      <w:r w:rsidR="009930C0" w:rsidRPr="00B90BED">
        <w:rPr>
          <w:rFonts w:ascii="Times New Roman" w:hAnsi="Times New Roman" w:cs="Times New Roman"/>
          <w:sz w:val="24"/>
          <w:szCs w:val="24"/>
        </w:rPr>
        <w:t>harnessi</w:t>
      </w:r>
      <w:r w:rsidRPr="00B90BED">
        <w:rPr>
          <w:rFonts w:ascii="Times New Roman" w:hAnsi="Times New Roman" w:cs="Times New Roman"/>
          <w:sz w:val="24"/>
          <w:szCs w:val="24"/>
        </w:rPr>
        <w:t xml:space="preserve">ng the </w:t>
      </w:r>
      <w:r w:rsidR="009930C0" w:rsidRPr="00B90BED">
        <w:rPr>
          <w:rFonts w:ascii="Times New Roman" w:hAnsi="Times New Roman" w:cs="Times New Roman"/>
          <w:sz w:val="24"/>
          <w:szCs w:val="24"/>
        </w:rPr>
        <w:t xml:space="preserve">skills </w:t>
      </w:r>
      <w:r w:rsidRPr="00B90BED">
        <w:rPr>
          <w:rFonts w:ascii="Times New Roman" w:hAnsi="Times New Roman" w:cs="Times New Roman"/>
          <w:sz w:val="24"/>
          <w:szCs w:val="24"/>
        </w:rPr>
        <w:t xml:space="preserve">of its three main groups of </w:t>
      </w:r>
      <w:r w:rsidR="009930C0" w:rsidRPr="00B90BED">
        <w:rPr>
          <w:rFonts w:ascii="Times New Roman" w:hAnsi="Times New Roman" w:cs="Times New Roman"/>
          <w:sz w:val="24"/>
          <w:szCs w:val="24"/>
        </w:rPr>
        <w:t>stakeholder</w:t>
      </w:r>
      <w:r w:rsidRPr="00B90BED">
        <w:rPr>
          <w:rFonts w:ascii="Times New Roman" w:hAnsi="Times New Roman" w:cs="Times New Roman"/>
          <w:sz w:val="24"/>
          <w:szCs w:val="24"/>
        </w:rPr>
        <w:t>s: musicians, luthiers</w:t>
      </w:r>
      <w:r w:rsidR="00EC4D7F" w:rsidRPr="00B90BED">
        <w:rPr>
          <w:rStyle w:val="FootnoteReference"/>
          <w:rFonts w:ascii="Times New Roman" w:hAnsi="Times New Roman" w:cs="Times New Roman"/>
          <w:sz w:val="24"/>
          <w:szCs w:val="24"/>
          <w:lang w:val="en-GB"/>
        </w:rPr>
        <w:footnoteReference w:id="2"/>
      </w:r>
      <w:r w:rsidRPr="00B90BED">
        <w:rPr>
          <w:rFonts w:ascii="Times New Roman" w:hAnsi="Times New Roman" w:cs="Times New Roman"/>
          <w:sz w:val="24"/>
          <w:szCs w:val="24"/>
        </w:rPr>
        <w:t xml:space="preserve"> and composers.</w:t>
      </w:r>
    </w:p>
    <w:p w:rsidR="00D87102" w:rsidRDefault="00D87102" w:rsidP="00577854">
      <w:pPr>
        <w:pStyle w:val="ListParagraph"/>
        <w:spacing w:after="0" w:line="240" w:lineRule="auto"/>
        <w:ind w:left="360"/>
        <w:jc w:val="both"/>
        <w:rPr>
          <w:rFonts w:ascii="Times New Roman" w:hAnsi="Times New Roman" w:cs="Times New Roman"/>
          <w:sz w:val="24"/>
          <w:szCs w:val="24"/>
        </w:rPr>
      </w:pPr>
    </w:p>
    <w:p w:rsidR="00577854" w:rsidRPr="00577854" w:rsidRDefault="00577854" w:rsidP="00577854">
      <w:pPr>
        <w:pStyle w:val="ListParagraph"/>
        <w:spacing w:after="0" w:line="240" w:lineRule="auto"/>
        <w:ind w:left="360"/>
        <w:jc w:val="both"/>
        <w:rPr>
          <w:rFonts w:ascii="Times New Roman" w:hAnsi="Times New Roman" w:cs="Times New Roman"/>
          <w:sz w:val="24"/>
          <w:szCs w:val="24"/>
        </w:rPr>
      </w:pPr>
      <w:r w:rsidRPr="00577854">
        <w:rPr>
          <w:rFonts w:ascii="Times New Roman" w:hAnsi="Times New Roman" w:cs="Times New Roman"/>
          <w:sz w:val="24"/>
          <w:szCs w:val="24"/>
        </w:rPr>
        <w:t xml:space="preserve">Specifically, the activities are designed to provide logistical support to the Bi-National Orchestra of Haiti and Dominican Republic, formed by the </w:t>
      </w:r>
      <w:proofErr w:type="spellStart"/>
      <w:r w:rsidRPr="00577854">
        <w:rPr>
          <w:rFonts w:ascii="Times New Roman" w:hAnsi="Times New Roman" w:cs="Times New Roman"/>
          <w:sz w:val="24"/>
          <w:szCs w:val="24"/>
        </w:rPr>
        <w:t>Ecole</w:t>
      </w:r>
      <w:proofErr w:type="spellEnd"/>
      <w:r w:rsidRPr="00577854">
        <w:rPr>
          <w:rFonts w:ascii="Times New Roman" w:hAnsi="Times New Roman" w:cs="Times New Roman"/>
          <w:sz w:val="24"/>
          <w:szCs w:val="24"/>
        </w:rPr>
        <w:t xml:space="preserve"> de </w:t>
      </w:r>
      <w:proofErr w:type="spellStart"/>
      <w:r w:rsidRPr="00577854">
        <w:rPr>
          <w:rFonts w:ascii="Times New Roman" w:hAnsi="Times New Roman" w:cs="Times New Roman"/>
          <w:sz w:val="24"/>
          <w:szCs w:val="24"/>
        </w:rPr>
        <w:t>Musique</w:t>
      </w:r>
      <w:proofErr w:type="spellEnd"/>
      <w:r w:rsidRPr="00577854">
        <w:rPr>
          <w:rFonts w:ascii="Times New Roman" w:hAnsi="Times New Roman" w:cs="Times New Roman"/>
          <w:sz w:val="24"/>
          <w:szCs w:val="24"/>
        </w:rPr>
        <w:t xml:space="preserve"> Saint </w:t>
      </w:r>
      <w:proofErr w:type="spellStart"/>
      <w:r w:rsidRPr="00577854">
        <w:rPr>
          <w:rFonts w:ascii="Times New Roman" w:hAnsi="Times New Roman" w:cs="Times New Roman"/>
          <w:sz w:val="24"/>
          <w:szCs w:val="24"/>
        </w:rPr>
        <w:t>Trinité</w:t>
      </w:r>
      <w:proofErr w:type="spellEnd"/>
      <w:r w:rsidRPr="00577854">
        <w:rPr>
          <w:rFonts w:ascii="Times New Roman" w:hAnsi="Times New Roman" w:cs="Times New Roman"/>
          <w:sz w:val="24"/>
          <w:szCs w:val="24"/>
        </w:rPr>
        <w:t xml:space="preserve"> from Port au Prince and La Fundacion </w:t>
      </w:r>
      <w:proofErr w:type="spellStart"/>
      <w:r w:rsidRPr="00577854">
        <w:rPr>
          <w:rFonts w:ascii="Times New Roman" w:hAnsi="Times New Roman" w:cs="Times New Roman"/>
          <w:sz w:val="24"/>
          <w:szCs w:val="24"/>
        </w:rPr>
        <w:t>Fil-Armonia</w:t>
      </w:r>
      <w:proofErr w:type="spellEnd"/>
      <w:r w:rsidRPr="00577854">
        <w:rPr>
          <w:rFonts w:ascii="Times New Roman" w:hAnsi="Times New Roman" w:cs="Times New Roman"/>
          <w:sz w:val="24"/>
          <w:szCs w:val="24"/>
        </w:rPr>
        <w:t xml:space="preserve"> from Santo Domingo, helping them to play their first concert which will be held in November.  Assistance will be provided in securing musical instruments for some of the youth and in subsidizing the trips leading to the first concert. The experience will serve as a model for other bi-national orchestras in the region. </w:t>
      </w:r>
    </w:p>
    <w:p w:rsidR="00DE13F3" w:rsidRPr="00B90BED" w:rsidRDefault="00DE13F3" w:rsidP="000F149C">
      <w:pPr>
        <w:pStyle w:val="ListParagraph"/>
        <w:spacing w:after="0" w:line="240" w:lineRule="auto"/>
        <w:ind w:left="360"/>
        <w:jc w:val="both"/>
        <w:rPr>
          <w:rFonts w:ascii="Times New Roman" w:hAnsi="Times New Roman" w:cs="Times New Roman"/>
          <w:sz w:val="24"/>
          <w:szCs w:val="24"/>
          <w:lang w:val="en-GB"/>
        </w:rPr>
      </w:pPr>
    </w:p>
    <w:p w:rsidR="00DE13F3" w:rsidRPr="00B90BED" w:rsidRDefault="00577854" w:rsidP="000F149C">
      <w:pPr>
        <w:pStyle w:val="ListParagraph"/>
        <w:spacing w:after="0" w:line="240" w:lineRule="auto"/>
        <w:ind w:left="360"/>
        <w:jc w:val="both"/>
        <w:rPr>
          <w:rFonts w:ascii="Times New Roman" w:hAnsi="Times New Roman" w:cs="Times New Roman"/>
          <w:sz w:val="24"/>
          <w:szCs w:val="24"/>
          <w:lang w:val="en-GB"/>
        </w:rPr>
      </w:pPr>
      <w:r>
        <w:rPr>
          <w:rFonts w:ascii="Times New Roman" w:hAnsi="Times New Roman" w:cs="Times New Roman"/>
          <w:sz w:val="24"/>
          <w:szCs w:val="24"/>
          <w:lang w:val="en-GB"/>
        </w:rPr>
        <w:t>Finally,</w:t>
      </w:r>
      <w:r w:rsidR="00DE13F3" w:rsidRPr="00B90BED">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 </w:t>
      </w:r>
      <w:r w:rsidR="00DE13F3" w:rsidRPr="00B90BED">
        <w:rPr>
          <w:rFonts w:ascii="Times New Roman" w:hAnsi="Times New Roman" w:cs="Times New Roman"/>
          <w:sz w:val="24"/>
          <w:szCs w:val="24"/>
          <w:lang w:val="en-GB"/>
        </w:rPr>
        <w:t>comprehensive list of music education programs in the region will be developed and linkages established with foundations and private sector industries to create a network to support these initiatives.</w:t>
      </w:r>
    </w:p>
    <w:p w:rsidR="00DE13F3" w:rsidRPr="00B90BED" w:rsidRDefault="00DE13F3" w:rsidP="000F149C">
      <w:pPr>
        <w:pStyle w:val="ListParagraph"/>
        <w:spacing w:after="0" w:line="240" w:lineRule="auto"/>
        <w:ind w:left="360"/>
        <w:jc w:val="both"/>
        <w:rPr>
          <w:rFonts w:ascii="Times New Roman" w:hAnsi="Times New Roman" w:cs="Times New Roman"/>
          <w:b/>
          <w:sz w:val="24"/>
          <w:szCs w:val="24"/>
          <w:lang w:val="en-GB"/>
        </w:rPr>
      </w:pPr>
    </w:p>
    <w:p w:rsidR="00DE13F3" w:rsidRPr="00B90BED" w:rsidRDefault="00DE13F3" w:rsidP="000F149C">
      <w:pPr>
        <w:pStyle w:val="ListParagraph"/>
        <w:spacing w:after="0" w:line="240" w:lineRule="auto"/>
        <w:ind w:left="360"/>
        <w:jc w:val="both"/>
        <w:rPr>
          <w:rFonts w:ascii="Times New Roman" w:hAnsi="Times New Roman" w:cs="Times New Roman"/>
          <w:sz w:val="24"/>
          <w:szCs w:val="24"/>
          <w:lang w:val="en-GB"/>
        </w:rPr>
      </w:pPr>
      <w:r w:rsidRPr="00B90BED">
        <w:rPr>
          <w:rFonts w:ascii="Times New Roman" w:hAnsi="Times New Roman" w:cs="Times New Roman"/>
          <w:b/>
          <w:sz w:val="24"/>
          <w:szCs w:val="24"/>
          <w:lang w:val="en-GB"/>
        </w:rPr>
        <w:t xml:space="preserve">Component 3 - Study on the impact and role of creative industries in the region – </w:t>
      </w:r>
      <w:r w:rsidRPr="00B90BED">
        <w:rPr>
          <w:rFonts w:ascii="Times New Roman" w:hAnsi="Times New Roman" w:cs="Times New Roman"/>
          <w:sz w:val="24"/>
          <w:szCs w:val="24"/>
          <w:lang w:val="en-GB"/>
        </w:rPr>
        <w:t xml:space="preserve">The purpose of this study will be to evaluate the strengths and weaknesses of the cultural and creative industries in the region.  The study will analyse the value and potential of these industries to the economy of the countries in the region and will seek to identify the need for </w:t>
      </w:r>
      <w:r w:rsidRPr="00B90BED">
        <w:rPr>
          <w:rFonts w:ascii="Times New Roman" w:hAnsi="Times New Roman" w:cs="Times New Roman"/>
          <w:sz w:val="24"/>
          <w:szCs w:val="24"/>
          <w:lang w:val="en-GB"/>
        </w:rPr>
        <w:lastRenderedPageBreak/>
        <w:t>focused policies and programmed interventions designed to improve the conditions and perspective for growth in this sector.</w:t>
      </w:r>
    </w:p>
    <w:p w:rsidR="00007133" w:rsidRPr="00B90BED" w:rsidRDefault="00007133" w:rsidP="000F149C">
      <w:pPr>
        <w:pStyle w:val="ListParagraph"/>
        <w:spacing w:after="0" w:line="240" w:lineRule="auto"/>
        <w:ind w:left="360"/>
        <w:jc w:val="both"/>
        <w:rPr>
          <w:rFonts w:ascii="Times New Roman" w:hAnsi="Times New Roman" w:cs="Times New Roman"/>
          <w:sz w:val="24"/>
          <w:szCs w:val="24"/>
          <w:lang w:val="en-GB"/>
        </w:rPr>
      </w:pPr>
    </w:p>
    <w:p w:rsidR="00DE13F3" w:rsidRPr="00B90BED" w:rsidRDefault="00717A98" w:rsidP="000F149C">
      <w:pPr>
        <w:pStyle w:val="ListParagraph"/>
        <w:spacing w:after="0" w:line="240" w:lineRule="auto"/>
        <w:ind w:left="360"/>
        <w:jc w:val="both"/>
        <w:rPr>
          <w:rFonts w:ascii="Times New Roman" w:hAnsi="Times New Roman" w:cs="Times New Roman"/>
          <w:sz w:val="24"/>
          <w:szCs w:val="24"/>
          <w:lang w:val="en-GB"/>
        </w:rPr>
      </w:pPr>
      <w:r w:rsidRPr="00B90BED">
        <w:rPr>
          <w:rFonts w:ascii="Times New Roman" w:hAnsi="Times New Roman" w:cs="Times New Roman"/>
          <w:sz w:val="24"/>
          <w:szCs w:val="24"/>
          <w:lang w:val="en-GB"/>
        </w:rPr>
        <w:t xml:space="preserve">Designed </w:t>
      </w:r>
      <w:r w:rsidR="00DE13F3" w:rsidRPr="00B90BED">
        <w:rPr>
          <w:rFonts w:ascii="Times New Roman" w:hAnsi="Times New Roman" w:cs="Times New Roman"/>
          <w:sz w:val="24"/>
          <w:szCs w:val="24"/>
          <w:lang w:val="en-GB"/>
        </w:rPr>
        <w:t>to provide</w:t>
      </w:r>
      <w:r w:rsidR="00CA398E">
        <w:rPr>
          <w:rFonts w:ascii="Times New Roman" w:hAnsi="Times New Roman" w:cs="Times New Roman"/>
          <w:sz w:val="24"/>
          <w:szCs w:val="24"/>
          <w:lang w:val="en-GB"/>
        </w:rPr>
        <w:t xml:space="preserve"> regional</w:t>
      </w:r>
      <w:r w:rsidR="00DE13F3" w:rsidRPr="00B90BED">
        <w:rPr>
          <w:rFonts w:ascii="Times New Roman" w:hAnsi="Times New Roman" w:cs="Times New Roman"/>
          <w:sz w:val="24"/>
          <w:szCs w:val="24"/>
          <w:lang w:val="en-GB"/>
        </w:rPr>
        <w:t xml:space="preserve"> policy makers</w:t>
      </w:r>
      <w:r w:rsidR="00CA398E">
        <w:rPr>
          <w:rFonts w:ascii="Times New Roman" w:hAnsi="Times New Roman" w:cs="Times New Roman"/>
          <w:sz w:val="24"/>
          <w:szCs w:val="24"/>
          <w:lang w:val="en-GB"/>
        </w:rPr>
        <w:t>, including representatives from the public and private sector,</w:t>
      </w:r>
      <w:r w:rsidR="00DE13F3" w:rsidRPr="00B90BED">
        <w:rPr>
          <w:rFonts w:ascii="Times New Roman" w:hAnsi="Times New Roman" w:cs="Times New Roman"/>
          <w:sz w:val="24"/>
          <w:szCs w:val="24"/>
          <w:lang w:val="en-GB"/>
        </w:rPr>
        <w:t xml:space="preserve"> with detailed information, a </w:t>
      </w:r>
      <w:r w:rsidR="00007133" w:rsidRPr="00B90BED">
        <w:rPr>
          <w:rFonts w:ascii="Times New Roman" w:hAnsi="Times New Roman" w:cs="Times New Roman"/>
          <w:sz w:val="24"/>
          <w:szCs w:val="24"/>
          <w:lang w:val="en-GB"/>
        </w:rPr>
        <w:t>seminar</w:t>
      </w:r>
      <w:r w:rsidR="009930C0" w:rsidRPr="00B90BED">
        <w:rPr>
          <w:rFonts w:ascii="Times New Roman" w:hAnsi="Times New Roman" w:cs="Times New Roman"/>
          <w:sz w:val="24"/>
          <w:szCs w:val="24"/>
          <w:lang w:val="en-GB"/>
        </w:rPr>
        <w:t xml:space="preserve"> will be organized</w:t>
      </w:r>
      <w:r w:rsidR="00DE13F3" w:rsidRPr="00B90BED">
        <w:rPr>
          <w:rFonts w:ascii="Times New Roman" w:hAnsi="Times New Roman" w:cs="Times New Roman"/>
          <w:sz w:val="24"/>
          <w:szCs w:val="24"/>
          <w:lang w:val="en-GB"/>
        </w:rPr>
        <w:t xml:space="preserve"> to disseminate the </w:t>
      </w:r>
      <w:r w:rsidR="00007133" w:rsidRPr="00B90BED">
        <w:rPr>
          <w:rFonts w:ascii="Times New Roman" w:hAnsi="Times New Roman" w:cs="Times New Roman"/>
          <w:sz w:val="24"/>
          <w:szCs w:val="24"/>
          <w:lang w:val="en-GB"/>
        </w:rPr>
        <w:t xml:space="preserve">Study’s </w:t>
      </w:r>
      <w:r w:rsidR="009930C0" w:rsidRPr="00B90BED">
        <w:rPr>
          <w:rFonts w:ascii="Times New Roman" w:hAnsi="Times New Roman" w:cs="Times New Roman"/>
          <w:sz w:val="24"/>
          <w:szCs w:val="24"/>
          <w:lang w:val="en-GB"/>
        </w:rPr>
        <w:t>findings,</w:t>
      </w:r>
      <w:r w:rsidR="00DE13F3" w:rsidRPr="00B90BED">
        <w:rPr>
          <w:rFonts w:ascii="Times New Roman" w:hAnsi="Times New Roman" w:cs="Times New Roman"/>
          <w:sz w:val="24"/>
          <w:szCs w:val="24"/>
          <w:lang w:val="en-GB"/>
        </w:rPr>
        <w:t xml:space="preserve"> </w:t>
      </w:r>
      <w:r w:rsidR="00007133" w:rsidRPr="00B90BED">
        <w:rPr>
          <w:rFonts w:ascii="Times New Roman" w:hAnsi="Times New Roman" w:cs="Times New Roman"/>
          <w:sz w:val="24"/>
          <w:szCs w:val="24"/>
          <w:lang w:val="en-GB"/>
        </w:rPr>
        <w:t>most probably in Washington DC</w:t>
      </w:r>
      <w:r w:rsidR="009930C0" w:rsidRPr="00B90BED">
        <w:rPr>
          <w:rFonts w:ascii="Times New Roman" w:hAnsi="Times New Roman" w:cs="Times New Roman"/>
          <w:sz w:val="24"/>
          <w:szCs w:val="24"/>
          <w:lang w:val="en-GB"/>
        </w:rPr>
        <w:t>,</w:t>
      </w:r>
      <w:r w:rsidR="00007133" w:rsidRPr="00B90BED">
        <w:rPr>
          <w:rFonts w:ascii="Times New Roman" w:hAnsi="Times New Roman" w:cs="Times New Roman"/>
          <w:sz w:val="24"/>
          <w:szCs w:val="24"/>
          <w:lang w:val="en-GB"/>
        </w:rPr>
        <w:t xml:space="preserve"> to </w:t>
      </w:r>
      <w:r w:rsidR="00DE13F3" w:rsidRPr="00B90BED">
        <w:rPr>
          <w:rFonts w:ascii="Times New Roman" w:hAnsi="Times New Roman" w:cs="Times New Roman"/>
          <w:sz w:val="24"/>
          <w:szCs w:val="24"/>
          <w:lang w:val="en-GB"/>
        </w:rPr>
        <w:t>highlight lessons learned and successful case studies identified in and outside the region.</w:t>
      </w:r>
    </w:p>
    <w:p w:rsidR="00F6363D" w:rsidRPr="00B90BED" w:rsidRDefault="00F6363D" w:rsidP="000F149C">
      <w:pPr>
        <w:pStyle w:val="ListParagraph"/>
        <w:spacing w:after="0" w:line="240" w:lineRule="auto"/>
        <w:ind w:left="360"/>
        <w:contextualSpacing w:val="0"/>
        <w:jc w:val="both"/>
        <w:rPr>
          <w:rFonts w:ascii="Times New Roman" w:hAnsi="Times New Roman" w:cs="Times New Roman"/>
          <w:sz w:val="24"/>
          <w:szCs w:val="24"/>
          <w:lang w:val="en-GB"/>
        </w:rPr>
      </w:pPr>
    </w:p>
    <w:p w:rsidR="00DE13F3" w:rsidRPr="00B90BED" w:rsidRDefault="00DC59DD" w:rsidP="000F149C">
      <w:pPr>
        <w:pStyle w:val="ListParagraph"/>
        <w:spacing w:after="0" w:line="240" w:lineRule="auto"/>
        <w:ind w:left="360"/>
        <w:contextualSpacing w:val="0"/>
        <w:jc w:val="both"/>
        <w:rPr>
          <w:rFonts w:ascii="Times New Roman" w:hAnsi="Times New Roman" w:cs="Times New Roman"/>
          <w:b/>
          <w:sz w:val="24"/>
          <w:szCs w:val="24"/>
          <w:lang w:val="en-GB"/>
        </w:rPr>
      </w:pPr>
      <w:r w:rsidRPr="00B90BED">
        <w:rPr>
          <w:rFonts w:ascii="Times New Roman" w:hAnsi="Times New Roman" w:cs="Times New Roman"/>
          <w:b/>
          <w:sz w:val="24"/>
          <w:szCs w:val="24"/>
          <w:lang w:val="en-GB"/>
        </w:rPr>
        <w:t>OUTPUTS:</w:t>
      </w:r>
    </w:p>
    <w:p w:rsidR="00DC7FCE" w:rsidRPr="00B90BED" w:rsidRDefault="00DC59DD" w:rsidP="000F149C">
      <w:pPr>
        <w:pStyle w:val="ListParagraph"/>
        <w:spacing w:after="0" w:line="240" w:lineRule="auto"/>
        <w:ind w:left="360"/>
        <w:contextualSpacing w:val="0"/>
        <w:jc w:val="both"/>
        <w:rPr>
          <w:rFonts w:ascii="Times New Roman" w:hAnsi="Times New Roman" w:cs="Times New Roman"/>
          <w:sz w:val="24"/>
          <w:szCs w:val="24"/>
          <w:u w:val="single"/>
          <w:lang w:val="en-GB"/>
        </w:rPr>
      </w:pPr>
      <w:r w:rsidRPr="00B90BED">
        <w:rPr>
          <w:rFonts w:ascii="Times New Roman" w:hAnsi="Times New Roman" w:cs="Times New Roman"/>
          <w:sz w:val="24"/>
          <w:szCs w:val="24"/>
          <w:u w:val="single"/>
          <w:lang w:val="en-GB"/>
        </w:rPr>
        <w:t>Output 1:</w:t>
      </w:r>
      <w:r w:rsidR="00DC7FCE" w:rsidRPr="00B90BED">
        <w:rPr>
          <w:rFonts w:ascii="Times New Roman" w:hAnsi="Times New Roman" w:cs="Times New Roman"/>
          <w:sz w:val="24"/>
          <w:szCs w:val="24"/>
          <w:u w:val="single"/>
          <w:lang w:val="en-GB"/>
        </w:rPr>
        <w:t xml:space="preserve"> </w:t>
      </w:r>
      <w:r w:rsidR="00287220" w:rsidRPr="00B90BED">
        <w:rPr>
          <w:rFonts w:ascii="Times New Roman" w:hAnsi="Times New Roman" w:cs="Times New Roman"/>
          <w:sz w:val="24"/>
          <w:szCs w:val="24"/>
          <w:u w:val="single"/>
          <w:lang w:val="en-GB"/>
        </w:rPr>
        <w:t>Cultural Atlas of the Americas</w:t>
      </w:r>
    </w:p>
    <w:p w:rsidR="00DC59DD" w:rsidRPr="00B90BED" w:rsidRDefault="00DC7FCE" w:rsidP="000F149C">
      <w:pPr>
        <w:pStyle w:val="ListParagraph"/>
        <w:numPr>
          <w:ilvl w:val="0"/>
          <w:numId w:val="17"/>
        </w:numPr>
        <w:spacing w:before="120" w:after="0" w:line="240" w:lineRule="auto"/>
        <w:contextualSpacing w:val="0"/>
        <w:jc w:val="both"/>
        <w:rPr>
          <w:rFonts w:ascii="Times New Roman" w:hAnsi="Times New Roman" w:cs="Times New Roman"/>
          <w:sz w:val="24"/>
          <w:szCs w:val="24"/>
        </w:rPr>
      </w:pPr>
      <w:r w:rsidRPr="00B90BED">
        <w:rPr>
          <w:rFonts w:ascii="Times New Roman" w:hAnsi="Times New Roman" w:cs="Times New Roman"/>
          <w:sz w:val="24"/>
          <w:szCs w:val="24"/>
          <w:lang w:val="en-GB"/>
        </w:rPr>
        <w:t>Atlas of Cultural Heritage and Infrastructure for Argentina and Colombia.  This output will consist of a total mapping in each country of</w:t>
      </w:r>
      <w:r w:rsidRPr="00B90BED">
        <w:rPr>
          <w:rFonts w:ascii="Times New Roman" w:hAnsi="Times New Roman" w:cs="Times New Roman"/>
          <w:sz w:val="24"/>
          <w:szCs w:val="24"/>
        </w:rPr>
        <w:t>: (i) socio-demographic context, (ii) access to communications and information technologies, (iii) ethno-linguistic diversity, (iv) national cultural heritage including, archeological sites, historical and artistic monuments, (v) cultural infrastructure including, museums, libraries, theaters, and cultural centers, among others, and (vi) state of the national media such as newspapers, magazines, publishing houses, radio and television stations.</w:t>
      </w:r>
    </w:p>
    <w:p w:rsidR="00DC7FCE" w:rsidRPr="00B90BED" w:rsidRDefault="00DC7FCE" w:rsidP="000F149C">
      <w:pPr>
        <w:pStyle w:val="ListParagraph"/>
        <w:numPr>
          <w:ilvl w:val="0"/>
          <w:numId w:val="17"/>
        </w:numPr>
        <w:spacing w:before="60" w:after="0" w:line="240" w:lineRule="auto"/>
        <w:contextualSpacing w:val="0"/>
        <w:jc w:val="both"/>
        <w:rPr>
          <w:rFonts w:ascii="Times New Roman" w:hAnsi="Times New Roman" w:cs="Times New Roman"/>
          <w:sz w:val="24"/>
          <w:szCs w:val="24"/>
          <w:lang w:val="en-GB"/>
        </w:rPr>
      </w:pPr>
      <w:r w:rsidRPr="00B90BED">
        <w:rPr>
          <w:rFonts w:ascii="Times New Roman" w:hAnsi="Times New Roman" w:cs="Times New Roman"/>
          <w:sz w:val="24"/>
          <w:szCs w:val="24"/>
        </w:rPr>
        <w:t>The Atlas of Cultural Heritage and Infrastructure of the region for Costa Rica, Ecuador, Jamaica, and Peru will be integrated with that of Argentina and Colombia into one website accessible through the CSO’s Division website.</w:t>
      </w:r>
    </w:p>
    <w:p w:rsidR="00760DEF" w:rsidRPr="00B90BED" w:rsidRDefault="00760DEF" w:rsidP="000F149C">
      <w:pPr>
        <w:pStyle w:val="ListParagraph"/>
        <w:numPr>
          <w:ilvl w:val="0"/>
          <w:numId w:val="17"/>
        </w:numPr>
        <w:spacing w:before="60" w:after="0" w:line="240" w:lineRule="auto"/>
        <w:contextualSpacing w:val="0"/>
        <w:jc w:val="both"/>
        <w:rPr>
          <w:rFonts w:ascii="Times New Roman" w:hAnsi="Times New Roman" w:cs="Times New Roman"/>
          <w:sz w:val="24"/>
          <w:szCs w:val="24"/>
          <w:lang w:val="en-GB"/>
        </w:rPr>
      </w:pPr>
      <w:r w:rsidRPr="00B90BED">
        <w:rPr>
          <w:rFonts w:ascii="Times New Roman" w:hAnsi="Times New Roman" w:cs="Times New Roman"/>
          <w:sz w:val="24"/>
          <w:szCs w:val="24"/>
        </w:rPr>
        <w:t>Promotional events organized in each of the six countries to publicly launch, together with the Ministry of Culture, the Cultural Atlas.</w:t>
      </w:r>
    </w:p>
    <w:p w:rsidR="00CA398E" w:rsidRDefault="00CA398E" w:rsidP="00CA398E">
      <w:pPr>
        <w:pStyle w:val="ListParagraph"/>
        <w:keepNext/>
        <w:keepLines/>
        <w:widowControl w:val="0"/>
        <w:spacing w:after="0" w:line="240" w:lineRule="auto"/>
        <w:ind w:left="360"/>
        <w:contextualSpacing w:val="0"/>
        <w:jc w:val="both"/>
        <w:rPr>
          <w:rFonts w:ascii="Times New Roman" w:hAnsi="Times New Roman" w:cs="Times New Roman"/>
          <w:sz w:val="24"/>
          <w:szCs w:val="24"/>
          <w:u w:val="single"/>
          <w:lang w:val="en-GB"/>
        </w:rPr>
      </w:pPr>
    </w:p>
    <w:p w:rsidR="00DC59DD" w:rsidRPr="00B90BED" w:rsidRDefault="00DC59DD" w:rsidP="00CA398E">
      <w:pPr>
        <w:pStyle w:val="ListParagraph"/>
        <w:keepNext/>
        <w:keepLines/>
        <w:widowControl w:val="0"/>
        <w:spacing w:after="0" w:line="240" w:lineRule="auto"/>
        <w:ind w:left="360"/>
        <w:contextualSpacing w:val="0"/>
        <w:jc w:val="both"/>
        <w:rPr>
          <w:rFonts w:ascii="Times New Roman" w:hAnsi="Times New Roman" w:cs="Times New Roman"/>
          <w:sz w:val="24"/>
          <w:szCs w:val="24"/>
          <w:u w:val="single"/>
          <w:lang w:val="en-GB"/>
        </w:rPr>
      </w:pPr>
      <w:r w:rsidRPr="00B90BED">
        <w:rPr>
          <w:rFonts w:ascii="Times New Roman" w:hAnsi="Times New Roman" w:cs="Times New Roman"/>
          <w:sz w:val="24"/>
          <w:szCs w:val="24"/>
          <w:u w:val="single"/>
          <w:lang w:val="en-GB"/>
        </w:rPr>
        <w:t>Output 2:</w:t>
      </w:r>
      <w:r w:rsidR="00287220" w:rsidRPr="00B90BED">
        <w:rPr>
          <w:rFonts w:ascii="Times New Roman" w:hAnsi="Times New Roman" w:cs="Times New Roman"/>
          <w:sz w:val="24"/>
          <w:szCs w:val="24"/>
          <w:u w:val="single"/>
          <w:lang w:val="en-GB"/>
        </w:rPr>
        <w:t xml:space="preserve">  Bank of Musical Instruments</w:t>
      </w:r>
    </w:p>
    <w:p w:rsidR="00287220" w:rsidRPr="00B90BED" w:rsidRDefault="00287220" w:rsidP="00CA398E">
      <w:pPr>
        <w:pStyle w:val="ListParagraph"/>
        <w:keepNext/>
        <w:keepLines/>
        <w:widowControl w:val="0"/>
        <w:numPr>
          <w:ilvl w:val="0"/>
          <w:numId w:val="18"/>
        </w:numPr>
        <w:spacing w:after="0" w:line="240" w:lineRule="auto"/>
        <w:contextualSpacing w:val="0"/>
        <w:jc w:val="both"/>
        <w:rPr>
          <w:rFonts w:ascii="Times New Roman" w:hAnsi="Times New Roman" w:cs="Times New Roman"/>
          <w:sz w:val="24"/>
          <w:szCs w:val="24"/>
          <w:lang w:val="en-GB"/>
        </w:rPr>
      </w:pPr>
      <w:r w:rsidRPr="00B90BED">
        <w:rPr>
          <w:rFonts w:ascii="Times New Roman" w:hAnsi="Times New Roman" w:cs="Times New Roman"/>
          <w:sz w:val="24"/>
          <w:szCs w:val="24"/>
          <w:lang w:val="en-GB"/>
        </w:rPr>
        <w:t>Logistical support to the Bi-National Orchestra of Haiti and Dominican Republic will be provided, allowing them to travel and perform for the first time.</w:t>
      </w:r>
    </w:p>
    <w:p w:rsidR="00760DEF" w:rsidRPr="00B90BED" w:rsidRDefault="00760DEF" w:rsidP="000F149C">
      <w:pPr>
        <w:pStyle w:val="ListParagraph"/>
        <w:numPr>
          <w:ilvl w:val="0"/>
          <w:numId w:val="18"/>
        </w:numPr>
        <w:spacing w:before="100" w:beforeAutospacing="1" w:after="0" w:line="240" w:lineRule="auto"/>
        <w:contextualSpacing w:val="0"/>
        <w:jc w:val="both"/>
        <w:rPr>
          <w:rFonts w:ascii="Times New Roman" w:hAnsi="Times New Roman" w:cs="Times New Roman"/>
          <w:sz w:val="24"/>
          <w:szCs w:val="24"/>
          <w:lang w:val="en-GB"/>
        </w:rPr>
      </w:pPr>
      <w:r w:rsidRPr="00B90BED">
        <w:rPr>
          <w:rFonts w:ascii="Times New Roman" w:hAnsi="Times New Roman" w:cs="Times New Roman"/>
          <w:sz w:val="24"/>
          <w:szCs w:val="24"/>
          <w:lang w:val="en-GB"/>
        </w:rPr>
        <w:t>Develop a map of civil society organizations devoted to teaching music to youth at risk and of potential donors interested in promoting these programs in LAC.</w:t>
      </w:r>
    </w:p>
    <w:p w:rsidR="00CA398E" w:rsidRDefault="00CA398E" w:rsidP="00CA398E">
      <w:pPr>
        <w:pStyle w:val="ListParagraph"/>
        <w:spacing w:after="0" w:line="240" w:lineRule="auto"/>
        <w:ind w:left="360"/>
        <w:contextualSpacing w:val="0"/>
        <w:jc w:val="both"/>
        <w:rPr>
          <w:rFonts w:ascii="Times New Roman" w:hAnsi="Times New Roman" w:cs="Times New Roman"/>
          <w:sz w:val="24"/>
          <w:szCs w:val="24"/>
          <w:u w:val="single"/>
          <w:lang w:val="en-GB"/>
        </w:rPr>
      </w:pPr>
    </w:p>
    <w:p w:rsidR="00DC59DD" w:rsidRPr="00B90BED" w:rsidRDefault="00DC59DD" w:rsidP="00CA398E">
      <w:pPr>
        <w:pStyle w:val="ListParagraph"/>
        <w:spacing w:after="0" w:line="240" w:lineRule="auto"/>
        <w:ind w:left="360"/>
        <w:contextualSpacing w:val="0"/>
        <w:jc w:val="both"/>
        <w:rPr>
          <w:rFonts w:ascii="Times New Roman" w:hAnsi="Times New Roman" w:cs="Times New Roman"/>
          <w:sz w:val="24"/>
          <w:szCs w:val="24"/>
          <w:u w:val="single"/>
          <w:lang w:val="en-GB"/>
        </w:rPr>
      </w:pPr>
      <w:r w:rsidRPr="00B90BED">
        <w:rPr>
          <w:rFonts w:ascii="Times New Roman" w:hAnsi="Times New Roman" w:cs="Times New Roman"/>
          <w:sz w:val="24"/>
          <w:szCs w:val="24"/>
          <w:u w:val="single"/>
          <w:lang w:val="en-GB"/>
        </w:rPr>
        <w:t>Output 3:</w:t>
      </w:r>
      <w:r w:rsidR="00760DEF" w:rsidRPr="00B90BED">
        <w:rPr>
          <w:rFonts w:ascii="Times New Roman" w:hAnsi="Times New Roman" w:cs="Times New Roman"/>
          <w:sz w:val="24"/>
          <w:szCs w:val="24"/>
          <w:u w:val="single"/>
          <w:lang w:val="en-GB"/>
        </w:rPr>
        <w:t xml:space="preserve"> </w:t>
      </w:r>
      <w:r w:rsidR="00183E57" w:rsidRPr="00B90BED">
        <w:rPr>
          <w:rFonts w:ascii="Times New Roman" w:hAnsi="Times New Roman" w:cs="Times New Roman"/>
          <w:sz w:val="24"/>
          <w:szCs w:val="24"/>
          <w:u w:val="single"/>
          <w:lang w:val="en-GB"/>
        </w:rPr>
        <w:t>Creative Industries’ Study</w:t>
      </w:r>
    </w:p>
    <w:p w:rsidR="00183E57" w:rsidRPr="00B90BED" w:rsidRDefault="00183E57" w:rsidP="00CA398E">
      <w:pPr>
        <w:pStyle w:val="ListParagraph"/>
        <w:numPr>
          <w:ilvl w:val="0"/>
          <w:numId w:val="19"/>
        </w:numPr>
        <w:spacing w:after="0" w:line="240" w:lineRule="auto"/>
        <w:ind w:left="720"/>
        <w:contextualSpacing w:val="0"/>
        <w:jc w:val="both"/>
        <w:rPr>
          <w:rFonts w:ascii="Times New Roman" w:hAnsi="Times New Roman" w:cs="Times New Roman"/>
          <w:sz w:val="24"/>
          <w:szCs w:val="24"/>
          <w:lang w:val="en-GB"/>
        </w:rPr>
      </w:pPr>
      <w:r w:rsidRPr="00B90BED">
        <w:rPr>
          <w:rFonts w:ascii="Times New Roman" w:hAnsi="Times New Roman" w:cs="Times New Roman"/>
          <w:sz w:val="24"/>
          <w:szCs w:val="24"/>
        </w:rPr>
        <w:t>Creative and Cultural Industries’ Study of Latin America and the Caribbean – The study plans to update a study done by the Bank in 2007 which sought to identify challenges and opportunities of the cultural industries in the region.  The proposed study would seek to assess the impact of the cultural and creative industries in the economy of the region and assess the needs – both in the field of public policy as well as resources necessary to promote the sector.</w:t>
      </w:r>
    </w:p>
    <w:p w:rsidR="00183E57" w:rsidRPr="00B90BED" w:rsidRDefault="00A4751D" w:rsidP="000F149C">
      <w:pPr>
        <w:pStyle w:val="ListParagraph"/>
        <w:numPr>
          <w:ilvl w:val="0"/>
          <w:numId w:val="19"/>
        </w:numPr>
        <w:spacing w:before="100" w:beforeAutospacing="1" w:after="0" w:line="240" w:lineRule="auto"/>
        <w:ind w:left="720"/>
        <w:contextualSpacing w:val="0"/>
        <w:jc w:val="both"/>
        <w:rPr>
          <w:rFonts w:ascii="Times New Roman" w:hAnsi="Times New Roman" w:cs="Times New Roman"/>
          <w:sz w:val="24"/>
          <w:szCs w:val="24"/>
          <w:lang w:val="en-GB"/>
        </w:rPr>
      </w:pPr>
      <w:r w:rsidRPr="00B90BED">
        <w:rPr>
          <w:rFonts w:ascii="Times New Roman" w:hAnsi="Times New Roman" w:cs="Times New Roman"/>
          <w:sz w:val="24"/>
          <w:szCs w:val="24"/>
          <w:lang w:val="en-GB"/>
        </w:rPr>
        <w:t>A seminar to disseminate the results of the study and to highlight successful policies implemented within and outside the region will be organized to promote dialogue and exchange of information.</w:t>
      </w:r>
    </w:p>
    <w:p w:rsidR="00DC59DD" w:rsidRPr="00B90BED" w:rsidRDefault="00DC59DD" w:rsidP="000F149C">
      <w:pPr>
        <w:pStyle w:val="ListParagraph"/>
        <w:spacing w:before="120" w:after="0" w:line="240" w:lineRule="auto"/>
        <w:ind w:left="360"/>
        <w:contextualSpacing w:val="0"/>
        <w:jc w:val="both"/>
        <w:rPr>
          <w:rFonts w:ascii="Times New Roman" w:hAnsi="Times New Roman" w:cs="Times New Roman"/>
          <w:b/>
          <w:sz w:val="24"/>
          <w:szCs w:val="24"/>
          <w:lang w:val="en-GB"/>
        </w:rPr>
      </w:pPr>
      <w:r w:rsidRPr="00B90BED">
        <w:rPr>
          <w:rFonts w:ascii="Times New Roman" w:hAnsi="Times New Roman" w:cs="Times New Roman"/>
          <w:b/>
          <w:sz w:val="24"/>
          <w:szCs w:val="24"/>
          <w:lang w:val="en-GB"/>
        </w:rPr>
        <w:t>OUTCOMES:</w:t>
      </w:r>
    </w:p>
    <w:p w:rsidR="00DC59DD" w:rsidRPr="00B90BED" w:rsidRDefault="00DC59DD" w:rsidP="000F149C">
      <w:pPr>
        <w:pStyle w:val="ListParagraph"/>
        <w:spacing w:after="0" w:line="240" w:lineRule="auto"/>
        <w:ind w:left="1260" w:hanging="900"/>
        <w:contextualSpacing w:val="0"/>
        <w:jc w:val="both"/>
        <w:rPr>
          <w:rFonts w:ascii="Times New Roman" w:hAnsi="Times New Roman" w:cs="Times New Roman"/>
          <w:sz w:val="24"/>
          <w:szCs w:val="24"/>
          <w:lang w:val="en-GB"/>
        </w:rPr>
      </w:pPr>
      <w:r w:rsidRPr="00B90BED">
        <w:rPr>
          <w:rFonts w:ascii="Times New Roman" w:hAnsi="Times New Roman" w:cs="Times New Roman"/>
          <w:sz w:val="24"/>
          <w:szCs w:val="24"/>
          <w:lang w:val="en-GB"/>
        </w:rPr>
        <w:lastRenderedPageBreak/>
        <w:t>Result 1:</w:t>
      </w:r>
      <w:r w:rsidR="00A4751D" w:rsidRPr="00B90BED">
        <w:rPr>
          <w:rFonts w:ascii="Times New Roman" w:hAnsi="Times New Roman" w:cs="Times New Roman"/>
          <w:sz w:val="24"/>
          <w:szCs w:val="24"/>
          <w:lang w:val="en-GB"/>
        </w:rPr>
        <w:t xml:space="preserve">  </w:t>
      </w:r>
      <w:r w:rsidR="00A4751D" w:rsidRPr="00B90BED">
        <w:rPr>
          <w:rFonts w:ascii="Times New Roman" w:hAnsi="Times New Roman" w:cs="Times New Roman"/>
          <w:sz w:val="24"/>
          <w:szCs w:val="24"/>
        </w:rPr>
        <w:t>Atlas of Cultural Heritage and Infrastructure for Argentina and Colombia completed and available on CSO’s Division website</w:t>
      </w:r>
      <w:r w:rsidR="009930C0" w:rsidRPr="00B90BED">
        <w:rPr>
          <w:rFonts w:ascii="Times New Roman" w:hAnsi="Times New Roman" w:cs="Times New Roman"/>
          <w:sz w:val="24"/>
          <w:szCs w:val="24"/>
        </w:rPr>
        <w:t>.</w:t>
      </w:r>
    </w:p>
    <w:p w:rsidR="00A4751D" w:rsidRPr="00B90BED" w:rsidRDefault="00DC59DD" w:rsidP="000F149C">
      <w:pPr>
        <w:pStyle w:val="ListParagraph"/>
        <w:spacing w:after="0" w:line="240" w:lineRule="auto"/>
        <w:ind w:left="1260" w:hanging="900"/>
        <w:contextualSpacing w:val="0"/>
        <w:jc w:val="both"/>
        <w:rPr>
          <w:rFonts w:ascii="Times New Roman" w:hAnsi="Times New Roman" w:cs="Times New Roman"/>
          <w:sz w:val="24"/>
          <w:szCs w:val="24"/>
        </w:rPr>
      </w:pPr>
      <w:r w:rsidRPr="00B90BED">
        <w:rPr>
          <w:rFonts w:ascii="Times New Roman" w:hAnsi="Times New Roman" w:cs="Times New Roman"/>
          <w:sz w:val="24"/>
          <w:szCs w:val="24"/>
          <w:lang w:val="en-GB"/>
        </w:rPr>
        <w:t>Result 2:</w:t>
      </w:r>
      <w:r w:rsidR="00A4751D" w:rsidRPr="00B90BED">
        <w:rPr>
          <w:rFonts w:ascii="Times New Roman" w:hAnsi="Times New Roman" w:cs="Times New Roman"/>
          <w:sz w:val="24"/>
          <w:szCs w:val="24"/>
          <w:lang w:val="en-GB"/>
        </w:rPr>
        <w:t xml:space="preserve">  </w:t>
      </w:r>
      <w:r w:rsidR="00A4751D" w:rsidRPr="00B90BED">
        <w:rPr>
          <w:rFonts w:ascii="Times New Roman" w:hAnsi="Times New Roman" w:cs="Times New Roman"/>
          <w:sz w:val="24"/>
          <w:szCs w:val="24"/>
        </w:rPr>
        <w:t>The Bi-National Orchestra of Haiti and Dominican Republic deliver their first concert with support from the IDB</w:t>
      </w:r>
    </w:p>
    <w:p w:rsidR="00DC59DD" w:rsidRPr="00B90BED" w:rsidRDefault="00DC59DD" w:rsidP="000F149C">
      <w:pPr>
        <w:pStyle w:val="ListParagraph"/>
        <w:spacing w:after="0" w:line="240" w:lineRule="auto"/>
        <w:ind w:left="1260" w:hanging="900"/>
        <w:contextualSpacing w:val="0"/>
        <w:jc w:val="both"/>
        <w:rPr>
          <w:rFonts w:ascii="Times New Roman" w:hAnsi="Times New Roman" w:cs="Times New Roman"/>
          <w:sz w:val="24"/>
          <w:szCs w:val="24"/>
          <w:lang w:val="en-GB"/>
        </w:rPr>
      </w:pPr>
      <w:r w:rsidRPr="00B90BED">
        <w:rPr>
          <w:rFonts w:ascii="Times New Roman" w:hAnsi="Times New Roman" w:cs="Times New Roman"/>
          <w:sz w:val="24"/>
          <w:szCs w:val="24"/>
          <w:lang w:val="en-GB"/>
        </w:rPr>
        <w:t>Result 3:</w:t>
      </w:r>
      <w:r w:rsidR="00A4751D" w:rsidRPr="00B90BED">
        <w:rPr>
          <w:rFonts w:ascii="Times New Roman" w:hAnsi="Times New Roman" w:cs="Times New Roman"/>
          <w:sz w:val="24"/>
          <w:szCs w:val="24"/>
          <w:lang w:val="en-GB"/>
        </w:rPr>
        <w:t xml:space="preserve">  </w:t>
      </w:r>
      <w:r w:rsidR="00A4751D" w:rsidRPr="00B90BED">
        <w:rPr>
          <w:rFonts w:ascii="Times New Roman" w:hAnsi="Times New Roman" w:cs="Times New Roman"/>
          <w:sz w:val="24"/>
          <w:szCs w:val="24"/>
        </w:rPr>
        <w:t>In-depth study on the economic impact of the creative and cultural industries sector in LAC</w:t>
      </w:r>
      <w:r w:rsidR="001E1196" w:rsidRPr="00B90BED">
        <w:rPr>
          <w:rFonts w:ascii="Times New Roman" w:hAnsi="Times New Roman" w:cs="Times New Roman"/>
          <w:sz w:val="24"/>
          <w:szCs w:val="24"/>
        </w:rPr>
        <w:t xml:space="preserve"> disseminated</w:t>
      </w:r>
      <w:r w:rsidR="00A4751D" w:rsidRPr="00B90BED">
        <w:rPr>
          <w:rFonts w:ascii="Times New Roman" w:hAnsi="Times New Roman" w:cs="Times New Roman"/>
          <w:sz w:val="24"/>
          <w:szCs w:val="24"/>
        </w:rPr>
        <w:t>.</w:t>
      </w:r>
    </w:p>
    <w:p w:rsidR="0004412C" w:rsidRPr="00D87102" w:rsidRDefault="0004412C" w:rsidP="00D87102">
      <w:pPr>
        <w:spacing w:after="0" w:line="240" w:lineRule="auto"/>
        <w:rPr>
          <w:rFonts w:ascii="Times New Roman" w:hAnsi="Times New Roman" w:cs="Times New Roman"/>
          <w:b/>
          <w:sz w:val="24"/>
          <w:szCs w:val="24"/>
        </w:rPr>
      </w:pPr>
    </w:p>
    <w:p w:rsidR="00DC1E68" w:rsidRPr="00B90BED" w:rsidRDefault="0023302F" w:rsidP="000F149C">
      <w:pPr>
        <w:pStyle w:val="ListParagraph"/>
        <w:spacing w:after="0" w:line="240" w:lineRule="auto"/>
        <w:ind w:left="360"/>
        <w:contextualSpacing w:val="0"/>
        <w:jc w:val="center"/>
        <w:rPr>
          <w:rFonts w:ascii="Times New Roman" w:hAnsi="Times New Roman" w:cs="Times New Roman"/>
          <w:b/>
          <w:sz w:val="24"/>
          <w:szCs w:val="24"/>
        </w:rPr>
      </w:pPr>
      <w:r w:rsidRPr="00B90BED">
        <w:rPr>
          <w:rFonts w:ascii="Times New Roman" w:hAnsi="Times New Roman" w:cs="Times New Roman"/>
          <w:b/>
          <w:sz w:val="24"/>
          <w:szCs w:val="24"/>
        </w:rPr>
        <w:t>Indicative Results Matrix</w:t>
      </w:r>
    </w:p>
    <w:p w:rsidR="0023302F" w:rsidRPr="00B90BED" w:rsidRDefault="0023302F" w:rsidP="0023302F">
      <w:pPr>
        <w:pStyle w:val="ListParagraph"/>
        <w:spacing w:after="0" w:line="240" w:lineRule="auto"/>
        <w:ind w:left="360"/>
        <w:contextualSpacing w:val="0"/>
        <w:jc w:val="center"/>
        <w:rPr>
          <w:rFonts w:ascii="Times New Roman" w:hAnsi="Times New Roman" w:cs="Times New Roman"/>
          <w:sz w:val="24"/>
          <w:szCs w:val="24"/>
        </w:rPr>
      </w:pPr>
    </w:p>
    <w:tbl>
      <w:tblPr>
        <w:tblStyle w:val="TableGrid"/>
        <w:tblW w:w="0" w:type="auto"/>
        <w:tblInd w:w="360" w:type="dxa"/>
        <w:tblLook w:val="04A0" w:firstRow="1" w:lastRow="0" w:firstColumn="1" w:lastColumn="0" w:noHBand="0" w:noVBand="1"/>
      </w:tblPr>
      <w:tblGrid>
        <w:gridCol w:w="2088"/>
        <w:gridCol w:w="3510"/>
        <w:gridCol w:w="3600"/>
      </w:tblGrid>
      <w:tr w:rsidR="00CA1FFB" w:rsidRPr="00B90BED" w:rsidTr="0004412C">
        <w:tc>
          <w:tcPr>
            <w:tcW w:w="2088" w:type="dxa"/>
          </w:tcPr>
          <w:p w:rsidR="00CA1FFB" w:rsidRPr="00D87102" w:rsidRDefault="00CA1FFB" w:rsidP="0087190C">
            <w:pPr>
              <w:pStyle w:val="ListParagraph"/>
              <w:ind w:left="0"/>
              <w:contextualSpacing w:val="0"/>
              <w:jc w:val="center"/>
              <w:rPr>
                <w:rFonts w:ascii="Times New Roman" w:hAnsi="Times New Roman" w:cs="Times New Roman"/>
                <w:b/>
              </w:rPr>
            </w:pPr>
            <w:r w:rsidRPr="00D87102">
              <w:rPr>
                <w:rFonts w:ascii="Times New Roman" w:hAnsi="Times New Roman" w:cs="Times New Roman"/>
                <w:b/>
              </w:rPr>
              <w:t>Project Component</w:t>
            </w:r>
          </w:p>
        </w:tc>
        <w:tc>
          <w:tcPr>
            <w:tcW w:w="3510" w:type="dxa"/>
          </w:tcPr>
          <w:p w:rsidR="00CA1FFB" w:rsidRPr="00D87102" w:rsidRDefault="00CA1FFB" w:rsidP="0087190C">
            <w:pPr>
              <w:pStyle w:val="ListParagraph"/>
              <w:ind w:left="0"/>
              <w:contextualSpacing w:val="0"/>
              <w:jc w:val="center"/>
              <w:rPr>
                <w:rFonts w:ascii="Times New Roman" w:hAnsi="Times New Roman" w:cs="Times New Roman"/>
                <w:b/>
              </w:rPr>
            </w:pPr>
            <w:r w:rsidRPr="00D87102">
              <w:rPr>
                <w:rFonts w:ascii="Times New Roman" w:hAnsi="Times New Roman" w:cs="Times New Roman"/>
                <w:b/>
              </w:rPr>
              <w:t>Outputs</w:t>
            </w:r>
          </w:p>
        </w:tc>
        <w:tc>
          <w:tcPr>
            <w:tcW w:w="3600" w:type="dxa"/>
          </w:tcPr>
          <w:p w:rsidR="00CA1FFB" w:rsidRPr="00D87102" w:rsidRDefault="00CA1FFB" w:rsidP="0087190C">
            <w:pPr>
              <w:pStyle w:val="ListParagraph"/>
              <w:ind w:left="0"/>
              <w:contextualSpacing w:val="0"/>
              <w:jc w:val="center"/>
              <w:rPr>
                <w:rFonts w:ascii="Times New Roman" w:hAnsi="Times New Roman" w:cs="Times New Roman"/>
                <w:b/>
              </w:rPr>
            </w:pPr>
            <w:r w:rsidRPr="00D87102">
              <w:rPr>
                <w:rFonts w:ascii="Times New Roman" w:hAnsi="Times New Roman" w:cs="Times New Roman"/>
                <w:b/>
              </w:rPr>
              <w:t>Results</w:t>
            </w:r>
          </w:p>
        </w:tc>
      </w:tr>
      <w:tr w:rsidR="00CA1FFB" w:rsidRPr="00B90BED" w:rsidTr="0004412C">
        <w:tc>
          <w:tcPr>
            <w:tcW w:w="2088" w:type="dxa"/>
          </w:tcPr>
          <w:p w:rsidR="00CA1FFB" w:rsidRPr="00D87102" w:rsidRDefault="00CA1FFB" w:rsidP="00CA1FFB">
            <w:pPr>
              <w:pStyle w:val="ListParagraph"/>
              <w:numPr>
                <w:ilvl w:val="0"/>
                <w:numId w:val="16"/>
              </w:numPr>
              <w:ind w:left="450"/>
              <w:contextualSpacing w:val="0"/>
              <w:rPr>
                <w:rFonts w:ascii="Times New Roman" w:hAnsi="Times New Roman" w:cs="Times New Roman"/>
                <w:b/>
              </w:rPr>
            </w:pPr>
            <w:r w:rsidRPr="00D87102">
              <w:rPr>
                <w:rFonts w:ascii="Times New Roman" w:hAnsi="Times New Roman" w:cs="Times New Roman"/>
                <w:b/>
              </w:rPr>
              <w:t>Cultural Atlas</w:t>
            </w:r>
          </w:p>
        </w:tc>
        <w:tc>
          <w:tcPr>
            <w:tcW w:w="3510" w:type="dxa"/>
          </w:tcPr>
          <w:p w:rsidR="00CA1FFB" w:rsidRPr="00D87102" w:rsidRDefault="00CA1FFB" w:rsidP="00CA1FFB">
            <w:pPr>
              <w:pStyle w:val="ListParagraph"/>
              <w:ind w:left="0"/>
              <w:contextualSpacing w:val="0"/>
              <w:rPr>
                <w:rFonts w:ascii="Times New Roman" w:hAnsi="Times New Roman" w:cs="Times New Roman"/>
              </w:rPr>
            </w:pPr>
            <w:r w:rsidRPr="00D87102">
              <w:rPr>
                <w:rFonts w:ascii="Times New Roman" w:hAnsi="Times New Roman" w:cs="Times New Roman"/>
                <w:b/>
              </w:rPr>
              <w:t>Output 1</w:t>
            </w:r>
            <w:r w:rsidR="00CC3280" w:rsidRPr="00D87102">
              <w:rPr>
                <w:rFonts w:ascii="Times New Roman" w:hAnsi="Times New Roman" w:cs="Times New Roman"/>
                <w:b/>
              </w:rPr>
              <w:t>a</w:t>
            </w:r>
            <w:r w:rsidRPr="00D87102">
              <w:rPr>
                <w:rFonts w:ascii="Times New Roman" w:hAnsi="Times New Roman" w:cs="Times New Roman"/>
                <w:b/>
              </w:rPr>
              <w:t>:</w:t>
            </w:r>
            <w:r w:rsidRPr="00D87102">
              <w:rPr>
                <w:rFonts w:ascii="Times New Roman" w:hAnsi="Times New Roman" w:cs="Times New Roman"/>
              </w:rPr>
              <w:t xml:space="preserve"> Atlas of Cultural Heritage and Infrastructure for Argentina and Colombia.</w:t>
            </w:r>
          </w:p>
          <w:p w:rsidR="00CC3280" w:rsidRPr="00D87102" w:rsidRDefault="00CC3280" w:rsidP="00CA1FFB">
            <w:pPr>
              <w:pStyle w:val="ListParagraph"/>
              <w:ind w:left="0"/>
              <w:contextualSpacing w:val="0"/>
              <w:rPr>
                <w:rFonts w:ascii="Times New Roman" w:hAnsi="Times New Roman" w:cs="Times New Roman"/>
              </w:rPr>
            </w:pPr>
          </w:p>
          <w:p w:rsidR="00CC3280" w:rsidRPr="00D87102" w:rsidRDefault="00CC3280" w:rsidP="00CA1FFB">
            <w:pPr>
              <w:pStyle w:val="ListParagraph"/>
              <w:ind w:left="0"/>
              <w:contextualSpacing w:val="0"/>
              <w:rPr>
                <w:rFonts w:ascii="Times New Roman" w:hAnsi="Times New Roman" w:cs="Times New Roman"/>
              </w:rPr>
            </w:pPr>
            <w:r w:rsidRPr="00D87102">
              <w:rPr>
                <w:rFonts w:ascii="Times New Roman" w:hAnsi="Times New Roman" w:cs="Times New Roman"/>
                <w:b/>
              </w:rPr>
              <w:t>Output 1b:</w:t>
            </w:r>
            <w:r w:rsidRPr="00D87102">
              <w:rPr>
                <w:rFonts w:ascii="Times New Roman" w:hAnsi="Times New Roman" w:cs="Times New Roman"/>
              </w:rPr>
              <w:t xml:space="preserve"> Atlas of Cultural Heritage and Infrastr</w:t>
            </w:r>
            <w:r w:rsidR="00760DEF" w:rsidRPr="00D87102">
              <w:rPr>
                <w:rFonts w:ascii="Times New Roman" w:hAnsi="Times New Roman" w:cs="Times New Roman"/>
              </w:rPr>
              <w:t>u</w:t>
            </w:r>
            <w:r w:rsidRPr="00D87102">
              <w:rPr>
                <w:rFonts w:ascii="Times New Roman" w:hAnsi="Times New Roman" w:cs="Times New Roman"/>
              </w:rPr>
              <w:t>cture website fully functional.</w:t>
            </w:r>
          </w:p>
          <w:p w:rsidR="00CC3280" w:rsidRPr="00D87102" w:rsidRDefault="00CC3280" w:rsidP="00CA1FFB">
            <w:pPr>
              <w:pStyle w:val="ListParagraph"/>
              <w:ind w:left="0"/>
              <w:contextualSpacing w:val="0"/>
              <w:rPr>
                <w:rFonts w:ascii="Times New Roman" w:hAnsi="Times New Roman" w:cs="Times New Roman"/>
              </w:rPr>
            </w:pPr>
          </w:p>
        </w:tc>
        <w:tc>
          <w:tcPr>
            <w:tcW w:w="3600" w:type="dxa"/>
          </w:tcPr>
          <w:p w:rsidR="00CA1FFB" w:rsidRPr="00D87102" w:rsidRDefault="00CA1FFB" w:rsidP="00CA1FFB">
            <w:pPr>
              <w:pStyle w:val="ListParagraph"/>
              <w:ind w:left="0"/>
              <w:contextualSpacing w:val="0"/>
              <w:rPr>
                <w:rFonts w:ascii="Times New Roman" w:hAnsi="Times New Roman" w:cs="Times New Roman"/>
              </w:rPr>
            </w:pPr>
            <w:r w:rsidRPr="00D87102">
              <w:rPr>
                <w:rFonts w:ascii="Times New Roman" w:hAnsi="Times New Roman" w:cs="Times New Roman"/>
                <w:b/>
              </w:rPr>
              <w:t>Result 1</w:t>
            </w:r>
            <w:r w:rsidR="00CC3280" w:rsidRPr="00D87102">
              <w:rPr>
                <w:rFonts w:ascii="Times New Roman" w:hAnsi="Times New Roman" w:cs="Times New Roman"/>
                <w:b/>
              </w:rPr>
              <w:t>a</w:t>
            </w:r>
            <w:r w:rsidRPr="00D87102">
              <w:rPr>
                <w:rFonts w:ascii="Times New Roman" w:hAnsi="Times New Roman" w:cs="Times New Roman"/>
                <w:b/>
              </w:rPr>
              <w:t>:</w:t>
            </w:r>
            <w:r w:rsidRPr="00D87102">
              <w:rPr>
                <w:rFonts w:ascii="Times New Roman" w:hAnsi="Times New Roman" w:cs="Times New Roman"/>
              </w:rPr>
              <w:t xml:space="preserve"> Atlas of Cultural Heritage and Infrastructure for Argentina and Colombia completed and available on</w:t>
            </w:r>
            <w:r w:rsidR="00CC3280" w:rsidRPr="00D87102">
              <w:rPr>
                <w:rFonts w:ascii="Times New Roman" w:hAnsi="Times New Roman" w:cs="Times New Roman"/>
              </w:rPr>
              <w:t xml:space="preserve"> CSO’s Division website.</w:t>
            </w:r>
          </w:p>
          <w:p w:rsidR="00CC3280" w:rsidRPr="00D87102" w:rsidRDefault="00CC3280" w:rsidP="00CA1FFB">
            <w:pPr>
              <w:pStyle w:val="ListParagraph"/>
              <w:ind w:left="0"/>
              <w:contextualSpacing w:val="0"/>
              <w:rPr>
                <w:rFonts w:ascii="Times New Roman" w:hAnsi="Times New Roman" w:cs="Times New Roman"/>
              </w:rPr>
            </w:pPr>
            <w:r w:rsidRPr="00D87102">
              <w:rPr>
                <w:rFonts w:ascii="Times New Roman" w:hAnsi="Times New Roman" w:cs="Times New Roman"/>
                <w:b/>
              </w:rPr>
              <w:t>Result 1b</w:t>
            </w:r>
            <w:r w:rsidRPr="00D87102">
              <w:rPr>
                <w:rFonts w:ascii="Times New Roman" w:hAnsi="Times New Roman" w:cs="Times New Roman"/>
              </w:rPr>
              <w:t>: Atlas of Cultural Heritage and Infrastructure for Costa Rica, Ecuador, Jamaica and Peru available on CSO’s Division website.</w:t>
            </w:r>
          </w:p>
          <w:p w:rsidR="00CC3280" w:rsidRPr="00D87102" w:rsidRDefault="00CC3280" w:rsidP="00CA1FFB">
            <w:pPr>
              <w:pStyle w:val="ListParagraph"/>
              <w:ind w:left="0"/>
              <w:contextualSpacing w:val="0"/>
              <w:rPr>
                <w:rFonts w:ascii="Times New Roman" w:hAnsi="Times New Roman" w:cs="Times New Roman"/>
              </w:rPr>
            </w:pPr>
            <w:r w:rsidRPr="00D87102">
              <w:rPr>
                <w:rFonts w:ascii="Times New Roman" w:hAnsi="Times New Roman" w:cs="Times New Roman"/>
                <w:b/>
              </w:rPr>
              <w:t>Result 1c</w:t>
            </w:r>
            <w:r w:rsidRPr="00D87102">
              <w:rPr>
                <w:rFonts w:ascii="Times New Roman" w:hAnsi="Times New Roman" w:cs="Times New Roman"/>
              </w:rPr>
              <w:t>: Formal presentation</w:t>
            </w:r>
            <w:r w:rsidR="001E1196" w:rsidRPr="00D87102">
              <w:rPr>
                <w:rFonts w:ascii="Times New Roman" w:hAnsi="Times New Roman" w:cs="Times New Roman"/>
              </w:rPr>
              <w:t>s</w:t>
            </w:r>
            <w:r w:rsidRPr="00D87102">
              <w:rPr>
                <w:rFonts w:ascii="Times New Roman" w:hAnsi="Times New Roman" w:cs="Times New Roman"/>
              </w:rPr>
              <w:t xml:space="preserve"> at the national level of Atlas for all 6 countries.</w:t>
            </w:r>
          </w:p>
        </w:tc>
      </w:tr>
      <w:tr w:rsidR="00CA1FFB" w:rsidRPr="00B90BED" w:rsidTr="0004412C">
        <w:tc>
          <w:tcPr>
            <w:tcW w:w="2088" w:type="dxa"/>
          </w:tcPr>
          <w:p w:rsidR="00CA1FFB" w:rsidRPr="00D87102" w:rsidRDefault="00CA1FFB" w:rsidP="00CA1FFB">
            <w:pPr>
              <w:pStyle w:val="ListParagraph"/>
              <w:numPr>
                <w:ilvl w:val="0"/>
                <w:numId w:val="16"/>
              </w:numPr>
              <w:ind w:left="450"/>
              <w:contextualSpacing w:val="0"/>
              <w:rPr>
                <w:rFonts w:ascii="Times New Roman" w:hAnsi="Times New Roman" w:cs="Times New Roman"/>
                <w:b/>
              </w:rPr>
            </w:pPr>
            <w:r w:rsidRPr="00D87102">
              <w:rPr>
                <w:rFonts w:ascii="Times New Roman" w:hAnsi="Times New Roman" w:cs="Times New Roman"/>
                <w:b/>
              </w:rPr>
              <w:t>Bank of Musical Instruments</w:t>
            </w:r>
          </w:p>
        </w:tc>
        <w:tc>
          <w:tcPr>
            <w:tcW w:w="3510" w:type="dxa"/>
          </w:tcPr>
          <w:p w:rsidR="00CA1FFB" w:rsidRPr="00D87102" w:rsidRDefault="00CA1FFB" w:rsidP="00CA1FFB">
            <w:pPr>
              <w:pStyle w:val="ListParagraph"/>
              <w:ind w:left="0"/>
              <w:contextualSpacing w:val="0"/>
              <w:rPr>
                <w:rFonts w:ascii="Times New Roman" w:hAnsi="Times New Roman" w:cs="Times New Roman"/>
                <w:b/>
              </w:rPr>
            </w:pPr>
            <w:r w:rsidRPr="00D87102">
              <w:rPr>
                <w:rFonts w:ascii="Times New Roman" w:hAnsi="Times New Roman" w:cs="Times New Roman"/>
                <w:b/>
              </w:rPr>
              <w:t>Output 2</w:t>
            </w:r>
            <w:r w:rsidR="004A6BD1" w:rsidRPr="00D87102">
              <w:rPr>
                <w:rFonts w:ascii="Times New Roman" w:hAnsi="Times New Roman" w:cs="Times New Roman"/>
                <w:b/>
              </w:rPr>
              <w:t>a</w:t>
            </w:r>
            <w:r w:rsidRPr="00D87102">
              <w:rPr>
                <w:rFonts w:ascii="Times New Roman" w:hAnsi="Times New Roman" w:cs="Times New Roman"/>
              </w:rPr>
              <w:t>:</w:t>
            </w:r>
            <w:r w:rsidR="004A6BD1" w:rsidRPr="00D87102">
              <w:rPr>
                <w:rFonts w:ascii="Times New Roman" w:hAnsi="Times New Roman" w:cs="Times New Roman"/>
              </w:rPr>
              <w:t xml:space="preserve"> Logistical support to the Bi-National Orchestra of Haiti and Dominican Republic</w:t>
            </w:r>
          </w:p>
          <w:p w:rsidR="00DC7FCE" w:rsidRPr="00D87102" w:rsidRDefault="00DC7FCE" w:rsidP="00CA1FFB">
            <w:pPr>
              <w:pStyle w:val="ListParagraph"/>
              <w:ind w:left="0"/>
              <w:contextualSpacing w:val="0"/>
              <w:rPr>
                <w:rFonts w:ascii="Times New Roman" w:hAnsi="Times New Roman" w:cs="Times New Roman"/>
                <w:b/>
              </w:rPr>
            </w:pPr>
          </w:p>
          <w:p w:rsidR="00DC7FCE" w:rsidRPr="00D87102" w:rsidRDefault="00DC7FCE" w:rsidP="00CA1FFB">
            <w:pPr>
              <w:pStyle w:val="ListParagraph"/>
              <w:ind w:left="0"/>
              <w:contextualSpacing w:val="0"/>
              <w:rPr>
                <w:rFonts w:ascii="Times New Roman" w:hAnsi="Times New Roman" w:cs="Times New Roman"/>
                <w:b/>
              </w:rPr>
            </w:pPr>
          </w:p>
          <w:p w:rsidR="002839BE" w:rsidRPr="00D87102" w:rsidRDefault="002839BE" w:rsidP="00577854">
            <w:pPr>
              <w:pStyle w:val="ListParagraph"/>
              <w:ind w:left="0"/>
              <w:contextualSpacing w:val="0"/>
              <w:rPr>
                <w:rFonts w:ascii="Times New Roman" w:hAnsi="Times New Roman" w:cs="Times New Roman"/>
                <w:b/>
              </w:rPr>
            </w:pPr>
            <w:r w:rsidRPr="00D87102">
              <w:rPr>
                <w:rFonts w:ascii="Times New Roman" w:hAnsi="Times New Roman" w:cs="Times New Roman"/>
                <w:b/>
              </w:rPr>
              <w:t>Output 2</w:t>
            </w:r>
            <w:r w:rsidR="00577854" w:rsidRPr="00D87102">
              <w:rPr>
                <w:rFonts w:ascii="Times New Roman" w:hAnsi="Times New Roman" w:cs="Times New Roman"/>
                <w:b/>
              </w:rPr>
              <w:t>b</w:t>
            </w:r>
            <w:r w:rsidRPr="00D87102">
              <w:rPr>
                <w:rFonts w:ascii="Times New Roman" w:hAnsi="Times New Roman" w:cs="Times New Roman"/>
                <w:b/>
              </w:rPr>
              <w:t xml:space="preserve">: </w:t>
            </w:r>
            <w:r w:rsidR="001E1196" w:rsidRPr="00D87102">
              <w:rPr>
                <w:rFonts w:ascii="Times New Roman" w:hAnsi="Times New Roman" w:cs="Times New Roman"/>
              </w:rPr>
              <w:t>Develop a regional map of needs and an a</w:t>
            </w:r>
            <w:r w:rsidR="00A4751D" w:rsidRPr="00D87102">
              <w:rPr>
                <w:rFonts w:ascii="Times New Roman" w:hAnsi="Times New Roman" w:cs="Times New Roman"/>
              </w:rPr>
              <w:t xml:space="preserve">ction plan to mainstream BMI among </w:t>
            </w:r>
            <w:r w:rsidR="001E1196" w:rsidRPr="00D87102">
              <w:rPr>
                <w:rFonts w:ascii="Times New Roman" w:hAnsi="Times New Roman" w:cs="Times New Roman"/>
              </w:rPr>
              <w:t xml:space="preserve">the </w:t>
            </w:r>
            <w:r w:rsidR="00A4751D" w:rsidRPr="00D87102">
              <w:rPr>
                <w:rFonts w:ascii="Times New Roman" w:hAnsi="Times New Roman" w:cs="Times New Roman"/>
              </w:rPr>
              <w:t>activities of the CSO Division</w:t>
            </w:r>
          </w:p>
        </w:tc>
        <w:tc>
          <w:tcPr>
            <w:tcW w:w="3600" w:type="dxa"/>
          </w:tcPr>
          <w:p w:rsidR="00CA1FFB" w:rsidRPr="00D87102" w:rsidRDefault="00CC3280" w:rsidP="00CC3280">
            <w:pPr>
              <w:pStyle w:val="ListParagraph"/>
              <w:ind w:left="0"/>
              <w:contextualSpacing w:val="0"/>
              <w:rPr>
                <w:rFonts w:ascii="Times New Roman" w:hAnsi="Times New Roman" w:cs="Times New Roman"/>
              </w:rPr>
            </w:pPr>
            <w:r w:rsidRPr="00D87102">
              <w:rPr>
                <w:rFonts w:ascii="Times New Roman" w:hAnsi="Times New Roman" w:cs="Times New Roman"/>
                <w:b/>
              </w:rPr>
              <w:t>Result 2</w:t>
            </w:r>
            <w:r w:rsidR="002839BE" w:rsidRPr="00D87102">
              <w:rPr>
                <w:rFonts w:ascii="Times New Roman" w:hAnsi="Times New Roman" w:cs="Times New Roman"/>
                <w:b/>
              </w:rPr>
              <w:t>a</w:t>
            </w:r>
            <w:r w:rsidRPr="00D87102">
              <w:rPr>
                <w:rFonts w:ascii="Times New Roman" w:hAnsi="Times New Roman" w:cs="Times New Roman"/>
                <w:b/>
              </w:rPr>
              <w:t>:</w:t>
            </w:r>
            <w:r w:rsidR="002839BE" w:rsidRPr="00D87102">
              <w:rPr>
                <w:rFonts w:ascii="Times New Roman" w:hAnsi="Times New Roman" w:cs="Times New Roman"/>
                <w:b/>
              </w:rPr>
              <w:t xml:space="preserve"> </w:t>
            </w:r>
            <w:r w:rsidR="002839BE" w:rsidRPr="00D87102">
              <w:rPr>
                <w:rFonts w:ascii="Times New Roman" w:hAnsi="Times New Roman" w:cs="Times New Roman"/>
              </w:rPr>
              <w:t>The Bi-National Orchestra of Haiti and Dominican Republic deliver their first concert with support from the IDB</w:t>
            </w:r>
            <w:r w:rsidR="001E1196" w:rsidRPr="00D87102">
              <w:rPr>
                <w:rFonts w:ascii="Times New Roman" w:hAnsi="Times New Roman" w:cs="Times New Roman"/>
              </w:rPr>
              <w:t>.</w:t>
            </w:r>
          </w:p>
          <w:p w:rsidR="002839BE" w:rsidRPr="00D87102" w:rsidRDefault="002839BE" w:rsidP="001E1196">
            <w:pPr>
              <w:pStyle w:val="ListParagraph"/>
              <w:ind w:left="0"/>
              <w:contextualSpacing w:val="0"/>
              <w:rPr>
                <w:rFonts w:ascii="Times New Roman" w:hAnsi="Times New Roman" w:cs="Times New Roman"/>
                <w:b/>
              </w:rPr>
            </w:pPr>
            <w:r w:rsidRPr="00D87102">
              <w:rPr>
                <w:rFonts w:ascii="Times New Roman" w:hAnsi="Times New Roman" w:cs="Times New Roman"/>
                <w:b/>
              </w:rPr>
              <w:t xml:space="preserve">Result 2c: </w:t>
            </w:r>
            <w:r w:rsidR="001E1196" w:rsidRPr="00D87102">
              <w:rPr>
                <w:rFonts w:ascii="Times New Roman" w:hAnsi="Times New Roman" w:cs="Times New Roman"/>
              </w:rPr>
              <w:t>Needs assessment completed and d</w:t>
            </w:r>
            <w:r w:rsidRPr="00D87102">
              <w:rPr>
                <w:rFonts w:ascii="Times New Roman" w:hAnsi="Times New Roman" w:cs="Times New Roman"/>
              </w:rPr>
              <w:t>evelopment of partnership</w:t>
            </w:r>
            <w:r w:rsidR="001E1196" w:rsidRPr="00D87102">
              <w:rPr>
                <w:rFonts w:ascii="Times New Roman" w:hAnsi="Times New Roman" w:cs="Times New Roman"/>
              </w:rPr>
              <w:t>s</w:t>
            </w:r>
            <w:r w:rsidRPr="00D87102">
              <w:rPr>
                <w:rFonts w:ascii="Times New Roman" w:hAnsi="Times New Roman" w:cs="Times New Roman"/>
              </w:rPr>
              <w:t xml:space="preserve"> with </w:t>
            </w:r>
            <w:r w:rsidR="000F6EAD" w:rsidRPr="00D87102">
              <w:rPr>
                <w:rFonts w:ascii="Times New Roman" w:hAnsi="Times New Roman" w:cs="Times New Roman"/>
              </w:rPr>
              <w:t>the</w:t>
            </w:r>
            <w:r w:rsidRPr="00D87102">
              <w:rPr>
                <w:rFonts w:ascii="Times New Roman" w:hAnsi="Times New Roman" w:cs="Times New Roman"/>
              </w:rPr>
              <w:t xml:space="preserve"> private sector </w:t>
            </w:r>
            <w:r w:rsidR="000F6EAD" w:rsidRPr="00D87102">
              <w:rPr>
                <w:rFonts w:ascii="Times New Roman" w:hAnsi="Times New Roman" w:cs="Times New Roman"/>
              </w:rPr>
              <w:t>a</w:t>
            </w:r>
            <w:r w:rsidR="001E1196" w:rsidRPr="00D87102">
              <w:rPr>
                <w:rFonts w:ascii="Times New Roman" w:hAnsi="Times New Roman" w:cs="Times New Roman"/>
              </w:rPr>
              <w:t xml:space="preserve">s part </w:t>
            </w:r>
            <w:r w:rsidR="000F6EAD" w:rsidRPr="00D87102">
              <w:rPr>
                <w:rFonts w:ascii="Times New Roman" w:hAnsi="Times New Roman" w:cs="Times New Roman"/>
              </w:rPr>
              <w:t xml:space="preserve">of a new plan of action designed to mainstream the </w:t>
            </w:r>
            <w:r w:rsidR="001E1196" w:rsidRPr="00D87102">
              <w:rPr>
                <w:rFonts w:ascii="Times New Roman" w:hAnsi="Times New Roman" w:cs="Times New Roman"/>
              </w:rPr>
              <w:t xml:space="preserve">BMI </w:t>
            </w:r>
            <w:r w:rsidR="000F6EAD" w:rsidRPr="00D87102">
              <w:rPr>
                <w:rFonts w:ascii="Times New Roman" w:hAnsi="Times New Roman" w:cs="Times New Roman"/>
              </w:rPr>
              <w:t>i</w:t>
            </w:r>
            <w:r w:rsidR="001E1196" w:rsidRPr="00D87102">
              <w:rPr>
                <w:rFonts w:ascii="Times New Roman" w:hAnsi="Times New Roman" w:cs="Times New Roman"/>
              </w:rPr>
              <w:t>nitiative in the region formalized</w:t>
            </w:r>
            <w:r w:rsidRPr="00D87102">
              <w:rPr>
                <w:rFonts w:ascii="Times New Roman" w:hAnsi="Times New Roman" w:cs="Times New Roman"/>
              </w:rPr>
              <w:t>.</w:t>
            </w:r>
          </w:p>
        </w:tc>
      </w:tr>
      <w:tr w:rsidR="00CA1FFB" w:rsidRPr="00B90BED" w:rsidTr="0004412C">
        <w:tc>
          <w:tcPr>
            <w:tcW w:w="2088" w:type="dxa"/>
          </w:tcPr>
          <w:p w:rsidR="00CA1FFB" w:rsidRPr="00D87102" w:rsidRDefault="00CA1FFB" w:rsidP="00CA1FFB">
            <w:pPr>
              <w:pStyle w:val="ListParagraph"/>
              <w:numPr>
                <w:ilvl w:val="0"/>
                <w:numId w:val="16"/>
              </w:numPr>
              <w:ind w:left="450"/>
              <w:contextualSpacing w:val="0"/>
              <w:rPr>
                <w:rFonts w:ascii="Times New Roman" w:hAnsi="Times New Roman" w:cs="Times New Roman"/>
                <w:b/>
              </w:rPr>
            </w:pPr>
            <w:r w:rsidRPr="00D87102">
              <w:rPr>
                <w:rFonts w:ascii="Times New Roman" w:hAnsi="Times New Roman" w:cs="Times New Roman"/>
                <w:b/>
              </w:rPr>
              <w:t>Creative Industries’ Study</w:t>
            </w:r>
          </w:p>
        </w:tc>
        <w:tc>
          <w:tcPr>
            <w:tcW w:w="3510" w:type="dxa"/>
          </w:tcPr>
          <w:p w:rsidR="00CA1FFB" w:rsidRPr="00D87102" w:rsidRDefault="00CA1FFB" w:rsidP="00CA1FFB">
            <w:pPr>
              <w:pStyle w:val="ListParagraph"/>
              <w:ind w:left="0"/>
              <w:contextualSpacing w:val="0"/>
              <w:rPr>
                <w:rFonts w:ascii="Times New Roman" w:hAnsi="Times New Roman" w:cs="Times New Roman"/>
              </w:rPr>
            </w:pPr>
            <w:r w:rsidRPr="00D87102">
              <w:rPr>
                <w:rFonts w:ascii="Times New Roman" w:hAnsi="Times New Roman" w:cs="Times New Roman"/>
                <w:b/>
              </w:rPr>
              <w:t>Output 3</w:t>
            </w:r>
            <w:r w:rsidR="00CC3280" w:rsidRPr="00D87102">
              <w:rPr>
                <w:rFonts w:ascii="Times New Roman" w:hAnsi="Times New Roman" w:cs="Times New Roman"/>
                <w:b/>
              </w:rPr>
              <w:t>a</w:t>
            </w:r>
            <w:r w:rsidRPr="00D87102">
              <w:rPr>
                <w:rFonts w:ascii="Times New Roman" w:hAnsi="Times New Roman" w:cs="Times New Roman"/>
                <w:b/>
              </w:rPr>
              <w:t>:</w:t>
            </w:r>
            <w:r w:rsidR="00CC3280" w:rsidRPr="00D87102">
              <w:rPr>
                <w:rFonts w:ascii="Times New Roman" w:hAnsi="Times New Roman" w:cs="Times New Roman"/>
                <w:b/>
              </w:rPr>
              <w:t xml:space="preserve"> </w:t>
            </w:r>
            <w:r w:rsidR="00CC3280" w:rsidRPr="00D87102">
              <w:rPr>
                <w:rFonts w:ascii="Times New Roman" w:hAnsi="Times New Roman" w:cs="Times New Roman"/>
              </w:rPr>
              <w:t xml:space="preserve">Creative and Cultural Industries’ Study of Latin America and the Caribbean </w:t>
            </w:r>
          </w:p>
          <w:p w:rsidR="00CC3280" w:rsidRPr="00D87102" w:rsidRDefault="00CC3280" w:rsidP="00CA1FFB">
            <w:pPr>
              <w:pStyle w:val="ListParagraph"/>
              <w:ind w:left="0"/>
              <w:contextualSpacing w:val="0"/>
              <w:rPr>
                <w:rFonts w:ascii="Times New Roman" w:hAnsi="Times New Roman" w:cs="Times New Roman"/>
                <w:b/>
              </w:rPr>
            </w:pPr>
            <w:r w:rsidRPr="00D87102">
              <w:rPr>
                <w:rFonts w:ascii="Times New Roman" w:hAnsi="Times New Roman" w:cs="Times New Roman"/>
                <w:b/>
              </w:rPr>
              <w:t>Output 3b</w:t>
            </w:r>
            <w:r w:rsidRPr="00D87102">
              <w:rPr>
                <w:rFonts w:ascii="Times New Roman" w:hAnsi="Times New Roman" w:cs="Times New Roman"/>
              </w:rPr>
              <w:t>:  Regional Seminar on the Impact of the Creative and Cultural Industries organized.</w:t>
            </w:r>
          </w:p>
        </w:tc>
        <w:tc>
          <w:tcPr>
            <w:tcW w:w="3600" w:type="dxa"/>
          </w:tcPr>
          <w:p w:rsidR="00CA1FFB" w:rsidRPr="00D87102" w:rsidRDefault="00CC3280" w:rsidP="00CC3280">
            <w:pPr>
              <w:pStyle w:val="ListParagraph"/>
              <w:ind w:left="0"/>
              <w:contextualSpacing w:val="0"/>
              <w:rPr>
                <w:rFonts w:ascii="Times New Roman" w:hAnsi="Times New Roman" w:cs="Times New Roman"/>
              </w:rPr>
            </w:pPr>
            <w:r w:rsidRPr="00D87102">
              <w:rPr>
                <w:rFonts w:ascii="Times New Roman" w:hAnsi="Times New Roman" w:cs="Times New Roman"/>
                <w:b/>
              </w:rPr>
              <w:t xml:space="preserve">Result 3a: </w:t>
            </w:r>
            <w:r w:rsidR="00DC7FCE" w:rsidRPr="00D87102">
              <w:rPr>
                <w:rFonts w:ascii="Times New Roman" w:hAnsi="Times New Roman" w:cs="Times New Roman"/>
              </w:rPr>
              <w:t>In-depth study on the economic impact of the creative and cultural industries sector in</w:t>
            </w:r>
            <w:r w:rsidRPr="00D87102">
              <w:rPr>
                <w:rFonts w:ascii="Times New Roman" w:hAnsi="Times New Roman" w:cs="Times New Roman"/>
              </w:rPr>
              <w:t xml:space="preserve"> </w:t>
            </w:r>
            <w:r w:rsidR="00DC7FCE" w:rsidRPr="00D87102">
              <w:rPr>
                <w:rFonts w:ascii="Times New Roman" w:hAnsi="Times New Roman" w:cs="Times New Roman"/>
              </w:rPr>
              <w:t>LAC</w:t>
            </w:r>
          </w:p>
          <w:p w:rsidR="00CC3280" w:rsidRPr="00D87102" w:rsidRDefault="00CC3280" w:rsidP="00CC3280">
            <w:pPr>
              <w:pStyle w:val="ListParagraph"/>
              <w:ind w:left="0"/>
              <w:contextualSpacing w:val="0"/>
              <w:rPr>
                <w:rFonts w:ascii="Times New Roman" w:hAnsi="Times New Roman" w:cs="Times New Roman"/>
              </w:rPr>
            </w:pPr>
            <w:r w:rsidRPr="00D87102">
              <w:rPr>
                <w:rFonts w:ascii="Times New Roman" w:hAnsi="Times New Roman" w:cs="Times New Roman"/>
                <w:b/>
              </w:rPr>
              <w:t>Result 3b:</w:t>
            </w:r>
            <w:r w:rsidR="00B34FA3" w:rsidRPr="00D87102">
              <w:rPr>
                <w:rFonts w:ascii="Times New Roman" w:hAnsi="Times New Roman" w:cs="Times New Roman"/>
                <w:b/>
              </w:rPr>
              <w:t xml:space="preserve"> </w:t>
            </w:r>
            <w:r w:rsidR="00B34FA3" w:rsidRPr="00D87102">
              <w:rPr>
                <w:rFonts w:ascii="Times New Roman" w:hAnsi="Times New Roman" w:cs="Times New Roman"/>
              </w:rPr>
              <w:t xml:space="preserve">Regional seminar organized with </w:t>
            </w:r>
            <w:r w:rsidR="00DC7FCE" w:rsidRPr="00D87102">
              <w:rPr>
                <w:rFonts w:ascii="Times New Roman" w:hAnsi="Times New Roman" w:cs="Times New Roman"/>
              </w:rPr>
              <w:t>support from public and private sector in the region.</w:t>
            </w:r>
          </w:p>
          <w:p w:rsidR="00CC3280" w:rsidRPr="00D87102" w:rsidRDefault="00CC3280" w:rsidP="00CC3280">
            <w:pPr>
              <w:pStyle w:val="ListParagraph"/>
              <w:ind w:left="0"/>
              <w:contextualSpacing w:val="0"/>
              <w:rPr>
                <w:rFonts w:ascii="Times New Roman" w:hAnsi="Times New Roman" w:cs="Times New Roman"/>
                <w:b/>
              </w:rPr>
            </w:pPr>
            <w:r w:rsidRPr="00D87102">
              <w:rPr>
                <w:rFonts w:ascii="Times New Roman" w:hAnsi="Times New Roman" w:cs="Times New Roman"/>
                <w:b/>
              </w:rPr>
              <w:t xml:space="preserve">Result 3c: </w:t>
            </w:r>
            <w:r w:rsidRPr="00D87102">
              <w:rPr>
                <w:rFonts w:ascii="Times New Roman" w:hAnsi="Times New Roman" w:cs="Times New Roman"/>
              </w:rPr>
              <w:t xml:space="preserve">Expression of interest from at least one country in the region </w:t>
            </w:r>
            <w:r w:rsidRPr="00D87102">
              <w:rPr>
                <w:rFonts w:ascii="Times New Roman" w:hAnsi="Times New Roman" w:cs="Times New Roman"/>
              </w:rPr>
              <w:lastRenderedPageBreak/>
              <w:t>for IDB support for a project dealing with creative and cultural industries.</w:t>
            </w:r>
          </w:p>
        </w:tc>
      </w:tr>
    </w:tbl>
    <w:p w:rsidR="0004412C" w:rsidRPr="00B90BED" w:rsidRDefault="0004412C" w:rsidP="00F6363D">
      <w:pPr>
        <w:pStyle w:val="ListParagraph"/>
        <w:spacing w:after="0" w:line="240" w:lineRule="auto"/>
        <w:ind w:left="360"/>
        <w:contextualSpacing w:val="0"/>
        <w:jc w:val="both"/>
        <w:rPr>
          <w:rFonts w:ascii="Times New Roman" w:hAnsi="Times New Roman" w:cs="Times New Roman"/>
          <w:sz w:val="24"/>
          <w:szCs w:val="24"/>
        </w:rPr>
      </w:pPr>
    </w:p>
    <w:p w:rsidR="0023302F" w:rsidRPr="00B90BED" w:rsidRDefault="00F6363D" w:rsidP="00F6363D">
      <w:pPr>
        <w:pStyle w:val="ListParagraph"/>
        <w:spacing w:after="0" w:line="240" w:lineRule="auto"/>
        <w:ind w:left="360"/>
        <w:contextualSpacing w:val="0"/>
        <w:jc w:val="center"/>
        <w:rPr>
          <w:rFonts w:ascii="Times New Roman" w:hAnsi="Times New Roman" w:cs="Times New Roman"/>
          <w:b/>
          <w:sz w:val="24"/>
          <w:szCs w:val="24"/>
        </w:rPr>
      </w:pPr>
      <w:r w:rsidRPr="00B90BED">
        <w:rPr>
          <w:rFonts w:ascii="Times New Roman" w:hAnsi="Times New Roman" w:cs="Times New Roman"/>
          <w:b/>
          <w:sz w:val="24"/>
          <w:szCs w:val="24"/>
        </w:rPr>
        <w:t>Indicative Budget</w:t>
      </w:r>
      <w:r w:rsidR="0023302F" w:rsidRPr="00B90BED">
        <w:rPr>
          <w:rFonts w:ascii="Times New Roman" w:hAnsi="Times New Roman" w:cs="Times New Roman"/>
          <w:b/>
          <w:sz w:val="24"/>
          <w:szCs w:val="24"/>
        </w:rPr>
        <w:t xml:space="preserve"> </w:t>
      </w:r>
    </w:p>
    <w:p w:rsidR="00F6363D" w:rsidRPr="00B90BED" w:rsidRDefault="00F6363D" w:rsidP="00F6363D">
      <w:pPr>
        <w:pStyle w:val="ListParagraph"/>
        <w:spacing w:after="0" w:line="240" w:lineRule="auto"/>
        <w:ind w:left="360"/>
        <w:contextualSpacing w:val="0"/>
        <w:jc w:val="center"/>
        <w:rPr>
          <w:rFonts w:ascii="Times New Roman" w:hAnsi="Times New Roman" w:cs="Times New Roman"/>
          <w:sz w:val="24"/>
          <w:szCs w:val="24"/>
        </w:rPr>
      </w:pPr>
    </w:p>
    <w:tbl>
      <w:tblPr>
        <w:tblStyle w:val="TableGrid"/>
        <w:tblW w:w="0" w:type="auto"/>
        <w:tblInd w:w="360" w:type="dxa"/>
        <w:tblLook w:val="04A0" w:firstRow="1" w:lastRow="0" w:firstColumn="1" w:lastColumn="0" w:noHBand="0" w:noVBand="1"/>
      </w:tblPr>
      <w:tblGrid>
        <w:gridCol w:w="2358"/>
        <w:gridCol w:w="1845"/>
        <w:gridCol w:w="1755"/>
        <w:gridCol w:w="1800"/>
        <w:gridCol w:w="1458"/>
      </w:tblGrid>
      <w:tr w:rsidR="004F646F" w:rsidRPr="00B90BED" w:rsidTr="003F3E86">
        <w:tc>
          <w:tcPr>
            <w:tcW w:w="2358" w:type="dxa"/>
          </w:tcPr>
          <w:p w:rsidR="003F3E86" w:rsidRPr="00D87102" w:rsidRDefault="003F3E86" w:rsidP="00F6363D">
            <w:pPr>
              <w:pStyle w:val="ListParagraph"/>
              <w:ind w:left="0"/>
              <w:contextualSpacing w:val="0"/>
              <w:jc w:val="center"/>
              <w:rPr>
                <w:rFonts w:ascii="Times New Roman" w:hAnsi="Times New Roman" w:cs="Times New Roman"/>
                <w:b/>
              </w:rPr>
            </w:pPr>
          </w:p>
          <w:p w:rsidR="00F6363D" w:rsidRPr="00D87102" w:rsidRDefault="00F6363D" w:rsidP="00F6363D">
            <w:pPr>
              <w:pStyle w:val="ListParagraph"/>
              <w:ind w:left="0"/>
              <w:contextualSpacing w:val="0"/>
              <w:jc w:val="center"/>
              <w:rPr>
                <w:rFonts w:ascii="Times New Roman" w:hAnsi="Times New Roman" w:cs="Times New Roman"/>
                <w:b/>
              </w:rPr>
            </w:pPr>
            <w:r w:rsidRPr="00D87102">
              <w:rPr>
                <w:rFonts w:ascii="Times New Roman" w:hAnsi="Times New Roman" w:cs="Times New Roman"/>
                <w:b/>
              </w:rPr>
              <w:t>Activity/Component</w:t>
            </w:r>
          </w:p>
        </w:tc>
        <w:tc>
          <w:tcPr>
            <w:tcW w:w="1845" w:type="dxa"/>
          </w:tcPr>
          <w:p w:rsidR="003F3E86" w:rsidRPr="00D87102" w:rsidRDefault="003F3E86" w:rsidP="00F6363D">
            <w:pPr>
              <w:pStyle w:val="ListParagraph"/>
              <w:ind w:left="0"/>
              <w:contextualSpacing w:val="0"/>
              <w:jc w:val="center"/>
              <w:rPr>
                <w:rFonts w:ascii="Times New Roman" w:hAnsi="Times New Roman" w:cs="Times New Roman"/>
                <w:b/>
              </w:rPr>
            </w:pPr>
          </w:p>
          <w:p w:rsidR="00F6363D" w:rsidRPr="00D87102" w:rsidRDefault="00F6363D" w:rsidP="00F6363D">
            <w:pPr>
              <w:pStyle w:val="ListParagraph"/>
              <w:ind w:left="0"/>
              <w:contextualSpacing w:val="0"/>
              <w:jc w:val="center"/>
              <w:rPr>
                <w:rFonts w:ascii="Times New Roman" w:hAnsi="Times New Roman" w:cs="Times New Roman"/>
                <w:b/>
              </w:rPr>
            </w:pPr>
            <w:r w:rsidRPr="00D87102">
              <w:rPr>
                <w:rFonts w:ascii="Times New Roman" w:hAnsi="Times New Roman" w:cs="Times New Roman"/>
                <w:b/>
              </w:rPr>
              <w:t>Description</w:t>
            </w:r>
          </w:p>
        </w:tc>
        <w:tc>
          <w:tcPr>
            <w:tcW w:w="1755" w:type="dxa"/>
          </w:tcPr>
          <w:p w:rsidR="00F6363D" w:rsidRPr="00D87102" w:rsidRDefault="00A853E6" w:rsidP="003F3E86">
            <w:pPr>
              <w:pStyle w:val="ListParagraph"/>
              <w:ind w:left="0"/>
              <w:contextualSpacing w:val="0"/>
              <w:jc w:val="center"/>
              <w:rPr>
                <w:rFonts w:ascii="Times New Roman" w:hAnsi="Times New Roman" w:cs="Times New Roman"/>
                <w:b/>
              </w:rPr>
            </w:pPr>
            <w:r w:rsidRPr="00D87102">
              <w:rPr>
                <w:rFonts w:ascii="Times New Roman" w:hAnsi="Times New Roman" w:cs="Times New Roman"/>
                <w:b/>
              </w:rPr>
              <w:t>I</w:t>
            </w:r>
            <w:r w:rsidR="003F3E86" w:rsidRPr="00D87102">
              <w:rPr>
                <w:rFonts w:ascii="Times New Roman" w:hAnsi="Times New Roman" w:cs="Times New Roman"/>
                <w:b/>
              </w:rPr>
              <w:t>C</w:t>
            </w:r>
            <w:r w:rsidRPr="00D87102">
              <w:rPr>
                <w:rFonts w:ascii="Times New Roman" w:hAnsi="Times New Roman" w:cs="Times New Roman"/>
                <w:b/>
              </w:rPr>
              <w:t>D</w:t>
            </w:r>
            <w:r w:rsidR="003F3E86" w:rsidRPr="00D87102">
              <w:rPr>
                <w:rFonts w:ascii="Times New Roman" w:hAnsi="Times New Roman" w:cs="Times New Roman"/>
                <w:b/>
              </w:rPr>
              <w:t xml:space="preserve">F </w:t>
            </w:r>
            <w:r w:rsidR="00F6363D" w:rsidRPr="00D87102">
              <w:rPr>
                <w:rFonts w:ascii="Times New Roman" w:hAnsi="Times New Roman" w:cs="Times New Roman"/>
                <w:b/>
              </w:rPr>
              <w:t>F</w:t>
            </w:r>
            <w:r w:rsidR="0023302F" w:rsidRPr="00D87102">
              <w:rPr>
                <w:rFonts w:ascii="Times New Roman" w:hAnsi="Times New Roman" w:cs="Times New Roman"/>
                <w:b/>
              </w:rPr>
              <w:t>unding</w:t>
            </w:r>
            <w:r w:rsidR="003F3E86" w:rsidRPr="00D87102">
              <w:rPr>
                <w:rFonts w:ascii="Times New Roman" w:hAnsi="Times New Roman" w:cs="Times New Roman"/>
                <w:b/>
              </w:rPr>
              <w:t xml:space="preserve"> Administered by IDB</w:t>
            </w:r>
          </w:p>
        </w:tc>
        <w:tc>
          <w:tcPr>
            <w:tcW w:w="1800" w:type="dxa"/>
          </w:tcPr>
          <w:p w:rsidR="00F6363D" w:rsidRPr="00D87102" w:rsidRDefault="0023302F" w:rsidP="00F6363D">
            <w:pPr>
              <w:pStyle w:val="ListParagraph"/>
              <w:ind w:left="0"/>
              <w:contextualSpacing w:val="0"/>
              <w:jc w:val="center"/>
              <w:rPr>
                <w:rFonts w:ascii="Times New Roman" w:hAnsi="Times New Roman" w:cs="Times New Roman"/>
                <w:b/>
              </w:rPr>
            </w:pPr>
            <w:r w:rsidRPr="00D87102">
              <w:rPr>
                <w:rFonts w:ascii="Times New Roman" w:hAnsi="Times New Roman" w:cs="Times New Roman"/>
                <w:b/>
              </w:rPr>
              <w:t>Counterpart Funding</w:t>
            </w:r>
          </w:p>
          <w:p w:rsidR="003F3E86" w:rsidRPr="00D87102" w:rsidRDefault="003F3E86" w:rsidP="00F6363D">
            <w:pPr>
              <w:pStyle w:val="ListParagraph"/>
              <w:ind w:left="0"/>
              <w:contextualSpacing w:val="0"/>
              <w:jc w:val="center"/>
              <w:rPr>
                <w:rFonts w:ascii="Times New Roman" w:hAnsi="Times New Roman" w:cs="Times New Roman"/>
                <w:b/>
              </w:rPr>
            </w:pPr>
            <w:r w:rsidRPr="00D87102">
              <w:rPr>
                <w:rFonts w:ascii="Times New Roman" w:hAnsi="Times New Roman" w:cs="Times New Roman"/>
                <w:b/>
              </w:rPr>
              <w:t>(public/private)</w:t>
            </w:r>
          </w:p>
        </w:tc>
        <w:tc>
          <w:tcPr>
            <w:tcW w:w="1458" w:type="dxa"/>
          </w:tcPr>
          <w:p w:rsidR="003F3E86" w:rsidRPr="00D87102" w:rsidRDefault="003F3E86" w:rsidP="00F6363D">
            <w:pPr>
              <w:pStyle w:val="ListParagraph"/>
              <w:ind w:left="0"/>
              <w:contextualSpacing w:val="0"/>
              <w:jc w:val="center"/>
              <w:rPr>
                <w:rFonts w:ascii="Times New Roman" w:hAnsi="Times New Roman" w:cs="Times New Roman"/>
                <w:b/>
              </w:rPr>
            </w:pPr>
          </w:p>
          <w:p w:rsidR="00F6363D" w:rsidRPr="00D87102" w:rsidRDefault="0023302F" w:rsidP="00F6363D">
            <w:pPr>
              <w:pStyle w:val="ListParagraph"/>
              <w:ind w:left="0"/>
              <w:contextualSpacing w:val="0"/>
              <w:jc w:val="center"/>
              <w:rPr>
                <w:rFonts w:ascii="Times New Roman" w:hAnsi="Times New Roman" w:cs="Times New Roman"/>
                <w:b/>
              </w:rPr>
            </w:pPr>
            <w:r w:rsidRPr="00D87102">
              <w:rPr>
                <w:rFonts w:ascii="Times New Roman" w:hAnsi="Times New Roman" w:cs="Times New Roman"/>
                <w:b/>
              </w:rPr>
              <w:t>Total Funding</w:t>
            </w:r>
          </w:p>
        </w:tc>
      </w:tr>
      <w:tr w:rsidR="004F646F" w:rsidRPr="00B90BED" w:rsidTr="003F3E86">
        <w:tc>
          <w:tcPr>
            <w:tcW w:w="2358" w:type="dxa"/>
          </w:tcPr>
          <w:p w:rsidR="00F6363D" w:rsidRPr="00D87102" w:rsidRDefault="004F646F" w:rsidP="003F3E86">
            <w:pPr>
              <w:pStyle w:val="ListParagraph"/>
              <w:numPr>
                <w:ilvl w:val="0"/>
                <w:numId w:val="14"/>
              </w:numPr>
              <w:ind w:left="450"/>
              <w:contextualSpacing w:val="0"/>
              <w:rPr>
                <w:rFonts w:ascii="Times New Roman" w:hAnsi="Times New Roman" w:cs="Times New Roman"/>
                <w:b/>
              </w:rPr>
            </w:pPr>
            <w:r w:rsidRPr="00D87102">
              <w:rPr>
                <w:rFonts w:ascii="Times New Roman" w:hAnsi="Times New Roman" w:cs="Times New Roman"/>
                <w:b/>
              </w:rPr>
              <w:t>Cultural Atlas</w:t>
            </w:r>
          </w:p>
        </w:tc>
        <w:tc>
          <w:tcPr>
            <w:tcW w:w="1845" w:type="dxa"/>
          </w:tcPr>
          <w:p w:rsidR="00F6363D" w:rsidRPr="00CE775B" w:rsidRDefault="00A4751D" w:rsidP="004A6BD1">
            <w:pPr>
              <w:pStyle w:val="ListParagraph"/>
              <w:ind w:left="0"/>
              <w:contextualSpacing w:val="0"/>
              <w:rPr>
                <w:rFonts w:ascii="Times New Roman" w:hAnsi="Times New Roman" w:cs="Times New Roman"/>
              </w:rPr>
            </w:pPr>
            <w:r w:rsidRPr="00CE775B">
              <w:rPr>
                <w:rFonts w:ascii="Times New Roman" w:hAnsi="Times New Roman" w:cs="Times New Roman"/>
              </w:rPr>
              <w:t>Develop Cultural Atlas and implant website</w:t>
            </w:r>
          </w:p>
        </w:tc>
        <w:tc>
          <w:tcPr>
            <w:tcW w:w="1755" w:type="dxa"/>
          </w:tcPr>
          <w:p w:rsidR="00F6363D" w:rsidRPr="00CE775B" w:rsidRDefault="00F6363D" w:rsidP="00F6363D">
            <w:pPr>
              <w:pStyle w:val="ListParagraph"/>
              <w:ind w:left="0"/>
              <w:contextualSpacing w:val="0"/>
              <w:jc w:val="center"/>
              <w:rPr>
                <w:rFonts w:ascii="Times New Roman" w:hAnsi="Times New Roman" w:cs="Times New Roman"/>
              </w:rPr>
            </w:pPr>
          </w:p>
          <w:p w:rsidR="003B5276" w:rsidRPr="00CE775B" w:rsidRDefault="003B5276" w:rsidP="00F6363D">
            <w:pPr>
              <w:pStyle w:val="ListParagraph"/>
              <w:ind w:left="0"/>
              <w:contextualSpacing w:val="0"/>
              <w:jc w:val="center"/>
              <w:rPr>
                <w:rFonts w:ascii="Times New Roman" w:hAnsi="Times New Roman" w:cs="Times New Roman"/>
              </w:rPr>
            </w:pPr>
          </w:p>
          <w:p w:rsidR="00A4751D" w:rsidRPr="00CE775B" w:rsidRDefault="00A4751D" w:rsidP="003B5276">
            <w:pPr>
              <w:pStyle w:val="ListParagraph"/>
              <w:ind w:left="0"/>
              <w:contextualSpacing w:val="0"/>
              <w:jc w:val="center"/>
              <w:rPr>
                <w:rFonts w:ascii="Times New Roman" w:hAnsi="Times New Roman" w:cs="Times New Roman"/>
              </w:rPr>
            </w:pPr>
            <w:r w:rsidRPr="00CE775B">
              <w:rPr>
                <w:rFonts w:ascii="Times New Roman" w:hAnsi="Times New Roman" w:cs="Times New Roman"/>
              </w:rPr>
              <w:t>$</w:t>
            </w:r>
            <w:r w:rsidR="003B5276" w:rsidRPr="00CE775B">
              <w:rPr>
                <w:rFonts w:ascii="Times New Roman" w:hAnsi="Times New Roman" w:cs="Times New Roman"/>
              </w:rPr>
              <w:t>179</w:t>
            </w:r>
            <w:r w:rsidRPr="00CE775B">
              <w:rPr>
                <w:rFonts w:ascii="Times New Roman" w:hAnsi="Times New Roman" w:cs="Times New Roman"/>
              </w:rPr>
              <w:t>,</w:t>
            </w:r>
            <w:r w:rsidR="003B5276" w:rsidRPr="00CE775B">
              <w:rPr>
                <w:rFonts w:ascii="Times New Roman" w:hAnsi="Times New Roman" w:cs="Times New Roman"/>
              </w:rPr>
              <w:t>8</w:t>
            </w:r>
            <w:r w:rsidRPr="00CE775B">
              <w:rPr>
                <w:rFonts w:ascii="Times New Roman" w:hAnsi="Times New Roman" w:cs="Times New Roman"/>
              </w:rPr>
              <w:t>00</w:t>
            </w:r>
          </w:p>
        </w:tc>
        <w:tc>
          <w:tcPr>
            <w:tcW w:w="1800" w:type="dxa"/>
          </w:tcPr>
          <w:p w:rsidR="00F6363D" w:rsidRPr="00CE775B" w:rsidRDefault="00F6363D" w:rsidP="00F6363D">
            <w:pPr>
              <w:pStyle w:val="ListParagraph"/>
              <w:ind w:left="0"/>
              <w:contextualSpacing w:val="0"/>
              <w:jc w:val="center"/>
              <w:rPr>
                <w:rFonts w:ascii="Times New Roman" w:hAnsi="Times New Roman" w:cs="Times New Roman"/>
              </w:rPr>
            </w:pPr>
          </w:p>
          <w:p w:rsidR="003B5276" w:rsidRPr="00CE775B" w:rsidRDefault="003B5276" w:rsidP="00F6363D">
            <w:pPr>
              <w:pStyle w:val="ListParagraph"/>
              <w:ind w:left="0"/>
              <w:contextualSpacing w:val="0"/>
              <w:jc w:val="center"/>
              <w:rPr>
                <w:rFonts w:ascii="Times New Roman" w:hAnsi="Times New Roman" w:cs="Times New Roman"/>
              </w:rPr>
            </w:pPr>
          </w:p>
          <w:p w:rsidR="00A4751D" w:rsidRPr="00CE775B" w:rsidRDefault="00A4751D" w:rsidP="00F6363D">
            <w:pPr>
              <w:pStyle w:val="ListParagraph"/>
              <w:ind w:left="0"/>
              <w:contextualSpacing w:val="0"/>
              <w:jc w:val="center"/>
              <w:rPr>
                <w:rFonts w:ascii="Times New Roman" w:hAnsi="Times New Roman" w:cs="Times New Roman"/>
              </w:rPr>
            </w:pPr>
            <w:r w:rsidRPr="00CE775B">
              <w:rPr>
                <w:rFonts w:ascii="Times New Roman" w:hAnsi="Times New Roman" w:cs="Times New Roman"/>
              </w:rPr>
              <w:t>$40,000</w:t>
            </w:r>
            <w:r w:rsidR="006F0FCE" w:rsidRPr="00CE775B">
              <w:rPr>
                <w:rStyle w:val="FootnoteReference"/>
                <w:rFonts w:ascii="Times New Roman" w:hAnsi="Times New Roman" w:cs="Times New Roman"/>
              </w:rPr>
              <w:footnoteReference w:id="3"/>
            </w:r>
          </w:p>
        </w:tc>
        <w:tc>
          <w:tcPr>
            <w:tcW w:w="1458" w:type="dxa"/>
          </w:tcPr>
          <w:p w:rsidR="00F6363D" w:rsidRPr="00CE775B" w:rsidRDefault="00F6363D" w:rsidP="00F6363D">
            <w:pPr>
              <w:pStyle w:val="ListParagraph"/>
              <w:ind w:left="0"/>
              <w:contextualSpacing w:val="0"/>
              <w:jc w:val="center"/>
              <w:rPr>
                <w:rFonts w:ascii="Times New Roman" w:hAnsi="Times New Roman" w:cs="Times New Roman"/>
                <w:b/>
              </w:rPr>
            </w:pPr>
          </w:p>
          <w:p w:rsidR="003B5276" w:rsidRPr="00CE775B" w:rsidRDefault="003B5276" w:rsidP="00F6363D">
            <w:pPr>
              <w:pStyle w:val="ListParagraph"/>
              <w:ind w:left="0"/>
              <w:contextualSpacing w:val="0"/>
              <w:jc w:val="center"/>
              <w:rPr>
                <w:rFonts w:ascii="Times New Roman" w:hAnsi="Times New Roman" w:cs="Times New Roman"/>
                <w:b/>
              </w:rPr>
            </w:pPr>
          </w:p>
          <w:p w:rsidR="00A4751D" w:rsidRPr="00CE775B" w:rsidRDefault="003B5276" w:rsidP="003B5276">
            <w:pPr>
              <w:pStyle w:val="ListParagraph"/>
              <w:ind w:left="0"/>
              <w:contextualSpacing w:val="0"/>
              <w:jc w:val="center"/>
              <w:rPr>
                <w:rFonts w:ascii="Times New Roman" w:hAnsi="Times New Roman" w:cs="Times New Roman"/>
                <w:b/>
              </w:rPr>
            </w:pPr>
            <w:r w:rsidRPr="00CE775B">
              <w:rPr>
                <w:rFonts w:ascii="Times New Roman" w:hAnsi="Times New Roman" w:cs="Times New Roman"/>
                <w:b/>
              </w:rPr>
              <w:t>$219</w:t>
            </w:r>
            <w:r w:rsidR="00A4751D" w:rsidRPr="00CE775B">
              <w:rPr>
                <w:rFonts w:ascii="Times New Roman" w:hAnsi="Times New Roman" w:cs="Times New Roman"/>
                <w:b/>
              </w:rPr>
              <w:t>,</w:t>
            </w:r>
            <w:r w:rsidRPr="00CE775B">
              <w:rPr>
                <w:rFonts w:ascii="Times New Roman" w:hAnsi="Times New Roman" w:cs="Times New Roman"/>
                <w:b/>
              </w:rPr>
              <w:t>8</w:t>
            </w:r>
            <w:r w:rsidR="00A4751D" w:rsidRPr="00CE775B">
              <w:rPr>
                <w:rFonts w:ascii="Times New Roman" w:hAnsi="Times New Roman" w:cs="Times New Roman"/>
                <w:b/>
              </w:rPr>
              <w:t>00</w:t>
            </w:r>
          </w:p>
        </w:tc>
      </w:tr>
      <w:tr w:rsidR="004F646F" w:rsidRPr="00B90BED" w:rsidTr="003F3E86">
        <w:tc>
          <w:tcPr>
            <w:tcW w:w="2358" w:type="dxa"/>
          </w:tcPr>
          <w:p w:rsidR="00F6363D" w:rsidRPr="00D87102" w:rsidRDefault="004F646F" w:rsidP="003F3E86">
            <w:pPr>
              <w:pStyle w:val="ListParagraph"/>
              <w:numPr>
                <w:ilvl w:val="0"/>
                <w:numId w:val="14"/>
              </w:numPr>
              <w:ind w:left="450"/>
              <w:contextualSpacing w:val="0"/>
              <w:rPr>
                <w:rFonts w:ascii="Times New Roman" w:hAnsi="Times New Roman" w:cs="Times New Roman"/>
                <w:b/>
              </w:rPr>
            </w:pPr>
            <w:r w:rsidRPr="00D87102">
              <w:rPr>
                <w:rFonts w:ascii="Times New Roman" w:hAnsi="Times New Roman" w:cs="Times New Roman"/>
                <w:b/>
              </w:rPr>
              <w:t>Bank of Musical Instruments</w:t>
            </w:r>
          </w:p>
        </w:tc>
        <w:tc>
          <w:tcPr>
            <w:tcW w:w="1845" w:type="dxa"/>
          </w:tcPr>
          <w:p w:rsidR="00F6363D" w:rsidRPr="00CE775B" w:rsidRDefault="00A4751D" w:rsidP="003F3E86">
            <w:pPr>
              <w:pStyle w:val="ListParagraph"/>
              <w:ind w:left="0"/>
              <w:contextualSpacing w:val="0"/>
              <w:rPr>
                <w:rFonts w:ascii="Times New Roman" w:hAnsi="Times New Roman" w:cs="Times New Roman"/>
              </w:rPr>
            </w:pPr>
            <w:r w:rsidRPr="00CE775B">
              <w:rPr>
                <w:rFonts w:ascii="Times New Roman" w:hAnsi="Times New Roman" w:cs="Times New Roman"/>
              </w:rPr>
              <w:t>Support to Bi-National Orchestra and New Plan of Action</w:t>
            </w:r>
          </w:p>
        </w:tc>
        <w:tc>
          <w:tcPr>
            <w:tcW w:w="1755" w:type="dxa"/>
          </w:tcPr>
          <w:p w:rsidR="00F6363D" w:rsidRPr="00CE775B" w:rsidRDefault="00F6363D" w:rsidP="00F6363D">
            <w:pPr>
              <w:pStyle w:val="ListParagraph"/>
              <w:ind w:left="0"/>
              <w:contextualSpacing w:val="0"/>
              <w:jc w:val="center"/>
              <w:rPr>
                <w:rFonts w:ascii="Times New Roman" w:hAnsi="Times New Roman" w:cs="Times New Roman"/>
              </w:rPr>
            </w:pPr>
          </w:p>
          <w:p w:rsidR="00A4751D" w:rsidRPr="00CE775B" w:rsidRDefault="00A4751D" w:rsidP="00F6363D">
            <w:pPr>
              <w:pStyle w:val="ListParagraph"/>
              <w:ind w:left="0"/>
              <w:contextualSpacing w:val="0"/>
              <w:jc w:val="center"/>
              <w:rPr>
                <w:rFonts w:ascii="Times New Roman" w:hAnsi="Times New Roman" w:cs="Times New Roman"/>
              </w:rPr>
            </w:pPr>
          </w:p>
          <w:p w:rsidR="003B5276" w:rsidRPr="00CE775B" w:rsidRDefault="003B5276" w:rsidP="00F6363D">
            <w:pPr>
              <w:pStyle w:val="ListParagraph"/>
              <w:ind w:left="0"/>
              <w:contextualSpacing w:val="0"/>
              <w:jc w:val="center"/>
              <w:rPr>
                <w:rFonts w:ascii="Times New Roman" w:hAnsi="Times New Roman" w:cs="Times New Roman"/>
              </w:rPr>
            </w:pPr>
          </w:p>
          <w:p w:rsidR="00A4751D" w:rsidRPr="00CE775B" w:rsidRDefault="00A4751D" w:rsidP="00F6363D">
            <w:pPr>
              <w:pStyle w:val="ListParagraph"/>
              <w:ind w:left="0"/>
              <w:contextualSpacing w:val="0"/>
              <w:jc w:val="center"/>
              <w:rPr>
                <w:rFonts w:ascii="Times New Roman" w:hAnsi="Times New Roman" w:cs="Times New Roman"/>
              </w:rPr>
            </w:pPr>
            <w:r w:rsidRPr="00CE775B">
              <w:rPr>
                <w:rFonts w:ascii="Times New Roman" w:hAnsi="Times New Roman" w:cs="Times New Roman"/>
              </w:rPr>
              <w:t>$10,000</w:t>
            </w:r>
          </w:p>
        </w:tc>
        <w:tc>
          <w:tcPr>
            <w:tcW w:w="1800" w:type="dxa"/>
          </w:tcPr>
          <w:p w:rsidR="00F6363D" w:rsidRPr="00CE775B" w:rsidRDefault="00F6363D" w:rsidP="00F6363D">
            <w:pPr>
              <w:pStyle w:val="ListParagraph"/>
              <w:ind w:left="0"/>
              <w:contextualSpacing w:val="0"/>
              <w:jc w:val="center"/>
              <w:rPr>
                <w:rFonts w:ascii="Times New Roman" w:hAnsi="Times New Roman" w:cs="Times New Roman"/>
              </w:rPr>
            </w:pPr>
          </w:p>
        </w:tc>
        <w:tc>
          <w:tcPr>
            <w:tcW w:w="1458" w:type="dxa"/>
          </w:tcPr>
          <w:p w:rsidR="00F6363D" w:rsidRPr="00CE775B" w:rsidRDefault="00F6363D" w:rsidP="00F6363D">
            <w:pPr>
              <w:pStyle w:val="ListParagraph"/>
              <w:ind w:left="0"/>
              <w:contextualSpacing w:val="0"/>
              <w:jc w:val="center"/>
              <w:rPr>
                <w:rFonts w:ascii="Times New Roman" w:hAnsi="Times New Roman" w:cs="Times New Roman"/>
                <w:b/>
              </w:rPr>
            </w:pPr>
          </w:p>
          <w:p w:rsidR="00A4751D" w:rsidRPr="00CE775B" w:rsidRDefault="00A4751D" w:rsidP="00F6363D">
            <w:pPr>
              <w:pStyle w:val="ListParagraph"/>
              <w:ind w:left="0"/>
              <w:contextualSpacing w:val="0"/>
              <w:jc w:val="center"/>
              <w:rPr>
                <w:rFonts w:ascii="Times New Roman" w:hAnsi="Times New Roman" w:cs="Times New Roman"/>
                <w:b/>
              </w:rPr>
            </w:pPr>
          </w:p>
          <w:p w:rsidR="003B5276" w:rsidRPr="00CE775B" w:rsidRDefault="003B5276" w:rsidP="00F6363D">
            <w:pPr>
              <w:pStyle w:val="ListParagraph"/>
              <w:ind w:left="0"/>
              <w:contextualSpacing w:val="0"/>
              <w:jc w:val="center"/>
              <w:rPr>
                <w:rFonts w:ascii="Times New Roman" w:hAnsi="Times New Roman" w:cs="Times New Roman"/>
                <w:b/>
              </w:rPr>
            </w:pPr>
          </w:p>
          <w:p w:rsidR="00A4751D" w:rsidRPr="00CE775B" w:rsidRDefault="00A4751D" w:rsidP="00F6363D">
            <w:pPr>
              <w:pStyle w:val="ListParagraph"/>
              <w:ind w:left="0"/>
              <w:contextualSpacing w:val="0"/>
              <w:jc w:val="center"/>
              <w:rPr>
                <w:rFonts w:ascii="Times New Roman" w:hAnsi="Times New Roman" w:cs="Times New Roman"/>
                <w:b/>
              </w:rPr>
            </w:pPr>
            <w:r w:rsidRPr="00CE775B">
              <w:rPr>
                <w:rFonts w:ascii="Times New Roman" w:hAnsi="Times New Roman" w:cs="Times New Roman"/>
                <w:b/>
              </w:rPr>
              <w:t>$10,000</w:t>
            </w:r>
          </w:p>
        </w:tc>
      </w:tr>
      <w:tr w:rsidR="004F646F" w:rsidRPr="00B90BED" w:rsidTr="003F3E86">
        <w:tc>
          <w:tcPr>
            <w:tcW w:w="2358" w:type="dxa"/>
          </w:tcPr>
          <w:p w:rsidR="00F6363D" w:rsidRPr="00D87102" w:rsidRDefault="004F646F" w:rsidP="003F3E86">
            <w:pPr>
              <w:pStyle w:val="ListParagraph"/>
              <w:numPr>
                <w:ilvl w:val="0"/>
                <w:numId w:val="14"/>
              </w:numPr>
              <w:ind w:left="450"/>
              <w:contextualSpacing w:val="0"/>
              <w:rPr>
                <w:rFonts w:ascii="Times New Roman" w:hAnsi="Times New Roman" w:cs="Times New Roman"/>
                <w:b/>
              </w:rPr>
            </w:pPr>
            <w:r w:rsidRPr="00D87102">
              <w:rPr>
                <w:rFonts w:ascii="Times New Roman" w:hAnsi="Times New Roman" w:cs="Times New Roman"/>
                <w:b/>
              </w:rPr>
              <w:t>Creative Industries’ Study</w:t>
            </w:r>
          </w:p>
        </w:tc>
        <w:tc>
          <w:tcPr>
            <w:tcW w:w="1845" w:type="dxa"/>
          </w:tcPr>
          <w:p w:rsidR="00F6363D" w:rsidRPr="00CE775B" w:rsidRDefault="00A4751D" w:rsidP="003F3E86">
            <w:pPr>
              <w:pStyle w:val="ListParagraph"/>
              <w:ind w:left="0"/>
              <w:contextualSpacing w:val="0"/>
              <w:rPr>
                <w:rFonts w:ascii="Times New Roman" w:hAnsi="Times New Roman" w:cs="Times New Roman"/>
              </w:rPr>
            </w:pPr>
            <w:r w:rsidRPr="00CE775B">
              <w:rPr>
                <w:rFonts w:ascii="Times New Roman" w:hAnsi="Times New Roman" w:cs="Times New Roman"/>
              </w:rPr>
              <w:t>Regional Study conducted and disseminated</w:t>
            </w:r>
          </w:p>
        </w:tc>
        <w:tc>
          <w:tcPr>
            <w:tcW w:w="1755" w:type="dxa"/>
          </w:tcPr>
          <w:p w:rsidR="00F6363D" w:rsidRPr="00CE775B" w:rsidRDefault="00F6363D" w:rsidP="00F6363D">
            <w:pPr>
              <w:pStyle w:val="ListParagraph"/>
              <w:ind w:left="0"/>
              <w:contextualSpacing w:val="0"/>
              <w:jc w:val="center"/>
              <w:rPr>
                <w:rFonts w:ascii="Times New Roman" w:hAnsi="Times New Roman" w:cs="Times New Roman"/>
              </w:rPr>
            </w:pPr>
          </w:p>
          <w:p w:rsidR="00A4751D" w:rsidRPr="00CE775B" w:rsidRDefault="00A4751D" w:rsidP="003B5276">
            <w:pPr>
              <w:pStyle w:val="ListParagraph"/>
              <w:ind w:left="0"/>
              <w:contextualSpacing w:val="0"/>
              <w:jc w:val="center"/>
              <w:rPr>
                <w:rFonts w:ascii="Times New Roman" w:hAnsi="Times New Roman" w:cs="Times New Roman"/>
              </w:rPr>
            </w:pPr>
            <w:r w:rsidRPr="00CE775B">
              <w:rPr>
                <w:rFonts w:ascii="Times New Roman" w:hAnsi="Times New Roman" w:cs="Times New Roman"/>
              </w:rPr>
              <w:t>$</w:t>
            </w:r>
            <w:r w:rsidR="00C20D6B" w:rsidRPr="00CE775B">
              <w:rPr>
                <w:rFonts w:ascii="Times New Roman" w:hAnsi="Times New Roman" w:cs="Times New Roman"/>
              </w:rPr>
              <w:t>7</w:t>
            </w:r>
            <w:r w:rsidR="003B5276" w:rsidRPr="00CE775B">
              <w:rPr>
                <w:rFonts w:ascii="Times New Roman" w:hAnsi="Times New Roman" w:cs="Times New Roman"/>
              </w:rPr>
              <w:t>6</w:t>
            </w:r>
            <w:r w:rsidRPr="00CE775B">
              <w:rPr>
                <w:rFonts w:ascii="Times New Roman" w:hAnsi="Times New Roman" w:cs="Times New Roman"/>
              </w:rPr>
              <w:t>,</w:t>
            </w:r>
            <w:r w:rsidR="00C20D6B" w:rsidRPr="00CE775B">
              <w:rPr>
                <w:rFonts w:ascii="Times New Roman" w:hAnsi="Times New Roman" w:cs="Times New Roman"/>
              </w:rPr>
              <w:t>2</w:t>
            </w:r>
            <w:r w:rsidRPr="00CE775B">
              <w:rPr>
                <w:rFonts w:ascii="Times New Roman" w:hAnsi="Times New Roman" w:cs="Times New Roman"/>
              </w:rPr>
              <w:t>00</w:t>
            </w:r>
          </w:p>
        </w:tc>
        <w:tc>
          <w:tcPr>
            <w:tcW w:w="1800" w:type="dxa"/>
          </w:tcPr>
          <w:p w:rsidR="00F6363D" w:rsidRPr="00CE775B" w:rsidRDefault="00F6363D" w:rsidP="00F6363D">
            <w:pPr>
              <w:pStyle w:val="ListParagraph"/>
              <w:ind w:left="0"/>
              <w:contextualSpacing w:val="0"/>
              <w:jc w:val="center"/>
              <w:rPr>
                <w:rFonts w:ascii="Times New Roman" w:hAnsi="Times New Roman" w:cs="Times New Roman"/>
              </w:rPr>
            </w:pPr>
          </w:p>
          <w:p w:rsidR="00A4751D" w:rsidRPr="00CE775B" w:rsidRDefault="00A4751D" w:rsidP="00F6363D">
            <w:pPr>
              <w:pStyle w:val="ListParagraph"/>
              <w:ind w:left="0"/>
              <w:contextualSpacing w:val="0"/>
              <w:jc w:val="center"/>
              <w:rPr>
                <w:rFonts w:ascii="Times New Roman" w:hAnsi="Times New Roman" w:cs="Times New Roman"/>
              </w:rPr>
            </w:pPr>
            <w:r w:rsidRPr="00CE775B">
              <w:rPr>
                <w:rFonts w:ascii="Times New Roman" w:hAnsi="Times New Roman" w:cs="Times New Roman"/>
              </w:rPr>
              <w:t>$30,000</w:t>
            </w:r>
            <w:r w:rsidR="006F0FCE" w:rsidRPr="00CE775B">
              <w:rPr>
                <w:rStyle w:val="FootnoteReference"/>
                <w:rFonts w:ascii="Times New Roman" w:hAnsi="Times New Roman" w:cs="Times New Roman"/>
              </w:rPr>
              <w:footnoteReference w:id="4"/>
            </w:r>
          </w:p>
        </w:tc>
        <w:tc>
          <w:tcPr>
            <w:tcW w:w="1458" w:type="dxa"/>
          </w:tcPr>
          <w:p w:rsidR="00F6363D" w:rsidRPr="00CE775B" w:rsidRDefault="00F6363D" w:rsidP="00F6363D">
            <w:pPr>
              <w:pStyle w:val="ListParagraph"/>
              <w:ind w:left="0"/>
              <w:contextualSpacing w:val="0"/>
              <w:jc w:val="center"/>
              <w:rPr>
                <w:rFonts w:ascii="Times New Roman" w:hAnsi="Times New Roman" w:cs="Times New Roman"/>
                <w:b/>
              </w:rPr>
            </w:pPr>
          </w:p>
          <w:p w:rsidR="00A4751D" w:rsidRPr="00CE775B" w:rsidRDefault="00A4751D" w:rsidP="003B5276">
            <w:pPr>
              <w:pStyle w:val="ListParagraph"/>
              <w:ind w:left="0"/>
              <w:contextualSpacing w:val="0"/>
              <w:jc w:val="center"/>
              <w:rPr>
                <w:rFonts w:ascii="Times New Roman" w:hAnsi="Times New Roman" w:cs="Times New Roman"/>
                <w:b/>
              </w:rPr>
            </w:pPr>
            <w:r w:rsidRPr="00CE775B">
              <w:rPr>
                <w:rFonts w:ascii="Times New Roman" w:hAnsi="Times New Roman" w:cs="Times New Roman"/>
                <w:b/>
              </w:rPr>
              <w:t>$</w:t>
            </w:r>
            <w:r w:rsidR="003B5276" w:rsidRPr="00CE775B">
              <w:rPr>
                <w:rFonts w:ascii="Times New Roman" w:hAnsi="Times New Roman" w:cs="Times New Roman"/>
                <w:b/>
              </w:rPr>
              <w:t>106</w:t>
            </w:r>
            <w:r w:rsidRPr="00CE775B">
              <w:rPr>
                <w:rFonts w:ascii="Times New Roman" w:hAnsi="Times New Roman" w:cs="Times New Roman"/>
                <w:b/>
              </w:rPr>
              <w:t>,</w:t>
            </w:r>
            <w:r w:rsidR="00C20D6B" w:rsidRPr="00CE775B">
              <w:rPr>
                <w:rFonts w:ascii="Times New Roman" w:hAnsi="Times New Roman" w:cs="Times New Roman"/>
                <w:b/>
              </w:rPr>
              <w:t>2</w:t>
            </w:r>
            <w:r w:rsidRPr="00CE775B">
              <w:rPr>
                <w:rFonts w:ascii="Times New Roman" w:hAnsi="Times New Roman" w:cs="Times New Roman"/>
                <w:b/>
              </w:rPr>
              <w:t>00</w:t>
            </w:r>
          </w:p>
        </w:tc>
      </w:tr>
      <w:tr w:rsidR="00C20D6B" w:rsidRPr="00B90BED" w:rsidTr="003F3E86">
        <w:tc>
          <w:tcPr>
            <w:tcW w:w="2358" w:type="dxa"/>
          </w:tcPr>
          <w:p w:rsidR="00C20D6B" w:rsidRPr="00D87102" w:rsidRDefault="00C20D6B" w:rsidP="00C20D6B">
            <w:pPr>
              <w:pStyle w:val="ListParagraph"/>
              <w:ind w:left="360"/>
              <w:contextualSpacing w:val="0"/>
              <w:rPr>
                <w:rFonts w:ascii="Times New Roman" w:hAnsi="Times New Roman" w:cs="Times New Roman"/>
                <w:b/>
              </w:rPr>
            </w:pPr>
            <w:r w:rsidRPr="00D87102">
              <w:rPr>
                <w:rFonts w:ascii="Times New Roman" w:hAnsi="Times New Roman" w:cs="Times New Roman"/>
                <w:b/>
              </w:rPr>
              <w:t>Admin. Fee 5%</w:t>
            </w:r>
          </w:p>
        </w:tc>
        <w:tc>
          <w:tcPr>
            <w:tcW w:w="1845" w:type="dxa"/>
          </w:tcPr>
          <w:p w:rsidR="00C20D6B" w:rsidRPr="00CE775B" w:rsidRDefault="00C20D6B" w:rsidP="00F6363D">
            <w:pPr>
              <w:pStyle w:val="ListParagraph"/>
              <w:ind w:left="0"/>
              <w:contextualSpacing w:val="0"/>
              <w:jc w:val="center"/>
              <w:rPr>
                <w:rFonts w:ascii="Times New Roman" w:hAnsi="Times New Roman" w:cs="Times New Roman"/>
              </w:rPr>
            </w:pPr>
          </w:p>
        </w:tc>
        <w:tc>
          <w:tcPr>
            <w:tcW w:w="1755" w:type="dxa"/>
          </w:tcPr>
          <w:p w:rsidR="00C20D6B" w:rsidRPr="00CE775B" w:rsidRDefault="00C20D6B" w:rsidP="00F6363D">
            <w:pPr>
              <w:pStyle w:val="ListParagraph"/>
              <w:ind w:left="0"/>
              <w:contextualSpacing w:val="0"/>
              <w:jc w:val="center"/>
              <w:rPr>
                <w:rFonts w:ascii="Times New Roman" w:hAnsi="Times New Roman" w:cs="Times New Roman"/>
              </w:rPr>
            </w:pPr>
            <w:r w:rsidRPr="00CE775B">
              <w:rPr>
                <w:rFonts w:ascii="Times New Roman" w:hAnsi="Times New Roman" w:cs="Times New Roman"/>
              </w:rPr>
              <w:t>$14.000</w:t>
            </w:r>
          </w:p>
        </w:tc>
        <w:tc>
          <w:tcPr>
            <w:tcW w:w="1800" w:type="dxa"/>
          </w:tcPr>
          <w:p w:rsidR="00C20D6B" w:rsidRPr="00CE775B" w:rsidRDefault="00C20D6B" w:rsidP="00F6363D">
            <w:pPr>
              <w:pStyle w:val="ListParagraph"/>
              <w:ind w:left="0"/>
              <w:contextualSpacing w:val="0"/>
              <w:jc w:val="center"/>
              <w:rPr>
                <w:rFonts w:ascii="Times New Roman" w:hAnsi="Times New Roman" w:cs="Times New Roman"/>
              </w:rPr>
            </w:pPr>
          </w:p>
        </w:tc>
        <w:tc>
          <w:tcPr>
            <w:tcW w:w="1458" w:type="dxa"/>
          </w:tcPr>
          <w:p w:rsidR="00C20D6B" w:rsidRPr="00CE775B" w:rsidRDefault="00C20D6B" w:rsidP="00F6363D">
            <w:pPr>
              <w:pStyle w:val="ListParagraph"/>
              <w:ind w:left="0"/>
              <w:contextualSpacing w:val="0"/>
              <w:jc w:val="center"/>
              <w:rPr>
                <w:rFonts w:ascii="Times New Roman" w:hAnsi="Times New Roman" w:cs="Times New Roman"/>
                <w:b/>
              </w:rPr>
            </w:pPr>
            <w:r w:rsidRPr="00CE775B">
              <w:rPr>
                <w:rFonts w:ascii="Times New Roman" w:hAnsi="Times New Roman" w:cs="Times New Roman"/>
                <w:b/>
              </w:rPr>
              <w:t>$14,000</w:t>
            </w:r>
          </w:p>
        </w:tc>
      </w:tr>
      <w:tr w:rsidR="004F646F" w:rsidRPr="00B90BED" w:rsidTr="003F3E86">
        <w:tc>
          <w:tcPr>
            <w:tcW w:w="2358" w:type="dxa"/>
          </w:tcPr>
          <w:p w:rsidR="004F646F" w:rsidRPr="00D87102" w:rsidRDefault="004F646F" w:rsidP="004F646F">
            <w:pPr>
              <w:pStyle w:val="ListParagraph"/>
              <w:ind w:left="1080"/>
              <w:contextualSpacing w:val="0"/>
              <w:rPr>
                <w:rFonts w:ascii="Times New Roman" w:hAnsi="Times New Roman" w:cs="Times New Roman"/>
                <w:b/>
              </w:rPr>
            </w:pPr>
            <w:r w:rsidRPr="00D87102">
              <w:rPr>
                <w:rFonts w:ascii="Times New Roman" w:hAnsi="Times New Roman" w:cs="Times New Roman"/>
                <w:b/>
              </w:rPr>
              <w:t>TOTAL</w:t>
            </w:r>
          </w:p>
        </w:tc>
        <w:tc>
          <w:tcPr>
            <w:tcW w:w="1845" w:type="dxa"/>
          </w:tcPr>
          <w:p w:rsidR="004F646F" w:rsidRPr="00B90BED" w:rsidRDefault="004F646F" w:rsidP="00F6363D">
            <w:pPr>
              <w:pStyle w:val="ListParagraph"/>
              <w:ind w:left="0"/>
              <w:contextualSpacing w:val="0"/>
              <w:jc w:val="center"/>
              <w:rPr>
                <w:rFonts w:ascii="Times New Roman" w:hAnsi="Times New Roman" w:cs="Times New Roman"/>
                <w:b/>
                <w:sz w:val="24"/>
                <w:szCs w:val="24"/>
              </w:rPr>
            </w:pPr>
          </w:p>
        </w:tc>
        <w:tc>
          <w:tcPr>
            <w:tcW w:w="1755" w:type="dxa"/>
          </w:tcPr>
          <w:p w:rsidR="004F646F" w:rsidRPr="00D87102" w:rsidRDefault="00A4751D" w:rsidP="00F6363D">
            <w:pPr>
              <w:pStyle w:val="ListParagraph"/>
              <w:ind w:left="0"/>
              <w:contextualSpacing w:val="0"/>
              <w:jc w:val="center"/>
              <w:rPr>
                <w:rFonts w:ascii="Times New Roman" w:hAnsi="Times New Roman" w:cs="Times New Roman"/>
                <w:b/>
              </w:rPr>
            </w:pPr>
            <w:r w:rsidRPr="00D87102">
              <w:rPr>
                <w:rFonts w:ascii="Times New Roman" w:hAnsi="Times New Roman" w:cs="Times New Roman"/>
                <w:b/>
              </w:rPr>
              <w:t>$280,000</w:t>
            </w:r>
          </w:p>
        </w:tc>
        <w:tc>
          <w:tcPr>
            <w:tcW w:w="1800" w:type="dxa"/>
          </w:tcPr>
          <w:p w:rsidR="004F646F" w:rsidRPr="00D87102" w:rsidRDefault="00A4751D" w:rsidP="00F6363D">
            <w:pPr>
              <w:pStyle w:val="ListParagraph"/>
              <w:ind w:left="0"/>
              <w:contextualSpacing w:val="0"/>
              <w:jc w:val="center"/>
              <w:rPr>
                <w:rFonts w:ascii="Times New Roman" w:hAnsi="Times New Roman" w:cs="Times New Roman"/>
                <w:b/>
              </w:rPr>
            </w:pPr>
            <w:r w:rsidRPr="00D87102">
              <w:rPr>
                <w:rFonts w:ascii="Times New Roman" w:hAnsi="Times New Roman" w:cs="Times New Roman"/>
                <w:b/>
              </w:rPr>
              <w:t>$70,000</w:t>
            </w:r>
          </w:p>
        </w:tc>
        <w:tc>
          <w:tcPr>
            <w:tcW w:w="1458" w:type="dxa"/>
          </w:tcPr>
          <w:p w:rsidR="004F646F" w:rsidRPr="00D87102" w:rsidRDefault="00A4751D" w:rsidP="00F6363D">
            <w:pPr>
              <w:pStyle w:val="ListParagraph"/>
              <w:ind w:left="0"/>
              <w:contextualSpacing w:val="0"/>
              <w:jc w:val="center"/>
              <w:rPr>
                <w:rFonts w:ascii="Times New Roman" w:hAnsi="Times New Roman" w:cs="Times New Roman"/>
                <w:b/>
              </w:rPr>
            </w:pPr>
            <w:r w:rsidRPr="00D87102">
              <w:rPr>
                <w:rFonts w:ascii="Times New Roman" w:hAnsi="Times New Roman" w:cs="Times New Roman"/>
                <w:b/>
              </w:rPr>
              <w:t>$350,000</w:t>
            </w:r>
          </w:p>
        </w:tc>
      </w:tr>
    </w:tbl>
    <w:p w:rsidR="00F6363D" w:rsidRPr="00B90BED" w:rsidRDefault="00F6363D" w:rsidP="00F6363D">
      <w:pPr>
        <w:pStyle w:val="ListParagraph"/>
        <w:spacing w:after="0" w:line="240" w:lineRule="auto"/>
        <w:ind w:left="360"/>
        <w:contextualSpacing w:val="0"/>
        <w:jc w:val="center"/>
        <w:rPr>
          <w:rFonts w:ascii="Times New Roman" w:hAnsi="Times New Roman" w:cs="Times New Roman"/>
          <w:b/>
          <w:sz w:val="24"/>
          <w:szCs w:val="24"/>
        </w:rPr>
      </w:pPr>
    </w:p>
    <w:p w:rsidR="003F3E86" w:rsidRPr="00B90BED" w:rsidRDefault="003F3E86" w:rsidP="00F6363D">
      <w:pPr>
        <w:pStyle w:val="ListParagraph"/>
        <w:spacing w:after="0" w:line="240" w:lineRule="auto"/>
        <w:ind w:left="360"/>
        <w:contextualSpacing w:val="0"/>
        <w:jc w:val="both"/>
        <w:rPr>
          <w:rFonts w:ascii="Times New Roman" w:hAnsi="Times New Roman" w:cs="Times New Roman"/>
          <w:sz w:val="24"/>
          <w:szCs w:val="24"/>
        </w:rPr>
      </w:pPr>
      <w:r w:rsidRPr="00B90BED">
        <w:rPr>
          <w:rFonts w:ascii="Times New Roman" w:hAnsi="Times New Roman" w:cs="Times New Roman"/>
          <w:sz w:val="24"/>
          <w:szCs w:val="24"/>
        </w:rPr>
        <w:t>Per information in the Indicative Budget, the ICDF is expected to contribute with a Project-Specific Grant (PSG) of up to US$ 280,000.  The PSG will be administered by the IDB according to the “Report on COFABs, Ad-</w:t>
      </w:r>
      <w:proofErr w:type="spellStart"/>
      <w:r w:rsidRPr="00B90BED">
        <w:rPr>
          <w:rFonts w:ascii="Times New Roman" w:hAnsi="Times New Roman" w:cs="Times New Roman"/>
          <w:sz w:val="24"/>
          <w:szCs w:val="24"/>
        </w:rPr>
        <w:t>Hocs</w:t>
      </w:r>
      <w:proofErr w:type="spellEnd"/>
      <w:r w:rsidRPr="00B90BED">
        <w:rPr>
          <w:rFonts w:ascii="Times New Roman" w:hAnsi="Times New Roman" w:cs="Times New Roman"/>
          <w:sz w:val="24"/>
          <w:szCs w:val="24"/>
        </w:rPr>
        <w:t xml:space="preserve"> and CSFGS and a proposal to unify them as Project-Specific Grant” (Document SC-114) and pursuant to an Administrative Agreement to be signed between ICDF and the IDB, in accordance with SC-114, the Administrative Agreement will establish that the IDB will charge an administrative fee of 5% to cover administrative and indirect costs deriving from the project, which is identifies in the budget table above.  </w:t>
      </w:r>
      <w:r w:rsidR="006F0FCE">
        <w:rPr>
          <w:rFonts w:ascii="Times New Roman" w:hAnsi="Times New Roman" w:cs="Times New Roman"/>
          <w:sz w:val="24"/>
          <w:szCs w:val="24"/>
        </w:rPr>
        <w:t>Such fee shall be deducted from the Contribution at the time the first installment of t</w:t>
      </w:r>
      <w:r w:rsidR="00D87102">
        <w:rPr>
          <w:rFonts w:ascii="Times New Roman" w:hAnsi="Times New Roman" w:cs="Times New Roman"/>
          <w:sz w:val="24"/>
          <w:szCs w:val="24"/>
        </w:rPr>
        <w:t>he Contribution is deposited by</w:t>
      </w:r>
      <w:r w:rsidR="006F0FCE">
        <w:rPr>
          <w:rFonts w:ascii="Times New Roman" w:hAnsi="Times New Roman" w:cs="Times New Roman"/>
          <w:sz w:val="24"/>
          <w:szCs w:val="24"/>
        </w:rPr>
        <w:t xml:space="preserve"> ICDF into the Account. </w:t>
      </w:r>
      <w:r w:rsidRPr="00B90BED">
        <w:rPr>
          <w:rFonts w:ascii="Times New Roman" w:hAnsi="Times New Roman" w:cs="Times New Roman"/>
          <w:sz w:val="24"/>
          <w:szCs w:val="24"/>
        </w:rPr>
        <w:t>The ICDF contribution would be paid in two installments.  The first one</w:t>
      </w:r>
      <w:r w:rsidR="00FF6E2E">
        <w:rPr>
          <w:rFonts w:ascii="Times New Roman" w:hAnsi="Times New Roman" w:cs="Times New Roman"/>
          <w:sz w:val="24"/>
          <w:szCs w:val="24"/>
        </w:rPr>
        <w:t xml:space="preserve"> will be in the amount of US$ 200,000 (two hundred thousand </w:t>
      </w:r>
      <w:r w:rsidRPr="00B90BED">
        <w:rPr>
          <w:rFonts w:ascii="Times New Roman" w:hAnsi="Times New Roman" w:cs="Times New Roman"/>
          <w:sz w:val="24"/>
          <w:szCs w:val="24"/>
        </w:rPr>
        <w:t>dollars of the United States of America), following the Bank’s request after execution of the Administrative Agreement.  The second installment</w:t>
      </w:r>
      <w:r w:rsidR="00E92B8D" w:rsidRPr="00B90BED">
        <w:rPr>
          <w:rFonts w:ascii="Times New Roman" w:hAnsi="Times New Roman" w:cs="Times New Roman"/>
          <w:sz w:val="24"/>
          <w:szCs w:val="24"/>
        </w:rPr>
        <w:t xml:space="preserve"> will be of up to US$ </w:t>
      </w:r>
      <w:r w:rsidR="00FF6E2E">
        <w:rPr>
          <w:rFonts w:ascii="Times New Roman" w:hAnsi="Times New Roman" w:cs="Times New Roman"/>
          <w:sz w:val="24"/>
          <w:szCs w:val="24"/>
        </w:rPr>
        <w:t>80,000</w:t>
      </w:r>
      <w:r w:rsidR="00E92B8D" w:rsidRPr="00B90BED">
        <w:rPr>
          <w:rFonts w:ascii="Times New Roman" w:hAnsi="Times New Roman" w:cs="Times New Roman"/>
          <w:sz w:val="24"/>
          <w:szCs w:val="24"/>
        </w:rPr>
        <w:t xml:space="preserve"> (</w:t>
      </w:r>
      <w:r w:rsidR="00FF6E2E">
        <w:rPr>
          <w:rFonts w:ascii="Times New Roman" w:hAnsi="Times New Roman" w:cs="Times New Roman"/>
          <w:sz w:val="24"/>
          <w:szCs w:val="24"/>
        </w:rPr>
        <w:t>eighty</w:t>
      </w:r>
      <w:r w:rsidR="00E92B8D" w:rsidRPr="00B90BED">
        <w:rPr>
          <w:rFonts w:ascii="Times New Roman" w:hAnsi="Times New Roman" w:cs="Times New Roman"/>
          <w:sz w:val="24"/>
          <w:szCs w:val="24"/>
        </w:rPr>
        <w:t xml:space="preserve"> thousand dollars of the United States of America), upon the Bank’s written request, which shall be issued no </w:t>
      </w:r>
      <w:r w:rsidR="00FF6E2E">
        <w:rPr>
          <w:rFonts w:ascii="Times New Roman" w:hAnsi="Times New Roman" w:cs="Times New Roman"/>
          <w:sz w:val="24"/>
          <w:szCs w:val="24"/>
        </w:rPr>
        <w:t>lat</w:t>
      </w:r>
      <w:r w:rsidR="00E92B8D" w:rsidRPr="00B90BED">
        <w:rPr>
          <w:rFonts w:ascii="Times New Roman" w:hAnsi="Times New Roman" w:cs="Times New Roman"/>
          <w:sz w:val="24"/>
          <w:szCs w:val="24"/>
        </w:rPr>
        <w:t xml:space="preserve">er than by </w:t>
      </w:r>
      <w:r w:rsidR="00FF6E2E">
        <w:rPr>
          <w:rFonts w:ascii="Times New Roman" w:hAnsi="Times New Roman" w:cs="Times New Roman"/>
          <w:sz w:val="24"/>
          <w:szCs w:val="24"/>
        </w:rPr>
        <w:t>July 31, 2012</w:t>
      </w:r>
      <w:r w:rsidR="00E92B8D" w:rsidRPr="00B90BED">
        <w:rPr>
          <w:rFonts w:ascii="Times New Roman" w:hAnsi="Times New Roman" w:cs="Times New Roman"/>
          <w:sz w:val="24"/>
          <w:szCs w:val="24"/>
        </w:rPr>
        <w:t xml:space="preserve"> and after ICDF has confirmed to the Bank in writing the exact amount of uncommitted resources available to ICDF for this second installment after completing all expenses associated with the terminus of its corporate existence.  If ICDF confirms a lower amount for the second </w:t>
      </w:r>
      <w:r w:rsidR="00E92B8D" w:rsidRPr="00B90BED">
        <w:rPr>
          <w:rFonts w:ascii="Times New Roman" w:hAnsi="Times New Roman" w:cs="Times New Roman"/>
          <w:sz w:val="24"/>
          <w:szCs w:val="24"/>
        </w:rPr>
        <w:lastRenderedPageBreak/>
        <w:t>installment, the indicative budget will be adjusted by the team leader accordingly, following the Bank’s procedures in force at the time of such budget adjustment.</w:t>
      </w:r>
      <w:r w:rsidR="006F0FCE">
        <w:rPr>
          <w:rFonts w:ascii="Times New Roman" w:hAnsi="Times New Roman" w:cs="Times New Roman"/>
          <w:sz w:val="24"/>
          <w:szCs w:val="24"/>
        </w:rPr>
        <w:t xml:space="preserve"> The administrative fee amount will not be adjusted if the amount of the second installment is less than US$80,000.</w:t>
      </w:r>
    </w:p>
    <w:p w:rsidR="00E92B8D" w:rsidRPr="00B90BED" w:rsidRDefault="00E92B8D" w:rsidP="00F6363D">
      <w:pPr>
        <w:pStyle w:val="ListParagraph"/>
        <w:spacing w:after="0" w:line="240" w:lineRule="auto"/>
        <w:ind w:left="360"/>
        <w:contextualSpacing w:val="0"/>
        <w:jc w:val="both"/>
        <w:rPr>
          <w:rFonts w:ascii="Times New Roman" w:hAnsi="Times New Roman" w:cs="Times New Roman"/>
          <w:sz w:val="24"/>
          <w:szCs w:val="24"/>
        </w:rPr>
      </w:pPr>
    </w:p>
    <w:p w:rsidR="0095711B" w:rsidRPr="00B90BED" w:rsidRDefault="0095711B" w:rsidP="005D330B">
      <w:pPr>
        <w:pStyle w:val="ListParagraph"/>
        <w:numPr>
          <w:ilvl w:val="0"/>
          <w:numId w:val="5"/>
        </w:numPr>
        <w:spacing w:after="0" w:line="240" w:lineRule="auto"/>
        <w:contextualSpacing w:val="0"/>
        <w:rPr>
          <w:rFonts w:ascii="Times New Roman" w:hAnsi="Times New Roman" w:cs="Times New Roman"/>
          <w:b/>
          <w:sz w:val="24"/>
          <w:szCs w:val="24"/>
        </w:rPr>
      </w:pPr>
      <w:r w:rsidRPr="00B90BED">
        <w:rPr>
          <w:rFonts w:ascii="Times New Roman" w:hAnsi="Times New Roman" w:cs="Times New Roman"/>
          <w:b/>
          <w:sz w:val="24"/>
          <w:szCs w:val="24"/>
        </w:rPr>
        <w:t xml:space="preserve">Executing </w:t>
      </w:r>
      <w:r w:rsidR="004F646F" w:rsidRPr="00B90BED">
        <w:rPr>
          <w:rFonts w:ascii="Times New Roman" w:hAnsi="Times New Roman" w:cs="Times New Roman"/>
          <w:b/>
          <w:sz w:val="24"/>
          <w:szCs w:val="24"/>
        </w:rPr>
        <w:t xml:space="preserve">agency and execution structure </w:t>
      </w:r>
    </w:p>
    <w:p w:rsidR="00E75CB3" w:rsidRPr="00B90BED" w:rsidRDefault="00E75CB3" w:rsidP="00417FB9">
      <w:pPr>
        <w:pStyle w:val="ListParagraph"/>
        <w:spacing w:after="0" w:line="240" w:lineRule="auto"/>
        <w:ind w:left="360"/>
        <w:contextualSpacing w:val="0"/>
        <w:jc w:val="both"/>
        <w:rPr>
          <w:rFonts w:ascii="Times New Roman" w:hAnsi="Times New Roman" w:cs="Times New Roman"/>
          <w:sz w:val="24"/>
          <w:szCs w:val="24"/>
        </w:rPr>
      </w:pPr>
    </w:p>
    <w:p w:rsidR="004F646F" w:rsidRPr="00B90BED" w:rsidRDefault="004F646F" w:rsidP="00FB53EB">
      <w:pPr>
        <w:pStyle w:val="ListParagraph"/>
        <w:spacing w:after="0" w:line="240" w:lineRule="auto"/>
        <w:ind w:left="360"/>
        <w:contextualSpacing w:val="0"/>
        <w:jc w:val="both"/>
        <w:rPr>
          <w:rFonts w:ascii="Times New Roman" w:hAnsi="Times New Roman" w:cs="Times New Roman"/>
          <w:sz w:val="24"/>
          <w:szCs w:val="24"/>
        </w:rPr>
      </w:pPr>
      <w:r w:rsidRPr="00B90BED">
        <w:rPr>
          <w:rFonts w:ascii="Times New Roman" w:hAnsi="Times New Roman" w:cs="Times New Roman"/>
          <w:sz w:val="24"/>
          <w:szCs w:val="24"/>
        </w:rPr>
        <w:t>This is a Bank-originated TC designed to transfer the knowledge and experience gained by the ICDF in promoting the cultural heritage and infrastructure of Latin America and the Caribbean</w:t>
      </w:r>
      <w:r w:rsidR="001C328B" w:rsidRPr="00B90BED">
        <w:rPr>
          <w:rFonts w:ascii="Times New Roman" w:hAnsi="Times New Roman" w:cs="Times New Roman"/>
          <w:sz w:val="24"/>
          <w:szCs w:val="24"/>
        </w:rPr>
        <w:t xml:space="preserve"> to different operational sectors of the Bank, but most importantly to its member countries</w:t>
      </w:r>
      <w:r w:rsidRPr="00B90BED">
        <w:rPr>
          <w:rFonts w:ascii="Times New Roman" w:hAnsi="Times New Roman" w:cs="Times New Roman"/>
          <w:sz w:val="24"/>
          <w:szCs w:val="24"/>
        </w:rPr>
        <w:t>.</w:t>
      </w:r>
      <w:r w:rsidR="00FB53EB" w:rsidRPr="00B90BED">
        <w:rPr>
          <w:rFonts w:ascii="Times New Roman" w:hAnsi="Times New Roman" w:cs="Times New Roman"/>
          <w:sz w:val="24"/>
          <w:szCs w:val="24"/>
        </w:rPr>
        <w:t xml:space="preserve">  </w:t>
      </w:r>
      <w:r w:rsidRPr="00B90BED">
        <w:rPr>
          <w:rFonts w:ascii="Times New Roman" w:hAnsi="Times New Roman" w:cs="Times New Roman"/>
          <w:sz w:val="24"/>
          <w:szCs w:val="24"/>
        </w:rPr>
        <w:t>The Bank will use the experience and knowledge gained through this TC to streamline the procedures and processes to develop cultural atlases for other countries in the region</w:t>
      </w:r>
      <w:r w:rsidR="00FB53EB" w:rsidRPr="00B90BED">
        <w:rPr>
          <w:rFonts w:ascii="Times New Roman" w:hAnsi="Times New Roman" w:cs="Times New Roman"/>
          <w:sz w:val="24"/>
          <w:szCs w:val="24"/>
        </w:rPr>
        <w:t xml:space="preserve"> and promote the concept of creative and cultural industries as a sector of economic growth for the region</w:t>
      </w:r>
      <w:r w:rsidRPr="00B90BED">
        <w:rPr>
          <w:rFonts w:ascii="Times New Roman" w:hAnsi="Times New Roman" w:cs="Times New Roman"/>
          <w:sz w:val="24"/>
          <w:szCs w:val="24"/>
        </w:rPr>
        <w:t>.</w:t>
      </w:r>
    </w:p>
    <w:p w:rsidR="00DD69BB" w:rsidRPr="00B90BED" w:rsidRDefault="00DD69BB" w:rsidP="00417FB9">
      <w:pPr>
        <w:pStyle w:val="ListParagraph"/>
        <w:spacing w:after="0" w:line="240" w:lineRule="auto"/>
        <w:ind w:left="360"/>
        <w:contextualSpacing w:val="0"/>
        <w:jc w:val="both"/>
        <w:rPr>
          <w:rFonts w:ascii="Times New Roman" w:hAnsi="Times New Roman" w:cs="Times New Roman"/>
          <w:sz w:val="24"/>
          <w:szCs w:val="24"/>
        </w:rPr>
      </w:pPr>
    </w:p>
    <w:p w:rsidR="00DD69BB" w:rsidRPr="00B90BED" w:rsidRDefault="00DD69BB" w:rsidP="00417FB9">
      <w:pPr>
        <w:pStyle w:val="ListParagraph"/>
        <w:spacing w:after="0" w:line="240" w:lineRule="auto"/>
        <w:ind w:left="360"/>
        <w:contextualSpacing w:val="0"/>
        <w:jc w:val="both"/>
        <w:rPr>
          <w:rFonts w:ascii="Times New Roman" w:hAnsi="Times New Roman" w:cs="Times New Roman"/>
          <w:sz w:val="24"/>
          <w:szCs w:val="24"/>
        </w:rPr>
      </w:pPr>
      <w:r w:rsidRPr="00B90BED">
        <w:rPr>
          <w:rFonts w:ascii="Times New Roman" w:hAnsi="Times New Roman" w:cs="Times New Roman"/>
          <w:sz w:val="24"/>
          <w:szCs w:val="24"/>
        </w:rPr>
        <w:t xml:space="preserve">Monitoring for this project will be </w:t>
      </w:r>
      <w:r w:rsidR="00FB53EB" w:rsidRPr="00B90BED">
        <w:rPr>
          <w:rFonts w:ascii="Times New Roman" w:hAnsi="Times New Roman" w:cs="Times New Roman"/>
          <w:sz w:val="24"/>
          <w:szCs w:val="24"/>
        </w:rPr>
        <w:t xml:space="preserve">a joint </w:t>
      </w:r>
      <w:r w:rsidRPr="00B90BED">
        <w:rPr>
          <w:rFonts w:ascii="Times New Roman" w:hAnsi="Times New Roman" w:cs="Times New Roman"/>
          <w:sz w:val="24"/>
          <w:szCs w:val="24"/>
        </w:rPr>
        <w:t xml:space="preserve">responsibility of the CSO </w:t>
      </w:r>
      <w:r w:rsidR="00717A98" w:rsidRPr="00B90BED">
        <w:rPr>
          <w:rFonts w:ascii="Times New Roman" w:hAnsi="Times New Roman" w:cs="Times New Roman"/>
          <w:sz w:val="24"/>
          <w:szCs w:val="24"/>
        </w:rPr>
        <w:t>Division</w:t>
      </w:r>
      <w:r w:rsidRPr="00B90BED">
        <w:rPr>
          <w:rFonts w:ascii="Times New Roman" w:hAnsi="Times New Roman" w:cs="Times New Roman"/>
          <w:sz w:val="24"/>
          <w:szCs w:val="24"/>
        </w:rPr>
        <w:t xml:space="preserve"> </w:t>
      </w:r>
      <w:r w:rsidR="00FB53EB" w:rsidRPr="00B90BED">
        <w:rPr>
          <w:rFonts w:ascii="Times New Roman" w:hAnsi="Times New Roman" w:cs="Times New Roman"/>
          <w:sz w:val="24"/>
          <w:szCs w:val="24"/>
        </w:rPr>
        <w:t>(</w:t>
      </w:r>
      <w:r w:rsidRPr="00B90BED">
        <w:rPr>
          <w:rFonts w:ascii="Times New Roman" w:hAnsi="Times New Roman" w:cs="Times New Roman"/>
          <w:sz w:val="24"/>
          <w:szCs w:val="24"/>
        </w:rPr>
        <w:t>EXR</w:t>
      </w:r>
      <w:r w:rsidR="00FB53EB" w:rsidRPr="00B90BED">
        <w:rPr>
          <w:rFonts w:ascii="Times New Roman" w:hAnsi="Times New Roman" w:cs="Times New Roman"/>
          <w:sz w:val="24"/>
          <w:szCs w:val="24"/>
        </w:rPr>
        <w:t>)</w:t>
      </w:r>
      <w:r w:rsidRPr="00B90BED">
        <w:rPr>
          <w:rFonts w:ascii="Times New Roman" w:hAnsi="Times New Roman" w:cs="Times New Roman"/>
          <w:sz w:val="24"/>
          <w:szCs w:val="24"/>
        </w:rPr>
        <w:t xml:space="preserve"> with the team leader in VPC/VPC</w:t>
      </w:r>
      <w:r w:rsidR="00FB53EB" w:rsidRPr="00B90BED">
        <w:rPr>
          <w:rFonts w:ascii="Times New Roman" w:hAnsi="Times New Roman" w:cs="Times New Roman"/>
          <w:sz w:val="24"/>
          <w:szCs w:val="24"/>
        </w:rPr>
        <w:t>.</w:t>
      </w:r>
      <w:r w:rsidR="001C328B" w:rsidRPr="00B90BED">
        <w:rPr>
          <w:rFonts w:ascii="Times New Roman" w:hAnsi="Times New Roman" w:cs="Times New Roman"/>
          <w:sz w:val="24"/>
          <w:szCs w:val="24"/>
        </w:rPr>
        <w:t xml:space="preserve">  Under the agreement with ICDF, the Bank will prepare a thorough final report that will evaluate the results obtained</w:t>
      </w:r>
      <w:r w:rsidR="008401CD" w:rsidRPr="00B90BED">
        <w:rPr>
          <w:rFonts w:ascii="Times New Roman" w:hAnsi="Times New Roman" w:cs="Times New Roman"/>
          <w:sz w:val="24"/>
          <w:szCs w:val="24"/>
        </w:rPr>
        <w:t xml:space="preserve"> and assistance will be sought from other units in the Bank to develop a suitable evaluation model.</w:t>
      </w:r>
    </w:p>
    <w:p w:rsidR="00DD69BB" w:rsidRPr="00B90BED" w:rsidRDefault="00DD69BB" w:rsidP="00417FB9">
      <w:pPr>
        <w:pStyle w:val="ListParagraph"/>
        <w:spacing w:after="0" w:line="240" w:lineRule="auto"/>
        <w:ind w:left="360"/>
        <w:contextualSpacing w:val="0"/>
        <w:jc w:val="both"/>
        <w:rPr>
          <w:rFonts w:ascii="Times New Roman" w:hAnsi="Times New Roman" w:cs="Times New Roman"/>
          <w:sz w:val="24"/>
          <w:szCs w:val="24"/>
        </w:rPr>
      </w:pPr>
    </w:p>
    <w:p w:rsidR="0095711B" w:rsidRPr="00B90BED" w:rsidRDefault="00FB53EB" w:rsidP="00417FB9">
      <w:pPr>
        <w:pStyle w:val="ListParagraph"/>
        <w:spacing w:after="0" w:line="240" w:lineRule="auto"/>
        <w:ind w:left="360"/>
        <w:contextualSpacing w:val="0"/>
        <w:jc w:val="both"/>
        <w:rPr>
          <w:rFonts w:ascii="Times New Roman" w:hAnsi="Times New Roman" w:cs="Times New Roman"/>
          <w:sz w:val="24"/>
          <w:szCs w:val="24"/>
        </w:rPr>
      </w:pPr>
      <w:r w:rsidRPr="00B90BED">
        <w:rPr>
          <w:rFonts w:ascii="Times New Roman" w:hAnsi="Times New Roman" w:cs="Times New Roman"/>
          <w:sz w:val="24"/>
          <w:szCs w:val="24"/>
        </w:rPr>
        <w:t>T</w:t>
      </w:r>
      <w:r w:rsidR="00717A98" w:rsidRPr="00B90BED">
        <w:rPr>
          <w:rFonts w:ascii="Times New Roman" w:hAnsi="Times New Roman" w:cs="Times New Roman"/>
          <w:sz w:val="24"/>
          <w:szCs w:val="24"/>
        </w:rPr>
        <w:t>he Inter-American Culture and</w:t>
      </w:r>
      <w:r w:rsidR="00DD69BB" w:rsidRPr="00B90BED">
        <w:rPr>
          <w:rFonts w:ascii="Times New Roman" w:hAnsi="Times New Roman" w:cs="Times New Roman"/>
          <w:sz w:val="24"/>
          <w:szCs w:val="24"/>
        </w:rPr>
        <w:t xml:space="preserve"> Development Foundation</w:t>
      </w:r>
      <w:r w:rsidRPr="00B90BED">
        <w:rPr>
          <w:rFonts w:ascii="Times New Roman" w:hAnsi="Times New Roman" w:cs="Times New Roman"/>
          <w:sz w:val="24"/>
          <w:szCs w:val="24"/>
        </w:rPr>
        <w:t>,</w:t>
      </w:r>
      <w:r w:rsidR="00DD69BB" w:rsidRPr="00B90BED">
        <w:rPr>
          <w:rFonts w:ascii="Times New Roman" w:hAnsi="Times New Roman" w:cs="Times New Roman"/>
          <w:sz w:val="24"/>
          <w:szCs w:val="24"/>
        </w:rPr>
        <w:t xml:space="preserve"> </w:t>
      </w:r>
      <w:r w:rsidRPr="00B90BED">
        <w:rPr>
          <w:rFonts w:ascii="Times New Roman" w:hAnsi="Times New Roman" w:cs="Times New Roman"/>
          <w:sz w:val="24"/>
          <w:szCs w:val="24"/>
        </w:rPr>
        <w:t xml:space="preserve">in approaching </w:t>
      </w:r>
      <w:r w:rsidR="0095711B" w:rsidRPr="00B90BED">
        <w:rPr>
          <w:rFonts w:ascii="Times New Roman" w:hAnsi="Times New Roman" w:cs="Times New Roman"/>
          <w:sz w:val="24"/>
          <w:szCs w:val="24"/>
        </w:rPr>
        <w:t>the Bank</w:t>
      </w:r>
      <w:r w:rsidRPr="00B90BED">
        <w:rPr>
          <w:rFonts w:ascii="Times New Roman" w:hAnsi="Times New Roman" w:cs="Times New Roman"/>
          <w:sz w:val="24"/>
          <w:szCs w:val="24"/>
        </w:rPr>
        <w:t xml:space="preserve"> for this donation and transfer of funds,</w:t>
      </w:r>
      <w:r w:rsidR="00DD69BB" w:rsidRPr="00B90BED">
        <w:rPr>
          <w:rFonts w:ascii="Times New Roman" w:hAnsi="Times New Roman" w:cs="Times New Roman"/>
          <w:sz w:val="24"/>
          <w:szCs w:val="24"/>
        </w:rPr>
        <w:t xml:space="preserve"> specif</w:t>
      </w:r>
      <w:r w:rsidRPr="00B90BED">
        <w:rPr>
          <w:rFonts w:ascii="Times New Roman" w:hAnsi="Times New Roman" w:cs="Times New Roman"/>
          <w:sz w:val="24"/>
          <w:szCs w:val="24"/>
        </w:rPr>
        <w:t>ied</w:t>
      </w:r>
      <w:r w:rsidR="00DD69BB" w:rsidRPr="00B90BED">
        <w:rPr>
          <w:rFonts w:ascii="Times New Roman" w:hAnsi="Times New Roman" w:cs="Times New Roman"/>
          <w:sz w:val="24"/>
          <w:szCs w:val="24"/>
        </w:rPr>
        <w:t xml:space="preserve"> th</w:t>
      </w:r>
      <w:r w:rsidRPr="00B90BED">
        <w:rPr>
          <w:rFonts w:ascii="Times New Roman" w:hAnsi="Times New Roman" w:cs="Times New Roman"/>
          <w:sz w:val="24"/>
          <w:szCs w:val="24"/>
        </w:rPr>
        <w:t>at in their view the CSO Division would be uniquely qualified to continue the projects and initiatives outlined in this document and that were part of its mission</w:t>
      </w:r>
      <w:r w:rsidR="00DD69BB" w:rsidRPr="00B90BED">
        <w:rPr>
          <w:rFonts w:ascii="Times New Roman" w:hAnsi="Times New Roman" w:cs="Times New Roman"/>
          <w:sz w:val="24"/>
          <w:szCs w:val="24"/>
        </w:rPr>
        <w:t xml:space="preserve">. </w:t>
      </w:r>
    </w:p>
    <w:p w:rsidR="004D7049" w:rsidRPr="00B90BED" w:rsidRDefault="004D7049" w:rsidP="00417FB9">
      <w:pPr>
        <w:pStyle w:val="ListParagraph"/>
        <w:spacing w:after="0" w:line="240" w:lineRule="auto"/>
        <w:ind w:left="360"/>
        <w:contextualSpacing w:val="0"/>
        <w:jc w:val="both"/>
        <w:rPr>
          <w:rFonts w:ascii="Times New Roman" w:hAnsi="Times New Roman" w:cs="Times New Roman"/>
          <w:sz w:val="24"/>
          <w:szCs w:val="24"/>
        </w:rPr>
      </w:pPr>
    </w:p>
    <w:p w:rsidR="0095711B" w:rsidRPr="00B90BED" w:rsidRDefault="0087190C" w:rsidP="005D330B">
      <w:pPr>
        <w:pStyle w:val="ListParagraph"/>
        <w:numPr>
          <w:ilvl w:val="0"/>
          <w:numId w:val="5"/>
        </w:numPr>
        <w:spacing w:after="0" w:line="240" w:lineRule="auto"/>
        <w:contextualSpacing w:val="0"/>
        <w:rPr>
          <w:rFonts w:ascii="Times New Roman" w:hAnsi="Times New Roman" w:cs="Times New Roman"/>
          <w:b/>
          <w:sz w:val="24"/>
          <w:szCs w:val="24"/>
        </w:rPr>
      </w:pPr>
      <w:r w:rsidRPr="00B90BED">
        <w:rPr>
          <w:rFonts w:ascii="Times New Roman" w:hAnsi="Times New Roman" w:cs="Times New Roman"/>
          <w:b/>
          <w:sz w:val="24"/>
          <w:szCs w:val="24"/>
        </w:rPr>
        <w:t>M</w:t>
      </w:r>
      <w:r w:rsidR="0095711B" w:rsidRPr="00B90BED">
        <w:rPr>
          <w:rFonts w:ascii="Times New Roman" w:hAnsi="Times New Roman" w:cs="Times New Roman"/>
          <w:b/>
          <w:sz w:val="24"/>
          <w:szCs w:val="24"/>
        </w:rPr>
        <w:t xml:space="preserve">ajor issues </w:t>
      </w:r>
    </w:p>
    <w:p w:rsidR="00E75CB3" w:rsidRPr="00B90BED" w:rsidRDefault="00E75CB3" w:rsidP="00417FB9">
      <w:pPr>
        <w:pStyle w:val="ListParagraph"/>
        <w:spacing w:after="0" w:line="240" w:lineRule="auto"/>
        <w:ind w:left="360"/>
        <w:contextualSpacing w:val="0"/>
        <w:jc w:val="both"/>
        <w:rPr>
          <w:rFonts w:ascii="Times New Roman" w:hAnsi="Times New Roman" w:cs="Times New Roman"/>
          <w:sz w:val="24"/>
          <w:szCs w:val="24"/>
        </w:rPr>
      </w:pPr>
    </w:p>
    <w:p w:rsidR="009F3CA2" w:rsidRPr="00B90BED" w:rsidRDefault="00A4751D" w:rsidP="0087190C">
      <w:pPr>
        <w:pStyle w:val="ListParagraph"/>
        <w:spacing w:after="0" w:line="240" w:lineRule="auto"/>
        <w:ind w:left="360"/>
        <w:contextualSpacing w:val="0"/>
        <w:jc w:val="both"/>
        <w:rPr>
          <w:rFonts w:ascii="Times New Roman" w:hAnsi="Times New Roman" w:cs="Times New Roman"/>
          <w:sz w:val="24"/>
          <w:szCs w:val="24"/>
        </w:rPr>
      </w:pPr>
      <w:r w:rsidRPr="00B90BED">
        <w:rPr>
          <w:rFonts w:ascii="Times New Roman" w:hAnsi="Times New Roman" w:cs="Times New Roman"/>
          <w:sz w:val="24"/>
          <w:szCs w:val="24"/>
        </w:rPr>
        <w:t xml:space="preserve">This project relies on obtaining counterpart funds from the public and/or the private sector for two of its activities – the publication of the Atlas for Argentina and Colombia (component 1) and the financing to bring outside speakers to the </w:t>
      </w:r>
      <w:r w:rsidR="00925C27" w:rsidRPr="00B90BED">
        <w:rPr>
          <w:rFonts w:ascii="Times New Roman" w:hAnsi="Times New Roman" w:cs="Times New Roman"/>
          <w:sz w:val="24"/>
          <w:szCs w:val="24"/>
        </w:rPr>
        <w:t xml:space="preserve"> </w:t>
      </w:r>
      <w:r w:rsidRPr="00B90BED">
        <w:rPr>
          <w:rFonts w:ascii="Times New Roman" w:hAnsi="Times New Roman" w:cs="Times New Roman"/>
          <w:sz w:val="24"/>
          <w:szCs w:val="24"/>
        </w:rPr>
        <w:t>seminar for the Creative and Cultural Industries’ Study (component 3).  While the economic situation makes it difficult to procure independent financing, CSO and ORP (our partner within the Bank) have extensive experience in working with not only the private sector but with civil society as well in securing funding for these types of activities.</w:t>
      </w:r>
      <w:r w:rsidR="000F6EAD" w:rsidRPr="00B90BED">
        <w:rPr>
          <w:rFonts w:ascii="Times New Roman" w:hAnsi="Times New Roman" w:cs="Times New Roman"/>
          <w:sz w:val="24"/>
          <w:szCs w:val="24"/>
        </w:rPr>
        <w:t xml:space="preserve"> We have already begun preliminary discussions with several actors in the cultural field that have demonstrated interest in both the development and publication of the Atlas and the study to disseminate information about the impact of the cultural and creative sector to the economy of the region.  While both of these activities are important, they are not essential to obtain the desired results.</w:t>
      </w:r>
    </w:p>
    <w:p w:rsidR="0087190C" w:rsidRPr="00B90BED" w:rsidRDefault="0087190C" w:rsidP="0087190C">
      <w:pPr>
        <w:pStyle w:val="ListParagraph"/>
        <w:spacing w:after="0" w:line="240" w:lineRule="auto"/>
        <w:ind w:left="360"/>
        <w:contextualSpacing w:val="0"/>
        <w:jc w:val="both"/>
        <w:rPr>
          <w:rFonts w:ascii="Times New Roman" w:hAnsi="Times New Roman" w:cs="Times New Roman"/>
          <w:sz w:val="24"/>
          <w:szCs w:val="24"/>
        </w:rPr>
      </w:pPr>
    </w:p>
    <w:p w:rsidR="00F72899" w:rsidRPr="00B90BED" w:rsidRDefault="00F72899" w:rsidP="00F72899">
      <w:pPr>
        <w:pStyle w:val="ListParagraph"/>
        <w:numPr>
          <w:ilvl w:val="0"/>
          <w:numId w:val="5"/>
        </w:numPr>
        <w:spacing w:after="0" w:line="240" w:lineRule="auto"/>
        <w:contextualSpacing w:val="0"/>
        <w:rPr>
          <w:rFonts w:ascii="Times New Roman" w:hAnsi="Times New Roman" w:cs="Times New Roman"/>
          <w:b/>
          <w:sz w:val="24"/>
          <w:szCs w:val="24"/>
        </w:rPr>
      </w:pPr>
      <w:r w:rsidRPr="00B90BED">
        <w:rPr>
          <w:rFonts w:ascii="Times New Roman" w:hAnsi="Times New Roman" w:cs="Times New Roman"/>
          <w:b/>
          <w:sz w:val="24"/>
          <w:szCs w:val="24"/>
        </w:rPr>
        <w:t>Exceptions to Bank policy</w:t>
      </w:r>
    </w:p>
    <w:p w:rsidR="00F72899" w:rsidRPr="00B90BED" w:rsidRDefault="00F72899" w:rsidP="00F72899">
      <w:pPr>
        <w:pStyle w:val="ListParagraph"/>
        <w:spacing w:after="0" w:line="240" w:lineRule="auto"/>
        <w:ind w:left="360"/>
        <w:contextualSpacing w:val="0"/>
        <w:jc w:val="both"/>
        <w:rPr>
          <w:rFonts w:ascii="Times New Roman" w:hAnsi="Times New Roman" w:cs="Times New Roman"/>
          <w:sz w:val="24"/>
          <w:szCs w:val="24"/>
        </w:rPr>
      </w:pPr>
    </w:p>
    <w:p w:rsidR="00F72899" w:rsidRPr="00B90BED" w:rsidRDefault="00007133" w:rsidP="00F72899">
      <w:pPr>
        <w:pStyle w:val="ListParagraph"/>
        <w:spacing w:after="0" w:line="240" w:lineRule="auto"/>
        <w:ind w:left="360"/>
        <w:contextualSpacing w:val="0"/>
        <w:jc w:val="both"/>
        <w:rPr>
          <w:rFonts w:ascii="Times New Roman" w:hAnsi="Times New Roman" w:cs="Times New Roman"/>
          <w:sz w:val="24"/>
          <w:szCs w:val="24"/>
        </w:rPr>
      </w:pPr>
      <w:r w:rsidRPr="00B90BED">
        <w:rPr>
          <w:rFonts w:ascii="Times New Roman" w:hAnsi="Times New Roman" w:cs="Times New Roman"/>
          <w:sz w:val="24"/>
          <w:szCs w:val="24"/>
        </w:rPr>
        <w:t>No exemptions to Bank policy are contemplated in this project.</w:t>
      </w:r>
      <w:r w:rsidR="00D3588A">
        <w:rPr>
          <w:rFonts w:ascii="Times New Roman" w:hAnsi="Times New Roman" w:cs="Times New Roman"/>
          <w:sz w:val="24"/>
          <w:szCs w:val="24"/>
        </w:rPr>
        <w:t xml:space="preserve"> </w:t>
      </w:r>
    </w:p>
    <w:p w:rsidR="00F72899" w:rsidRPr="00B90BED" w:rsidRDefault="00F72899" w:rsidP="0087190C">
      <w:pPr>
        <w:pStyle w:val="ListParagraph"/>
        <w:spacing w:after="0" w:line="240" w:lineRule="auto"/>
        <w:ind w:left="360"/>
        <w:contextualSpacing w:val="0"/>
        <w:jc w:val="both"/>
        <w:rPr>
          <w:rFonts w:ascii="Times New Roman" w:hAnsi="Times New Roman" w:cs="Times New Roman"/>
          <w:sz w:val="24"/>
          <w:szCs w:val="24"/>
        </w:rPr>
      </w:pPr>
    </w:p>
    <w:p w:rsidR="0095711B" w:rsidRPr="00B90BED" w:rsidRDefault="0095711B" w:rsidP="0087190C">
      <w:pPr>
        <w:pStyle w:val="ListParagraph"/>
        <w:numPr>
          <w:ilvl w:val="0"/>
          <w:numId w:val="5"/>
        </w:numPr>
        <w:spacing w:after="0" w:line="240" w:lineRule="auto"/>
        <w:contextualSpacing w:val="0"/>
        <w:rPr>
          <w:rFonts w:ascii="Times New Roman" w:hAnsi="Times New Roman" w:cs="Times New Roman"/>
          <w:b/>
          <w:sz w:val="24"/>
          <w:szCs w:val="24"/>
        </w:rPr>
      </w:pPr>
      <w:r w:rsidRPr="00B90BED">
        <w:rPr>
          <w:rFonts w:ascii="Times New Roman" w:hAnsi="Times New Roman" w:cs="Times New Roman"/>
          <w:b/>
          <w:sz w:val="24"/>
          <w:szCs w:val="24"/>
        </w:rPr>
        <w:t>Environmental and Social Strategy</w:t>
      </w:r>
      <w:r w:rsidR="00531E51" w:rsidRPr="00B90BED">
        <w:rPr>
          <w:rFonts w:ascii="Times New Roman" w:hAnsi="Times New Roman" w:cs="Times New Roman"/>
          <w:b/>
          <w:sz w:val="24"/>
          <w:szCs w:val="24"/>
        </w:rPr>
        <w:t xml:space="preserve"> </w:t>
      </w:r>
    </w:p>
    <w:p w:rsidR="0087190C" w:rsidRPr="00B90BED" w:rsidRDefault="0087190C" w:rsidP="005D330B">
      <w:pPr>
        <w:spacing w:after="0" w:line="240" w:lineRule="auto"/>
        <w:jc w:val="both"/>
        <w:rPr>
          <w:rFonts w:ascii="Times New Roman" w:hAnsi="Times New Roman" w:cs="Times New Roman"/>
          <w:strike/>
          <w:sz w:val="24"/>
          <w:szCs w:val="24"/>
        </w:rPr>
      </w:pPr>
    </w:p>
    <w:p w:rsidR="00F72899" w:rsidRPr="00B90BED" w:rsidRDefault="00741F13" w:rsidP="001E1196">
      <w:pPr>
        <w:spacing w:after="0" w:line="240" w:lineRule="auto"/>
        <w:ind w:left="360"/>
        <w:jc w:val="both"/>
        <w:rPr>
          <w:rFonts w:ascii="Times New Roman" w:hAnsi="Times New Roman" w:cs="Times New Roman"/>
          <w:sz w:val="24"/>
          <w:szCs w:val="24"/>
        </w:rPr>
      </w:pPr>
      <w:r w:rsidRPr="00B90BED">
        <w:rPr>
          <w:rFonts w:ascii="Times New Roman" w:hAnsi="Times New Roman" w:cs="Times New Roman"/>
          <w:sz w:val="24"/>
          <w:szCs w:val="24"/>
        </w:rPr>
        <w:t xml:space="preserve">Following ESG’s project classification process (Safeguard Policy Filter and Safeguard Screening Form) requirements, it has been determined that this project falls under Category </w:t>
      </w:r>
      <w:r w:rsidRPr="00B90BED">
        <w:rPr>
          <w:rFonts w:ascii="Times New Roman" w:hAnsi="Times New Roman" w:cs="Times New Roman"/>
          <w:sz w:val="24"/>
          <w:szCs w:val="24"/>
        </w:rPr>
        <w:lastRenderedPageBreak/>
        <w:t>C. No environmental assessment studies or consultations are required for Category "C" operations</w:t>
      </w:r>
      <w:r w:rsidR="00D87102">
        <w:rPr>
          <w:rFonts w:ascii="Times New Roman" w:hAnsi="Times New Roman" w:cs="Times New Roman"/>
          <w:sz w:val="24"/>
          <w:szCs w:val="24"/>
        </w:rPr>
        <w:t xml:space="preserve">. </w:t>
      </w:r>
      <w:hyperlink r:id="rId9" w:history="1">
        <w:r w:rsidR="00B17D36" w:rsidRPr="00B17D36">
          <w:rPr>
            <w:rStyle w:val="Hyperlink"/>
            <w:rFonts w:ascii="Times New Roman" w:hAnsi="Times New Roman" w:cs="Times New Roman"/>
            <w:sz w:val="24"/>
            <w:szCs w:val="24"/>
          </w:rPr>
          <w:t>2012000498_SafeguardPolicyFilter RG-X1148[1].htm</w:t>
        </w:r>
      </w:hyperlink>
    </w:p>
    <w:p w:rsidR="00007133" w:rsidRPr="00B90BED" w:rsidRDefault="00007133" w:rsidP="00F72899">
      <w:pPr>
        <w:spacing w:after="0" w:line="240" w:lineRule="auto"/>
        <w:jc w:val="both"/>
        <w:rPr>
          <w:rFonts w:ascii="Times New Roman" w:hAnsi="Times New Roman" w:cs="Times New Roman"/>
          <w:sz w:val="24"/>
          <w:szCs w:val="24"/>
        </w:rPr>
      </w:pPr>
    </w:p>
    <w:p w:rsidR="00F72899" w:rsidRPr="00B90BED" w:rsidRDefault="00F72899" w:rsidP="00F72899">
      <w:pPr>
        <w:spacing w:after="0" w:line="240" w:lineRule="auto"/>
        <w:jc w:val="both"/>
        <w:rPr>
          <w:rFonts w:ascii="Times New Roman" w:hAnsi="Times New Roman" w:cs="Times New Roman"/>
          <w:b/>
          <w:sz w:val="24"/>
          <w:szCs w:val="24"/>
        </w:rPr>
      </w:pPr>
      <w:r w:rsidRPr="00B90BED">
        <w:rPr>
          <w:rFonts w:ascii="Times New Roman" w:hAnsi="Times New Roman" w:cs="Times New Roman"/>
          <w:b/>
          <w:sz w:val="24"/>
          <w:szCs w:val="24"/>
        </w:rPr>
        <w:t>Required Annexes:</w:t>
      </w:r>
    </w:p>
    <w:p w:rsidR="0095711B" w:rsidRPr="00B90BED" w:rsidRDefault="00DD69BB" w:rsidP="001E1196">
      <w:pPr>
        <w:pStyle w:val="ListParagraph"/>
        <w:spacing w:after="0" w:line="240" w:lineRule="auto"/>
        <w:jc w:val="both"/>
        <w:rPr>
          <w:rFonts w:ascii="Times New Roman" w:hAnsi="Times New Roman" w:cs="Times New Roman"/>
          <w:sz w:val="24"/>
          <w:szCs w:val="24"/>
        </w:rPr>
      </w:pPr>
      <w:r w:rsidRPr="00B90BED">
        <w:rPr>
          <w:rFonts w:ascii="Times New Roman" w:hAnsi="Times New Roman" w:cs="Times New Roman"/>
          <w:sz w:val="24"/>
          <w:szCs w:val="24"/>
        </w:rPr>
        <w:t xml:space="preserve"> </w:t>
      </w:r>
    </w:p>
    <w:p w:rsidR="00F72899" w:rsidRPr="00B90BED" w:rsidRDefault="0096092E" w:rsidP="00F72899">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Annex 1 - </w:t>
      </w:r>
      <w:r w:rsidR="00F72899" w:rsidRPr="00B90BED">
        <w:rPr>
          <w:rFonts w:ascii="Times New Roman" w:hAnsi="Times New Roman" w:cs="Times New Roman"/>
          <w:sz w:val="24"/>
          <w:szCs w:val="24"/>
        </w:rPr>
        <w:t>Terms of Reference for activ</w:t>
      </w:r>
      <w:r w:rsidR="00395A99" w:rsidRPr="00B90BED">
        <w:rPr>
          <w:rFonts w:ascii="Times New Roman" w:hAnsi="Times New Roman" w:cs="Times New Roman"/>
          <w:sz w:val="24"/>
          <w:szCs w:val="24"/>
        </w:rPr>
        <w:t>ities/components to be procured</w:t>
      </w:r>
      <w:r w:rsidR="00741F13" w:rsidRPr="00B90BED">
        <w:rPr>
          <w:rFonts w:ascii="Times New Roman" w:hAnsi="Times New Roman" w:cs="Times New Roman"/>
          <w:sz w:val="24"/>
          <w:szCs w:val="24"/>
        </w:rPr>
        <w:t xml:space="preserve"> -</w:t>
      </w:r>
    </w:p>
    <w:p w:rsidR="003E7745" w:rsidRPr="00D87102" w:rsidRDefault="0096092E" w:rsidP="00D87102">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Annex 2 - </w:t>
      </w:r>
      <w:r w:rsidR="00466C7E" w:rsidRPr="00B90BED">
        <w:rPr>
          <w:rFonts w:ascii="Times New Roman" w:hAnsi="Times New Roman" w:cs="Times New Roman"/>
          <w:sz w:val="24"/>
          <w:szCs w:val="24"/>
        </w:rPr>
        <w:t>Procurement Plan</w:t>
      </w:r>
    </w:p>
    <w:p w:rsidR="003E7745" w:rsidRDefault="003E7745"/>
    <w:p w:rsidR="003E7745" w:rsidRDefault="003E7745">
      <w:pPr>
        <w:sectPr w:rsidR="003E7745" w:rsidSect="00CD109E">
          <w:footerReference w:type="default" r:id="rId10"/>
          <w:pgSz w:w="12240" w:h="15840"/>
          <w:pgMar w:top="1440" w:right="1440" w:bottom="1440" w:left="1440" w:header="720" w:footer="720" w:gutter="0"/>
          <w:cols w:space="720"/>
          <w:docGrid w:linePitch="360"/>
        </w:sectPr>
      </w:pPr>
    </w:p>
    <w:p w:rsidR="00B00F8F" w:rsidRDefault="002B2A0C" w:rsidP="00E852E4">
      <w:pPr>
        <w:spacing w:after="0" w:line="240" w:lineRule="auto"/>
        <w:jc w:val="right"/>
        <w:rPr>
          <w:rFonts w:ascii="Times New Roman" w:eastAsia="Times New Roman" w:hAnsi="Times New Roman" w:cs="Times New Roman"/>
          <w:b/>
          <w:sz w:val="24"/>
          <w:szCs w:val="24"/>
          <w:lang w:eastAsia="es-ES"/>
        </w:rPr>
      </w:pPr>
      <w:r>
        <w:rPr>
          <w:rFonts w:ascii="Times New Roman" w:eastAsia="Times New Roman" w:hAnsi="Times New Roman" w:cs="Times New Roman"/>
          <w:b/>
          <w:sz w:val="24"/>
          <w:szCs w:val="24"/>
          <w:lang w:eastAsia="es-ES"/>
        </w:rPr>
        <w:lastRenderedPageBreak/>
        <w:t>1/8</w:t>
      </w:r>
    </w:p>
    <w:p w:rsidR="003E7745" w:rsidRPr="003E7745" w:rsidRDefault="003E7745" w:rsidP="003E7745">
      <w:pPr>
        <w:spacing w:after="0" w:line="240" w:lineRule="auto"/>
        <w:jc w:val="center"/>
        <w:rPr>
          <w:rFonts w:ascii="Times New Roman" w:eastAsia="Times New Roman" w:hAnsi="Times New Roman" w:cs="Times New Roman"/>
          <w:b/>
          <w:sz w:val="24"/>
          <w:szCs w:val="24"/>
          <w:lang w:eastAsia="es-ES"/>
        </w:rPr>
      </w:pPr>
      <w:r w:rsidRPr="003E7745">
        <w:rPr>
          <w:rFonts w:ascii="Times New Roman" w:eastAsia="Times New Roman" w:hAnsi="Times New Roman" w:cs="Times New Roman"/>
          <w:b/>
          <w:sz w:val="24"/>
          <w:szCs w:val="24"/>
          <w:lang w:eastAsia="es-ES"/>
        </w:rPr>
        <w:t>CULTURAL ATLAS OF THE AMERICAS</w:t>
      </w:r>
    </w:p>
    <w:p w:rsidR="003E7745" w:rsidRPr="003E7745" w:rsidRDefault="003E7745" w:rsidP="003E7745">
      <w:pPr>
        <w:spacing w:after="0" w:line="240" w:lineRule="auto"/>
        <w:jc w:val="center"/>
        <w:rPr>
          <w:rFonts w:ascii="Times New Roman" w:eastAsia="Times New Roman" w:hAnsi="Times New Roman" w:cs="Times New Roman"/>
          <w:b/>
          <w:sz w:val="24"/>
          <w:szCs w:val="24"/>
          <w:lang w:eastAsia="es-ES"/>
        </w:rPr>
      </w:pPr>
      <w:r w:rsidRPr="003E7745">
        <w:rPr>
          <w:rFonts w:ascii="Times New Roman" w:eastAsia="Times New Roman" w:hAnsi="Times New Roman" w:cs="Times New Roman"/>
          <w:b/>
          <w:sz w:val="24"/>
          <w:szCs w:val="24"/>
          <w:lang w:eastAsia="es-ES"/>
        </w:rPr>
        <w:t>(RG-X1148)</w:t>
      </w:r>
    </w:p>
    <w:p w:rsidR="003E7745" w:rsidRPr="003E7745" w:rsidRDefault="003E7745" w:rsidP="003E7745">
      <w:pPr>
        <w:spacing w:after="0" w:line="240" w:lineRule="auto"/>
        <w:jc w:val="center"/>
        <w:rPr>
          <w:rFonts w:ascii="Times New Roman" w:eastAsia="Times New Roman" w:hAnsi="Times New Roman" w:cs="Times New Roman"/>
          <w:b/>
          <w:sz w:val="24"/>
          <w:szCs w:val="24"/>
          <w:lang w:eastAsia="es-ES"/>
        </w:rPr>
      </w:pPr>
    </w:p>
    <w:p w:rsidR="003E7745" w:rsidRPr="003E7745" w:rsidRDefault="003E7745" w:rsidP="003E7745">
      <w:pPr>
        <w:spacing w:after="0" w:line="240" w:lineRule="auto"/>
        <w:jc w:val="center"/>
        <w:rPr>
          <w:rFonts w:ascii="Times New Roman" w:eastAsia="Times New Roman" w:hAnsi="Times New Roman" w:cs="Times New Roman"/>
          <w:b/>
          <w:sz w:val="24"/>
          <w:szCs w:val="24"/>
          <w:lang w:eastAsia="es-ES"/>
        </w:rPr>
      </w:pPr>
      <w:r w:rsidRPr="003E7745">
        <w:rPr>
          <w:rFonts w:ascii="Times New Roman" w:eastAsia="Times New Roman" w:hAnsi="Times New Roman" w:cs="Times New Roman"/>
          <w:b/>
          <w:sz w:val="24"/>
          <w:szCs w:val="24"/>
          <w:lang w:eastAsia="es-ES"/>
        </w:rPr>
        <w:t>TERMS OF REFERENCE</w:t>
      </w:r>
    </w:p>
    <w:p w:rsidR="003E7745" w:rsidRPr="003E7745" w:rsidRDefault="003E7745" w:rsidP="003E7745">
      <w:pPr>
        <w:spacing w:after="0" w:line="240" w:lineRule="auto"/>
        <w:jc w:val="center"/>
        <w:rPr>
          <w:rFonts w:ascii="Times New Roman" w:eastAsia="Times New Roman" w:hAnsi="Times New Roman" w:cs="Times New Roman"/>
          <w:b/>
          <w:sz w:val="24"/>
          <w:szCs w:val="24"/>
          <w:lang w:eastAsia="es-ES"/>
        </w:rPr>
      </w:pPr>
      <w:r w:rsidRPr="003E7745">
        <w:rPr>
          <w:rFonts w:ascii="Times New Roman" w:eastAsia="Times New Roman" w:hAnsi="Times New Roman" w:cs="Times New Roman"/>
          <w:b/>
          <w:sz w:val="24"/>
          <w:szCs w:val="24"/>
          <w:lang w:eastAsia="es-ES"/>
        </w:rPr>
        <w:t>General Coordinator</w:t>
      </w:r>
    </w:p>
    <w:p w:rsidR="003E7745" w:rsidRPr="003E7745" w:rsidRDefault="003E7745" w:rsidP="003E7745">
      <w:pPr>
        <w:spacing w:after="0" w:line="240" w:lineRule="auto"/>
        <w:jc w:val="center"/>
        <w:rPr>
          <w:rFonts w:ascii="Times New Roman" w:eastAsia="Times New Roman" w:hAnsi="Times New Roman" w:cs="Times New Roman"/>
          <w:b/>
          <w:sz w:val="24"/>
          <w:szCs w:val="24"/>
          <w:lang w:eastAsia="es-ES"/>
        </w:rPr>
      </w:pPr>
      <w:r w:rsidRPr="003E7745">
        <w:rPr>
          <w:rFonts w:ascii="Times New Roman" w:eastAsia="Times New Roman" w:hAnsi="Times New Roman" w:cs="Times New Roman"/>
          <w:b/>
          <w:sz w:val="24"/>
          <w:szCs w:val="24"/>
          <w:lang w:eastAsia="es-ES"/>
        </w:rPr>
        <w:t xml:space="preserve">Individual Consultant </w:t>
      </w:r>
      <w:r w:rsidR="00E852E4">
        <w:rPr>
          <w:rFonts w:ascii="Times New Roman" w:eastAsia="Times New Roman" w:hAnsi="Times New Roman" w:cs="Times New Roman"/>
          <w:b/>
          <w:sz w:val="24"/>
          <w:szCs w:val="24"/>
          <w:lang w:eastAsia="es-ES"/>
        </w:rPr>
        <w:t>–</w:t>
      </w:r>
      <w:r w:rsidRPr="003E7745">
        <w:rPr>
          <w:rFonts w:ascii="Times New Roman" w:eastAsia="Times New Roman" w:hAnsi="Times New Roman" w:cs="Times New Roman"/>
          <w:b/>
          <w:sz w:val="24"/>
          <w:szCs w:val="24"/>
          <w:lang w:eastAsia="es-ES"/>
        </w:rPr>
        <w:t xml:space="preserve"> International</w:t>
      </w:r>
    </w:p>
    <w:p w:rsidR="003E7745" w:rsidRPr="003E7745" w:rsidRDefault="003E7745" w:rsidP="003E7745">
      <w:pPr>
        <w:keepNext/>
        <w:numPr>
          <w:ilvl w:val="0"/>
          <w:numId w:val="20"/>
        </w:numPr>
        <w:spacing w:before="240" w:after="60" w:line="240" w:lineRule="auto"/>
        <w:jc w:val="both"/>
        <w:outlineLvl w:val="0"/>
        <w:rPr>
          <w:rFonts w:ascii="Times New Roman" w:eastAsia="Times New Roman" w:hAnsi="Times New Roman" w:cs="Times New Roman"/>
          <w:b/>
          <w:bCs/>
          <w:sz w:val="24"/>
          <w:szCs w:val="24"/>
          <w:lang w:eastAsia="es-ES"/>
        </w:rPr>
      </w:pPr>
      <w:r w:rsidRPr="003E7745">
        <w:rPr>
          <w:rFonts w:ascii="Times New Roman" w:eastAsia="Times New Roman" w:hAnsi="Times New Roman" w:cs="Times New Roman"/>
          <w:b/>
          <w:bCs/>
          <w:sz w:val="24"/>
          <w:szCs w:val="24"/>
          <w:lang w:eastAsia="es-ES"/>
        </w:rPr>
        <w:t>Background</w:t>
      </w:r>
    </w:p>
    <w:p w:rsidR="003E7745" w:rsidRPr="003E7745" w:rsidRDefault="003E7745" w:rsidP="003E7745">
      <w:pPr>
        <w:spacing w:after="0" w:line="240" w:lineRule="auto"/>
        <w:rPr>
          <w:rFonts w:ascii="Times New Roman" w:eastAsia="Times New Roman" w:hAnsi="Times New Roman" w:cs="Times New Roman"/>
          <w:color w:val="000000"/>
          <w:sz w:val="24"/>
          <w:szCs w:val="24"/>
          <w:lang w:eastAsia="es-ES"/>
        </w:rPr>
      </w:pPr>
    </w:p>
    <w:p w:rsidR="003E7745" w:rsidRPr="003E7745" w:rsidRDefault="003E7745" w:rsidP="003E7745">
      <w:pPr>
        <w:spacing w:after="0" w:line="240" w:lineRule="auto"/>
        <w:jc w:val="both"/>
        <w:rPr>
          <w:rFonts w:ascii="Times New Roman" w:eastAsia="Times New Roman" w:hAnsi="Times New Roman" w:cs="Times New Roman"/>
          <w:sz w:val="24"/>
          <w:szCs w:val="20"/>
          <w:lang w:eastAsia="es-ES"/>
        </w:rPr>
      </w:pPr>
      <w:r w:rsidRPr="003E7745">
        <w:rPr>
          <w:rFonts w:ascii="Times New Roman" w:eastAsia="Times New Roman" w:hAnsi="Times New Roman" w:cs="Times New Roman"/>
          <w:sz w:val="24"/>
          <w:szCs w:val="20"/>
          <w:lang w:eastAsia="es-ES"/>
        </w:rPr>
        <w:t>The Atlas of Cultural Heritage and Infrastructure of the Americas (ATLAS) was initiated in 2010 by the Inter-American Culture and Development Foundation (ICDF), an institution founded at the initiative of the Inter-American Development Bank (IDB), as a nonprofit 501</w:t>
      </w:r>
      <w:r w:rsidR="00CE775B">
        <w:rPr>
          <w:rFonts w:ascii="Times New Roman" w:eastAsia="Times New Roman" w:hAnsi="Times New Roman" w:cs="Times New Roman"/>
          <w:sz w:val="24"/>
          <w:szCs w:val="20"/>
          <w:lang w:eastAsia="es-ES"/>
        </w:rPr>
        <w:t>(c)</w:t>
      </w:r>
      <w:r w:rsidRPr="003E7745">
        <w:rPr>
          <w:rFonts w:ascii="Times New Roman" w:eastAsia="Times New Roman" w:hAnsi="Times New Roman" w:cs="Times New Roman"/>
          <w:sz w:val="24"/>
          <w:szCs w:val="20"/>
          <w:lang w:eastAsia="es-ES"/>
        </w:rPr>
        <w:t>(3) organization to develop innovative programs with the aim of promoting culture as a tool for socio-economic development in</w:t>
      </w:r>
      <w:r w:rsidRPr="003E7745">
        <w:rPr>
          <w:rFonts w:ascii="Times New Roman" w:eastAsia="Times New Roman" w:hAnsi="Times New Roman" w:cs="Times New Roman"/>
          <w:sz w:val="24"/>
          <w:szCs w:val="24"/>
          <w:lang w:eastAsia="es-ES"/>
        </w:rPr>
        <w:t xml:space="preserve"> Latin America and the Caribbean (LAC).</w:t>
      </w:r>
      <w:r w:rsidRPr="003E7745">
        <w:rPr>
          <w:rFonts w:ascii="Times New Roman" w:eastAsia="Times New Roman" w:hAnsi="Times New Roman" w:cs="Times New Roman"/>
          <w:sz w:val="24"/>
          <w:szCs w:val="20"/>
          <w:lang w:eastAsia="es-ES"/>
        </w:rPr>
        <w:t xml:space="preserve"> </w:t>
      </w:r>
    </w:p>
    <w:p w:rsidR="003E7745" w:rsidRPr="003E7745" w:rsidRDefault="003E7745" w:rsidP="003E7745">
      <w:pPr>
        <w:spacing w:after="0" w:line="240" w:lineRule="auto"/>
        <w:jc w:val="both"/>
        <w:rPr>
          <w:rFonts w:ascii="Times New Roman" w:eastAsia="Times New Roman" w:hAnsi="Times New Roman" w:cs="Times New Roman"/>
          <w:sz w:val="24"/>
          <w:szCs w:val="20"/>
          <w:lang w:eastAsia="es-ES"/>
        </w:rPr>
      </w:pPr>
    </w:p>
    <w:p w:rsidR="003E7745" w:rsidRPr="003E7745" w:rsidRDefault="003E7745" w:rsidP="003E7745">
      <w:pPr>
        <w:spacing w:after="0" w:line="240" w:lineRule="auto"/>
        <w:jc w:val="both"/>
        <w:rPr>
          <w:rFonts w:ascii="Times New Roman" w:eastAsia="Times New Roman" w:hAnsi="Times New Roman" w:cs="Times New Roman"/>
          <w:sz w:val="24"/>
          <w:szCs w:val="20"/>
          <w:lang w:eastAsia="es-ES"/>
        </w:rPr>
      </w:pPr>
      <w:r w:rsidRPr="003E7745">
        <w:rPr>
          <w:rFonts w:ascii="Times New Roman" w:eastAsia="Times New Roman" w:hAnsi="Times New Roman" w:cs="Times New Roman"/>
          <w:sz w:val="24"/>
          <w:szCs w:val="20"/>
          <w:lang w:eastAsia="es-ES"/>
        </w:rPr>
        <w:t>In 2012, the Inter-American Development Bank created the Cultural, Solidarity and Creative Affairs Division (CSO). In light of this, the Board of ICDF opted to dissolve the organization to avoid duplication of effort and a more efficient use of scarce resources. As a result, CSO will undertake responsibility for continuing to carry out the development of the ATLAS project.</w:t>
      </w:r>
    </w:p>
    <w:p w:rsidR="003E7745" w:rsidRPr="003E7745" w:rsidRDefault="003E7745" w:rsidP="003E7745">
      <w:pPr>
        <w:spacing w:after="0" w:line="240" w:lineRule="auto"/>
        <w:jc w:val="both"/>
        <w:rPr>
          <w:rFonts w:ascii="Times New Roman" w:eastAsia="Times New Roman" w:hAnsi="Times New Roman" w:cs="Times New Roman"/>
          <w:sz w:val="24"/>
          <w:szCs w:val="24"/>
          <w:lang w:eastAsia="es-ES"/>
        </w:rPr>
      </w:pPr>
    </w:p>
    <w:p w:rsidR="003E7745" w:rsidRPr="003E7745" w:rsidRDefault="003E7745" w:rsidP="003E7745">
      <w:pPr>
        <w:autoSpaceDE w:val="0"/>
        <w:autoSpaceDN w:val="0"/>
        <w:adjustRightInd w:val="0"/>
        <w:spacing w:after="0" w:line="240" w:lineRule="auto"/>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Therefore, the IDB requires the services of a General Coordinator to assume responsibility for  the coordination of the “Atlas of Cultural Heritage and Infrastructure.”</w:t>
      </w:r>
    </w:p>
    <w:p w:rsidR="003E7745" w:rsidRPr="003E7745" w:rsidRDefault="003E7745" w:rsidP="003E7745">
      <w:pPr>
        <w:keepNext/>
        <w:numPr>
          <w:ilvl w:val="0"/>
          <w:numId w:val="20"/>
        </w:numPr>
        <w:spacing w:before="240" w:after="60" w:line="240" w:lineRule="auto"/>
        <w:jc w:val="both"/>
        <w:outlineLvl w:val="0"/>
        <w:rPr>
          <w:rFonts w:ascii="Times New Roman" w:eastAsia="Times New Roman" w:hAnsi="Times New Roman" w:cs="Times New Roman"/>
          <w:b/>
          <w:bCs/>
          <w:sz w:val="24"/>
          <w:szCs w:val="24"/>
          <w:lang w:eastAsia="es-ES"/>
        </w:rPr>
      </w:pPr>
      <w:r w:rsidRPr="003E7745">
        <w:rPr>
          <w:rFonts w:ascii="Times New Roman" w:eastAsia="Times New Roman" w:hAnsi="Times New Roman" w:cs="Times New Roman"/>
          <w:b/>
          <w:bCs/>
          <w:sz w:val="24"/>
          <w:szCs w:val="24"/>
          <w:lang w:eastAsia="es-ES"/>
        </w:rPr>
        <w:t>Description of the Position</w:t>
      </w:r>
    </w:p>
    <w:p w:rsidR="003E7745" w:rsidRPr="003E7745" w:rsidRDefault="003E7745" w:rsidP="003E7745">
      <w:pPr>
        <w:spacing w:after="0" w:line="240" w:lineRule="auto"/>
        <w:jc w:val="both"/>
        <w:rPr>
          <w:rFonts w:ascii="New York" w:eastAsia="Times New Roman" w:hAnsi="New York" w:cs="Times New Roman"/>
          <w:sz w:val="24"/>
          <w:szCs w:val="20"/>
          <w:lang w:eastAsia="es-ES"/>
        </w:rPr>
      </w:pPr>
    </w:p>
    <w:p w:rsidR="003E7745" w:rsidRPr="003E7745" w:rsidRDefault="003E7745" w:rsidP="003E7745">
      <w:pPr>
        <w:spacing w:after="0" w:line="240" w:lineRule="auto"/>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The position of General Coordinator (GC) requires a person with strong research skills and previous experience in similar projects. The GC will be responsible for coordination and supervision of the teams that will generate all the information for the Atlas of Cultural Infrastructure. The GC must be able to lead and manage this process and have the ability to delegate tasks to the rest of the team.</w:t>
      </w:r>
    </w:p>
    <w:p w:rsidR="003E7745" w:rsidRPr="003E7745" w:rsidRDefault="003E7745" w:rsidP="003E7745">
      <w:pPr>
        <w:spacing w:after="0" w:line="240" w:lineRule="auto"/>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 xml:space="preserve"> </w:t>
      </w:r>
    </w:p>
    <w:p w:rsidR="003E7745" w:rsidRPr="003E7745" w:rsidRDefault="003E7745" w:rsidP="003E7745">
      <w:pPr>
        <w:spacing w:after="0" w:line="240" w:lineRule="auto"/>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The objective of the project is to generate the Atlas for the participating countries. This project will show the location of archeological sites, libraries, historic buildings, museums, cinemas, theaters and other locations related to the culture and arts. This information should be also publically available through a website that can be constantly updated by decentralized teams in different locations.</w:t>
      </w:r>
    </w:p>
    <w:p w:rsidR="003E7745" w:rsidRPr="003E7745" w:rsidRDefault="003E7745" w:rsidP="003E7745">
      <w:pPr>
        <w:spacing w:after="0" w:line="240" w:lineRule="auto"/>
        <w:jc w:val="both"/>
        <w:rPr>
          <w:rFonts w:ascii="Times New Roman" w:eastAsia="Times New Roman" w:hAnsi="Times New Roman" w:cs="Times New Roman"/>
          <w:sz w:val="24"/>
          <w:szCs w:val="24"/>
          <w:lang w:eastAsia="es-ES"/>
        </w:rPr>
      </w:pPr>
    </w:p>
    <w:p w:rsidR="003E7745" w:rsidRPr="003E7745" w:rsidRDefault="003E7745" w:rsidP="003E7745">
      <w:pPr>
        <w:spacing w:after="0" w:line="240" w:lineRule="auto"/>
        <w:jc w:val="both"/>
        <w:rPr>
          <w:rFonts w:ascii="Arial" w:eastAsia="Times New Roman" w:hAnsi="Arial" w:cs="Arial"/>
          <w:sz w:val="24"/>
          <w:szCs w:val="24"/>
          <w:lang w:eastAsia="es-ES"/>
        </w:rPr>
      </w:pPr>
      <w:r w:rsidRPr="003E7745">
        <w:rPr>
          <w:rFonts w:ascii="Times New Roman" w:eastAsia="Times New Roman" w:hAnsi="Times New Roman" w:cs="Times New Roman"/>
          <w:sz w:val="24"/>
          <w:szCs w:val="24"/>
          <w:lang w:eastAsia="es-ES"/>
        </w:rPr>
        <w:t>The GC must make sure this objective is reached on time. In the initial phase of the project, the GC will be responsible for setting up the teams, as well as preparing the online tools for the task and coordination with local counterparts. The GC will participate in the selection and lead a web-development team and should prepare the selection of the National Coordinators that will assist the GC with the activities. The GC will train the each National Team and ensure that all the members have clear tasks and abilities to complete the project efficiently.</w:t>
      </w:r>
    </w:p>
    <w:p w:rsidR="003E7745" w:rsidRPr="003E7745" w:rsidRDefault="003E7745" w:rsidP="003E7745">
      <w:pPr>
        <w:spacing w:after="0" w:line="240" w:lineRule="auto"/>
        <w:jc w:val="both"/>
        <w:rPr>
          <w:rFonts w:ascii="New York" w:eastAsia="Times New Roman" w:hAnsi="New York" w:cs="Times New Roman"/>
          <w:sz w:val="24"/>
          <w:szCs w:val="20"/>
          <w:lang w:eastAsia="es-ES"/>
        </w:rPr>
      </w:pPr>
    </w:p>
    <w:p w:rsidR="003E7745" w:rsidRPr="003E7745" w:rsidRDefault="003E7745" w:rsidP="003E7745">
      <w:pPr>
        <w:keepNext/>
        <w:keepLines/>
        <w:widowControl w:val="0"/>
        <w:numPr>
          <w:ilvl w:val="0"/>
          <w:numId w:val="20"/>
        </w:numPr>
        <w:spacing w:after="0" w:line="240" w:lineRule="auto"/>
        <w:jc w:val="both"/>
        <w:rPr>
          <w:rFonts w:ascii="New York" w:eastAsia="Times New Roman" w:hAnsi="New York" w:cs="Times New Roman"/>
          <w:b/>
          <w:sz w:val="24"/>
          <w:szCs w:val="24"/>
          <w:lang w:eastAsia="es-ES"/>
        </w:rPr>
      </w:pPr>
      <w:r w:rsidRPr="003E7745">
        <w:rPr>
          <w:rFonts w:ascii="New York" w:eastAsia="Times New Roman" w:hAnsi="New York" w:cs="Times New Roman"/>
          <w:b/>
          <w:sz w:val="24"/>
          <w:szCs w:val="24"/>
          <w:lang w:eastAsia="es-ES"/>
        </w:rPr>
        <w:lastRenderedPageBreak/>
        <w:t>Activities, products and timeframe</w:t>
      </w:r>
    </w:p>
    <w:p w:rsidR="003E7745" w:rsidRPr="003E7745" w:rsidRDefault="003E7745" w:rsidP="003E7745">
      <w:pPr>
        <w:keepNext/>
        <w:keepLines/>
        <w:widowControl w:val="0"/>
        <w:spacing w:after="0" w:line="240" w:lineRule="auto"/>
        <w:jc w:val="both"/>
        <w:rPr>
          <w:rFonts w:ascii="Times New Roman" w:eastAsia="Times New Roman" w:hAnsi="Times New Roman" w:cs="Times New Roman"/>
          <w:sz w:val="24"/>
          <w:szCs w:val="24"/>
          <w:lang w:eastAsia="es-ES"/>
        </w:rPr>
      </w:pPr>
    </w:p>
    <w:p w:rsidR="003E7745" w:rsidRPr="003E7745" w:rsidRDefault="003E7745" w:rsidP="003E7745">
      <w:pPr>
        <w:keepNext/>
        <w:keepLines/>
        <w:widowControl w:val="0"/>
        <w:spacing w:after="0" w:line="240" w:lineRule="auto"/>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The GC will conduct the following activities throughout the course of this Agreement:</w:t>
      </w:r>
    </w:p>
    <w:p w:rsidR="003E7745" w:rsidRPr="003E7745" w:rsidRDefault="003E7745" w:rsidP="003E7745">
      <w:pPr>
        <w:keepNext/>
        <w:keepLines/>
        <w:widowControl w:val="0"/>
        <w:spacing w:after="0" w:line="240" w:lineRule="auto"/>
        <w:jc w:val="both"/>
        <w:rPr>
          <w:rFonts w:ascii="Times New Roman" w:eastAsia="Times New Roman" w:hAnsi="Times New Roman" w:cs="Times New Roman"/>
          <w:sz w:val="24"/>
          <w:szCs w:val="24"/>
          <w:lang w:eastAsia="es-ES"/>
        </w:rPr>
      </w:pPr>
    </w:p>
    <w:p w:rsidR="003E7745" w:rsidRPr="003E7745" w:rsidRDefault="003E7745" w:rsidP="00C52FD9">
      <w:pPr>
        <w:keepNext/>
        <w:keepLines/>
        <w:widowControl w:val="0"/>
        <w:numPr>
          <w:ilvl w:val="0"/>
          <w:numId w:val="21"/>
        </w:numPr>
        <w:spacing w:after="0" w:line="240" w:lineRule="auto"/>
        <w:ind w:left="360"/>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Define a work plan and a timeline for the project in close coordination with the Project Officer and the IDB Staff.</w:t>
      </w:r>
    </w:p>
    <w:p w:rsidR="003E7745" w:rsidRPr="003E7745" w:rsidRDefault="003E7745" w:rsidP="00C52FD9">
      <w:pPr>
        <w:numPr>
          <w:ilvl w:val="0"/>
          <w:numId w:val="21"/>
        </w:numPr>
        <w:spacing w:after="0" w:line="240" w:lineRule="auto"/>
        <w:ind w:left="360"/>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Participate in the selection of the National Coordinators and the local teams in each country, defining activities, goals and timelines for each team.</w:t>
      </w:r>
    </w:p>
    <w:p w:rsidR="003E7745" w:rsidRPr="003E7745" w:rsidRDefault="003E7745" w:rsidP="00C52FD9">
      <w:pPr>
        <w:numPr>
          <w:ilvl w:val="0"/>
          <w:numId w:val="21"/>
        </w:numPr>
        <w:spacing w:after="0" w:line="240" w:lineRule="auto"/>
        <w:ind w:left="360"/>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Carry out a visit to each country and organize work meetings with the local teams, meet with representatives of local organizations and authorities such as Ministries of Culture and National Institutes of Statistics to set the ground work for the completion of the project.</w:t>
      </w:r>
    </w:p>
    <w:p w:rsidR="003E7745" w:rsidRPr="003E7745" w:rsidRDefault="003E7745" w:rsidP="00C52FD9">
      <w:pPr>
        <w:numPr>
          <w:ilvl w:val="0"/>
          <w:numId w:val="21"/>
        </w:numPr>
        <w:spacing w:after="0" w:line="240" w:lineRule="auto"/>
        <w:ind w:left="360"/>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Participate in the selection and supervise the web development team to assure the online platform is ready according to the timeline. This platform should allow the local teams to feed the database, including geo-referenced data. The platform has to automatically generate the maps that will be used later for the printed publication.</w:t>
      </w:r>
    </w:p>
    <w:p w:rsidR="003E7745" w:rsidRPr="003E7745" w:rsidRDefault="003E7745" w:rsidP="003E7745">
      <w:pPr>
        <w:keepNext/>
        <w:numPr>
          <w:ilvl w:val="0"/>
          <w:numId w:val="20"/>
        </w:numPr>
        <w:spacing w:before="240" w:after="60" w:line="240" w:lineRule="auto"/>
        <w:jc w:val="both"/>
        <w:outlineLvl w:val="0"/>
        <w:rPr>
          <w:rFonts w:ascii="Times New Roman" w:eastAsia="Times New Roman" w:hAnsi="Times New Roman" w:cs="Times New Roman"/>
          <w:b/>
          <w:bCs/>
          <w:sz w:val="24"/>
          <w:szCs w:val="24"/>
          <w:lang w:eastAsia="es-ES"/>
        </w:rPr>
      </w:pPr>
      <w:r w:rsidRPr="003E7745">
        <w:rPr>
          <w:rFonts w:ascii="Times New Roman" w:eastAsia="Times New Roman" w:hAnsi="Times New Roman" w:cs="Times New Roman"/>
          <w:b/>
          <w:bCs/>
          <w:sz w:val="24"/>
          <w:szCs w:val="24"/>
          <w:lang w:eastAsia="es-ES"/>
        </w:rPr>
        <w:t>Professional Requirements &amp; Reporting</w:t>
      </w:r>
    </w:p>
    <w:p w:rsidR="003E7745" w:rsidRPr="003E7745" w:rsidRDefault="003E7745" w:rsidP="003E7745">
      <w:pPr>
        <w:spacing w:after="0" w:line="240" w:lineRule="auto"/>
        <w:jc w:val="both"/>
        <w:rPr>
          <w:rFonts w:ascii="Times New Roman" w:eastAsia="Times New Roman" w:hAnsi="Times New Roman" w:cs="Times New Roman"/>
          <w:bCs/>
          <w:sz w:val="24"/>
          <w:szCs w:val="24"/>
          <w:lang w:eastAsia="es-ES" w:bidi="en-US"/>
        </w:rPr>
      </w:pPr>
    </w:p>
    <w:p w:rsidR="003E7745" w:rsidRPr="003E7745" w:rsidRDefault="003E7745" w:rsidP="00C52FD9">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Strong background in social sciences, such as sociology, anthropology, economics and project management.</w:t>
      </w:r>
    </w:p>
    <w:p w:rsidR="003E7745" w:rsidRPr="003E7745" w:rsidRDefault="003E7745" w:rsidP="00C52FD9">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Bachelor and master’s degree, or at least 10 years working experience in a relevant field.</w:t>
      </w:r>
    </w:p>
    <w:p w:rsidR="003E7745" w:rsidRPr="003E7745" w:rsidRDefault="003E7745" w:rsidP="00C52FD9">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Proven experience in projects related to cultural development, preferably in Latin America and the Caribbean.</w:t>
      </w:r>
    </w:p>
    <w:p w:rsidR="003E7745" w:rsidRPr="003E7745" w:rsidRDefault="003E7745" w:rsidP="00C52FD9">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Fully proficient in English and Spanish, as the position requires close coordination with local counterparts in both languages.</w:t>
      </w:r>
    </w:p>
    <w:p w:rsidR="003E7745" w:rsidRPr="003E7745" w:rsidRDefault="003E7745" w:rsidP="00C52FD9">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Familiar with geographic information systems (GIS) and web-based platforms to generate geo-referenced maps linked to databases.</w:t>
      </w:r>
    </w:p>
    <w:p w:rsidR="003E7745" w:rsidRPr="003E7745" w:rsidRDefault="003E7745" w:rsidP="00C52FD9">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Previous experience coordinating teams to publish similar books as the one proposed for the Atlas Project, will be highly desirable.</w:t>
      </w:r>
    </w:p>
    <w:p w:rsidR="003E7745" w:rsidRPr="003E7745" w:rsidRDefault="003E7745" w:rsidP="00C52FD9">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Leadership skills and be able to supervise a team of consultants based in different countries, as required by the Project.</w:t>
      </w:r>
    </w:p>
    <w:p w:rsidR="003E7745" w:rsidRPr="003E7745" w:rsidRDefault="003E7745" w:rsidP="00C52FD9">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Ability to work under pressure and complete tasks on a tight schedule.</w:t>
      </w:r>
    </w:p>
    <w:p w:rsidR="003E7745" w:rsidRPr="003E7745" w:rsidRDefault="003E7745" w:rsidP="00C52FD9">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3E7745">
        <w:rPr>
          <w:rFonts w:ascii="Times New Roman" w:eastAsia="Times New Roman" w:hAnsi="Times New Roman" w:cs="Times New Roman"/>
          <w:sz w:val="24"/>
          <w:szCs w:val="24"/>
          <w:lang w:eastAsia="es-ES"/>
        </w:rPr>
        <w:t>Strong communications skills.</w:t>
      </w:r>
    </w:p>
    <w:p w:rsidR="003E7745" w:rsidRPr="003E7745" w:rsidRDefault="003E7745" w:rsidP="003E7745">
      <w:pPr>
        <w:spacing w:after="0" w:line="240" w:lineRule="auto"/>
        <w:ind w:left="720"/>
        <w:jc w:val="both"/>
        <w:rPr>
          <w:rFonts w:ascii="Times New Roman" w:eastAsia="Times New Roman" w:hAnsi="Times New Roman" w:cs="Times New Roman"/>
          <w:bCs/>
          <w:sz w:val="24"/>
          <w:szCs w:val="24"/>
          <w:lang w:eastAsia="es-ES" w:bidi="en-US"/>
        </w:rPr>
      </w:pPr>
    </w:p>
    <w:p w:rsidR="003E7745" w:rsidRPr="003E7745" w:rsidRDefault="003E7745" w:rsidP="003E7745">
      <w:pPr>
        <w:spacing w:after="0" w:line="240" w:lineRule="auto"/>
        <w:jc w:val="both"/>
        <w:rPr>
          <w:rFonts w:ascii="Times New Roman" w:eastAsia="Times New Roman" w:hAnsi="Times New Roman" w:cs="Times New Roman"/>
          <w:bCs/>
          <w:sz w:val="24"/>
          <w:szCs w:val="24"/>
          <w:lang w:eastAsia="es-ES" w:bidi="en-US"/>
        </w:rPr>
      </w:pPr>
      <w:r w:rsidRPr="003E7745">
        <w:rPr>
          <w:rFonts w:ascii="Times New Roman" w:eastAsia="Times New Roman" w:hAnsi="Times New Roman" w:cs="Times New Roman"/>
          <w:bCs/>
          <w:sz w:val="24"/>
          <w:szCs w:val="24"/>
          <w:lang w:eastAsia="es-ES" w:bidi="en-US"/>
        </w:rPr>
        <w:t>The Consultant will report directly to IDB Staff. He should submit a monthly report to the Program Officer for review and approval by the Staff and/or the Deputy CEO, prior to each monthly payment.</w:t>
      </w:r>
    </w:p>
    <w:p w:rsidR="003E7745" w:rsidRPr="003E7745" w:rsidRDefault="003E7745" w:rsidP="003E7745">
      <w:pPr>
        <w:keepNext/>
        <w:numPr>
          <w:ilvl w:val="0"/>
          <w:numId w:val="20"/>
        </w:numPr>
        <w:spacing w:before="240" w:after="60" w:line="240" w:lineRule="auto"/>
        <w:jc w:val="both"/>
        <w:outlineLvl w:val="0"/>
        <w:rPr>
          <w:rFonts w:ascii="Times New Roman" w:eastAsia="Times New Roman" w:hAnsi="Times New Roman" w:cs="Times New Roman"/>
          <w:b/>
          <w:bCs/>
          <w:sz w:val="24"/>
          <w:szCs w:val="24"/>
          <w:lang w:eastAsia="es-ES"/>
        </w:rPr>
      </w:pPr>
      <w:r w:rsidRPr="003E7745">
        <w:rPr>
          <w:rFonts w:ascii="Times New Roman" w:eastAsia="Times New Roman" w:hAnsi="Times New Roman" w:cs="Times New Roman"/>
          <w:b/>
          <w:bCs/>
          <w:sz w:val="24"/>
          <w:szCs w:val="24"/>
          <w:lang w:eastAsia="es-ES"/>
        </w:rPr>
        <w:t xml:space="preserve">Time and Location  </w:t>
      </w:r>
    </w:p>
    <w:p w:rsidR="003E7745" w:rsidRPr="003E7745" w:rsidRDefault="003E7745" w:rsidP="003E7745">
      <w:pPr>
        <w:spacing w:after="0" w:line="240" w:lineRule="auto"/>
        <w:jc w:val="both"/>
        <w:rPr>
          <w:rFonts w:ascii="Times New Roman" w:eastAsia="Times New Roman" w:hAnsi="Times New Roman" w:cs="Times New Roman"/>
          <w:sz w:val="24"/>
          <w:szCs w:val="24"/>
          <w:lang w:eastAsia="es-ES"/>
        </w:rPr>
      </w:pPr>
    </w:p>
    <w:p w:rsidR="00BF2386" w:rsidRDefault="003E7745" w:rsidP="0096733B">
      <w:pPr>
        <w:spacing w:after="0" w:line="240" w:lineRule="auto"/>
        <w:rPr>
          <w:rFonts w:ascii="Times New Roman" w:eastAsia="Times New Roman" w:hAnsi="Times New Roman" w:cs="Times New Roman"/>
          <w:sz w:val="24"/>
          <w:szCs w:val="24"/>
          <w:lang w:eastAsia="es-ES"/>
        </w:rPr>
        <w:sectPr w:rsidR="00BF2386" w:rsidSect="00ED7ECB">
          <w:headerReference w:type="default" r:id="rId11"/>
          <w:footerReference w:type="default" r:id="rId12"/>
          <w:pgSz w:w="12240" w:h="15840"/>
          <w:pgMar w:top="1440" w:right="1440" w:bottom="1440" w:left="1440" w:header="720" w:footer="720" w:gutter="0"/>
          <w:pgNumType w:start="1"/>
          <w:cols w:space="720"/>
          <w:docGrid w:linePitch="360"/>
        </w:sectPr>
      </w:pPr>
      <w:r w:rsidRPr="003E7745">
        <w:rPr>
          <w:rFonts w:ascii="Times New Roman" w:eastAsia="Times New Roman" w:hAnsi="Times New Roman" w:cs="Times New Roman"/>
          <w:sz w:val="24"/>
          <w:szCs w:val="24"/>
          <w:lang w:eastAsia="es-ES"/>
        </w:rPr>
        <w:t>The Consultancy will last approximately</w:t>
      </w:r>
      <w:r w:rsidR="00CE775B">
        <w:rPr>
          <w:rFonts w:ascii="Times New Roman" w:eastAsia="Times New Roman" w:hAnsi="Times New Roman" w:cs="Times New Roman"/>
          <w:sz w:val="24"/>
          <w:szCs w:val="24"/>
          <w:lang w:eastAsia="es-ES"/>
        </w:rPr>
        <w:t xml:space="preserve"> </w:t>
      </w:r>
      <w:r w:rsidRPr="003E7745">
        <w:rPr>
          <w:rFonts w:ascii="Times New Roman" w:eastAsia="Times New Roman" w:hAnsi="Times New Roman" w:cs="Times New Roman"/>
          <w:sz w:val="24"/>
          <w:szCs w:val="24"/>
          <w:lang w:eastAsia="es-ES"/>
        </w:rPr>
        <w:t>10 months. This agreement can be automatically extended by mutual accordance.</w:t>
      </w:r>
    </w:p>
    <w:p w:rsidR="00C52FD9" w:rsidRDefault="002B2A0C" w:rsidP="00E852E4">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lastRenderedPageBreak/>
        <w:t>2/8</w:t>
      </w:r>
    </w:p>
    <w:p w:rsidR="00A253EC" w:rsidRPr="00A253EC" w:rsidRDefault="00A253EC" w:rsidP="0096733B">
      <w:pPr>
        <w:spacing w:after="0" w:line="240" w:lineRule="auto"/>
        <w:jc w:val="center"/>
        <w:rPr>
          <w:rFonts w:ascii="Times New Roman" w:eastAsia="Times New Roman" w:hAnsi="Times New Roman" w:cs="Times New Roman"/>
          <w:b/>
          <w:sz w:val="24"/>
          <w:szCs w:val="24"/>
          <w:lang w:eastAsia="es-ES"/>
        </w:rPr>
      </w:pPr>
      <w:r w:rsidRPr="00A253EC">
        <w:rPr>
          <w:rFonts w:ascii="Times New Roman" w:eastAsia="Times New Roman" w:hAnsi="Times New Roman" w:cs="Times New Roman"/>
          <w:b/>
          <w:sz w:val="24"/>
          <w:szCs w:val="24"/>
          <w:lang w:eastAsia="es-ES"/>
        </w:rPr>
        <w:t>CULTURAL ATLAS OF THE AMERICAS</w:t>
      </w:r>
    </w:p>
    <w:p w:rsidR="00A253EC" w:rsidRPr="00A253EC" w:rsidRDefault="00A253EC" w:rsidP="00A253EC">
      <w:pPr>
        <w:spacing w:after="0" w:line="240" w:lineRule="auto"/>
        <w:jc w:val="center"/>
        <w:rPr>
          <w:rFonts w:ascii="Times New Roman" w:eastAsia="Times New Roman" w:hAnsi="Times New Roman" w:cs="Times New Roman"/>
          <w:b/>
          <w:sz w:val="24"/>
          <w:szCs w:val="24"/>
          <w:lang w:eastAsia="es-ES"/>
        </w:rPr>
      </w:pPr>
      <w:r w:rsidRPr="00A253EC">
        <w:rPr>
          <w:rFonts w:ascii="Times New Roman" w:eastAsia="Times New Roman" w:hAnsi="Times New Roman" w:cs="Times New Roman"/>
          <w:b/>
          <w:sz w:val="24"/>
          <w:szCs w:val="24"/>
          <w:lang w:eastAsia="es-ES"/>
        </w:rPr>
        <w:t>(RG-X1148)</w:t>
      </w:r>
    </w:p>
    <w:p w:rsidR="00A253EC" w:rsidRPr="00A253EC" w:rsidRDefault="00A253EC" w:rsidP="00A253EC">
      <w:pPr>
        <w:spacing w:after="0" w:line="240" w:lineRule="auto"/>
        <w:jc w:val="center"/>
        <w:rPr>
          <w:rFonts w:ascii="Times New Roman" w:eastAsia="Times New Roman" w:hAnsi="Times New Roman" w:cs="Times New Roman"/>
          <w:b/>
          <w:sz w:val="24"/>
          <w:szCs w:val="24"/>
          <w:lang w:eastAsia="es-ES"/>
        </w:rPr>
      </w:pPr>
    </w:p>
    <w:p w:rsidR="00A253EC" w:rsidRPr="00A253EC" w:rsidRDefault="00A253EC" w:rsidP="00A253EC">
      <w:pPr>
        <w:spacing w:after="0" w:line="240" w:lineRule="auto"/>
        <w:jc w:val="center"/>
        <w:rPr>
          <w:rFonts w:ascii="Times New Roman" w:eastAsia="Times New Roman" w:hAnsi="Times New Roman" w:cs="Times New Roman"/>
          <w:sz w:val="24"/>
          <w:szCs w:val="24"/>
          <w:lang w:eastAsia="es-ES"/>
        </w:rPr>
      </w:pPr>
      <w:r w:rsidRPr="00A253EC">
        <w:rPr>
          <w:rFonts w:ascii="Times New Roman" w:eastAsia="Times New Roman" w:hAnsi="Times New Roman" w:cs="Times New Roman"/>
          <w:b/>
          <w:sz w:val="24"/>
          <w:szCs w:val="24"/>
          <w:lang w:eastAsia="es-ES"/>
        </w:rPr>
        <w:t>TERMS OF REFERENCE</w:t>
      </w:r>
    </w:p>
    <w:p w:rsidR="00A253EC" w:rsidRPr="00A253EC" w:rsidRDefault="00A253EC" w:rsidP="00A253EC">
      <w:pPr>
        <w:spacing w:after="0" w:line="240" w:lineRule="auto"/>
        <w:jc w:val="center"/>
        <w:rPr>
          <w:rFonts w:ascii="Times New Roman" w:eastAsia="Times New Roman" w:hAnsi="Times New Roman" w:cs="Times New Roman"/>
          <w:b/>
          <w:sz w:val="24"/>
          <w:szCs w:val="24"/>
          <w:lang w:eastAsia="es-ES"/>
        </w:rPr>
      </w:pPr>
      <w:r w:rsidRPr="00A253EC">
        <w:rPr>
          <w:rFonts w:ascii="Times New Roman" w:eastAsia="Times New Roman" w:hAnsi="Times New Roman" w:cs="Times New Roman"/>
          <w:b/>
          <w:sz w:val="24"/>
          <w:szCs w:val="24"/>
          <w:lang w:eastAsia="es-ES"/>
        </w:rPr>
        <w:t>National Coordinator</w:t>
      </w:r>
    </w:p>
    <w:p w:rsidR="00A253EC" w:rsidRPr="00A253EC" w:rsidRDefault="00A253EC" w:rsidP="00A253EC">
      <w:pPr>
        <w:spacing w:after="0" w:line="240" w:lineRule="auto"/>
        <w:jc w:val="center"/>
        <w:rPr>
          <w:rFonts w:ascii="Times New Roman" w:eastAsia="Times New Roman" w:hAnsi="Times New Roman" w:cs="Times New Roman"/>
          <w:b/>
          <w:sz w:val="24"/>
          <w:szCs w:val="24"/>
          <w:lang w:eastAsia="es-ES"/>
        </w:rPr>
      </w:pPr>
      <w:r w:rsidRPr="00A253EC">
        <w:rPr>
          <w:rFonts w:ascii="Times New Roman" w:eastAsia="Times New Roman" w:hAnsi="Times New Roman" w:cs="Times New Roman"/>
          <w:b/>
          <w:sz w:val="24"/>
          <w:szCs w:val="24"/>
          <w:lang w:eastAsia="es-ES"/>
        </w:rPr>
        <w:t>Individual Consultant - National</w:t>
      </w:r>
    </w:p>
    <w:p w:rsidR="00A253EC" w:rsidRPr="00BF2386" w:rsidRDefault="00A253EC" w:rsidP="00BF2386">
      <w:pPr>
        <w:pStyle w:val="ListParagraph"/>
        <w:keepNext/>
        <w:numPr>
          <w:ilvl w:val="0"/>
          <w:numId w:val="32"/>
        </w:numPr>
        <w:spacing w:before="240" w:after="60" w:line="240" w:lineRule="auto"/>
        <w:outlineLvl w:val="0"/>
        <w:rPr>
          <w:rFonts w:ascii="Times New Roman" w:eastAsia="Times New Roman" w:hAnsi="Times New Roman" w:cs="Times New Roman"/>
          <w:b/>
          <w:bCs/>
          <w:sz w:val="24"/>
          <w:szCs w:val="24"/>
          <w:lang w:eastAsia="es-ES"/>
        </w:rPr>
      </w:pPr>
      <w:r w:rsidRPr="00BF2386">
        <w:rPr>
          <w:rFonts w:ascii="Times New Roman" w:eastAsia="Times New Roman" w:hAnsi="Times New Roman" w:cs="Times New Roman"/>
          <w:b/>
          <w:bCs/>
          <w:sz w:val="24"/>
          <w:szCs w:val="24"/>
          <w:lang w:eastAsia="es-ES"/>
        </w:rPr>
        <w:t>Background</w:t>
      </w:r>
    </w:p>
    <w:p w:rsidR="00A253EC" w:rsidRPr="00A253EC" w:rsidRDefault="00A253EC" w:rsidP="00A253EC">
      <w:pPr>
        <w:spacing w:after="0" w:line="240" w:lineRule="auto"/>
        <w:rPr>
          <w:rFonts w:ascii="Times New Roman" w:eastAsia="Times New Roman" w:hAnsi="Times New Roman" w:cs="Times New Roman"/>
          <w:color w:val="000000"/>
          <w:sz w:val="24"/>
          <w:szCs w:val="24"/>
          <w:lang w:eastAsia="es-ES"/>
        </w:rPr>
      </w:pPr>
    </w:p>
    <w:p w:rsidR="00A253EC" w:rsidRPr="00A253EC" w:rsidRDefault="00A253EC" w:rsidP="00A253EC">
      <w:pPr>
        <w:spacing w:after="0" w:line="240" w:lineRule="auto"/>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The Atlas of Cultural Heritage and Infrastructure of the Americas (ATLAS) was initiated in 2010 by the Inter-American Culture and Development Foundation (ICDF), an institution founded at the initiative of the Inter-American Development Bank (IDB), as a nonprofit 501 (c) (3) organization to develop innovative programs with the aim of promoting culture as a tool for socio-economic development in Latin America and the Caribbean (LAC).</w:t>
      </w:r>
    </w:p>
    <w:p w:rsidR="00A253EC" w:rsidRPr="00A253EC" w:rsidRDefault="00A253EC" w:rsidP="00A253EC">
      <w:pPr>
        <w:spacing w:after="0" w:line="240" w:lineRule="auto"/>
        <w:jc w:val="both"/>
        <w:rPr>
          <w:rFonts w:ascii="Times New Roman" w:eastAsia="Times New Roman" w:hAnsi="Times New Roman" w:cs="Times New Roman"/>
          <w:sz w:val="24"/>
          <w:szCs w:val="24"/>
          <w:lang w:eastAsia="es-ES"/>
        </w:rPr>
      </w:pPr>
    </w:p>
    <w:p w:rsidR="00A253EC" w:rsidRPr="00A253EC" w:rsidRDefault="00A253EC" w:rsidP="00A253EC">
      <w:pPr>
        <w:spacing w:after="0" w:line="240" w:lineRule="auto"/>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In 2012, the Inter-American Development Bank created the Cultural, Solidarity and Creative Affairs Division (CSO). In light of this, the Board of ICDF opted to dissolve the organization to avoid duplication of effort and a more efficient use of scarce resources. As a result, CSO will undertake the responsibility of continuing to carry out the development of the ATLAS project.</w:t>
      </w:r>
    </w:p>
    <w:p w:rsidR="00A253EC" w:rsidRPr="00A253EC" w:rsidRDefault="00A253EC" w:rsidP="00A253EC">
      <w:pPr>
        <w:spacing w:after="0" w:line="240" w:lineRule="auto"/>
        <w:jc w:val="both"/>
        <w:rPr>
          <w:rFonts w:ascii="Times New Roman" w:eastAsia="Times New Roman" w:hAnsi="Times New Roman" w:cs="Times New Roman"/>
          <w:sz w:val="24"/>
          <w:szCs w:val="24"/>
          <w:lang w:eastAsia="es-ES"/>
        </w:rPr>
      </w:pPr>
    </w:p>
    <w:p w:rsidR="00A253EC" w:rsidRPr="00A253EC" w:rsidRDefault="00A253EC" w:rsidP="00A253EC">
      <w:pPr>
        <w:autoSpaceDE w:val="0"/>
        <w:autoSpaceDN w:val="0"/>
        <w:adjustRightInd w:val="0"/>
        <w:spacing w:after="0" w:line="240" w:lineRule="auto"/>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Therefore, the IDB requires the services of a National Coordinator to perform coordination activities of the “Atlas of Cultural Heritage and Infrastructure of the Americas,” serving as Consultant for the project.</w:t>
      </w:r>
    </w:p>
    <w:p w:rsidR="00A253EC" w:rsidRPr="00A253EC" w:rsidRDefault="00A253EC" w:rsidP="00BF2386">
      <w:pPr>
        <w:keepNext/>
        <w:numPr>
          <w:ilvl w:val="0"/>
          <w:numId w:val="32"/>
        </w:numPr>
        <w:spacing w:before="240" w:after="60" w:line="240" w:lineRule="auto"/>
        <w:outlineLvl w:val="0"/>
        <w:rPr>
          <w:rFonts w:ascii="Times New Roman" w:eastAsia="Times New Roman" w:hAnsi="Times New Roman" w:cs="Times New Roman"/>
          <w:b/>
          <w:bCs/>
          <w:sz w:val="24"/>
          <w:szCs w:val="24"/>
          <w:lang w:eastAsia="es-ES"/>
        </w:rPr>
      </w:pPr>
      <w:r w:rsidRPr="00A253EC">
        <w:rPr>
          <w:rFonts w:ascii="Times New Roman" w:eastAsia="Times New Roman" w:hAnsi="Times New Roman" w:cs="Times New Roman"/>
          <w:b/>
          <w:bCs/>
          <w:sz w:val="24"/>
          <w:szCs w:val="24"/>
          <w:lang w:eastAsia="es-ES"/>
        </w:rPr>
        <w:t>Description of the Position</w:t>
      </w:r>
    </w:p>
    <w:p w:rsidR="00A253EC" w:rsidRPr="00A253EC" w:rsidRDefault="00A253EC" w:rsidP="00A253EC">
      <w:pPr>
        <w:spacing w:after="0" w:line="240" w:lineRule="auto"/>
        <w:rPr>
          <w:rFonts w:ascii="Times New Roman" w:eastAsia="Times New Roman" w:hAnsi="Times New Roman" w:cs="Times New Roman"/>
          <w:sz w:val="24"/>
          <w:szCs w:val="24"/>
          <w:lang w:eastAsia="es-ES"/>
        </w:rPr>
      </w:pPr>
    </w:p>
    <w:p w:rsidR="00A253EC" w:rsidRPr="00A253EC" w:rsidRDefault="00A253EC" w:rsidP="00A253EC">
      <w:pPr>
        <w:spacing w:after="0" w:line="240" w:lineRule="auto"/>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The position of National Coordinator requires a person with strong research skills and previous experience in projects related to culture in the country. The National Coordinator will be responsible for gathering information about the cultural infrastructure at a national level. This task requires close coordination with local/national authorities under the leadership and supervision of the General Coordinator. The National Coordinator must be able to work independently and responsibly.</w:t>
      </w:r>
    </w:p>
    <w:p w:rsidR="00A253EC" w:rsidRPr="00A253EC" w:rsidRDefault="00A253EC" w:rsidP="00A253EC">
      <w:pPr>
        <w:spacing w:after="0" w:line="240" w:lineRule="auto"/>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 xml:space="preserve"> </w:t>
      </w:r>
    </w:p>
    <w:p w:rsidR="00A253EC" w:rsidRPr="00A253EC" w:rsidRDefault="00A253EC" w:rsidP="00A253EC">
      <w:pPr>
        <w:spacing w:after="0" w:line="240" w:lineRule="auto"/>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The objective of the project is to generate the Atlas of Cultural H</w:t>
      </w:r>
      <w:r w:rsidR="000F7342">
        <w:rPr>
          <w:rFonts w:ascii="Times New Roman" w:eastAsia="Times New Roman" w:hAnsi="Times New Roman" w:cs="Times New Roman"/>
          <w:sz w:val="24"/>
          <w:szCs w:val="24"/>
          <w:lang w:eastAsia="es-ES"/>
        </w:rPr>
        <w:t>eritage and Infrastructure. The Atlas</w:t>
      </w:r>
      <w:r w:rsidRPr="00A253EC">
        <w:rPr>
          <w:rFonts w:ascii="Times New Roman" w:eastAsia="Times New Roman" w:hAnsi="Times New Roman" w:cs="Times New Roman"/>
          <w:sz w:val="24"/>
          <w:szCs w:val="24"/>
          <w:lang w:eastAsia="es-ES"/>
        </w:rPr>
        <w:t xml:space="preserve"> will show the location of archeological sites, libraries, historic buildings, museums, cinemas, theaters and other locations related to the culture a</w:t>
      </w:r>
      <w:r w:rsidR="000F7342">
        <w:rPr>
          <w:rFonts w:ascii="Times New Roman" w:eastAsia="Times New Roman" w:hAnsi="Times New Roman" w:cs="Times New Roman"/>
          <w:sz w:val="24"/>
          <w:szCs w:val="24"/>
          <w:lang w:eastAsia="es-ES"/>
        </w:rPr>
        <w:t>nd arts. This information will</w:t>
      </w:r>
      <w:r w:rsidRPr="00A253EC">
        <w:rPr>
          <w:rFonts w:ascii="Times New Roman" w:eastAsia="Times New Roman" w:hAnsi="Times New Roman" w:cs="Times New Roman"/>
          <w:sz w:val="24"/>
          <w:szCs w:val="24"/>
          <w:lang w:eastAsia="es-ES"/>
        </w:rPr>
        <w:t xml:space="preserve"> be publically available through a website that can be constantly updated by decentralized teams in different locations.</w:t>
      </w:r>
    </w:p>
    <w:p w:rsidR="00A253EC" w:rsidRPr="00A253EC" w:rsidRDefault="00A253EC" w:rsidP="00A253EC">
      <w:pPr>
        <w:spacing w:after="0" w:line="240" w:lineRule="auto"/>
        <w:jc w:val="both"/>
        <w:rPr>
          <w:rFonts w:ascii="Times New Roman" w:eastAsia="Times New Roman" w:hAnsi="Times New Roman" w:cs="Times New Roman"/>
          <w:sz w:val="24"/>
          <w:szCs w:val="24"/>
          <w:lang w:eastAsia="es-ES"/>
        </w:rPr>
      </w:pPr>
    </w:p>
    <w:p w:rsidR="00A253EC" w:rsidRDefault="00A253EC" w:rsidP="00A253EC">
      <w:pPr>
        <w:spacing w:after="0" w:line="240" w:lineRule="auto"/>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The National Coordinator must verify that the information obtained is reliable. Furthermore, the National Coordinator will also need to work as part of a team and be able to coordinate efforts with the other Team Consultants.</w:t>
      </w:r>
    </w:p>
    <w:p w:rsidR="0096733B" w:rsidRDefault="0096733B" w:rsidP="00A253EC">
      <w:pPr>
        <w:spacing w:after="0" w:line="240" w:lineRule="auto"/>
        <w:jc w:val="both"/>
        <w:rPr>
          <w:rFonts w:ascii="Times New Roman" w:eastAsia="Times New Roman" w:hAnsi="Times New Roman" w:cs="Times New Roman"/>
          <w:sz w:val="24"/>
          <w:szCs w:val="24"/>
          <w:lang w:eastAsia="es-ES"/>
        </w:rPr>
      </w:pPr>
    </w:p>
    <w:p w:rsidR="0096733B" w:rsidRDefault="0096733B" w:rsidP="00A253EC">
      <w:pPr>
        <w:spacing w:after="0" w:line="240" w:lineRule="auto"/>
        <w:jc w:val="both"/>
        <w:rPr>
          <w:rFonts w:ascii="Times New Roman" w:eastAsia="Times New Roman" w:hAnsi="Times New Roman" w:cs="Times New Roman"/>
          <w:sz w:val="24"/>
          <w:szCs w:val="24"/>
          <w:lang w:eastAsia="es-ES"/>
        </w:rPr>
      </w:pPr>
    </w:p>
    <w:p w:rsidR="0096733B" w:rsidRPr="00A253EC" w:rsidRDefault="0096733B" w:rsidP="00A253EC">
      <w:pPr>
        <w:spacing w:after="0" w:line="240" w:lineRule="auto"/>
        <w:jc w:val="both"/>
        <w:rPr>
          <w:rFonts w:ascii="Times New Roman" w:eastAsia="Times New Roman" w:hAnsi="Times New Roman" w:cs="Times New Roman"/>
          <w:sz w:val="24"/>
          <w:szCs w:val="24"/>
          <w:lang w:eastAsia="es-ES"/>
        </w:rPr>
      </w:pPr>
    </w:p>
    <w:p w:rsidR="00A253EC" w:rsidRPr="00A253EC" w:rsidRDefault="00A253EC" w:rsidP="00BF2386">
      <w:pPr>
        <w:numPr>
          <w:ilvl w:val="0"/>
          <w:numId w:val="32"/>
        </w:numPr>
        <w:spacing w:after="0" w:line="240" w:lineRule="auto"/>
        <w:jc w:val="both"/>
        <w:rPr>
          <w:rFonts w:ascii="Times New Roman" w:eastAsia="Times New Roman" w:hAnsi="Times New Roman" w:cs="Times New Roman"/>
          <w:b/>
          <w:sz w:val="24"/>
          <w:szCs w:val="24"/>
          <w:lang w:eastAsia="es-ES"/>
        </w:rPr>
      </w:pPr>
      <w:r w:rsidRPr="00A253EC">
        <w:rPr>
          <w:rFonts w:ascii="Times New Roman" w:eastAsia="Times New Roman" w:hAnsi="Times New Roman" w:cs="Times New Roman"/>
          <w:b/>
          <w:sz w:val="24"/>
          <w:szCs w:val="24"/>
          <w:lang w:eastAsia="es-ES"/>
        </w:rPr>
        <w:lastRenderedPageBreak/>
        <w:t>Activities, products and timeframe</w:t>
      </w:r>
    </w:p>
    <w:p w:rsidR="00A253EC" w:rsidRPr="00A253EC" w:rsidRDefault="00A253EC" w:rsidP="00A253EC">
      <w:pPr>
        <w:spacing w:after="0" w:line="240" w:lineRule="auto"/>
        <w:rPr>
          <w:rFonts w:ascii="Times New Roman" w:eastAsia="Times New Roman" w:hAnsi="Times New Roman" w:cs="Times New Roman"/>
          <w:sz w:val="24"/>
          <w:szCs w:val="24"/>
          <w:lang w:eastAsia="es-ES"/>
        </w:rPr>
      </w:pPr>
    </w:p>
    <w:p w:rsidR="00A253EC" w:rsidRPr="00A253EC" w:rsidRDefault="00A253EC" w:rsidP="00A253EC">
      <w:pPr>
        <w:spacing w:after="0" w:line="240" w:lineRule="auto"/>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 xml:space="preserve">The National Coordinator will </w:t>
      </w:r>
      <w:r w:rsidR="002B2A0C">
        <w:rPr>
          <w:rFonts w:ascii="Times New Roman" w:eastAsia="Times New Roman" w:hAnsi="Times New Roman" w:cs="Times New Roman"/>
          <w:sz w:val="24"/>
          <w:szCs w:val="24"/>
          <w:lang w:eastAsia="es-ES"/>
        </w:rPr>
        <w:t xml:space="preserve">be responsible for </w:t>
      </w:r>
      <w:r w:rsidRPr="00A253EC">
        <w:rPr>
          <w:rFonts w:ascii="Times New Roman" w:eastAsia="Times New Roman" w:hAnsi="Times New Roman" w:cs="Times New Roman"/>
          <w:sz w:val="24"/>
          <w:szCs w:val="24"/>
          <w:lang w:eastAsia="es-ES"/>
        </w:rPr>
        <w:t>the following activities:</w:t>
      </w:r>
    </w:p>
    <w:p w:rsidR="00A253EC" w:rsidRPr="00A253EC" w:rsidRDefault="00A253EC" w:rsidP="00A253EC">
      <w:pPr>
        <w:spacing w:after="0" w:line="240" w:lineRule="auto"/>
        <w:rPr>
          <w:rFonts w:ascii="Times New Roman" w:eastAsia="Times New Roman" w:hAnsi="Times New Roman" w:cs="Times New Roman"/>
          <w:sz w:val="24"/>
          <w:szCs w:val="24"/>
          <w:lang w:eastAsia="es-ES"/>
        </w:rPr>
      </w:pPr>
    </w:p>
    <w:p w:rsidR="00A253EC" w:rsidRPr="00A253EC" w:rsidRDefault="00A253EC" w:rsidP="00A253EC">
      <w:pPr>
        <w:numPr>
          <w:ilvl w:val="0"/>
          <w:numId w:val="21"/>
        </w:numPr>
        <w:spacing w:after="0" w:line="240" w:lineRule="auto"/>
        <w:ind w:left="360"/>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Define a work plan and schedule for the project under the supervision of the General Coordinator and the representative from the Ministry of Culture.</w:t>
      </w:r>
    </w:p>
    <w:p w:rsidR="00A253EC" w:rsidRPr="00A253EC" w:rsidRDefault="00A253EC" w:rsidP="00A253EC">
      <w:pPr>
        <w:numPr>
          <w:ilvl w:val="0"/>
          <w:numId w:val="21"/>
        </w:numPr>
        <w:spacing w:after="0" w:line="240" w:lineRule="auto"/>
        <w:ind w:left="360"/>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Establish contacts with local and national authorities of culture</w:t>
      </w:r>
    </w:p>
    <w:p w:rsidR="00A253EC" w:rsidRPr="00A253EC" w:rsidRDefault="00A253EC" w:rsidP="00A253EC">
      <w:pPr>
        <w:numPr>
          <w:ilvl w:val="0"/>
          <w:numId w:val="21"/>
        </w:numPr>
        <w:spacing w:after="0" w:line="240" w:lineRule="auto"/>
        <w:ind w:left="360"/>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Research and gather information about cultural infrastructure at a national level, in coordination with project team and local/national authorities.</w:t>
      </w:r>
    </w:p>
    <w:p w:rsidR="00A253EC" w:rsidRPr="00A253EC" w:rsidRDefault="00A253EC" w:rsidP="00A253EC">
      <w:pPr>
        <w:numPr>
          <w:ilvl w:val="0"/>
          <w:numId w:val="21"/>
        </w:numPr>
        <w:spacing w:after="0" w:line="240" w:lineRule="auto"/>
        <w:ind w:left="360"/>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Upload information to the web platform using the online tools developed for the project and elaborate analytical texts about the distribution of the cultural infrastructure.</w:t>
      </w:r>
    </w:p>
    <w:p w:rsidR="00A253EC" w:rsidRPr="00A253EC" w:rsidRDefault="00A253EC" w:rsidP="00A253EC">
      <w:pPr>
        <w:numPr>
          <w:ilvl w:val="0"/>
          <w:numId w:val="21"/>
        </w:numPr>
        <w:spacing w:after="0" w:line="240" w:lineRule="auto"/>
        <w:ind w:left="360"/>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Assist the General Coordinator of the Project and coordinate activities with the other Country Coordinators.</w:t>
      </w:r>
    </w:p>
    <w:p w:rsidR="00A253EC" w:rsidRPr="00A253EC" w:rsidRDefault="00A253EC" w:rsidP="00A253EC">
      <w:pPr>
        <w:numPr>
          <w:ilvl w:val="0"/>
          <w:numId w:val="21"/>
        </w:numPr>
        <w:spacing w:after="0" w:line="240" w:lineRule="auto"/>
        <w:ind w:left="360"/>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Provide support during supervision visits carried out by project team members.</w:t>
      </w:r>
    </w:p>
    <w:p w:rsidR="00A253EC" w:rsidRPr="00A253EC" w:rsidRDefault="00A253EC" w:rsidP="00A253EC">
      <w:pPr>
        <w:numPr>
          <w:ilvl w:val="0"/>
          <w:numId w:val="21"/>
        </w:numPr>
        <w:spacing w:after="0" w:line="240" w:lineRule="auto"/>
        <w:ind w:left="360"/>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Serve as liaison for between the General Coordinator and local authorities, such as ministries, government bodies and other institutions related to the project.</w:t>
      </w:r>
    </w:p>
    <w:p w:rsidR="00A253EC" w:rsidRPr="00A253EC" w:rsidRDefault="00A253EC" w:rsidP="00A253EC">
      <w:pPr>
        <w:numPr>
          <w:ilvl w:val="0"/>
          <w:numId w:val="21"/>
        </w:numPr>
        <w:spacing w:after="0" w:line="240" w:lineRule="auto"/>
        <w:ind w:left="360"/>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In the event that counterpart funds are identified, supervise the publication of the printed version of the Atlas under the leadership of the General Coordinator.</w:t>
      </w:r>
    </w:p>
    <w:p w:rsidR="00A253EC" w:rsidRPr="00A253EC" w:rsidRDefault="00A253EC" w:rsidP="00BF2386">
      <w:pPr>
        <w:keepNext/>
        <w:numPr>
          <w:ilvl w:val="0"/>
          <w:numId w:val="32"/>
        </w:numPr>
        <w:spacing w:before="240" w:after="60" w:line="240" w:lineRule="auto"/>
        <w:outlineLvl w:val="0"/>
        <w:rPr>
          <w:rFonts w:ascii="Times New Roman" w:eastAsia="Times New Roman" w:hAnsi="Times New Roman" w:cs="Times New Roman"/>
          <w:b/>
          <w:bCs/>
          <w:sz w:val="24"/>
          <w:szCs w:val="24"/>
          <w:lang w:eastAsia="es-ES"/>
        </w:rPr>
      </w:pPr>
      <w:r w:rsidRPr="00A253EC">
        <w:rPr>
          <w:rFonts w:ascii="Times New Roman" w:eastAsia="Times New Roman" w:hAnsi="Times New Roman" w:cs="Times New Roman"/>
          <w:b/>
          <w:bCs/>
          <w:sz w:val="24"/>
          <w:szCs w:val="24"/>
          <w:lang w:eastAsia="es-ES"/>
        </w:rPr>
        <w:t>Profile and Reporting</w:t>
      </w:r>
    </w:p>
    <w:p w:rsidR="00A253EC" w:rsidRPr="00A253EC" w:rsidRDefault="00A253EC" w:rsidP="00A253EC">
      <w:pPr>
        <w:keepNext/>
        <w:spacing w:before="240" w:after="60" w:line="240" w:lineRule="auto"/>
        <w:outlineLvl w:val="0"/>
        <w:rPr>
          <w:rFonts w:ascii="Times New Roman" w:eastAsia="Times New Roman" w:hAnsi="Times New Roman" w:cs="Times New Roman"/>
          <w:b/>
          <w:bCs/>
          <w:sz w:val="24"/>
          <w:szCs w:val="24"/>
          <w:lang w:eastAsia="es-ES"/>
        </w:rPr>
      </w:pPr>
      <w:r w:rsidRPr="00A253EC">
        <w:rPr>
          <w:rFonts w:ascii="Times New Roman" w:eastAsia="Times New Roman" w:hAnsi="Times New Roman" w:cs="Times New Roman"/>
          <w:b/>
          <w:bCs/>
          <w:sz w:val="24"/>
          <w:szCs w:val="24"/>
          <w:lang w:eastAsia="es-ES"/>
        </w:rPr>
        <w:t>Professional Requirements</w:t>
      </w:r>
    </w:p>
    <w:p w:rsidR="00A253EC" w:rsidRPr="00A253EC" w:rsidRDefault="00A253EC" w:rsidP="00A253EC">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 xml:space="preserve">Minimum Bachelor’s degree, Master’s Degree will be highly preferred, especially in fields related to social sciences, history, art or related fields. </w:t>
      </w:r>
    </w:p>
    <w:p w:rsidR="00A253EC" w:rsidRPr="00A253EC" w:rsidRDefault="00A253EC" w:rsidP="00A253EC">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Previous working experience of at least five years</w:t>
      </w:r>
    </w:p>
    <w:p w:rsidR="00A253EC" w:rsidRPr="000F7342" w:rsidRDefault="00A253EC" w:rsidP="00A253EC">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0F7342">
        <w:rPr>
          <w:rFonts w:ascii="Times New Roman" w:eastAsia="Times New Roman" w:hAnsi="Times New Roman" w:cs="Times New Roman"/>
          <w:sz w:val="24"/>
          <w:szCs w:val="24"/>
          <w:lang w:eastAsia="es-ES"/>
        </w:rPr>
        <w:t>Experience in social research and analysis</w:t>
      </w:r>
      <w:r w:rsidR="000F7342">
        <w:rPr>
          <w:rFonts w:ascii="Times New Roman" w:eastAsia="Times New Roman" w:hAnsi="Times New Roman" w:cs="Times New Roman"/>
          <w:sz w:val="24"/>
          <w:szCs w:val="24"/>
          <w:lang w:eastAsia="es-ES"/>
        </w:rPr>
        <w:t>, especially</w:t>
      </w:r>
      <w:r w:rsidR="000F7342" w:rsidRPr="000F7342">
        <w:rPr>
          <w:rFonts w:ascii="Times New Roman" w:eastAsia="Times New Roman" w:hAnsi="Times New Roman" w:cs="Times New Roman"/>
          <w:sz w:val="24"/>
          <w:szCs w:val="24"/>
          <w:lang w:eastAsia="es-ES"/>
        </w:rPr>
        <w:t xml:space="preserve"> </w:t>
      </w:r>
      <w:r w:rsidRPr="000F7342">
        <w:rPr>
          <w:rFonts w:ascii="Times New Roman" w:eastAsia="Times New Roman" w:hAnsi="Times New Roman" w:cs="Times New Roman"/>
          <w:sz w:val="24"/>
          <w:szCs w:val="24"/>
          <w:lang w:eastAsia="es-ES"/>
        </w:rPr>
        <w:t xml:space="preserve">in projects related to cultural development, preferably in Latin America and/or the Caribbean. </w:t>
      </w:r>
    </w:p>
    <w:p w:rsidR="000F7342" w:rsidRPr="000F7342" w:rsidRDefault="000F7342" w:rsidP="000F7342">
      <w:pPr>
        <w:numPr>
          <w:ilvl w:val="0"/>
          <w:numId w:val="22"/>
        </w:numPr>
        <w:spacing w:after="0" w:line="240" w:lineRule="auto"/>
        <w:ind w:left="360"/>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Fully proficient in Spanish </w:t>
      </w:r>
    </w:p>
    <w:p w:rsidR="00A253EC" w:rsidRPr="000F7342" w:rsidRDefault="00A253EC" w:rsidP="00A253EC">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0F7342">
        <w:rPr>
          <w:rFonts w:ascii="Times New Roman" w:eastAsia="Times New Roman" w:hAnsi="Times New Roman" w:cs="Times New Roman"/>
          <w:sz w:val="24"/>
          <w:szCs w:val="24"/>
          <w:lang w:eastAsia="es-ES"/>
        </w:rPr>
        <w:t xml:space="preserve">Familiar with geographic information systems (GIS) and web-based platforms to generate geo-referenced maps linked to databases. </w:t>
      </w:r>
    </w:p>
    <w:p w:rsidR="00A253EC" w:rsidRPr="00A253EC" w:rsidRDefault="00A253EC" w:rsidP="00A253EC">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Proficient in use of Word, Excel, Power Point and advanced internet skills.</w:t>
      </w:r>
    </w:p>
    <w:p w:rsidR="00A253EC" w:rsidRPr="00A253EC" w:rsidRDefault="00A253EC" w:rsidP="00A253EC">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 xml:space="preserve">Excellent writing and oral skills, including editorial capacity </w:t>
      </w:r>
    </w:p>
    <w:p w:rsidR="00A253EC" w:rsidRPr="00A253EC" w:rsidRDefault="00A253EC" w:rsidP="00A253EC">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Ability to work under pressure and complete tasks on a tight schedule with minimum supervision.</w:t>
      </w:r>
    </w:p>
    <w:p w:rsidR="00A253EC" w:rsidRPr="00A253EC" w:rsidRDefault="000F7342" w:rsidP="00A253EC">
      <w:pPr>
        <w:numPr>
          <w:ilvl w:val="0"/>
          <w:numId w:val="22"/>
        </w:numPr>
        <w:spacing w:after="0" w:line="240" w:lineRule="auto"/>
        <w:ind w:left="360"/>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S</w:t>
      </w:r>
      <w:r w:rsidRPr="00A253EC">
        <w:rPr>
          <w:rFonts w:ascii="Times New Roman" w:eastAsia="Times New Roman" w:hAnsi="Times New Roman" w:cs="Times New Roman"/>
          <w:sz w:val="24"/>
          <w:szCs w:val="24"/>
          <w:lang w:eastAsia="es-ES"/>
        </w:rPr>
        <w:t>trong communications</w:t>
      </w:r>
      <w:r>
        <w:rPr>
          <w:rFonts w:ascii="Times New Roman" w:eastAsia="Times New Roman" w:hAnsi="Times New Roman" w:cs="Times New Roman"/>
          <w:sz w:val="24"/>
          <w:szCs w:val="24"/>
          <w:lang w:eastAsia="es-ES"/>
        </w:rPr>
        <w:t>,</w:t>
      </w:r>
      <w:r w:rsidRPr="00A253EC">
        <w:rPr>
          <w:rFonts w:ascii="Times New Roman" w:eastAsia="Times New Roman" w:hAnsi="Times New Roman" w:cs="Times New Roman"/>
          <w:sz w:val="24"/>
          <w:szCs w:val="24"/>
          <w:lang w:eastAsia="es-ES"/>
        </w:rPr>
        <w:t xml:space="preserve"> </w:t>
      </w:r>
      <w:r>
        <w:rPr>
          <w:rFonts w:ascii="Times New Roman" w:eastAsia="Times New Roman" w:hAnsi="Times New Roman" w:cs="Times New Roman"/>
          <w:sz w:val="24"/>
          <w:szCs w:val="24"/>
          <w:lang w:eastAsia="es-ES"/>
        </w:rPr>
        <w:t>l</w:t>
      </w:r>
      <w:r w:rsidR="00A253EC" w:rsidRPr="00A253EC">
        <w:rPr>
          <w:rFonts w:ascii="Times New Roman" w:eastAsia="Times New Roman" w:hAnsi="Times New Roman" w:cs="Times New Roman"/>
          <w:sz w:val="24"/>
          <w:szCs w:val="24"/>
          <w:lang w:eastAsia="es-ES"/>
        </w:rPr>
        <w:t xml:space="preserve">eadership and </w:t>
      </w:r>
      <w:r>
        <w:rPr>
          <w:rFonts w:ascii="Times New Roman" w:eastAsia="Times New Roman" w:hAnsi="Times New Roman" w:cs="Times New Roman"/>
          <w:sz w:val="24"/>
          <w:szCs w:val="24"/>
          <w:lang w:eastAsia="es-ES"/>
        </w:rPr>
        <w:t>p</w:t>
      </w:r>
      <w:r w:rsidR="00A253EC" w:rsidRPr="00A253EC">
        <w:rPr>
          <w:rFonts w:ascii="Times New Roman" w:eastAsia="Times New Roman" w:hAnsi="Times New Roman" w:cs="Times New Roman"/>
          <w:sz w:val="24"/>
          <w:szCs w:val="24"/>
          <w:lang w:eastAsia="es-ES"/>
        </w:rPr>
        <w:t xml:space="preserve">roject </w:t>
      </w:r>
      <w:r>
        <w:rPr>
          <w:rFonts w:ascii="Times New Roman" w:eastAsia="Times New Roman" w:hAnsi="Times New Roman" w:cs="Times New Roman"/>
          <w:sz w:val="24"/>
          <w:szCs w:val="24"/>
          <w:lang w:eastAsia="es-ES"/>
        </w:rPr>
        <w:t>c</w:t>
      </w:r>
      <w:r w:rsidR="00A253EC" w:rsidRPr="00A253EC">
        <w:rPr>
          <w:rFonts w:ascii="Times New Roman" w:eastAsia="Times New Roman" w:hAnsi="Times New Roman" w:cs="Times New Roman"/>
          <w:sz w:val="24"/>
          <w:szCs w:val="24"/>
          <w:lang w:eastAsia="es-ES"/>
        </w:rPr>
        <w:t>oordination skills</w:t>
      </w:r>
    </w:p>
    <w:p w:rsidR="00A253EC" w:rsidRPr="00A253EC" w:rsidRDefault="00A253EC" w:rsidP="00A253EC">
      <w:pPr>
        <w:numPr>
          <w:ilvl w:val="0"/>
          <w:numId w:val="22"/>
        </w:numPr>
        <w:spacing w:after="0" w:line="240" w:lineRule="auto"/>
        <w:ind w:left="360"/>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sz w:val="24"/>
          <w:szCs w:val="24"/>
          <w:lang w:eastAsia="es-ES"/>
        </w:rPr>
        <w:t xml:space="preserve">Ability to work independently as well as part of a team  </w:t>
      </w:r>
    </w:p>
    <w:p w:rsidR="00A253EC" w:rsidRPr="00A253EC" w:rsidRDefault="00A253EC" w:rsidP="00A253EC">
      <w:pPr>
        <w:spacing w:after="0" w:line="240" w:lineRule="auto"/>
        <w:ind w:left="720"/>
        <w:jc w:val="both"/>
        <w:rPr>
          <w:rFonts w:ascii="Times New Roman" w:eastAsia="Times New Roman" w:hAnsi="Times New Roman" w:cs="Times New Roman"/>
          <w:sz w:val="24"/>
          <w:szCs w:val="24"/>
          <w:lang w:eastAsia="es-ES"/>
        </w:rPr>
      </w:pPr>
    </w:p>
    <w:p w:rsidR="00A253EC" w:rsidRPr="00A253EC" w:rsidRDefault="00A253EC" w:rsidP="0096733B">
      <w:pPr>
        <w:keepNext/>
        <w:keepLines/>
        <w:widowControl w:val="0"/>
        <w:spacing w:after="0" w:line="240" w:lineRule="auto"/>
        <w:jc w:val="both"/>
        <w:rPr>
          <w:rFonts w:ascii="Times New Roman" w:eastAsia="Times New Roman" w:hAnsi="Times New Roman" w:cs="Times New Roman"/>
          <w:sz w:val="24"/>
          <w:szCs w:val="24"/>
          <w:lang w:eastAsia="es-ES"/>
        </w:rPr>
      </w:pPr>
      <w:r w:rsidRPr="00A253EC">
        <w:rPr>
          <w:rFonts w:ascii="Times New Roman" w:eastAsia="Times New Roman" w:hAnsi="Times New Roman" w:cs="Times New Roman"/>
          <w:bCs/>
          <w:sz w:val="24"/>
          <w:szCs w:val="24"/>
          <w:lang w:eastAsia="es-ES" w:bidi="en-US"/>
        </w:rPr>
        <w:t>The National Coordinator will report directly and on a regular basis to the General Coordinator. He should submit a monthly report to the General Coordinator for review and approval by IDB staff.</w:t>
      </w:r>
    </w:p>
    <w:p w:rsidR="00A253EC" w:rsidRPr="00A253EC" w:rsidRDefault="00A253EC" w:rsidP="00BF2386">
      <w:pPr>
        <w:keepNext/>
        <w:keepLines/>
        <w:widowControl w:val="0"/>
        <w:numPr>
          <w:ilvl w:val="0"/>
          <w:numId w:val="32"/>
        </w:numPr>
        <w:spacing w:before="240" w:after="60" w:line="240" w:lineRule="auto"/>
        <w:outlineLvl w:val="0"/>
        <w:rPr>
          <w:rFonts w:ascii="Times New Roman" w:eastAsia="Times New Roman" w:hAnsi="Times New Roman" w:cs="Times New Roman"/>
          <w:b/>
          <w:bCs/>
          <w:sz w:val="24"/>
          <w:szCs w:val="24"/>
          <w:lang w:eastAsia="es-ES"/>
        </w:rPr>
      </w:pPr>
      <w:r w:rsidRPr="00A253EC">
        <w:rPr>
          <w:rFonts w:ascii="Times New Roman" w:eastAsia="Times New Roman" w:hAnsi="Times New Roman" w:cs="Times New Roman"/>
          <w:b/>
          <w:bCs/>
          <w:sz w:val="24"/>
          <w:szCs w:val="24"/>
          <w:lang w:eastAsia="es-ES"/>
        </w:rPr>
        <w:t xml:space="preserve">Time and Location  </w:t>
      </w:r>
    </w:p>
    <w:p w:rsidR="00A253EC" w:rsidRPr="00A253EC" w:rsidRDefault="00A253EC" w:rsidP="0096733B">
      <w:pPr>
        <w:keepNext/>
        <w:keepLines/>
        <w:widowControl w:val="0"/>
        <w:spacing w:after="0" w:line="240" w:lineRule="auto"/>
        <w:rPr>
          <w:rFonts w:ascii="Times New Roman" w:eastAsia="Times New Roman" w:hAnsi="Times New Roman" w:cs="Times New Roman"/>
          <w:b/>
          <w:sz w:val="24"/>
          <w:szCs w:val="24"/>
          <w:lang w:eastAsia="es-ES"/>
        </w:rPr>
      </w:pPr>
      <w:r w:rsidRPr="00A253EC">
        <w:rPr>
          <w:rFonts w:ascii="Times New Roman" w:eastAsia="Times New Roman" w:hAnsi="Times New Roman" w:cs="Times New Roman"/>
          <w:sz w:val="24"/>
          <w:szCs w:val="24"/>
          <w:lang w:eastAsia="es-ES"/>
        </w:rPr>
        <w:t>The Consultancy will last approximately seven months.</w:t>
      </w:r>
    </w:p>
    <w:p w:rsidR="0096733B" w:rsidRDefault="0096733B">
      <w:pPr>
        <w:rPr>
          <w:rFonts w:ascii="Times New Roman" w:hAnsi="Times New Roman" w:cs="Times New Roman"/>
          <w:sz w:val="24"/>
          <w:szCs w:val="24"/>
        </w:rPr>
      </w:pPr>
      <w:r>
        <w:rPr>
          <w:rFonts w:ascii="Times New Roman" w:hAnsi="Times New Roman" w:cs="Times New Roman"/>
          <w:sz w:val="24"/>
          <w:szCs w:val="24"/>
        </w:rPr>
        <w:br w:type="page"/>
      </w:r>
    </w:p>
    <w:p w:rsidR="00E852E4" w:rsidRDefault="002B2A0C" w:rsidP="00E852E4">
      <w:pPr>
        <w:spacing w:after="0" w:line="240" w:lineRule="auto"/>
        <w:jc w:val="right"/>
        <w:rPr>
          <w:rFonts w:ascii="Times New Roman" w:eastAsia="Times New Roman" w:hAnsi="Times New Roman" w:cs="Times New Roman"/>
          <w:b/>
          <w:sz w:val="24"/>
          <w:szCs w:val="24"/>
          <w:lang w:eastAsia="es-ES"/>
        </w:rPr>
      </w:pPr>
      <w:r>
        <w:rPr>
          <w:rFonts w:ascii="Times New Roman" w:eastAsia="Times New Roman" w:hAnsi="Times New Roman" w:cs="Times New Roman"/>
          <w:b/>
          <w:sz w:val="24"/>
          <w:szCs w:val="24"/>
          <w:lang w:eastAsia="es-ES"/>
        </w:rPr>
        <w:lastRenderedPageBreak/>
        <w:t>3/8</w:t>
      </w:r>
    </w:p>
    <w:p w:rsidR="0096733B" w:rsidRPr="0096733B" w:rsidRDefault="0096733B" w:rsidP="0096733B">
      <w:pPr>
        <w:spacing w:after="0" w:line="240" w:lineRule="auto"/>
        <w:jc w:val="center"/>
        <w:rPr>
          <w:rFonts w:ascii="Times New Roman" w:eastAsia="Times New Roman" w:hAnsi="Times New Roman" w:cs="Times New Roman"/>
          <w:b/>
          <w:sz w:val="24"/>
          <w:szCs w:val="24"/>
          <w:lang w:eastAsia="es-ES"/>
        </w:rPr>
      </w:pPr>
      <w:r w:rsidRPr="0096733B">
        <w:rPr>
          <w:rFonts w:ascii="Times New Roman" w:eastAsia="Times New Roman" w:hAnsi="Times New Roman" w:cs="Times New Roman"/>
          <w:b/>
          <w:sz w:val="24"/>
          <w:szCs w:val="24"/>
          <w:lang w:eastAsia="es-ES"/>
        </w:rPr>
        <w:t>CULTURAL ATLAS OF THE AMERICAS</w:t>
      </w:r>
    </w:p>
    <w:p w:rsidR="0096733B" w:rsidRPr="0096733B" w:rsidRDefault="0096733B" w:rsidP="0096733B">
      <w:pPr>
        <w:spacing w:after="0" w:line="240" w:lineRule="auto"/>
        <w:jc w:val="center"/>
        <w:rPr>
          <w:rFonts w:ascii="Times New Roman" w:eastAsia="Times New Roman" w:hAnsi="Times New Roman" w:cs="Times New Roman"/>
          <w:b/>
          <w:sz w:val="24"/>
          <w:szCs w:val="24"/>
          <w:lang w:eastAsia="es-ES"/>
        </w:rPr>
      </w:pPr>
      <w:r w:rsidRPr="0096733B">
        <w:rPr>
          <w:rFonts w:ascii="Times New Roman" w:eastAsia="Times New Roman" w:hAnsi="Times New Roman" w:cs="Times New Roman"/>
          <w:b/>
          <w:sz w:val="24"/>
          <w:szCs w:val="24"/>
          <w:lang w:eastAsia="es-ES"/>
        </w:rPr>
        <w:t>(RG-X1148)</w:t>
      </w:r>
    </w:p>
    <w:p w:rsidR="0096733B" w:rsidRPr="0096733B" w:rsidRDefault="0096733B" w:rsidP="0096733B">
      <w:pPr>
        <w:spacing w:after="0" w:line="240" w:lineRule="auto"/>
        <w:jc w:val="center"/>
        <w:rPr>
          <w:rFonts w:ascii="Times New Roman" w:eastAsia="Times New Roman" w:hAnsi="Times New Roman" w:cs="Times New Roman"/>
          <w:b/>
          <w:sz w:val="24"/>
          <w:szCs w:val="24"/>
          <w:lang w:eastAsia="es-ES"/>
        </w:rPr>
      </w:pPr>
    </w:p>
    <w:p w:rsidR="0096733B" w:rsidRPr="0096733B" w:rsidRDefault="0096733B" w:rsidP="0096733B">
      <w:pPr>
        <w:spacing w:after="0" w:line="240" w:lineRule="auto"/>
        <w:jc w:val="center"/>
        <w:rPr>
          <w:rFonts w:ascii="Times New Roman" w:eastAsia="Times New Roman" w:hAnsi="Times New Roman" w:cs="Times New Roman"/>
          <w:b/>
          <w:sz w:val="24"/>
          <w:szCs w:val="24"/>
          <w:lang w:eastAsia="es-ES"/>
        </w:rPr>
      </w:pPr>
      <w:r w:rsidRPr="0096733B">
        <w:rPr>
          <w:rFonts w:ascii="Times New Roman" w:eastAsia="Times New Roman" w:hAnsi="Times New Roman" w:cs="Times New Roman"/>
          <w:b/>
          <w:sz w:val="24"/>
          <w:szCs w:val="24"/>
          <w:lang w:eastAsia="es-ES"/>
        </w:rPr>
        <w:t>TERMS OF REFERENCE</w:t>
      </w:r>
    </w:p>
    <w:p w:rsidR="0096733B" w:rsidRPr="0096733B" w:rsidRDefault="0096733B" w:rsidP="0096733B">
      <w:pPr>
        <w:spacing w:after="0" w:line="240" w:lineRule="auto"/>
        <w:jc w:val="center"/>
        <w:rPr>
          <w:rFonts w:ascii="Times New Roman" w:eastAsia="Times New Roman" w:hAnsi="Times New Roman" w:cs="Times New Roman"/>
          <w:b/>
          <w:sz w:val="24"/>
          <w:szCs w:val="24"/>
          <w:lang w:eastAsia="es-ES"/>
        </w:rPr>
      </w:pPr>
      <w:r w:rsidRPr="0096733B">
        <w:rPr>
          <w:rFonts w:ascii="Times New Roman" w:eastAsia="Times New Roman" w:hAnsi="Times New Roman" w:cs="Times New Roman"/>
          <w:b/>
          <w:sz w:val="24"/>
          <w:szCs w:val="24"/>
          <w:lang w:eastAsia="es-ES"/>
        </w:rPr>
        <w:t>National Liaison</w:t>
      </w:r>
    </w:p>
    <w:p w:rsidR="0096733B" w:rsidRPr="0096733B" w:rsidRDefault="0096733B" w:rsidP="0096733B">
      <w:pPr>
        <w:spacing w:after="0" w:line="240" w:lineRule="auto"/>
        <w:jc w:val="center"/>
        <w:rPr>
          <w:rFonts w:ascii="Times New Roman" w:eastAsia="Times New Roman" w:hAnsi="Times New Roman" w:cs="Times New Roman"/>
          <w:b/>
          <w:sz w:val="24"/>
          <w:szCs w:val="24"/>
          <w:lang w:eastAsia="es-ES"/>
        </w:rPr>
      </w:pPr>
      <w:r w:rsidRPr="0096733B">
        <w:rPr>
          <w:rFonts w:ascii="Times New Roman" w:eastAsia="Times New Roman" w:hAnsi="Times New Roman" w:cs="Times New Roman"/>
          <w:b/>
          <w:sz w:val="24"/>
          <w:szCs w:val="24"/>
          <w:lang w:eastAsia="es-ES"/>
        </w:rPr>
        <w:t>Individual Consultant - National</w:t>
      </w:r>
    </w:p>
    <w:p w:rsidR="0096733B" w:rsidRPr="0096733B" w:rsidRDefault="0096733B" w:rsidP="00BF2386">
      <w:pPr>
        <w:keepNext/>
        <w:numPr>
          <w:ilvl w:val="0"/>
          <w:numId w:val="33"/>
        </w:numPr>
        <w:spacing w:before="240" w:after="60" w:line="240" w:lineRule="auto"/>
        <w:outlineLvl w:val="0"/>
        <w:rPr>
          <w:rFonts w:ascii="Times New Roman" w:eastAsia="Times New Roman" w:hAnsi="Times New Roman" w:cs="Times New Roman"/>
          <w:b/>
          <w:bCs/>
          <w:sz w:val="24"/>
          <w:szCs w:val="24"/>
          <w:lang w:eastAsia="es-ES"/>
        </w:rPr>
      </w:pPr>
      <w:r w:rsidRPr="0096733B">
        <w:rPr>
          <w:rFonts w:ascii="Times New Roman" w:eastAsia="Times New Roman" w:hAnsi="Times New Roman" w:cs="Times New Roman"/>
          <w:b/>
          <w:bCs/>
          <w:sz w:val="24"/>
          <w:szCs w:val="24"/>
          <w:lang w:eastAsia="es-ES"/>
        </w:rPr>
        <w:t>Context</w:t>
      </w:r>
    </w:p>
    <w:p w:rsidR="0096733B" w:rsidRPr="0096733B" w:rsidRDefault="0096733B" w:rsidP="0096733B">
      <w:pPr>
        <w:spacing w:after="0" w:line="240" w:lineRule="auto"/>
        <w:rPr>
          <w:rFonts w:ascii="Times New Roman" w:eastAsia="Times New Roman" w:hAnsi="Times New Roman" w:cs="Times New Roman"/>
          <w:color w:val="000000"/>
          <w:sz w:val="24"/>
          <w:szCs w:val="24"/>
          <w:lang w:eastAsia="es-ES"/>
        </w:rPr>
      </w:pPr>
    </w:p>
    <w:p w:rsidR="0096733B" w:rsidRPr="0096733B" w:rsidRDefault="0096733B" w:rsidP="0096733B">
      <w:pPr>
        <w:spacing w:after="0" w:line="240" w:lineRule="auto"/>
        <w:jc w:val="both"/>
        <w:rPr>
          <w:rFonts w:ascii="Times New Roman" w:eastAsia="Times New Roman" w:hAnsi="Times New Roman" w:cs="Times New Roman"/>
          <w:sz w:val="24"/>
          <w:szCs w:val="20"/>
          <w:lang w:eastAsia="es-ES"/>
        </w:rPr>
      </w:pPr>
      <w:r w:rsidRPr="0096733B">
        <w:rPr>
          <w:rFonts w:ascii="Times New Roman" w:eastAsia="Times New Roman" w:hAnsi="Times New Roman" w:cs="Times New Roman"/>
          <w:sz w:val="24"/>
          <w:szCs w:val="20"/>
          <w:lang w:eastAsia="es-ES"/>
        </w:rPr>
        <w:t xml:space="preserve">The Atlas of Cultural Heritage and Infrastructure of the Americas (ATLAS) was initiated in 2010 by the Inter-American Culture and Development Foundation (ICDF), an institution founded at the initiative of the Inter-American Development Bank (IDB), as a nonprofit 501 (c) (3) organization to develop innovative programs with the aim of promoting culture as a tool for socio-economic development in Latin America and the Caribbean (LAC). </w:t>
      </w:r>
    </w:p>
    <w:p w:rsidR="0096733B" w:rsidRPr="0096733B" w:rsidRDefault="0096733B" w:rsidP="0096733B">
      <w:pPr>
        <w:spacing w:after="0" w:line="240" w:lineRule="auto"/>
        <w:jc w:val="both"/>
        <w:rPr>
          <w:rFonts w:ascii="Times New Roman" w:eastAsia="Times New Roman" w:hAnsi="Times New Roman" w:cs="Times New Roman"/>
          <w:sz w:val="24"/>
          <w:szCs w:val="20"/>
          <w:lang w:eastAsia="es-ES"/>
        </w:rPr>
      </w:pPr>
    </w:p>
    <w:p w:rsidR="0096733B" w:rsidRPr="0096733B" w:rsidRDefault="0096733B" w:rsidP="0096733B">
      <w:pPr>
        <w:spacing w:after="0" w:line="240" w:lineRule="auto"/>
        <w:jc w:val="both"/>
        <w:rPr>
          <w:rFonts w:ascii="Times New Roman" w:eastAsia="Times New Roman" w:hAnsi="Times New Roman" w:cs="Times New Roman"/>
          <w:sz w:val="24"/>
          <w:szCs w:val="20"/>
          <w:lang w:eastAsia="es-ES"/>
        </w:rPr>
      </w:pPr>
      <w:r w:rsidRPr="0096733B">
        <w:rPr>
          <w:rFonts w:ascii="Times New Roman" w:eastAsia="Times New Roman" w:hAnsi="Times New Roman" w:cs="Times New Roman"/>
          <w:sz w:val="24"/>
          <w:szCs w:val="20"/>
          <w:lang w:eastAsia="es-ES"/>
        </w:rPr>
        <w:t>In 2012, the Inter-American Development Bank created the Cultural, Solidarity and Creative Affairs Division (CSO). In light of this, the Board of ICDF opted to dissolve the organization to avoid duplication of effort and a more efficient use of scarce resources. As a result, CSO will undertake the responsibility of continuing to carry out the development of the ATLAS project.</w:t>
      </w:r>
    </w:p>
    <w:p w:rsidR="0096733B" w:rsidRPr="0096733B" w:rsidRDefault="0096733B" w:rsidP="0096733B">
      <w:pPr>
        <w:spacing w:after="0" w:line="240" w:lineRule="auto"/>
        <w:jc w:val="both"/>
        <w:rPr>
          <w:rFonts w:ascii="Times New Roman" w:eastAsia="Times New Roman" w:hAnsi="Times New Roman" w:cs="Times New Roman"/>
          <w:sz w:val="24"/>
          <w:szCs w:val="20"/>
          <w:lang w:eastAsia="es-ES"/>
        </w:rPr>
      </w:pPr>
    </w:p>
    <w:p w:rsidR="0096733B" w:rsidRPr="0096733B" w:rsidRDefault="0096733B" w:rsidP="0096733B">
      <w:pPr>
        <w:spacing w:after="0" w:line="240" w:lineRule="auto"/>
        <w:jc w:val="both"/>
        <w:rPr>
          <w:rFonts w:ascii="Times New Roman" w:eastAsia="Times New Roman" w:hAnsi="Times New Roman" w:cs="Times New Roman"/>
          <w:sz w:val="24"/>
          <w:szCs w:val="20"/>
          <w:lang w:eastAsia="es-ES"/>
        </w:rPr>
      </w:pPr>
      <w:r w:rsidRPr="0096733B">
        <w:rPr>
          <w:rFonts w:ascii="Times New Roman" w:eastAsia="Times New Roman" w:hAnsi="Times New Roman" w:cs="Times New Roman"/>
          <w:sz w:val="24"/>
          <w:szCs w:val="20"/>
          <w:lang w:eastAsia="es-ES"/>
        </w:rPr>
        <w:t>Therefore, the IDB requires the services of a National Liaison to perform coordination activities of the “Atlas of Cultural Heritage and Infrastructure of the Americas,” serving as Consultant for the project.</w:t>
      </w:r>
    </w:p>
    <w:p w:rsidR="0096733B" w:rsidRPr="0096733B" w:rsidRDefault="0096733B" w:rsidP="00BF2386">
      <w:pPr>
        <w:keepNext/>
        <w:numPr>
          <w:ilvl w:val="0"/>
          <w:numId w:val="33"/>
        </w:numPr>
        <w:spacing w:before="240" w:after="60" w:line="240" w:lineRule="auto"/>
        <w:outlineLvl w:val="0"/>
        <w:rPr>
          <w:rFonts w:ascii="Times New Roman" w:eastAsia="Times New Roman" w:hAnsi="Times New Roman" w:cs="Times New Roman"/>
          <w:b/>
          <w:bCs/>
          <w:sz w:val="24"/>
          <w:szCs w:val="24"/>
          <w:lang w:eastAsia="es-ES"/>
        </w:rPr>
      </w:pPr>
      <w:r w:rsidRPr="0096733B">
        <w:rPr>
          <w:rFonts w:ascii="Times New Roman" w:eastAsia="Times New Roman" w:hAnsi="Times New Roman" w:cs="Times New Roman"/>
          <w:b/>
          <w:bCs/>
          <w:sz w:val="24"/>
          <w:szCs w:val="24"/>
          <w:lang w:eastAsia="es-ES"/>
        </w:rPr>
        <w:t>Description of the Position</w:t>
      </w:r>
    </w:p>
    <w:p w:rsidR="0096733B" w:rsidRPr="0096733B" w:rsidRDefault="0096733B" w:rsidP="0096733B">
      <w:pPr>
        <w:spacing w:after="0" w:line="240" w:lineRule="auto"/>
        <w:rPr>
          <w:rFonts w:ascii="New York" w:eastAsia="Times New Roman" w:hAnsi="New York" w:cs="Times New Roman"/>
          <w:sz w:val="24"/>
          <w:szCs w:val="20"/>
          <w:lang w:eastAsia="es-ES"/>
        </w:rPr>
      </w:pPr>
    </w:p>
    <w:p w:rsidR="0096733B" w:rsidRPr="0096733B" w:rsidRDefault="0096733B" w:rsidP="0096733B">
      <w:pPr>
        <w:spacing w:after="0" w:line="240" w:lineRule="auto"/>
        <w:jc w:val="both"/>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The position of National Liaison requires a person with strong research skills and previous experience in project management, especially projects related to culture in the country. The National Liaison will be responsible for coordinating the gathering of information about cultural infrastructure in the country, as well as serve as a supervisor and direct link between the National Coordinator and the General Coordinator of the project. The National Liaison must be able to work independently and responsibly.</w:t>
      </w:r>
    </w:p>
    <w:p w:rsidR="0096733B" w:rsidRPr="0096733B" w:rsidRDefault="0096733B" w:rsidP="0096733B">
      <w:pPr>
        <w:spacing w:after="0" w:line="240" w:lineRule="auto"/>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 xml:space="preserve"> </w:t>
      </w:r>
    </w:p>
    <w:p w:rsidR="0096733B" w:rsidRPr="0096733B" w:rsidRDefault="0096733B" w:rsidP="0096733B">
      <w:pPr>
        <w:spacing w:after="0" w:line="240" w:lineRule="auto"/>
        <w:jc w:val="both"/>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The objective of the project is to generate the Atlas of Cultural Heritage and Infrastructure. The work will consists in the development of a publication that will show the location of archeological sites, libraries, historic buildings, museums, cinemas, theaters and other locations related to the culture and arts. This information should be also publically available through a website that will be constantly updated by decentralized teams in different locations.</w:t>
      </w:r>
    </w:p>
    <w:p w:rsidR="0096733B" w:rsidRPr="0096733B" w:rsidRDefault="0096733B" w:rsidP="0096733B">
      <w:pPr>
        <w:spacing w:after="0" w:line="240" w:lineRule="auto"/>
        <w:jc w:val="both"/>
        <w:rPr>
          <w:rFonts w:ascii="Times New Roman" w:eastAsia="Times New Roman" w:hAnsi="Times New Roman" w:cs="Times New Roman"/>
          <w:sz w:val="24"/>
          <w:szCs w:val="24"/>
          <w:lang w:eastAsia="es-ES"/>
        </w:rPr>
      </w:pPr>
    </w:p>
    <w:p w:rsidR="0096733B" w:rsidRPr="0096733B" w:rsidRDefault="0096733B" w:rsidP="0096733B">
      <w:pPr>
        <w:spacing w:after="0" w:line="240" w:lineRule="auto"/>
        <w:jc w:val="both"/>
        <w:rPr>
          <w:rFonts w:ascii="Arial" w:eastAsia="Times New Roman" w:hAnsi="Arial" w:cs="Arial"/>
          <w:sz w:val="24"/>
          <w:szCs w:val="24"/>
          <w:lang w:eastAsia="es-ES"/>
        </w:rPr>
      </w:pPr>
      <w:r w:rsidRPr="0096733B">
        <w:rPr>
          <w:rFonts w:ascii="Times New Roman" w:eastAsia="Times New Roman" w:hAnsi="Times New Roman" w:cs="Times New Roman"/>
          <w:sz w:val="24"/>
          <w:szCs w:val="24"/>
          <w:lang w:eastAsia="es-ES"/>
        </w:rPr>
        <w:t xml:space="preserve">The National Liaison must follow direct instruction and directions from the General Coordinator and implement the decisions through the local teams. Therefore, the consultant must be able to supervise teams remotely, using mostly internet-based communication tools (email, chat, VOIP and others). The National Liaison will also supervise the local teams directly, and solve issues that might arise during the execution of the project. Furthermore, the Consultant will also need to work as part of a team and be able to coordinate efforts with the National Coordinator. The </w:t>
      </w:r>
      <w:r w:rsidRPr="0096733B">
        <w:rPr>
          <w:rFonts w:ascii="Times New Roman" w:eastAsia="Times New Roman" w:hAnsi="Times New Roman" w:cs="Times New Roman"/>
          <w:sz w:val="24"/>
          <w:szCs w:val="24"/>
          <w:lang w:eastAsia="es-ES"/>
        </w:rPr>
        <w:lastRenderedPageBreak/>
        <w:t>position may require international travel, in which case airfare, per-diem and accommodations will be paid by the IDB. Trips and related expenses will be subject to authorization by the IDB staff.</w:t>
      </w:r>
    </w:p>
    <w:p w:rsidR="0096733B" w:rsidRPr="0096733B" w:rsidRDefault="0096733B" w:rsidP="0096733B">
      <w:pPr>
        <w:spacing w:after="0" w:line="240" w:lineRule="auto"/>
        <w:jc w:val="both"/>
        <w:rPr>
          <w:rFonts w:ascii="Times New Roman" w:eastAsia="Times New Roman" w:hAnsi="Times New Roman" w:cs="Times New Roman"/>
          <w:sz w:val="24"/>
          <w:szCs w:val="24"/>
          <w:lang w:eastAsia="es-ES"/>
        </w:rPr>
      </w:pPr>
    </w:p>
    <w:p w:rsidR="0096733B" w:rsidRPr="0096733B" w:rsidRDefault="0096733B" w:rsidP="00BF2386">
      <w:pPr>
        <w:numPr>
          <w:ilvl w:val="0"/>
          <w:numId w:val="33"/>
        </w:numPr>
        <w:spacing w:after="0" w:line="240" w:lineRule="auto"/>
        <w:jc w:val="both"/>
        <w:rPr>
          <w:rFonts w:ascii="New York" w:eastAsia="Times New Roman" w:hAnsi="New York" w:cs="Times New Roman"/>
          <w:b/>
          <w:sz w:val="24"/>
          <w:szCs w:val="24"/>
          <w:lang w:eastAsia="es-ES"/>
        </w:rPr>
      </w:pPr>
      <w:r w:rsidRPr="0096733B">
        <w:rPr>
          <w:rFonts w:ascii="New York" w:eastAsia="Times New Roman" w:hAnsi="New York" w:cs="Times New Roman"/>
          <w:b/>
          <w:sz w:val="24"/>
          <w:szCs w:val="24"/>
          <w:lang w:eastAsia="es-ES"/>
        </w:rPr>
        <w:t>Activities, products and timeframe</w:t>
      </w:r>
    </w:p>
    <w:p w:rsidR="0096733B" w:rsidRPr="0096733B" w:rsidRDefault="0096733B" w:rsidP="0096733B">
      <w:pPr>
        <w:spacing w:after="0" w:line="240" w:lineRule="auto"/>
        <w:rPr>
          <w:rFonts w:ascii="Times New Roman" w:eastAsia="Times New Roman" w:hAnsi="Times New Roman" w:cs="Times New Roman"/>
          <w:sz w:val="24"/>
          <w:szCs w:val="24"/>
          <w:lang w:eastAsia="es-ES"/>
        </w:rPr>
      </w:pPr>
    </w:p>
    <w:p w:rsidR="0096733B" w:rsidRPr="0096733B" w:rsidRDefault="0096733B" w:rsidP="0096733B">
      <w:pPr>
        <w:spacing w:after="0" w:line="240" w:lineRule="auto"/>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The Consultant will conduct the following activities throughout the course of this Agreement:</w:t>
      </w:r>
    </w:p>
    <w:p w:rsidR="0096733B" w:rsidRPr="0096733B" w:rsidRDefault="0096733B" w:rsidP="0096733B">
      <w:pPr>
        <w:spacing w:after="0" w:line="240" w:lineRule="auto"/>
        <w:rPr>
          <w:rFonts w:ascii="Times New Roman" w:eastAsia="Times New Roman" w:hAnsi="Times New Roman" w:cs="Times New Roman"/>
          <w:sz w:val="24"/>
          <w:szCs w:val="24"/>
          <w:lang w:eastAsia="es-ES"/>
        </w:rPr>
      </w:pPr>
    </w:p>
    <w:p w:rsidR="0096733B" w:rsidRPr="0096733B" w:rsidRDefault="0096733B" w:rsidP="0096733B">
      <w:pPr>
        <w:numPr>
          <w:ilvl w:val="0"/>
          <w:numId w:val="21"/>
        </w:numPr>
        <w:spacing w:after="0" w:line="240" w:lineRule="auto"/>
        <w:ind w:left="360"/>
        <w:rPr>
          <w:rFonts w:ascii="New York" w:eastAsia="Times New Roman" w:hAnsi="New York" w:cs="Times New Roman"/>
          <w:sz w:val="24"/>
          <w:szCs w:val="20"/>
          <w:lang w:eastAsia="es-ES"/>
        </w:rPr>
      </w:pPr>
      <w:r w:rsidRPr="0096733B">
        <w:rPr>
          <w:rFonts w:ascii="New York" w:eastAsia="Times New Roman" w:hAnsi="New York" w:cs="Times New Roman"/>
          <w:sz w:val="24"/>
          <w:szCs w:val="20"/>
          <w:lang w:eastAsia="es-ES"/>
        </w:rPr>
        <w:t>Define a work plan and schedule for the project under the supervision of the General Coordinator.</w:t>
      </w:r>
    </w:p>
    <w:p w:rsidR="0096733B" w:rsidRPr="0096733B" w:rsidRDefault="0096733B" w:rsidP="0096733B">
      <w:pPr>
        <w:numPr>
          <w:ilvl w:val="0"/>
          <w:numId w:val="21"/>
        </w:numPr>
        <w:spacing w:after="0" w:line="240" w:lineRule="auto"/>
        <w:ind w:left="360"/>
        <w:rPr>
          <w:rFonts w:ascii="New York" w:eastAsia="Times New Roman" w:hAnsi="New York" w:cs="Times New Roman"/>
          <w:sz w:val="24"/>
          <w:szCs w:val="20"/>
          <w:lang w:eastAsia="es-ES"/>
        </w:rPr>
      </w:pPr>
      <w:r w:rsidRPr="0096733B">
        <w:rPr>
          <w:rFonts w:ascii="New York" w:eastAsia="Times New Roman" w:hAnsi="New York" w:cs="Times New Roman"/>
          <w:sz w:val="24"/>
          <w:szCs w:val="20"/>
          <w:lang w:eastAsia="es-ES"/>
        </w:rPr>
        <w:t>Supervise local teams in Colombia and Argentina both in-person and by direct supervision trips.</w:t>
      </w:r>
    </w:p>
    <w:p w:rsidR="0096733B" w:rsidRPr="0096733B" w:rsidRDefault="0096733B" w:rsidP="0096733B">
      <w:pPr>
        <w:numPr>
          <w:ilvl w:val="0"/>
          <w:numId w:val="21"/>
        </w:numPr>
        <w:spacing w:after="0" w:line="240" w:lineRule="auto"/>
        <w:ind w:left="360"/>
        <w:rPr>
          <w:rFonts w:ascii="New York" w:eastAsia="Times New Roman" w:hAnsi="New York" w:cs="Times New Roman"/>
          <w:sz w:val="24"/>
          <w:szCs w:val="20"/>
          <w:lang w:eastAsia="es-ES"/>
        </w:rPr>
      </w:pPr>
      <w:r w:rsidRPr="0096733B">
        <w:rPr>
          <w:rFonts w:ascii="New York" w:eastAsia="Times New Roman" w:hAnsi="New York" w:cs="Times New Roman"/>
          <w:sz w:val="24"/>
          <w:szCs w:val="20"/>
          <w:lang w:eastAsia="es-ES"/>
        </w:rPr>
        <w:t>Understand and learn (at an advanced user-level) the web-based platform that the local teams will use allowing the consultant to train local teams and provide assistance.</w:t>
      </w:r>
    </w:p>
    <w:p w:rsidR="0096733B" w:rsidRPr="0096733B" w:rsidRDefault="0096733B" w:rsidP="0096733B">
      <w:pPr>
        <w:numPr>
          <w:ilvl w:val="0"/>
          <w:numId w:val="21"/>
        </w:numPr>
        <w:spacing w:after="0" w:line="240" w:lineRule="auto"/>
        <w:ind w:left="360"/>
        <w:rPr>
          <w:rFonts w:ascii="New York" w:eastAsia="Times New Roman" w:hAnsi="New York" w:cs="Times New Roman"/>
          <w:sz w:val="24"/>
          <w:szCs w:val="20"/>
          <w:lang w:eastAsia="es-ES"/>
        </w:rPr>
      </w:pPr>
      <w:r w:rsidRPr="0096733B">
        <w:rPr>
          <w:rFonts w:ascii="New York" w:eastAsia="Times New Roman" w:hAnsi="New York" w:cs="Times New Roman"/>
          <w:sz w:val="24"/>
          <w:szCs w:val="20"/>
          <w:lang w:eastAsia="es-ES"/>
        </w:rPr>
        <w:t>Assist the General Coordinator during supervision trips to the country.</w:t>
      </w:r>
    </w:p>
    <w:p w:rsidR="0096733B" w:rsidRPr="0096733B" w:rsidRDefault="0096733B" w:rsidP="00BF2386">
      <w:pPr>
        <w:keepNext/>
        <w:numPr>
          <w:ilvl w:val="0"/>
          <w:numId w:val="33"/>
        </w:numPr>
        <w:spacing w:before="240" w:after="60" w:line="240" w:lineRule="auto"/>
        <w:outlineLvl w:val="0"/>
        <w:rPr>
          <w:rFonts w:ascii="Times New Roman" w:eastAsia="Times New Roman" w:hAnsi="Times New Roman" w:cs="Times New Roman"/>
          <w:b/>
          <w:bCs/>
          <w:sz w:val="24"/>
          <w:szCs w:val="24"/>
          <w:lang w:eastAsia="es-ES"/>
        </w:rPr>
      </w:pPr>
      <w:r w:rsidRPr="0096733B">
        <w:rPr>
          <w:rFonts w:ascii="Times New Roman" w:eastAsia="Times New Roman" w:hAnsi="Times New Roman" w:cs="Times New Roman"/>
          <w:b/>
          <w:bCs/>
          <w:sz w:val="24"/>
          <w:szCs w:val="24"/>
          <w:lang w:eastAsia="es-ES"/>
        </w:rPr>
        <w:t>Professional Requirements &amp; Reporting</w:t>
      </w:r>
    </w:p>
    <w:p w:rsidR="0096733B" w:rsidRPr="0096733B" w:rsidRDefault="0096733B" w:rsidP="0096733B">
      <w:pPr>
        <w:spacing w:after="0" w:line="240" w:lineRule="auto"/>
        <w:rPr>
          <w:rFonts w:ascii="New York" w:eastAsia="Times New Roman" w:hAnsi="New York" w:cs="Times New Roman"/>
          <w:sz w:val="24"/>
          <w:szCs w:val="20"/>
          <w:lang w:eastAsia="es-ES"/>
        </w:rPr>
      </w:pPr>
    </w:p>
    <w:p w:rsidR="0096733B" w:rsidRPr="0096733B" w:rsidRDefault="0096733B" w:rsidP="0096733B">
      <w:pPr>
        <w:numPr>
          <w:ilvl w:val="0"/>
          <w:numId w:val="22"/>
        </w:numPr>
        <w:spacing w:after="0" w:line="240" w:lineRule="auto"/>
        <w:ind w:left="360"/>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Minimum Bachelor’s degree, Master’s Degree will be highly preferred, especially in fields related to social sciences (anthropology, sociology, economics or similar)</w:t>
      </w:r>
    </w:p>
    <w:p w:rsidR="0096733B" w:rsidRPr="0096733B" w:rsidRDefault="0096733B" w:rsidP="0096733B">
      <w:pPr>
        <w:numPr>
          <w:ilvl w:val="0"/>
          <w:numId w:val="22"/>
        </w:numPr>
        <w:spacing w:after="0" w:line="240" w:lineRule="auto"/>
        <w:ind w:left="360"/>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Previous working experience of at least five years</w:t>
      </w:r>
    </w:p>
    <w:p w:rsidR="0096733B" w:rsidRPr="0096733B" w:rsidRDefault="0096733B" w:rsidP="0096733B">
      <w:pPr>
        <w:numPr>
          <w:ilvl w:val="0"/>
          <w:numId w:val="22"/>
        </w:numPr>
        <w:spacing w:after="0" w:line="240" w:lineRule="auto"/>
        <w:ind w:left="360"/>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Experience in social research and analysis</w:t>
      </w:r>
    </w:p>
    <w:p w:rsidR="0096733B" w:rsidRPr="0096733B" w:rsidRDefault="0096733B" w:rsidP="0096733B">
      <w:pPr>
        <w:numPr>
          <w:ilvl w:val="0"/>
          <w:numId w:val="22"/>
        </w:numPr>
        <w:spacing w:after="0" w:line="240" w:lineRule="auto"/>
        <w:ind w:left="360"/>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 xml:space="preserve">Experience in projects related to cultural development, preferably in Latin America and/or the Caribbean. </w:t>
      </w:r>
    </w:p>
    <w:p w:rsidR="0096733B" w:rsidRPr="0096733B" w:rsidRDefault="0096733B" w:rsidP="0096733B">
      <w:pPr>
        <w:numPr>
          <w:ilvl w:val="0"/>
          <w:numId w:val="22"/>
        </w:numPr>
        <w:spacing w:after="0" w:line="240" w:lineRule="auto"/>
        <w:ind w:left="360"/>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 xml:space="preserve">Fully proficient in Spanish, as the position requires close coordination with local counterparts. </w:t>
      </w:r>
    </w:p>
    <w:p w:rsidR="0096733B" w:rsidRPr="0096733B" w:rsidRDefault="0096733B" w:rsidP="0096733B">
      <w:pPr>
        <w:numPr>
          <w:ilvl w:val="0"/>
          <w:numId w:val="22"/>
        </w:numPr>
        <w:spacing w:after="0" w:line="240" w:lineRule="auto"/>
        <w:ind w:left="360"/>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 xml:space="preserve">Familiar with geographic information systems (GIS) and web-based platforms to generate geo-referenced maps linked to databases. </w:t>
      </w:r>
    </w:p>
    <w:p w:rsidR="0096733B" w:rsidRPr="0096733B" w:rsidRDefault="0096733B" w:rsidP="0096733B">
      <w:pPr>
        <w:numPr>
          <w:ilvl w:val="0"/>
          <w:numId w:val="22"/>
        </w:numPr>
        <w:spacing w:after="0" w:line="240" w:lineRule="auto"/>
        <w:ind w:left="360"/>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Proficient in use of Word, Excel, Power Point and advanced internet skills.</w:t>
      </w:r>
    </w:p>
    <w:p w:rsidR="0096733B" w:rsidRPr="0096733B" w:rsidRDefault="0096733B" w:rsidP="0096733B">
      <w:pPr>
        <w:numPr>
          <w:ilvl w:val="0"/>
          <w:numId w:val="22"/>
        </w:numPr>
        <w:spacing w:after="0" w:line="240" w:lineRule="auto"/>
        <w:ind w:left="360"/>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 xml:space="preserve">Excellent writing and oral skills, including editorial capacity </w:t>
      </w:r>
    </w:p>
    <w:p w:rsidR="0096733B" w:rsidRPr="0096733B" w:rsidRDefault="0096733B" w:rsidP="0096733B">
      <w:pPr>
        <w:numPr>
          <w:ilvl w:val="0"/>
          <w:numId w:val="22"/>
        </w:numPr>
        <w:spacing w:after="0" w:line="240" w:lineRule="auto"/>
        <w:ind w:left="360"/>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Knowledge of database management and statistics</w:t>
      </w:r>
    </w:p>
    <w:p w:rsidR="0096733B" w:rsidRPr="0096733B" w:rsidRDefault="0096733B" w:rsidP="0096733B">
      <w:pPr>
        <w:numPr>
          <w:ilvl w:val="0"/>
          <w:numId w:val="22"/>
        </w:numPr>
        <w:spacing w:after="0" w:line="240" w:lineRule="auto"/>
        <w:ind w:left="360"/>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Ability to work under pressure and complete tasks on a tight schedule with minimum supervision.</w:t>
      </w:r>
    </w:p>
    <w:p w:rsidR="0096733B" w:rsidRPr="0096733B" w:rsidRDefault="0096733B" w:rsidP="0096733B">
      <w:pPr>
        <w:numPr>
          <w:ilvl w:val="0"/>
          <w:numId w:val="22"/>
        </w:numPr>
        <w:spacing w:after="0" w:line="240" w:lineRule="auto"/>
        <w:ind w:left="360"/>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Strong communications skills</w:t>
      </w:r>
    </w:p>
    <w:p w:rsidR="0096733B" w:rsidRPr="0096733B" w:rsidRDefault="0096733B" w:rsidP="0096733B">
      <w:pPr>
        <w:numPr>
          <w:ilvl w:val="0"/>
          <w:numId w:val="22"/>
        </w:numPr>
        <w:spacing w:after="0" w:line="240" w:lineRule="auto"/>
        <w:ind w:left="360"/>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Leadership and Project Coordination skills</w:t>
      </w:r>
    </w:p>
    <w:p w:rsidR="0096733B" w:rsidRPr="0096733B" w:rsidRDefault="0096733B" w:rsidP="0096733B">
      <w:pPr>
        <w:numPr>
          <w:ilvl w:val="0"/>
          <w:numId w:val="22"/>
        </w:numPr>
        <w:spacing w:after="0" w:line="240" w:lineRule="auto"/>
        <w:ind w:left="360"/>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Ability to work independently as well as part of a team</w:t>
      </w:r>
    </w:p>
    <w:p w:rsidR="0096733B" w:rsidRPr="0096733B" w:rsidRDefault="0096733B" w:rsidP="0096733B">
      <w:pPr>
        <w:numPr>
          <w:ilvl w:val="0"/>
          <w:numId w:val="22"/>
        </w:numPr>
        <w:spacing w:after="0" w:line="240" w:lineRule="auto"/>
        <w:ind w:left="360"/>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Availability to travel internationally</w:t>
      </w:r>
    </w:p>
    <w:p w:rsidR="0096733B" w:rsidRPr="0096733B" w:rsidRDefault="0096733B" w:rsidP="0096733B">
      <w:pPr>
        <w:spacing w:after="0" w:line="240" w:lineRule="auto"/>
        <w:rPr>
          <w:rFonts w:ascii="Times New Roman" w:eastAsia="Times New Roman" w:hAnsi="Times New Roman" w:cs="Times New Roman"/>
          <w:sz w:val="24"/>
          <w:szCs w:val="24"/>
          <w:lang w:eastAsia="es-ES"/>
        </w:rPr>
      </w:pPr>
    </w:p>
    <w:p w:rsidR="0096733B" w:rsidRPr="0096733B" w:rsidRDefault="0096733B" w:rsidP="0096733B">
      <w:pPr>
        <w:spacing w:after="0" w:line="240" w:lineRule="auto"/>
        <w:rPr>
          <w:rFonts w:ascii="New York" w:eastAsia="Times New Roman" w:hAnsi="New York" w:cs="Times New Roman"/>
          <w:sz w:val="24"/>
          <w:szCs w:val="24"/>
          <w:lang w:eastAsia="es-ES"/>
        </w:rPr>
      </w:pPr>
      <w:r w:rsidRPr="0096733B">
        <w:rPr>
          <w:rFonts w:ascii="Times New Roman" w:eastAsia="Times New Roman" w:hAnsi="Times New Roman" w:cs="Times New Roman"/>
          <w:bCs/>
          <w:sz w:val="24"/>
          <w:szCs w:val="24"/>
          <w:lang w:eastAsia="es-ES" w:bidi="en-US"/>
        </w:rPr>
        <w:t>The Consultant will report directly and on a regular basis to the General Coordinator. He/she should submit a monthly report to the Country Coordinator for review and approval by IDB staff.</w:t>
      </w:r>
    </w:p>
    <w:p w:rsidR="0096733B" w:rsidRPr="0096733B" w:rsidRDefault="0096733B" w:rsidP="00BF2386">
      <w:pPr>
        <w:keepNext/>
        <w:numPr>
          <w:ilvl w:val="0"/>
          <w:numId w:val="33"/>
        </w:numPr>
        <w:spacing w:before="240" w:after="60" w:line="240" w:lineRule="auto"/>
        <w:outlineLvl w:val="0"/>
        <w:rPr>
          <w:rFonts w:ascii="Times New Roman" w:eastAsia="Times New Roman" w:hAnsi="Times New Roman" w:cs="Times New Roman"/>
          <w:b/>
          <w:bCs/>
          <w:sz w:val="24"/>
          <w:szCs w:val="24"/>
          <w:lang w:eastAsia="es-ES"/>
        </w:rPr>
      </w:pPr>
      <w:r w:rsidRPr="0096733B">
        <w:rPr>
          <w:rFonts w:ascii="Times New Roman" w:eastAsia="Times New Roman" w:hAnsi="Times New Roman" w:cs="Times New Roman"/>
          <w:b/>
          <w:bCs/>
          <w:sz w:val="24"/>
          <w:szCs w:val="24"/>
          <w:lang w:eastAsia="es-ES"/>
        </w:rPr>
        <w:t xml:space="preserve">Time and Location  </w:t>
      </w:r>
    </w:p>
    <w:p w:rsidR="0096733B" w:rsidRDefault="0096733B" w:rsidP="000628BE">
      <w:pPr>
        <w:spacing w:before="240" w:after="0" w:line="240" w:lineRule="auto"/>
        <w:rPr>
          <w:rFonts w:ascii="Times New Roman" w:eastAsia="Times New Roman" w:hAnsi="Times New Roman" w:cs="Times New Roman"/>
          <w:sz w:val="24"/>
          <w:szCs w:val="24"/>
          <w:lang w:eastAsia="es-ES"/>
        </w:rPr>
      </w:pPr>
      <w:r w:rsidRPr="0096733B">
        <w:rPr>
          <w:rFonts w:ascii="Times New Roman" w:eastAsia="Times New Roman" w:hAnsi="Times New Roman" w:cs="Times New Roman"/>
          <w:sz w:val="24"/>
          <w:szCs w:val="24"/>
          <w:lang w:eastAsia="es-ES"/>
        </w:rPr>
        <w:t>The Consultancy will last ten months.</w:t>
      </w:r>
    </w:p>
    <w:p w:rsidR="000628BE" w:rsidRPr="0096733B" w:rsidRDefault="000628BE" w:rsidP="000628BE">
      <w:pPr>
        <w:spacing w:before="240" w:after="0" w:line="240" w:lineRule="auto"/>
        <w:rPr>
          <w:rFonts w:ascii="Times New Roman" w:eastAsia="Times New Roman" w:hAnsi="Times New Roman" w:cs="Times New Roman"/>
          <w:b/>
          <w:sz w:val="24"/>
          <w:szCs w:val="24"/>
          <w:lang w:eastAsia="es-ES"/>
        </w:rPr>
      </w:pPr>
    </w:p>
    <w:p w:rsidR="00EA3420" w:rsidRDefault="002B2A0C" w:rsidP="00EA3420">
      <w:pPr>
        <w:spacing w:after="0" w:line="240" w:lineRule="auto"/>
        <w:jc w:val="right"/>
        <w:rPr>
          <w:rFonts w:ascii="Times New Roman" w:eastAsia="Times New Roman" w:hAnsi="Times New Roman" w:cs="Times New Roman"/>
          <w:b/>
          <w:sz w:val="24"/>
          <w:szCs w:val="24"/>
          <w:lang w:eastAsia="es-ES"/>
        </w:rPr>
      </w:pPr>
      <w:r>
        <w:rPr>
          <w:rFonts w:ascii="Times New Roman" w:eastAsia="Times New Roman" w:hAnsi="Times New Roman" w:cs="Times New Roman"/>
          <w:b/>
          <w:sz w:val="24"/>
          <w:szCs w:val="24"/>
          <w:lang w:eastAsia="es-ES"/>
        </w:rPr>
        <w:lastRenderedPageBreak/>
        <w:t>4/8</w:t>
      </w:r>
    </w:p>
    <w:p w:rsidR="00DF4CF2" w:rsidRPr="00DF4CF2" w:rsidRDefault="00DF4CF2" w:rsidP="00DF4CF2">
      <w:pPr>
        <w:spacing w:after="0" w:line="240" w:lineRule="auto"/>
        <w:jc w:val="center"/>
        <w:rPr>
          <w:rFonts w:ascii="Times New Roman" w:eastAsia="Times New Roman" w:hAnsi="Times New Roman" w:cs="Times New Roman"/>
          <w:b/>
          <w:sz w:val="24"/>
          <w:szCs w:val="24"/>
          <w:lang w:eastAsia="es-ES"/>
        </w:rPr>
      </w:pPr>
      <w:r w:rsidRPr="00DF4CF2">
        <w:rPr>
          <w:rFonts w:ascii="Times New Roman" w:eastAsia="Times New Roman" w:hAnsi="Times New Roman" w:cs="Times New Roman"/>
          <w:b/>
          <w:sz w:val="24"/>
          <w:szCs w:val="24"/>
          <w:lang w:eastAsia="es-ES"/>
        </w:rPr>
        <w:t>CULTURAL ATLAS OF THE AMERICAS</w:t>
      </w:r>
    </w:p>
    <w:p w:rsidR="00DF4CF2" w:rsidRPr="00DF4CF2" w:rsidRDefault="00DF4CF2" w:rsidP="00DF4CF2">
      <w:pPr>
        <w:spacing w:after="0" w:line="240" w:lineRule="auto"/>
        <w:jc w:val="center"/>
        <w:rPr>
          <w:rFonts w:ascii="Times New Roman" w:eastAsia="Times New Roman" w:hAnsi="Times New Roman" w:cs="Times New Roman"/>
          <w:b/>
          <w:sz w:val="24"/>
          <w:szCs w:val="24"/>
          <w:lang w:eastAsia="es-ES"/>
        </w:rPr>
      </w:pPr>
      <w:r w:rsidRPr="00DF4CF2">
        <w:rPr>
          <w:rFonts w:ascii="Times New Roman" w:eastAsia="Times New Roman" w:hAnsi="Times New Roman" w:cs="Times New Roman"/>
          <w:b/>
          <w:sz w:val="24"/>
          <w:szCs w:val="24"/>
          <w:lang w:eastAsia="es-ES"/>
        </w:rPr>
        <w:t>(RG-X1148)</w:t>
      </w:r>
    </w:p>
    <w:p w:rsidR="00DF4CF2" w:rsidRPr="00DF4CF2" w:rsidRDefault="00DF4CF2" w:rsidP="00DF4CF2">
      <w:pPr>
        <w:spacing w:after="0" w:line="240" w:lineRule="auto"/>
        <w:jc w:val="center"/>
        <w:rPr>
          <w:rFonts w:ascii="Times New Roman" w:eastAsia="Times New Roman" w:hAnsi="Times New Roman" w:cs="Times New Roman"/>
          <w:b/>
          <w:sz w:val="24"/>
          <w:szCs w:val="24"/>
          <w:lang w:eastAsia="es-ES"/>
        </w:rPr>
      </w:pPr>
    </w:p>
    <w:p w:rsidR="00DF4CF2" w:rsidRPr="00DF4CF2" w:rsidRDefault="00DF4CF2" w:rsidP="00DF4CF2">
      <w:pPr>
        <w:spacing w:after="0" w:line="240" w:lineRule="auto"/>
        <w:jc w:val="center"/>
        <w:rPr>
          <w:rFonts w:ascii="Times New Roman" w:eastAsia="Times New Roman" w:hAnsi="Times New Roman" w:cs="Times New Roman"/>
          <w:b/>
          <w:sz w:val="24"/>
          <w:szCs w:val="24"/>
          <w:lang w:eastAsia="es-ES"/>
        </w:rPr>
      </w:pPr>
      <w:r w:rsidRPr="00DF4CF2">
        <w:rPr>
          <w:rFonts w:ascii="Times New Roman" w:eastAsia="Times New Roman" w:hAnsi="Times New Roman" w:cs="Times New Roman"/>
          <w:b/>
          <w:sz w:val="24"/>
          <w:szCs w:val="24"/>
          <w:lang w:eastAsia="es-ES"/>
        </w:rPr>
        <w:t>TERMS OF REFERENCE</w:t>
      </w:r>
    </w:p>
    <w:p w:rsidR="00DF4CF2" w:rsidRPr="00DF4CF2" w:rsidRDefault="00DF4CF2" w:rsidP="00DF4CF2">
      <w:pPr>
        <w:spacing w:after="0" w:line="240" w:lineRule="auto"/>
        <w:jc w:val="center"/>
        <w:rPr>
          <w:rFonts w:ascii="Times New Roman" w:eastAsia="Times New Roman" w:hAnsi="Times New Roman" w:cs="Times New Roman"/>
          <w:b/>
          <w:sz w:val="24"/>
          <w:szCs w:val="24"/>
          <w:lang w:eastAsia="es-ES"/>
        </w:rPr>
      </w:pPr>
      <w:r w:rsidRPr="00DF4CF2">
        <w:rPr>
          <w:rFonts w:ascii="Times New Roman" w:eastAsia="Times New Roman" w:hAnsi="Times New Roman" w:cs="Times New Roman"/>
          <w:b/>
          <w:sz w:val="24"/>
          <w:szCs w:val="24"/>
          <w:lang w:eastAsia="es-ES"/>
        </w:rPr>
        <w:t>Web Developer and Designer</w:t>
      </w:r>
    </w:p>
    <w:p w:rsidR="00DF4CF2" w:rsidRPr="00DF4CF2" w:rsidRDefault="00DF4CF2" w:rsidP="00DF4CF2">
      <w:pPr>
        <w:spacing w:after="0" w:line="240" w:lineRule="auto"/>
        <w:jc w:val="center"/>
        <w:rPr>
          <w:rFonts w:ascii="Times New Roman" w:eastAsia="Times New Roman" w:hAnsi="Times New Roman" w:cs="Times New Roman"/>
          <w:b/>
          <w:sz w:val="24"/>
          <w:szCs w:val="24"/>
          <w:lang w:eastAsia="es-ES"/>
        </w:rPr>
      </w:pPr>
      <w:r w:rsidRPr="00DF4CF2">
        <w:rPr>
          <w:rFonts w:ascii="Times New Roman" w:eastAsia="Times New Roman" w:hAnsi="Times New Roman" w:cs="Times New Roman"/>
          <w:b/>
          <w:sz w:val="24"/>
          <w:szCs w:val="24"/>
          <w:lang w:eastAsia="es-ES"/>
        </w:rPr>
        <w:t>Individual Consultant - International</w:t>
      </w:r>
    </w:p>
    <w:p w:rsidR="00DF4CF2" w:rsidRPr="00DF4CF2" w:rsidRDefault="00DF4CF2" w:rsidP="00BF2386">
      <w:pPr>
        <w:keepNext/>
        <w:numPr>
          <w:ilvl w:val="0"/>
          <w:numId w:val="34"/>
        </w:numPr>
        <w:spacing w:before="240" w:after="60" w:line="240" w:lineRule="auto"/>
        <w:outlineLvl w:val="0"/>
        <w:rPr>
          <w:rFonts w:ascii="Times New Roman" w:eastAsia="Times New Roman" w:hAnsi="Times New Roman" w:cs="Times New Roman"/>
          <w:b/>
          <w:bCs/>
          <w:sz w:val="24"/>
          <w:szCs w:val="24"/>
          <w:lang w:eastAsia="es-ES"/>
        </w:rPr>
      </w:pPr>
      <w:r w:rsidRPr="00DF4CF2">
        <w:rPr>
          <w:rFonts w:ascii="Times New Roman" w:eastAsia="Times New Roman" w:hAnsi="Times New Roman" w:cs="Times New Roman"/>
          <w:b/>
          <w:bCs/>
          <w:sz w:val="24"/>
          <w:szCs w:val="24"/>
          <w:lang w:eastAsia="es-ES"/>
        </w:rPr>
        <w:t>Background</w:t>
      </w:r>
    </w:p>
    <w:p w:rsidR="00DF4CF2" w:rsidRPr="00DF4CF2" w:rsidRDefault="00DF4CF2" w:rsidP="00DF4CF2">
      <w:pPr>
        <w:spacing w:after="0" w:line="240" w:lineRule="auto"/>
        <w:rPr>
          <w:rFonts w:ascii="Times New Roman" w:eastAsia="Times New Roman" w:hAnsi="Times New Roman" w:cs="Times New Roman"/>
          <w:color w:val="000000"/>
          <w:sz w:val="24"/>
          <w:szCs w:val="24"/>
          <w:lang w:eastAsia="es-ES"/>
        </w:rPr>
      </w:pPr>
    </w:p>
    <w:p w:rsidR="00DF4CF2" w:rsidRPr="00DF4CF2" w:rsidRDefault="00DF4CF2" w:rsidP="00DF4CF2">
      <w:pPr>
        <w:spacing w:after="0" w:line="240" w:lineRule="auto"/>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 xml:space="preserve">The Atlas of Cultural Heritage and Infrastructure of the Americas (ATLAS) was initiated in 2010 by the Inter-American Culture and Development Foundation (ICDF), an institution founded at the initiative of the Inter-American Development Bank (IDB), as a nonprofit 501 (c) (3) organization to develop innovative programs with the aim of promoting culture as a tool for socio-economic development in Latin America and the Caribbean (LAC). </w:t>
      </w:r>
    </w:p>
    <w:p w:rsidR="00DF4CF2" w:rsidRPr="00DF4CF2" w:rsidRDefault="00DF4CF2" w:rsidP="00DF4CF2">
      <w:pPr>
        <w:spacing w:after="0" w:line="240" w:lineRule="auto"/>
        <w:jc w:val="both"/>
        <w:rPr>
          <w:rFonts w:ascii="Times New Roman" w:eastAsia="Times New Roman" w:hAnsi="Times New Roman" w:cs="Times New Roman"/>
          <w:sz w:val="24"/>
          <w:szCs w:val="20"/>
          <w:lang w:eastAsia="es-ES"/>
        </w:rPr>
      </w:pPr>
    </w:p>
    <w:p w:rsidR="00DF4CF2" w:rsidRPr="00DF4CF2" w:rsidRDefault="00DF4CF2" w:rsidP="00DF4CF2">
      <w:pPr>
        <w:spacing w:after="0" w:line="240" w:lineRule="auto"/>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In 2012, the Inter-American Development Bank created the Cultural, Solidarity and Creative Affairs Division (CSO). In light of this, the Board of ICDF opted to dissolve the organization to avoid duplication of effort and a more efficient use of scarce resources. As a result, CSO will undertake the responsibility of continuing to carry out the development of the ATLAS project.</w:t>
      </w:r>
    </w:p>
    <w:p w:rsidR="00DF4CF2" w:rsidRPr="00DF4CF2" w:rsidRDefault="00DF4CF2" w:rsidP="00DF4CF2">
      <w:pPr>
        <w:spacing w:after="0" w:line="240" w:lineRule="auto"/>
        <w:jc w:val="both"/>
        <w:rPr>
          <w:rFonts w:ascii="Times New Roman" w:eastAsia="Times New Roman" w:hAnsi="Times New Roman" w:cs="Times New Roman"/>
          <w:sz w:val="24"/>
          <w:szCs w:val="20"/>
          <w:lang w:eastAsia="es-ES"/>
        </w:rPr>
      </w:pPr>
    </w:p>
    <w:p w:rsidR="00DF4CF2" w:rsidRPr="00DF4CF2" w:rsidRDefault="00DF4CF2" w:rsidP="00DF4CF2">
      <w:pPr>
        <w:spacing w:after="0" w:line="240" w:lineRule="auto"/>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Therefore, the IDB requires the services of a Web Developer and Designer to perform those activities necessary to set up the virtual component of the “Atlas of Cultural Heritage and Infrastructure of the Americas,” serving as Consultant for the project.</w:t>
      </w:r>
    </w:p>
    <w:p w:rsidR="00DF4CF2" w:rsidRPr="00DF4CF2" w:rsidRDefault="00DF4CF2" w:rsidP="00DF4CF2">
      <w:pPr>
        <w:spacing w:after="0" w:line="240" w:lineRule="auto"/>
        <w:jc w:val="both"/>
        <w:rPr>
          <w:rFonts w:ascii="Times New Roman" w:eastAsia="Times New Roman" w:hAnsi="Times New Roman" w:cs="Times New Roman"/>
          <w:sz w:val="24"/>
          <w:szCs w:val="24"/>
          <w:lang w:eastAsia="es-ES"/>
        </w:rPr>
      </w:pPr>
    </w:p>
    <w:p w:rsidR="00DF4CF2" w:rsidRPr="00DF4CF2" w:rsidRDefault="00DF4CF2" w:rsidP="00BF2386">
      <w:pPr>
        <w:numPr>
          <w:ilvl w:val="0"/>
          <w:numId w:val="34"/>
        </w:numPr>
        <w:autoSpaceDE w:val="0"/>
        <w:autoSpaceDN w:val="0"/>
        <w:adjustRightInd w:val="0"/>
        <w:spacing w:after="0" w:line="240" w:lineRule="auto"/>
        <w:jc w:val="both"/>
        <w:rPr>
          <w:rFonts w:ascii="Times New Roman" w:eastAsia="Times New Roman" w:hAnsi="Times New Roman" w:cs="Times New Roman"/>
          <w:b/>
          <w:sz w:val="24"/>
          <w:szCs w:val="24"/>
          <w:lang w:eastAsia="es-ES"/>
        </w:rPr>
      </w:pPr>
      <w:r w:rsidRPr="00DF4CF2">
        <w:rPr>
          <w:rFonts w:ascii="Times New Roman" w:eastAsia="Times New Roman" w:hAnsi="Times New Roman" w:cs="Times New Roman"/>
          <w:b/>
          <w:sz w:val="24"/>
          <w:szCs w:val="24"/>
          <w:lang w:eastAsia="es-ES"/>
        </w:rPr>
        <w:t>Description of the Position</w:t>
      </w:r>
    </w:p>
    <w:p w:rsidR="00DF4CF2" w:rsidRPr="00DF4CF2" w:rsidRDefault="00DF4CF2" w:rsidP="00DF4CF2">
      <w:pPr>
        <w:spacing w:after="0" w:line="240" w:lineRule="auto"/>
        <w:rPr>
          <w:rFonts w:ascii="Times New Roman" w:eastAsia="Times New Roman" w:hAnsi="Times New Roman" w:cs="Times New Roman"/>
          <w:sz w:val="24"/>
          <w:szCs w:val="20"/>
          <w:lang w:eastAsia="es-ES"/>
        </w:rPr>
      </w:pPr>
    </w:p>
    <w:p w:rsidR="00DF4CF2" w:rsidRPr="00DF4CF2" w:rsidRDefault="00DF4CF2" w:rsidP="00DF4CF2">
      <w:pPr>
        <w:spacing w:after="0" w:line="240" w:lineRule="auto"/>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The position of Web Developer requires a consultant with strong skills and previous experience in developing web based data bases and GIS.  The Web Development Team will be responsible for developing the internet tools that will help to organize an online database of geo-referenced information about the cultural infrastructure in different countries.  This task requires close coordination with the General coordinator of the project.  The Web Development Team must be able to work independently and responsibly.</w:t>
      </w:r>
    </w:p>
    <w:p w:rsidR="00DF4CF2" w:rsidRPr="00DF4CF2" w:rsidRDefault="00DF4CF2" w:rsidP="00DF4CF2">
      <w:pPr>
        <w:spacing w:after="0" w:line="240" w:lineRule="auto"/>
        <w:jc w:val="both"/>
        <w:rPr>
          <w:rFonts w:ascii="Times New Roman" w:eastAsia="Times New Roman" w:hAnsi="Times New Roman" w:cs="Times New Roman"/>
          <w:sz w:val="24"/>
          <w:szCs w:val="20"/>
          <w:lang w:eastAsia="es-ES"/>
        </w:rPr>
      </w:pPr>
    </w:p>
    <w:p w:rsidR="00DF4CF2" w:rsidRPr="00DF4CF2" w:rsidRDefault="00DF4CF2" w:rsidP="00DF4CF2">
      <w:pPr>
        <w:spacing w:after="0" w:line="240" w:lineRule="auto"/>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The objective of the project is to generate the Atlas of cultural infrastructure for the participating countries.  This publication will show the location of archeological sites, libraries, historic building, museums, cinemas, theaters and other locations related to the culture and arts.  This information should be also publically available through a website that can be constantly updated by decentralized teams in different locations.</w:t>
      </w:r>
    </w:p>
    <w:p w:rsidR="00DF4CF2" w:rsidRPr="00DF4CF2" w:rsidRDefault="00DF4CF2" w:rsidP="00DF4CF2">
      <w:pPr>
        <w:spacing w:after="0" w:line="240" w:lineRule="auto"/>
        <w:jc w:val="both"/>
        <w:rPr>
          <w:rFonts w:ascii="Times New Roman" w:eastAsia="Times New Roman" w:hAnsi="Times New Roman" w:cs="Times New Roman"/>
          <w:sz w:val="24"/>
          <w:szCs w:val="20"/>
          <w:lang w:eastAsia="es-ES"/>
        </w:rPr>
      </w:pPr>
    </w:p>
    <w:p w:rsidR="00DF4CF2" w:rsidRDefault="00DF4CF2" w:rsidP="003C487A">
      <w:pPr>
        <w:spacing w:after="0" w:line="240" w:lineRule="auto"/>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 xml:space="preserve">The Web Development Team will be responsible for generating the online tools and implement these tools on a website, which must allow multiple users to access, update, edit and upload information to the database, including text, statistical information, maps, geo-referencing data and other information.  This database must also feed the information to an online map using geographic information systems, and also generate maps that can be later used for the printed publication of an Atlas for each country.  The online tool must also allow the inclusion of other </w:t>
      </w:r>
      <w:r w:rsidRPr="00DF4CF2">
        <w:rPr>
          <w:rFonts w:ascii="Times New Roman" w:eastAsia="Times New Roman" w:hAnsi="Times New Roman" w:cs="Times New Roman"/>
          <w:sz w:val="24"/>
          <w:szCs w:val="20"/>
          <w:lang w:eastAsia="es-ES"/>
        </w:rPr>
        <w:lastRenderedPageBreak/>
        <w:t>countries in the future.  All these products must be developed under the close supervision and leadership of the General Coordinator of the project.</w:t>
      </w:r>
    </w:p>
    <w:p w:rsidR="00BF2386" w:rsidRPr="00DF4CF2" w:rsidRDefault="00BF2386" w:rsidP="003C487A">
      <w:pPr>
        <w:spacing w:after="0" w:line="240" w:lineRule="auto"/>
        <w:jc w:val="both"/>
        <w:rPr>
          <w:rFonts w:ascii="Times New Roman" w:eastAsia="Times New Roman" w:hAnsi="Times New Roman" w:cs="Times New Roman"/>
          <w:sz w:val="24"/>
          <w:szCs w:val="20"/>
          <w:lang w:eastAsia="es-ES"/>
        </w:rPr>
      </w:pPr>
    </w:p>
    <w:p w:rsidR="00DF4CF2" w:rsidRPr="00DF4CF2" w:rsidRDefault="00DF4CF2" w:rsidP="00BF2386">
      <w:pPr>
        <w:numPr>
          <w:ilvl w:val="0"/>
          <w:numId w:val="34"/>
        </w:numPr>
        <w:spacing w:after="0" w:line="240" w:lineRule="auto"/>
        <w:jc w:val="both"/>
        <w:rPr>
          <w:rFonts w:ascii="Times New Roman" w:eastAsia="Times New Roman" w:hAnsi="Times New Roman" w:cs="Times New Roman"/>
          <w:b/>
          <w:sz w:val="24"/>
          <w:szCs w:val="24"/>
          <w:lang w:eastAsia="es-ES"/>
        </w:rPr>
      </w:pPr>
      <w:r w:rsidRPr="00DF4CF2">
        <w:rPr>
          <w:rFonts w:ascii="Times New Roman" w:eastAsia="Times New Roman" w:hAnsi="Times New Roman" w:cs="Times New Roman"/>
          <w:b/>
          <w:sz w:val="24"/>
          <w:szCs w:val="24"/>
          <w:lang w:eastAsia="es-ES"/>
        </w:rPr>
        <w:t>Activities, products and timeframe</w:t>
      </w:r>
    </w:p>
    <w:p w:rsidR="00DF4CF2" w:rsidRPr="00DF4CF2" w:rsidRDefault="00DF4CF2" w:rsidP="00EA3420">
      <w:pPr>
        <w:spacing w:before="120" w:after="0" w:line="240" w:lineRule="auto"/>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The Consultant will conduct the following activities throughout the course of this Agreement:</w:t>
      </w:r>
    </w:p>
    <w:p w:rsidR="00DF4CF2" w:rsidRPr="00DF4CF2" w:rsidRDefault="00DF4CF2" w:rsidP="003C487A">
      <w:pPr>
        <w:spacing w:after="0" w:line="240" w:lineRule="auto"/>
        <w:jc w:val="both"/>
        <w:rPr>
          <w:rFonts w:ascii="Times New Roman" w:eastAsia="Times New Roman" w:hAnsi="Times New Roman" w:cs="Times New Roman"/>
          <w:sz w:val="24"/>
          <w:szCs w:val="20"/>
          <w:lang w:eastAsia="es-ES"/>
        </w:rPr>
      </w:pPr>
    </w:p>
    <w:p w:rsidR="00DF4CF2" w:rsidRPr="00DF4CF2" w:rsidRDefault="00DF4CF2" w:rsidP="003C487A">
      <w:pPr>
        <w:numPr>
          <w:ilvl w:val="0"/>
          <w:numId w:val="23"/>
        </w:numPr>
        <w:spacing w:after="0" w:line="240" w:lineRule="auto"/>
        <w:contextualSpacing/>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Define a work plan and schedule for the project under the supervision of the General Coordinator, including technical requirements for the project and future needs to allow growth.</w:t>
      </w:r>
    </w:p>
    <w:p w:rsidR="00DF4CF2" w:rsidRPr="00DF4CF2" w:rsidRDefault="00DF4CF2" w:rsidP="003C487A">
      <w:pPr>
        <w:numPr>
          <w:ilvl w:val="0"/>
          <w:numId w:val="23"/>
        </w:numPr>
        <w:spacing w:after="0" w:line="240" w:lineRule="auto"/>
        <w:contextualSpacing/>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Design an online database following the criteria established by the General Coordinator.</w:t>
      </w:r>
    </w:p>
    <w:p w:rsidR="00DF4CF2" w:rsidRPr="00DF4CF2" w:rsidRDefault="00DF4CF2" w:rsidP="003C487A">
      <w:pPr>
        <w:numPr>
          <w:ilvl w:val="0"/>
          <w:numId w:val="23"/>
        </w:numPr>
        <w:spacing w:after="0" w:line="240" w:lineRule="auto"/>
        <w:contextualSpacing/>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Implement a website that will allow public access to the information.</w:t>
      </w:r>
    </w:p>
    <w:p w:rsidR="00DF4CF2" w:rsidRPr="00DF4CF2" w:rsidRDefault="00DF4CF2" w:rsidP="003C487A">
      <w:pPr>
        <w:numPr>
          <w:ilvl w:val="0"/>
          <w:numId w:val="23"/>
        </w:numPr>
        <w:spacing w:after="0" w:line="240" w:lineRule="auto"/>
        <w:contextualSpacing/>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Implement user interface to upload, update and edit database information.</w:t>
      </w:r>
    </w:p>
    <w:p w:rsidR="00DF4CF2" w:rsidRPr="00DF4CF2" w:rsidRDefault="00DF4CF2" w:rsidP="003C487A">
      <w:pPr>
        <w:numPr>
          <w:ilvl w:val="0"/>
          <w:numId w:val="23"/>
        </w:numPr>
        <w:spacing w:after="0" w:line="240" w:lineRule="auto"/>
        <w:contextualSpacing/>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Training of other consultants participating in the project, in order to allow them to use the tolls developed efficiently.</w:t>
      </w:r>
    </w:p>
    <w:p w:rsidR="00DF4CF2" w:rsidRPr="00DF4CF2" w:rsidRDefault="00DF4CF2" w:rsidP="003C487A">
      <w:pPr>
        <w:numPr>
          <w:ilvl w:val="0"/>
          <w:numId w:val="23"/>
        </w:numPr>
        <w:spacing w:after="0" w:line="240" w:lineRule="auto"/>
        <w:contextualSpacing/>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Provide technical assistance, in order to guarantee the quality of the online platform</w:t>
      </w:r>
    </w:p>
    <w:p w:rsidR="00DF4CF2" w:rsidRPr="00DF4CF2" w:rsidRDefault="00DF4CF2" w:rsidP="00BF2386">
      <w:pPr>
        <w:keepNext/>
        <w:numPr>
          <w:ilvl w:val="0"/>
          <w:numId w:val="34"/>
        </w:numPr>
        <w:spacing w:before="240" w:after="60" w:line="240" w:lineRule="auto"/>
        <w:jc w:val="both"/>
        <w:outlineLvl w:val="0"/>
        <w:rPr>
          <w:rFonts w:ascii="Times New Roman" w:eastAsia="Times New Roman" w:hAnsi="Times New Roman" w:cs="Times New Roman"/>
          <w:b/>
          <w:bCs/>
          <w:sz w:val="24"/>
          <w:szCs w:val="24"/>
          <w:lang w:eastAsia="es-ES"/>
        </w:rPr>
      </w:pPr>
      <w:r w:rsidRPr="00DF4CF2">
        <w:rPr>
          <w:rFonts w:ascii="Times New Roman" w:eastAsia="Times New Roman" w:hAnsi="Times New Roman" w:cs="Times New Roman"/>
          <w:b/>
          <w:bCs/>
          <w:sz w:val="24"/>
          <w:szCs w:val="24"/>
          <w:lang w:eastAsia="es-ES"/>
        </w:rPr>
        <w:t>Professional Requirements &amp; Reporting</w:t>
      </w:r>
    </w:p>
    <w:p w:rsidR="00DF4CF2" w:rsidRPr="00DF4CF2" w:rsidRDefault="00DF4CF2" w:rsidP="00EA3420">
      <w:pPr>
        <w:spacing w:after="120" w:line="240" w:lineRule="auto"/>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The consultant will be responsible for the delivery of the products as required by the IDB and the General Coordinator of the Project.  If the Consultant requires the services of other experts to complete the task, he/she will be responsible of the payment, selection and any other arrangements that might be needed.  The IDB will not be responsible for the payment of any additional fees, salaries or other forms of compensation to persons other than the Consultant, in the amount specified in the respective Contract and Terms of Reference.</w:t>
      </w:r>
    </w:p>
    <w:p w:rsidR="00DF4CF2" w:rsidRPr="00DF4CF2" w:rsidRDefault="00DF4CF2" w:rsidP="00EA3420">
      <w:pPr>
        <w:numPr>
          <w:ilvl w:val="0"/>
          <w:numId w:val="24"/>
        </w:numPr>
        <w:spacing w:before="240" w:after="0" w:line="240" w:lineRule="auto"/>
        <w:contextualSpacing/>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 xml:space="preserve">The Consultant requires previous experience in developing online databases using GIS information, extensive knowledge of online programming tools such as html, </w:t>
      </w:r>
      <w:proofErr w:type="spellStart"/>
      <w:r w:rsidRPr="00DF4CF2">
        <w:rPr>
          <w:rFonts w:ascii="Times New Roman" w:eastAsia="Times New Roman" w:hAnsi="Times New Roman" w:cs="Times New Roman"/>
          <w:sz w:val="24"/>
          <w:szCs w:val="20"/>
          <w:lang w:eastAsia="es-ES"/>
        </w:rPr>
        <w:t>php</w:t>
      </w:r>
      <w:proofErr w:type="spellEnd"/>
      <w:r w:rsidRPr="00DF4CF2">
        <w:rPr>
          <w:rFonts w:ascii="Times New Roman" w:eastAsia="Times New Roman" w:hAnsi="Times New Roman" w:cs="Times New Roman"/>
          <w:sz w:val="24"/>
          <w:szCs w:val="20"/>
          <w:lang w:eastAsia="es-ES"/>
        </w:rPr>
        <w:t>, java, pearl, flash and others.</w:t>
      </w:r>
    </w:p>
    <w:p w:rsidR="00DF4CF2" w:rsidRPr="00DF4CF2" w:rsidRDefault="00DF4CF2" w:rsidP="003C487A">
      <w:pPr>
        <w:numPr>
          <w:ilvl w:val="0"/>
          <w:numId w:val="24"/>
        </w:numPr>
        <w:spacing w:after="0" w:line="240" w:lineRule="auto"/>
        <w:contextualSpacing/>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The Consultant programmers require a master’s degree in a relevant field plus at least 5 years working experience in similar projects.</w:t>
      </w:r>
    </w:p>
    <w:p w:rsidR="00DF4CF2" w:rsidRPr="00DF4CF2" w:rsidRDefault="00DF4CF2" w:rsidP="003C487A">
      <w:pPr>
        <w:numPr>
          <w:ilvl w:val="0"/>
          <w:numId w:val="24"/>
        </w:numPr>
        <w:spacing w:after="0" w:line="240" w:lineRule="auto"/>
        <w:contextualSpacing/>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The consultant must be fully proficient in English and Spanish, as the position requires close coordination with local counterparts in both languages.</w:t>
      </w:r>
    </w:p>
    <w:p w:rsidR="00DF4CF2" w:rsidRPr="00DF4CF2" w:rsidRDefault="00DF4CF2" w:rsidP="003C487A">
      <w:pPr>
        <w:numPr>
          <w:ilvl w:val="0"/>
          <w:numId w:val="24"/>
        </w:numPr>
        <w:spacing w:after="0" w:line="240" w:lineRule="auto"/>
        <w:contextualSpacing/>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Consultant must be familiar with geographic information systems (GIS) and web based platforms to generate geo-referenced maps linked to databases.</w:t>
      </w:r>
    </w:p>
    <w:p w:rsidR="00DF4CF2" w:rsidRPr="00DF4CF2" w:rsidRDefault="00DF4CF2" w:rsidP="003C487A">
      <w:pPr>
        <w:numPr>
          <w:ilvl w:val="0"/>
          <w:numId w:val="24"/>
        </w:numPr>
        <w:spacing w:after="0" w:line="240" w:lineRule="auto"/>
        <w:contextualSpacing/>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Ability to work under pressure and complete tasks on a tight schedule with minimum supervision.</w:t>
      </w:r>
    </w:p>
    <w:p w:rsidR="00DF4CF2" w:rsidRPr="00DF4CF2" w:rsidRDefault="00DF4CF2" w:rsidP="003C487A">
      <w:pPr>
        <w:numPr>
          <w:ilvl w:val="0"/>
          <w:numId w:val="24"/>
        </w:numPr>
        <w:spacing w:after="0" w:line="240" w:lineRule="auto"/>
        <w:contextualSpacing/>
        <w:jc w:val="both"/>
        <w:rPr>
          <w:rFonts w:ascii="Times New Roman" w:eastAsia="Times New Roman" w:hAnsi="Times New Roman" w:cs="Times New Roman"/>
          <w:sz w:val="24"/>
          <w:szCs w:val="20"/>
          <w:lang w:val="es-ES" w:eastAsia="es-ES"/>
        </w:rPr>
      </w:pPr>
      <w:r w:rsidRPr="00DF4CF2">
        <w:rPr>
          <w:rFonts w:ascii="Times New Roman" w:eastAsia="Times New Roman" w:hAnsi="Times New Roman" w:cs="Times New Roman"/>
          <w:sz w:val="24"/>
          <w:szCs w:val="20"/>
          <w:lang w:eastAsia="es-ES"/>
        </w:rPr>
        <w:t>Strong</w:t>
      </w:r>
      <w:r w:rsidRPr="00DF4CF2">
        <w:rPr>
          <w:rFonts w:ascii="Times New Roman" w:eastAsia="Times New Roman" w:hAnsi="Times New Roman" w:cs="Times New Roman"/>
          <w:sz w:val="24"/>
          <w:szCs w:val="20"/>
          <w:lang w:val="es-ES" w:eastAsia="es-ES"/>
        </w:rPr>
        <w:t xml:space="preserve"> </w:t>
      </w:r>
      <w:r w:rsidRPr="00DF4CF2">
        <w:rPr>
          <w:rFonts w:ascii="Times New Roman" w:eastAsia="Times New Roman" w:hAnsi="Times New Roman" w:cs="Times New Roman"/>
          <w:sz w:val="24"/>
          <w:szCs w:val="20"/>
          <w:lang w:eastAsia="es-ES"/>
        </w:rPr>
        <w:t>communication</w:t>
      </w:r>
      <w:r w:rsidRPr="00DF4CF2">
        <w:rPr>
          <w:rFonts w:ascii="Times New Roman" w:eastAsia="Times New Roman" w:hAnsi="Times New Roman" w:cs="Times New Roman"/>
          <w:sz w:val="24"/>
          <w:szCs w:val="20"/>
          <w:lang w:val="es-ES" w:eastAsia="es-ES"/>
        </w:rPr>
        <w:t xml:space="preserve"> </w:t>
      </w:r>
      <w:r w:rsidRPr="00DF4CF2">
        <w:rPr>
          <w:rFonts w:ascii="Times New Roman" w:eastAsia="Times New Roman" w:hAnsi="Times New Roman" w:cs="Times New Roman"/>
          <w:sz w:val="24"/>
          <w:szCs w:val="20"/>
          <w:lang w:eastAsia="es-ES"/>
        </w:rPr>
        <w:t>skills</w:t>
      </w:r>
      <w:r w:rsidRPr="00DF4CF2">
        <w:rPr>
          <w:rFonts w:ascii="Times New Roman" w:eastAsia="Times New Roman" w:hAnsi="Times New Roman" w:cs="Times New Roman"/>
          <w:sz w:val="24"/>
          <w:szCs w:val="20"/>
          <w:lang w:val="es-ES" w:eastAsia="es-ES"/>
        </w:rPr>
        <w:t>.</w:t>
      </w:r>
    </w:p>
    <w:p w:rsidR="00DF4CF2" w:rsidRPr="00DF4CF2" w:rsidRDefault="00DF4CF2" w:rsidP="003C487A">
      <w:pPr>
        <w:numPr>
          <w:ilvl w:val="0"/>
          <w:numId w:val="24"/>
        </w:numPr>
        <w:spacing w:after="0" w:line="240" w:lineRule="auto"/>
        <w:contextualSpacing/>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Leadership and Project Coordination skills.</w:t>
      </w:r>
    </w:p>
    <w:p w:rsidR="00DF4CF2" w:rsidRPr="00DF4CF2" w:rsidRDefault="00DF4CF2" w:rsidP="003C487A">
      <w:pPr>
        <w:numPr>
          <w:ilvl w:val="0"/>
          <w:numId w:val="24"/>
        </w:numPr>
        <w:spacing w:after="0" w:line="240" w:lineRule="auto"/>
        <w:contextualSpacing/>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 xml:space="preserve">Ability to work independently as well as part of a team. </w:t>
      </w:r>
    </w:p>
    <w:p w:rsidR="00DF4CF2" w:rsidRPr="00DF4CF2" w:rsidRDefault="00DF4CF2" w:rsidP="003C487A">
      <w:pPr>
        <w:spacing w:after="0" w:line="240" w:lineRule="auto"/>
        <w:jc w:val="both"/>
        <w:rPr>
          <w:rFonts w:ascii="Times New Roman" w:eastAsia="Times New Roman" w:hAnsi="Times New Roman" w:cs="Times New Roman"/>
          <w:sz w:val="24"/>
          <w:szCs w:val="20"/>
          <w:lang w:eastAsia="es-ES"/>
        </w:rPr>
      </w:pPr>
    </w:p>
    <w:p w:rsidR="00DF4CF2" w:rsidRPr="00DF4CF2" w:rsidRDefault="00DF4CF2" w:rsidP="003C487A">
      <w:pPr>
        <w:spacing w:after="0" w:line="240" w:lineRule="auto"/>
        <w:jc w:val="both"/>
        <w:rPr>
          <w:rFonts w:ascii="Times New Roman" w:eastAsia="Times New Roman" w:hAnsi="Times New Roman" w:cs="Times New Roman"/>
          <w:sz w:val="24"/>
          <w:szCs w:val="20"/>
          <w:lang w:eastAsia="es-ES"/>
        </w:rPr>
      </w:pPr>
      <w:r w:rsidRPr="00DF4CF2">
        <w:rPr>
          <w:rFonts w:ascii="Times New Roman" w:eastAsia="Times New Roman" w:hAnsi="Times New Roman" w:cs="Times New Roman"/>
          <w:sz w:val="24"/>
          <w:szCs w:val="20"/>
          <w:lang w:eastAsia="es-ES"/>
        </w:rPr>
        <w:t>The Consultant will report directly and on a regular basis to the General Coordinator.  Regular reports to the General Coordinator are expected to inform about developments and possible delays.  The Consultant will be paid a fixed amount upon delivery of deliverables in accordance with the timeline as prepared by the General Coordinator.</w:t>
      </w:r>
    </w:p>
    <w:p w:rsidR="002B2A0C" w:rsidRDefault="002B2A0C" w:rsidP="00EA3420">
      <w:pPr>
        <w:jc w:val="right"/>
        <w:rPr>
          <w:rFonts w:ascii="Times New Roman" w:hAnsi="Times New Roman" w:cs="Times New Roman"/>
          <w:b/>
          <w:sz w:val="24"/>
          <w:szCs w:val="24"/>
        </w:rPr>
      </w:pPr>
    </w:p>
    <w:p w:rsidR="007D3736" w:rsidRDefault="007D3736" w:rsidP="00EA3420">
      <w:pPr>
        <w:jc w:val="right"/>
        <w:rPr>
          <w:rFonts w:ascii="Times New Roman" w:hAnsi="Times New Roman" w:cs="Times New Roman"/>
          <w:b/>
          <w:sz w:val="24"/>
          <w:szCs w:val="24"/>
        </w:rPr>
      </w:pPr>
    </w:p>
    <w:p w:rsidR="009B316C" w:rsidRPr="00EA3420" w:rsidRDefault="002B2A0C" w:rsidP="00EA3420">
      <w:pPr>
        <w:jc w:val="right"/>
        <w:rPr>
          <w:rFonts w:ascii="Times New Roman" w:hAnsi="Times New Roman" w:cs="Times New Roman"/>
          <w:b/>
          <w:sz w:val="24"/>
          <w:szCs w:val="24"/>
        </w:rPr>
      </w:pPr>
      <w:r>
        <w:rPr>
          <w:rFonts w:ascii="Times New Roman" w:hAnsi="Times New Roman" w:cs="Times New Roman"/>
          <w:b/>
          <w:sz w:val="24"/>
          <w:szCs w:val="24"/>
        </w:rPr>
        <w:lastRenderedPageBreak/>
        <w:t>5/8</w:t>
      </w:r>
    </w:p>
    <w:p w:rsidR="009B316C" w:rsidRPr="009B316C" w:rsidRDefault="009B316C" w:rsidP="009B316C">
      <w:pPr>
        <w:pStyle w:val="Heading3"/>
        <w:jc w:val="center"/>
      </w:pPr>
      <w:r w:rsidRPr="009B316C">
        <w:t>CULTURAL ATLAS OF THE AMERICAS</w:t>
      </w:r>
    </w:p>
    <w:p w:rsidR="009B316C" w:rsidRPr="009B316C" w:rsidRDefault="009B316C" w:rsidP="009B316C">
      <w:pPr>
        <w:pStyle w:val="Heading3"/>
        <w:jc w:val="center"/>
      </w:pPr>
      <w:r w:rsidRPr="009B316C">
        <w:t>(RG-X1148)</w:t>
      </w:r>
    </w:p>
    <w:p w:rsidR="009B316C" w:rsidRPr="009B316C" w:rsidRDefault="009B316C" w:rsidP="009B316C">
      <w:pPr>
        <w:pStyle w:val="Heading3"/>
        <w:jc w:val="center"/>
      </w:pPr>
    </w:p>
    <w:p w:rsidR="009B316C" w:rsidRPr="009B316C" w:rsidRDefault="009B316C" w:rsidP="009B316C">
      <w:pPr>
        <w:pStyle w:val="Heading3"/>
        <w:jc w:val="center"/>
      </w:pPr>
      <w:r w:rsidRPr="009B316C">
        <w:t>TERMS OF REFERENCE</w:t>
      </w:r>
    </w:p>
    <w:p w:rsidR="009B316C" w:rsidRPr="009B316C" w:rsidRDefault="009B316C" w:rsidP="009B316C">
      <w:pPr>
        <w:pStyle w:val="Heading6"/>
      </w:pPr>
      <w:r w:rsidRPr="009B316C">
        <w:t>Creative and Cultural Industries Study</w:t>
      </w:r>
    </w:p>
    <w:p w:rsidR="009B316C" w:rsidRPr="009B316C" w:rsidRDefault="009B316C" w:rsidP="009B316C">
      <w:pPr>
        <w:spacing w:after="0"/>
        <w:jc w:val="center"/>
        <w:rPr>
          <w:rFonts w:ascii="Times New Roman" w:hAnsi="Times New Roman" w:cs="Times New Roman"/>
          <w:b/>
          <w:sz w:val="24"/>
          <w:szCs w:val="24"/>
        </w:rPr>
      </w:pPr>
      <w:r w:rsidRPr="009B316C">
        <w:rPr>
          <w:rFonts w:ascii="Times New Roman" w:hAnsi="Times New Roman" w:cs="Times New Roman"/>
          <w:b/>
          <w:sz w:val="24"/>
          <w:szCs w:val="24"/>
        </w:rPr>
        <w:t>Individual Consultant - International</w:t>
      </w:r>
    </w:p>
    <w:p w:rsidR="009B316C" w:rsidRPr="009B316C" w:rsidRDefault="009B316C" w:rsidP="009B316C">
      <w:pPr>
        <w:pStyle w:val="Heading1"/>
        <w:jc w:val="center"/>
        <w:rPr>
          <w:lang w:val="en-US"/>
        </w:rPr>
      </w:pPr>
    </w:p>
    <w:p w:rsidR="009B316C" w:rsidRPr="009B316C" w:rsidRDefault="009B316C" w:rsidP="002B2A0C">
      <w:pPr>
        <w:numPr>
          <w:ilvl w:val="0"/>
          <w:numId w:val="28"/>
        </w:numPr>
        <w:spacing w:after="0" w:line="240" w:lineRule="auto"/>
        <w:ind w:left="360"/>
        <w:jc w:val="both"/>
        <w:rPr>
          <w:rFonts w:ascii="Times New Roman" w:hAnsi="Times New Roman" w:cs="Times New Roman"/>
          <w:b/>
          <w:bCs/>
          <w:color w:val="000000"/>
          <w:sz w:val="24"/>
          <w:szCs w:val="24"/>
        </w:rPr>
      </w:pPr>
      <w:r w:rsidRPr="009B316C">
        <w:rPr>
          <w:rFonts w:ascii="Times New Roman" w:hAnsi="Times New Roman" w:cs="Times New Roman"/>
          <w:b/>
          <w:bCs/>
          <w:color w:val="000000"/>
          <w:sz w:val="24"/>
          <w:szCs w:val="24"/>
        </w:rPr>
        <w:t>Background</w:t>
      </w:r>
    </w:p>
    <w:p w:rsidR="002B2A0C" w:rsidRDefault="002B2A0C" w:rsidP="002B2A0C">
      <w:pPr>
        <w:spacing w:after="0" w:line="240" w:lineRule="auto"/>
        <w:jc w:val="both"/>
        <w:rPr>
          <w:rFonts w:ascii="Times New Roman" w:hAnsi="Times New Roman" w:cs="Times New Roman"/>
          <w:color w:val="000000"/>
          <w:sz w:val="24"/>
          <w:szCs w:val="24"/>
        </w:rPr>
      </w:pPr>
    </w:p>
    <w:p w:rsidR="002B2A0C" w:rsidRDefault="009B316C" w:rsidP="002B2A0C">
      <w:pPr>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 xml:space="preserve">Recent studies indicate that “a new development paradigm is emerging that links the economy and culture, embracing economic, cultural, technological and social aspects of development at both the macro and micro levels.” </w:t>
      </w:r>
      <w:r w:rsidRPr="009B316C">
        <w:rPr>
          <w:rFonts w:ascii="Times New Roman" w:hAnsi="Times New Roman" w:cs="Times New Roman"/>
          <w:color w:val="000000"/>
          <w:sz w:val="24"/>
          <w:szCs w:val="24"/>
          <w:vertAlign w:val="superscript"/>
        </w:rPr>
        <w:footnoteReference w:id="5"/>
      </w:r>
      <w:r w:rsidRPr="009B316C">
        <w:rPr>
          <w:rFonts w:ascii="Times New Roman" w:hAnsi="Times New Roman" w:cs="Times New Roman"/>
          <w:color w:val="000000"/>
          <w:sz w:val="24"/>
          <w:szCs w:val="24"/>
        </w:rPr>
        <w:t xml:space="preserve"> Part of this new paradigm links creativity, knowledge and access to information as powerful engines driving economic growth and promoting development in the global economy.  In this context, “creativity” is defined as “the formulation of new ideas and to the application of these ideas to produce original works of art and cultural products, functional creations, scientific inventions and technological innovations</w:t>
      </w:r>
      <w:r w:rsidRPr="009B316C">
        <w:rPr>
          <w:rFonts w:ascii="Times New Roman" w:hAnsi="Times New Roman" w:cs="Times New Roman"/>
          <w:b/>
          <w:color w:val="000000"/>
          <w:sz w:val="24"/>
          <w:szCs w:val="24"/>
        </w:rPr>
        <w:t xml:space="preserve">.”  </w:t>
      </w:r>
      <w:r w:rsidRPr="009B316C">
        <w:rPr>
          <w:rFonts w:ascii="Times New Roman" w:hAnsi="Times New Roman" w:cs="Times New Roman"/>
          <w:color w:val="000000"/>
          <w:sz w:val="24"/>
          <w:szCs w:val="24"/>
        </w:rPr>
        <w:t xml:space="preserve">Therefore an economic aspect to creativity is observable in the way that it contributes to entrepreneurship, fosters innovation, enhances productivity and, in the end, promotes development and growth.  </w:t>
      </w:r>
    </w:p>
    <w:p w:rsidR="002B2A0C" w:rsidRDefault="002B2A0C" w:rsidP="002B2A0C">
      <w:pPr>
        <w:spacing w:after="0" w:line="240" w:lineRule="auto"/>
        <w:jc w:val="both"/>
        <w:rPr>
          <w:rFonts w:ascii="Times New Roman" w:hAnsi="Times New Roman" w:cs="Times New Roman"/>
          <w:color w:val="000000"/>
          <w:sz w:val="24"/>
          <w:szCs w:val="24"/>
        </w:rPr>
      </w:pPr>
    </w:p>
    <w:p w:rsidR="009B316C" w:rsidRPr="009B316C" w:rsidRDefault="002B2A0C" w:rsidP="002B2A0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w:t>
      </w:r>
      <w:r w:rsidR="009B316C" w:rsidRPr="009B316C">
        <w:rPr>
          <w:rFonts w:ascii="Times New Roman" w:hAnsi="Times New Roman" w:cs="Times New Roman"/>
          <w:color w:val="000000"/>
          <w:sz w:val="24"/>
          <w:szCs w:val="24"/>
        </w:rPr>
        <w:t xml:space="preserve">here seems to be a growing understanding of the interface between creativity, culture and economics, which is the rationale behind the emerging concept of the “creative economy” and the industries that comprise it.  Developing countries can further integrate into the global economy by nurturing their creative capacities and enhancing the competitiveness of their creative goods and services in world markets, provided that appropriate public policies are in place at the national level and market imbalances can somehow be resolved at the international level.  </w:t>
      </w:r>
    </w:p>
    <w:p w:rsidR="002B2A0C" w:rsidRDefault="002B2A0C" w:rsidP="002B2A0C">
      <w:pPr>
        <w:spacing w:after="0" w:line="240" w:lineRule="auto"/>
        <w:jc w:val="both"/>
        <w:rPr>
          <w:rFonts w:ascii="Times New Roman" w:hAnsi="Times New Roman" w:cs="Times New Roman"/>
          <w:color w:val="000000"/>
          <w:sz w:val="24"/>
          <w:szCs w:val="24"/>
        </w:rPr>
      </w:pPr>
    </w:p>
    <w:p w:rsidR="002B2A0C" w:rsidRDefault="009B316C" w:rsidP="002B2A0C">
      <w:pPr>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A recent study prepared by Bank staff demonstrated that the cultural industries have not been seen as a priority area in national budgets or in overseas development assistance. The creative and cultural professions have undergone a radical transformation as a result of the impact of new technologies, both in the field of artistic creation and in the publishing industry. The new technologies are influencing traditional jobs, and new professions and skills are emerging, representing a new opportunity for economic development in LAC.</w:t>
      </w:r>
    </w:p>
    <w:p w:rsidR="002B2A0C" w:rsidRDefault="002B2A0C" w:rsidP="002B2A0C">
      <w:pPr>
        <w:spacing w:after="0" w:line="240" w:lineRule="auto"/>
        <w:jc w:val="both"/>
        <w:rPr>
          <w:rFonts w:ascii="Times New Roman" w:hAnsi="Times New Roman" w:cs="Times New Roman"/>
          <w:color w:val="000000"/>
          <w:sz w:val="24"/>
          <w:szCs w:val="24"/>
        </w:rPr>
      </w:pPr>
    </w:p>
    <w:p w:rsidR="009B316C" w:rsidRPr="002B2A0C" w:rsidRDefault="009B316C" w:rsidP="002B2A0C">
      <w:pPr>
        <w:pStyle w:val="ListParagraph"/>
        <w:numPr>
          <w:ilvl w:val="0"/>
          <w:numId w:val="28"/>
        </w:numPr>
        <w:spacing w:after="0" w:line="240" w:lineRule="auto"/>
        <w:ind w:left="360"/>
        <w:jc w:val="both"/>
        <w:rPr>
          <w:rFonts w:ascii="Times New Roman" w:hAnsi="Times New Roman" w:cs="Times New Roman"/>
          <w:color w:val="000000"/>
          <w:sz w:val="24"/>
          <w:szCs w:val="24"/>
        </w:rPr>
      </w:pPr>
      <w:r w:rsidRPr="002B2A0C">
        <w:rPr>
          <w:rFonts w:ascii="Times New Roman" w:hAnsi="Times New Roman" w:cs="Times New Roman"/>
          <w:b/>
          <w:bCs/>
          <w:color w:val="000000"/>
          <w:sz w:val="24"/>
          <w:szCs w:val="24"/>
        </w:rPr>
        <w:t>Description of the position</w:t>
      </w:r>
    </w:p>
    <w:p w:rsidR="002B2A0C" w:rsidRPr="002B2A0C" w:rsidRDefault="002B2A0C" w:rsidP="002B2A0C">
      <w:pPr>
        <w:pStyle w:val="ListParagraph"/>
        <w:spacing w:after="0" w:line="240" w:lineRule="auto"/>
        <w:ind w:left="360"/>
        <w:jc w:val="both"/>
        <w:rPr>
          <w:rFonts w:ascii="Times New Roman" w:hAnsi="Times New Roman" w:cs="Times New Roman"/>
          <w:color w:val="000000"/>
          <w:sz w:val="24"/>
          <w:szCs w:val="24"/>
        </w:rPr>
      </w:pPr>
    </w:p>
    <w:p w:rsidR="009B316C" w:rsidRPr="009B316C" w:rsidRDefault="009B316C" w:rsidP="002B2A0C">
      <w:pPr>
        <w:keepNext/>
        <w:keepLines/>
        <w:widowControl w:val="0"/>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The main objective of the consultancy is to conduct an assessment of the breadth and economic impact of the creative and cultural industries in Latin America. The consultancy is designed to provide a framework for the type of interventions needed in the creative and cultural industries; suggest a mechanism or forum to allow decision makers and stakeholders to coordinate and exchange information and present proposals for the creation of regional, national or international partnerships on creative and cultural industries in LAC.</w:t>
      </w:r>
    </w:p>
    <w:p w:rsidR="002B2A0C" w:rsidRDefault="002B2A0C" w:rsidP="002B2A0C">
      <w:pPr>
        <w:spacing w:after="0" w:line="240" w:lineRule="auto"/>
        <w:jc w:val="both"/>
        <w:rPr>
          <w:rFonts w:ascii="Times New Roman" w:hAnsi="Times New Roman" w:cs="Times New Roman"/>
          <w:sz w:val="24"/>
          <w:szCs w:val="24"/>
        </w:rPr>
      </w:pPr>
    </w:p>
    <w:p w:rsidR="009B316C" w:rsidRPr="009B316C" w:rsidRDefault="009B316C" w:rsidP="002B2A0C">
      <w:pPr>
        <w:spacing w:after="0" w:line="240" w:lineRule="auto"/>
        <w:jc w:val="both"/>
        <w:rPr>
          <w:rFonts w:ascii="Times New Roman" w:hAnsi="Times New Roman" w:cs="Times New Roman"/>
          <w:color w:val="000000"/>
          <w:sz w:val="24"/>
          <w:szCs w:val="24"/>
        </w:rPr>
      </w:pPr>
      <w:r w:rsidRPr="009B316C">
        <w:rPr>
          <w:rFonts w:ascii="Times New Roman" w:hAnsi="Times New Roman" w:cs="Times New Roman"/>
          <w:sz w:val="24"/>
          <w:szCs w:val="24"/>
        </w:rPr>
        <w:lastRenderedPageBreak/>
        <w:t xml:space="preserve">The consultancy will provide data that will help inform the design of IDB projects and offer policy lessons for donors as well as private and public sector entities that work in partnership with the Bank. </w:t>
      </w:r>
      <w:r w:rsidRPr="009B316C">
        <w:rPr>
          <w:rFonts w:ascii="Times New Roman" w:hAnsi="Times New Roman" w:cs="Times New Roman"/>
          <w:color w:val="000000"/>
          <w:sz w:val="24"/>
          <w:szCs w:val="24"/>
        </w:rPr>
        <w:t xml:space="preserve"> The final is consultancy will give guidance and coordination to all the activities required to carry out the research, the case studies and the dissemination of the findings and will be based on the sectorial expertise.</w:t>
      </w:r>
    </w:p>
    <w:p w:rsidR="002B2A0C" w:rsidRDefault="002B2A0C" w:rsidP="002B2A0C">
      <w:pPr>
        <w:autoSpaceDE w:val="0"/>
        <w:autoSpaceDN w:val="0"/>
        <w:adjustRightInd w:val="0"/>
        <w:spacing w:after="0" w:line="240" w:lineRule="auto"/>
        <w:jc w:val="both"/>
        <w:rPr>
          <w:rFonts w:ascii="Times New Roman" w:hAnsi="Times New Roman" w:cs="Times New Roman"/>
          <w:color w:val="000000"/>
          <w:sz w:val="24"/>
          <w:szCs w:val="24"/>
        </w:rPr>
      </w:pPr>
    </w:p>
    <w:p w:rsidR="009B316C" w:rsidRPr="009B316C" w:rsidRDefault="009B316C" w:rsidP="002B2A0C">
      <w:pPr>
        <w:autoSpaceDE w:val="0"/>
        <w:autoSpaceDN w:val="0"/>
        <w:adjustRightInd w:val="0"/>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The proposed study will provide an overview of the situation and the impact of creative and cultural industries on a national and regional scale from four perspectives: (i) economic; (ii) cultural identity; (iii) institutional and regulatory frameworks; and (iv) communication strategies.  </w:t>
      </w:r>
    </w:p>
    <w:p w:rsidR="002B2A0C" w:rsidRDefault="002B2A0C" w:rsidP="002B2A0C">
      <w:pPr>
        <w:autoSpaceDE w:val="0"/>
        <w:autoSpaceDN w:val="0"/>
        <w:adjustRightInd w:val="0"/>
        <w:spacing w:after="0" w:line="240" w:lineRule="auto"/>
        <w:jc w:val="both"/>
        <w:rPr>
          <w:rFonts w:ascii="Times New Roman" w:hAnsi="Times New Roman" w:cs="Times New Roman"/>
          <w:color w:val="000000"/>
          <w:sz w:val="24"/>
          <w:szCs w:val="24"/>
        </w:rPr>
      </w:pPr>
    </w:p>
    <w:p w:rsidR="009B316C" w:rsidRDefault="009B316C" w:rsidP="002B2A0C">
      <w:pPr>
        <w:autoSpaceDE w:val="0"/>
        <w:autoSpaceDN w:val="0"/>
        <w:adjustRightInd w:val="0"/>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The study will identify possible strategies for policy implementation at the subnational and national levels and propose a plan of action regarding what kind of support is necessary for the development of the sector in the Region.</w:t>
      </w:r>
    </w:p>
    <w:p w:rsidR="002B2A0C" w:rsidRPr="009B316C" w:rsidRDefault="002B2A0C" w:rsidP="002B2A0C">
      <w:pPr>
        <w:autoSpaceDE w:val="0"/>
        <w:autoSpaceDN w:val="0"/>
        <w:adjustRightInd w:val="0"/>
        <w:spacing w:after="0" w:line="240" w:lineRule="auto"/>
        <w:jc w:val="both"/>
        <w:rPr>
          <w:rFonts w:ascii="Times New Roman" w:hAnsi="Times New Roman" w:cs="Times New Roman"/>
          <w:color w:val="000000"/>
          <w:sz w:val="24"/>
          <w:szCs w:val="24"/>
        </w:rPr>
      </w:pPr>
    </w:p>
    <w:p w:rsidR="009B316C" w:rsidRPr="009B316C" w:rsidRDefault="009B316C" w:rsidP="002B2A0C">
      <w:pPr>
        <w:numPr>
          <w:ilvl w:val="0"/>
          <w:numId w:val="28"/>
        </w:numPr>
        <w:spacing w:after="0" w:line="240" w:lineRule="auto"/>
        <w:ind w:left="360"/>
        <w:rPr>
          <w:rFonts w:ascii="Times New Roman" w:hAnsi="Times New Roman" w:cs="Times New Roman"/>
          <w:b/>
          <w:bCs/>
          <w:sz w:val="24"/>
          <w:szCs w:val="24"/>
        </w:rPr>
      </w:pPr>
      <w:r w:rsidRPr="009B316C">
        <w:rPr>
          <w:rFonts w:ascii="Times New Roman" w:hAnsi="Times New Roman" w:cs="Times New Roman"/>
          <w:b/>
          <w:bCs/>
          <w:sz w:val="24"/>
          <w:szCs w:val="24"/>
        </w:rPr>
        <w:t>Activities, products and timeframe</w:t>
      </w:r>
    </w:p>
    <w:p w:rsidR="002B2A0C" w:rsidRDefault="002B2A0C" w:rsidP="002B2A0C">
      <w:pPr>
        <w:spacing w:after="0" w:line="240" w:lineRule="auto"/>
        <w:rPr>
          <w:rFonts w:ascii="Times New Roman" w:hAnsi="Times New Roman" w:cs="Times New Roman"/>
          <w:sz w:val="24"/>
          <w:szCs w:val="24"/>
        </w:rPr>
      </w:pPr>
    </w:p>
    <w:p w:rsidR="009B316C" w:rsidRPr="009B316C" w:rsidRDefault="009B316C" w:rsidP="002B2A0C">
      <w:pPr>
        <w:spacing w:after="0" w:line="240" w:lineRule="auto"/>
        <w:rPr>
          <w:rFonts w:ascii="Times New Roman" w:hAnsi="Times New Roman" w:cs="Times New Roman"/>
          <w:sz w:val="24"/>
          <w:szCs w:val="24"/>
        </w:rPr>
      </w:pPr>
      <w:r w:rsidRPr="009B316C">
        <w:rPr>
          <w:rFonts w:ascii="Times New Roman" w:hAnsi="Times New Roman" w:cs="Times New Roman"/>
          <w:sz w:val="24"/>
          <w:szCs w:val="24"/>
        </w:rPr>
        <w:t>The consultancy will be developed in three different phases.</w:t>
      </w:r>
    </w:p>
    <w:p w:rsidR="009B316C" w:rsidRPr="009B316C" w:rsidRDefault="009B316C" w:rsidP="002B2A0C">
      <w:pPr>
        <w:numPr>
          <w:ilvl w:val="0"/>
          <w:numId w:val="26"/>
        </w:numPr>
        <w:tabs>
          <w:tab w:val="clear" w:pos="720"/>
        </w:tabs>
        <w:spacing w:after="0" w:line="240" w:lineRule="auto"/>
        <w:ind w:left="360"/>
        <w:rPr>
          <w:rFonts w:ascii="Times New Roman" w:hAnsi="Times New Roman" w:cs="Times New Roman"/>
          <w:sz w:val="24"/>
          <w:szCs w:val="24"/>
        </w:rPr>
      </w:pPr>
      <w:r w:rsidRPr="009B316C">
        <w:rPr>
          <w:rFonts w:ascii="Times New Roman" w:hAnsi="Times New Roman" w:cs="Times New Roman"/>
          <w:sz w:val="24"/>
          <w:szCs w:val="24"/>
        </w:rPr>
        <w:t>Phase one: Research – This phase will be characterized by document research of the sector-specific literature and of the sector’s policies at the regional and country levels;</w:t>
      </w:r>
    </w:p>
    <w:p w:rsidR="009B316C" w:rsidRPr="009B316C" w:rsidRDefault="009B316C" w:rsidP="002B2A0C">
      <w:pPr>
        <w:numPr>
          <w:ilvl w:val="0"/>
          <w:numId w:val="26"/>
        </w:numPr>
        <w:tabs>
          <w:tab w:val="clear" w:pos="720"/>
        </w:tabs>
        <w:spacing w:after="0" w:line="240" w:lineRule="auto"/>
        <w:ind w:left="360"/>
        <w:rPr>
          <w:rFonts w:ascii="Times New Roman" w:hAnsi="Times New Roman" w:cs="Times New Roman"/>
          <w:sz w:val="24"/>
          <w:szCs w:val="24"/>
        </w:rPr>
      </w:pPr>
      <w:r w:rsidRPr="009B316C">
        <w:rPr>
          <w:rFonts w:ascii="Times New Roman" w:hAnsi="Times New Roman" w:cs="Times New Roman"/>
          <w:sz w:val="24"/>
          <w:szCs w:val="24"/>
        </w:rPr>
        <w:t>Phase two: Case Studies – This phase will be characterized by field investigation through missions several in LAC Countries (to be determined), during which confirmation of the findings of the research through in-depth interviews with the sector’s stakeholders,</w:t>
      </w:r>
    </w:p>
    <w:p w:rsidR="009B316C" w:rsidRPr="009B316C" w:rsidRDefault="009B316C" w:rsidP="002B2A0C">
      <w:pPr>
        <w:numPr>
          <w:ilvl w:val="0"/>
          <w:numId w:val="26"/>
        </w:numPr>
        <w:tabs>
          <w:tab w:val="clear" w:pos="720"/>
        </w:tabs>
        <w:spacing w:after="0" w:line="240" w:lineRule="auto"/>
        <w:ind w:left="360"/>
        <w:rPr>
          <w:rFonts w:ascii="Times New Roman" w:hAnsi="Times New Roman" w:cs="Times New Roman"/>
          <w:sz w:val="24"/>
          <w:szCs w:val="24"/>
        </w:rPr>
      </w:pPr>
      <w:r w:rsidRPr="009B316C">
        <w:rPr>
          <w:rFonts w:ascii="Times New Roman" w:hAnsi="Times New Roman" w:cs="Times New Roman"/>
          <w:sz w:val="24"/>
          <w:szCs w:val="24"/>
        </w:rPr>
        <w:t>Phase three: Dissemination – This phase will include a presentation of a plan for an international workshop designed to disseminate the major findings of the study and stimulate discussion about next steps.</w:t>
      </w:r>
      <w:r w:rsidRPr="009B316C">
        <w:rPr>
          <w:rFonts w:ascii="Times New Roman" w:hAnsi="Times New Roman" w:cs="Times New Roman"/>
          <w:sz w:val="24"/>
          <w:szCs w:val="24"/>
        </w:rPr>
        <w:br/>
      </w:r>
    </w:p>
    <w:p w:rsidR="009B316C" w:rsidRPr="009B316C" w:rsidRDefault="009B316C" w:rsidP="002B2A0C">
      <w:pPr>
        <w:spacing w:after="0" w:line="240" w:lineRule="auto"/>
        <w:jc w:val="both"/>
        <w:rPr>
          <w:rFonts w:ascii="Times New Roman" w:hAnsi="Times New Roman" w:cs="Times New Roman"/>
          <w:sz w:val="24"/>
          <w:szCs w:val="24"/>
        </w:rPr>
      </w:pPr>
      <w:r w:rsidRPr="009B316C">
        <w:rPr>
          <w:rFonts w:ascii="Times New Roman" w:hAnsi="Times New Roman" w:cs="Times New Roman"/>
          <w:sz w:val="24"/>
          <w:szCs w:val="24"/>
        </w:rPr>
        <w:t>The consultant will conduct the following activities:</w:t>
      </w:r>
    </w:p>
    <w:p w:rsidR="009B316C" w:rsidRPr="009B316C" w:rsidRDefault="009B316C" w:rsidP="002B2A0C">
      <w:pPr>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Research the creative and cultural patterns and framework at the country and regional level;</w:t>
      </w:r>
    </w:p>
    <w:p w:rsidR="009B316C" w:rsidRPr="009B316C" w:rsidRDefault="009B316C" w:rsidP="002B2A0C">
      <w:pPr>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Investigate the creative and cultural industries, according to UNESCO’s definition</w:t>
      </w:r>
      <w:r w:rsidRPr="009B316C">
        <w:rPr>
          <w:rStyle w:val="FootnoteReference"/>
          <w:rFonts w:ascii="Times New Roman" w:hAnsi="Times New Roman" w:cs="Times New Roman"/>
          <w:color w:val="000000"/>
          <w:sz w:val="24"/>
          <w:szCs w:val="24"/>
        </w:rPr>
        <w:footnoteReference w:id="6"/>
      </w:r>
      <w:r w:rsidRPr="009B316C">
        <w:rPr>
          <w:rFonts w:ascii="Times New Roman" w:hAnsi="Times New Roman" w:cs="Times New Roman"/>
          <w:color w:val="000000"/>
          <w:sz w:val="24"/>
          <w:szCs w:val="24"/>
        </w:rPr>
        <w:t>;</w:t>
      </w:r>
    </w:p>
    <w:p w:rsidR="009B316C" w:rsidRPr="009B316C" w:rsidRDefault="009B316C" w:rsidP="002B2A0C">
      <w:pPr>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 xml:space="preserve">Evidence the cultural identity and the cultural heritage values related to cultural industries; the structure of the sector such as the forms of organization and production of cultural products at country and regional level; </w:t>
      </w:r>
    </w:p>
    <w:p w:rsidR="009B316C" w:rsidRPr="009B316C" w:rsidRDefault="009B316C" w:rsidP="002B2A0C">
      <w:pPr>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Analyze the: (i) agencies or entities in charge of the policy making for the sector at the country level; (ii) state of the art of the regulation for the sector; (iii) contributions to the sector through grants or loans; and (iv) credit and business support services for emerging and export-ready firms and artists;</w:t>
      </w:r>
    </w:p>
    <w:p w:rsidR="009B316C" w:rsidRPr="009B316C" w:rsidRDefault="009B316C" w:rsidP="002B2A0C">
      <w:pPr>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Outline policy orientation and design paths to upgrade the human resource capabilities of the creative and cultural sector;</w:t>
      </w:r>
    </w:p>
    <w:p w:rsidR="009B316C" w:rsidRPr="009B316C" w:rsidRDefault="009B316C" w:rsidP="002B2A0C">
      <w:pPr>
        <w:numPr>
          <w:ilvl w:val="0"/>
          <w:numId w:val="27"/>
        </w:numPr>
        <w:autoSpaceDE w:val="0"/>
        <w:autoSpaceDN w:val="0"/>
        <w:adjustRightInd w:val="0"/>
        <w:spacing w:after="0" w:line="240" w:lineRule="auto"/>
        <w:jc w:val="both"/>
        <w:rPr>
          <w:rFonts w:ascii="Times New Roman" w:hAnsi="Times New Roman" w:cs="Times New Roman"/>
          <w:i/>
          <w:iCs/>
          <w:color w:val="003366"/>
          <w:sz w:val="24"/>
          <w:szCs w:val="24"/>
          <w:u w:val="single"/>
        </w:rPr>
      </w:pPr>
      <w:r w:rsidRPr="009B316C">
        <w:rPr>
          <w:rFonts w:ascii="Times New Roman" w:hAnsi="Times New Roman" w:cs="Times New Roman"/>
          <w:color w:val="000000"/>
          <w:sz w:val="24"/>
          <w:szCs w:val="24"/>
        </w:rPr>
        <w:lastRenderedPageBreak/>
        <w:t>Asses the communication-based assessments of the sector to get a deeper understanding of the relations between stakeholders in the creative and cultural industries;</w:t>
      </w:r>
    </w:p>
    <w:p w:rsidR="009B316C" w:rsidRPr="009B316C" w:rsidRDefault="009B316C" w:rsidP="002B2A0C">
      <w:pPr>
        <w:numPr>
          <w:ilvl w:val="0"/>
          <w:numId w:val="27"/>
        </w:numPr>
        <w:autoSpaceDE w:val="0"/>
        <w:autoSpaceDN w:val="0"/>
        <w:adjustRightInd w:val="0"/>
        <w:spacing w:after="0" w:line="240" w:lineRule="auto"/>
        <w:jc w:val="both"/>
        <w:rPr>
          <w:rFonts w:ascii="Times New Roman" w:hAnsi="Times New Roman" w:cs="Times New Roman"/>
          <w:i/>
          <w:iCs/>
          <w:color w:val="003366"/>
          <w:sz w:val="24"/>
          <w:szCs w:val="24"/>
          <w:u w:val="single"/>
        </w:rPr>
      </w:pPr>
      <w:r w:rsidRPr="009B316C">
        <w:rPr>
          <w:rFonts w:ascii="Times New Roman" w:hAnsi="Times New Roman" w:cs="Times New Roman"/>
          <w:color w:val="000000"/>
          <w:sz w:val="24"/>
          <w:szCs w:val="24"/>
        </w:rPr>
        <w:t>Realize field visits in support of the case studies and verify through interviews with stakeholders the findings if the initial research;</w:t>
      </w:r>
    </w:p>
    <w:p w:rsidR="009B316C" w:rsidRPr="009B316C" w:rsidRDefault="009B316C" w:rsidP="002B2A0C">
      <w:pPr>
        <w:numPr>
          <w:ilvl w:val="0"/>
          <w:numId w:val="27"/>
        </w:numPr>
        <w:autoSpaceDE w:val="0"/>
        <w:autoSpaceDN w:val="0"/>
        <w:adjustRightInd w:val="0"/>
        <w:spacing w:after="0" w:line="240" w:lineRule="auto"/>
        <w:jc w:val="both"/>
        <w:rPr>
          <w:rFonts w:ascii="Times New Roman" w:hAnsi="Times New Roman" w:cs="Times New Roman"/>
          <w:color w:val="003366"/>
          <w:sz w:val="24"/>
          <w:szCs w:val="24"/>
        </w:rPr>
      </w:pPr>
      <w:r w:rsidRPr="009B316C">
        <w:rPr>
          <w:rFonts w:ascii="Times New Roman" w:hAnsi="Times New Roman" w:cs="Times New Roman"/>
          <w:color w:val="000000"/>
          <w:sz w:val="24"/>
          <w:szCs w:val="24"/>
        </w:rPr>
        <w:t>Will prepare the methodology for the dissemination of the study results through an international workshop.</w:t>
      </w:r>
    </w:p>
    <w:p w:rsidR="002B2A0C" w:rsidRDefault="002B2A0C" w:rsidP="002B2A0C">
      <w:pPr>
        <w:spacing w:after="0" w:line="240" w:lineRule="auto"/>
        <w:ind w:left="720"/>
        <w:jc w:val="both"/>
        <w:rPr>
          <w:rFonts w:ascii="Times New Roman" w:hAnsi="Times New Roman" w:cs="Times New Roman"/>
          <w:b/>
          <w:bCs/>
          <w:color w:val="000000"/>
          <w:sz w:val="24"/>
          <w:szCs w:val="24"/>
        </w:rPr>
      </w:pPr>
    </w:p>
    <w:p w:rsidR="009B316C" w:rsidRPr="009B316C" w:rsidRDefault="009B316C" w:rsidP="002B2A0C">
      <w:pPr>
        <w:numPr>
          <w:ilvl w:val="0"/>
          <w:numId w:val="28"/>
        </w:numPr>
        <w:spacing w:after="0" w:line="240" w:lineRule="auto"/>
        <w:jc w:val="both"/>
        <w:rPr>
          <w:rFonts w:ascii="Times New Roman" w:hAnsi="Times New Roman" w:cs="Times New Roman"/>
          <w:b/>
          <w:bCs/>
          <w:color w:val="000000"/>
          <w:sz w:val="24"/>
          <w:szCs w:val="24"/>
        </w:rPr>
      </w:pPr>
      <w:r w:rsidRPr="009B316C">
        <w:rPr>
          <w:rFonts w:ascii="Times New Roman" w:hAnsi="Times New Roman" w:cs="Times New Roman"/>
          <w:b/>
          <w:bCs/>
          <w:color w:val="000000"/>
          <w:sz w:val="24"/>
          <w:szCs w:val="24"/>
        </w:rPr>
        <w:t>Professional Requirements and Reporting</w:t>
      </w:r>
    </w:p>
    <w:p w:rsidR="002B2A0C" w:rsidRDefault="002B2A0C" w:rsidP="002B2A0C">
      <w:pPr>
        <w:spacing w:after="0" w:line="240" w:lineRule="auto"/>
        <w:ind w:left="360"/>
        <w:jc w:val="both"/>
        <w:rPr>
          <w:rFonts w:ascii="Times New Roman" w:hAnsi="Times New Roman" w:cs="Times New Roman"/>
          <w:color w:val="000000"/>
          <w:sz w:val="24"/>
          <w:szCs w:val="24"/>
        </w:rPr>
      </w:pPr>
    </w:p>
    <w:p w:rsidR="009B316C" w:rsidRDefault="009B316C" w:rsidP="002B2A0C">
      <w:pPr>
        <w:spacing w:after="0" w:line="240" w:lineRule="auto"/>
        <w:ind w:left="360"/>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Th</w:t>
      </w:r>
      <w:r w:rsidR="002B2A0C">
        <w:rPr>
          <w:rFonts w:ascii="Times New Roman" w:hAnsi="Times New Roman" w:cs="Times New Roman"/>
          <w:color w:val="000000"/>
          <w:sz w:val="24"/>
          <w:szCs w:val="24"/>
        </w:rPr>
        <w:t>e</w:t>
      </w:r>
      <w:r w:rsidRPr="009B316C">
        <w:rPr>
          <w:rFonts w:ascii="Times New Roman" w:hAnsi="Times New Roman" w:cs="Times New Roman"/>
          <w:color w:val="000000"/>
          <w:sz w:val="24"/>
          <w:szCs w:val="24"/>
        </w:rPr>
        <w:t>s</w:t>
      </w:r>
      <w:r w:rsidR="002B2A0C">
        <w:rPr>
          <w:rFonts w:ascii="Times New Roman" w:hAnsi="Times New Roman" w:cs="Times New Roman"/>
          <w:color w:val="000000"/>
          <w:sz w:val="24"/>
          <w:szCs w:val="24"/>
        </w:rPr>
        <w:t>e</w:t>
      </w:r>
      <w:r w:rsidRPr="009B316C">
        <w:rPr>
          <w:rFonts w:ascii="Times New Roman" w:hAnsi="Times New Roman" w:cs="Times New Roman"/>
          <w:color w:val="000000"/>
          <w:sz w:val="24"/>
          <w:szCs w:val="24"/>
        </w:rPr>
        <w:t xml:space="preserve"> </w:t>
      </w:r>
      <w:r w:rsidR="002B2A0C">
        <w:rPr>
          <w:rFonts w:ascii="Times New Roman" w:hAnsi="Times New Roman" w:cs="Times New Roman"/>
          <w:color w:val="000000"/>
          <w:sz w:val="24"/>
          <w:szCs w:val="24"/>
        </w:rPr>
        <w:t>are the requirements for the position</w:t>
      </w:r>
      <w:r w:rsidRPr="009B316C">
        <w:rPr>
          <w:rFonts w:ascii="Times New Roman" w:hAnsi="Times New Roman" w:cs="Times New Roman"/>
          <w:color w:val="000000"/>
          <w:sz w:val="24"/>
          <w:szCs w:val="24"/>
        </w:rPr>
        <w:t xml:space="preserve">: </w:t>
      </w:r>
    </w:p>
    <w:p w:rsidR="002B2A0C" w:rsidRPr="009B316C" w:rsidRDefault="002B2A0C" w:rsidP="002B2A0C">
      <w:pPr>
        <w:spacing w:after="0" w:line="240" w:lineRule="auto"/>
        <w:ind w:left="360"/>
        <w:jc w:val="both"/>
        <w:rPr>
          <w:rFonts w:ascii="Times New Roman" w:hAnsi="Times New Roman" w:cs="Times New Roman"/>
          <w:color w:val="000000"/>
          <w:sz w:val="24"/>
          <w:szCs w:val="24"/>
        </w:rPr>
      </w:pPr>
    </w:p>
    <w:p w:rsidR="009B316C" w:rsidRPr="009B316C" w:rsidRDefault="009B316C" w:rsidP="002B2A0C">
      <w:pPr>
        <w:numPr>
          <w:ilvl w:val="0"/>
          <w:numId w:val="29"/>
        </w:numPr>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Master degree or equivalent in Architecture, Economic Development, or related fields;</w:t>
      </w:r>
    </w:p>
    <w:p w:rsidR="009B316C" w:rsidRPr="009B316C" w:rsidRDefault="009B316C" w:rsidP="002B2A0C">
      <w:pPr>
        <w:numPr>
          <w:ilvl w:val="0"/>
          <w:numId w:val="29"/>
        </w:numPr>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Fluency in Spanish and English</w:t>
      </w:r>
    </w:p>
    <w:p w:rsidR="009B316C" w:rsidRPr="009B316C" w:rsidRDefault="009B316C" w:rsidP="002B2A0C">
      <w:pPr>
        <w:numPr>
          <w:ilvl w:val="0"/>
          <w:numId w:val="29"/>
        </w:numPr>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At least three years of relevant experience in the field of creative and cultural industries; small and medium enterprise development; and human resource development programs.</w:t>
      </w:r>
    </w:p>
    <w:p w:rsidR="009B316C" w:rsidRPr="009B316C" w:rsidRDefault="009B316C" w:rsidP="002B2A0C">
      <w:pPr>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Experience conducting research studies and policy papers, compiling and analyzing information; understanding the role of cultural identity in giving expression to local traditional resource; (iii) understanding the issues of main stakeholders affected by the industry; (iv) institutional framework of the sector; (v) arguments and strategies of the opponents regarding this industry (if any); (v) interviews with policy makers at least of the case studies countries</w:t>
      </w:r>
      <w:r w:rsidR="002B2A0C">
        <w:rPr>
          <w:rFonts w:ascii="Times New Roman" w:hAnsi="Times New Roman" w:cs="Times New Roman"/>
          <w:color w:val="000000"/>
          <w:sz w:val="24"/>
          <w:szCs w:val="24"/>
        </w:rPr>
        <w:t>, preferably in Latin America</w:t>
      </w:r>
      <w:r w:rsidRPr="009B316C">
        <w:rPr>
          <w:rFonts w:ascii="Times New Roman" w:hAnsi="Times New Roman" w:cs="Times New Roman"/>
          <w:color w:val="000000"/>
          <w:sz w:val="24"/>
          <w:szCs w:val="24"/>
        </w:rPr>
        <w:t xml:space="preserve">; </w:t>
      </w:r>
    </w:p>
    <w:p w:rsidR="009B316C" w:rsidRPr="009B316C" w:rsidRDefault="009B316C" w:rsidP="002B2A0C">
      <w:pPr>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 xml:space="preserve">Experience </w:t>
      </w:r>
      <w:r w:rsidR="002B2A0C">
        <w:rPr>
          <w:rFonts w:ascii="Times New Roman" w:hAnsi="Times New Roman" w:cs="Times New Roman"/>
          <w:color w:val="000000"/>
          <w:sz w:val="24"/>
          <w:szCs w:val="24"/>
        </w:rPr>
        <w:t xml:space="preserve">working with </w:t>
      </w:r>
      <w:r w:rsidRPr="009B316C">
        <w:rPr>
          <w:rFonts w:ascii="Times New Roman" w:hAnsi="Times New Roman" w:cs="Times New Roman"/>
          <w:color w:val="000000"/>
          <w:sz w:val="24"/>
          <w:szCs w:val="24"/>
        </w:rPr>
        <w:t>teams and coordination;</w:t>
      </w:r>
    </w:p>
    <w:p w:rsidR="002B2A0C" w:rsidRDefault="002B2A0C" w:rsidP="002B2A0C">
      <w:pPr>
        <w:pStyle w:val="BodyText2"/>
        <w:widowControl/>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autoSpaceDE/>
        <w:autoSpaceDN/>
        <w:adjustRightInd/>
        <w:spacing w:after="0"/>
        <w:ind w:left="360"/>
        <w:rPr>
          <w:szCs w:val="24"/>
        </w:rPr>
      </w:pPr>
    </w:p>
    <w:p w:rsidR="009B316C" w:rsidRDefault="009B316C" w:rsidP="002B2A0C">
      <w:pPr>
        <w:pStyle w:val="BodyText2"/>
        <w:widowControl/>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autoSpaceDE/>
        <w:autoSpaceDN/>
        <w:adjustRightInd/>
        <w:spacing w:after="0"/>
        <w:ind w:left="360"/>
        <w:rPr>
          <w:szCs w:val="24"/>
        </w:rPr>
      </w:pPr>
      <w:r w:rsidRPr="009B316C">
        <w:rPr>
          <w:szCs w:val="24"/>
        </w:rPr>
        <w:t>The consultant will be responsible for the following documents:</w:t>
      </w:r>
    </w:p>
    <w:p w:rsidR="002B2A0C" w:rsidRPr="009B316C" w:rsidRDefault="002B2A0C" w:rsidP="002B2A0C">
      <w:pPr>
        <w:pStyle w:val="BodyText2"/>
        <w:widowControl/>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autoSpaceDE/>
        <w:autoSpaceDN/>
        <w:adjustRightInd/>
        <w:spacing w:after="0"/>
        <w:ind w:left="360"/>
        <w:rPr>
          <w:szCs w:val="24"/>
        </w:rPr>
      </w:pPr>
    </w:p>
    <w:p w:rsidR="009B316C" w:rsidRPr="009B316C" w:rsidRDefault="009B316C" w:rsidP="002B2A0C">
      <w:pPr>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Initial work plan and methodology proposal;</w:t>
      </w:r>
    </w:p>
    <w:p w:rsidR="009B316C" w:rsidRPr="009B316C" w:rsidRDefault="009B316C" w:rsidP="002B2A0C">
      <w:pPr>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A report on the findings of the documental research;</w:t>
      </w:r>
    </w:p>
    <w:p w:rsidR="009B316C" w:rsidRPr="009B316C" w:rsidRDefault="009B316C" w:rsidP="002B2A0C">
      <w:pPr>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A report on the results of the field visits, including the main findings to be included in the case studies;</w:t>
      </w:r>
    </w:p>
    <w:p w:rsidR="002B2A0C" w:rsidRDefault="009B316C" w:rsidP="002B2A0C">
      <w:pPr>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sidRPr="009B316C">
        <w:rPr>
          <w:rFonts w:ascii="Times New Roman" w:hAnsi="Times New Roman" w:cs="Times New Roman"/>
          <w:color w:val="000000"/>
          <w:sz w:val="24"/>
          <w:szCs w:val="24"/>
        </w:rPr>
        <w:t>A draft assessment to be presented before the final workshop;</w:t>
      </w:r>
    </w:p>
    <w:p w:rsidR="009B316C" w:rsidRPr="002B2A0C" w:rsidRDefault="009B316C" w:rsidP="002B2A0C">
      <w:pPr>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sidRPr="002B2A0C">
        <w:rPr>
          <w:rFonts w:ascii="Times New Roman" w:hAnsi="Times New Roman" w:cs="Times New Roman"/>
          <w:color w:val="000000"/>
          <w:sz w:val="24"/>
          <w:szCs w:val="24"/>
        </w:rPr>
        <w:t xml:space="preserve">A final report to be presented after the workshop and that will also include the main findings of the workshop. </w:t>
      </w:r>
    </w:p>
    <w:p w:rsidR="002B2A0C" w:rsidRDefault="002B2A0C" w:rsidP="002B2A0C">
      <w:pPr>
        <w:spacing w:after="0" w:line="240" w:lineRule="auto"/>
        <w:ind w:left="360"/>
        <w:jc w:val="both"/>
        <w:rPr>
          <w:rFonts w:ascii="Times New Roman" w:hAnsi="Times New Roman" w:cs="Times New Roman"/>
          <w:bCs/>
          <w:sz w:val="24"/>
          <w:szCs w:val="24"/>
          <w:lang w:bidi="en-US"/>
        </w:rPr>
      </w:pPr>
    </w:p>
    <w:p w:rsidR="009B316C" w:rsidRDefault="009B316C" w:rsidP="002B2A0C">
      <w:pPr>
        <w:spacing w:after="0" w:line="240" w:lineRule="auto"/>
        <w:ind w:left="360"/>
        <w:jc w:val="both"/>
        <w:rPr>
          <w:rFonts w:ascii="Times New Roman" w:hAnsi="Times New Roman" w:cs="Times New Roman"/>
          <w:bCs/>
          <w:sz w:val="24"/>
          <w:szCs w:val="24"/>
          <w:lang w:bidi="en-US"/>
        </w:rPr>
      </w:pPr>
      <w:r w:rsidRPr="009B316C">
        <w:rPr>
          <w:rFonts w:ascii="Times New Roman" w:hAnsi="Times New Roman" w:cs="Times New Roman"/>
          <w:bCs/>
          <w:sz w:val="24"/>
          <w:szCs w:val="24"/>
          <w:lang w:bidi="en-US"/>
        </w:rPr>
        <w:t>The Consultant will report directly to IDB Team Leader and Sector Specialist. Monthly reports will be submitted for review and approval.</w:t>
      </w:r>
    </w:p>
    <w:p w:rsidR="002B2A0C" w:rsidRDefault="002B2A0C" w:rsidP="002B2A0C">
      <w:pPr>
        <w:spacing w:after="0" w:line="240" w:lineRule="auto"/>
        <w:ind w:left="360"/>
        <w:jc w:val="both"/>
        <w:rPr>
          <w:rFonts w:ascii="Times New Roman" w:hAnsi="Times New Roman" w:cs="Times New Roman"/>
          <w:bCs/>
          <w:sz w:val="24"/>
          <w:szCs w:val="24"/>
          <w:lang w:bidi="en-US"/>
        </w:rPr>
      </w:pPr>
    </w:p>
    <w:p w:rsidR="009B316C" w:rsidRPr="009B316C" w:rsidRDefault="009B316C" w:rsidP="002B2A0C">
      <w:pPr>
        <w:pStyle w:val="Heading1"/>
        <w:numPr>
          <w:ilvl w:val="0"/>
          <w:numId w:val="28"/>
        </w:numPr>
        <w:jc w:val="both"/>
        <w:rPr>
          <w:lang w:val="en-US"/>
        </w:rPr>
      </w:pPr>
      <w:r w:rsidRPr="009B316C">
        <w:rPr>
          <w:lang w:val="en-US"/>
        </w:rPr>
        <w:t xml:space="preserve">Time and Location  </w:t>
      </w:r>
    </w:p>
    <w:p w:rsidR="002B2A0C" w:rsidRDefault="002B2A0C" w:rsidP="002B2A0C">
      <w:pPr>
        <w:spacing w:after="0" w:line="240" w:lineRule="auto"/>
        <w:ind w:left="360"/>
        <w:rPr>
          <w:rFonts w:ascii="Times New Roman" w:hAnsi="Times New Roman" w:cs="Times New Roman"/>
          <w:sz w:val="24"/>
          <w:szCs w:val="24"/>
        </w:rPr>
      </w:pPr>
    </w:p>
    <w:p w:rsidR="009B316C" w:rsidRPr="009B316C" w:rsidRDefault="009B316C" w:rsidP="002B2A0C">
      <w:pPr>
        <w:spacing w:after="0" w:line="240" w:lineRule="auto"/>
        <w:ind w:left="360"/>
        <w:rPr>
          <w:rFonts w:ascii="Times New Roman" w:hAnsi="Times New Roman" w:cs="Times New Roman"/>
          <w:sz w:val="24"/>
          <w:szCs w:val="24"/>
        </w:rPr>
      </w:pPr>
      <w:r w:rsidRPr="009B316C">
        <w:rPr>
          <w:rFonts w:ascii="Times New Roman" w:hAnsi="Times New Roman" w:cs="Times New Roman"/>
          <w:sz w:val="24"/>
          <w:szCs w:val="24"/>
        </w:rPr>
        <w:t xml:space="preserve">The Consultancy will last approximately10 months. This agreement can be automatically extended by mutual accordance. </w:t>
      </w:r>
    </w:p>
    <w:p w:rsidR="009B316C" w:rsidRDefault="009B316C">
      <w:pPr>
        <w:rPr>
          <w:rFonts w:ascii="Times New Roman" w:hAnsi="Times New Roman" w:cs="Times New Roman"/>
          <w:sz w:val="24"/>
          <w:szCs w:val="24"/>
        </w:rPr>
      </w:pPr>
      <w:r>
        <w:rPr>
          <w:rFonts w:ascii="Times New Roman" w:hAnsi="Times New Roman" w:cs="Times New Roman"/>
          <w:sz w:val="24"/>
          <w:szCs w:val="24"/>
        </w:rPr>
        <w:br w:type="page"/>
      </w:r>
    </w:p>
    <w:p w:rsidR="00EA3420" w:rsidRDefault="002B2A0C" w:rsidP="00EA3420">
      <w:pPr>
        <w:spacing w:after="0" w:line="240" w:lineRule="auto"/>
        <w:jc w:val="right"/>
        <w:rPr>
          <w:rFonts w:ascii="Times New Roman" w:eastAsia="Times New Roman" w:hAnsi="Times New Roman" w:cs="Times New Roman"/>
          <w:b/>
          <w:sz w:val="24"/>
          <w:szCs w:val="24"/>
          <w:lang w:eastAsia="es-ES"/>
        </w:rPr>
      </w:pPr>
      <w:r>
        <w:rPr>
          <w:rFonts w:ascii="Times New Roman" w:eastAsia="Times New Roman" w:hAnsi="Times New Roman" w:cs="Times New Roman"/>
          <w:b/>
          <w:sz w:val="24"/>
          <w:szCs w:val="24"/>
          <w:lang w:eastAsia="es-ES"/>
        </w:rPr>
        <w:lastRenderedPageBreak/>
        <w:t>6/8</w:t>
      </w:r>
    </w:p>
    <w:p w:rsidR="00EA3420" w:rsidRDefault="00EA3420" w:rsidP="009B316C">
      <w:pPr>
        <w:spacing w:after="0" w:line="240" w:lineRule="auto"/>
        <w:jc w:val="center"/>
        <w:rPr>
          <w:rFonts w:ascii="Times New Roman" w:eastAsia="Times New Roman" w:hAnsi="Times New Roman" w:cs="Times New Roman"/>
          <w:b/>
          <w:sz w:val="24"/>
          <w:szCs w:val="24"/>
          <w:lang w:eastAsia="es-ES"/>
        </w:rPr>
      </w:pPr>
    </w:p>
    <w:p w:rsidR="009B316C" w:rsidRPr="009B316C" w:rsidRDefault="009B316C" w:rsidP="009B316C">
      <w:pPr>
        <w:spacing w:after="0" w:line="240" w:lineRule="auto"/>
        <w:jc w:val="center"/>
        <w:rPr>
          <w:rFonts w:ascii="Times New Roman" w:eastAsia="Times New Roman" w:hAnsi="Times New Roman" w:cs="Times New Roman"/>
          <w:b/>
          <w:sz w:val="24"/>
          <w:szCs w:val="24"/>
          <w:lang w:eastAsia="es-ES"/>
        </w:rPr>
      </w:pPr>
      <w:r w:rsidRPr="009B316C">
        <w:rPr>
          <w:rFonts w:ascii="Times New Roman" w:eastAsia="Times New Roman" w:hAnsi="Times New Roman" w:cs="Times New Roman"/>
          <w:b/>
          <w:sz w:val="24"/>
          <w:szCs w:val="24"/>
          <w:lang w:eastAsia="es-ES"/>
        </w:rPr>
        <w:t>CULTURAL ATLAS OF THE AMERICAS</w:t>
      </w:r>
    </w:p>
    <w:p w:rsidR="009B316C" w:rsidRPr="009B316C" w:rsidRDefault="009B316C" w:rsidP="009B316C">
      <w:pPr>
        <w:spacing w:after="0" w:line="240" w:lineRule="auto"/>
        <w:jc w:val="center"/>
        <w:rPr>
          <w:rFonts w:ascii="Times New Roman" w:eastAsia="Times New Roman" w:hAnsi="Times New Roman" w:cs="Times New Roman"/>
          <w:b/>
          <w:sz w:val="24"/>
          <w:szCs w:val="24"/>
          <w:lang w:eastAsia="es-ES"/>
        </w:rPr>
      </w:pPr>
      <w:r w:rsidRPr="009B316C">
        <w:rPr>
          <w:rFonts w:ascii="Times New Roman" w:eastAsia="Times New Roman" w:hAnsi="Times New Roman" w:cs="Times New Roman"/>
          <w:b/>
          <w:sz w:val="24"/>
          <w:szCs w:val="24"/>
          <w:lang w:eastAsia="es-ES"/>
        </w:rPr>
        <w:t>(RG-X1148)</w:t>
      </w:r>
    </w:p>
    <w:p w:rsidR="009B316C" w:rsidRPr="009B316C" w:rsidRDefault="009B316C" w:rsidP="003D124F">
      <w:pPr>
        <w:spacing w:before="120" w:after="0" w:line="240" w:lineRule="auto"/>
        <w:jc w:val="center"/>
        <w:rPr>
          <w:rFonts w:ascii="Times New Roman" w:eastAsia="Times New Roman" w:hAnsi="Times New Roman" w:cs="Times New Roman"/>
          <w:b/>
          <w:sz w:val="24"/>
          <w:szCs w:val="24"/>
          <w:lang w:eastAsia="es-ES"/>
        </w:rPr>
      </w:pPr>
      <w:r w:rsidRPr="009B316C">
        <w:rPr>
          <w:rFonts w:ascii="Times New Roman" w:eastAsia="Times New Roman" w:hAnsi="Times New Roman" w:cs="Times New Roman"/>
          <w:b/>
          <w:sz w:val="24"/>
          <w:szCs w:val="24"/>
          <w:lang w:eastAsia="es-ES"/>
        </w:rPr>
        <w:t>TERMS OF REFERENCE</w:t>
      </w:r>
    </w:p>
    <w:p w:rsidR="009B316C" w:rsidRPr="009B316C" w:rsidRDefault="009B316C" w:rsidP="009B316C">
      <w:pPr>
        <w:spacing w:after="0" w:line="240" w:lineRule="auto"/>
        <w:jc w:val="center"/>
        <w:rPr>
          <w:rFonts w:ascii="Times New Roman" w:eastAsia="Times New Roman" w:hAnsi="Times New Roman" w:cs="Times New Roman"/>
          <w:b/>
          <w:sz w:val="24"/>
          <w:szCs w:val="24"/>
          <w:lang w:eastAsia="es-ES"/>
        </w:rPr>
      </w:pPr>
      <w:r w:rsidRPr="009B316C">
        <w:rPr>
          <w:rFonts w:ascii="Times New Roman" w:eastAsia="Times New Roman" w:hAnsi="Times New Roman" w:cs="Times New Roman"/>
          <w:b/>
          <w:sz w:val="24"/>
          <w:szCs w:val="24"/>
          <w:lang w:eastAsia="es-ES"/>
        </w:rPr>
        <w:t>Project Officer</w:t>
      </w:r>
    </w:p>
    <w:p w:rsidR="009B316C" w:rsidRPr="009B316C" w:rsidRDefault="009B316C" w:rsidP="009B316C">
      <w:pPr>
        <w:spacing w:after="0" w:line="240" w:lineRule="auto"/>
        <w:jc w:val="center"/>
        <w:rPr>
          <w:rFonts w:ascii="Times New Roman" w:eastAsia="Times New Roman" w:hAnsi="Times New Roman" w:cs="Times New Roman"/>
          <w:b/>
          <w:sz w:val="24"/>
          <w:szCs w:val="24"/>
          <w:lang w:eastAsia="es-ES"/>
        </w:rPr>
      </w:pPr>
      <w:r w:rsidRPr="009B316C">
        <w:rPr>
          <w:rFonts w:ascii="Times New Roman" w:eastAsia="Times New Roman" w:hAnsi="Times New Roman" w:cs="Times New Roman"/>
          <w:b/>
          <w:sz w:val="24"/>
          <w:szCs w:val="24"/>
          <w:lang w:eastAsia="es-ES"/>
        </w:rPr>
        <w:t>Individual Consultant - International</w:t>
      </w:r>
    </w:p>
    <w:p w:rsidR="009B316C" w:rsidRPr="009B316C" w:rsidRDefault="009B316C" w:rsidP="00636E99">
      <w:pPr>
        <w:keepNext/>
        <w:numPr>
          <w:ilvl w:val="0"/>
          <w:numId w:val="35"/>
        </w:numPr>
        <w:spacing w:before="240" w:after="60" w:line="240" w:lineRule="auto"/>
        <w:outlineLvl w:val="0"/>
        <w:rPr>
          <w:rFonts w:ascii="Times New Roman" w:eastAsia="Times New Roman" w:hAnsi="Times New Roman" w:cs="Times New Roman"/>
          <w:b/>
          <w:bCs/>
          <w:sz w:val="24"/>
          <w:szCs w:val="24"/>
          <w:lang w:eastAsia="es-ES"/>
        </w:rPr>
      </w:pPr>
      <w:r w:rsidRPr="009B316C">
        <w:rPr>
          <w:rFonts w:ascii="Times New Roman" w:eastAsia="Times New Roman" w:hAnsi="Times New Roman" w:cs="Times New Roman"/>
          <w:b/>
          <w:bCs/>
          <w:sz w:val="24"/>
          <w:szCs w:val="24"/>
          <w:lang w:eastAsia="es-ES"/>
        </w:rPr>
        <w:t>Context</w:t>
      </w:r>
    </w:p>
    <w:p w:rsidR="009B316C" w:rsidRPr="009B316C" w:rsidRDefault="009B316C" w:rsidP="009B316C">
      <w:pPr>
        <w:spacing w:after="0" w:line="240" w:lineRule="auto"/>
        <w:rPr>
          <w:rFonts w:ascii="Times New Roman" w:eastAsia="Times New Roman" w:hAnsi="Times New Roman" w:cs="Times New Roman"/>
          <w:color w:val="000000"/>
          <w:sz w:val="24"/>
          <w:szCs w:val="24"/>
          <w:lang w:eastAsia="es-ES"/>
        </w:rPr>
      </w:pPr>
    </w:p>
    <w:p w:rsidR="009B316C" w:rsidRPr="009B316C" w:rsidRDefault="009B316C" w:rsidP="009B316C">
      <w:pPr>
        <w:spacing w:after="0" w:line="240" w:lineRule="auto"/>
        <w:jc w:val="both"/>
        <w:rPr>
          <w:rFonts w:ascii="Times New Roman" w:eastAsia="Times New Roman" w:hAnsi="Times New Roman" w:cs="Times New Roman"/>
          <w:sz w:val="24"/>
          <w:szCs w:val="20"/>
          <w:lang w:eastAsia="es-ES"/>
        </w:rPr>
      </w:pPr>
      <w:r w:rsidRPr="009B316C">
        <w:rPr>
          <w:rFonts w:ascii="Times New Roman" w:eastAsia="Times New Roman" w:hAnsi="Times New Roman" w:cs="Times New Roman"/>
          <w:sz w:val="24"/>
          <w:szCs w:val="20"/>
          <w:lang w:eastAsia="es-ES"/>
        </w:rPr>
        <w:t xml:space="preserve">The Project Atlas of Cultural Heritage and Infrastructure of the Americas (ATLAS) was initiated in 2010 by the Inter-American Culture and Development Foundation (ICDF), an institution founded at the initiative of the Inter-American Development Bank (IDB), as a nonprofit 501 (c) (3) organization to develop innovative programs with the aim of promoting culture as a tool for socio-economic development in Latin America and the Caribbean (LAC). </w:t>
      </w:r>
    </w:p>
    <w:p w:rsidR="009B316C" w:rsidRPr="009B316C" w:rsidRDefault="009B316C" w:rsidP="009B316C">
      <w:pPr>
        <w:spacing w:after="0" w:line="240" w:lineRule="auto"/>
        <w:jc w:val="both"/>
        <w:rPr>
          <w:rFonts w:ascii="Times New Roman" w:eastAsia="Times New Roman" w:hAnsi="Times New Roman" w:cs="Times New Roman"/>
          <w:sz w:val="24"/>
          <w:szCs w:val="20"/>
          <w:lang w:eastAsia="es-ES"/>
        </w:rPr>
      </w:pPr>
    </w:p>
    <w:p w:rsidR="009B316C" w:rsidRPr="009B316C" w:rsidRDefault="009B316C" w:rsidP="009B316C">
      <w:pPr>
        <w:spacing w:after="0" w:line="240" w:lineRule="auto"/>
        <w:jc w:val="both"/>
        <w:rPr>
          <w:rFonts w:ascii="Times New Roman" w:eastAsia="Times New Roman" w:hAnsi="Times New Roman" w:cs="Times New Roman"/>
          <w:sz w:val="24"/>
          <w:szCs w:val="20"/>
          <w:lang w:eastAsia="es-ES"/>
        </w:rPr>
      </w:pPr>
      <w:r w:rsidRPr="009B316C">
        <w:rPr>
          <w:rFonts w:ascii="Times New Roman" w:eastAsia="Times New Roman" w:hAnsi="Times New Roman" w:cs="Times New Roman"/>
          <w:sz w:val="24"/>
          <w:szCs w:val="20"/>
          <w:lang w:eastAsia="es-ES"/>
        </w:rPr>
        <w:t>In 2012, the Inter-American Development Bank created the Cultural, Solidarity and Creative Affairs Division. In light of this, the Board of ICDF opted to dissolve the organization as to avoid duplicities and mismanagement of resources. As a result, the Cultural, Solidarity and Affairs Division of the IDB, has undertook the responsibility of continuing to carry out the development of the ATLAS project.</w:t>
      </w:r>
    </w:p>
    <w:p w:rsidR="009B316C" w:rsidRPr="009B316C" w:rsidRDefault="009B316C" w:rsidP="009B316C">
      <w:pPr>
        <w:spacing w:after="0" w:line="240" w:lineRule="auto"/>
        <w:jc w:val="both"/>
        <w:rPr>
          <w:rFonts w:ascii="Times New Roman" w:eastAsia="Times New Roman" w:hAnsi="Times New Roman" w:cs="Times New Roman"/>
          <w:sz w:val="24"/>
          <w:szCs w:val="24"/>
          <w:lang w:eastAsia="es-ES"/>
        </w:rPr>
      </w:pPr>
    </w:p>
    <w:p w:rsidR="009B316C" w:rsidRPr="009B316C" w:rsidRDefault="009B316C" w:rsidP="009B316C">
      <w:pPr>
        <w:autoSpaceDE w:val="0"/>
        <w:autoSpaceDN w:val="0"/>
        <w:adjustRightInd w:val="0"/>
        <w:spacing w:after="0" w:line="240" w:lineRule="auto"/>
        <w:jc w:val="both"/>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In this regard, the IDB requires the services of Project Officer to perform activities related to general support for the “Atlas of Cultural Heritage and Infrastructure of the Americas”, serving as Consultant for the project.</w:t>
      </w:r>
    </w:p>
    <w:p w:rsidR="009B316C" w:rsidRPr="009B316C" w:rsidRDefault="009B316C" w:rsidP="00636E99">
      <w:pPr>
        <w:keepNext/>
        <w:numPr>
          <w:ilvl w:val="0"/>
          <w:numId w:val="35"/>
        </w:numPr>
        <w:spacing w:before="240" w:after="60" w:line="240" w:lineRule="auto"/>
        <w:outlineLvl w:val="0"/>
        <w:rPr>
          <w:rFonts w:ascii="Times New Roman" w:eastAsia="Times New Roman" w:hAnsi="Times New Roman" w:cs="Times New Roman"/>
          <w:b/>
          <w:bCs/>
          <w:sz w:val="24"/>
          <w:szCs w:val="24"/>
          <w:lang w:eastAsia="es-ES"/>
        </w:rPr>
      </w:pPr>
      <w:r w:rsidRPr="009B316C">
        <w:rPr>
          <w:rFonts w:ascii="Times New Roman" w:eastAsia="Times New Roman" w:hAnsi="Times New Roman" w:cs="Times New Roman"/>
          <w:b/>
          <w:bCs/>
          <w:sz w:val="24"/>
          <w:szCs w:val="24"/>
          <w:lang w:eastAsia="es-ES"/>
        </w:rPr>
        <w:t>Description of the Position</w:t>
      </w:r>
    </w:p>
    <w:p w:rsidR="009B316C" w:rsidRPr="009B316C" w:rsidRDefault="009B316C" w:rsidP="009B316C">
      <w:pPr>
        <w:spacing w:after="0" w:line="240" w:lineRule="auto"/>
        <w:rPr>
          <w:rFonts w:ascii="Times New Roman" w:eastAsia="Times New Roman" w:hAnsi="Times New Roman" w:cs="Times New Roman"/>
          <w:sz w:val="24"/>
          <w:szCs w:val="24"/>
          <w:lang w:eastAsia="es-ES"/>
        </w:rPr>
      </w:pPr>
    </w:p>
    <w:p w:rsidR="009B316C" w:rsidRPr="009B316C" w:rsidRDefault="009B316C" w:rsidP="009B316C">
      <w:pPr>
        <w:spacing w:after="0" w:line="240" w:lineRule="auto"/>
        <w:jc w:val="both"/>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The position of Project Officer requires a person with strong research skills and previous experience in project management, especially projects related to culture in the region. The Project Officer is primarily required to monitor and ensure the progress of the project in accordance to the stipulated timeline and set of deliverables. The Project Officer must be able to work independently and responsibly</w:t>
      </w:r>
    </w:p>
    <w:p w:rsidR="009B316C" w:rsidRPr="009B316C" w:rsidRDefault="009B316C" w:rsidP="009B316C">
      <w:pPr>
        <w:spacing w:after="0" w:line="240" w:lineRule="auto"/>
        <w:jc w:val="both"/>
        <w:rPr>
          <w:rFonts w:ascii="Times New Roman" w:eastAsia="Times New Roman" w:hAnsi="Times New Roman" w:cs="Times New Roman"/>
          <w:sz w:val="24"/>
          <w:szCs w:val="24"/>
          <w:lang w:eastAsia="es-ES"/>
        </w:rPr>
      </w:pPr>
    </w:p>
    <w:p w:rsidR="009B316C" w:rsidRPr="009B316C" w:rsidRDefault="009B316C" w:rsidP="009B316C">
      <w:pPr>
        <w:spacing w:after="0" w:line="240" w:lineRule="auto"/>
        <w:jc w:val="both"/>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 xml:space="preserve">The Project Officer will maintain constant communication with the General Coordinator and the Web Developer to tackle any problems and delays efficiently. The Consultant will revise monthly reports from General Coordinator and Team Members to secure timely payment of consultants and appropriate completion of project objectives.  </w:t>
      </w:r>
    </w:p>
    <w:p w:rsidR="009B316C" w:rsidRPr="009B316C" w:rsidRDefault="009B316C" w:rsidP="009B316C">
      <w:pPr>
        <w:spacing w:after="0" w:line="240" w:lineRule="auto"/>
        <w:jc w:val="both"/>
        <w:rPr>
          <w:rFonts w:ascii="Times New Roman" w:eastAsia="Times New Roman" w:hAnsi="Times New Roman" w:cs="Times New Roman"/>
          <w:sz w:val="24"/>
          <w:szCs w:val="24"/>
          <w:lang w:eastAsia="es-ES"/>
        </w:rPr>
      </w:pPr>
    </w:p>
    <w:p w:rsidR="009B316C" w:rsidRPr="009B316C" w:rsidRDefault="009B316C" w:rsidP="009B316C">
      <w:pPr>
        <w:spacing w:after="0" w:line="240" w:lineRule="auto"/>
        <w:jc w:val="both"/>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 xml:space="preserve">Additionally, the Consultant is responsible for some logistical duties related to the above responsibilities, such as database management, newsletter development, general correspondence, records management and preparation of presentations for seminars or related events. </w:t>
      </w:r>
    </w:p>
    <w:p w:rsidR="009B316C" w:rsidRDefault="009B316C" w:rsidP="009B316C">
      <w:pPr>
        <w:spacing w:after="0" w:line="240" w:lineRule="auto"/>
        <w:jc w:val="both"/>
        <w:rPr>
          <w:rFonts w:ascii="Times New Roman" w:eastAsia="Times New Roman" w:hAnsi="Times New Roman" w:cs="Times New Roman"/>
          <w:sz w:val="24"/>
          <w:szCs w:val="24"/>
          <w:lang w:eastAsia="es-ES"/>
        </w:rPr>
      </w:pPr>
    </w:p>
    <w:p w:rsidR="003D124F" w:rsidRDefault="003D124F" w:rsidP="009B316C">
      <w:pPr>
        <w:spacing w:after="0" w:line="240" w:lineRule="auto"/>
        <w:jc w:val="both"/>
        <w:rPr>
          <w:rFonts w:ascii="Times New Roman" w:eastAsia="Times New Roman" w:hAnsi="Times New Roman" w:cs="Times New Roman"/>
          <w:sz w:val="24"/>
          <w:szCs w:val="24"/>
          <w:lang w:eastAsia="es-ES"/>
        </w:rPr>
      </w:pPr>
    </w:p>
    <w:p w:rsidR="003D124F" w:rsidRDefault="003D124F" w:rsidP="009B316C">
      <w:pPr>
        <w:spacing w:after="0" w:line="240" w:lineRule="auto"/>
        <w:jc w:val="both"/>
        <w:rPr>
          <w:rFonts w:ascii="Times New Roman" w:eastAsia="Times New Roman" w:hAnsi="Times New Roman" w:cs="Times New Roman"/>
          <w:sz w:val="24"/>
          <w:szCs w:val="24"/>
          <w:lang w:eastAsia="es-ES"/>
        </w:rPr>
      </w:pPr>
    </w:p>
    <w:p w:rsidR="003D124F" w:rsidRPr="009B316C" w:rsidRDefault="003D124F" w:rsidP="009B316C">
      <w:pPr>
        <w:spacing w:after="0" w:line="240" w:lineRule="auto"/>
        <w:jc w:val="both"/>
        <w:rPr>
          <w:rFonts w:ascii="Times New Roman" w:eastAsia="Times New Roman" w:hAnsi="Times New Roman" w:cs="Times New Roman"/>
          <w:sz w:val="24"/>
          <w:szCs w:val="24"/>
          <w:lang w:eastAsia="es-ES"/>
        </w:rPr>
      </w:pPr>
    </w:p>
    <w:p w:rsidR="009B316C" w:rsidRPr="009B316C" w:rsidRDefault="009B316C" w:rsidP="00636E99">
      <w:pPr>
        <w:numPr>
          <w:ilvl w:val="0"/>
          <w:numId w:val="35"/>
        </w:numPr>
        <w:spacing w:after="0" w:line="240" w:lineRule="auto"/>
        <w:jc w:val="both"/>
        <w:rPr>
          <w:rFonts w:ascii="Times New Roman" w:eastAsia="Times New Roman" w:hAnsi="Times New Roman" w:cs="Times New Roman"/>
          <w:b/>
          <w:sz w:val="24"/>
          <w:szCs w:val="24"/>
          <w:lang w:eastAsia="es-ES"/>
        </w:rPr>
      </w:pPr>
      <w:r w:rsidRPr="009B316C">
        <w:rPr>
          <w:rFonts w:ascii="Times New Roman" w:eastAsia="Times New Roman" w:hAnsi="Times New Roman" w:cs="Times New Roman"/>
          <w:b/>
          <w:sz w:val="24"/>
          <w:szCs w:val="24"/>
          <w:lang w:eastAsia="es-ES"/>
        </w:rPr>
        <w:lastRenderedPageBreak/>
        <w:t>Activities, products and timeframe</w:t>
      </w:r>
    </w:p>
    <w:p w:rsidR="009B316C" w:rsidRPr="009B316C" w:rsidRDefault="009B316C" w:rsidP="009B316C">
      <w:pPr>
        <w:spacing w:after="0" w:line="240" w:lineRule="auto"/>
        <w:ind w:left="360"/>
        <w:jc w:val="both"/>
        <w:rPr>
          <w:rFonts w:ascii="Times New Roman" w:eastAsia="Times New Roman" w:hAnsi="Times New Roman" w:cs="Times New Roman"/>
          <w:b/>
          <w:sz w:val="24"/>
          <w:szCs w:val="24"/>
          <w:lang w:eastAsia="es-ES"/>
        </w:rPr>
      </w:pPr>
    </w:p>
    <w:p w:rsidR="009B316C" w:rsidRPr="009B316C" w:rsidRDefault="009B316C" w:rsidP="003F111C">
      <w:pPr>
        <w:spacing w:after="0" w:line="240" w:lineRule="auto"/>
        <w:jc w:val="both"/>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 xml:space="preserve">Project and activity timeframes will be set accordingly to the </w:t>
      </w:r>
      <w:proofErr w:type="spellStart"/>
      <w:r w:rsidRPr="009B316C">
        <w:rPr>
          <w:rFonts w:ascii="Times New Roman" w:eastAsia="Times New Roman" w:hAnsi="Times New Roman" w:cs="Times New Roman"/>
          <w:sz w:val="24"/>
          <w:szCs w:val="24"/>
          <w:lang w:eastAsia="es-ES"/>
        </w:rPr>
        <w:t>workplan</w:t>
      </w:r>
      <w:proofErr w:type="spellEnd"/>
      <w:r w:rsidRPr="009B316C">
        <w:rPr>
          <w:rFonts w:ascii="Times New Roman" w:eastAsia="Times New Roman" w:hAnsi="Times New Roman" w:cs="Times New Roman"/>
          <w:sz w:val="24"/>
          <w:szCs w:val="24"/>
          <w:lang w:eastAsia="es-ES"/>
        </w:rPr>
        <w:t xml:space="preserve"> submitted by the General Coordinator together with the IDB Team Leader and Sector Specialist assigned to this project. </w:t>
      </w:r>
    </w:p>
    <w:p w:rsidR="009B316C" w:rsidRPr="009B316C" w:rsidRDefault="009B316C" w:rsidP="003F111C">
      <w:pPr>
        <w:keepNext/>
        <w:numPr>
          <w:ilvl w:val="0"/>
          <w:numId w:val="35"/>
        </w:numPr>
        <w:spacing w:before="240" w:after="60" w:line="240" w:lineRule="auto"/>
        <w:outlineLvl w:val="0"/>
        <w:rPr>
          <w:rFonts w:ascii="Times New Roman" w:eastAsia="Times New Roman" w:hAnsi="Times New Roman" w:cs="Times New Roman"/>
          <w:b/>
          <w:bCs/>
          <w:sz w:val="24"/>
          <w:szCs w:val="24"/>
          <w:lang w:eastAsia="es-ES"/>
        </w:rPr>
      </w:pPr>
      <w:r w:rsidRPr="009B316C">
        <w:rPr>
          <w:rFonts w:ascii="Times New Roman" w:eastAsia="Times New Roman" w:hAnsi="Times New Roman" w:cs="Times New Roman"/>
          <w:b/>
          <w:bCs/>
          <w:sz w:val="24"/>
          <w:szCs w:val="24"/>
          <w:lang w:eastAsia="es-ES"/>
        </w:rPr>
        <w:t>Professional Requirements &amp; Reporting</w:t>
      </w:r>
    </w:p>
    <w:p w:rsidR="009B316C" w:rsidRPr="009B316C" w:rsidRDefault="009B316C" w:rsidP="003F111C">
      <w:pPr>
        <w:spacing w:after="0" w:line="240" w:lineRule="auto"/>
        <w:rPr>
          <w:rFonts w:ascii="Times New Roman" w:eastAsia="Times New Roman" w:hAnsi="Times New Roman" w:cs="Times New Roman"/>
          <w:sz w:val="24"/>
          <w:szCs w:val="20"/>
          <w:lang w:eastAsia="es-ES"/>
        </w:rPr>
      </w:pPr>
    </w:p>
    <w:p w:rsidR="009B316C" w:rsidRPr="009B316C" w:rsidRDefault="009B316C" w:rsidP="003F111C">
      <w:pPr>
        <w:numPr>
          <w:ilvl w:val="0"/>
          <w:numId w:val="22"/>
        </w:numPr>
        <w:spacing w:after="0" w:line="240" w:lineRule="auto"/>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Minimum Bachelor’s degree, Master’s Degree will be highly preferred, especially in fields related to social sciences (anthropology, sociology, economics or similar)</w:t>
      </w:r>
    </w:p>
    <w:p w:rsidR="009B316C" w:rsidRPr="009B316C" w:rsidRDefault="009B316C" w:rsidP="003F111C">
      <w:pPr>
        <w:numPr>
          <w:ilvl w:val="0"/>
          <w:numId w:val="22"/>
        </w:numPr>
        <w:spacing w:after="0" w:line="240" w:lineRule="auto"/>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Previous working experience of at least five years</w:t>
      </w:r>
    </w:p>
    <w:p w:rsidR="009B316C" w:rsidRPr="009B316C" w:rsidRDefault="009B316C" w:rsidP="003F111C">
      <w:pPr>
        <w:numPr>
          <w:ilvl w:val="0"/>
          <w:numId w:val="22"/>
        </w:numPr>
        <w:spacing w:after="0" w:line="240" w:lineRule="auto"/>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Experience in social research and analysis</w:t>
      </w:r>
    </w:p>
    <w:p w:rsidR="009B316C" w:rsidRPr="009B316C" w:rsidRDefault="009B316C" w:rsidP="003F111C">
      <w:pPr>
        <w:numPr>
          <w:ilvl w:val="0"/>
          <w:numId w:val="22"/>
        </w:numPr>
        <w:spacing w:after="0" w:line="240" w:lineRule="auto"/>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 xml:space="preserve">Experience in projects related to cultural development, preferably in Latin America and/or the Caribbean. </w:t>
      </w:r>
    </w:p>
    <w:p w:rsidR="009B316C" w:rsidRPr="009B316C" w:rsidRDefault="009B316C" w:rsidP="003F111C">
      <w:pPr>
        <w:numPr>
          <w:ilvl w:val="0"/>
          <w:numId w:val="22"/>
        </w:numPr>
        <w:spacing w:after="0" w:line="240" w:lineRule="auto"/>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Fully proficient in Spanish and English.</w:t>
      </w:r>
    </w:p>
    <w:p w:rsidR="009B316C" w:rsidRPr="009B316C" w:rsidRDefault="009B316C" w:rsidP="003F111C">
      <w:pPr>
        <w:numPr>
          <w:ilvl w:val="0"/>
          <w:numId w:val="22"/>
        </w:numPr>
        <w:spacing w:after="0" w:line="240" w:lineRule="auto"/>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Proficient in use of Word, Excel, Power Point and advanced internet skills.</w:t>
      </w:r>
    </w:p>
    <w:p w:rsidR="009B316C" w:rsidRPr="009B316C" w:rsidRDefault="009B316C" w:rsidP="003F111C">
      <w:pPr>
        <w:numPr>
          <w:ilvl w:val="0"/>
          <w:numId w:val="22"/>
        </w:numPr>
        <w:spacing w:after="0" w:line="240" w:lineRule="auto"/>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 xml:space="preserve">Excellent writing and oral skills, including editorial capacity </w:t>
      </w:r>
    </w:p>
    <w:p w:rsidR="009B316C" w:rsidRPr="009B316C" w:rsidRDefault="009B316C" w:rsidP="003F111C">
      <w:pPr>
        <w:numPr>
          <w:ilvl w:val="0"/>
          <w:numId w:val="22"/>
        </w:numPr>
        <w:spacing w:after="0" w:line="240" w:lineRule="auto"/>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Knowledge of database management and statistics</w:t>
      </w:r>
    </w:p>
    <w:p w:rsidR="009B316C" w:rsidRPr="009B316C" w:rsidRDefault="009B316C" w:rsidP="003F111C">
      <w:pPr>
        <w:numPr>
          <w:ilvl w:val="0"/>
          <w:numId w:val="22"/>
        </w:numPr>
        <w:spacing w:after="0" w:line="240" w:lineRule="auto"/>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Ability to work under pressure and complete tasks on a tight schedule with minimum supervision.</w:t>
      </w:r>
    </w:p>
    <w:p w:rsidR="009B316C" w:rsidRPr="009B316C" w:rsidRDefault="009B316C" w:rsidP="003F111C">
      <w:pPr>
        <w:numPr>
          <w:ilvl w:val="0"/>
          <w:numId w:val="22"/>
        </w:numPr>
        <w:spacing w:after="0" w:line="240" w:lineRule="auto"/>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Strong communications skills</w:t>
      </w:r>
    </w:p>
    <w:p w:rsidR="009B316C" w:rsidRPr="009B316C" w:rsidRDefault="009B316C" w:rsidP="003F111C">
      <w:pPr>
        <w:numPr>
          <w:ilvl w:val="0"/>
          <w:numId w:val="22"/>
        </w:numPr>
        <w:spacing w:after="0" w:line="240" w:lineRule="auto"/>
        <w:jc w:val="both"/>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Leadership skills and be able to supervise a team of consultants based in different countries, as required by the Project.</w:t>
      </w:r>
    </w:p>
    <w:p w:rsidR="009B316C" w:rsidRPr="009B316C" w:rsidRDefault="009B316C" w:rsidP="003F111C">
      <w:pPr>
        <w:numPr>
          <w:ilvl w:val="0"/>
          <w:numId w:val="22"/>
        </w:numPr>
        <w:spacing w:after="0" w:line="240" w:lineRule="auto"/>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Ability to work independently as well as part of a team</w:t>
      </w:r>
    </w:p>
    <w:p w:rsidR="009B316C" w:rsidRPr="009B316C" w:rsidRDefault="009B316C" w:rsidP="003F111C">
      <w:pPr>
        <w:numPr>
          <w:ilvl w:val="0"/>
          <w:numId w:val="22"/>
        </w:numPr>
        <w:spacing w:after="0" w:line="240" w:lineRule="auto"/>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Availability to travel internationally</w:t>
      </w:r>
    </w:p>
    <w:p w:rsidR="009B316C" w:rsidRPr="009B316C" w:rsidRDefault="009B316C" w:rsidP="003F111C">
      <w:pPr>
        <w:spacing w:after="0" w:line="240" w:lineRule="auto"/>
        <w:ind w:left="720"/>
        <w:jc w:val="both"/>
        <w:rPr>
          <w:rFonts w:ascii="Times New Roman" w:eastAsia="Times New Roman" w:hAnsi="Times New Roman" w:cs="Times New Roman"/>
          <w:sz w:val="24"/>
          <w:szCs w:val="24"/>
          <w:lang w:eastAsia="es-ES"/>
        </w:rPr>
      </w:pPr>
    </w:p>
    <w:p w:rsidR="009B316C" w:rsidRPr="009B316C" w:rsidRDefault="009B316C" w:rsidP="003F111C">
      <w:pPr>
        <w:spacing w:after="0" w:line="240" w:lineRule="auto"/>
        <w:jc w:val="both"/>
        <w:rPr>
          <w:rFonts w:ascii="Times New Roman" w:eastAsia="Times New Roman" w:hAnsi="Times New Roman" w:cs="Times New Roman"/>
          <w:sz w:val="24"/>
          <w:szCs w:val="24"/>
          <w:lang w:eastAsia="es-ES"/>
        </w:rPr>
      </w:pPr>
      <w:r w:rsidRPr="009B316C">
        <w:rPr>
          <w:rFonts w:ascii="Times New Roman" w:eastAsia="Times New Roman" w:hAnsi="Times New Roman" w:cs="Times New Roman"/>
          <w:bCs/>
          <w:sz w:val="24"/>
          <w:szCs w:val="24"/>
          <w:lang w:eastAsia="es-ES" w:bidi="en-US"/>
        </w:rPr>
        <w:t xml:space="preserve">The Consultant will report directly </w:t>
      </w:r>
      <w:r w:rsidRPr="009B316C">
        <w:rPr>
          <w:rFonts w:ascii="Times New Roman" w:eastAsia="Times New Roman" w:hAnsi="Times New Roman" w:cs="Times New Roman"/>
          <w:sz w:val="24"/>
          <w:szCs w:val="24"/>
          <w:lang w:eastAsia="es-ES"/>
        </w:rPr>
        <w:t xml:space="preserve">to the Senior Specialist of the Bank and will author periodic project development reports.  </w:t>
      </w:r>
    </w:p>
    <w:p w:rsidR="009B316C" w:rsidRPr="009B316C" w:rsidRDefault="009B316C" w:rsidP="003F111C">
      <w:pPr>
        <w:keepNext/>
        <w:numPr>
          <w:ilvl w:val="0"/>
          <w:numId w:val="35"/>
        </w:numPr>
        <w:spacing w:before="240" w:after="60" w:line="240" w:lineRule="auto"/>
        <w:outlineLvl w:val="0"/>
        <w:rPr>
          <w:rFonts w:ascii="Times New Roman" w:eastAsia="Times New Roman" w:hAnsi="Times New Roman" w:cs="Times New Roman"/>
          <w:b/>
          <w:bCs/>
          <w:sz w:val="24"/>
          <w:szCs w:val="24"/>
          <w:lang w:eastAsia="es-ES"/>
        </w:rPr>
      </w:pPr>
      <w:r w:rsidRPr="009B316C">
        <w:rPr>
          <w:rFonts w:ascii="Times New Roman" w:eastAsia="Times New Roman" w:hAnsi="Times New Roman" w:cs="Times New Roman"/>
          <w:b/>
          <w:bCs/>
          <w:sz w:val="24"/>
          <w:szCs w:val="24"/>
          <w:lang w:eastAsia="es-ES"/>
        </w:rPr>
        <w:t>Times and Location</w:t>
      </w:r>
    </w:p>
    <w:p w:rsidR="009B316C" w:rsidRPr="009B316C" w:rsidRDefault="009B316C" w:rsidP="003F111C">
      <w:pPr>
        <w:spacing w:after="0" w:line="240" w:lineRule="auto"/>
        <w:rPr>
          <w:rFonts w:ascii="Times New Roman" w:eastAsia="Times New Roman" w:hAnsi="Times New Roman" w:cs="Times New Roman"/>
          <w:sz w:val="24"/>
          <w:szCs w:val="20"/>
          <w:lang w:eastAsia="es-ES"/>
        </w:rPr>
      </w:pPr>
    </w:p>
    <w:p w:rsidR="009E1252" w:rsidRDefault="009B316C" w:rsidP="003F111C">
      <w:pPr>
        <w:spacing w:after="0" w:line="240" w:lineRule="auto"/>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The Consultancy will last preliminarily six months and may be automatically extended by mutual accordance.</w:t>
      </w:r>
    </w:p>
    <w:p w:rsidR="003D124F" w:rsidRDefault="009E1252">
      <w:pPr>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br w:type="page"/>
      </w:r>
    </w:p>
    <w:p w:rsidR="00EA3420" w:rsidRDefault="00EA3420" w:rsidP="00EA3420">
      <w:pPr>
        <w:spacing w:after="0" w:line="240" w:lineRule="auto"/>
        <w:jc w:val="right"/>
        <w:rPr>
          <w:rFonts w:ascii="Times New Roman" w:eastAsia="Times New Roman" w:hAnsi="Times New Roman" w:cs="Times New Roman"/>
          <w:b/>
          <w:sz w:val="24"/>
          <w:szCs w:val="24"/>
          <w:lang w:eastAsia="es-ES"/>
        </w:rPr>
      </w:pPr>
      <w:r>
        <w:rPr>
          <w:rFonts w:ascii="Times New Roman" w:eastAsia="Times New Roman" w:hAnsi="Times New Roman" w:cs="Times New Roman"/>
          <w:b/>
          <w:sz w:val="24"/>
          <w:szCs w:val="24"/>
          <w:lang w:eastAsia="es-ES"/>
        </w:rPr>
        <w:lastRenderedPageBreak/>
        <w:t>7/</w:t>
      </w:r>
      <w:r w:rsidR="000F7342">
        <w:rPr>
          <w:rFonts w:ascii="Times New Roman" w:eastAsia="Times New Roman" w:hAnsi="Times New Roman" w:cs="Times New Roman"/>
          <w:b/>
          <w:sz w:val="24"/>
          <w:szCs w:val="24"/>
          <w:lang w:eastAsia="es-ES"/>
        </w:rPr>
        <w:t>8</w:t>
      </w:r>
    </w:p>
    <w:p w:rsidR="009E1252" w:rsidRPr="009E1252" w:rsidRDefault="009E1252" w:rsidP="009E1252">
      <w:pPr>
        <w:spacing w:after="0" w:line="240" w:lineRule="auto"/>
        <w:jc w:val="center"/>
        <w:rPr>
          <w:rFonts w:ascii="Times New Roman" w:eastAsia="Times New Roman" w:hAnsi="Times New Roman" w:cs="Times New Roman"/>
          <w:b/>
          <w:sz w:val="24"/>
          <w:szCs w:val="24"/>
          <w:lang w:eastAsia="es-ES"/>
        </w:rPr>
      </w:pPr>
      <w:r w:rsidRPr="009E1252">
        <w:rPr>
          <w:rFonts w:ascii="Times New Roman" w:eastAsia="Times New Roman" w:hAnsi="Times New Roman" w:cs="Times New Roman"/>
          <w:b/>
          <w:sz w:val="24"/>
          <w:szCs w:val="24"/>
          <w:lang w:eastAsia="es-ES"/>
        </w:rPr>
        <w:t>CULTURAL ATLAS OF THE AMERICAS</w:t>
      </w:r>
    </w:p>
    <w:p w:rsidR="009E1252" w:rsidRPr="009E1252" w:rsidRDefault="009E1252" w:rsidP="009E1252">
      <w:pPr>
        <w:spacing w:after="0" w:line="240" w:lineRule="auto"/>
        <w:jc w:val="center"/>
        <w:rPr>
          <w:rFonts w:ascii="Times New Roman" w:eastAsia="Times New Roman" w:hAnsi="Times New Roman" w:cs="Times New Roman"/>
          <w:b/>
          <w:sz w:val="24"/>
          <w:szCs w:val="24"/>
          <w:lang w:eastAsia="es-ES"/>
        </w:rPr>
      </w:pPr>
      <w:r w:rsidRPr="009E1252">
        <w:rPr>
          <w:rFonts w:ascii="Times New Roman" w:eastAsia="Times New Roman" w:hAnsi="Times New Roman" w:cs="Times New Roman"/>
          <w:b/>
          <w:sz w:val="24"/>
          <w:szCs w:val="24"/>
          <w:lang w:eastAsia="es-ES"/>
        </w:rPr>
        <w:t>(RG-X1148)</w:t>
      </w:r>
    </w:p>
    <w:p w:rsidR="009E1252" w:rsidRPr="009E1252" w:rsidRDefault="009E1252" w:rsidP="003D124F">
      <w:pPr>
        <w:spacing w:before="120" w:after="0" w:line="240" w:lineRule="auto"/>
        <w:jc w:val="center"/>
        <w:rPr>
          <w:rFonts w:ascii="Times New Roman" w:eastAsia="Times New Roman" w:hAnsi="Times New Roman" w:cs="Times New Roman"/>
          <w:b/>
          <w:sz w:val="24"/>
          <w:szCs w:val="24"/>
          <w:lang w:eastAsia="es-ES"/>
        </w:rPr>
      </w:pPr>
      <w:r w:rsidRPr="009E1252">
        <w:rPr>
          <w:rFonts w:ascii="Times New Roman" w:eastAsia="Times New Roman" w:hAnsi="Times New Roman" w:cs="Times New Roman"/>
          <w:b/>
          <w:sz w:val="24"/>
          <w:szCs w:val="24"/>
          <w:lang w:eastAsia="es-ES"/>
        </w:rPr>
        <w:t>TERMS OF REFERENCE</w:t>
      </w:r>
    </w:p>
    <w:p w:rsidR="009E1252" w:rsidRPr="009E1252" w:rsidRDefault="009E1252" w:rsidP="003D29D6">
      <w:pPr>
        <w:spacing w:before="120" w:after="0" w:line="240" w:lineRule="auto"/>
        <w:jc w:val="center"/>
        <w:rPr>
          <w:rFonts w:ascii="Times New Roman" w:eastAsia="Times New Roman" w:hAnsi="Times New Roman" w:cs="Times New Roman"/>
          <w:b/>
          <w:sz w:val="24"/>
          <w:szCs w:val="24"/>
          <w:lang w:eastAsia="es-ES"/>
        </w:rPr>
      </w:pPr>
      <w:r w:rsidRPr="009E1252">
        <w:rPr>
          <w:rFonts w:ascii="Times New Roman" w:eastAsia="Times New Roman" w:hAnsi="Times New Roman" w:cs="Times New Roman"/>
          <w:b/>
          <w:sz w:val="24"/>
          <w:szCs w:val="24"/>
          <w:lang w:eastAsia="es-ES"/>
        </w:rPr>
        <w:t>Researcher/Writer</w:t>
      </w:r>
    </w:p>
    <w:p w:rsidR="009E1252" w:rsidRPr="009E1252" w:rsidRDefault="009E1252" w:rsidP="009E1252">
      <w:pPr>
        <w:spacing w:after="0" w:line="240" w:lineRule="auto"/>
        <w:jc w:val="center"/>
        <w:rPr>
          <w:rFonts w:ascii="Times New Roman" w:eastAsia="Times New Roman" w:hAnsi="Times New Roman" w:cs="Times New Roman"/>
          <w:b/>
          <w:sz w:val="24"/>
          <w:szCs w:val="24"/>
          <w:lang w:eastAsia="es-ES"/>
        </w:rPr>
      </w:pPr>
      <w:r w:rsidRPr="009E1252">
        <w:rPr>
          <w:rFonts w:ascii="Times New Roman" w:eastAsia="Times New Roman" w:hAnsi="Times New Roman" w:cs="Times New Roman"/>
          <w:b/>
          <w:sz w:val="24"/>
          <w:szCs w:val="24"/>
          <w:lang w:eastAsia="es-ES"/>
        </w:rPr>
        <w:t>Individual Consultant - National</w:t>
      </w:r>
    </w:p>
    <w:p w:rsidR="009E1252" w:rsidRPr="009E1252" w:rsidRDefault="009E1252" w:rsidP="009E1252">
      <w:pPr>
        <w:keepNext/>
        <w:numPr>
          <w:ilvl w:val="0"/>
          <w:numId w:val="40"/>
        </w:numPr>
        <w:spacing w:before="240" w:after="60" w:line="240" w:lineRule="auto"/>
        <w:ind w:left="360"/>
        <w:outlineLvl w:val="0"/>
        <w:rPr>
          <w:rFonts w:ascii="Times New Roman" w:eastAsia="Times New Roman" w:hAnsi="Times New Roman" w:cs="Times New Roman"/>
          <w:b/>
          <w:bCs/>
          <w:sz w:val="24"/>
          <w:szCs w:val="24"/>
          <w:lang w:eastAsia="es-ES"/>
        </w:rPr>
      </w:pPr>
      <w:r w:rsidRPr="009E1252">
        <w:rPr>
          <w:rFonts w:ascii="Times New Roman" w:eastAsia="Times New Roman" w:hAnsi="Times New Roman" w:cs="Times New Roman"/>
          <w:b/>
          <w:bCs/>
          <w:sz w:val="24"/>
          <w:szCs w:val="24"/>
          <w:lang w:eastAsia="es-ES"/>
        </w:rPr>
        <w:t>Context</w:t>
      </w:r>
    </w:p>
    <w:p w:rsidR="009E1252" w:rsidRPr="009E1252" w:rsidRDefault="009E1252" w:rsidP="003D29D6">
      <w:pPr>
        <w:spacing w:before="120" w:after="0" w:line="240" w:lineRule="auto"/>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t xml:space="preserve">The Atlas of Cultural Heritage and Infrastructure of the Americas (ATLAS) was initiated in 2010 by the Inter-American Culture and Development Foundation (ICDF), an institution founded at the initiative of the Inter-American Development Bank (IDB), as a nonprofit 501 (c) (3) organization to develop innovative programs with the aim of promoting culture as a tool for socio-economic development in Latin America and the Caribbean (LAC). </w:t>
      </w:r>
    </w:p>
    <w:p w:rsidR="009E1252" w:rsidRPr="009E1252" w:rsidRDefault="009E1252" w:rsidP="009E1252">
      <w:pPr>
        <w:spacing w:after="0" w:line="240" w:lineRule="auto"/>
        <w:jc w:val="both"/>
        <w:rPr>
          <w:rFonts w:ascii="New York" w:eastAsia="Times New Roman" w:hAnsi="New York" w:cs="Times New Roman"/>
          <w:sz w:val="24"/>
          <w:szCs w:val="20"/>
          <w:lang w:eastAsia="es-ES"/>
        </w:rPr>
      </w:pPr>
    </w:p>
    <w:p w:rsidR="009E1252" w:rsidRPr="009E1252" w:rsidRDefault="009E1252" w:rsidP="009E1252">
      <w:pPr>
        <w:spacing w:after="0" w:line="240" w:lineRule="auto"/>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t>In 2012, the Inter-American Development Bank created the Cultural, Solidarity and Creative Affairs Division (CSO). In light of this, the Board of ICDF opted to dissolve the organization to avoid duplication of effort and a more efficient use of scarce resources. As a result, CSO will undertake the responsibility of continuing to carry out the development of the ATLAS project.</w:t>
      </w:r>
    </w:p>
    <w:p w:rsidR="009E1252" w:rsidRPr="009E1252" w:rsidRDefault="009E1252" w:rsidP="009E1252">
      <w:pPr>
        <w:spacing w:after="0" w:line="240" w:lineRule="auto"/>
        <w:jc w:val="both"/>
        <w:rPr>
          <w:rFonts w:ascii="New York" w:eastAsia="Times New Roman" w:hAnsi="New York" w:cs="Times New Roman"/>
          <w:sz w:val="24"/>
          <w:szCs w:val="20"/>
          <w:lang w:eastAsia="es-ES"/>
        </w:rPr>
      </w:pPr>
    </w:p>
    <w:p w:rsidR="009E1252" w:rsidRPr="009E1252" w:rsidRDefault="009E1252" w:rsidP="009E1252">
      <w:pPr>
        <w:spacing w:after="0" w:line="240" w:lineRule="auto"/>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t>Therefore, the IDB requires the services of a Researcher/Writer for different activities of the “Atlas of Cultural Heritage and Infrastructure of the Americas,” serving as Consultant for the project.</w:t>
      </w:r>
    </w:p>
    <w:p w:rsidR="009E1252" w:rsidRPr="009E1252" w:rsidRDefault="009E1252" w:rsidP="009E1252">
      <w:pPr>
        <w:keepNext/>
        <w:numPr>
          <w:ilvl w:val="0"/>
          <w:numId w:val="40"/>
        </w:numPr>
        <w:spacing w:before="240" w:after="60" w:line="240" w:lineRule="auto"/>
        <w:ind w:left="360"/>
        <w:outlineLvl w:val="0"/>
        <w:rPr>
          <w:rFonts w:ascii="Times New Roman" w:eastAsia="Times New Roman" w:hAnsi="Times New Roman" w:cs="Times New Roman"/>
          <w:b/>
          <w:bCs/>
          <w:sz w:val="24"/>
          <w:szCs w:val="24"/>
          <w:lang w:eastAsia="es-ES"/>
        </w:rPr>
      </w:pPr>
      <w:r w:rsidRPr="009E1252">
        <w:rPr>
          <w:rFonts w:ascii="Times New Roman" w:eastAsia="Times New Roman" w:hAnsi="Times New Roman" w:cs="Times New Roman"/>
          <w:b/>
          <w:bCs/>
          <w:sz w:val="24"/>
          <w:szCs w:val="24"/>
          <w:lang w:eastAsia="es-ES"/>
        </w:rPr>
        <w:t>Description of the Position</w:t>
      </w:r>
    </w:p>
    <w:p w:rsidR="009E1252" w:rsidRPr="009E1252" w:rsidRDefault="009E1252" w:rsidP="003D29D6">
      <w:pPr>
        <w:spacing w:before="120" w:after="0" w:line="240" w:lineRule="auto"/>
        <w:jc w:val="both"/>
        <w:rPr>
          <w:rFonts w:ascii="Times New Roman" w:eastAsia="Times New Roman" w:hAnsi="Times New Roman" w:cs="Times New Roman"/>
          <w:sz w:val="24"/>
          <w:szCs w:val="24"/>
          <w:lang w:eastAsia="es-ES"/>
        </w:rPr>
      </w:pPr>
      <w:r w:rsidRPr="009E1252">
        <w:rPr>
          <w:rFonts w:ascii="Times New Roman" w:eastAsia="Times New Roman" w:hAnsi="Times New Roman" w:cs="Times New Roman"/>
          <w:sz w:val="24"/>
          <w:szCs w:val="24"/>
          <w:lang w:eastAsia="es-ES"/>
        </w:rPr>
        <w:t>The position of Researcher/Writer requires a person with competent writing, skills and previous experience in analysis and social research tasks on the culture of the country. The Researcher/Writer will be responsible for gathering qualitative and quantitative data about the assigned sections of the Atlas and writing the introductory text for each section. This task requires close coordination with national authorities under the supervision of the National Coordinator of the project and the General Coordinator. The Writer must be able to work independently and responsibly.</w:t>
      </w:r>
    </w:p>
    <w:p w:rsidR="009E1252" w:rsidRPr="009E1252" w:rsidRDefault="009E1252" w:rsidP="009E1252">
      <w:pPr>
        <w:spacing w:after="0" w:line="240" w:lineRule="auto"/>
        <w:jc w:val="both"/>
        <w:rPr>
          <w:rFonts w:ascii="Times New Roman" w:eastAsia="Times New Roman" w:hAnsi="Times New Roman" w:cs="Times New Roman"/>
          <w:sz w:val="24"/>
          <w:szCs w:val="24"/>
          <w:lang w:eastAsia="es-ES"/>
        </w:rPr>
      </w:pPr>
      <w:r w:rsidRPr="009E1252">
        <w:rPr>
          <w:rFonts w:ascii="Times New Roman" w:eastAsia="Times New Roman" w:hAnsi="Times New Roman" w:cs="Times New Roman"/>
          <w:sz w:val="24"/>
          <w:szCs w:val="24"/>
          <w:lang w:eastAsia="es-ES"/>
        </w:rPr>
        <w:t xml:space="preserve"> </w:t>
      </w:r>
    </w:p>
    <w:p w:rsidR="003D124F" w:rsidRDefault="009E1252" w:rsidP="000F7342">
      <w:pPr>
        <w:spacing w:after="0" w:line="240" w:lineRule="auto"/>
        <w:jc w:val="both"/>
        <w:rPr>
          <w:rFonts w:ascii="Times New Roman" w:eastAsia="Times New Roman" w:hAnsi="Times New Roman" w:cs="Times New Roman"/>
          <w:sz w:val="24"/>
          <w:szCs w:val="24"/>
          <w:lang w:eastAsia="es-ES"/>
        </w:rPr>
      </w:pPr>
      <w:r w:rsidRPr="009E1252">
        <w:rPr>
          <w:rFonts w:ascii="Times New Roman" w:eastAsia="Times New Roman" w:hAnsi="Times New Roman" w:cs="Times New Roman"/>
          <w:sz w:val="24"/>
          <w:szCs w:val="24"/>
          <w:lang w:eastAsia="es-ES"/>
        </w:rPr>
        <w:t>The Researcher/Writer will also need to work with the rest of the National Team and be able to coordinate efforts with the Team Members.</w:t>
      </w:r>
    </w:p>
    <w:p w:rsidR="000F7342" w:rsidRDefault="000F7342" w:rsidP="000F7342">
      <w:pPr>
        <w:spacing w:after="0" w:line="240" w:lineRule="auto"/>
        <w:rPr>
          <w:rFonts w:ascii="Times New Roman" w:eastAsia="Times New Roman" w:hAnsi="Times New Roman" w:cs="Times New Roman"/>
          <w:sz w:val="24"/>
          <w:szCs w:val="24"/>
          <w:lang w:eastAsia="es-ES"/>
        </w:rPr>
      </w:pPr>
    </w:p>
    <w:p w:rsidR="009E1252" w:rsidRDefault="000F7342" w:rsidP="000F7342">
      <w:pPr>
        <w:pStyle w:val="ListParagraph"/>
        <w:numPr>
          <w:ilvl w:val="0"/>
          <w:numId w:val="40"/>
        </w:numPr>
        <w:spacing w:after="0" w:line="240" w:lineRule="auto"/>
        <w:ind w:left="360"/>
        <w:rPr>
          <w:rFonts w:ascii="New York" w:eastAsia="Times New Roman" w:hAnsi="New York" w:cs="Times New Roman"/>
          <w:b/>
          <w:sz w:val="24"/>
          <w:szCs w:val="24"/>
          <w:lang w:eastAsia="es-ES"/>
        </w:rPr>
      </w:pPr>
      <w:r w:rsidRPr="000F7342">
        <w:rPr>
          <w:rFonts w:ascii="Times New Roman" w:eastAsia="Times New Roman" w:hAnsi="Times New Roman" w:cs="Times New Roman"/>
          <w:sz w:val="24"/>
          <w:szCs w:val="24"/>
          <w:lang w:eastAsia="es-ES"/>
        </w:rPr>
        <w:t>A</w:t>
      </w:r>
      <w:r w:rsidR="009E1252" w:rsidRPr="000F7342">
        <w:rPr>
          <w:rFonts w:ascii="New York" w:eastAsia="Times New Roman" w:hAnsi="New York" w:cs="Times New Roman"/>
          <w:b/>
          <w:sz w:val="24"/>
          <w:szCs w:val="24"/>
          <w:lang w:eastAsia="es-ES"/>
        </w:rPr>
        <w:t>ctivities, products and timeframe</w:t>
      </w:r>
    </w:p>
    <w:p w:rsidR="000F7342" w:rsidRPr="000F7342" w:rsidRDefault="000F7342" w:rsidP="000F7342">
      <w:pPr>
        <w:pStyle w:val="ListParagraph"/>
        <w:spacing w:after="0" w:line="240" w:lineRule="auto"/>
        <w:ind w:left="360"/>
        <w:rPr>
          <w:rFonts w:ascii="New York" w:eastAsia="Times New Roman" w:hAnsi="New York" w:cs="Times New Roman"/>
          <w:b/>
          <w:sz w:val="24"/>
          <w:szCs w:val="24"/>
          <w:lang w:eastAsia="es-ES"/>
        </w:rPr>
      </w:pPr>
    </w:p>
    <w:p w:rsidR="009E1252" w:rsidRPr="009E1252" w:rsidRDefault="009E1252" w:rsidP="000F7342">
      <w:pPr>
        <w:spacing w:after="0" w:line="240" w:lineRule="auto"/>
        <w:jc w:val="both"/>
        <w:rPr>
          <w:rFonts w:ascii="Times New Roman" w:eastAsia="Times New Roman" w:hAnsi="Times New Roman" w:cs="Times New Roman"/>
          <w:sz w:val="24"/>
          <w:szCs w:val="24"/>
          <w:lang w:eastAsia="es-ES"/>
        </w:rPr>
      </w:pPr>
      <w:r w:rsidRPr="009E1252">
        <w:rPr>
          <w:rFonts w:ascii="Times New Roman" w:eastAsia="Times New Roman" w:hAnsi="Times New Roman" w:cs="Times New Roman"/>
          <w:sz w:val="24"/>
          <w:szCs w:val="24"/>
          <w:lang w:eastAsia="es-ES"/>
        </w:rPr>
        <w:t>The Researcher/Writer will conduct the following activities throughout the course of this Agreement:</w:t>
      </w:r>
    </w:p>
    <w:p w:rsidR="009E1252" w:rsidRPr="009E1252" w:rsidRDefault="009E1252" w:rsidP="003D29D6">
      <w:pPr>
        <w:numPr>
          <w:ilvl w:val="0"/>
          <w:numId w:val="21"/>
        </w:numPr>
        <w:spacing w:before="120" w:after="0" w:line="240" w:lineRule="auto"/>
        <w:ind w:left="360"/>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t>Follow a work plan and schedule for the elaboration of introductory texts for each of the following sections of the Atlas under the supervision of the National Coordinator and the General Coordinator.</w:t>
      </w:r>
    </w:p>
    <w:p w:rsidR="009E1252" w:rsidRPr="009E1252" w:rsidRDefault="009E1252" w:rsidP="003D124F">
      <w:pPr>
        <w:numPr>
          <w:ilvl w:val="0"/>
          <w:numId w:val="36"/>
        </w:numPr>
        <w:spacing w:before="120" w:after="0" w:line="240" w:lineRule="auto"/>
        <w:ind w:left="360"/>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t>Research and review of secondary sources of information</w:t>
      </w:r>
    </w:p>
    <w:p w:rsidR="009E1252" w:rsidRPr="009E1252" w:rsidRDefault="009E1252" w:rsidP="000F7342">
      <w:pPr>
        <w:numPr>
          <w:ilvl w:val="0"/>
          <w:numId w:val="42"/>
        </w:numPr>
        <w:spacing w:after="0" w:line="240" w:lineRule="auto"/>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t>Review of the information sent by the institutions that contributed to the project.</w:t>
      </w:r>
    </w:p>
    <w:p w:rsidR="009E1252" w:rsidRPr="009E1252" w:rsidRDefault="009E1252" w:rsidP="000F7342">
      <w:pPr>
        <w:numPr>
          <w:ilvl w:val="0"/>
          <w:numId w:val="42"/>
        </w:numPr>
        <w:spacing w:after="0" w:line="240" w:lineRule="auto"/>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lastRenderedPageBreak/>
        <w:t>Review of the information collected by the National Team and captured on the different sections of the System on line.</w:t>
      </w:r>
    </w:p>
    <w:p w:rsidR="009E1252" w:rsidRPr="009E1252" w:rsidRDefault="009E1252" w:rsidP="000F7342">
      <w:pPr>
        <w:numPr>
          <w:ilvl w:val="0"/>
          <w:numId w:val="42"/>
        </w:numPr>
        <w:spacing w:after="0" w:line="240" w:lineRule="auto"/>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t>Review of the maps generated by the System on line with the information from each section.</w:t>
      </w:r>
    </w:p>
    <w:p w:rsidR="009E1252" w:rsidRPr="009E1252" w:rsidRDefault="009E1252" w:rsidP="000F7342">
      <w:pPr>
        <w:numPr>
          <w:ilvl w:val="0"/>
          <w:numId w:val="42"/>
        </w:numPr>
        <w:spacing w:after="0" w:line="240" w:lineRule="auto"/>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t>Collection and organization of secondary information when necessary.</w:t>
      </w:r>
    </w:p>
    <w:p w:rsidR="009E1252" w:rsidRPr="009E1252" w:rsidRDefault="009E1252" w:rsidP="000F7342">
      <w:pPr>
        <w:numPr>
          <w:ilvl w:val="0"/>
          <w:numId w:val="42"/>
        </w:numPr>
        <w:spacing w:after="0" w:line="240" w:lineRule="auto"/>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t>Interviews with the representatives of institutions, stake-holders and/or experts when necessary.</w:t>
      </w:r>
    </w:p>
    <w:p w:rsidR="009E1252" w:rsidRPr="009E1252" w:rsidRDefault="009E1252" w:rsidP="003D124F">
      <w:pPr>
        <w:numPr>
          <w:ilvl w:val="0"/>
          <w:numId w:val="21"/>
        </w:numPr>
        <w:spacing w:before="120" w:after="0" w:line="240" w:lineRule="auto"/>
        <w:ind w:left="360"/>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t xml:space="preserve">Preliminary writing -- Texts will be used as introductions to each of the main sections of the Atlas. </w:t>
      </w:r>
    </w:p>
    <w:p w:rsidR="009E1252" w:rsidRPr="009E1252" w:rsidRDefault="009E1252" w:rsidP="003D29D6">
      <w:pPr>
        <w:numPr>
          <w:ilvl w:val="0"/>
          <w:numId w:val="36"/>
        </w:numPr>
        <w:spacing w:after="0" w:line="240" w:lineRule="auto"/>
        <w:ind w:left="360"/>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t>Approval and final version</w:t>
      </w:r>
    </w:p>
    <w:p w:rsidR="009E1252" w:rsidRPr="009E1252" w:rsidRDefault="009E1252" w:rsidP="000F7342">
      <w:pPr>
        <w:numPr>
          <w:ilvl w:val="0"/>
          <w:numId w:val="43"/>
        </w:numPr>
        <w:spacing w:after="0" w:line="240" w:lineRule="auto"/>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t>Delivery of texts to the General Coordinator.</w:t>
      </w:r>
    </w:p>
    <w:p w:rsidR="009E1252" w:rsidRPr="009E1252" w:rsidRDefault="009E1252" w:rsidP="000F7342">
      <w:pPr>
        <w:numPr>
          <w:ilvl w:val="0"/>
          <w:numId w:val="43"/>
        </w:numPr>
        <w:spacing w:after="0" w:line="240" w:lineRule="auto"/>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t>Delivery of texts to the Steering Committee.</w:t>
      </w:r>
    </w:p>
    <w:p w:rsidR="009E1252" w:rsidRPr="009E1252" w:rsidRDefault="009E1252" w:rsidP="000F7342">
      <w:pPr>
        <w:numPr>
          <w:ilvl w:val="0"/>
          <w:numId w:val="43"/>
        </w:numPr>
        <w:spacing w:after="0" w:line="240" w:lineRule="auto"/>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t>Final editing of texts based on the comments and requests made.</w:t>
      </w:r>
    </w:p>
    <w:p w:rsidR="009E1252" w:rsidRPr="009E1252" w:rsidRDefault="009E1252" w:rsidP="009E1252">
      <w:pPr>
        <w:keepNext/>
        <w:numPr>
          <w:ilvl w:val="0"/>
          <w:numId w:val="40"/>
        </w:numPr>
        <w:spacing w:before="240" w:after="60" w:line="240" w:lineRule="auto"/>
        <w:ind w:left="360"/>
        <w:outlineLvl w:val="0"/>
        <w:rPr>
          <w:rFonts w:ascii="Times New Roman" w:eastAsia="Times New Roman" w:hAnsi="Times New Roman" w:cs="Times New Roman"/>
          <w:b/>
          <w:bCs/>
          <w:sz w:val="24"/>
          <w:szCs w:val="24"/>
          <w:lang w:eastAsia="es-ES"/>
        </w:rPr>
      </w:pPr>
      <w:r w:rsidRPr="009E1252">
        <w:rPr>
          <w:rFonts w:ascii="Times New Roman" w:eastAsia="Times New Roman" w:hAnsi="Times New Roman" w:cs="Times New Roman"/>
          <w:b/>
          <w:bCs/>
          <w:sz w:val="24"/>
          <w:szCs w:val="24"/>
          <w:lang w:eastAsia="es-ES"/>
        </w:rPr>
        <w:t>Products</w:t>
      </w:r>
    </w:p>
    <w:p w:rsidR="009E1252" w:rsidRPr="009E1252" w:rsidRDefault="009E1252" w:rsidP="003D29D6">
      <w:pPr>
        <w:spacing w:before="120" w:after="0" w:line="240" w:lineRule="auto"/>
        <w:jc w:val="both"/>
        <w:rPr>
          <w:rFonts w:ascii="Times New Roman" w:eastAsia="Times New Roman" w:hAnsi="Times New Roman" w:cs="Times New Roman"/>
          <w:bCs/>
          <w:sz w:val="24"/>
          <w:szCs w:val="24"/>
          <w:lang w:eastAsia="es-ES" w:bidi="en-US"/>
        </w:rPr>
      </w:pPr>
      <w:r w:rsidRPr="009E1252">
        <w:rPr>
          <w:rFonts w:ascii="Times New Roman" w:eastAsia="Times New Roman" w:hAnsi="Times New Roman" w:cs="Times New Roman"/>
          <w:bCs/>
          <w:sz w:val="24"/>
          <w:szCs w:val="24"/>
          <w:lang w:eastAsia="es-ES" w:bidi="en-US"/>
        </w:rPr>
        <w:t>The Consultant will deliver the following products:</w:t>
      </w:r>
    </w:p>
    <w:p w:rsidR="009E1252" w:rsidRPr="009E1252" w:rsidRDefault="009E1252" w:rsidP="003D29D6">
      <w:pPr>
        <w:numPr>
          <w:ilvl w:val="0"/>
          <w:numId w:val="36"/>
        </w:numPr>
        <w:spacing w:before="120" w:after="0" w:line="240" w:lineRule="auto"/>
        <w:ind w:left="360"/>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t xml:space="preserve">Preliminary introductory texts for all sections of the Atlas mentioned above, that will be reviewed by the General Coordinator of the Atlas and the Steering Committee. </w:t>
      </w:r>
    </w:p>
    <w:p w:rsidR="009E1252" w:rsidRPr="009E1252" w:rsidRDefault="009E1252" w:rsidP="003D29D6">
      <w:pPr>
        <w:numPr>
          <w:ilvl w:val="0"/>
          <w:numId w:val="36"/>
        </w:numPr>
        <w:spacing w:after="0" w:line="240" w:lineRule="auto"/>
        <w:ind w:left="360"/>
        <w:jc w:val="both"/>
        <w:rPr>
          <w:rFonts w:ascii="New York" w:eastAsia="Times New Roman" w:hAnsi="New York" w:cs="Times New Roman"/>
          <w:sz w:val="24"/>
          <w:szCs w:val="20"/>
          <w:lang w:eastAsia="es-ES"/>
        </w:rPr>
      </w:pPr>
      <w:r w:rsidRPr="009E1252">
        <w:rPr>
          <w:rFonts w:ascii="New York" w:eastAsia="Times New Roman" w:hAnsi="New York" w:cs="Times New Roman"/>
          <w:sz w:val="24"/>
          <w:szCs w:val="20"/>
          <w:lang w:eastAsia="es-ES"/>
        </w:rPr>
        <w:t>Final introductory texts for the sections of the Atlas mentioned above approved by the General Coordinator for the project.</w:t>
      </w:r>
    </w:p>
    <w:p w:rsidR="009E1252" w:rsidRPr="009E1252" w:rsidRDefault="009E1252" w:rsidP="009E1252">
      <w:pPr>
        <w:keepNext/>
        <w:numPr>
          <w:ilvl w:val="0"/>
          <w:numId w:val="40"/>
        </w:numPr>
        <w:spacing w:before="240" w:after="60" w:line="240" w:lineRule="auto"/>
        <w:ind w:left="360"/>
        <w:outlineLvl w:val="0"/>
        <w:rPr>
          <w:rFonts w:ascii="Times New Roman" w:eastAsia="Times New Roman" w:hAnsi="Times New Roman" w:cs="Times New Roman"/>
          <w:b/>
          <w:bCs/>
          <w:sz w:val="24"/>
          <w:szCs w:val="24"/>
          <w:lang w:eastAsia="es-ES"/>
        </w:rPr>
      </w:pPr>
      <w:r w:rsidRPr="009E1252">
        <w:rPr>
          <w:rFonts w:ascii="Times New Roman" w:eastAsia="Times New Roman" w:hAnsi="Times New Roman" w:cs="Times New Roman"/>
          <w:b/>
          <w:bCs/>
          <w:sz w:val="24"/>
          <w:szCs w:val="24"/>
          <w:lang w:eastAsia="es-ES"/>
        </w:rPr>
        <w:t xml:space="preserve">Professional Requirements  </w:t>
      </w:r>
    </w:p>
    <w:p w:rsidR="009E1252" w:rsidRPr="009E1252" w:rsidRDefault="009E1252" w:rsidP="003D124F">
      <w:pPr>
        <w:numPr>
          <w:ilvl w:val="0"/>
          <w:numId w:val="22"/>
        </w:numPr>
        <w:spacing w:before="120" w:after="0" w:line="240" w:lineRule="auto"/>
        <w:ind w:left="360"/>
        <w:rPr>
          <w:rFonts w:ascii="Times New Roman" w:eastAsia="Times New Roman" w:hAnsi="Times New Roman" w:cs="Times New Roman"/>
          <w:sz w:val="24"/>
          <w:szCs w:val="24"/>
          <w:lang w:eastAsia="es-ES"/>
        </w:rPr>
      </w:pPr>
      <w:r w:rsidRPr="009E1252">
        <w:rPr>
          <w:rFonts w:ascii="Times New Roman" w:eastAsia="Times New Roman" w:hAnsi="Times New Roman" w:cs="Times New Roman"/>
          <w:sz w:val="24"/>
          <w:szCs w:val="24"/>
          <w:lang w:eastAsia="es-ES"/>
        </w:rPr>
        <w:t>Degree on Communication Sciences or related studies.</w:t>
      </w:r>
    </w:p>
    <w:p w:rsidR="009E1252" w:rsidRPr="009E1252" w:rsidRDefault="009E1252" w:rsidP="003D29D6">
      <w:pPr>
        <w:numPr>
          <w:ilvl w:val="0"/>
          <w:numId w:val="22"/>
        </w:numPr>
        <w:spacing w:after="0" w:line="240" w:lineRule="auto"/>
        <w:ind w:left="360"/>
        <w:rPr>
          <w:rFonts w:ascii="Times New Roman" w:eastAsia="Times New Roman" w:hAnsi="Times New Roman" w:cs="Times New Roman"/>
          <w:sz w:val="24"/>
          <w:szCs w:val="24"/>
          <w:lang w:eastAsia="es-ES"/>
        </w:rPr>
      </w:pPr>
      <w:r w:rsidRPr="009E1252">
        <w:rPr>
          <w:rFonts w:ascii="Times New Roman" w:eastAsia="Times New Roman" w:hAnsi="Times New Roman" w:cs="Times New Roman"/>
          <w:sz w:val="24"/>
          <w:szCs w:val="24"/>
          <w:lang w:eastAsia="es-ES"/>
        </w:rPr>
        <w:t>Master’s degree on Cultural Management or related studies.</w:t>
      </w:r>
    </w:p>
    <w:p w:rsidR="009E1252" w:rsidRPr="009E1252" w:rsidRDefault="009E1252" w:rsidP="003D29D6">
      <w:pPr>
        <w:numPr>
          <w:ilvl w:val="0"/>
          <w:numId w:val="22"/>
        </w:numPr>
        <w:spacing w:after="0" w:line="240" w:lineRule="auto"/>
        <w:ind w:left="360"/>
        <w:rPr>
          <w:rFonts w:ascii="Times New Roman" w:eastAsia="Times New Roman" w:hAnsi="Times New Roman" w:cs="Times New Roman"/>
          <w:sz w:val="24"/>
          <w:szCs w:val="24"/>
          <w:lang w:eastAsia="es-ES"/>
        </w:rPr>
      </w:pPr>
      <w:r w:rsidRPr="009E1252">
        <w:rPr>
          <w:rFonts w:ascii="Times New Roman" w:eastAsia="Times New Roman" w:hAnsi="Times New Roman" w:cs="Times New Roman"/>
          <w:sz w:val="24"/>
          <w:szCs w:val="24"/>
          <w:lang w:eastAsia="es-ES"/>
        </w:rPr>
        <w:t>Previous working experience of at least two years</w:t>
      </w:r>
    </w:p>
    <w:p w:rsidR="009E1252" w:rsidRPr="009E1252" w:rsidRDefault="009E1252" w:rsidP="003D29D6">
      <w:pPr>
        <w:numPr>
          <w:ilvl w:val="0"/>
          <w:numId w:val="22"/>
        </w:numPr>
        <w:spacing w:after="0" w:line="240" w:lineRule="auto"/>
        <w:ind w:left="360"/>
        <w:rPr>
          <w:rFonts w:ascii="Times New Roman" w:eastAsia="Times New Roman" w:hAnsi="Times New Roman" w:cs="Times New Roman"/>
          <w:sz w:val="24"/>
          <w:szCs w:val="24"/>
          <w:lang w:eastAsia="es-ES"/>
        </w:rPr>
      </w:pPr>
      <w:r w:rsidRPr="009E1252">
        <w:rPr>
          <w:rFonts w:ascii="Times New Roman" w:eastAsia="Times New Roman" w:hAnsi="Times New Roman" w:cs="Times New Roman"/>
          <w:sz w:val="24"/>
          <w:szCs w:val="24"/>
          <w:lang w:eastAsia="es-ES"/>
        </w:rPr>
        <w:t>Experience in social research and analysis</w:t>
      </w:r>
    </w:p>
    <w:p w:rsidR="009E1252" w:rsidRPr="009E1252" w:rsidRDefault="009E1252" w:rsidP="003D29D6">
      <w:pPr>
        <w:numPr>
          <w:ilvl w:val="0"/>
          <w:numId w:val="22"/>
        </w:numPr>
        <w:spacing w:after="0" w:line="240" w:lineRule="auto"/>
        <w:ind w:left="360"/>
        <w:rPr>
          <w:rFonts w:ascii="Times New Roman" w:eastAsia="Times New Roman" w:hAnsi="Times New Roman" w:cs="Times New Roman"/>
          <w:sz w:val="24"/>
          <w:szCs w:val="24"/>
          <w:lang w:eastAsia="es-ES"/>
        </w:rPr>
      </w:pPr>
      <w:r w:rsidRPr="009E1252">
        <w:rPr>
          <w:rFonts w:ascii="Times New Roman" w:eastAsia="Times New Roman" w:hAnsi="Times New Roman" w:cs="Times New Roman"/>
          <w:sz w:val="24"/>
          <w:szCs w:val="24"/>
          <w:lang w:eastAsia="es-ES"/>
        </w:rPr>
        <w:t xml:space="preserve">Wide experience in writing and editing of texts. </w:t>
      </w:r>
    </w:p>
    <w:p w:rsidR="009E1252" w:rsidRPr="009E1252" w:rsidRDefault="009E1252" w:rsidP="003D29D6">
      <w:pPr>
        <w:numPr>
          <w:ilvl w:val="0"/>
          <w:numId w:val="22"/>
        </w:numPr>
        <w:spacing w:after="0" w:line="240" w:lineRule="auto"/>
        <w:ind w:left="360"/>
        <w:rPr>
          <w:rFonts w:ascii="Times New Roman" w:eastAsia="Times New Roman" w:hAnsi="Times New Roman" w:cs="Times New Roman"/>
          <w:sz w:val="24"/>
          <w:szCs w:val="24"/>
          <w:lang w:eastAsia="es-ES"/>
        </w:rPr>
      </w:pPr>
      <w:r w:rsidRPr="009E1252">
        <w:rPr>
          <w:rFonts w:ascii="Times New Roman" w:eastAsia="Times New Roman" w:hAnsi="Times New Roman" w:cs="Times New Roman"/>
          <w:sz w:val="24"/>
          <w:szCs w:val="24"/>
          <w:lang w:eastAsia="es-ES"/>
        </w:rPr>
        <w:t xml:space="preserve">Statistics and data base knowledge will be highly preferred. </w:t>
      </w:r>
    </w:p>
    <w:p w:rsidR="009E1252" w:rsidRPr="009E1252" w:rsidRDefault="009E1252" w:rsidP="003D29D6">
      <w:pPr>
        <w:numPr>
          <w:ilvl w:val="0"/>
          <w:numId w:val="22"/>
        </w:numPr>
        <w:spacing w:after="0" w:line="240" w:lineRule="auto"/>
        <w:ind w:left="360"/>
        <w:rPr>
          <w:rFonts w:ascii="Times New Roman" w:eastAsia="Times New Roman" w:hAnsi="Times New Roman" w:cs="Times New Roman"/>
          <w:sz w:val="24"/>
          <w:szCs w:val="24"/>
          <w:lang w:eastAsia="es-ES"/>
        </w:rPr>
      </w:pPr>
      <w:r w:rsidRPr="009E1252">
        <w:rPr>
          <w:rFonts w:ascii="Times New Roman" w:eastAsia="Times New Roman" w:hAnsi="Times New Roman" w:cs="Times New Roman"/>
          <w:sz w:val="24"/>
          <w:szCs w:val="24"/>
          <w:lang w:eastAsia="es-ES"/>
        </w:rPr>
        <w:t>Proficient in use of Word and advanced internet skills.</w:t>
      </w:r>
    </w:p>
    <w:p w:rsidR="009E1252" w:rsidRPr="009E1252" w:rsidRDefault="009E1252" w:rsidP="003D29D6">
      <w:pPr>
        <w:numPr>
          <w:ilvl w:val="0"/>
          <w:numId w:val="22"/>
        </w:numPr>
        <w:spacing w:after="0" w:line="240" w:lineRule="auto"/>
        <w:ind w:left="360"/>
        <w:rPr>
          <w:rFonts w:ascii="Times New Roman" w:eastAsia="Times New Roman" w:hAnsi="Times New Roman" w:cs="Times New Roman"/>
          <w:sz w:val="24"/>
          <w:szCs w:val="24"/>
          <w:lang w:eastAsia="es-ES"/>
        </w:rPr>
      </w:pPr>
      <w:r w:rsidRPr="009E1252">
        <w:rPr>
          <w:rFonts w:ascii="Times New Roman" w:eastAsia="Times New Roman" w:hAnsi="Times New Roman" w:cs="Times New Roman"/>
          <w:sz w:val="24"/>
          <w:szCs w:val="24"/>
          <w:lang w:eastAsia="es-ES"/>
        </w:rPr>
        <w:t xml:space="preserve">Excellent writing and oral skills, including editorial capacity </w:t>
      </w:r>
    </w:p>
    <w:p w:rsidR="009E1252" w:rsidRPr="009E1252" w:rsidRDefault="009E1252" w:rsidP="003D29D6">
      <w:pPr>
        <w:numPr>
          <w:ilvl w:val="0"/>
          <w:numId w:val="22"/>
        </w:numPr>
        <w:spacing w:after="0" w:line="240" w:lineRule="auto"/>
        <w:ind w:left="360"/>
        <w:rPr>
          <w:rFonts w:ascii="Times New Roman" w:eastAsia="Times New Roman" w:hAnsi="Times New Roman" w:cs="Times New Roman"/>
          <w:sz w:val="24"/>
          <w:szCs w:val="24"/>
          <w:lang w:eastAsia="es-ES"/>
        </w:rPr>
      </w:pPr>
      <w:r w:rsidRPr="009E1252">
        <w:rPr>
          <w:rFonts w:ascii="Times New Roman" w:eastAsia="Times New Roman" w:hAnsi="Times New Roman" w:cs="Times New Roman"/>
          <w:sz w:val="24"/>
          <w:szCs w:val="24"/>
          <w:lang w:eastAsia="es-ES"/>
        </w:rPr>
        <w:t>Ability to work under pressure and complete tasks on a tight schedule</w:t>
      </w:r>
    </w:p>
    <w:p w:rsidR="009E1252" w:rsidRPr="009E1252" w:rsidRDefault="009E1252" w:rsidP="003D29D6">
      <w:pPr>
        <w:numPr>
          <w:ilvl w:val="0"/>
          <w:numId w:val="22"/>
        </w:numPr>
        <w:spacing w:after="0" w:line="240" w:lineRule="auto"/>
        <w:ind w:left="360"/>
        <w:rPr>
          <w:rFonts w:ascii="Times New Roman" w:eastAsia="Times New Roman" w:hAnsi="Times New Roman" w:cs="Times New Roman"/>
          <w:sz w:val="24"/>
          <w:szCs w:val="24"/>
          <w:lang w:eastAsia="es-ES"/>
        </w:rPr>
      </w:pPr>
      <w:r w:rsidRPr="009E1252">
        <w:rPr>
          <w:rFonts w:ascii="Times New Roman" w:eastAsia="Times New Roman" w:hAnsi="Times New Roman" w:cs="Times New Roman"/>
          <w:sz w:val="24"/>
          <w:szCs w:val="24"/>
          <w:lang w:eastAsia="es-ES"/>
        </w:rPr>
        <w:t>Ability to work as part of a team</w:t>
      </w:r>
    </w:p>
    <w:p w:rsidR="009E1252" w:rsidRPr="009E1252" w:rsidRDefault="009E1252" w:rsidP="009E1252">
      <w:pPr>
        <w:keepNext/>
        <w:numPr>
          <w:ilvl w:val="0"/>
          <w:numId w:val="40"/>
        </w:numPr>
        <w:spacing w:before="240" w:after="60" w:line="240" w:lineRule="auto"/>
        <w:ind w:left="360"/>
        <w:outlineLvl w:val="0"/>
        <w:rPr>
          <w:rFonts w:ascii="Times New Roman" w:eastAsia="Times New Roman" w:hAnsi="Times New Roman" w:cs="Times New Roman"/>
          <w:b/>
          <w:bCs/>
          <w:sz w:val="24"/>
          <w:szCs w:val="24"/>
          <w:lang w:eastAsia="es-ES"/>
        </w:rPr>
      </w:pPr>
      <w:r w:rsidRPr="009E1252">
        <w:rPr>
          <w:rFonts w:ascii="Times New Roman" w:eastAsia="Times New Roman" w:hAnsi="Times New Roman" w:cs="Times New Roman"/>
          <w:b/>
          <w:bCs/>
          <w:sz w:val="24"/>
          <w:szCs w:val="24"/>
          <w:lang w:eastAsia="es-ES"/>
        </w:rPr>
        <w:t xml:space="preserve">Time and Location  </w:t>
      </w:r>
    </w:p>
    <w:p w:rsidR="009E1252" w:rsidRPr="009E1252" w:rsidRDefault="009E1252" w:rsidP="003D29D6">
      <w:pPr>
        <w:spacing w:before="120" w:after="0" w:line="240" w:lineRule="auto"/>
        <w:jc w:val="both"/>
        <w:rPr>
          <w:rFonts w:ascii="Times New Roman" w:eastAsia="Times New Roman" w:hAnsi="Times New Roman" w:cs="Times New Roman"/>
          <w:b/>
          <w:sz w:val="24"/>
          <w:szCs w:val="24"/>
          <w:lang w:eastAsia="es-ES"/>
        </w:rPr>
      </w:pPr>
      <w:r w:rsidRPr="009E1252">
        <w:rPr>
          <w:rFonts w:ascii="Times New Roman" w:eastAsia="Times New Roman" w:hAnsi="Times New Roman" w:cs="Times New Roman"/>
          <w:sz w:val="24"/>
          <w:szCs w:val="24"/>
          <w:lang w:eastAsia="es-ES"/>
        </w:rPr>
        <w:t>The Consultancy will last up to four months.</w:t>
      </w:r>
    </w:p>
    <w:p w:rsidR="000F7342" w:rsidRDefault="009B316C">
      <w:pPr>
        <w:rPr>
          <w:rFonts w:ascii="Times New Roman" w:eastAsia="Times New Roman" w:hAnsi="Times New Roman" w:cs="Times New Roman"/>
          <w:sz w:val="24"/>
          <w:szCs w:val="24"/>
          <w:lang w:eastAsia="es-ES"/>
        </w:rPr>
      </w:pPr>
      <w:r w:rsidRPr="009B316C">
        <w:rPr>
          <w:rFonts w:ascii="Times New Roman" w:eastAsia="Times New Roman" w:hAnsi="Times New Roman" w:cs="Times New Roman"/>
          <w:sz w:val="24"/>
          <w:szCs w:val="24"/>
          <w:lang w:eastAsia="es-ES"/>
        </w:rPr>
        <w:t xml:space="preserve"> </w:t>
      </w:r>
    </w:p>
    <w:p w:rsidR="000F7342" w:rsidRDefault="000F7342">
      <w:pPr>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br w:type="page"/>
      </w:r>
    </w:p>
    <w:p w:rsidR="000F7342" w:rsidRPr="000F7342" w:rsidRDefault="000F7342" w:rsidP="000F734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8</w:t>
      </w:r>
      <w:r w:rsidRPr="000F7342">
        <w:rPr>
          <w:rFonts w:ascii="Times New Roman" w:hAnsi="Times New Roman" w:cs="Times New Roman"/>
          <w:b/>
          <w:sz w:val="24"/>
          <w:szCs w:val="24"/>
        </w:rPr>
        <w:t>/8</w:t>
      </w:r>
    </w:p>
    <w:p w:rsidR="000F7342" w:rsidRDefault="000F7342" w:rsidP="000F7342">
      <w:pPr>
        <w:spacing w:after="0" w:line="240" w:lineRule="auto"/>
        <w:jc w:val="right"/>
        <w:rPr>
          <w:rFonts w:ascii="Times New Roman" w:hAnsi="Times New Roman" w:cs="Times New Roman"/>
          <w:b/>
          <w:sz w:val="24"/>
          <w:szCs w:val="24"/>
        </w:rPr>
      </w:pPr>
    </w:p>
    <w:p w:rsidR="000F7342" w:rsidRPr="000F7342" w:rsidRDefault="000F7342" w:rsidP="000F7342">
      <w:pPr>
        <w:spacing w:after="0" w:line="240" w:lineRule="auto"/>
        <w:jc w:val="center"/>
        <w:rPr>
          <w:rFonts w:ascii="Times New Roman" w:hAnsi="Times New Roman" w:cs="Times New Roman"/>
          <w:b/>
          <w:sz w:val="24"/>
          <w:szCs w:val="24"/>
        </w:rPr>
      </w:pPr>
      <w:r w:rsidRPr="000F7342">
        <w:rPr>
          <w:rFonts w:ascii="Times New Roman" w:hAnsi="Times New Roman" w:cs="Times New Roman"/>
          <w:b/>
          <w:sz w:val="24"/>
          <w:szCs w:val="24"/>
        </w:rPr>
        <w:t>CULTURAL ATLAS OF THE AMERICAS</w:t>
      </w:r>
    </w:p>
    <w:p w:rsidR="000F7342" w:rsidRPr="000F7342" w:rsidRDefault="000F7342" w:rsidP="000F7342">
      <w:pPr>
        <w:spacing w:after="0" w:line="240" w:lineRule="auto"/>
        <w:jc w:val="center"/>
        <w:rPr>
          <w:rFonts w:ascii="Times New Roman" w:hAnsi="Times New Roman" w:cs="Times New Roman"/>
          <w:b/>
          <w:sz w:val="24"/>
          <w:szCs w:val="24"/>
        </w:rPr>
      </w:pPr>
      <w:r w:rsidRPr="000F7342">
        <w:rPr>
          <w:rFonts w:ascii="Times New Roman" w:hAnsi="Times New Roman" w:cs="Times New Roman"/>
          <w:b/>
          <w:sz w:val="24"/>
          <w:szCs w:val="24"/>
        </w:rPr>
        <w:t>(RG-X1148)</w:t>
      </w:r>
    </w:p>
    <w:p w:rsidR="000F7342" w:rsidRPr="000F7342" w:rsidRDefault="000F7342" w:rsidP="000F7342">
      <w:pPr>
        <w:spacing w:after="0" w:line="240" w:lineRule="auto"/>
        <w:jc w:val="center"/>
        <w:rPr>
          <w:rFonts w:ascii="Times New Roman" w:hAnsi="Times New Roman" w:cs="Times New Roman"/>
          <w:b/>
          <w:sz w:val="24"/>
          <w:szCs w:val="24"/>
        </w:rPr>
      </w:pPr>
    </w:p>
    <w:p w:rsidR="000F7342" w:rsidRPr="000F7342" w:rsidRDefault="000F7342" w:rsidP="000F7342">
      <w:pPr>
        <w:spacing w:after="0" w:line="240" w:lineRule="auto"/>
        <w:jc w:val="center"/>
        <w:rPr>
          <w:rFonts w:ascii="Times New Roman" w:hAnsi="Times New Roman" w:cs="Times New Roman"/>
          <w:b/>
          <w:sz w:val="24"/>
          <w:szCs w:val="24"/>
        </w:rPr>
      </w:pPr>
      <w:r w:rsidRPr="000F7342">
        <w:rPr>
          <w:rFonts w:ascii="Times New Roman" w:hAnsi="Times New Roman" w:cs="Times New Roman"/>
          <w:b/>
          <w:sz w:val="24"/>
          <w:szCs w:val="24"/>
        </w:rPr>
        <w:t>TERMS OF REFERENCE</w:t>
      </w:r>
    </w:p>
    <w:p w:rsidR="000F7342" w:rsidRPr="000F7342" w:rsidRDefault="000F7342" w:rsidP="000F7342">
      <w:pPr>
        <w:spacing w:after="0" w:line="240" w:lineRule="auto"/>
        <w:jc w:val="center"/>
        <w:rPr>
          <w:rFonts w:ascii="Times New Roman" w:hAnsi="Times New Roman" w:cs="Times New Roman"/>
          <w:b/>
          <w:sz w:val="24"/>
          <w:szCs w:val="24"/>
        </w:rPr>
      </w:pPr>
      <w:r w:rsidRPr="000F7342">
        <w:rPr>
          <w:rFonts w:ascii="Times New Roman" w:hAnsi="Times New Roman" w:cs="Times New Roman"/>
          <w:b/>
          <w:sz w:val="24"/>
          <w:szCs w:val="24"/>
        </w:rPr>
        <w:t>Liaison Coordinator</w:t>
      </w:r>
    </w:p>
    <w:p w:rsidR="000F7342" w:rsidRPr="000F7342" w:rsidRDefault="000F7342" w:rsidP="000F7342">
      <w:pPr>
        <w:spacing w:after="0" w:line="240" w:lineRule="auto"/>
        <w:jc w:val="center"/>
        <w:rPr>
          <w:rFonts w:ascii="Times New Roman" w:hAnsi="Times New Roman" w:cs="Times New Roman"/>
          <w:b/>
          <w:sz w:val="24"/>
          <w:szCs w:val="24"/>
        </w:rPr>
      </w:pPr>
      <w:r w:rsidRPr="000F7342">
        <w:rPr>
          <w:rFonts w:ascii="Times New Roman" w:hAnsi="Times New Roman" w:cs="Times New Roman"/>
          <w:b/>
          <w:sz w:val="24"/>
          <w:szCs w:val="24"/>
        </w:rPr>
        <w:t>Individual Consultant - International</w:t>
      </w:r>
    </w:p>
    <w:p w:rsidR="000F7342" w:rsidRDefault="000F7342" w:rsidP="000F7342">
      <w:pPr>
        <w:spacing w:after="0" w:line="240" w:lineRule="auto"/>
        <w:rPr>
          <w:rFonts w:ascii="Times New Roman" w:hAnsi="Times New Roman" w:cs="Times New Roman"/>
          <w:b/>
          <w:bCs/>
          <w:sz w:val="24"/>
          <w:szCs w:val="24"/>
        </w:rPr>
      </w:pPr>
    </w:p>
    <w:p w:rsidR="000F7342" w:rsidRPr="000F7342" w:rsidRDefault="000F7342" w:rsidP="000F7342">
      <w:pPr>
        <w:pStyle w:val="ListParagraph"/>
        <w:numPr>
          <w:ilvl w:val="0"/>
          <w:numId w:val="41"/>
        </w:numPr>
        <w:spacing w:after="0" w:line="240" w:lineRule="auto"/>
        <w:rPr>
          <w:rFonts w:ascii="Times New Roman" w:hAnsi="Times New Roman" w:cs="Times New Roman"/>
          <w:b/>
          <w:bCs/>
          <w:sz w:val="24"/>
          <w:szCs w:val="24"/>
        </w:rPr>
      </w:pPr>
      <w:r w:rsidRPr="000F7342">
        <w:rPr>
          <w:rFonts w:ascii="Times New Roman" w:hAnsi="Times New Roman" w:cs="Times New Roman"/>
          <w:b/>
          <w:bCs/>
          <w:sz w:val="24"/>
          <w:szCs w:val="24"/>
        </w:rPr>
        <w:t>Background</w:t>
      </w:r>
    </w:p>
    <w:p w:rsidR="000F7342" w:rsidRPr="000F7342" w:rsidRDefault="000F7342" w:rsidP="000F7342">
      <w:pPr>
        <w:spacing w:after="0" w:line="240" w:lineRule="auto"/>
        <w:rPr>
          <w:rFonts w:ascii="Times New Roman" w:hAnsi="Times New Roman" w:cs="Times New Roman"/>
          <w:sz w:val="24"/>
          <w:szCs w:val="24"/>
        </w:rPr>
      </w:pPr>
    </w:p>
    <w:p w:rsidR="000F7342" w:rsidRPr="000F7342" w:rsidRDefault="000F7342" w:rsidP="000F7342">
      <w:p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 xml:space="preserve">The Atlas of Cultural Heritage and Infrastructure of the Americas (ATLAS) was initiated in 2010 by the Inter-American Culture and Development Foundation (ICDF), an institution founded at the initiative of the Inter-American Development Bank (IDB), as a nonprofit 501 (c) (3) organization to develop innovative programs with the aim of promoting culture as a tool for socio-economic development in Latin America and the Caribbean (LAC). </w:t>
      </w:r>
    </w:p>
    <w:p w:rsidR="000F7342" w:rsidRPr="000F7342" w:rsidRDefault="000F7342" w:rsidP="000F7342">
      <w:pPr>
        <w:spacing w:after="0" w:line="240" w:lineRule="auto"/>
        <w:rPr>
          <w:rFonts w:ascii="Times New Roman" w:hAnsi="Times New Roman" w:cs="Times New Roman"/>
          <w:sz w:val="24"/>
          <w:szCs w:val="24"/>
        </w:rPr>
      </w:pPr>
    </w:p>
    <w:p w:rsidR="000F7342" w:rsidRPr="000F7342" w:rsidRDefault="000F7342" w:rsidP="000F7342">
      <w:p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In 2012, the Inter-American Development Bank created the Cultural, Solidarity and Creative Affairs Division (CSO). In light of this, the Board of ICDF opted to dissolve the organization to avoid duplication of effort and a more efficient use of scarce resources. As a result, CSO will undertake responsibility for continuing to carry out the development of the ATLAS project.</w:t>
      </w:r>
    </w:p>
    <w:p w:rsidR="000F7342" w:rsidRPr="000F7342" w:rsidRDefault="000F7342" w:rsidP="000F7342">
      <w:pPr>
        <w:spacing w:after="0" w:line="240" w:lineRule="auto"/>
        <w:rPr>
          <w:rFonts w:ascii="Times New Roman" w:hAnsi="Times New Roman" w:cs="Times New Roman"/>
          <w:sz w:val="24"/>
          <w:szCs w:val="24"/>
        </w:rPr>
      </w:pPr>
    </w:p>
    <w:p w:rsidR="000F7342" w:rsidRDefault="000F7342" w:rsidP="000F7342">
      <w:p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Therefore, the IDB requires the services of Liaison Coordinator to perform the necessary support activities for the coordination of the “Atlas of Cultural Infrastructure of the Americas”, serving as Consultant for the project.</w:t>
      </w:r>
    </w:p>
    <w:p w:rsidR="000F7342" w:rsidRPr="000F7342" w:rsidRDefault="000F7342" w:rsidP="000F7342">
      <w:pPr>
        <w:spacing w:after="0" w:line="240" w:lineRule="auto"/>
        <w:rPr>
          <w:rFonts w:ascii="Times New Roman" w:hAnsi="Times New Roman" w:cs="Times New Roman"/>
          <w:sz w:val="24"/>
          <w:szCs w:val="24"/>
        </w:rPr>
      </w:pPr>
    </w:p>
    <w:p w:rsidR="000F7342" w:rsidRPr="000F7342" w:rsidRDefault="000F7342" w:rsidP="000F7342">
      <w:pPr>
        <w:pStyle w:val="ListParagraph"/>
        <w:numPr>
          <w:ilvl w:val="0"/>
          <w:numId w:val="41"/>
        </w:numPr>
        <w:spacing w:after="0" w:line="240" w:lineRule="auto"/>
        <w:rPr>
          <w:rFonts w:ascii="Times New Roman" w:hAnsi="Times New Roman" w:cs="Times New Roman"/>
          <w:b/>
          <w:bCs/>
          <w:sz w:val="24"/>
          <w:szCs w:val="24"/>
        </w:rPr>
      </w:pPr>
      <w:r w:rsidRPr="000F7342">
        <w:rPr>
          <w:rFonts w:ascii="Times New Roman" w:hAnsi="Times New Roman" w:cs="Times New Roman"/>
          <w:b/>
          <w:bCs/>
          <w:sz w:val="24"/>
          <w:szCs w:val="24"/>
        </w:rPr>
        <w:t xml:space="preserve">Description of the Position </w:t>
      </w:r>
    </w:p>
    <w:p w:rsidR="000F7342" w:rsidRPr="000F7342" w:rsidRDefault="000F7342" w:rsidP="000F7342">
      <w:pPr>
        <w:spacing w:after="0" w:line="240" w:lineRule="auto"/>
        <w:rPr>
          <w:rFonts w:ascii="Times New Roman" w:hAnsi="Times New Roman" w:cs="Times New Roman"/>
          <w:sz w:val="24"/>
          <w:szCs w:val="24"/>
        </w:rPr>
      </w:pPr>
    </w:p>
    <w:p w:rsidR="000F7342" w:rsidRPr="000F7342" w:rsidRDefault="000F7342" w:rsidP="000F7342">
      <w:p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The position of Liaison Coordinator requires a person with strong organizational skills and previous experience in project management and coordination, especially projects related to culture in the region. The Liaison Coordinator Officer will oversee institutional relations between the IDB, the Cultural Ministries in the region and the ATLAS development team. The Liaison Coordinator Officer must be able to work independently and responsibly</w:t>
      </w:r>
    </w:p>
    <w:p w:rsidR="000F7342" w:rsidRPr="000F7342" w:rsidRDefault="000F7342" w:rsidP="000F7342">
      <w:pPr>
        <w:spacing w:after="0" w:line="240" w:lineRule="auto"/>
        <w:rPr>
          <w:rFonts w:ascii="Times New Roman" w:hAnsi="Times New Roman" w:cs="Times New Roman"/>
          <w:sz w:val="24"/>
          <w:szCs w:val="24"/>
        </w:rPr>
      </w:pPr>
    </w:p>
    <w:p w:rsidR="000F7342" w:rsidRPr="000F7342" w:rsidRDefault="000F7342" w:rsidP="000F7342">
      <w:p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 xml:space="preserve">The Consultant will supervise the publication, distribution and in-country presentation of the of the ATLAS project in each of the participating countries. Additionally, the Liaison Coordinator will be in charge of all administrative and logistical functions pertaining to the country teams, including salary payments, travel arrangements and general budget management. </w:t>
      </w:r>
    </w:p>
    <w:p w:rsidR="000F7342" w:rsidRPr="000F7342" w:rsidRDefault="000F7342" w:rsidP="000F7342">
      <w:pPr>
        <w:spacing w:after="0" w:line="240" w:lineRule="auto"/>
        <w:rPr>
          <w:rFonts w:ascii="Times New Roman" w:hAnsi="Times New Roman" w:cs="Times New Roman"/>
          <w:sz w:val="24"/>
          <w:szCs w:val="24"/>
        </w:rPr>
      </w:pPr>
    </w:p>
    <w:p w:rsidR="000F7342" w:rsidRPr="000F7342" w:rsidRDefault="000F7342" w:rsidP="000F7342">
      <w:p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 xml:space="preserve">The Consultant will manage Ministries’ grants and donations, and prepare periodic expense reports when requested by IDB staff. </w:t>
      </w:r>
    </w:p>
    <w:p w:rsidR="000F7342" w:rsidRPr="000F7342" w:rsidRDefault="000F7342" w:rsidP="000F7342">
      <w:pPr>
        <w:spacing w:after="0" w:line="240" w:lineRule="auto"/>
        <w:rPr>
          <w:rFonts w:ascii="Times New Roman" w:hAnsi="Times New Roman" w:cs="Times New Roman"/>
          <w:sz w:val="24"/>
          <w:szCs w:val="24"/>
        </w:rPr>
      </w:pPr>
    </w:p>
    <w:p w:rsidR="000F7342" w:rsidRPr="000F7342" w:rsidRDefault="000F7342" w:rsidP="000F7342">
      <w:pPr>
        <w:numPr>
          <w:ilvl w:val="0"/>
          <w:numId w:val="41"/>
        </w:numPr>
        <w:spacing w:after="0" w:line="240" w:lineRule="auto"/>
        <w:rPr>
          <w:rFonts w:ascii="Times New Roman" w:hAnsi="Times New Roman" w:cs="Times New Roman"/>
          <w:b/>
          <w:sz w:val="24"/>
          <w:szCs w:val="24"/>
        </w:rPr>
      </w:pPr>
      <w:r w:rsidRPr="000F7342">
        <w:rPr>
          <w:rFonts w:ascii="Times New Roman" w:hAnsi="Times New Roman" w:cs="Times New Roman"/>
          <w:b/>
          <w:sz w:val="24"/>
          <w:szCs w:val="24"/>
        </w:rPr>
        <w:t>Activities, products and timeframe</w:t>
      </w:r>
    </w:p>
    <w:p w:rsidR="000F7342" w:rsidRPr="000F7342" w:rsidRDefault="000F7342" w:rsidP="000F7342">
      <w:pPr>
        <w:spacing w:after="0" w:line="240" w:lineRule="auto"/>
        <w:rPr>
          <w:rFonts w:ascii="Times New Roman" w:hAnsi="Times New Roman" w:cs="Times New Roman"/>
          <w:b/>
          <w:sz w:val="24"/>
          <w:szCs w:val="24"/>
        </w:rPr>
      </w:pPr>
    </w:p>
    <w:p w:rsidR="000F7342" w:rsidRDefault="000F7342" w:rsidP="000F7342">
      <w:p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 xml:space="preserve">Project and activity timeframes will be set accordingly with the </w:t>
      </w:r>
      <w:r w:rsidRPr="000F7342">
        <w:rPr>
          <w:rFonts w:ascii="Times New Roman" w:hAnsi="Times New Roman" w:cs="Times New Roman"/>
          <w:bCs/>
          <w:sz w:val="24"/>
          <w:szCs w:val="24"/>
          <w:lang w:bidi="en-US"/>
        </w:rPr>
        <w:t>IDB Staff Sector Specialist</w:t>
      </w:r>
      <w:r w:rsidRPr="000F7342">
        <w:rPr>
          <w:rFonts w:ascii="Times New Roman" w:hAnsi="Times New Roman" w:cs="Times New Roman"/>
          <w:sz w:val="24"/>
          <w:szCs w:val="24"/>
        </w:rPr>
        <w:t xml:space="preserve">. </w:t>
      </w:r>
    </w:p>
    <w:p w:rsidR="000F7342" w:rsidRDefault="000F7342" w:rsidP="000F7342">
      <w:pPr>
        <w:spacing w:after="0" w:line="240" w:lineRule="auto"/>
        <w:rPr>
          <w:rFonts w:ascii="Times New Roman" w:hAnsi="Times New Roman" w:cs="Times New Roman"/>
          <w:sz w:val="24"/>
          <w:szCs w:val="24"/>
        </w:rPr>
      </w:pPr>
    </w:p>
    <w:p w:rsidR="000F7342" w:rsidRPr="000F7342" w:rsidRDefault="000F7342" w:rsidP="000F7342">
      <w:pPr>
        <w:spacing w:after="0" w:line="240" w:lineRule="auto"/>
        <w:rPr>
          <w:rFonts w:ascii="Times New Roman" w:hAnsi="Times New Roman" w:cs="Times New Roman"/>
          <w:sz w:val="24"/>
          <w:szCs w:val="24"/>
        </w:rPr>
      </w:pPr>
    </w:p>
    <w:p w:rsidR="000F7342" w:rsidRPr="000F7342" w:rsidRDefault="000F7342" w:rsidP="000F7342">
      <w:pPr>
        <w:numPr>
          <w:ilvl w:val="0"/>
          <w:numId w:val="41"/>
        </w:numPr>
        <w:spacing w:after="0" w:line="240" w:lineRule="auto"/>
        <w:rPr>
          <w:rFonts w:ascii="Times New Roman" w:hAnsi="Times New Roman" w:cs="Times New Roman"/>
          <w:b/>
          <w:bCs/>
          <w:sz w:val="24"/>
          <w:szCs w:val="24"/>
        </w:rPr>
      </w:pPr>
      <w:r w:rsidRPr="000F7342">
        <w:rPr>
          <w:rFonts w:ascii="Times New Roman" w:hAnsi="Times New Roman" w:cs="Times New Roman"/>
          <w:b/>
          <w:bCs/>
          <w:sz w:val="24"/>
          <w:szCs w:val="24"/>
        </w:rPr>
        <w:t>Professional Requirements and Reporting</w:t>
      </w:r>
    </w:p>
    <w:p w:rsidR="000F7342" w:rsidRPr="000F7342" w:rsidRDefault="000F7342" w:rsidP="000F7342">
      <w:pPr>
        <w:spacing w:after="0" w:line="240" w:lineRule="auto"/>
        <w:rPr>
          <w:rFonts w:ascii="Times New Roman" w:hAnsi="Times New Roman" w:cs="Times New Roman"/>
          <w:sz w:val="24"/>
          <w:szCs w:val="24"/>
        </w:rPr>
      </w:pPr>
    </w:p>
    <w:p w:rsidR="000F7342" w:rsidRPr="000F7342" w:rsidRDefault="000F7342" w:rsidP="000F7342">
      <w:pPr>
        <w:numPr>
          <w:ilvl w:val="0"/>
          <w:numId w:val="22"/>
        </w:num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Minimum Bachelor’s degree, Master’s Degree will be highly preferred, especially in fields related to social sciences (anthropology, sociology, economics or similar)</w:t>
      </w:r>
    </w:p>
    <w:p w:rsidR="000F7342" w:rsidRPr="000F7342" w:rsidRDefault="000F7342" w:rsidP="000F7342">
      <w:pPr>
        <w:numPr>
          <w:ilvl w:val="0"/>
          <w:numId w:val="22"/>
        </w:num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At least five years’ relevant work experience in fundraising and public relations.</w:t>
      </w:r>
    </w:p>
    <w:p w:rsidR="000F7342" w:rsidRPr="000F7342" w:rsidRDefault="000F7342" w:rsidP="000F7342">
      <w:pPr>
        <w:numPr>
          <w:ilvl w:val="0"/>
          <w:numId w:val="22"/>
        </w:num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Fully proficient in Spanish and English.</w:t>
      </w:r>
    </w:p>
    <w:p w:rsidR="000F7342" w:rsidRPr="000F7342" w:rsidRDefault="000F7342" w:rsidP="000F7342">
      <w:pPr>
        <w:numPr>
          <w:ilvl w:val="0"/>
          <w:numId w:val="22"/>
        </w:num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Proficient in use of Word, Excel, Power Point and advanced internet skills.</w:t>
      </w:r>
    </w:p>
    <w:p w:rsidR="000F7342" w:rsidRPr="000F7342" w:rsidRDefault="000F7342" w:rsidP="000F7342">
      <w:pPr>
        <w:numPr>
          <w:ilvl w:val="0"/>
          <w:numId w:val="22"/>
        </w:num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Knowledge of database management and statistics</w:t>
      </w:r>
    </w:p>
    <w:p w:rsidR="000F7342" w:rsidRPr="000F7342" w:rsidRDefault="000F7342" w:rsidP="000F7342">
      <w:pPr>
        <w:numPr>
          <w:ilvl w:val="0"/>
          <w:numId w:val="22"/>
        </w:num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Ability to work under pressure and complete tasks on a tight schedule with minimum supervision.</w:t>
      </w:r>
    </w:p>
    <w:p w:rsidR="000F7342" w:rsidRPr="000F7342" w:rsidRDefault="000F7342" w:rsidP="000F7342">
      <w:pPr>
        <w:numPr>
          <w:ilvl w:val="0"/>
          <w:numId w:val="22"/>
        </w:num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Strong communications skills</w:t>
      </w:r>
    </w:p>
    <w:p w:rsidR="000F7342" w:rsidRPr="000F7342" w:rsidRDefault="000F7342" w:rsidP="000F7342">
      <w:pPr>
        <w:numPr>
          <w:ilvl w:val="0"/>
          <w:numId w:val="22"/>
        </w:num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Leadership and Project Coordination skills</w:t>
      </w:r>
    </w:p>
    <w:p w:rsidR="000F7342" w:rsidRPr="000F7342" w:rsidRDefault="000F7342" w:rsidP="000F7342">
      <w:pPr>
        <w:numPr>
          <w:ilvl w:val="0"/>
          <w:numId w:val="22"/>
        </w:num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Ability to work independently as well as part of a team</w:t>
      </w:r>
    </w:p>
    <w:p w:rsidR="000F7342" w:rsidRPr="000F7342" w:rsidRDefault="000F7342" w:rsidP="000F7342">
      <w:pPr>
        <w:numPr>
          <w:ilvl w:val="0"/>
          <w:numId w:val="22"/>
        </w:num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Availability to travel internationally</w:t>
      </w:r>
      <w:r w:rsidRPr="000F7342">
        <w:rPr>
          <w:rFonts w:ascii="Times New Roman" w:hAnsi="Times New Roman" w:cs="Times New Roman"/>
          <w:bCs/>
          <w:sz w:val="24"/>
          <w:szCs w:val="24"/>
          <w:lang w:bidi="en-US"/>
        </w:rPr>
        <w:t xml:space="preserve"> </w:t>
      </w:r>
    </w:p>
    <w:p w:rsidR="000F7342" w:rsidRPr="000F7342" w:rsidRDefault="000F7342" w:rsidP="000F7342">
      <w:pPr>
        <w:spacing w:after="0" w:line="240" w:lineRule="auto"/>
        <w:rPr>
          <w:rFonts w:ascii="Times New Roman" w:hAnsi="Times New Roman" w:cs="Times New Roman"/>
          <w:bCs/>
          <w:sz w:val="24"/>
          <w:szCs w:val="24"/>
          <w:lang w:bidi="en-US"/>
        </w:rPr>
      </w:pPr>
    </w:p>
    <w:p w:rsidR="000F7342" w:rsidRDefault="000F7342" w:rsidP="000F7342">
      <w:pPr>
        <w:spacing w:after="0" w:line="240" w:lineRule="auto"/>
        <w:rPr>
          <w:rFonts w:ascii="Times New Roman" w:hAnsi="Times New Roman" w:cs="Times New Roman"/>
          <w:bCs/>
          <w:sz w:val="24"/>
          <w:szCs w:val="24"/>
          <w:lang w:bidi="en-US"/>
        </w:rPr>
      </w:pPr>
      <w:r w:rsidRPr="000F7342">
        <w:rPr>
          <w:rFonts w:ascii="Times New Roman" w:hAnsi="Times New Roman" w:cs="Times New Roman"/>
          <w:bCs/>
          <w:sz w:val="24"/>
          <w:szCs w:val="24"/>
          <w:lang w:bidi="en-US"/>
        </w:rPr>
        <w:t>The Consultant will report directly to IDB Staff Sector Specialist assigned to the project.</w:t>
      </w:r>
    </w:p>
    <w:p w:rsidR="000F7342" w:rsidRPr="000F7342" w:rsidRDefault="000F7342" w:rsidP="000F7342">
      <w:pPr>
        <w:spacing w:after="0" w:line="240" w:lineRule="auto"/>
        <w:rPr>
          <w:rFonts w:ascii="Times New Roman" w:hAnsi="Times New Roman" w:cs="Times New Roman"/>
          <w:bCs/>
          <w:sz w:val="24"/>
          <w:szCs w:val="24"/>
          <w:lang w:bidi="en-US"/>
        </w:rPr>
      </w:pPr>
    </w:p>
    <w:p w:rsidR="000F7342" w:rsidRPr="000F7342" w:rsidRDefault="000F7342" w:rsidP="000F7342">
      <w:pPr>
        <w:numPr>
          <w:ilvl w:val="0"/>
          <w:numId w:val="41"/>
        </w:numPr>
        <w:spacing w:after="0" w:line="240" w:lineRule="auto"/>
        <w:rPr>
          <w:rFonts w:ascii="Times New Roman" w:hAnsi="Times New Roman" w:cs="Times New Roman"/>
          <w:b/>
          <w:bCs/>
          <w:sz w:val="24"/>
          <w:szCs w:val="24"/>
        </w:rPr>
      </w:pPr>
      <w:r w:rsidRPr="000F7342">
        <w:rPr>
          <w:rFonts w:ascii="Times New Roman" w:hAnsi="Times New Roman" w:cs="Times New Roman"/>
          <w:b/>
          <w:bCs/>
          <w:sz w:val="24"/>
          <w:szCs w:val="24"/>
        </w:rPr>
        <w:t xml:space="preserve">Time and Location  </w:t>
      </w:r>
    </w:p>
    <w:p w:rsidR="000F7342" w:rsidRPr="000F7342" w:rsidRDefault="000F7342" w:rsidP="000F7342">
      <w:pPr>
        <w:spacing w:after="0" w:line="240" w:lineRule="auto"/>
        <w:rPr>
          <w:rFonts w:ascii="Times New Roman" w:hAnsi="Times New Roman" w:cs="Times New Roman"/>
          <w:sz w:val="24"/>
          <w:szCs w:val="24"/>
        </w:rPr>
      </w:pPr>
    </w:p>
    <w:p w:rsidR="000F7342" w:rsidRPr="000F7342" w:rsidRDefault="000F7342" w:rsidP="000F7342">
      <w:pPr>
        <w:spacing w:after="0" w:line="240" w:lineRule="auto"/>
        <w:rPr>
          <w:rFonts w:ascii="Times New Roman" w:hAnsi="Times New Roman" w:cs="Times New Roman"/>
          <w:sz w:val="24"/>
          <w:szCs w:val="24"/>
        </w:rPr>
      </w:pPr>
      <w:r w:rsidRPr="000F7342">
        <w:rPr>
          <w:rFonts w:ascii="Times New Roman" w:hAnsi="Times New Roman" w:cs="Times New Roman"/>
          <w:sz w:val="24"/>
          <w:szCs w:val="24"/>
        </w:rPr>
        <w:t xml:space="preserve">The Consultancy will last up to 6 months and may be automatically extended by mutual accordance. </w:t>
      </w:r>
    </w:p>
    <w:p w:rsidR="003C487A" w:rsidRDefault="003C487A">
      <w:pPr>
        <w:rPr>
          <w:rFonts w:ascii="Times New Roman" w:hAnsi="Times New Roman" w:cs="Times New Roman"/>
          <w:sz w:val="24"/>
          <w:szCs w:val="24"/>
        </w:rPr>
        <w:sectPr w:rsidR="003C487A" w:rsidSect="00ED7ECB">
          <w:pgSz w:w="12240" w:h="15840"/>
          <w:pgMar w:top="1440" w:right="1440" w:bottom="1440" w:left="1440" w:header="720" w:footer="720" w:gutter="0"/>
          <w:pgNumType w:start="1"/>
          <w:cols w:space="720"/>
          <w:docGrid w:linePitch="360"/>
        </w:sectPr>
      </w:pPr>
    </w:p>
    <w:p w:rsidR="003C487A" w:rsidRDefault="003C487A" w:rsidP="003C487A">
      <w:pPr>
        <w:spacing w:after="0"/>
        <w:jc w:val="right"/>
      </w:pPr>
    </w:p>
    <w:p w:rsidR="003C487A" w:rsidRDefault="003C487A" w:rsidP="003C487A"/>
    <w:p w:rsidR="003D6344" w:rsidRDefault="003D6344">
      <w:pPr>
        <w:rPr>
          <w:rFonts w:ascii="Times New Roman" w:hAnsi="Times New Roman" w:cs="Times New Roman"/>
          <w:sz w:val="24"/>
          <w:szCs w:val="24"/>
        </w:rPr>
        <w:sectPr w:rsidR="003D6344" w:rsidSect="00ED4E26">
          <w:headerReference w:type="default" r:id="rId13"/>
          <w:footerReference w:type="default" r:id="rId14"/>
          <w:pgSz w:w="15840" w:h="12240" w:orient="landscape"/>
          <w:pgMar w:top="1440" w:right="1440" w:bottom="1440" w:left="1440" w:header="720" w:footer="720" w:gutter="0"/>
          <w:pgNumType w:start="1"/>
          <w:cols w:space="720"/>
          <w:docGrid w:linePitch="360"/>
        </w:sectPr>
      </w:pPr>
    </w:p>
    <w:p w:rsidR="00B93AE8" w:rsidRDefault="00B93AE8" w:rsidP="00B93AE8">
      <w:pPr>
        <w:keepNext/>
        <w:keepLines/>
        <w:spacing w:after="0" w:line="240" w:lineRule="auto"/>
        <w:jc w:val="right"/>
        <w:rPr>
          <w:rFonts w:ascii="Calibri" w:eastAsia="Times New Roman" w:hAnsi="Calibri" w:cs="Times New Roman"/>
          <w:sz w:val="24"/>
          <w:szCs w:val="24"/>
          <w:lang w:val="es-ES"/>
        </w:rPr>
      </w:pPr>
      <w:r>
        <w:rPr>
          <w:rFonts w:ascii="Calibri" w:eastAsia="Times New Roman" w:hAnsi="Calibri" w:cs="Times New Roman"/>
          <w:sz w:val="24"/>
          <w:szCs w:val="24"/>
          <w:lang w:val="es-ES"/>
        </w:rPr>
        <w:lastRenderedPageBreak/>
        <w:t xml:space="preserve">Anexo </w:t>
      </w:r>
      <w:r w:rsidR="00B17D36">
        <w:rPr>
          <w:rFonts w:ascii="Calibri" w:eastAsia="Times New Roman" w:hAnsi="Calibri" w:cs="Times New Roman"/>
          <w:sz w:val="24"/>
          <w:szCs w:val="24"/>
          <w:lang w:val="es-ES"/>
        </w:rPr>
        <w:t>2</w:t>
      </w:r>
    </w:p>
    <w:p w:rsidR="00B93AE8" w:rsidRPr="00B93AE8" w:rsidRDefault="00B93AE8" w:rsidP="00B93AE8">
      <w:pPr>
        <w:keepNext/>
        <w:keepLines/>
        <w:spacing w:after="0" w:line="240" w:lineRule="auto"/>
        <w:jc w:val="center"/>
        <w:rPr>
          <w:rFonts w:ascii="Calibri" w:eastAsia="Times New Roman" w:hAnsi="Calibri" w:cs="Times New Roman"/>
          <w:b/>
          <w:sz w:val="24"/>
          <w:szCs w:val="24"/>
          <w:lang w:val="es-ES"/>
        </w:rPr>
      </w:pPr>
      <w:r w:rsidRPr="00B93AE8">
        <w:rPr>
          <w:rFonts w:ascii="Calibri" w:eastAsia="Times New Roman" w:hAnsi="Calibri" w:cs="Times New Roman"/>
          <w:sz w:val="24"/>
          <w:szCs w:val="24"/>
          <w:lang w:val="es-ES"/>
        </w:rPr>
        <w:t>Proyecto:</w:t>
      </w:r>
      <w:r w:rsidRPr="00B93AE8">
        <w:rPr>
          <w:rFonts w:ascii="Calibri" w:eastAsia="Times New Roman" w:hAnsi="Calibri" w:cs="Times New Roman"/>
          <w:b/>
          <w:sz w:val="24"/>
          <w:szCs w:val="24"/>
          <w:lang w:val="es-ES"/>
        </w:rPr>
        <w:t xml:space="preserve"> Atlas Cultural de las </w:t>
      </w:r>
      <w:r w:rsidR="007A00A3" w:rsidRPr="00B93AE8">
        <w:rPr>
          <w:rFonts w:ascii="Calibri" w:eastAsia="Times New Roman" w:hAnsi="Calibri" w:cs="Times New Roman"/>
          <w:b/>
          <w:sz w:val="24"/>
          <w:szCs w:val="24"/>
          <w:lang w:val="es-ES"/>
        </w:rPr>
        <w:t>Américas</w:t>
      </w:r>
    </w:p>
    <w:p w:rsidR="00B93AE8" w:rsidRPr="00B93AE8" w:rsidRDefault="00B93AE8" w:rsidP="00B93AE8">
      <w:pPr>
        <w:keepNext/>
        <w:keepLines/>
        <w:spacing w:after="0" w:line="240" w:lineRule="auto"/>
        <w:jc w:val="center"/>
        <w:rPr>
          <w:rFonts w:ascii="Calibri" w:eastAsia="Times New Roman" w:hAnsi="Calibri" w:cs="Times New Roman"/>
          <w:b/>
          <w:i/>
          <w:iCs/>
          <w:sz w:val="24"/>
          <w:szCs w:val="24"/>
          <w:lang w:val="es-ES"/>
        </w:rPr>
      </w:pPr>
      <w:r w:rsidRPr="00B93AE8">
        <w:rPr>
          <w:rFonts w:ascii="Calibri" w:eastAsia="Times New Roman" w:hAnsi="Calibri" w:cs="Times New Roman"/>
          <w:sz w:val="24"/>
          <w:szCs w:val="24"/>
          <w:lang w:val="es-ES"/>
        </w:rPr>
        <w:t>Número del Proyecto:</w:t>
      </w:r>
      <w:r w:rsidRPr="00B93AE8">
        <w:rPr>
          <w:rFonts w:ascii="Calibri" w:eastAsia="Times New Roman" w:hAnsi="Calibri" w:cs="Times New Roman"/>
          <w:b/>
          <w:sz w:val="24"/>
          <w:szCs w:val="24"/>
          <w:lang w:val="es-ES"/>
        </w:rPr>
        <w:t xml:space="preserve"> </w:t>
      </w:r>
      <w:r w:rsidRPr="00B93AE8">
        <w:rPr>
          <w:rFonts w:ascii="Calibri" w:eastAsia="Times New Roman" w:hAnsi="Calibri" w:cs="Times New Roman"/>
          <w:b/>
          <w:sz w:val="24"/>
          <w:szCs w:val="24"/>
          <w:u w:val="single"/>
          <w:lang w:val="es-ES"/>
        </w:rPr>
        <w:t>RG-X1148</w:t>
      </w:r>
      <w:r w:rsidRPr="00B93AE8">
        <w:rPr>
          <w:rFonts w:ascii="Calibri" w:eastAsia="Times New Roman" w:hAnsi="Calibri" w:cs="Times New Roman"/>
          <w:b/>
          <w:sz w:val="24"/>
          <w:szCs w:val="24"/>
          <w:lang w:val="es-ES"/>
        </w:rPr>
        <w:t xml:space="preserve"> </w:t>
      </w:r>
    </w:p>
    <w:p w:rsidR="00B93AE8" w:rsidRPr="00B93AE8" w:rsidRDefault="00B93AE8" w:rsidP="00B93AE8">
      <w:pPr>
        <w:keepNext/>
        <w:keepLines/>
        <w:spacing w:after="0" w:line="240" w:lineRule="auto"/>
        <w:ind w:left="1440"/>
        <w:jc w:val="center"/>
        <w:rPr>
          <w:rFonts w:ascii="Calibri" w:eastAsia="Times New Roman" w:hAnsi="Calibri" w:cs="Times New Roman"/>
          <w:b/>
          <w:sz w:val="24"/>
          <w:szCs w:val="24"/>
          <w:lang w:val="es-ES"/>
        </w:rPr>
      </w:pPr>
      <w:r w:rsidRPr="00B93AE8">
        <w:rPr>
          <w:rFonts w:ascii="Calibri" w:eastAsia="Times New Roman" w:hAnsi="Calibri" w:cs="Times New Roman"/>
          <w:sz w:val="24"/>
          <w:szCs w:val="24"/>
          <w:lang w:val="es-ES"/>
        </w:rPr>
        <w:t>Período comprendido para este Plan de Adquisiciones:</w:t>
      </w:r>
      <w:r w:rsidRPr="00B93AE8">
        <w:rPr>
          <w:rFonts w:ascii="Calibri" w:eastAsia="Times New Roman" w:hAnsi="Calibri" w:cs="Times New Roman"/>
          <w:b/>
          <w:sz w:val="24"/>
          <w:szCs w:val="24"/>
          <w:lang w:val="es-ES"/>
        </w:rPr>
        <w:t xml:space="preserve"> Desde juli</w:t>
      </w:r>
      <w:r w:rsidRPr="00B93AE8">
        <w:rPr>
          <w:rFonts w:ascii="Calibri" w:eastAsia="Times New Roman" w:hAnsi="Calibri" w:cs="Times New Roman"/>
          <w:b/>
          <w:bCs/>
          <w:sz w:val="24"/>
          <w:szCs w:val="24"/>
          <w:lang w:val="es-ES"/>
        </w:rPr>
        <w:t>o</w:t>
      </w:r>
      <w:r w:rsidRPr="00B93AE8">
        <w:rPr>
          <w:rFonts w:ascii="Calibri" w:eastAsia="Times New Roman" w:hAnsi="Calibri" w:cs="Times New Roman"/>
          <w:b/>
          <w:bCs/>
          <w:iCs/>
          <w:sz w:val="24"/>
          <w:szCs w:val="24"/>
          <w:lang w:val="es-ES"/>
        </w:rPr>
        <w:t>/2012</w:t>
      </w:r>
      <w:r w:rsidRPr="00B93AE8">
        <w:rPr>
          <w:rFonts w:ascii="Calibri" w:eastAsia="Times New Roman" w:hAnsi="Calibri" w:cs="Times New Roman"/>
          <w:b/>
          <w:sz w:val="24"/>
          <w:szCs w:val="24"/>
          <w:lang w:val="es-ES"/>
        </w:rPr>
        <w:t xml:space="preserve">  hasta diciembre</w:t>
      </w:r>
      <w:r w:rsidRPr="00B93AE8">
        <w:rPr>
          <w:rFonts w:ascii="Calibri" w:eastAsia="Times New Roman" w:hAnsi="Calibri" w:cs="Times New Roman"/>
          <w:b/>
          <w:bCs/>
          <w:iCs/>
          <w:sz w:val="24"/>
          <w:szCs w:val="24"/>
          <w:lang w:val="es-ES"/>
        </w:rPr>
        <w:t>/2013</w:t>
      </w:r>
    </w:p>
    <w:p w:rsidR="00B93AE8" w:rsidRPr="00B93AE8" w:rsidRDefault="00B93AE8" w:rsidP="00B93AE8">
      <w:pPr>
        <w:keepNext/>
        <w:keepLines/>
        <w:spacing w:after="0" w:line="240" w:lineRule="auto"/>
        <w:rPr>
          <w:rFonts w:ascii="Calibri" w:eastAsia="Times New Roman" w:hAnsi="Calibri" w:cs="Times New Roman"/>
          <w:sz w:val="20"/>
          <w:szCs w:val="20"/>
          <w:lang w:val="es-ES"/>
        </w:rPr>
      </w:pPr>
    </w:p>
    <w:tbl>
      <w:tblPr>
        <w:tblW w:w="15319" w:type="dxa"/>
        <w:jc w:val="center"/>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909"/>
        <w:gridCol w:w="3884"/>
        <w:gridCol w:w="1006"/>
        <w:gridCol w:w="1091"/>
        <w:gridCol w:w="846"/>
        <w:gridCol w:w="644"/>
        <w:gridCol w:w="1076"/>
        <w:gridCol w:w="885"/>
        <w:gridCol w:w="1103"/>
        <w:gridCol w:w="1381"/>
        <w:gridCol w:w="1240"/>
        <w:gridCol w:w="1254"/>
      </w:tblGrid>
      <w:tr w:rsidR="00D0623E" w:rsidRPr="00B93AE8" w:rsidTr="00D0623E">
        <w:trPr>
          <w:cantSplit/>
          <w:trHeight w:val="617"/>
          <w:tblHeader/>
          <w:jc w:val="center"/>
        </w:trPr>
        <w:tc>
          <w:tcPr>
            <w:tcW w:w="908" w:type="dxa"/>
            <w:vMerge w:val="restart"/>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D0623E">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No. de referencia</w:t>
            </w:r>
          </w:p>
        </w:tc>
        <w:tc>
          <w:tcPr>
            <w:tcW w:w="3962" w:type="dxa"/>
            <w:vMerge w:val="restart"/>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Categoría y Descripción</w:t>
            </w:r>
            <w:r w:rsidRPr="00B93AE8">
              <w:rPr>
                <w:rFonts w:ascii="Calibri" w:eastAsia="Times New Roman" w:hAnsi="Calibri" w:cs="Times New Roman"/>
                <w:b/>
                <w:sz w:val="16"/>
                <w:szCs w:val="20"/>
                <w:lang w:val="es-ES"/>
              </w:rPr>
              <w:br/>
              <w:t>del Contrato de Adquisiciones</w:t>
            </w:r>
          </w:p>
        </w:tc>
        <w:tc>
          <w:tcPr>
            <w:tcW w:w="874" w:type="dxa"/>
            <w:vMerge w:val="restart"/>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Costo Estimado</w:t>
            </w:r>
            <w:r w:rsidRPr="00B93AE8">
              <w:rPr>
                <w:rFonts w:ascii="Calibri" w:eastAsia="Times New Roman" w:hAnsi="Calibri" w:cs="Times New Roman"/>
                <w:b/>
                <w:sz w:val="16"/>
                <w:szCs w:val="20"/>
                <w:lang w:val="es-ES"/>
              </w:rPr>
              <w:br/>
              <w:t>de la Adquisición (US$)</w:t>
            </w:r>
          </w:p>
        </w:tc>
        <w:tc>
          <w:tcPr>
            <w:tcW w:w="1094" w:type="dxa"/>
            <w:vMerge w:val="restart"/>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Método de Adquisición</w:t>
            </w:r>
          </w:p>
        </w:tc>
        <w:tc>
          <w:tcPr>
            <w:tcW w:w="848" w:type="dxa"/>
            <w:vMerge w:val="restart"/>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Revisión (ex-ante ó ex-post)</w:t>
            </w:r>
          </w:p>
        </w:tc>
        <w:tc>
          <w:tcPr>
            <w:tcW w:w="1736" w:type="dxa"/>
            <w:gridSpan w:val="2"/>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Fuente de Financiamiento</w:t>
            </w: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y Porcentaje</w:t>
            </w:r>
          </w:p>
        </w:tc>
        <w:tc>
          <w:tcPr>
            <w:tcW w:w="891" w:type="dxa"/>
            <w:vMerge w:val="restart"/>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roofErr w:type="spellStart"/>
            <w:r w:rsidRPr="00B93AE8">
              <w:rPr>
                <w:rFonts w:ascii="Calibri" w:eastAsia="Times New Roman" w:hAnsi="Calibri" w:cs="Times New Roman"/>
                <w:b/>
                <w:sz w:val="16"/>
                <w:szCs w:val="20"/>
                <w:lang w:val="es-ES"/>
              </w:rPr>
              <w:t>Preca-lifica-ción</w:t>
            </w:r>
            <w:proofErr w:type="spellEnd"/>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(Si/No)</w:t>
            </w:r>
          </w:p>
        </w:tc>
        <w:tc>
          <w:tcPr>
            <w:tcW w:w="2498" w:type="dxa"/>
            <w:gridSpan w:val="2"/>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Fechas Estimadas</w:t>
            </w:r>
          </w:p>
        </w:tc>
        <w:tc>
          <w:tcPr>
            <w:tcW w:w="1248" w:type="dxa"/>
            <w:vMerge w:val="restart"/>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Status  (Pendiente, en proceso, adjudicado, cancelado)</w:t>
            </w:r>
          </w:p>
        </w:tc>
        <w:tc>
          <w:tcPr>
            <w:tcW w:w="1260" w:type="dxa"/>
            <w:vMerge w:val="restart"/>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Comentarios</w:t>
            </w:r>
          </w:p>
        </w:tc>
      </w:tr>
      <w:tr w:rsidR="00D0623E" w:rsidRPr="00B93AE8" w:rsidTr="00D0623E">
        <w:trPr>
          <w:cantSplit/>
          <w:trHeight w:val="545"/>
          <w:tblHeader/>
          <w:jc w:val="center"/>
        </w:trPr>
        <w:tc>
          <w:tcPr>
            <w:tcW w:w="908" w:type="dxa"/>
            <w:vMerge/>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tc>
        <w:tc>
          <w:tcPr>
            <w:tcW w:w="3962" w:type="dxa"/>
            <w:vMerge/>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tc>
        <w:tc>
          <w:tcPr>
            <w:tcW w:w="874" w:type="dxa"/>
            <w:vMerge/>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tc>
        <w:tc>
          <w:tcPr>
            <w:tcW w:w="1094" w:type="dxa"/>
            <w:vMerge/>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tc>
        <w:tc>
          <w:tcPr>
            <w:tcW w:w="848" w:type="dxa"/>
            <w:vMerge/>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tc>
        <w:tc>
          <w:tcPr>
            <w:tcW w:w="646" w:type="dxa"/>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BID</w:t>
            </w: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w:t>
            </w:r>
          </w:p>
        </w:tc>
        <w:tc>
          <w:tcPr>
            <w:tcW w:w="1090" w:type="dxa"/>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Local / Otro %</w:t>
            </w:r>
          </w:p>
        </w:tc>
        <w:tc>
          <w:tcPr>
            <w:tcW w:w="891" w:type="dxa"/>
            <w:vMerge/>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tc>
        <w:tc>
          <w:tcPr>
            <w:tcW w:w="1106" w:type="dxa"/>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Publicación Anuncio Específico de Adquisición</w:t>
            </w:r>
          </w:p>
        </w:tc>
        <w:tc>
          <w:tcPr>
            <w:tcW w:w="1392" w:type="dxa"/>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Terminación Contrato</w:t>
            </w:r>
          </w:p>
        </w:tc>
        <w:tc>
          <w:tcPr>
            <w:tcW w:w="1248" w:type="dxa"/>
            <w:vMerge/>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tc>
        <w:tc>
          <w:tcPr>
            <w:tcW w:w="1260" w:type="dxa"/>
            <w:vMerge/>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tc>
      </w:tr>
      <w:tr w:rsidR="00D0623E" w:rsidRPr="00B93AE8" w:rsidTr="00D0623E">
        <w:trPr>
          <w:trHeight w:val="6290"/>
          <w:tblHeader/>
          <w:jc w:val="center"/>
        </w:trPr>
        <w:tc>
          <w:tcPr>
            <w:tcW w:w="908" w:type="dxa"/>
          </w:tcPr>
          <w:p w:rsidR="007A00A3" w:rsidRDefault="007A00A3"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1</w:t>
            </w: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2</w:t>
            </w: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3</w:t>
            </w: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4</w:t>
            </w: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5</w:t>
            </w:r>
          </w:p>
        </w:tc>
        <w:tc>
          <w:tcPr>
            <w:tcW w:w="3962" w:type="dxa"/>
          </w:tcPr>
          <w:p w:rsidR="00B93AE8" w:rsidRPr="00B93AE8" w:rsidRDefault="00B93AE8" w:rsidP="00B93AE8">
            <w:pPr>
              <w:keepNext/>
              <w:keepLines/>
              <w:tabs>
                <w:tab w:val="center" w:pos="-153"/>
                <w:tab w:val="left" w:pos="237"/>
              </w:tabs>
              <w:spacing w:after="0" w:line="240" w:lineRule="auto"/>
              <w:rPr>
                <w:rFonts w:ascii="Calibri" w:eastAsia="Times New Roman" w:hAnsi="Calibri" w:cs="Times New Roman"/>
                <w:sz w:val="16"/>
                <w:szCs w:val="20"/>
                <w:lang w:val="es-ES"/>
              </w:rPr>
            </w:pPr>
          </w:p>
          <w:p w:rsidR="00B93AE8" w:rsidRPr="00B93AE8" w:rsidRDefault="00B93AE8" w:rsidP="00B93AE8">
            <w:pPr>
              <w:keepNext/>
              <w:keepLines/>
              <w:numPr>
                <w:ilvl w:val="0"/>
                <w:numId w:val="30"/>
              </w:numPr>
              <w:tabs>
                <w:tab w:val="num" w:pos="181"/>
              </w:tabs>
              <w:spacing w:after="0" w:line="240" w:lineRule="auto"/>
              <w:rPr>
                <w:rFonts w:ascii="Calibri" w:eastAsia="Times New Roman" w:hAnsi="Calibri" w:cs="Times New Roman"/>
                <w:b/>
                <w:sz w:val="16"/>
                <w:szCs w:val="20"/>
                <w:u w:val="single"/>
                <w:lang w:val="es-ES"/>
              </w:rPr>
            </w:pPr>
            <w:r w:rsidRPr="00B93AE8">
              <w:rPr>
                <w:rFonts w:ascii="Calibri" w:eastAsia="Times New Roman" w:hAnsi="Calibri" w:cs="Times New Roman"/>
                <w:b/>
                <w:sz w:val="16"/>
                <w:szCs w:val="20"/>
                <w:u w:val="single"/>
                <w:lang w:val="es-ES"/>
              </w:rPr>
              <w:t>Servicios de Consultores Individuales</w:t>
            </w: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numPr>
                <w:ilvl w:val="1"/>
                <w:numId w:val="31"/>
              </w:numPr>
              <w:tabs>
                <w:tab w:val="num" w:pos="352"/>
              </w:tabs>
              <w:spacing w:after="0" w:line="240" w:lineRule="auto"/>
              <w:ind w:left="361" w:hanging="180"/>
              <w:contextualSpacing/>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Consultoría  Coordinador General (Componente 1)</w:t>
            </w:r>
          </w:p>
          <w:p w:rsidR="00B93AE8" w:rsidRPr="00B93AE8" w:rsidRDefault="00B93AE8" w:rsidP="00B93AE8">
            <w:pPr>
              <w:keepNext/>
              <w:keepLines/>
              <w:spacing w:after="0" w:line="240" w:lineRule="auto"/>
              <w:ind w:left="181"/>
              <w:contextualSpacing/>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 xml:space="preserve">Contratación de un consultor para coordinación general de los Atlas Culturales para Colombia y Argentina y programación de los lanzamientos oficiales de otros 4 Atlas. </w:t>
            </w:r>
          </w:p>
          <w:p w:rsidR="00B93AE8" w:rsidRPr="00B93AE8" w:rsidRDefault="00B93AE8" w:rsidP="00B93AE8">
            <w:pPr>
              <w:keepNext/>
              <w:keepLines/>
              <w:spacing w:after="0" w:line="240" w:lineRule="auto"/>
              <w:ind w:left="82"/>
              <w:contextualSpacing/>
              <w:rPr>
                <w:rFonts w:ascii="Calibri" w:eastAsia="Times New Roman" w:hAnsi="Calibri" w:cs="Times New Roman"/>
                <w:b/>
                <w:sz w:val="16"/>
                <w:szCs w:val="20"/>
                <w:lang w:val="es-ES"/>
              </w:rPr>
            </w:pPr>
          </w:p>
          <w:p w:rsidR="00B93AE8" w:rsidRPr="00B93AE8" w:rsidRDefault="00B93AE8" w:rsidP="00B93AE8">
            <w:pPr>
              <w:keepNext/>
              <w:keepLines/>
              <w:numPr>
                <w:ilvl w:val="1"/>
                <w:numId w:val="31"/>
              </w:numPr>
              <w:tabs>
                <w:tab w:val="num" w:pos="352"/>
              </w:tabs>
              <w:spacing w:after="0" w:line="240" w:lineRule="auto"/>
              <w:ind w:left="361" w:hanging="180"/>
              <w:contextualSpacing/>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 xml:space="preserve">Consultoría </w:t>
            </w:r>
            <w:r w:rsidR="007A00A3" w:rsidRPr="00B93AE8">
              <w:rPr>
                <w:rFonts w:ascii="Calibri" w:eastAsia="Times New Roman" w:hAnsi="Calibri" w:cs="Times New Roman"/>
                <w:b/>
                <w:sz w:val="16"/>
                <w:szCs w:val="20"/>
                <w:lang w:val="es-ES"/>
              </w:rPr>
              <w:t>Coordinador</w:t>
            </w:r>
            <w:r w:rsidRPr="00B93AE8">
              <w:rPr>
                <w:rFonts w:ascii="Calibri" w:eastAsia="Times New Roman" w:hAnsi="Calibri" w:cs="Times New Roman"/>
                <w:b/>
                <w:sz w:val="16"/>
                <w:szCs w:val="20"/>
                <w:lang w:val="es-ES"/>
              </w:rPr>
              <w:t xml:space="preserve"> Nacional (2) (Componente 1)</w:t>
            </w:r>
          </w:p>
          <w:p w:rsidR="00B93AE8" w:rsidRPr="00B93AE8" w:rsidRDefault="00B93AE8" w:rsidP="00B93AE8">
            <w:pPr>
              <w:keepNext/>
              <w:keepLines/>
              <w:spacing w:after="0" w:line="240" w:lineRule="auto"/>
              <w:ind w:left="181"/>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Contratación de dos consultores para coordinar los equipos de consultores nacionales y servir de enlace con los Ministerios de Cultura.</w:t>
            </w: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numPr>
                <w:ilvl w:val="0"/>
                <w:numId w:val="31"/>
              </w:numPr>
              <w:tabs>
                <w:tab w:val="clear" w:pos="360"/>
                <w:tab w:val="num" w:pos="361"/>
              </w:tabs>
              <w:spacing w:after="0" w:line="240" w:lineRule="auto"/>
              <w:ind w:hanging="179"/>
              <w:contextualSpacing/>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Consultoría Enlace Nacional (Componente 1)</w:t>
            </w:r>
          </w:p>
          <w:p w:rsidR="00B93AE8" w:rsidRPr="00B93AE8" w:rsidRDefault="00B93AE8" w:rsidP="00B93AE8">
            <w:pPr>
              <w:keepNext/>
              <w:keepLines/>
              <w:spacing w:after="0" w:line="240" w:lineRule="auto"/>
              <w:ind w:left="181" w:hanging="8"/>
              <w:contextualSpacing/>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 xml:space="preserve">Contratación de un consultor de apoyo al Coordinador General y enlace con los equipos nacionales </w:t>
            </w:r>
          </w:p>
          <w:p w:rsidR="00B93AE8" w:rsidRPr="00B93AE8" w:rsidRDefault="00B93AE8" w:rsidP="00B93AE8">
            <w:pPr>
              <w:keepNext/>
              <w:keepLines/>
              <w:spacing w:after="0" w:line="240" w:lineRule="auto"/>
              <w:jc w:val="center"/>
              <w:rPr>
                <w:rFonts w:ascii="Calibri" w:eastAsia="Times New Roman" w:hAnsi="Calibri" w:cs="Times New Roman"/>
                <w:sz w:val="16"/>
                <w:szCs w:val="20"/>
                <w:lang w:val="es-ES"/>
              </w:rPr>
            </w:pPr>
          </w:p>
          <w:p w:rsidR="00B93AE8" w:rsidRPr="00B93AE8" w:rsidRDefault="007A00A3" w:rsidP="00B93AE8">
            <w:pPr>
              <w:keepNext/>
              <w:keepLines/>
              <w:numPr>
                <w:ilvl w:val="0"/>
                <w:numId w:val="31"/>
              </w:numPr>
              <w:tabs>
                <w:tab w:val="clear" w:pos="360"/>
                <w:tab w:val="num" w:pos="361"/>
              </w:tabs>
              <w:spacing w:after="0" w:line="240" w:lineRule="auto"/>
              <w:ind w:hanging="179"/>
              <w:contextualSpacing/>
              <w:rPr>
                <w:rFonts w:ascii="Calibri" w:eastAsia="Times New Roman" w:hAnsi="Calibri" w:cs="Times New Roman"/>
                <w:b/>
                <w:sz w:val="16"/>
                <w:szCs w:val="20"/>
                <w:lang w:val="es-ES_tradnl"/>
              </w:rPr>
            </w:pPr>
            <w:r w:rsidRPr="00B93AE8">
              <w:rPr>
                <w:rFonts w:ascii="Calibri" w:eastAsia="Times New Roman" w:hAnsi="Calibri" w:cs="Times New Roman"/>
                <w:b/>
                <w:sz w:val="16"/>
                <w:szCs w:val="20"/>
                <w:lang w:val="es-ES_tradnl"/>
              </w:rPr>
              <w:t>Consultoría</w:t>
            </w:r>
            <w:r w:rsidR="00B93AE8" w:rsidRPr="00B93AE8">
              <w:rPr>
                <w:rFonts w:ascii="Calibri" w:eastAsia="Times New Roman" w:hAnsi="Calibri" w:cs="Times New Roman"/>
                <w:b/>
                <w:sz w:val="16"/>
                <w:szCs w:val="20"/>
                <w:lang w:val="es-ES_tradnl"/>
              </w:rPr>
              <w:t xml:space="preserve"> Diseño y Desarrollo de Web (Componente 1)</w:t>
            </w:r>
          </w:p>
          <w:p w:rsidR="00B93AE8" w:rsidRPr="00B93AE8" w:rsidRDefault="007A00A3" w:rsidP="00B93AE8">
            <w:pPr>
              <w:keepNext/>
              <w:keepLines/>
              <w:spacing w:after="0" w:line="240" w:lineRule="auto"/>
              <w:ind w:left="181"/>
              <w:contextualSpacing/>
              <w:rPr>
                <w:rFonts w:ascii="Calibri" w:eastAsia="Times New Roman" w:hAnsi="Calibri" w:cs="Times New Roman"/>
                <w:sz w:val="16"/>
                <w:szCs w:val="20"/>
                <w:lang w:val="es-ES_tradnl"/>
              </w:rPr>
            </w:pPr>
            <w:r w:rsidRPr="00B93AE8">
              <w:rPr>
                <w:rFonts w:ascii="Calibri" w:eastAsia="Times New Roman" w:hAnsi="Calibri" w:cs="Times New Roman"/>
                <w:sz w:val="16"/>
                <w:szCs w:val="20"/>
                <w:lang w:val="es-ES_tradnl"/>
              </w:rPr>
              <w:t>Contratación</w:t>
            </w:r>
            <w:r w:rsidR="00B93AE8" w:rsidRPr="00B93AE8">
              <w:rPr>
                <w:rFonts w:ascii="Calibri" w:eastAsia="Times New Roman" w:hAnsi="Calibri" w:cs="Times New Roman"/>
                <w:sz w:val="16"/>
                <w:szCs w:val="20"/>
                <w:lang w:val="es-ES_tradnl"/>
              </w:rPr>
              <w:t xml:space="preserve"> de un consultor para el diseño de la web y adaptación de la pagina existente al sistema del Banco.</w:t>
            </w:r>
          </w:p>
          <w:p w:rsidR="00B93AE8" w:rsidRPr="00B93AE8" w:rsidRDefault="00B93AE8" w:rsidP="00B93AE8">
            <w:pPr>
              <w:keepNext/>
              <w:keepLines/>
              <w:spacing w:after="0" w:line="240" w:lineRule="auto"/>
              <w:ind w:left="181"/>
              <w:contextualSpacing/>
              <w:rPr>
                <w:rFonts w:ascii="Calibri" w:eastAsia="Times New Roman" w:hAnsi="Calibri" w:cs="Times New Roman"/>
                <w:sz w:val="16"/>
                <w:szCs w:val="20"/>
                <w:lang w:val="es-ES_tradnl"/>
              </w:rPr>
            </w:pPr>
          </w:p>
          <w:p w:rsidR="00B93AE8" w:rsidRPr="009E10B5" w:rsidRDefault="009E10B5" w:rsidP="009E10B5">
            <w:pPr>
              <w:pStyle w:val="ListParagraph"/>
              <w:keepNext/>
              <w:keepLines/>
              <w:numPr>
                <w:ilvl w:val="0"/>
                <w:numId w:val="44"/>
              </w:numPr>
              <w:spacing w:after="0" w:line="240" w:lineRule="auto"/>
              <w:ind w:left="426" w:hanging="270"/>
              <w:rPr>
                <w:rFonts w:ascii="Calibri" w:eastAsia="Times New Roman" w:hAnsi="Calibri" w:cs="Times New Roman"/>
                <w:b/>
                <w:sz w:val="16"/>
                <w:szCs w:val="20"/>
                <w:lang w:val="es-ES_tradnl"/>
              </w:rPr>
            </w:pPr>
            <w:r w:rsidRPr="009E10B5">
              <w:rPr>
                <w:rFonts w:ascii="Calibri" w:eastAsia="Times New Roman" w:hAnsi="Calibri" w:cs="Times New Roman"/>
                <w:b/>
                <w:sz w:val="16"/>
                <w:szCs w:val="20"/>
                <w:lang w:val="es-ES_tradnl"/>
              </w:rPr>
              <w:t>Consultoría Coordinador de Enlace (Componente 1)</w:t>
            </w:r>
          </w:p>
          <w:p w:rsidR="009E10B5" w:rsidRPr="009E10B5" w:rsidRDefault="009E10B5" w:rsidP="009E10B5">
            <w:pPr>
              <w:pStyle w:val="ListParagraph"/>
              <w:keepNext/>
              <w:keepLines/>
              <w:spacing w:after="0" w:line="240" w:lineRule="auto"/>
              <w:ind w:left="156"/>
              <w:rPr>
                <w:rFonts w:ascii="Calibri" w:eastAsia="Times New Roman" w:hAnsi="Calibri" w:cs="Times New Roman"/>
                <w:sz w:val="16"/>
                <w:szCs w:val="20"/>
                <w:lang w:val="es-ES_tradnl"/>
              </w:rPr>
            </w:pPr>
            <w:r>
              <w:rPr>
                <w:rFonts w:ascii="Calibri" w:eastAsia="Times New Roman" w:hAnsi="Calibri" w:cs="Times New Roman"/>
                <w:sz w:val="16"/>
                <w:szCs w:val="20"/>
                <w:lang w:val="es-ES_tradnl"/>
              </w:rPr>
              <w:t>Contratación de un consultor individual para apoyo logístico en la coordinación desde la sede de las demás consultorías y gestión de  contratos.</w:t>
            </w:r>
          </w:p>
        </w:tc>
        <w:tc>
          <w:tcPr>
            <w:tcW w:w="874" w:type="dxa"/>
          </w:tcPr>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rPr>
            </w:pPr>
            <w:r w:rsidRPr="00B93AE8">
              <w:rPr>
                <w:rFonts w:ascii="Calibri" w:eastAsia="Times New Roman" w:hAnsi="Calibri" w:cs="Times New Roman"/>
                <w:sz w:val="16"/>
                <w:szCs w:val="20"/>
              </w:rPr>
              <w:t>US$60,000</w:t>
            </w: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sz w:val="16"/>
                <w:szCs w:val="20"/>
              </w:rPr>
            </w:pPr>
            <w:r w:rsidRPr="00B93AE8">
              <w:rPr>
                <w:rFonts w:ascii="Calibri" w:eastAsia="Times New Roman" w:hAnsi="Calibri" w:cs="Times New Roman"/>
                <w:sz w:val="16"/>
                <w:szCs w:val="20"/>
              </w:rPr>
              <w:t xml:space="preserve">US$16,800 </w:t>
            </w: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sz w:val="16"/>
                <w:szCs w:val="20"/>
              </w:rPr>
            </w:pPr>
            <w:r w:rsidRPr="00B93AE8">
              <w:rPr>
                <w:rFonts w:ascii="Calibri" w:eastAsia="Times New Roman" w:hAnsi="Calibri" w:cs="Times New Roman"/>
                <w:sz w:val="16"/>
                <w:szCs w:val="20"/>
              </w:rPr>
              <w:t>US $12,000</w:t>
            </w: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sz w:val="16"/>
                <w:szCs w:val="20"/>
              </w:rPr>
            </w:pPr>
          </w:p>
          <w:p w:rsidR="00B93AE8" w:rsidRPr="00B93AE8" w:rsidRDefault="00B93AE8" w:rsidP="00B93AE8">
            <w:pPr>
              <w:keepNext/>
              <w:keepLines/>
              <w:spacing w:after="0" w:line="240" w:lineRule="auto"/>
              <w:rPr>
                <w:rFonts w:ascii="Calibri" w:eastAsia="Times New Roman" w:hAnsi="Calibri" w:cs="Times New Roman"/>
                <w:b/>
                <w:sz w:val="16"/>
                <w:szCs w:val="20"/>
              </w:rPr>
            </w:pPr>
          </w:p>
          <w:p w:rsidR="00B93AE8" w:rsidRPr="009E10B5" w:rsidRDefault="00B93AE8" w:rsidP="00B93AE8">
            <w:pPr>
              <w:keepNext/>
              <w:keepLines/>
              <w:spacing w:after="0" w:line="240" w:lineRule="auto"/>
              <w:rPr>
                <w:rFonts w:ascii="Calibri" w:eastAsia="Times New Roman" w:hAnsi="Calibri" w:cs="Times New Roman"/>
                <w:sz w:val="16"/>
                <w:szCs w:val="20"/>
              </w:rPr>
            </w:pPr>
            <w:r w:rsidRPr="009E10B5">
              <w:rPr>
                <w:rFonts w:ascii="Calibri" w:eastAsia="Times New Roman" w:hAnsi="Calibri" w:cs="Times New Roman"/>
                <w:sz w:val="16"/>
                <w:szCs w:val="20"/>
              </w:rPr>
              <w:t>US$12,000</w:t>
            </w:r>
          </w:p>
          <w:p w:rsidR="00B93AE8" w:rsidRPr="00B93AE8" w:rsidRDefault="00B93AE8" w:rsidP="00B93AE8">
            <w:pPr>
              <w:keepNext/>
              <w:keepLines/>
              <w:spacing w:after="0" w:line="240" w:lineRule="auto"/>
              <w:rPr>
                <w:rFonts w:ascii="Calibri" w:eastAsia="Times New Roman" w:hAnsi="Calibri" w:cs="Times New Roman"/>
                <w:b/>
                <w:sz w:val="16"/>
                <w:szCs w:val="20"/>
              </w:rPr>
            </w:pPr>
          </w:p>
          <w:p w:rsidR="00B93AE8" w:rsidRPr="00B93AE8" w:rsidRDefault="00B93AE8" w:rsidP="00B93AE8">
            <w:pPr>
              <w:keepNext/>
              <w:keepLines/>
              <w:spacing w:after="0" w:line="240" w:lineRule="auto"/>
              <w:rPr>
                <w:rFonts w:ascii="Calibri" w:eastAsia="Times New Roman" w:hAnsi="Calibri" w:cs="Times New Roman"/>
                <w:b/>
                <w:sz w:val="16"/>
                <w:szCs w:val="20"/>
              </w:rPr>
            </w:pPr>
          </w:p>
          <w:p w:rsidR="00B93AE8" w:rsidRPr="009E10B5" w:rsidRDefault="009E10B5" w:rsidP="00B93AE8">
            <w:pPr>
              <w:keepNext/>
              <w:keepLines/>
              <w:spacing w:after="0" w:line="240" w:lineRule="auto"/>
              <w:rPr>
                <w:rFonts w:ascii="Calibri" w:eastAsia="Times New Roman" w:hAnsi="Calibri" w:cs="Times New Roman"/>
                <w:sz w:val="16"/>
                <w:szCs w:val="20"/>
              </w:rPr>
            </w:pPr>
            <w:r w:rsidRPr="009E10B5">
              <w:rPr>
                <w:rFonts w:ascii="Calibri" w:eastAsia="Times New Roman" w:hAnsi="Calibri" w:cs="Times New Roman"/>
                <w:sz w:val="16"/>
                <w:szCs w:val="20"/>
              </w:rPr>
              <w:t>$12,000</w:t>
            </w:r>
          </w:p>
          <w:p w:rsidR="00B93AE8" w:rsidRPr="00B93AE8" w:rsidRDefault="00B93AE8" w:rsidP="00B93AE8">
            <w:pPr>
              <w:keepNext/>
              <w:keepLines/>
              <w:spacing w:after="0" w:line="240" w:lineRule="auto"/>
              <w:rPr>
                <w:rFonts w:ascii="Calibri" w:eastAsia="Times New Roman" w:hAnsi="Calibri" w:cs="Times New Roman"/>
                <w:b/>
                <w:sz w:val="16"/>
                <w:szCs w:val="20"/>
              </w:rPr>
            </w:pPr>
          </w:p>
          <w:p w:rsidR="00B93AE8" w:rsidRPr="00B93AE8" w:rsidRDefault="00B93AE8" w:rsidP="00B93AE8">
            <w:pPr>
              <w:keepNext/>
              <w:keepLines/>
              <w:spacing w:after="0" w:line="240" w:lineRule="auto"/>
              <w:rPr>
                <w:rFonts w:ascii="Calibri" w:eastAsia="Times New Roman" w:hAnsi="Calibri" w:cs="Times New Roman"/>
                <w:b/>
                <w:sz w:val="16"/>
                <w:szCs w:val="20"/>
              </w:rPr>
            </w:pPr>
          </w:p>
          <w:p w:rsidR="00B93AE8" w:rsidRPr="009E10B5" w:rsidRDefault="00B93AE8" w:rsidP="00B93AE8">
            <w:pPr>
              <w:keepNext/>
              <w:keepLines/>
              <w:spacing w:after="0" w:line="240" w:lineRule="auto"/>
              <w:rPr>
                <w:rFonts w:ascii="Calibri" w:eastAsia="Times New Roman" w:hAnsi="Calibri" w:cs="Times New Roman"/>
                <w:sz w:val="16"/>
                <w:szCs w:val="20"/>
              </w:rPr>
            </w:pPr>
          </w:p>
        </w:tc>
        <w:tc>
          <w:tcPr>
            <w:tcW w:w="1094" w:type="dxa"/>
          </w:tcPr>
          <w:p w:rsidR="00B93AE8" w:rsidRPr="009E10B5" w:rsidRDefault="00B93AE8" w:rsidP="00B93AE8">
            <w:pPr>
              <w:keepNext/>
              <w:keepLines/>
              <w:spacing w:after="0" w:line="240" w:lineRule="auto"/>
              <w:rPr>
                <w:rFonts w:ascii="Calibri" w:eastAsia="Times New Roman" w:hAnsi="Calibri" w:cs="Times New Roman"/>
                <w:sz w:val="16"/>
                <w:szCs w:val="20"/>
              </w:rPr>
            </w:pPr>
          </w:p>
          <w:p w:rsidR="00B93AE8" w:rsidRPr="009E10B5" w:rsidRDefault="00B93AE8" w:rsidP="00B93AE8">
            <w:pPr>
              <w:keepNext/>
              <w:keepLines/>
              <w:spacing w:after="0" w:line="240" w:lineRule="auto"/>
              <w:rPr>
                <w:rFonts w:ascii="Calibri" w:eastAsia="Times New Roman" w:hAnsi="Calibri" w:cs="Times New Roman"/>
                <w:sz w:val="16"/>
                <w:szCs w:val="20"/>
              </w:rPr>
            </w:pPr>
          </w:p>
          <w:p w:rsidR="00B93AE8" w:rsidRPr="009E10B5" w:rsidRDefault="00B93AE8" w:rsidP="00B93AE8">
            <w:pPr>
              <w:keepNext/>
              <w:keepLines/>
              <w:spacing w:after="0" w:line="240" w:lineRule="auto"/>
              <w:rPr>
                <w:rFonts w:ascii="Calibri" w:eastAsia="Times New Roman" w:hAnsi="Calibri" w:cs="Times New Roman"/>
                <w:sz w:val="16"/>
                <w:szCs w:val="20"/>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r w:rsidRPr="009E10B5">
              <w:rPr>
                <w:rFonts w:ascii="Calibri" w:eastAsia="Times New Roman" w:hAnsi="Calibri" w:cs="Times New Roman"/>
                <w:sz w:val="16"/>
                <w:szCs w:val="20"/>
                <w:lang w:val="es-ES"/>
              </w:rPr>
              <w:t>CCII</w:t>
            </w: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r w:rsidRPr="009E10B5">
              <w:rPr>
                <w:rFonts w:ascii="Calibri" w:eastAsia="Times New Roman" w:hAnsi="Calibri" w:cs="Times New Roman"/>
                <w:sz w:val="16"/>
                <w:szCs w:val="20"/>
                <w:lang w:val="es-ES"/>
              </w:rPr>
              <w:t xml:space="preserve">CCIN </w:t>
            </w: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r w:rsidRPr="009E10B5">
              <w:rPr>
                <w:rFonts w:ascii="Calibri" w:eastAsia="Times New Roman" w:hAnsi="Calibri" w:cs="Times New Roman"/>
                <w:sz w:val="16"/>
                <w:szCs w:val="20"/>
                <w:lang w:val="es-ES"/>
              </w:rPr>
              <w:t>CCIN</w:t>
            </w: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r w:rsidRPr="009E10B5">
              <w:rPr>
                <w:rFonts w:ascii="Calibri" w:eastAsia="Times New Roman" w:hAnsi="Calibri" w:cs="Times New Roman"/>
                <w:sz w:val="16"/>
                <w:szCs w:val="20"/>
                <w:lang w:val="es-ES"/>
              </w:rPr>
              <w:t>CCII</w:t>
            </w: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9E10B5" w:rsidP="00B93AE8">
            <w:pPr>
              <w:keepNext/>
              <w:keepLines/>
              <w:spacing w:after="0" w:line="240" w:lineRule="auto"/>
              <w:rPr>
                <w:rFonts w:ascii="Calibri" w:eastAsia="Times New Roman" w:hAnsi="Calibri" w:cs="Times New Roman"/>
                <w:sz w:val="16"/>
                <w:szCs w:val="20"/>
                <w:lang w:val="es-ES"/>
              </w:rPr>
            </w:pPr>
            <w:r>
              <w:rPr>
                <w:rFonts w:ascii="Calibri" w:eastAsia="Times New Roman" w:hAnsi="Calibri" w:cs="Times New Roman"/>
                <w:sz w:val="16"/>
                <w:szCs w:val="20"/>
                <w:lang w:val="es-ES"/>
              </w:rPr>
              <w:t>CCII</w:t>
            </w: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p w:rsidR="00B93AE8" w:rsidRPr="009E10B5" w:rsidRDefault="00B93AE8" w:rsidP="00B93AE8">
            <w:pPr>
              <w:keepNext/>
              <w:keepLines/>
              <w:spacing w:after="0" w:line="240" w:lineRule="auto"/>
              <w:rPr>
                <w:rFonts w:ascii="Calibri" w:eastAsia="Times New Roman" w:hAnsi="Calibri" w:cs="Times New Roman"/>
                <w:sz w:val="16"/>
                <w:szCs w:val="20"/>
                <w:lang w:val="es-ES"/>
              </w:rPr>
            </w:pPr>
          </w:p>
        </w:tc>
        <w:tc>
          <w:tcPr>
            <w:tcW w:w="848" w:type="dxa"/>
          </w:tcPr>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r w:rsidRPr="009E10B5">
              <w:rPr>
                <w:rFonts w:ascii="Calibri" w:eastAsia="Times New Roman" w:hAnsi="Calibri" w:cs="Times New Roman"/>
                <w:sz w:val="16"/>
                <w:szCs w:val="20"/>
                <w:lang w:val="pt-BR"/>
              </w:rPr>
              <w:t>N/A</w:t>
            </w: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r w:rsidRPr="009E10B5">
              <w:rPr>
                <w:rFonts w:ascii="Calibri" w:eastAsia="Times New Roman" w:hAnsi="Calibri" w:cs="Times New Roman"/>
                <w:sz w:val="16"/>
                <w:szCs w:val="20"/>
                <w:lang w:val="pt-BR"/>
              </w:rPr>
              <w:t>N/A</w:t>
            </w: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r w:rsidRPr="009E10B5">
              <w:rPr>
                <w:rFonts w:ascii="Calibri" w:eastAsia="Times New Roman" w:hAnsi="Calibri" w:cs="Times New Roman"/>
                <w:sz w:val="16"/>
                <w:szCs w:val="20"/>
                <w:lang w:val="pt-BR"/>
              </w:rPr>
              <w:t>N/A</w:t>
            </w: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r w:rsidRPr="009E10B5">
              <w:rPr>
                <w:rFonts w:ascii="Calibri" w:eastAsia="Times New Roman" w:hAnsi="Calibri" w:cs="Times New Roman"/>
                <w:sz w:val="16"/>
                <w:szCs w:val="20"/>
                <w:lang w:val="pt-BR"/>
              </w:rPr>
              <w:t>N/A</w:t>
            </w:r>
          </w:p>
          <w:p w:rsidR="00B93AE8" w:rsidRPr="009E10B5"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9E10B5"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9E10B5" w:rsidRDefault="009E10B5" w:rsidP="00B93AE8">
            <w:pPr>
              <w:keepNext/>
              <w:keepLines/>
              <w:spacing w:after="0" w:line="240" w:lineRule="auto"/>
              <w:jc w:val="center"/>
              <w:rPr>
                <w:rFonts w:ascii="Calibri" w:eastAsia="Times New Roman" w:hAnsi="Calibri" w:cs="Times New Roman"/>
                <w:sz w:val="16"/>
                <w:szCs w:val="20"/>
              </w:rPr>
            </w:pPr>
            <w:r>
              <w:rPr>
                <w:rFonts w:ascii="Calibri" w:eastAsia="Times New Roman" w:hAnsi="Calibri" w:cs="Times New Roman"/>
                <w:sz w:val="16"/>
                <w:szCs w:val="20"/>
                <w:lang w:val="pt-BR"/>
              </w:rPr>
              <w:t>N</w:t>
            </w:r>
            <w:r>
              <w:rPr>
                <w:rFonts w:ascii="Calibri" w:eastAsia="Times New Roman" w:hAnsi="Calibri" w:cs="Times New Roman"/>
                <w:sz w:val="16"/>
                <w:szCs w:val="20"/>
              </w:rPr>
              <w:t>/A</w:t>
            </w:r>
          </w:p>
          <w:p w:rsidR="00B93AE8" w:rsidRPr="009E10B5"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9E10B5"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9E10B5" w:rsidRDefault="00B93AE8" w:rsidP="00B93AE8">
            <w:pPr>
              <w:keepNext/>
              <w:keepLines/>
              <w:spacing w:after="0" w:line="240" w:lineRule="auto"/>
              <w:rPr>
                <w:rFonts w:ascii="Calibri" w:eastAsia="Times New Roman" w:hAnsi="Calibri" w:cs="Times New Roman"/>
                <w:sz w:val="16"/>
                <w:szCs w:val="20"/>
                <w:lang w:val="pt-BR"/>
              </w:rPr>
            </w:pPr>
          </w:p>
        </w:tc>
        <w:tc>
          <w:tcPr>
            <w:tcW w:w="646" w:type="dxa"/>
          </w:tcPr>
          <w:p w:rsidR="00B93AE8" w:rsidRPr="00B93AE8" w:rsidRDefault="00B93AE8" w:rsidP="00B93AE8">
            <w:pPr>
              <w:keepNext/>
              <w:keepLines/>
              <w:spacing w:after="0" w:line="240" w:lineRule="auto"/>
              <w:rPr>
                <w:rFonts w:ascii="Calibri" w:eastAsia="Times New Roman" w:hAnsi="Calibri" w:cs="Times New Roman"/>
                <w:sz w:val="16"/>
                <w:szCs w:val="20"/>
                <w:lang w:val="pt-BR"/>
              </w:rPr>
            </w:pPr>
          </w:p>
          <w:p w:rsidR="00B93AE8" w:rsidRPr="00B93AE8" w:rsidRDefault="00B93AE8" w:rsidP="00B93AE8">
            <w:pPr>
              <w:keepNext/>
              <w:keepLines/>
              <w:spacing w:after="0" w:line="240" w:lineRule="auto"/>
              <w:rPr>
                <w:rFonts w:ascii="Calibri" w:eastAsia="Times New Roman" w:hAnsi="Calibri" w:cs="Times New Roman"/>
                <w:sz w:val="16"/>
                <w:szCs w:val="20"/>
                <w:lang w:val="pt-BR"/>
              </w:rPr>
            </w:pPr>
          </w:p>
          <w:p w:rsidR="00B93AE8" w:rsidRPr="00B93AE8" w:rsidRDefault="00B93AE8" w:rsidP="00B93AE8">
            <w:pPr>
              <w:keepNext/>
              <w:keepLines/>
              <w:spacing w:after="0" w:line="240" w:lineRule="auto"/>
              <w:rPr>
                <w:rFonts w:ascii="Calibri" w:eastAsia="Times New Roman" w:hAnsi="Calibri" w:cs="Times New Roman"/>
                <w:sz w:val="16"/>
                <w:szCs w:val="20"/>
                <w:lang w:val="pt-BR"/>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100</w:t>
            </w: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100</w:t>
            </w: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100</w:t>
            </w: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b/>
                <w:sz w:val="16"/>
                <w:szCs w:val="20"/>
                <w:lang w:val="es-ES"/>
              </w:rPr>
            </w:pPr>
          </w:p>
          <w:p w:rsidR="00B93AE8" w:rsidRPr="00FF143D" w:rsidRDefault="00B93AE8" w:rsidP="00B93AE8">
            <w:pPr>
              <w:keepNext/>
              <w:keepLines/>
              <w:spacing w:after="0" w:line="240" w:lineRule="auto"/>
              <w:rPr>
                <w:rFonts w:ascii="Calibri" w:eastAsia="Times New Roman" w:hAnsi="Calibri" w:cs="Times New Roman"/>
                <w:sz w:val="16"/>
                <w:szCs w:val="20"/>
                <w:lang w:val="es-ES"/>
              </w:rPr>
            </w:pPr>
            <w:r w:rsidRPr="00FF143D">
              <w:rPr>
                <w:rFonts w:ascii="Calibri" w:eastAsia="Times New Roman" w:hAnsi="Calibri" w:cs="Times New Roman"/>
                <w:sz w:val="16"/>
                <w:szCs w:val="20"/>
                <w:lang w:val="es-ES"/>
              </w:rPr>
              <w:t>100</w:t>
            </w:r>
          </w:p>
          <w:p w:rsidR="00B93AE8" w:rsidRPr="00FF143D" w:rsidRDefault="00B93AE8" w:rsidP="00B93AE8">
            <w:pPr>
              <w:keepNext/>
              <w:keepLines/>
              <w:spacing w:after="0" w:line="240" w:lineRule="auto"/>
              <w:rPr>
                <w:rFonts w:ascii="Calibri" w:eastAsia="Times New Roman" w:hAnsi="Calibri" w:cs="Times New Roman"/>
                <w:sz w:val="16"/>
                <w:szCs w:val="20"/>
                <w:lang w:val="es-ES"/>
              </w:rPr>
            </w:pPr>
          </w:p>
          <w:p w:rsidR="00B93AE8" w:rsidRPr="00FF143D" w:rsidRDefault="00B93AE8" w:rsidP="00B93AE8">
            <w:pPr>
              <w:keepNext/>
              <w:keepLines/>
              <w:spacing w:after="0" w:line="240" w:lineRule="auto"/>
              <w:rPr>
                <w:rFonts w:ascii="Calibri" w:eastAsia="Times New Roman" w:hAnsi="Calibri" w:cs="Times New Roman"/>
                <w:sz w:val="16"/>
                <w:szCs w:val="20"/>
                <w:lang w:val="es-ES"/>
              </w:rPr>
            </w:pPr>
          </w:p>
          <w:p w:rsidR="00B93AE8" w:rsidRPr="00FF143D" w:rsidRDefault="009E10B5" w:rsidP="00B93AE8">
            <w:pPr>
              <w:keepNext/>
              <w:keepLines/>
              <w:spacing w:after="0" w:line="240" w:lineRule="auto"/>
              <w:rPr>
                <w:rFonts w:ascii="Calibri" w:eastAsia="Times New Roman" w:hAnsi="Calibri" w:cs="Times New Roman"/>
                <w:sz w:val="16"/>
                <w:szCs w:val="20"/>
                <w:lang w:val="es-ES"/>
              </w:rPr>
            </w:pPr>
            <w:r>
              <w:rPr>
                <w:rFonts w:ascii="Calibri" w:eastAsia="Times New Roman" w:hAnsi="Calibri" w:cs="Times New Roman"/>
                <w:sz w:val="16"/>
                <w:szCs w:val="20"/>
                <w:lang w:val="es-ES"/>
              </w:rPr>
              <w:t>100</w:t>
            </w:r>
          </w:p>
          <w:p w:rsidR="00B93AE8" w:rsidRPr="00FF143D" w:rsidRDefault="00B93AE8" w:rsidP="00B93AE8">
            <w:pPr>
              <w:keepNext/>
              <w:keepLines/>
              <w:spacing w:after="0" w:line="240" w:lineRule="auto"/>
              <w:rPr>
                <w:rFonts w:ascii="Calibri" w:eastAsia="Times New Roman" w:hAnsi="Calibri" w:cs="Times New Roman"/>
                <w:sz w:val="16"/>
                <w:szCs w:val="20"/>
                <w:lang w:val="es-ES"/>
              </w:rPr>
            </w:pPr>
          </w:p>
          <w:p w:rsidR="00B93AE8" w:rsidRPr="00FF143D"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b/>
                <w:sz w:val="16"/>
                <w:szCs w:val="20"/>
                <w:lang w:val="es-ES"/>
              </w:rPr>
            </w:pPr>
          </w:p>
        </w:tc>
        <w:tc>
          <w:tcPr>
            <w:tcW w:w="1090" w:type="dxa"/>
          </w:tcPr>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0</w:t>
            </w: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0</w:t>
            </w: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0</w:t>
            </w: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ahoma"/>
                <w:b/>
                <w:sz w:val="16"/>
                <w:szCs w:val="16"/>
                <w:lang w:val="es-ES"/>
              </w:rPr>
            </w:pPr>
          </w:p>
          <w:p w:rsidR="00B93AE8" w:rsidRPr="009E10B5" w:rsidRDefault="00B93AE8" w:rsidP="00B93AE8">
            <w:pPr>
              <w:keepNext/>
              <w:keepLines/>
              <w:spacing w:after="0" w:line="240" w:lineRule="auto"/>
              <w:rPr>
                <w:rFonts w:ascii="Calibri" w:eastAsia="Times New Roman" w:hAnsi="Calibri" w:cs="Tahoma"/>
                <w:sz w:val="16"/>
                <w:szCs w:val="16"/>
                <w:lang w:val="es-ES"/>
              </w:rPr>
            </w:pPr>
            <w:r w:rsidRPr="009E10B5">
              <w:rPr>
                <w:rFonts w:ascii="Calibri" w:eastAsia="Times New Roman" w:hAnsi="Calibri" w:cs="Tahoma"/>
                <w:sz w:val="16"/>
                <w:szCs w:val="16"/>
                <w:lang w:val="es-ES"/>
              </w:rPr>
              <w:t>0</w:t>
            </w:r>
          </w:p>
          <w:p w:rsidR="00B93AE8" w:rsidRPr="00B93AE8" w:rsidRDefault="00B93AE8" w:rsidP="00B93AE8">
            <w:pPr>
              <w:keepNext/>
              <w:keepLines/>
              <w:spacing w:after="0" w:line="240" w:lineRule="auto"/>
              <w:rPr>
                <w:rFonts w:ascii="Calibri" w:eastAsia="Times New Roman" w:hAnsi="Calibri" w:cs="Tahoma"/>
                <w:b/>
                <w:sz w:val="16"/>
                <w:szCs w:val="16"/>
                <w:lang w:val="es-ES"/>
              </w:rPr>
            </w:pPr>
          </w:p>
          <w:p w:rsidR="00B93AE8" w:rsidRPr="00B93AE8" w:rsidRDefault="00B93AE8" w:rsidP="00B93AE8">
            <w:pPr>
              <w:keepNext/>
              <w:keepLines/>
              <w:spacing w:after="0" w:line="240" w:lineRule="auto"/>
              <w:rPr>
                <w:rFonts w:ascii="Calibri" w:eastAsia="Times New Roman" w:hAnsi="Calibri" w:cs="Tahoma"/>
                <w:b/>
                <w:sz w:val="16"/>
                <w:szCs w:val="16"/>
                <w:lang w:val="es-ES"/>
              </w:rPr>
            </w:pPr>
          </w:p>
          <w:p w:rsidR="00B93AE8" w:rsidRPr="009E10B5" w:rsidRDefault="009E10B5" w:rsidP="00B93AE8">
            <w:pPr>
              <w:keepNext/>
              <w:keepLines/>
              <w:spacing w:after="0" w:line="240" w:lineRule="auto"/>
              <w:rPr>
                <w:rFonts w:ascii="Calibri" w:eastAsia="Times New Roman" w:hAnsi="Calibri" w:cs="Tahoma"/>
                <w:sz w:val="16"/>
                <w:szCs w:val="16"/>
                <w:lang w:val="es-ES"/>
              </w:rPr>
            </w:pPr>
            <w:r w:rsidRPr="009E10B5">
              <w:rPr>
                <w:rFonts w:ascii="Calibri" w:eastAsia="Times New Roman" w:hAnsi="Calibri" w:cs="Tahoma"/>
                <w:sz w:val="16"/>
                <w:szCs w:val="16"/>
                <w:lang w:val="es-ES"/>
              </w:rPr>
              <w:t>0</w:t>
            </w:r>
          </w:p>
          <w:p w:rsidR="00B93AE8" w:rsidRPr="00B93AE8" w:rsidRDefault="00B93AE8" w:rsidP="00B93AE8">
            <w:pPr>
              <w:keepNext/>
              <w:keepLines/>
              <w:spacing w:after="0" w:line="240" w:lineRule="auto"/>
              <w:rPr>
                <w:rFonts w:ascii="Calibri" w:eastAsia="Times New Roman" w:hAnsi="Calibri" w:cs="Tahoma"/>
                <w:b/>
                <w:sz w:val="16"/>
                <w:szCs w:val="16"/>
                <w:lang w:val="es-ES"/>
              </w:rPr>
            </w:pPr>
          </w:p>
          <w:p w:rsidR="00B93AE8" w:rsidRPr="00B93AE8" w:rsidRDefault="00B93AE8" w:rsidP="00B93AE8">
            <w:pPr>
              <w:keepNext/>
              <w:keepLines/>
              <w:spacing w:after="0" w:line="240" w:lineRule="auto"/>
              <w:rPr>
                <w:rFonts w:ascii="Calibri" w:eastAsia="Times New Roman" w:hAnsi="Calibri" w:cs="Tahoma"/>
                <w:b/>
                <w:sz w:val="16"/>
                <w:szCs w:val="16"/>
                <w:lang w:val="es-ES"/>
              </w:rPr>
            </w:pPr>
          </w:p>
          <w:p w:rsidR="00B93AE8" w:rsidRPr="00B93AE8" w:rsidRDefault="00B93AE8" w:rsidP="00B93AE8">
            <w:pPr>
              <w:keepNext/>
              <w:keepLines/>
              <w:spacing w:after="0" w:line="240" w:lineRule="auto"/>
              <w:rPr>
                <w:rFonts w:ascii="Calibri" w:eastAsia="Times New Roman" w:hAnsi="Calibri" w:cs="Tahoma"/>
                <w:b/>
                <w:sz w:val="16"/>
                <w:szCs w:val="16"/>
                <w:lang w:val="es-ES"/>
              </w:rPr>
            </w:pPr>
          </w:p>
        </w:tc>
        <w:tc>
          <w:tcPr>
            <w:tcW w:w="891" w:type="dxa"/>
          </w:tcPr>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No</w:t>
            </w: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No</w:t>
            </w: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7A00A3" w:rsidRDefault="00B93AE8" w:rsidP="00B93AE8">
            <w:pPr>
              <w:keepNext/>
              <w:keepLines/>
              <w:spacing w:after="0" w:line="240" w:lineRule="auto"/>
              <w:rPr>
                <w:rFonts w:ascii="Calibri" w:eastAsia="Times New Roman" w:hAnsi="Calibri" w:cs="Times New Roman"/>
                <w:sz w:val="16"/>
                <w:szCs w:val="20"/>
                <w:lang w:val="es-ES"/>
              </w:rPr>
            </w:pPr>
            <w:r w:rsidRPr="007A00A3">
              <w:rPr>
                <w:rFonts w:ascii="Calibri" w:eastAsia="Times New Roman" w:hAnsi="Calibri" w:cs="Times New Roman"/>
                <w:sz w:val="16"/>
                <w:szCs w:val="20"/>
                <w:lang w:val="es-ES"/>
              </w:rPr>
              <w:t>No</w:t>
            </w: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No</w:t>
            </w:r>
          </w:p>
          <w:p w:rsidR="00B93AE8" w:rsidRPr="00B93AE8" w:rsidRDefault="00B93AE8" w:rsidP="00B93AE8">
            <w:pPr>
              <w:keepNext/>
              <w:keepLines/>
              <w:spacing w:after="0" w:line="240" w:lineRule="auto"/>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rPr>
                <w:rFonts w:ascii="Calibri" w:eastAsia="Times New Roman" w:hAnsi="Calibri" w:cs="Times New Roman"/>
                <w:b/>
                <w:sz w:val="16"/>
                <w:szCs w:val="20"/>
                <w:lang w:val="es-ES"/>
              </w:rPr>
            </w:pPr>
          </w:p>
          <w:p w:rsidR="00B93AE8" w:rsidRPr="009E10B5" w:rsidRDefault="009E10B5" w:rsidP="00B93AE8">
            <w:pPr>
              <w:keepNext/>
              <w:keepLines/>
              <w:spacing w:after="0" w:line="240" w:lineRule="auto"/>
              <w:rPr>
                <w:rFonts w:ascii="Calibri" w:eastAsia="Times New Roman" w:hAnsi="Calibri" w:cs="Times New Roman"/>
                <w:sz w:val="16"/>
                <w:szCs w:val="20"/>
                <w:lang w:val="es-ES"/>
              </w:rPr>
            </w:pPr>
            <w:r w:rsidRPr="009E10B5">
              <w:rPr>
                <w:rFonts w:ascii="Calibri" w:eastAsia="Times New Roman" w:hAnsi="Calibri" w:cs="Times New Roman"/>
                <w:sz w:val="16"/>
                <w:szCs w:val="20"/>
                <w:lang w:val="es-ES"/>
              </w:rPr>
              <w:t>No</w:t>
            </w:r>
          </w:p>
          <w:p w:rsidR="00B93AE8" w:rsidRPr="00B93AE8" w:rsidRDefault="00B93AE8" w:rsidP="00B93AE8">
            <w:pPr>
              <w:keepNext/>
              <w:keepLines/>
              <w:spacing w:after="0" w:line="240" w:lineRule="auto"/>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rPr>
                <w:rFonts w:ascii="Calibri" w:eastAsia="Times New Roman" w:hAnsi="Calibri" w:cs="Times New Roman"/>
                <w:b/>
                <w:sz w:val="16"/>
                <w:szCs w:val="20"/>
                <w:lang w:val="es-ES"/>
              </w:rPr>
            </w:pPr>
          </w:p>
          <w:p w:rsidR="00B93AE8" w:rsidRPr="00FF143D" w:rsidRDefault="00B93AE8" w:rsidP="00B93AE8">
            <w:pPr>
              <w:keepNext/>
              <w:keepLines/>
              <w:spacing w:after="0" w:line="240" w:lineRule="auto"/>
              <w:rPr>
                <w:rFonts w:ascii="Calibri" w:eastAsia="Times New Roman" w:hAnsi="Calibri" w:cs="Times New Roman"/>
                <w:sz w:val="16"/>
                <w:szCs w:val="20"/>
                <w:lang w:val="es-ES"/>
              </w:rPr>
            </w:pPr>
          </w:p>
        </w:tc>
        <w:tc>
          <w:tcPr>
            <w:tcW w:w="1106" w:type="dxa"/>
          </w:tcPr>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r w:rsidRPr="00B93AE8">
              <w:rPr>
                <w:rFonts w:ascii="Calibri" w:eastAsia="Times New Roman" w:hAnsi="Calibri" w:cs="Times New Roman"/>
                <w:sz w:val="16"/>
                <w:szCs w:val="20"/>
                <w:lang w:val="pt-BR"/>
              </w:rPr>
              <w:t>III TRIM 2012</w:t>
            </w: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r w:rsidRPr="00B93AE8">
              <w:rPr>
                <w:rFonts w:ascii="Calibri" w:eastAsia="Times New Roman" w:hAnsi="Calibri" w:cs="Times New Roman"/>
                <w:sz w:val="16"/>
                <w:szCs w:val="20"/>
                <w:lang w:val="pt-BR"/>
              </w:rPr>
              <w:t>III TRIM 2012</w:t>
            </w: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r w:rsidRPr="00B93AE8">
              <w:rPr>
                <w:rFonts w:ascii="Calibri" w:eastAsia="Times New Roman" w:hAnsi="Calibri" w:cs="Times New Roman"/>
                <w:sz w:val="16"/>
                <w:szCs w:val="20"/>
                <w:lang w:val="pt-BR"/>
              </w:rPr>
              <w:t>III TRIM 2012</w:t>
            </w: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r w:rsidRPr="00B93AE8">
              <w:rPr>
                <w:rFonts w:ascii="Calibri" w:eastAsia="Times New Roman" w:hAnsi="Calibri" w:cs="Times New Roman"/>
                <w:sz w:val="16"/>
                <w:szCs w:val="20"/>
                <w:lang w:val="pt-BR"/>
              </w:rPr>
              <w:t>IV T</w:t>
            </w:r>
            <w:r w:rsidR="009E10B5">
              <w:rPr>
                <w:rFonts w:ascii="Calibri" w:eastAsia="Times New Roman" w:hAnsi="Calibri" w:cs="Times New Roman"/>
                <w:sz w:val="16"/>
                <w:szCs w:val="20"/>
                <w:lang w:val="pt-BR"/>
              </w:rPr>
              <w:t>RI</w:t>
            </w:r>
            <w:r w:rsidRPr="00B93AE8">
              <w:rPr>
                <w:rFonts w:ascii="Calibri" w:eastAsia="Times New Roman" w:hAnsi="Calibri" w:cs="Times New Roman"/>
                <w:sz w:val="16"/>
                <w:szCs w:val="20"/>
                <w:lang w:val="pt-BR"/>
              </w:rPr>
              <w:t>M 2012</w:t>
            </w: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9E10B5" w:rsidP="00B93AE8">
            <w:pPr>
              <w:keepNext/>
              <w:keepLines/>
              <w:spacing w:after="0" w:line="240" w:lineRule="auto"/>
              <w:jc w:val="center"/>
              <w:rPr>
                <w:rFonts w:ascii="Calibri" w:eastAsia="Times New Roman" w:hAnsi="Calibri" w:cs="Times New Roman"/>
                <w:sz w:val="16"/>
                <w:szCs w:val="20"/>
                <w:lang w:val="pt-BR"/>
              </w:rPr>
            </w:pPr>
            <w:r>
              <w:rPr>
                <w:rFonts w:ascii="Calibri" w:eastAsia="Times New Roman" w:hAnsi="Calibri" w:cs="Times New Roman"/>
                <w:sz w:val="16"/>
                <w:szCs w:val="20"/>
                <w:lang w:val="pt-BR"/>
              </w:rPr>
              <w:t>III TRIM 2012</w:t>
            </w: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tc>
        <w:tc>
          <w:tcPr>
            <w:tcW w:w="1392" w:type="dxa"/>
          </w:tcPr>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r w:rsidRPr="00B93AE8">
              <w:rPr>
                <w:rFonts w:ascii="Calibri" w:eastAsia="Times New Roman" w:hAnsi="Calibri" w:cs="Times New Roman"/>
                <w:sz w:val="16"/>
                <w:szCs w:val="20"/>
                <w:lang w:val="pt-BR"/>
              </w:rPr>
              <w:t>II TRIM 2013</w:t>
            </w: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r w:rsidRPr="00B93AE8">
              <w:rPr>
                <w:rFonts w:ascii="Calibri" w:eastAsia="Times New Roman" w:hAnsi="Calibri" w:cs="Times New Roman"/>
                <w:sz w:val="16"/>
                <w:szCs w:val="20"/>
                <w:lang w:val="pt-BR"/>
              </w:rPr>
              <w:t>II TRIM 2013</w:t>
            </w: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r w:rsidRPr="00B93AE8">
              <w:rPr>
                <w:rFonts w:ascii="Calibri" w:eastAsia="Times New Roman" w:hAnsi="Calibri" w:cs="Times New Roman"/>
                <w:sz w:val="16"/>
                <w:szCs w:val="20"/>
                <w:lang w:val="pt-BR"/>
              </w:rPr>
              <w:t>I TRIM 2013</w:t>
            </w: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r w:rsidRPr="00B93AE8">
              <w:rPr>
                <w:rFonts w:ascii="Calibri" w:eastAsia="Times New Roman" w:hAnsi="Calibri" w:cs="Times New Roman"/>
                <w:sz w:val="16"/>
                <w:szCs w:val="20"/>
                <w:lang w:val="pt-BR"/>
              </w:rPr>
              <w:t>II TRIM 2013</w:t>
            </w: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9E10B5" w:rsidP="00B93AE8">
            <w:pPr>
              <w:keepNext/>
              <w:keepLines/>
              <w:spacing w:after="0" w:line="240" w:lineRule="auto"/>
              <w:jc w:val="center"/>
              <w:rPr>
                <w:rFonts w:ascii="Calibri" w:eastAsia="Times New Roman" w:hAnsi="Calibri" w:cs="Times New Roman"/>
                <w:sz w:val="16"/>
                <w:szCs w:val="20"/>
                <w:lang w:val="pt-BR"/>
              </w:rPr>
            </w:pPr>
            <w:r>
              <w:rPr>
                <w:rFonts w:ascii="Calibri" w:eastAsia="Times New Roman" w:hAnsi="Calibri" w:cs="Times New Roman"/>
                <w:sz w:val="16"/>
                <w:szCs w:val="20"/>
                <w:lang w:val="pt-BR"/>
              </w:rPr>
              <w:t>I TRIM 2013</w:t>
            </w: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pt-BR"/>
              </w:rPr>
            </w:pPr>
          </w:p>
        </w:tc>
        <w:tc>
          <w:tcPr>
            <w:tcW w:w="1248" w:type="dxa"/>
          </w:tcPr>
          <w:p w:rsidR="00B93AE8" w:rsidRPr="00B93AE8" w:rsidRDefault="00B93AE8" w:rsidP="00B93AE8">
            <w:pPr>
              <w:keepNext/>
              <w:keepLines/>
              <w:spacing w:after="0" w:line="240" w:lineRule="auto"/>
              <w:rPr>
                <w:rFonts w:ascii="Calibri" w:eastAsia="Times New Roman" w:hAnsi="Calibri" w:cs="Times New Roman"/>
                <w:sz w:val="16"/>
                <w:szCs w:val="20"/>
                <w:lang w:val="pt-BR"/>
              </w:rPr>
            </w:pPr>
          </w:p>
          <w:p w:rsidR="00B93AE8" w:rsidRPr="00B93AE8" w:rsidRDefault="00B93AE8" w:rsidP="00B93AE8">
            <w:pPr>
              <w:keepNext/>
              <w:keepLines/>
              <w:spacing w:after="0" w:line="240" w:lineRule="auto"/>
              <w:rPr>
                <w:rFonts w:ascii="Calibri" w:eastAsia="Times New Roman" w:hAnsi="Calibri" w:cs="Times New Roman"/>
                <w:sz w:val="16"/>
                <w:szCs w:val="20"/>
                <w:lang w:val="pt-BR"/>
              </w:rPr>
            </w:pPr>
          </w:p>
          <w:p w:rsidR="00B93AE8" w:rsidRPr="00B93AE8" w:rsidRDefault="00B93AE8" w:rsidP="00B93AE8">
            <w:pPr>
              <w:keepNext/>
              <w:keepLines/>
              <w:spacing w:after="0" w:line="240" w:lineRule="auto"/>
              <w:rPr>
                <w:rFonts w:ascii="Calibri" w:eastAsia="Times New Roman" w:hAnsi="Calibri" w:cs="Times New Roman"/>
                <w:sz w:val="16"/>
                <w:szCs w:val="20"/>
                <w:lang w:val="pt-BR"/>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Pendiente</w:t>
            </w: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Pendiente</w:t>
            </w: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p>
          <w:p w:rsidR="00B93AE8" w:rsidRPr="00B93AE8" w:rsidRDefault="00B93AE8" w:rsidP="00B93AE8">
            <w:pPr>
              <w:keepNext/>
              <w:keepLines/>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Pendiente</w:t>
            </w: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p w:rsidR="00B93AE8" w:rsidRPr="00B93AE8" w:rsidRDefault="00B93AE8" w:rsidP="009E10B5">
            <w:pPr>
              <w:keepNext/>
              <w:keepLines/>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Pendiente</w:t>
            </w:r>
          </w:p>
          <w:p w:rsidR="00B93AE8" w:rsidRPr="00B93AE8" w:rsidRDefault="00B93AE8" w:rsidP="00B93AE8">
            <w:pPr>
              <w:keepNext/>
              <w:keepLines/>
              <w:spacing w:after="0" w:line="240" w:lineRule="auto"/>
              <w:jc w:val="center"/>
              <w:rPr>
                <w:rFonts w:ascii="Calibri" w:eastAsia="Times New Roman" w:hAnsi="Calibri" w:cs="Times New Roman"/>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es-ES"/>
              </w:rPr>
            </w:pPr>
          </w:p>
          <w:p w:rsidR="00B93AE8" w:rsidRPr="00B93AE8" w:rsidRDefault="009E10B5" w:rsidP="009E10B5">
            <w:pPr>
              <w:keepNext/>
              <w:keepLines/>
              <w:spacing w:after="0" w:line="240" w:lineRule="auto"/>
              <w:rPr>
                <w:rFonts w:ascii="Calibri" w:eastAsia="Times New Roman" w:hAnsi="Calibri" w:cs="Times New Roman"/>
                <w:sz w:val="16"/>
                <w:szCs w:val="20"/>
                <w:lang w:val="es-ES"/>
              </w:rPr>
            </w:pPr>
            <w:r>
              <w:rPr>
                <w:rFonts w:ascii="Calibri" w:eastAsia="Times New Roman" w:hAnsi="Calibri" w:cs="Times New Roman"/>
                <w:sz w:val="16"/>
                <w:szCs w:val="20"/>
                <w:lang w:val="es-ES"/>
              </w:rPr>
              <w:t>Pendiente</w:t>
            </w:r>
          </w:p>
          <w:p w:rsidR="00B93AE8" w:rsidRPr="00B93AE8" w:rsidRDefault="00B93AE8" w:rsidP="00B93AE8">
            <w:pPr>
              <w:keepNext/>
              <w:keepLines/>
              <w:spacing w:after="0" w:line="240" w:lineRule="auto"/>
              <w:jc w:val="center"/>
              <w:rPr>
                <w:rFonts w:ascii="Calibri" w:eastAsia="Times New Roman" w:hAnsi="Calibri" w:cs="Times New Roman"/>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es-ES"/>
              </w:rPr>
            </w:pPr>
          </w:p>
          <w:p w:rsidR="00B93AE8" w:rsidRPr="00B93AE8" w:rsidRDefault="00B93AE8" w:rsidP="00B93AE8">
            <w:pPr>
              <w:keepNext/>
              <w:keepLines/>
              <w:spacing w:after="0" w:line="240" w:lineRule="auto"/>
              <w:jc w:val="center"/>
              <w:rPr>
                <w:rFonts w:ascii="Calibri" w:eastAsia="Times New Roman" w:hAnsi="Calibri" w:cs="Times New Roman"/>
                <w:sz w:val="16"/>
                <w:szCs w:val="20"/>
                <w:lang w:val="es-ES"/>
              </w:rPr>
            </w:pPr>
          </w:p>
        </w:tc>
        <w:tc>
          <w:tcPr>
            <w:tcW w:w="1260" w:type="dxa"/>
          </w:tcPr>
          <w:p w:rsidR="00B93AE8" w:rsidRPr="00B93AE8" w:rsidRDefault="00B93AE8" w:rsidP="00B93AE8">
            <w:pPr>
              <w:keepNext/>
              <w:keepLines/>
              <w:spacing w:after="0" w:line="240" w:lineRule="auto"/>
              <w:jc w:val="center"/>
              <w:rPr>
                <w:rFonts w:ascii="Calibri" w:eastAsia="Times New Roman" w:hAnsi="Calibri" w:cs="Times New Roman"/>
                <w:b/>
                <w:sz w:val="16"/>
                <w:szCs w:val="20"/>
                <w:lang w:val="es-ES"/>
              </w:rPr>
            </w:pPr>
          </w:p>
        </w:tc>
      </w:tr>
      <w:tr w:rsidR="00D0623E" w:rsidRPr="00B93AE8" w:rsidTr="00D0623E">
        <w:trPr>
          <w:trHeight w:val="7178"/>
          <w:tblHeader/>
          <w:jc w:val="center"/>
        </w:trPr>
        <w:tc>
          <w:tcPr>
            <w:tcW w:w="908" w:type="dxa"/>
          </w:tcPr>
          <w:p w:rsidR="00B93AE8" w:rsidRPr="00B93AE8" w:rsidRDefault="00B93AE8" w:rsidP="00B93AE8">
            <w:pPr>
              <w:spacing w:after="0" w:line="240" w:lineRule="auto"/>
              <w:jc w:val="center"/>
              <w:rPr>
                <w:rFonts w:ascii="Calibri" w:eastAsia="Times New Roman" w:hAnsi="Calibri" w:cs="Times New Roman"/>
                <w:b/>
                <w:sz w:val="16"/>
                <w:szCs w:val="20"/>
                <w:lang w:val="es-ES"/>
              </w:rPr>
            </w:pPr>
          </w:p>
          <w:p w:rsidR="00B93AE8" w:rsidRPr="00B93AE8" w:rsidRDefault="00B93AE8" w:rsidP="00B93AE8">
            <w:pPr>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6</w:t>
            </w:r>
          </w:p>
          <w:p w:rsidR="00B93AE8" w:rsidRPr="00B93AE8" w:rsidRDefault="00B93AE8" w:rsidP="00B93AE8">
            <w:pPr>
              <w:spacing w:after="0" w:line="240" w:lineRule="auto"/>
              <w:jc w:val="center"/>
              <w:rPr>
                <w:rFonts w:ascii="Calibri" w:eastAsia="Times New Roman" w:hAnsi="Calibri" w:cs="Times New Roman"/>
                <w:b/>
                <w:sz w:val="16"/>
                <w:szCs w:val="20"/>
                <w:lang w:val="es-ES"/>
              </w:rPr>
            </w:pPr>
          </w:p>
          <w:p w:rsidR="00B93AE8" w:rsidRPr="00B93AE8" w:rsidRDefault="00B93AE8" w:rsidP="00B93AE8">
            <w:pPr>
              <w:spacing w:after="0" w:line="240" w:lineRule="auto"/>
              <w:jc w:val="center"/>
              <w:rPr>
                <w:rFonts w:ascii="Calibri" w:eastAsia="Times New Roman" w:hAnsi="Calibri" w:cs="Times New Roman"/>
                <w:b/>
                <w:sz w:val="16"/>
                <w:szCs w:val="20"/>
                <w:lang w:val="es-ES"/>
              </w:rPr>
            </w:pPr>
          </w:p>
          <w:p w:rsidR="00B93AE8" w:rsidRPr="00B93AE8" w:rsidRDefault="00B93AE8" w:rsidP="00B93AE8">
            <w:pPr>
              <w:spacing w:after="0" w:line="240" w:lineRule="auto"/>
              <w:jc w:val="center"/>
              <w:rPr>
                <w:rFonts w:ascii="Calibri" w:eastAsia="Times New Roman" w:hAnsi="Calibri" w:cs="Times New Roman"/>
                <w:b/>
                <w:sz w:val="16"/>
                <w:szCs w:val="20"/>
                <w:lang w:val="es-ES"/>
              </w:rPr>
            </w:pPr>
          </w:p>
          <w:p w:rsidR="00B93AE8" w:rsidRPr="00B93AE8" w:rsidRDefault="00B93AE8" w:rsidP="00B93AE8">
            <w:pPr>
              <w:spacing w:after="0" w:line="240" w:lineRule="auto"/>
              <w:jc w:val="center"/>
              <w:rPr>
                <w:rFonts w:ascii="Calibri" w:eastAsia="Times New Roman" w:hAnsi="Calibri" w:cs="Times New Roman"/>
                <w:b/>
                <w:sz w:val="16"/>
                <w:szCs w:val="20"/>
                <w:lang w:val="es-ES"/>
              </w:rPr>
            </w:pPr>
          </w:p>
          <w:p w:rsidR="00B93AE8" w:rsidRPr="00B93AE8" w:rsidRDefault="00B93AE8" w:rsidP="00B93AE8">
            <w:pPr>
              <w:spacing w:after="0" w:line="240" w:lineRule="auto"/>
              <w:jc w:val="center"/>
              <w:rPr>
                <w:rFonts w:ascii="Calibri" w:eastAsia="Times New Roman" w:hAnsi="Calibri" w:cs="Times New Roman"/>
                <w:b/>
                <w:sz w:val="16"/>
                <w:szCs w:val="20"/>
                <w:lang w:val="es-ES"/>
              </w:rPr>
            </w:pPr>
          </w:p>
          <w:p w:rsidR="00B93AE8" w:rsidRDefault="00B93AE8" w:rsidP="00B93AE8">
            <w:pPr>
              <w:spacing w:after="0" w:line="240" w:lineRule="auto"/>
              <w:jc w:val="center"/>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7</w:t>
            </w:r>
          </w:p>
          <w:p w:rsidR="009E10B5" w:rsidRDefault="009E10B5" w:rsidP="00B93AE8">
            <w:pPr>
              <w:spacing w:after="0" w:line="240" w:lineRule="auto"/>
              <w:jc w:val="center"/>
              <w:rPr>
                <w:rFonts w:ascii="Calibri" w:eastAsia="Times New Roman" w:hAnsi="Calibri" w:cs="Times New Roman"/>
                <w:b/>
                <w:sz w:val="16"/>
                <w:szCs w:val="20"/>
                <w:lang w:val="es-ES"/>
              </w:rPr>
            </w:pPr>
          </w:p>
          <w:p w:rsidR="009E10B5" w:rsidRDefault="009E10B5" w:rsidP="00B93AE8">
            <w:pPr>
              <w:spacing w:after="0" w:line="240" w:lineRule="auto"/>
              <w:jc w:val="center"/>
              <w:rPr>
                <w:rFonts w:ascii="Calibri" w:eastAsia="Times New Roman" w:hAnsi="Calibri" w:cs="Times New Roman"/>
                <w:b/>
                <w:sz w:val="16"/>
                <w:szCs w:val="20"/>
                <w:lang w:val="es-ES"/>
              </w:rPr>
            </w:pPr>
          </w:p>
          <w:p w:rsidR="009E10B5" w:rsidRDefault="009E10B5" w:rsidP="00B93AE8">
            <w:pPr>
              <w:spacing w:after="0" w:line="240" w:lineRule="auto"/>
              <w:jc w:val="center"/>
              <w:rPr>
                <w:rFonts w:ascii="Calibri" w:eastAsia="Times New Roman" w:hAnsi="Calibri" w:cs="Times New Roman"/>
                <w:b/>
                <w:sz w:val="16"/>
                <w:szCs w:val="20"/>
                <w:lang w:val="es-ES"/>
              </w:rPr>
            </w:pPr>
          </w:p>
          <w:p w:rsidR="009E10B5" w:rsidRDefault="009E10B5" w:rsidP="00B93AE8">
            <w:pPr>
              <w:spacing w:after="0" w:line="240" w:lineRule="auto"/>
              <w:jc w:val="center"/>
              <w:rPr>
                <w:rFonts w:ascii="Calibri" w:eastAsia="Times New Roman" w:hAnsi="Calibri" w:cs="Times New Roman"/>
                <w:b/>
                <w:sz w:val="16"/>
                <w:szCs w:val="20"/>
                <w:lang w:val="es-ES"/>
              </w:rPr>
            </w:pPr>
          </w:p>
          <w:p w:rsidR="009E10B5" w:rsidRPr="00B93AE8" w:rsidRDefault="009E10B5" w:rsidP="00B93AE8">
            <w:pPr>
              <w:spacing w:after="0" w:line="240" w:lineRule="auto"/>
              <w:jc w:val="center"/>
              <w:rPr>
                <w:rFonts w:ascii="Calibri" w:eastAsia="Times New Roman" w:hAnsi="Calibri" w:cs="Times New Roman"/>
                <w:b/>
                <w:sz w:val="16"/>
                <w:szCs w:val="20"/>
                <w:lang w:val="es-ES"/>
              </w:rPr>
            </w:pPr>
            <w:r>
              <w:rPr>
                <w:rFonts w:ascii="Calibri" w:eastAsia="Times New Roman" w:hAnsi="Calibri" w:cs="Times New Roman"/>
                <w:b/>
                <w:sz w:val="16"/>
                <w:szCs w:val="20"/>
                <w:lang w:val="es-ES"/>
              </w:rPr>
              <w:t>8</w:t>
            </w:r>
          </w:p>
        </w:tc>
        <w:tc>
          <w:tcPr>
            <w:tcW w:w="3962" w:type="dxa"/>
          </w:tcPr>
          <w:p w:rsidR="00B93AE8" w:rsidRPr="00B93AE8" w:rsidRDefault="00B93AE8" w:rsidP="00B93AE8">
            <w:pPr>
              <w:spacing w:after="0" w:line="240" w:lineRule="auto"/>
              <w:rPr>
                <w:rFonts w:ascii="Calibri" w:eastAsia="Times New Roman" w:hAnsi="Calibri" w:cs="Times New Roman"/>
                <w:b/>
                <w:sz w:val="16"/>
                <w:szCs w:val="20"/>
                <w:lang w:val="es-ES"/>
              </w:rPr>
            </w:pPr>
            <w:r w:rsidRPr="00B93AE8">
              <w:rPr>
                <w:rFonts w:ascii="Calibri" w:eastAsia="Times New Roman" w:hAnsi="Calibri" w:cs="Times New Roman"/>
                <w:b/>
                <w:sz w:val="16"/>
                <w:szCs w:val="20"/>
                <w:u w:val="single"/>
                <w:lang w:val="es-ES"/>
              </w:rPr>
              <w:t xml:space="preserve"> </w:t>
            </w:r>
          </w:p>
          <w:p w:rsidR="00B93AE8" w:rsidRPr="00B93AE8" w:rsidRDefault="00B93AE8" w:rsidP="00B93AE8">
            <w:pPr>
              <w:numPr>
                <w:ilvl w:val="0"/>
                <w:numId w:val="31"/>
              </w:numPr>
              <w:spacing w:after="0" w:line="240" w:lineRule="auto"/>
              <w:ind w:hanging="179"/>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Consultoría Oficial de Pro</w:t>
            </w:r>
            <w:r w:rsidR="009E10B5">
              <w:rPr>
                <w:rFonts w:ascii="Calibri" w:eastAsia="Times New Roman" w:hAnsi="Calibri" w:cs="Times New Roman"/>
                <w:b/>
                <w:sz w:val="16"/>
                <w:szCs w:val="20"/>
                <w:lang w:val="es-ES"/>
              </w:rPr>
              <w:t>yecto</w:t>
            </w:r>
            <w:r w:rsidRPr="00B93AE8">
              <w:rPr>
                <w:rFonts w:ascii="Calibri" w:eastAsia="Times New Roman" w:hAnsi="Calibri" w:cs="Times New Roman"/>
                <w:b/>
                <w:sz w:val="16"/>
                <w:szCs w:val="20"/>
                <w:lang w:val="es-ES"/>
              </w:rPr>
              <w:t xml:space="preserve"> (Componente 1)</w:t>
            </w:r>
          </w:p>
          <w:p w:rsidR="00B93AE8" w:rsidRPr="00B93AE8" w:rsidRDefault="00B93AE8" w:rsidP="00B93AE8">
            <w:pPr>
              <w:spacing w:after="0" w:line="240" w:lineRule="auto"/>
              <w:ind w:left="181"/>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 xml:space="preserve">Contratación de un consultor individual para apoyo de investigación y gestión de procesos y enlace con el Coordinador General y los equipos nacionales. </w:t>
            </w:r>
          </w:p>
          <w:p w:rsidR="009E10B5" w:rsidRDefault="009E10B5" w:rsidP="009E10B5">
            <w:pPr>
              <w:keepNext/>
              <w:keepLines/>
              <w:spacing w:after="0" w:line="240" w:lineRule="auto"/>
              <w:ind w:left="360"/>
              <w:contextualSpacing/>
              <w:rPr>
                <w:rFonts w:ascii="Calibri" w:eastAsia="Times New Roman" w:hAnsi="Calibri" w:cs="Times New Roman"/>
                <w:b/>
                <w:sz w:val="16"/>
                <w:szCs w:val="20"/>
                <w:lang w:val="es-ES_tradnl"/>
              </w:rPr>
            </w:pPr>
          </w:p>
          <w:p w:rsidR="009E10B5" w:rsidRPr="00B93AE8" w:rsidRDefault="009E10B5" w:rsidP="009E10B5">
            <w:pPr>
              <w:keepNext/>
              <w:keepLines/>
              <w:numPr>
                <w:ilvl w:val="0"/>
                <w:numId w:val="31"/>
              </w:numPr>
              <w:tabs>
                <w:tab w:val="clear" w:pos="360"/>
                <w:tab w:val="num" w:pos="361"/>
              </w:tabs>
              <w:spacing w:after="0" w:line="240" w:lineRule="auto"/>
              <w:ind w:hanging="179"/>
              <w:contextualSpacing/>
              <w:rPr>
                <w:rFonts w:ascii="Calibri" w:eastAsia="Times New Roman" w:hAnsi="Calibri" w:cs="Times New Roman"/>
                <w:b/>
                <w:sz w:val="16"/>
                <w:szCs w:val="20"/>
                <w:lang w:val="es-ES_tradnl"/>
              </w:rPr>
            </w:pPr>
            <w:r w:rsidRPr="00B93AE8">
              <w:rPr>
                <w:rFonts w:ascii="Calibri" w:eastAsia="Times New Roman" w:hAnsi="Calibri" w:cs="Times New Roman"/>
                <w:b/>
                <w:sz w:val="16"/>
                <w:szCs w:val="20"/>
                <w:lang w:val="es-ES_tradnl"/>
              </w:rPr>
              <w:t>Consultoría Investigadores y Escritores (4) (Componente 1)</w:t>
            </w:r>
          </w:p>
          <w:p w:rsidR="00B93AE8" w:rsidRPr="00B93AE8" w:rsidRDefault="009E10B5" w:rsidP="009E10B5">
            <w:pPr>
              <w:spacing w:after="0" w:line="240" w:lineRule="auto"/>
              <w:ind w:left="156"/>
              <w:rPr>
                <w:rFonts w:ascii="Calibri" w:eastAsia="Times New Roman" w:hAnsi="Calibri" w:cs="Times New Roman"/>
                <w:sz w:val="16"/>
                <w:szCs w:val="20"/>
                <w:lang w:val="es-ES"/>
              </w:rPr>
            </w:pPr>
            <w:r w:rsidRPr="00B93AE8">
              <w:rPr>
                <w:rFonts w:ascii="Calibri" w:eastAsia="Times New Roman" w:hAnsi="Calibri" w:cs="Times New Roman"/>
                <w:sz w:val="16"/>
                <w:szCs w:val="20"/>
                <w:lang w:val="es-ES_tradnl"/>
              </w:rPr>
              <w:t>Contratación de dos investigadores y dos escritores para levantamiento de datos y redacción de textos para los Atlas.</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numPr>
                <w:ilvl w:val="0"/>
                <w:numId w:val="31"/>
              </w:numPr>
              <w:spacing w:after="0" w:line="240" w:lineRule="auto"/>
              <w:ind w:hanging="179"/>
              <w:rPr>
                <w:rFonts w:ascii="Calibri" w:eastAsia="Times New Roman" w:hAnsi="Calibri" w:cs="Times New Roman"/>
                <w:b/>
                <w:sz w:val="16"/>
                <w:szCs w:val="20"/>
                <w:lang w:val="es-ES"/>
              </w:rPr>
            </w:pPr>
            <w:r w:rsidRPr="00B93AE8">
              <w:rPr>
                <w:rFonts w:ascii="Calibri" w:eastAsia="Times New Roman" w:hAnsi="Calibri" w:cs="Times New Roman"/>
                <w:b/>
                <w:sz w:val="16"/>
                <w:szCs w:val="20"/>
                <w:lang w:val="es-ES"/>
              </w:rPr>
              <w:t>Consultoría Estudio de Industrias Creativas y Culturales (Componente 3)</w:t>
            </w:r>
          </w:p>
          <w:p w:rsidR="00B93AE8" w:rsidRPr="00B93AE8" w:rsidRDefault="00B93AE8" w:rsidP="00B93AE8">
            <w:pPr>
              <w:spacing w:after="0" w:line="240" w:lineRule="auto"/>
              <w:ind w:left="181"/>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Contratación de un consultor para investigación y desarrollo del estudio sobre industrias creativas y culturales y plan de implementación del seminario.</w:t>
            </w:r>
          </w:p>
          <w:p w:rsidR="00B93AE8" w:rsidRPr="00B93AE8" w:rsidRDefault="00B93AE8" w:rsidP="00B93AE8">
            <w:pPr>
              <w:tabs>
                <w:tab w:val="center" w:pos="-153"/>
                <w:tab w:val="left" w:pos="237"/>
              </w:tabs>
              <w:spacing w:after="0" w:line="240" w:lineRule="auto"/>
              <w:rPr>
                <w:rFonts w:ascii="Calibri" w:eastAsia="Times New Roman" w:hAnsi="Calibri" w:cs="Times New Roman"/>
                <w:sz w:val="16"/>
                <w:szCs w:val="20"/>
                <w:lang w:val="es-ES"/>
              </w:rPr>
            </w:pPr>
          </w:p>
        </w:tc>
        <w:tc>
          <w:tcPr>
            <w:tcW w:w="874" w:type="dxa"/>
          </w:tcPr>
          <w:p w:rsidR="00B93AE8" w:rsidRPr="00B93AE8" w:rsidRDefault="00B93AE8" w:rsidP="00B93AE8">
            <w:pPr>
              <w:spacing w:after="0" w:line="240" w:lineRule="auto"/>
              <w:rPr>
                <w:rFonts w:ascii="Calibri" w:eastAsia="Times New Roman" w:hAnsi="Calibri" w:cs="Times New Roman"/>
                <w:sz w:val="16"/>
                <w:szCs w:val="20"/>
                <w:lang w:val="es-ES_tradnl"/>
              </w:rPr>
            </w:pPr>
          </w:p>
          <w:p w:rsidR="00B93AE8" w:rsidRPr="00B93AE8" w:rsidRDefault="00B93AE8" w:rsidP="00B93AE8">
            <w:pPr>
              <w:spacing w:after="0" w:line="240" w:lineRule="auto"/>
              <w:rPr>
                <w:rFonts w:ascii="Calibri" w:eastAsia="Times New Roman" w:hAnsi="Calibri" w:cs="Times New Roman"/>
                <w:sz w:val="16"/>
                <w:szCs w:val="20"/>
              </w:rPr>
            </w:pPr>
            <w:r w:rsidRPr="00B93AE8">
              <w:rPr>
                <w:rFonts w:ascii="Calibri" w:eastAsia="Times New Roman" w:hAnsi="Calibri" w:cs="Times New Roman"/>
                <w:sz w:val="16"/>
                <w:szCs w:val="20"/>
              </w:rPr>
              <w:t>US$18,000</w:t>
            </w:r>
          </w:p>
          <w:p w:rsidR="00B93AE8" w:rsidRPr="00B93AE8" w:rsidRDefault="00B93AE8" w:rsidP="00B93AE8">
            <w:pPr>
              <w:spacing w:after="0" w:line="240" w:lineRule="auto"/>
              <w:jc w:val="center"/>
              <w:rPr>
                <w:rFonts w:ascii="Calibri" w:eastAsia="Times New Roman" w:hAnsi="Calibri" w:cs="Times New Roman"/>
                <w:b/>
                <w:sz w:val="16"/>
                <w:szCs w:val="20"/>
              </w:rPr>
            </w:pPr>
          </w:p>
          <w:p w:rsidR="00B93AE8" w:rsidRPr="00B93AE8" w:rsidRDefault="00B93AE8" w:rsidP="00B93AE8">
            <w:pPr>
              <w:spacing w:after="0" w:line="240" w:lineRule="auto"/>
              <w:jc w:val="center"/>
              <w:rPr>
                <w:rFonts w:ascii="Calibri" w:eastAsia="Times New Roman" w:hAnsi="Calibri" w:cs="Times New Roman"/>
                <w:b/>
                <w:sz w:val="16"/>
                <w:szCs w:val="20"/>
              </w:rPr>
            </w:pPr>
          </w:p>
          <w:p w:rsidR="00B93AE8" w:rsidRPr="00B93AE8" w:rsidRDefault="00B93AE8" w:rsidP="00B93AE8">
            <w:pPr>
              <w:spacing w:after="0" w:line="240" w:lineRule="auto"/>
              <w:jc w:val="center"/>
              <w:rPr>
                <w:rFonts w:ascii="Calibri" w:eastAsia="Times New Roman" w:hAnsi="Calibri" w:cs="Times New Roman"/>
                <w:b/>
                <w:sz w:val="16"/>
                <w:szCs w:val="20"/>
              </w:rPr>
            </w:pPr>
          </w:p>
          <w:p w:rsidR="00B93AE8" w:rsidRPr="00B93AE8" w:rsidRDefault="00B93AE8" w:rsidP="00B93AE8">
            <w:pPr>
              <w:spacing w:after="0" w:line="240" w:lineRule="auto"/>
              <w:jc w:val="center"/>
              <w:rPr>
                <w:rFonts w:ascii="Calibri" w:eastAsia="Times New Roman" w:hAnsi="Calibri" w:cs="Times New Roman"/>
                <w:b/>
                <w:sz w:val="16"/>
                <w:szCs w:val="20"/>
              </w:rPr>
            </w:pPr>
          </w:p>
          <w:p w:rsidR="00B93AE8" w:rsidRPr="00B93AE8" w:rsidRDefault="009E10B5" w:rsidP="00B93AE8">
            <w:pPr>
              <w:spacing w:after="0" w:line="240" w:lineRule="auto"/>
              <w:jc w:val="center"/>
              <w:rPr>
                <w:rFonts w:ascii="Calibri" w:eastAsia="Times New Roman" w:hAnsi="Calibri" w:cs="Times New Roman"/>
                <w:b/>
                <w:sz w:val="16"/>
                <w:szCs w:val="20"/>
              </w:rPr>
            </w:pPr>
            <w:r w:rsidRPr="009E10B5">
              <w:rPr>
                <w:rFonts w:ascii="Calibri" w:eastAsia="Times New Roman" w:hAnsi="Calibri" w:cs="Times New Roman"/>
                <w:sz w:val="16"/>
                <w:szCs w:val="20"/>
              </w:rPr>
              <w:t>US$16,000</w:t>
            </w:r>
          </w:p>
          <w:p w:rsidR="00B93AE8" w:rsidRPr="00B93AE8" w:rsidRDefault="00B93AE8" w:rsidP="00B93AE8">
            <w:pPr>
              <w:spacing w:after="0" w:line="240" w:lineRule="auto"/>
              <w:jc w:val="center"/>
              <w:rPr>
                <w:rFonts w:ascii="Calibri" w:eastAsia="Times New Roman" w:hAnsi="Calibri" w:cs="Times New Roman"/>
                <w:b/>
                <w:sz w:val="16"/>
                <w:szCs w:val="20"/>
              </w:rPr>
            </w:pPr>
          </w:p>
          <w:p w:rsidR="00B93AE8" w:rsidRPr="00B93AE8" w:rsidRDefault="00B93AE8" w:rsidP="00B93AE8">
            <w:pPr>
              <w:spacing w:after="0" w:line="240" w:lineRule="auto"/>
              <w:rPr>
                <w:rFonts w:ascii="Calibri" w:eastAsia="Times New Roman" w:hAnsi="Calibri" w:cs="Times New Roman"/>
                <w:sz w:val="16"/>
                <w:szCs w:val="20"/>
              </w:rPr>
            </w:pPr>
          </w:p>
          <w:p w:rsidR="009E10B5" w:rsidRDefault="009E10B5" w:rsidP="00B93AE8">
            <w:pPr>
              <w:spacing w:after="0" w:line="240" w:lineRule="auto"/>
              <w:rPr>
                <w:rFonts w:ascii="Calibri" w:eastAsia="Times New Roman" w:hAnsi="Calibri" w:cs="Times New Roman"/>
                <w:sz w:val="16"/>
                <w:szCs w:val="20"/>
              </w:rPr>
            </w:pPr>
          </w:p>
          <w:p w:rsidR="009E10B5" w:rsidRDefault="009E10B5" w:rsidP="00B93AE8">
            <w:pPr>
              <w:spacing w:after="0" w:line="240" w:lineRule="auto"/>
              <w:rPr>
                <w:rFonts w:ascii="Calibri" w:eastAsia="Times New Roman" w:hAnsi="Calibri" w:cs="Times New Roman"/>
                <w:sz w:val="16"/>
                <w:szCs w:val="20"/>
              </w:rPr>
            </w:pPr>
          </w:p>
          <w:p w:rsidR="009E10B5" w:rsidRDefault="009E10B5" w:rsidP="00B93AE8">
            <w:pPr>
              <w:spacing w:after="0" w:line="240" w:lineRule="auto"/>
              <w:rPr>
                <w:rFonts w:ascii="Calibri" w:eastAsia="Times New Roman" w:hAnsi="Calibri" w:cs="Times New Roman"/>
                <w:sz w:val="16"/>
                <w:szCs w:val="20"/>
              </w:rPr>
            </w:pPr>
          </w:p>
          <w:p w:rsidR="00B93AE8" w:rsidRPr="00B93AE8" w:rsidRDefault="00B93AE8" w:rsidP="00B93AE8">
            <w:pPr>
              <w:spacing w:after="0" w:line="240" w:lineRule="auto"/>
              <w:rPr>
                <w:rFonts w:ascii="Calibri" w:eastAsia="Times New Roman" w:hAnsi="Calibri" w:cs="Times New Roman"/>
                <w:sz w:val="16"/>
                <w:szCs w:val="20"/>
              </w:rPr>
            </w:pPr>
            <w:r w:rsidRPr="00B93AE8">
              <w:rPr>
                <w:rFonts w:ascii="Calibri" w:eastAsia="Times New Roman" w:hAnsi="Calibri" w:cs="Times New Roman"/>
                <w:sz w:val="16"/>
                <w:szCs w:val="20"/>
              </w:rPr>
              <w:t>US$6</w:t>
            </w:r>
            <w:r w:rsidR="009E10B5">
              <w:rPr>
                <w:rFonts w:ascii="Calibri" w:eastAsia="Times New Roman" w:hAnsi="Calibri" w:cs="Times New Roman"/>
                <w:sz w:val="16"/>
                <w:szCs w:val="20"/>
              </w:rPr>
              <w:t>6</w:t>
            </w:r>
            <w:r w:rsidRPr="00B93AE8">
              <w:rPr>
                <w:rFonts w:ascii="Calibri" w:eastAsia="Times New Roman" w:hAnsi="Calibri" w:cs="Times New Roman"/>
                <w:sz w:val="16"/>
                <w:szCs w:val="20"/>
              </w:rPr>
              <w:t>,200</w:t>
            </w:r>
          </w:p>
          <w:p w:rsidR="00B93AE8" w:rsidRPr="00B93AE8" w:rsidRDefault="00B93AE8" w:rsidP="00B93AE8">
            <w:pPr>
              <w:spacing w:after="0" w:line="240" w:lineRule="auto"/>
              <w:rPr>
                <w:rFonts w:ascii="Calibri" w:eastAsia="Times New Roman" w:hAnsi="Calibri" w:cs="Times New Roman"/>
                <w:sz w:val="16"/>
                <w:szCs w:val="20"/>
              </w:rPr>
            </w:pPr>
          </w:p>
          <w:p w:rsidR="00B93AE8" w:rsidRPr="00B93AE8" w:rsidRDefault="00B93AE8" w:rsidP="00B93AE8">
            <w:pPr>
              <w:spacing w:after="0" w:line="240" w:lineRule="auto"/>
              <w:rPr>
                <w:rFonts w:ascii="Calibri" w:eastAsia="Times New Roman" w:hAnsi="Calibri" w:cs="Times New Roman"/>
                <w:sz w:val="16"/>
                <w:szCs w:val="20"/>
              </w:rPr>
            </w:pPr>
          </w:p>
          <w:p w:rsidR="00B93AE8" w:rsidRPr="00B93AE8" w:rsidRDefault="00B93AE8" w:rsidP="00B93AE8">
            <w:pPr>
              <w:spacing w:after="0" w:line="240" w:lineRule="auto"/>
              <w:rPr>
                <w:rFonts w:ascii="Calibri" w:eastAsia="Times New Roman" w:hAnsi="Calibri" w:cs="Times New Roman"/>
                <w:sz w:val="16"/>
                <w:szCs w:val="20"/>
              </w:rPr>
            </w:pPr>
          </w:p>
          <w:p w:rsidR="00B93AE8" w:rsidRPr="00B93AE8" w:rsidRDefault="00B93AE8" w:rsidP="00B93AE8">
            <w:pPr>
              <w:spacing w:after="0" w:line="240" w:lineRule="auto"/>
              <w:rPr>
                <w:rFonts w:ascii="Calibri" w:eastAsia="Times New Roman" w:hAnsi="Calibri" w:cs="Times New Roman"/>
                <w:sz w:val="16"/>
                <w:szCs w:val="20"/>
              </w:rPr>
            </w:pPr>
          </w:p>
          <w:p w:rsidR="00B93AE8" w:rsidRPr="00B93AE8" w:rsidRDefault="00B93AE8" w:rsidP="00B93AE8">
            <w:pPr>
              <w:spacing w:after="0" w:line="240" w:lineRule="auto"/>
              <w:rPr>
                <w:rFonts w:ascii="Calibri" w:eastAsia="Times New Roman" w:hAnsi="Calibri" w:cs="Times New Roman"/>
                <w:sz w:val="16"/>
                <w:szCs w:val="20"/>
              </w:rPr>
            </w:pPr>
          </w:p>
          <w:p w:rsidR="00B93AE8" w:rsidRPr="00B93AE8" w:rsidRDefault="00B93AE8" w:rsidP="00B93AE8">
            <w:pPr>
              <w:spacing w:after="0" w:line="240" w:lineRule="auto"/>
              <w:rPr>
                <w:rFonts w:ascii="Calibri" w:eastAsia="Times New Roman" w:hAnsi="Calibri" w:cs="Times New Roman"/>
                <w:sz w:val="16"/>
                <w:szCs w:val="20"/>
              </w:rPr>
            </w:pPr>
          </w:p>
          <w:p w:rsidR="00B93AE8" w:rsidRPr="00B93AE8" w:rsidRDefault="00B93AE8" w:rsidP="00B93AE8">
            <w:pPr>
              <w:spacing w:after="0" w:line="240" w:lineRule="auto"/>
              <w:rPr>
                <w:rFonts w:ascii="Calibri" w:eastAsia="Times New Roman" w:hAnsi="Calibri" w:cs="Times New Roman"/>
                <w:sz w:val="16"/>
                <w:szCs w:val="20"/>
                <w:lang w:val="es-ES"/>
              </w:rPr>
            </w:pPr>
          </w:p>
        </w:tc>
        <w:tc>
          <w:tcPr>
            <w:tcW w:w="1094" w:type="dxa"/>
          </w:tcPr>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CCII</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9E10B5" w:rsidP="00B93AE8">
            <w:pPr>
              <w:spacing w:after="0" w:line="240" w:lineRule="auto"/>
              <w:rPr>
                <w:rFonts w:ascii="Calibri" w:eastAsia="Times New Roman" w:hAnsi="Calibri" w:cs="Times New Roman"/>
                <w:sz w:val="16"/>
                <w:szCs w:val="20"/>
                <w:lang w:val="es-ES"/>
              </w:rPr>
            </w:pPr>
            <w:r w:rsidRPr="009E10B5">
              <w:rPr>
                <w:rFonts w:ascii="Calibri" w:eastAsia="Times New Roman" w:hAnsi="Calibri" w:cs="Times New Roman"/>
                <w:sz w:val="16"/>
                <w:szCs w:val="20"/>
                <w:lang w:val="es-ES"/>
              </w:rPr>
              <w:t>CCIN</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CCII</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tc>
        <w:tc>
          <w:tcPr>
            <w:tcW w:w="848" w:type="dxa"/>
          </w:tcPr>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 xml:space="preserve">N/A </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9E10B5" w:rsidP="00B93AE8">
            <w:pPr>
              <w:spacing w:after="0" w:line="240" w:lineRule="auto"/>
              <w:rPr>
                <w:rFonts w:ascii="Calibri" w:eastAsia="Times New Roman" w:hAnsi="Calibri" w:cs="Times New Roman"/>
                <w:sz w:val="16"/>
                <w:szCs w:val="20"/>
                <w:lang w:val="es-ES"/>
              </w:rPr>
            </w:pPr>
            <w:r w:rsidRPr="009E10B5">
              <w:rPr>
                <w:rFonts w:ascii="Calibri" w:eastAsia="Times New Roman" w:hAnsi="Calibri" w:cs="Times New Roman"/>
                <w:sz w:val="16"/>
                <w:szCs w:val="20"/>
                <w:lang w:val="pt-BR"/>
              </w:rPr>
              <w:t>N/A</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 xml:space="preserve">N/A </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tc>
        <w:tc>
          <w:tcPr>
            <w:tcW w:w="646" w:type="dxa"/>
          </w:tcPr>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 xml:space="preserve">100 </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9E10B5" w:rsidP="00B93AE8">
            <w:pPr>
              <w:spacing w:after="0" w:line="240" w:lineRule="auto"/>
              <w:rPr>
                <w:rFonts w:ascii="Calibri" w:eastAsia="Times New Roman" w:hAnsi="Calibri" w:cs="Times New Roman"/>
                <w:sz w:val="16"/>
                <w:szCs w:val="20"/>
                <w:lang w:val="es-ES"/>
              </w:rPr>
            </w:pPr>
            <w:r w:rsidRPr="00FF143D">
              <w:rPr>
                <w:rFonts w:ascii="Calibri" w:eastAsia="Times New Roman" w:hAnsi="Calibri" w:cs="Times New Roman"/>
                <w:sz w:val="16"/>
                <w:szCs w:val="20"/>
                <w:lang w:val="es-ES"/>
              </w:rPr>
              <w:t>100</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 xml:space="preserve">100 </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tc>
        <w:tc>
          <w:tcPr>
            <w:tcW w:w="1090" w:type="dxa"/>
          </w:tcPr>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0</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9E10B5" w:rsidP="00B93AE8">
            <w:pPr>
              <w:spacing w:after="0" w:line="240" w:lineRule="auto"/>
              <w:rPr>
                <w:rFonts w:ascii="Calibri" w:eastAsia="Times New Roman" w:hAnsi="Calibri" w:cs="Times New Roman"/>
                <w:sz w:val="16"/>
                <w:szCs w:val="20"/>
                <w:lang w:val="es-ES"/>
              </w:rPr>
            </w:pPr>
            <w:r w:rsidRPr="00B93AE8">
              <w:rPr>
                <w:rFonts w:ascii="Calibri" w:eastAsia="Times New Roman" w:hAnsi="Calibri" w:cs="Tahoma"/>
                <w:b/>
                <w:sz w:val="16"/>
                <w:szCs w:val="16"/>
                <w:lang w:val="es-ES"/>
              </w:rPr>
              <w:t>0</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0</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tc>
        <w:tc>
          <w:tcPr>
            <w:tcW w:w="891" w:type="dxa"/>
          </w:tcPr>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No</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9E10B5" w:rsidP="00B93AE8">
            <w:pPr>
              <w:spacing w:after="0" w:line="240" w:lineRule="auto"/>
              <w:rPr>
                <w:rFonts w:ascii="Calibri" w:eastAsia="Times New Roman" w:hAnsi="Calibri" w:cs="Times New Roman"/>
                <w:sz w:val="16"/>
                <w:szCs w:val="20"/>
                <w:lang w:val="es-ES"/>
              </w:rPr>
            </w:pPr>
            <w:r w:rsidRPr="00FF143D">
              <w:rPr>
                <w:rFonts w:ascii="Calibri" w:eastAsia="Times New Roman" w:hAnsi="Calibri" w:cs="Times New Roman"/>
                <w:sz w:val="16"/>
                <w:szCs w:val="20"/>
                <w:lang w:val="es-ES"/>
              </w:rPr>
              <w:t>No</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No</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tc>
        <w:tc>
          <w:tcPr>
            <w:tcW w:w="1106" w:type="dxa"/>
          </w:tcPr>
          <w:p w:rsidR="00B93AE8" w:rsidRPr="00B93AE8" w:rsidRDefault="00B93AE8" w:rsidP="00B93AE8">
            <w:pPr>
              <w:spacing w:after="0" w:line="240" w:lineRule="auto"/>
              <w:jc w:val="center"/>
              <w:rPr>
                <w:rFonts w:ascii="Calibri" w:eastAsia="Times New Roman" w:hAnsi="Calibri" w:cs="Times New Roman"/>
                <w:b/>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r w:rsidRPr="00B93AE8">
              <w:rPr>
                <w:rFonts w:ascii="Calibri" w:eastAsia="Times New Roman" w:hAnsi="Calibri" w:cs="Times New Roman"/>
                <w:sz w:val="16"/>
                <w:szCs w:val="20"/>
                <w:lang w:val="pt-BR"/>
              </w:rPr>
              <w:t>III TRIM 2012</w:t>
            </w: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9E10B5" w:rsidP="00B93AE8">
            <w:pPr>
              <w:spacing w:after="0" w:line="240" w:lineRule="auto"/>
              <w:jc w:val="center"/>
              <w:rPr>
                <w:rFonts w:ascii="Calibri" w:eastAsia="Times New Roman" w:hAnsi="Calibri" w:cs="Times New Roman"/>
                <w:sz w:val="16"/>
                <w:szCs w:val="20"/>
                <w:lang w:val="pt-BR"/>
              </w:rPr>
            </w:pPr>
            <w:r w:rsidRPr="00B93AE8">
              <w:rPr>
                <w:rFonts w:ascii="Calibri" w:eastAsia="Times New Roman" w:hAnsi="Calibri" w:cs="Times New Roman"/>
                <w:sz w:val="16"/>
                <w:szCs w:val="20"/>
                <w:lang w:val="pt-BR"/>
              </w:rPr>
              <w:t>IV TRIM 2012</w:t>
            </w: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9E10B5" w:rsidRDefault="009E10B5" w:rsidP="00B93AE8">
            <w:pPr>
              <w:spacing w:after="0" w:line="240" w:lineRule="auto"/>
              <w:jc w:val="center"/>
              <w:rPr>
                <w:rFonts w:ascii="Calibri" w:eastAsia="Times New Roman" w:hAnsi="Calibri" w:cs="Times New Roman"/>
                <w:sz w:val="16"/>
                <w:szCs w:val="20"/>
                <w:lang w:val="pt-BR"/>
              </w:rPr>
            </w:pPr>
          </w:p>
          <w:p w:rsidR="009E10B5" w:rsidRDefault="009E10B5" w:rsidP="00B93AE8">
            <w:pPr>
              <w:spacing w:after="0" w:line="240" w:lineRule="auto"/>
              <w:jc w:val="center"/>
              <w:rPr>
                <w:rFonts w:ascii="Calibri" w:eastAsia="Times New Roman" w:hAnsi="Calibri" w:cs="Times New Roman"/>
                <w:sz w:val="16"/>
                <w:szCs w:val="20"/>
                <w:lang w:val="pt-BR"/>
              </w:rPr>
            </w:pPr>
          </w:p>
          <w:p w:rsidR="009E10B5" w:rsidRDefault="009E10B5"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r w:rsidRPr="00B93AE8">
              <w:rPr>
                <w:rFonts w:ascii="Calibri" w:eastAsia="Times New Roman" w:hAnsi="Calibri" w:cs="Times New Roman"/>
                <w:sz w:val="16"/>
                <w:szCs w:val="20"/>
                <w:lang w:val="pt-BR"/>
              </w:rPr>
              <w:t>IV TRIM 2012</w:t>
            </w: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b/>
                <w:sz w:val="16"/>
                <w:szCs w:val="20"/>
                <w:lang w:val="pt-BR"/>
              </w:rPr>
            </w:pPr>
          </w:p>
        </w:tc>
        <w:tc>
          <w:tcPr>
            <w:tcW w:w="1392" w:type="dxa"/>
          </w:tcPr>
          <w:p w:rsidR="00B93AE8" w:rsidRPr="00B93AE8" w:rsidRDefault="00B93AE8" w:rsidP="00B93AE8">
            <w:pPr>
              <w:spacing w:after="0" w:line="240" w:lineRule="auto"/>
              <w:jc w:val="center"/>
              <w:rPr>
                <w:rFonts w:ascii="Calibri" w:eastAsia="Times New Roman" w:hAnsi="Calibri" w:cs="Times New Roman"/>
                <w:b/>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r w:rsidRPr="00B93AE8">
              <w:rPr>
                <w:rFonts w:ascii="Calibri" w:eastAsia="Times New Roman" w:hAnsi="Calibri" w:cs="Times New Roman"/>
                <w:sz w:val="16"/>
                <w:szCs w:val="20"/>
                <w:lang w:val="pt-BR"/>
              </w:rPr>
              <w:t>I TRIM 2013</w:t>
            </w: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9E10B5" w:rsidP="00B93AE8">
            <w:pPr>
              <w:spacing w:after="0" w:line="240" w:lineRule="auto"/>
              <w:jc w:val="center"/>
              <w:rPr>
                <w:rFonts w:ascii="Calibri" w:eastAsia="Times New Roman" w:hAnsi="Calibri" w:cs="Times New Roman"/>
                <w:sz w:val="16"/>
                <w:szCs w:val="20"/>
                <w:lang w:val="pt-BR"/>
              </w:rPr>
            </w:pPr>
            <w:r w:rsidRPr="00B93AE8">
              <w:rPr>
                <w:rFonts w:ascii="Calibri" w:eastAsia="Times New Roman" w:hAnsi="Calibri" w:cs="Times New Roman"/>
                <w:sz w:val="16"/>
                <w:szCs w:val="20"/>
                <w:lang w:val="pt-BR"/>
              </w:rPr>
              <w:t>I TRIM 2013</w:t>
            </w: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9E10B5" w:rsidRDefault="009E10B5" w:rsidP="00B93AE8">
            <w:pPr>
              <w:spacing w:after="0" w:line="240" w:lineRule="auto"/>
              <w:jc w:val="center"/>
              <w:rPr>
                <w:rFonts w:ascii="Calibri" w:eastAsia="Times New Roman" w:hAnsi="Calibri" w:cs="Times New Roman"/>
                <w:sz w:val="16"/>
                <w:szCs w:val="20"/>
                <w:lang w:val="pt-BR"/>
              </w:rPr>
            </w:pPr>
          </w:p>
          <w:p w:rsidR="009E10B5" w:rsidRDefault="009E10B5" w:rsidP="00B93AE8">
            <w:pPr>
              <w:spacing w:after="0" w:line="240" w:lineRule="auto"/>
              <w:jc w:val="center"/>
              <w:rPr>
                <w:rFonts w:ascii="Calibri" w:eastAsia="Times New Roman" w:hAnsi="Calibri" w:cs="Times New Roman"/>
                <w:sz w:val="16"/>
                <w:szCs w:val="20"/>
                <w:lang w:val="pt-BR"/>
              </w:rPr>
            </w:pPr>
          </w:p>
          <w:p w:rsidR="009E10B5" w:rsidRDefault="009E10B5"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r w:rsidRPr="00B93AE8">
              <w:rPr>
                <w:rFonts w:ascii="Calibri" w:eastAsia="Times New Roman" w:hAnsi="Calibri" w:cs="Times New Roman"/>
                <w:sz w:val="16"/>
                <w:szCs w:val="20"/>
                <w:lang w:val="pt-BR"/>
              </w:rPr>
              <w:t>III TRIM 2013</w:t>
            </w: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p w:rsidR="00B93AE8" w:rsidRPr="00B93AE8" w:rsidRDefault="00B93AE8" w:rsidP="00B93AE8">
            <w:pPr>
              <w:spacing w:after="0" w:line="240" w:lineRule="auto"/>
              <w:jc w:val="center"/>
              <w:rPr>
                <w:rFonts w:ascii="Calibri" w:eastAsia="Times New Roman" w:hAnsi="Calibri" w:cs="Times New Roman"/>
                <w:sz w:val="16"/>
                <w:szCs w:val="20"/>
                <w:lang w:val="pt-BR"/>
              </w:rPr>
            </w:pPr>
          </w:p>
        </w:tc>
        <w:tc>
          <w:tcPr>
            <w:tcW w:w="1248" w:type="dxa"/>
          </w:tcPr>
          <w:p w:rsidR="00B93AE8" w:rsidRPr="00B93AE8" w:rsidRDefault="00B93AE8" w:rsidP="00B93AE8">
            <w:pPr>
              <w:spacing w:after="0" w:line="240" w:lineRule="auto"/>
              <w:rPr>
                <w:rFonts w:ascii="Calibri" w:eastAsia="Times New Roman" w:hAnsi="Calibri" w:cs="Times New Roman"/>
                <w:sz w:val="16"/>
                <w:szCs w:val="20"/>
                <w:lang w:val="pt-BR"/>
              </w:rPr>
            </w:pPr>
          </w:p>
          <w:p w:rsidR="00B93AE8" w:rsidRPr="00B93AE8" w:rsidRDefault="00B93AE8" w:rsidP="00B93AE8">
            <w:pPr>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Pendiente</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9E10B5" w:rsidP="00B93AE8">
            <w:pPr>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Pendiente</w:t>
            </w:r>
          </w:p>
          <w:p w:rsidR="00B93AE8" w:rsidRPr="00B93AE8" w:rsidRDefault="00B93AE8"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9E10B5" w:rsidRDefault="009E10B5" w:rsidP="00B93AE8">
            <w:pPr>
              <w:spacing w:after="0" w:line="240" w:lineRule="auto"/>
              <w:rPr>
                <w:rFonts w:ascii="Calibri" w:eastAsia="Times New Roman" w:hAnsi="Calibri" w:cs="Times New Roman"/>
                <w:sz w:val="16"/>
                <w:szCs w:val="20"/>
                <w:lang w:val="es-ES"/>
              </w:rPr>
            </w:pPr>
          </w:p>
          <w:p w:rsidR="00B93AE8" w:rsidRPr="00B93AE8" w:rsidRDefault="00B93AE8" w:rsidP="00B93AE8">
            <w:pPr>
              <w:spacing w:after="0" w:line="240" w:lineRule="auto"/>
              <w:rPr>
                <w:rFonts w:ascii="Calibri" w:eastAsia="Times New Roman" w:hAnsi="Calibri" w:cs="Times New Roman"/>
                <w:sz w:val="16"/>
                <w:szCs w:val="20"/>
                <w:lang w:val="es-ES"/>
              </w:rPr>
            </w:pPr>
            <w:r w:rsidRPr="00B93AE8">
              <w:rPr>
                <w:rFonts w:ascii="Calibri" w:eastAsia="Times New Roman" w:hAnsi="Calibri" w:cs="Times New Roman"/>
                <w:sz w:val="16"/>
                <w:szCs w:val="20"/>
                <w:lang w:val="es-ES"/>
              </w:rPr>
              <w:t>Pendiente</w:t>
            </w:r>
          </w:p>
        </w:tc>
        <w:tc>
          <w:tcPr>
            <w:tcW w:w="1260" w:type="dxa"/>
          </w:tcPr>
          <w:p w:rsidR="00B93AE8" w:rsidRPr="00B93AE8" w:rsidRDefault="00B93AE8" w:rsidP="00B93AE8">
            <w:pPr>
              <w:spacing w:after="0" w:line="240" w:lineRule="auto"/>
              <w:jc w:val="center"/>
              <w:rPr>
                <w:rFonts w:ascii="Calibri" w:eastAsia="Times New Roman" w:hAnsi="Calibri" w:cs="Times New Roman"/>
                <w:b/>
                <w:sz w:val="16"/>
                <w:szCs w:val="20"/>
                <w:lang w:val="es-ES"/>
              </w:rPr>
            </w:pPr>
          </w:p>
        </w:tc>
      </w:tr>
    </w:tbl>
    <w:p w:rsidR="00B93AE8" w:rsidRPr="00FF143D" w:rsidRDefault="00B93AE8" w:rsidP="00B93AE8">
      <w:pPr>
        <w:autoSpaceDE w:val="0"/>
        <w:autoSpaceDN w:val="0"/>
        <w:adjustRightInd w:val="0"/>
        <w:spacing w:after="0" w:line="240" w:lineRule="auto"/>
        <w:rPr>
          <w:rFonts w:ascii="Arial" w:eastAsia="Times New Roman" w:hAnsi="Arial" w:cs="Arial"/>
          <w:iCs/>
          <w:sz w:val="20"/>
          <w:szCs w:val="20"/>
          <w:lang w:val="es-ES"/>
        </w:rPr>
      </w:pPr>
      <w:r w:rsidRPr="00FF143D">
        <w:rPr>
          <w:rFonts w:ascii="Arial" w:eastAsia="Times New Roman" w:hAnsi="Arial" w:cs="Arial"/>
          <w:iCs/>
          <w:sz w:val="20"/>
          <w:szCs w:val="20"/>
          <w:lang w:val="es-ES"/>
        </w:rPr>
        <w:t xml:space="preserve">[Publicidad internacional: UNDB online (email: </w:t>
      </w:r>
      <w:hyperlink r:id="rId15" w:history="1">
        <w:r w:rsidRPr="00FF143D">
          <w:rPr>
            <w:rFonts w:ascii="Arial" w:eastAsia="Times New Roman" w:hAnsi="Arial" w:cs="Arial"/>
            <w:iCs/>
            <w:sz w:val="20"/>
            <w:szCs w:val="20"/>
            <w:u w:val="single"/>
            <w:lang w:val="es-AR"/>
          </w:rPr>
          <w:t>dbusiness@un.org</w:t>
        </w:r>
      </w:hyperlink>
      <w:r w:rsidRPr="00FF143D">
        <w:rPr>
          <w:rFonts w:ascii="Arial" w:eastAsia="Times New Roman" w:hAnsi="Arial" w:cs="Arial"/>
          <w:iCs/>
          <w:sz w:val="20"/>
          <w:szCs w:val="20"/>
          <w:lang w:val="es-AR"/>
        </w:rPr>
        <w:t xml:space="preserve">) </w:t>
      </w:r>
      <w:r w:rsidRPr="00FF143D">
        <w:rPr>
          <w:rFonts w:ascii="Arial" w:eastAsia="Times New Roman" w:hAnsi="Arial" w:cs="Arial"/>
          <w:iCs/>
          <w:sz w:val="20"/>
          <w:szCs w:val="20"/>
          <w:lang w:val="es-ES"/>
        </w:rPr>
        <w:t>y portal de adquisiciones del Banco (www.iadb.org/procurement) todo contrato superior a US$ 200.000,00.</w:t>
      </w:r>
    </w:p>
    <w:p w:rsidR="00B93AE8" w:rsidRPr="00FF143D" w:rsidRDefault="00B93AE8" w:rsidP="00B93AE8">
      <w:pPr>
        <w:autoSpaceDE w:val="0"/>
        <w:autoSpaceDN w:val="0"/>
        <w:adjustRightInd w:val="0"/>
        <w:spacing w:after="0" w:line="240" w:lineRule="auto"/>
        <w:rPr>
          <w:rFonts w:ascii="Arial" w:eastAsia="Times New Roman" w:hAnsi="Arial" w:cs="Arial"/>
          <w:iCs/>
          <w:sz w:val="20"/>
          <w:szCs w:val="20"/>
          <w:lang w:val="es-ES"/>
        </w:rPr>
      </w:pPr>
    </w:p>
    <w:p w:rsidR="00B93AE8" w:rsidRPr="00B93AE8" w:rsidRDefault="00B93AE8" w:rsidP="00B93AE8">
      <w:pPr>
        <w:spacing w:after="0" w:line="240" w:lineRule="auto"/>
        <w:rPr>
          <w:rFonts w:ascii="Arial" w:eastAsia="Times New Roman" w:hAnsi="Arial" w:cs="Times New Roman"/>
          <w:sz w:val="20"/>
          <w:szCs w:val="20"/>
          <w:lang w:val="es-ES"/>
        </w:rPr>
      </w:pPr>
      <w:r w:rsidRPr="00B93AE8">
        <w:rPr>
          <w:rFonts w:ascii="Arial" w:eastAsia="Times New Roman" w:hAnsi="Arial" w:cs="Times New Roman"/>
          <w:sz w:val="20"/>
          <w:szCs w:val="20"/>
          <w:lang w:val="es-ES"/>
        </w:rPr>
        <w:t>Publicidad nacional: periódico de amplia circulación nacional o la Gaceta Oficial (si esta en el  Internet), o en el sitio de Internet único oficial del país dedicado a la publicación de avisos  de licitación del sector publico (si existe).]</w:t>
      </w:r>
    </w:p>
    <w:p w:rsidR="001E1196" w:rsidRPr="00B93AE8" w:rsidRDefault="001E1196" w:rsidP="00B90BED">
      <w:pPr>
        <w:pStyle w:val="ListParagraph"/>
        <w:spacing w:after="0" w:line="240" w:lineRule="auto"/>
        <w:jc w:val="both"/>
        <w:rPr>
          <w:rFonts w:ascii="Times New Roman" w:hAnsi="Times New Roman" w:cs="Times New Roman"/>
          <w:sz w:val="24"/>
          <w:szCs w:val="24"/>
          <w:lang w:val="es-ES"/>
        </w:rPr>
      </w:pPr>
    </w:p>
    <w:sectPr w:rsidR="001E1196" w:rsidRPr="00B93AE8" w:rsidSect="00ED4E26">
      <w:footerReference w:type="default" r:id="rId16"/>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FCE" w:rsidRDefault="006F0FCE" w:rsidP="0095711B">
      <w:pPr>
        <w:spacing w:after="0" w:line="240" w:lineRule="auto"/>
      </w:pPr>
      <w:r>
        <w:separator/>
      </w:r>
    </w:p>
  </w:endnote>
  <w:endnote w:type="continuationSeparator" w:id="0">
    <w:p w:rsidR="006F0FCE" w:rsidRDefault="006F0FCE"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3875126"/>
      <w:docPartObj>
        <w:docPartGallery w:val="Page Numbers (Bottom of Page)"/>
        <w:docPartUnique/>
      </w:docPartObj>
    </w:sdtPr>
    <w:sdtEndPr/>
    <w:sdtContent>
      <w:p w:rsidR="006F0FCE" w:rsidRDefault="006F0FCE" w:rsidP="003E7745">
        <w:pPr>
          <w:pStyle w:val="Footer"/>
          <w:jc w:val="center"/>
        </w:pPr>
        <w:r>
          <w:fldChar w:fldCharType="begin"/>
        </w:r>
        <w:r>
          <w:instrText xml:space="preserve"> PAGE   \* MERGEFORMAT </w:instrText>
        </w:r>
        <w:r>
          <w:fldChar w:fldCharType="separate"/>
        </w:r>
        <w:r w:rsidR="002B00CF">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3982007"/>
      <w:docPartObj>
        <w:docPartGallery w:val="Page Numbers (Bottom of Page)"/>
        <w:docPartUnique/>
      </w:docPartObj>
    </w:sdtPr>
    <w:sdtEndPr>
      <w:rPr>
        <w:noProof/>
      </w:rPr>
    </w:sdtEndPr>
    <w:sdtContent>
      <w:p w:rsidR="006F0FCE" w:rsidRDefault="006F0FCE">
        <w:pPr>
          <w:pStyle w:val="Footer"/>
          <w:jc w:val="center"/>
        </w:pPr>
        <w:r>
          <w:fldChar w:fldCharType="begin"/>
        </w:r>
        <w:r>
          <w:instrText xml:space="preserve"> PAGE   \* MERGEFORMAT </w:instrText>
        </w:r>
        <w:r>
          <w:fldChar w:fldCharType="separate"/>
        </w:r>
        <w:r w:rsidR="002B00CF">
          <w:rPr>
            <w:noProof/>
          </w:rPr>
          <w:t>9</w:t>
        </w:r>
        <w:r>
          <w:rPr>
            <w:noProof/>
          </w:rPr>
          <w:fldChar w:fldCharType="end"/>
        </w:r>
      </w:p>
    </w:sdtContent>
  </w:sdt>
  <w:p w:rsidR="006F0FCE" w:rsidRDefault="006F0FCE" w:rsidP="003E7745">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899413"/>
      <w:docPartObj>
        <w:docPartGallery w:val="Page Numbers (Bottom of Page)"/>
        <w:docPartUnique/>
      </w:docPartObj>
    </w:sdtPr>
    <w:sdtEndPr>
      <w:rPr>
        <w:noProof/>
      </w:rPr>
    </w:sdtEndPr>
    <w:sdtContent>
      <w:p w:rsidR="006F0FCE" w:rsidRDefault="006F0FCE">
        <w:pPr>
          <w:pStyle w:val="Footer"/>
          <w:jc w:val="center"/>
        </w:pPr>
        <w:r>
          <w:fldChar w:fldCharType="begin"/>
        </w:r>
        <w:r>
          <w:instrText xml:space="preserve"> PAGE   \* MERGEFORMAT </w:instrText>
        </w:r>
        <w:r>
          <w:fldChar w:fldCharType="separate"/>
        </w:r>
        <w:r w:rsidR="002B00CF">
          <w:rPr>
            <w:noProof/>
          </w:rPr>
          <w:t>1</w:t>
        </w:r>
        <w:r>
          <w:rPr>
            <w:noProof/>
          </w:rPr>
          <w:fldChar w:fldCharType="end"/>
        </w:r>
      </w:p>
    </w:sdtContent>
  </w:sdt>
  <w:p w:rsidR="006F0FCE" w:rsidRDefault="006F0FCE" w:rsidP="003E7745">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983586"/>
      <w:docPartObj>
        <w:docPartGallery w:val="Page Numbers (Bottom of Page)"/>
        <w:docPartUnique/>
      </w:docPartObj>
    </w:sdtPr>
    <w:sdtEndPr>
      <w:rPr>
        <w:noProof/>
      </w:rPr>
    </w:sdtEndPr>
    <w:sdtContent>
      <w:p w:rsidR="006F0FCE" w:rsidRDefault="006F0FCE">
        <w:pPr>
          <w:pStyle w:val="Footer"/>
          <w:jc w:val="center"/>
        </w:pPr>
        <w:r>
          <w:fldChar w:fldCharType="begin"/>
        </w:r>
        <w:r>
          <w:instrText xml:space="preserve"> PAGE   \* MERGEFORMAT </w:instrText>
        </w:r>
        <w:r>
          <w:fldChar w:fldCharType="separate"/>
        </w:r>
        <w:r w:rsidR="002B00CF">
          <w:rPr>
            <w:noProof/>
          </w:rPr>
          <w:t>2</w:t>
        </w:r>
        <w:r>
          <w:rPr>
            <w:noProof/>
          </w:rPr>
          <w:fldChar w:fldCharType="end"/>
        </w:r>
      </w:p>
    </w:sdtContent>
  </w:sdt>
  <w:p w:rsidR="006F0FCE" w:rsidRDefault="006F0FCE" w:rsidP="003E7745">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FCE" w:rsidRDefault="006F0FCE" w:rsidP="0095711B">
      <w:pPr>
        <w:spacing w:after="0" w:line="240" w:lineRule="auto"/>
      </w:pPr>
      <w:r>
        <w:separator/>
      </w:r>
    </w:p>
  </w:footnote>
  <w:footnote w:type="continuationSeparator" w:id="0">
    <w:p w:rsidR="006F0FCE" w:rsidRDefault="006F0FCE" w:rsidP="0095711B">
      <w:pPr>
        <w:spacing w:after="0" w:line="240" w:lineRule="auto"/>
      </w:pPr>
      <w:r>
        <w:continuationSeparator/>
      </w:r>
    </w:p>
  </w:footnote>
  <w:footnote w:id="1">
    <w:p w:rsidR="00CA398E" w:rsidRDefault="00CA398E">
      <w:pPr>
        <w:pStyle w:val="FootnoteText"/>
      </w:pPr>
      <w:r>
        <w:rPr>
          <w:rStyle w:val="FootnoteReference"/>
        </w:rPr>
        <w:footnoteRef/>
      </w:r>
      <w:r>
        <w:t xml:space="preserve"> Costa Rica, Ecuador, Jamaica and Peru</w:t>
      </w:r>
    </w:p>
  </w:footnote>
  <w:footnote w:id="2">
    <w:p w:rsidR="006F0FCE" w:rsidRDefault="006F0FCE" w:rsidP="00EC4D7F">
      <w:pPr>
        <w:pStyle w:val="FootnoteText"/>
      </w:pPr>
      <w:r>
        <w:rPr>
          <w:rStyle w:val="FootnoteReference"/>
        </w:rPr>
        <w:footnoteRef/>
      </w:r>
      <w:r>
        <w:t xml:space="preserve"> A luthier </w:t>
      </w:r>
      <w:r w:rsidRPr="00760DEF">
        <w:rPr>
          <w:lang w:val="en"/>
        </w:rPr>
        <w:t>is someone who makes or repairs</w:t>
      </w:r>
      <w:r>
        <w:rPr>
          <w:lang w:val="en"/>
        </w:rPr>
        <w:t xml:space="preserve"> lutes</w:t>
      </w:r>
      <w:r w:rsidRPr="00760DEF">
        <w:rPr>
          <w:lang w:val="en"/>
        </w:rPr>
        <w:t xml:space="preserve"> and other</w:t>
      </w:r>
      <w:r>
        <w:rPr>
          <w:lang w:val="en"/>
        </w:rPr>
        <w:t xml:space="preserve"> string instruments</w:t>
      </w:r>
      <w:r w:rsidRPr="00760DEF">
        <w:rPr>
          <w:lang w:val="en"/>
        </w:rPr>
        <w:t>. In the United States, the term is used interchangeably with any term that refers to a specific, or specialty type of stringed in</w:t>
      </w:r>
      <w:r>
        <w:rPr>
          <w:lang w:val="en"/>
        </w:rPr>
        <w:t>s</w:t>
      </w:r>
      <w:r w:rsidRPr="00760DEF">
        <w:rPr>
          <w:lang w:val="en"/>
        </w:rPr>
        <w:t>trument, such as</w:t>
      </w:r>
      <w:r>
        <w:rPr>
          <w:lang w:val="en"/>
        </w:rPr>
        <w:t xml:space="preserve"> a violin, a guitar maker, or a lute maker. (Taken from Wikipedia </w:t>
      </w:r>
      <w:hyperlink r:id="rId1" w:history="1">
        <w:r w:rsidRPr="00BE3AD1">
          <w:rPr>
            <w:rStyle w:val="Hyperlink"/>
            <w:lang w:val="en"/>
          </w:rPr>
          <w:t>http://en.wikipedia.org/wiki/Luthier</w:t>
        </w:r>
      </w:hyperlink>
      <w:r>
        <w:rPr>
          <w:lang w:val="en"/>
        </w:rPr>
        <w:t>)</w:t>
      </w:r>
    </w:p>
  </w:footnote>
  <w:footnote w:id="3">
    <w:p w:rsidR="006F0FCE" w:rsidRDefault="006F0FCE">
      <w:pPr>
        <w:pStyle w:val="FootnoteText"/>
      </w:pPr>
      <w:r>
        <w:rPr>
          <w:rStyle w:val="FootnoteReference"/>
        </w:rPr>
        <w:footnoteRef/>
      </w:r>
      <w:r>
        <w:t xml:space="preserve"> The initiation of activities related to the printing of the Atlas will be subject to the prior written commitment and effective contribution of resources by the Ministries of Culture or other governmental agencies in Argentina and Colombia and/or from donors in the private sector. For that purpose, the Bank will seek to obtain the confirmation from said entities, which will be responsible for the payment of the printing costs.</w:t>
      </w:r>
    </w:p>
  </w:footnote>
  <w:footnote w:id="4">
    <w:p w:rsidR="006F0FCE" w:rsidRDefault="006F0FCE">
      <w:pPr>
        <w:pStyle w:val="FootnoteText"/>
      </w:pPr>
      <w:r>
        <w:rPr>
          <w:rStyle w:val="FootnoteReference"/>
        </w:rPr>
        <w:footnoteRef/>
      </w:r>
      <w:r>
        <w:t xml:space="preserve"> The initiation of activities related to the invitation of presenters and their travel to the Regional Seminar on the Impact of the Creative and Cultural Industries will be subject to written commitment and contributions from governmental agencies from the members of the Bank and/or donors from the private sector or international agencies. For that purpose, the Bank will seek to obtain confirmation from said entities which will be responsible for covering such costs as may be incurred in bringing these presenters to the Conference. </w:t>
      </w:r>
    </w:p>
  </w:footnote>
  <w:footnote w:id="5">
    <w:p w:rsidR="006F0FCE" w:rsidRPr="00C52FD9" w:rsidRDefault="006F0FCE" w:rsidP="009B316C">
      <w:pPr>
        <w:pStyle w:val="FootnoteText"/>
        <w:rPr>
          <w:rFonts w:ascii="Times New Roman" w:hAnsi="Times New Roman" w:cs="Times New Roman"/>
        </w:rPr>
      </w:pPr>
      <w:r w:rsidRPr="00C52FD9">
        <w:rPr>
          <w:rStyle w:val="FootnoteReference"/>
          <w:rFonts w:ascii="Times New Roman" w:hAnsi="Times New Roman" w:cs="Times New Roman"/>
        </w:rPr>
        <w:footnoteRef/>
      </w:r>
      <w:r w:rsidRPr="00C52FD9">
        <w:rPr>
          <w:rFonts w:ascii="Times New Roman" w:hAnsi="Times New Roman" w:cs="Times New Roman"/>
        </w:rPr>
        <w:t xml:space="preserve"> </w:t>
      </w:r>
      <w:r w:rsidRPr="00C52FD9">
        <w:rPr>
          <w:rFonts w:ascii="Times New Roman" w:hAnsi="Times New Roman" w:cs="Times New Roman"/>
          <w:i/>
        </w:rPr>
        <w:t>The Creative Economy Report 2010</w:t>
      </w:r>
      <w:r w:rsidRPr="00C52FD9">
        <w:rPr>
          <w:rFonts w:ascii="Times New Roman" w:hAnsi="Times New Roman" w:cs="Times New Roman"/>
        </w:rPr>
        <w:t xml:space="preserve">, United Nations.  </w:t>
      </w:r>
      <w:hyperlink r:id="rId2" w:history="1">
        <w:r w:rsidRPr="00C52FD9">
          <w:rPr>
            <w:rStyle w:val="Hyperlink"/>
            <w:rFonts w:ascii="Times New Roman" w:hAnsi="Times New Roman" w:cs="Times New Roman"/>
          </w:rPr>
          <w:t>http://www.unctad.org/creative-economy</w:t>
        </w:r>
      </w:hyperlink>
      <w:r w:rsidRPr="00C52FD9">
        <w:rPr>
          <w:rFonts w:ascii="Times New Roman" w:hAnsi="Times New Roman" w:cs="Times New Roman"/>
        </w:rPr>
        <w:t xml:space="preserve"> </w:t>
      </w:r>
    </w:p>
  </w:footnote>
  <w:footnote w:id="6">
    <w:p w:rsidR="006F0FCE" w:rsidRPr="003D124F" w:rsidRDefault="006F0FCE" w:rsidP="009B316C">
      <w:pPr>
        <w:pStyle w:val="FootnoteText"/>
        <w:jc w:val="both"/>
        <w:rPr>
          <w:rFonts w:ascii="Times New Roman" w:hAnsi="Times New Roman" w:cs="Times New Roman"/>
          <w:sz w:val="18"/>
          <w:szCs w:val="18"/>
        </w:rPr>
      </w:pPr>
      <w:r w:rsidRPr="003D124F">
        <w:rPr>
          <w:rStyle w:val="FootnoteReference"/>
          <w:rFonts w:ascii="Times New Roman" w:hAnsi="Times New Roman" w:cs="Times New Roman"/>
          <w:sz w:val="18"/>
          <w:szCs w:val="18"/>
        </w:rPr>
        <w:footnoteRef/>
      </w:r>
      <w:r w:rsidRPr="003D124F">
        <w:rPr>
          <w:rFonts w:ascii="Times New Roman" w:hAnsi="Times New Roman" w:cs="Times New Roman"/>
          <w:sz w:val="18"/>
          <w:szCs w:val="18"/>
        </w:rPr>
        <w:t xml:space="preserve"> Cultural Industries </w:t>
      </w:r>
      <w:r w:rsidRPr="003D124F">
        <w:rPr>
          <w:rFonts w:ascii="Times New Roman" w:hAnsi="Times New Roman" w:cs="Times New Roman"/>
          <w:color w:val="000000"/>
          <w:sz w:val="18"/>
          <w:szCs w:val="18"/>
        </w:rPr>
        <w:t xml:space="preserve">constitute a sector that </w:t>
      </w:r>
      <w:r w:rsidRPr="003D124F">
        <w:rPr>
          <w:rFonts w:ascii="Times New Roman" w:hAnsi="Times New Roman" w:cs="Times New Roman"/>
          <w:i/>
          <w:iCs/>
          <w:color w:val="000000"/>
          <w:sz w:val="18"/>
          <w:szCs w:val="18"/>
        </w:rPr>
        <w:t xml:space="preserve">combines the creation, production and commercialization of contents which are intangible and cultural in nature. These contents are typically protected by copyright and they can take the form of goods or services. </w:t>
      </w:r>
      <w:r w:rsidRPr="003D124F">
        <w:rPr>
          <w:rFonts w:ascii="Times New Roman" w:hAnsi="Times New Roman" w:cs="Times New Roman"/>
          <w:color w:val="000000"/>
          <w:sz w:val="18"/>
          <w:szCs w:val="18"/>
        </w:rPr>
        <w:t xml:space="preserve">“Cultural industries” covers </w:t>
      </w:r>
      <w:r w:rsidRPr="003D124F">
        <w:rPr>
          <w:rFonts w:ascii="Times New Roman" w:hAnsi="Times New Roman" w:cs="Times New Roman"/>
          <w:i/>
          <w:iCs/>
          <w:color w:val="000000"/>
          <w:sz w:val="18"/>
          <w:szCs w:val="18"/>
        </w:rPr>
        <w:t>printing, publishing and multimedia, audio-visual, phonographic and cinematographic productions, as well as crafts and design. For some countries, this concept also embraces architecture, visual and performing arts, sports, manufacturing of musical instruments, advertising and cultural tourism</w:t>
      </w:r>
      <w:r w:rsidRPr="003D124F">
        <w:rPr>
          <w:rStyle w:val="FootnoteReference"/>
          <w:rFonts w:ascii="Times New Roman" w:hAnsi="Times New Roman" w:cs="Times New Roman"/>
          <w:i/>
          <w:iCs/>
          <w:color w:val="000000"/>
          <w:sz w:val="18"/>
          <w:szCs w:val="18"/>
        </w:rPr>
        <w:footnoteRef/>
      </w:r>
      <w:r w:rsidRPr="003D124F">
        <w:rPr>
          <w:rFonts w:ascii="Times New Roman" w:hAnsi="Times New Roman" w:cs="Times New Roman"/>
          <w:color w:val="000000"/>
          <w:sz w:val="18"/>
          <w:szCs w:val="18"/>
        </w:rPr>
        <w:t>, software, video games, fashion, publishing, and research and development. The set of creative industries includes those with output protectable under some form of intellectual property law.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FCE" w:rsidRPr="005C6719" w:rsidRDefault="006F0FCE" w:rsidP="00ED7ECB">
    <w:pPr>
      <w:pStyle w:val="Header"/>
      <w:jc w:val="right"/>
      <w:rPr>
        <w:rFonts w:ascii="Times New Roman" w:hAnsi="Times New Roman" w:cs="Times New Roman"/>
        <w:sz w:val="24"/>
        <w:szCs w:val="24"/>
      </w:rPr>
    </w:pPr>
    <w:r w:rsidRPr="005C6719">
      <w:rPr>
        <w:rFonts w:ascii="Times New Roman" w:hAnsi="Times New Roman" w:cs="Times New Roman"/>
        <w:sz w:val="24"/>
        <w:szCs w:val="24"/>
      </w:rPr>
      <w:t>Annex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FCE" w:rsidRPr="003D29D6" w:rsidRDefault="006F0FCE" w:rsidP="003D29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012A7"/>
    <w:multiLevelType w:val="hybridMultilevel"/>
    <w:tmpl w:val="EC6A2D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7E6C9B"/>
    <w:multiLevelType w:val="hybridMultilevel"/>
    <w:tmpl w:val="59E04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B84B0C"/>
    <w:multiLevelType w:val="hybridMultilevel"/>
    <w:tmpl w:val="B470DB8A"/>
    <w:lvl w:ilvl="0" w:tplc="04090001">
      <w:start w:val="1"/>
      <w:numFmt w:val="bullet"/>
      <w:lvlText w:val=""/>
      <w:lvlJc w:val="left"/>
      <w:pPr>
        <w:tabs>
          <w:tab w:val="num" w:pos="720"/>
        </w:tabs>
        <w:ind w:left="720" w:hanging="360"/>
      </w:pPr>
      <w:rPr>
        <w:rFonts w:ascii="Symbol" w:hAnsi="Symbol" w:hint="default"/>
      </w:rPr>
    </w:lvl>
    <w:lvl w:ilvl="1" w:tplc="A9EA0D1E">
      <w:start w:val="1"/>
      <w:numFmt w:val="bullet"/>
      <w:lvlText w:val=""/>
      <w:lvlJc w:val="left"/>
      <w:pPr>
        <w:tabs>
          <w:tab w:val="num" w:pos="1800"/>
        </w:tabs>
        <w:ind w:left="1800" w:hanging="360"/>
      </w:pPr>
      <w:rPr>
        <w:rFonts w:ascii="Symbol" w:hAnsi="Symbol"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0C665631"/>
    <w:multiLevelType w:val="hybridMultilevel"/>
    <w:tmpl w:val="BC7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08791A"/>
    <w:multiLevelType w:val="hybridMultilevel"/>
    <w:tmpl w:val="631E00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F8811B3"/>
    <w:multiLevelType w:val="hybridMultilevel"/>
    <w:tmpl w:val="2EDAD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E86C11"/>
    <w:multiLevelType w:val="hybridMultilevel"/>
    <w:tmpl w:val="07CA110C"/>
    <w:lvl w:ilvl="0" w:tplc="04090003">
      <w:start w:val="1"/>
      <w:numFmt w:val="bullet"/>
      <w:lvlText w:val="o"/>
      <w:lvlJc w:val="left"/>
      <w:pPr>
        <w:tabs>
          <w:tab w:val="num" w:pos="360"/>
        </w:tabs>
        <w:ind w:left="360" w:hanging="360"/>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11BF7AE9"/>
    <w:multiLevelType w:val="hybridMultilevel"/>
    <w:tmpl w:val="3B22F790"/>
    <w:lvl w:ilvl="0" w:tplc="3292676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670E9E"/>
    <w:multiLevelType w:val="hybridMultilevel"/>
    <w:tmpl w:val="DC0E848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nsid w:val="185B0B8B"/>
    <w:multiLevelType w:val="hybridMultilevel"/>
    <w:tmpl w:val="0BC4CFE0"/>
    <w:lvl w:ilvl="0" w:tplc="AB8EEB86">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091A17"/>
    <w:multiLevelType w:val="hybridMultilevel"/>
    <w:tmpl w:val="065C688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2">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3">
    <w:nsid w:val="29C65D5E"/>
    <w:multiLevelType w:val="hybridMultilevel"/>
    <w:tmpl w:val="028605AE"/>
    <w:lvl w:ilvl="0" w:tplc="C88074D4">
      <w:start w:val="1"/>
      <w:numFmt w:val="decimal"/>
      <w:lvlText w:val="%1."/>
      <w:lvlJc w:val="left"/>
      <w:pPr>
        <w:tabs>
          <w:tab w:val="num" w:pos="360"/>
        </w:tabs>
      </w:pPr>
      <w:rPr>
        <w:rFonts w:cs="Times New Roman" w:hint="default"/>
      </w:rPr>
    </w:lvl>
    <w:lvl w:ilvl="1" w:tplc="04090001">
      <w:start w:val="1"/>
      <w:numFmt w:val="bullet"/>
      <w:lvlText w:val=""/>
      <w:lvlJc w:val="left"/>
      <w:pPr>
        <w:tabs>
          <w:tab w:val="num" w:pos="1080"/>
        </w:tabs>
        <w:ind w:left="1080" w:hanging="360"/>
      </w:pPr>
      <w:rPr>
        <w:rFonts w:ascii="Symbol" w:hAnsi="Symbol" w:hint="default"/>
      </w:rPr>
    </w:lvl>
    <w:lvl w:ilvl="2" w:tplc="31FE371A">
      <w:start w:val="1"/>
      <w:numFmt w:val="lowerLetter"/>
      <w:lvlText w:val="%3)"/>
      <w:lvlJc w:val="left"/>
      <w:pPr>
        <w:tabs>
          <w:tab w:val="num" w:pos="1980"/>
        </w:tabs>
        <w:ind w:left="1980" w:hanging="360"/>
      </w:pPr>
      <w:rPr>
        <w:rFonts w:cs="Times New Roman" w:hint="default"/>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2A151331"/>
    <w:multiLevelType w:val="hybridMultilevel"/>
    <w:tmpl w:val="EEB64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0B7D18"/>
    <w:multiLevelType w:val="hybridMultilevel"/>
    <w:tmpl w:val="8E363844"/>
    <w:lvl w:ilvl="0" w:tplc="3EDCDCB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DD791A"/>
    <w:multiLevelType w:val="hybridMultilevel"/>
    <w:tmpl w:val="3AFA0612"/>
    <w:lvl w:ilvl="0" w:tplc="3BCC888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D90CE2"/>
    <w:multiLevelType w:val="hybridMultilevel"/>
    <w:tmpl w:val="D10E94FE"/>
    <w:lvl w:ilvl="0" w:tplc="FFFFFFFF">
      <w:start w:val="1"/>
      <w:numFmt w:val="bullet"/>
      <w:lvlText w:val="○"/>
      <w:lvlJc w:val="left"/>
      <w:pPr>
        <w:ind w:left="1440" w:hanging="360"/>
      </w:pPr>
      <w:rPr>
        <w:rFonts w:ascii="Courier New" w:eastAsia="Courier New" w:hAnsi="Courier New" w:cs="Courier New"/>
        <w:b w:val="0"/>
        <w:bCs w:val="0"/>
        <w:i w:val="0"/>
        <w:iCs w:val="0"/>
        <w:strike w:val="0"/>
        <w:color w:val="000000"/>
        <w:sz w:val="20"/>
        <w:szCs w:val="20"/>
        <w:u w:val="none"/>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nsid w:val="3FAA195B"/>
    <w:multiLevelType w:val="hybridMultilevel"/>
    <w:tmpl w:val="3FAE5E28"/>
    <w:lvl w:ilvl="0" w:tplc="6330C4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13D15C1"/>
    <w:multiLevelType w:val="hybridMultilevel"/>
    <w:tmpl w:val="89589660"/>
    <w:lvl w:ilvl="0" w:tplc="F72609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692587"/>
    <w:multiLevelType w:val="hybridMultilevel"/>
    <w:tmpl w:val="D6807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9935A16"/>
    <w:multiLevelType w:val="hybridMultilevel"/>
    <w:tmpl w:val="8D02F2C4"/>
    <w:lvl w:ilvl="0" w:tplc="A9EA0D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BA3B87"/>
    <w:multiLevelType w:val="hybridMultilevel"/>
    <w:tmpl w:val="B142DB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754C42"/>
    <w:multiLevelType w:val="hybridMultilevel"/>
    <w:tmpl w:val="6E482518"/>
    <w:lvl w:ilvl="0" w:tplc="0409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9">
    <w:nsid w:val="570060FE"/>
    <w:multiLevelType w:val="hybridMultilevel"/>
    <w:tmpl w:val="93D61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32524C"/>
    <w:multiLevelType w:val="hybridMultilevel"/>
    <w:tmpl w:val="0CC8B55C"/>
    <w:lvl w:ilvl="0" w:tplc="04090001">
      <w:start w:val="1"/>
      <w:numFmt w:val="bullet"/>
      <w:lvlText w:val=""/>
      <w:lvlJc w:val="left"/>
      <w:pPr>
        <w:tabs>
          <w:tab w:val="num" w:pos="720"/>
        </w:tabs>
        <w:ind w:left="720" w:hanging="360"/>
      </w:pPr>
      <w:rPr>
        <w:rFonts w:ascii="Symbol" w:hAnsi="Symbol" w:hint="default"/>
      </w:rPr>
    </w:lvl>
    <w:lvl w:ilvl="1" w:tplc="A9EA0D1E">
      <w:start w:val="1"/>
      <w:numFmt w:val="bullet"/>
      <w:lvlText w:val=""/>
      <w:lvlJc w:val="left"/>
      <w:pPr>
        <w:tabs>
          <w:tab w:val="num" w:pos="1800"/>
        </w:tabs>
        <w:ind w:left="1800" w:hanging="360"/>
      </w:pPr>
      <w:rPr>
        <w:rFonts w:ascii="Symbol" w:hAnsi="Symbol"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2">
    <w:nsid w:val="5F411C8E"/>
    <w:multiLevelType w:val="hybridMultilevel"/>
    <w:tmpl w:val="FA38F8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B075BF"/>
    <w:multiLevelType w:val="hybridMultilevel"/>
    <w:tmpl w:val="72941B0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5">
    <w:nsid w:val="698E49BF"/>
    <w:multiLevelType w:val="hybridMultilevel"/>
    <w:tmpl w:val="4024189E"/>
    <w:lvl w:ilvl="0" w:tplc="04090003">
      <w:start w:val="1"/>
      <w:numFmt w:val="bullet"/>
      <w:lvlText w:val="o"/>
      <w:lvlJc w:val="left"/>
      <w:pPr>
        <w:ind w:left="901" w:hanging="360"/>
      </w:pPr>
      <w:rPr>
        <w:rFonts w:ascii="Courier New" w:hAnsi="Courier New" w:cs="Courier New"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36">
    <w:nsid w:val="6A272ACF"/>
    <w:multiLevelType w:val="hybridMultilevel"/>
    <w:tmpl w:val="0E76060A"/>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7">
    <w:nsid w:val="6C8446AB"/>
    <w:multiLevelType w:val="hybridMultilevel"/>
    <w:tmpl w:val="C2C0BEF0"/>
    <w:lvl w:ilvl="0" w:tplc="A9EA0D1E">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6E2B36EA"/>
    <w:multiLevelType w:val="hybridMultilevel"/>
    <w:tmpl w:val="DF42A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DA472B"/>
    <w:multiLevelType w:val="hybridMultilevel"/>
    <w:tmpl w:val="A596F61A"/>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400774B"/>
    <w:multiLevelType w:val="hybridMultilevel"/>
    <w:tmpl w:val="ED1611AC"/>
    <w:lvl w:ilvl="0" w:tplc="A17CA9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4750E27"/>
    <w:multiLevelType w:val="hybridMultilevel"/>
    <w:tmpl w:val="E89652F2"/>
    <w:lvl w:ilvl="0" w:tplc="26EC92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6642CB2"/>
    <w:multiLevelType w:val="hybridMultilevel"/>
    <w:tmpl w:val="D6CE59CA"/>
    <w:lvl w:ilvl="0" w:tplc="15B0783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9"/>
  </w:num>
  <w:num w:numId="3">
    <w:abstractNumId w:val="26"/>
  </w:num>
  <w:num w:numId="4">
    <w:abstractNumId w:val="43"/>
  </w:num>
  <w:num w:numId="5">
    <w:abstractNumId w:val="39"/>
  </w:num>
  <w:num w:numId="6">
    <w:abstractNumId w:val="11"/>
  </w:num>
  <w:num w:numId="7">
    <w:abstractNumId w:val="12"/>
  </w:num>
  <w:num w:numId="8">
    <w:abstractNumId w:val="16"/>
  </w:num>
  <w:num w:numId="9">
    <w:abstractNumId w:val="30"/>
  </w:num>
  <w:num w:numId="10">
    <w:abstractNumId w:val="33"/>
  </w:num>
  <w:num w:numId="11">
    <w:abstractNumId w:val="3"/>
  </w:num>
  <w:num w:numId="12">
    <w:abstractNumId w:val="15"/>
  </w:num>
  <w:num w:numId="13">
    <w:abstractNumId w:val="36"/>
  </w:num>
  <w:num w:numId="14">
    <w:abstractNumId w:val="5"/>
  </w:num>
  <w:num w:numId="15">
    <w:abstractNumId w:val="21"/>
  </w:num>
  <w:num w:numId="16">
    <w:abstractNumId w:val="1"/>
  </w:num>
  <w:num w:numId="17">
    <w:abstractNumId w:val="41"/>
  </w:num>
  <w:num w:numId="18">
    <w:abstractNumId w:val="22"/>
  </w:num>
  <w:num w:numId="19">
    <w:abstractNumId w:val="40"/>
  </w:num>
  <w:num w:numId="20">
    <w:abstractNumId w:val="10"/>
  </w:num>
  <w:num w:numId="21">
    <w:abstractNumId w:val="14"/>
  </w:num>
  <w:num w:numId="22">
    <w:abstractNumId w:val="38"/>
  </w:num>
  <w:num w:numId="23">
    <w:abstractNumId w:val="29"/>
  </w:num>
  <w:num w:numId="24">
    <w:abstractNumId w:val="23"/>
  </w:num>
  <w:num w:numId="25">
    <w:abstractNumId w:val="2"/>
  </w:num>
  <w:num w:numId="26">
    <w:abstractNumId w:val="31"/>
  </w:num>
  <w:num w:numId="27">
    <w:abstractNumId w:val="27"/>
  </w:num>
  <w:num w:numId="28">
    <w:abstractNumId w:val="0"/>
  </w:num>
  <w:num w:numId="29">
    <w:abstractNumId w:val="28"/>
  </w:num>
  <w:num w:numId="30">
    <w:abstractNumId w:val="13"/>
  </w:num>
  <w:num w:numId="31">
    <w:abstractNumId w:val="6"/>
  </w:num>
  <w:num w:numId="32">
    <w:abstractNumId w:val="42"/>
  </w:num>
  <w:num w:numId="33">
    <w:abstractNumId w:val="18"/>
  </w:num>
  <w:num w:numId="34">
    <w:abstractNumId w:val="17"/>
  </w:num>
  <w:num w:numId="35">
    <w:abstractNumId w:val="9"/>
  </w:num>
  <w:num w:numId="36">
    <w:abstractNumId w:val="4"/>
  </w:num>
  <w:num w:numId="37">
    <w:abstractNumId w:val="34"/>
  </w:num>
  <w:num w:numId="38">
    <w:abstractNumId w:val="20"/>
  </w:num>
  <w:num w:numId="39">
    <w:abstractNumId w:val="8"/>
  </w:num>
  <w:num w:numId="40">
    <w:abstractNumId w:val="7"/>
  </w:num>
  <w:num w:numId="41">
    <w:abstractNumId w:val="32"/>
  </w:num>
  <w:num w:numId="42">
    <w:abstractNumId w:val="37"/>
  </w:num>
  <w:num w:numId="43">
    <w:abstractNumId w:val="24"/>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revisionView w:markup="0"/>
  <w:trackRevisions/>
  <w:doNotTrackFormatting/>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11B"/>
    <w:rsid w:val="00007133"/>
    <w:rsid w:val="00017B41"/>
    <w:rsid w:val="000269F9"/>
    <w:rsid w:val="0004412C"/>
    <w:rsid w:val="000628BE"/>
    <w:rsid w:val="0007155A"/>
    <w:rsid w:val="00086CFF"/>
    <w:rsid w:val="000E26EC"/>
    <w:rsid w:val="000F149C"/>
    <w:rsid w:val="000F39D2"/>
    <w:rsid w:val="000F6EAD"/>
    <w:rsid w:val="000F7342"/>
    <w:rsid w:val="00102DAE"/>
    <w:rsid w:val="00124040"/>
    <w:rsid w:val="001254D5"/>
    <w:rsid w:val="001316E2"/>
    <w:rsid w:val="0017216B"/>
    <w:rsid w:val="00183E57"/>
    <w:rsid w:val="001C18FD"/>
    <w:rsid w:val="001C328B"/>
    <w:rsid w:val="001D3E42"/>
    <w:rsid w:val="001D3ECA"/>
    <w:rsid w:val="001E1196"/>
    <w:rsid w:val="001F41E2"/>
    <w:rsid w:val="001F7559"/>
    <w:rsid w:val="00210317"/>
    <w:rsid w:val="00225B5A"/>
    <w:rsid w:val="00231773"/>
    <w:rsid w:val="0023302F"/>
    <w:rsid w:val="00236249"/>
    <w:rsid w:val="00244A9D"/>
    <w:rsid w:val="0028127C"/>
    <w:rsid w:val="00283316"/>
    <w:rsid w:val="002839BE"/>
    <w:rsid w:val="00287220"/>
    <w:rsid w:val="002B00CF"/>
    <w:rsid w:val="002B2A0C"/>
    <w:rsid w:val="002D4B50"/>
    <w:rsid w:val="00302426"/>
    <w:rsid w:val="00335B4C"/>
    <w:rsid w:val="00340BC1"/>
    <w:rsid w:val="00346E79"/>
    <w:rsid w:val="003622D9"/>
    <w:rsid w:val="00395A99"/>
    <w:rsid w:val="003B5276"/>
    <w:rsid w:val="003C487A"/>
    <w:rsid w:val="003D124F"/>
    <w:rsid w:val="003D2892"/>
    <w:rsid w:val="003D29D6"/>
    <w:rsid w:val="003D609D"/>
    <w:rsid w:val="003D6344"/>
    <w:rsid w:val="003E7745"/>
    <w:rsid w:val="003F111C"/>
    <w:rsid w:val="003F2CD4"/>
    <w:rsid w:val="003F3E86"/>
    <w:rsid w:val="00416432"/>
    <w:rsid w:val="00417FB9"/>
    <w:rsid w:val="004311D4"/>
    <w:rsid w:val="00433246"/>
    <w:rsid w:val="00466C7E"/>
    <w:rsid w:val="00482240"/>
    <w:rsid w:val="004A6BD1"/>
    <w:rsid w:val="004C1F22"/>
    <w:rsid w:val="004D5823"/>
    <w:rsid w:val="004D7049"/>
    <w:rsid w:val="004E0BEE"/>
    <w:rsid w:val="004F386F"/>
    <w:rsid w:val="004F646F"/>
    <w:rsid w:val="0050104A"/>
    <w:rsid w:val="00512024"/>
    <w:rsid w:val="00520F58"/>
    <w:rsid w:val="00525971"/>
    <w:rsid w:val="00531E51"/>
    <w:rsid w:val="005364CE"/>
    <w:rsid w:val="00544613"/>
    <w:rsid w:val="00577854"/>
    <w:rsid w:val="0058137A"/>
    <w:rsid w:val="005833C9"/>
    <w:rsid w:val="005A1056"/>
    <w:rsid w:val="005A3CB8"/>
    <w:rsid w:val="005A686B"/>
    <w:rsid w:val="005C42B7"/>
    <w:rsid w:val="005C6719"/>
    <w:rsid w:val="005D330B"/>
    <w:rsid w:val="00603599"/>
    <w:rsid w:val="0062725A"/>
    <w:rsid w:val="00636E99"/>
    <w:rsid w:val="00641ED4"/>
    <w:rsid w:val="00675E7A"/>
    <w:rsid w:val="006A1798"/>
    <w:rsid w:val="006F0FCE"/>
    <w:rsid w:val="00702A56"/>
    <w:rsid w:val="00717A98"/>
    <w:rsid w:val="00725899"/>
    <w:rsid w:val="00741F13"/>
    <w:rsid w:val="00746260"/>
    <w:rsid w:val="00760DEF"/>
    <w:rsid w:val="00766750"/>
    <w:rsid w:val="00775225"/>
    <w:rsid w:val="007A00A3"/>
    <w:rsid w:val="007B0420"/>
    <w:rsid w:val="007B500B"/>
    <w:rsid w:val="007B6B61"/>
    <w:rsid w:val="007C3374"/>
    <w:rsid w:val="007D3736"/>
    <w:rsid w:val="00801D9C"/>
    <w:rsid w:val="008052A0"/>
    <w:rsid w:val="00807C07"/>
    <w:rsid w:val="008401CD"/>
    <w:rsid w:val="00841608"/>
    <w:rsid w:val="00865A6F"/>
    <w:rsid w:val="0087190C"/>
    <w:rsid w:val="008739E3"/>
    <w:rsid w:val="008813B9"/>
    <w:rsid w:val="008902BA"/>
    <w:rsid w:val="00915206"/>
    <w:rsid w:val="00923830"/>
    <w:rsid w:val="00925C27"/>
    <w:rsid w:val="00933A84"/>
    <w:rsid w:val="00936755"/>
    <w:rsid w:val="0095122E"/>
    <w:rsid w:val="00953879"/>
    <w:rsid w:val="009543E6"/>
    <w:rsid w:val="0095711B"/>
    <w:rsid w:val="0096092E"/>
    <w:rsid w:val="0096733B"/>
    <w:rsid w:val="009930C0"/>
    <w:rsid w:val="009A321A"/>
    <w:rsid w:val="009B316C"/>
    <w:rsid w:val="009C5C06"/>
    <w:rsid w:val="009E10B5"/>
    <w:rsid w:val="009E1252"/>
    <w:rsid w:val="009F33FF"/>
    <w:rsid w:val="009F3CA2"/>
    <w:rsid w:val="00A067E6"/>
    <w:rsid w:val="00A10CD5"/>
    <w:rsid w:val="00A12C27"/>
    <w:rsid w:val="00A13EE1"/>
    <w:rsid w:val="00A20379"/>
    <w:rsid w:val="00A2474F"/>
    <w:rsid w:val="00A253EC"/>
    <w:rsid w:val="00A357F7"/>
    <w:rsid w:val="00A37C9C"/>
    <w:rsid w:val="00A4751D"/>
    <w:rsid w:val="00A57185"/>
    <w:rsid w:val="00A660C0"/>
    <w:rsid w:val="00A84157"/>
    <w:rsid w:val="00A853E6"/>
    <w:rsid w:val="00A876E7"/>
    <w:rsid w:val="00AC081B"/>
    <w:rsid w:val="00AD3653"/>
    <w:rsid w:val="00AF2F55"/>
    <w:rsid w:val="00AF5C75"/>
    <w:rsid w:val="00B00F8F"/>
    <w:rsid w:val="00B13125"/>
    <w:rsid w:val="00B17D36"/>
    <w:rsid w:val="00B21791"/>
    <w:rsid w:val="00B307EC"/>
    <w:rsid w:val="00B347ED"/>
    <w:rsid w:val="00B34FA3"/>
    <w:rsid w:val="00B42BAC"/>
    <w:rsid w:val="00B90BED"/>
    <w:rsid w:val="00B93AE8"/>
    <w:rsid w:val="00BB2140"/>
    <w:rsid w:val="00BB2778"/>
    <w:rsid w:val="00BB612A"/>
    <w:rsid w:val="00BB6AAA"/>
    <w:rsid w:val="00BF2386"/>
    <w:rsid w:val="00C20D6B"/>
    <w:rsid w:val="00C3492D"/>
    <w:rsid w:val="00C43E24"/>
    <w:rsid w:val="00C52675"/>
    <w:rsid w:val="00C52FD9"/>
    <w:rsid w:val="00C5730B"/>
    <w:rsid w:val="00CA1FFB"/>
    <w:rsid w:val="00CA398E"/>
    <w:rsid w:val="00CC3280"/>
    <w:rsid w:val="00CD109E"/>
    <w:rsid w:val="00CE0986"/>
    <w:rsid w:val="00CE775B"/>
    <w:rsid w:val="00D0623E"/>
    <w:rsid w:val="00D07EB4"/>
    <w:rsid w:val="00D2491C"/>
    <w:rsid w:val="00D3588A"/>
    <w:rsid w:val="00D55EA9"/>
    <w:rsid w:val="00D87102"/>
    <w:rsid w:val="00D95606"/>
    <w:rsid w:val="00DB1C09"/>
    <w:rsid w:val="00DC1E68"/>
    <w:rsid w:val="00DC59DD"/>
    <w:rsid w:val="00DC7FCE"/>
    <w:rsid w:val="00DD69BB"/>
    <w:rsid w:val="00DE13F3"/>
    <w:rsid w:val="00DE5E3E"/>
    <w:rsid w:val="00DF475D"/>
    <w:rsid w:val="00DF4CF2"/>
    <w:rsid w:val="00E20EBD"/>
    <w:rsid w:val="00E52408"/>
    <w:rsid w:val="00E5259A"/>
    <w:rsid w:val="00E65098"/>
    <w:rsid w:val="00E6675A"/>
    <w:rsid w:val="00E75CB3"/>
    <w:rsid w:val="00E80E46"/>
    <w:rsid w:val="00E852E4"/>
    <w:rsid w:val="00E92B8D"/>
    <w:rsid w:val="00EA3420"/>
    <w:rsid w:val="00EA3919"/>
    <w:rsid w:val="00EB435F"/>
    <w:rsid w:val="00EC4075"/>
    <w:rsid w:val="00EC4D7F"/>
    <w:rsid w:val="00EC7CFF"/>
    <w:rsid w:val="00ED0996"/>
    <w:rsid w:val="00ED4E26"/>
    <w:rsid w:val="00ED70D1"/>
    <w:rsid w:val="00ED7ECB"/>
    <w:rsid w:val="00EE0122"/>
    <w:rsid w:val="00EF41CE"/>
    <w:rsid w:val="00F16677"/>
    <w:rsid w:val="00F207CC"/>
    <w:rsid w:val="00F455F8"/>
    <w:rsid w:val="00F6363D"/>
    <w:rsid w:val="00F72899"/>
    <w:rsid w:val="00F77DC8"/>
    <w:rsid w:val="00FA79E9"/>
    <w:rsid w:val="00FB53EB"/>
    <w:rsid w:val="00FE1499"/>
    <w:rsid w:val="00FF143D"/>
    <w:rsid w:val="00FF6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B316C"/>
    <w:pPr>
      <w:keepNext/>
      <w:spacing w:after="0" w:line="240" w:lineRule="auto"/>
      <w:outlineLvl w:val="0"/>
    </w:pPr>
    <w:rPr>
      <w:rFonts w:ascii="Times New Roman" w:eastAsia="Times New Roman" w:hAnsi="Times New Roman" w:cs="Times New Roman"/>
      <w:b/>
      <w:bCs/>
      <w:sz w:val="24"/>
      <w:szCs w:val="24"/>
      <w:lang w:val="it-IT" w:eastAsia="it-IT"/>
    </w:rPr>
  </w:style>
  <w:style w:type="paragraph" w:styleId="Heading3">
    <w:name w:val="heading 3"/>
    <w:basedOn w:val="Normal"/>
    <w:next w:val="Normal"/>
    <w:link w:val="Heading3Char"/>
    <w:qFormat/>
    <w:rsid w:val="009B316C"/>
    <w:pPr>
      <w:keepNext/>
      <w:spacing w:after="0" w:line="240" w:lineRule="auto"/>
      <w:jc w:val="both"/>
      <w:outlineLvl w:val="2"/>
    </w:pPr>
    <w:rPr>
      <w:rFonts w:ascii="Times New Roman" w:eastAsia="Times New Roman" w:hAnsi="Times New Roman" w:cs="Times New Roman"/>
      <w:b/>
      <w:bCs/>
      <w:color w:val="000000"/>
      <w:sz w:val="24"/>
      <w:szCs w:val="24"/>
      <w:lang w:eastAsia="it-IT"/>
    </w:rPr>
  </w:style>
  <w:style w:type="paragraph" w:styleId="Heading6">
    <w:name w:val="heading 6"/>
    <w:basedOn w:val="Normal"/>
    <w:next w:val="Normal"/>
    <w:link w:val="Heading6Char"/>
    <w:qFormat/>
    <w:rsid w:val="009B316C"/>
    <w:pPr>
      <w:keepNext/>
      <w:spacing w:after="0" w:line="240" w:lineRule="auto"/>
      <w:jc w:val="center"/>
      <w:outlineLvl w:val="5"/>
    </w:pPr>
    <w:rPr>
      <w:rFonts w:ascii="Times New Roman" w:eastAsia="Times New Roman" w:hAnsi="Times New Roman" w:cs="Times New Roman"/>
      <w:b/>
      <w:bCs/>
      <w:sz w:val="24"/>
      <w:szCs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unhideWhenUsed/>
    <w:rsid w:val="00A84157"/>
    <w:pPr>
      <w:spacing w:after="0" w:line="240" w:lineRule="auto"/>
    </w:pPr>
    <w:rPr>
      <w:sz w:val="20"/>
      <w:szCs w:val="20"/>
    </w:rPr>
  </w:style>
  <w:style w:type="character" w:customStyle="1" w:styleId="FootnoteTextChar">
    <w:name w:val="Footnote Text Char"/>
    <w:basedOn w:val="DefaultParagraphFont"/>
    <w:link w:val="FootnoteText"/>
    <w:semiHidden/>
    <w:rsid w:val="00A84157"/>
    <w:rPr>
      <w:sz w:val="20"/>
      <w:szCs w:val="20"/>
    </w:rPr>
  </w:style>
  <w:style w:type="character" w:styleId="FootnoteReference">
    <w:name w:val="footnote reference"/>
    <w:basedOn w:val="DefaultParagraphFont"/>
    <w:uiPriority w:val="99"/>
    <w:semiHidden/>
    <w:unhideWhenUsed/>
    <w:rsid w:val="00A84157"/>
    <w:rPr>
      <w:vertAlign w:val="superscript"/>
    </w:rPr>
  </w:style>
  <w:style w:type="character" w:styleId="Hyperlink">
    <w:name w:val="Hyperlink"/>
    <w:basedOn w:val="DefaultParagraphFont"/>
    <w:uiPriority w:val="99"/>
    <w:unhideWhenUsed/>
    <w:rsid w:val="00A84157"/>
    <w:rPr>
      <w:color w:val="0000FF" w:themeColor="hyperlink"/>
      <w:u w:val="single"/>
    </w:rPr>
  </w:style>
  <w:style w:type="character" w:customStyle="1" w:styleId="Heading1Char">
    <w:name w:val="Heading 1 Char"/>
    <w:basedOn w:val="DefaultParagraphFont"/>
    <w:link w:val="Heading1"/>
    <w:rsid w:val="009B316C"/>
    <w:rPr>
      <w:rFonts w:ascii="Times New Roman" w:eastAsia="Times New Roman" w:hAnsi="Times New Roman" w:cs="Times New Roman"/>
      <w:b/>
      <w:bCs/>
      <w:sz w:val="24"/>
      <w:szCs w:val="24"/>
      <w:lang w:val="it-IT" w:eastAsia="it-IT"/>
    </w:rPr>
  </w:style>
  <w:style w:type="character" w:customStyle="1" w:styleId="Heading3Char">
    <w:name w:val="Heading 3 Char"/>
    <w:basedOn w:val="DefaultParagraphFont"/>
    <w:link w:val="Heading3"/>
    <w:rsid w:val="009B316C"/>
    <w:rPr>
      <w:rFonts w:ascii="Times New Roman" w:eastAsia="Times New Roman" w:hAnsi="Times New Roman" w:cs="Times New Roman"/>
      <w:b/>
      <w:bCs/>
      <w:color w:val="000000"/>
      <w:sz w:val="24"/>
      <w:szCs w:val="24"/>
      <w:lang w:eastAsia="it-IT"/>
    </w:rPr>
  </w:style>
  <w:style w:type="character" w:customStyle="1" w:styleId="Heading6Char">
    <w:name w:val="Heading 6 Char"/>
    <w:basedOn w:val="DefaultParagraphFont"/>
    <w:link w:val="Heading6"/>
    <w:rsid w:val="009B316C"/>
    <w:rPr>
      <w:rFonts w:ascii="Times New Roman" w:eastAsia="Times New Roman" w:hAnsi="Times New Roman" w:cs="Times New Roman"/>
      <w:b/>
      <w:bCs/>
      <w:sz w:val="24"/>
      <w:szCs w:val="24"/>
      <w:lang w:eastAsia="it-IT"/>
    </w:rPr>
  </w:style>
  <w:style w:type="paragraph" w:styleId="BodyText2">
    <w:name w:val="Body Text 2"/>
    <w:basedOn w:val="Normal"/>
    <w:link w:val="BodyText2Char"/>
    <w:semiHidden/>
    <w:rsid w:val="009B31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pPr>
    <w:rPr>
      <w:rFonts w:ascii="Times New Roman" w:eastAsia="Times New Roman" w:hAnsi="Times New Roman" w:cs="Times New Roman"/>
      <w:sz w:val="24"/>
      <w:szCs w:val="21"/>
      <w:lang w:eastAsia="it-IT"/>
    </w:rPr>
  </w:style>
  <w:style w:type="character" w:customStyle="1" w:styleId="BodyText2Char">
    <w:name w:val="Body Text 2 Char"/>
    <w:basedOn w:val="DefaultParagraphFont"/>
    <w:link w:val="BodyText2"/>
    <w:semiHidden/>
    <w:rsid w:val="009B316C"/>
    <w:rPr>
      <w:rFonts w:ascii="Times New Roman" w:eastAsia="Times New Roman" w:hAnsi="Times New Roman" w:cs="Times New Roman"/>
      <w:sz w:val="24"/>
      <w:szCs w:val="21"/>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B316C"/>
    <w:pPr>
      <w:keepNext/>
      <w:spacing w:after="0" w:line="240" w:lineRule="auto"/>
      <w:outlineLvl w:val="0"/>
    </w:pPr>
    <w:rPr>
      <w:rFonts w:ascii="Times New Roman" w:eastAsia="Times New Roman" w:hAnsi="Times New Roman" w:cs="Times New Roman"/>
      <w:b/>
      <w:bCs/>
      <w:sz w:val="24"/>
      <w:szCs w:val="24"/>
      <w:lang w:val="it-IT" w:eastAsia="it-IT"/>
    </w:rPr>
  </w:style>
  <w:style w:type="paragraph" w:styleId="Heading3">
    <w:name w:val="heading 3"/>
    <w:basedOn w:val="Normal"/>
    <w:next w:val="Normal"/>
    <w:link w:val="Heading3Char"/>
    <w:qFormat/>
    <w:rsid w:val="009B316C"/>
    <w:pPr>
      <w:keepNext/>
      <w:spacing w:after="0" w:line="240" w:lineRule="auto"/>
      <w:jc w:val="both"/>
      <w:outlineLvl w:val="2"/>
    </w:pPr>
    <w:rPr>
      <w:rFonts w:ascii="Times New Roman" w:eastAsia="Times New Roman" w:hAnsi="Times New Roman" w:cs="Times New Roman"/>
      <w:b/>
      <w:bCs/>
      <w:color w:val="000000"/>
      <w:sz w:val="24"/>
      <w:szCs w:val="24"/>
      <w:lang w:eastAsia="it-IT"/>
    </w:rPr>
  </w:style>
  <w:style w:type="paragraph" w:styleId="Heading6">
    <w:name w:val="heading 6"/>
    <w:basedOn w:val="Normal"/>
    <w:next w:val="Normal"/>
    <w:link w:val="Heading6Char"/>
    <w:qFormat/>
    <w:rsid w:val="009B316C"/>
    <w:pPr>
      <w:keepNext/>
      <w:spacing w:after="0" w:line="240" w:lineRule="auto"/>
      <w:jc w:val="center"/>
      <w:outlineLvl w:val="5"/>
    </w:pPr>
    <w:rPr>
      <w:rFonts w:ascii="Times New Roman" w:eastAsia="Times New Roman" w:hAnsi="Times New Roman" w:cs="Times New Roman"/>
      <w:b/>
      <w:bCs/>
      <w:sz w:val="24"/>
      <w:szCs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unhideWhenUsed/>
    <w:rsid w:val="00A84157"/>
    <w:pPr>
      <w:spacing w:after="0" w:line="240" w:lineRule="auto"/>
    </w:pPr>
    <w:rPr>
      <w:sz w:val="20"/>
      <w:szCs w:val="20"/>
    </w:rPr>
  </w:style>
  <w:style w:type="character" w:customStyle="1" w:styleId="FootnoteTextChar">
    <w:name w:val="Footnote Text Char"/>
    <w:basedOn w:val="DefaultParagraphFont"/>
    <w:link w:val="FootnoteText"/>
    <w:semiHidden/>
    <w:rsid w:val="00A84157"/>
    <w:rPr>
      <w:sz w:val="20"/>
      <w:szCs w:val="20"/>
    </w:rPr>
  </w:style>
  <w:style w:type="character" w:styleId="FootnoteReference">
    <w:name w:val="footnote reference"/>
    <w:basedOn w:val="DefaultParagraphFont"/>
    <w:uiPriority w:val="99"/>
    <w:semiHidden/>
    <w:unhideWhenUsed/>
    <w:rsid w:val="00A84157"/>
    <w:rPr>
      <w:vertAlign w:val="superscript"/>
    </w:rPr>
  </w:style>
  <w:style w:type="character" w:styleId="Hyperlink">
    <w:name w:val="Hyperlink"/>
    <w:basedOn w:val="DefaultParagraphFont"/>
    <w:uiPriority w:val="99"/>
    <w:unhideWhenUsed/>
    <w:rsid w:val="00A84157"/>
    <w:rPr>
      <w:color w:val="0000FF" w:themeColor="hyperlink"/>
      <w:u w:val="single"/>
    </w:rPr>
  </w:style>
  <w:style w:type="character" w:customStyle="1" w:styleId="Heading1Char">
    <w:name w:val="Heading 1 Char"/>
    <w:basedOn w:val="DefaultParagraphFont"/>
    <w:link w:val="Heading1"/>
    <w:rsid w:val="009B316C"/>
    <w:rPr>
      <w:rFonts w:ascii="Times New Roman" w:eastAsia="Times New Roman" w:hAnsi="Times New Roman" w:cs="Times New Roman"/>
      <w:b/>
      <w:bCs/>
      <w:sz w:val="24"/>
      <w:szCs w:val="24"/>
      <w:lang w:val="it-IT" w:eastAsia="it-IT"/>
    </w:rPr>
  </w:style>
  <w:style w:type="character" w:customStyle="1" w:styleId="Heading3Char">
    <w:name w:val="Heading 3 Char"/>
    <w:basedOn w:val="DefaultParagraphFont"/>
    <w:link w:val="Heading3"/>
    <w:rsid w:val="009B316C"/>
    <w:rPr>
      <w:rFonts w:ascii="Times New Roman" w:eastAsia="Times New Roman" w:hAnsi="Times New Roman" w:cs="Times New Roman"/>
      <w:b/>
      <w:bCs/>
      <w:color w:val="000000"/>
      <w:sz w:val="24"/>
      <w:szCs w:val="24"/>
      <w:lang w:eastAsia="it-IT"/>
    </w:rPr>
  </w:style>
  <w:style w:type="character" w:customStyle="1" w:styleId="Heading6Char">
    <w:name w:val="Heading 6 Char"/>
    <w:basedOn w:val="DefaultParagraphFont"/>
    <w:link w:val="Heading6"/>
    <w:rsid w:val="009B316C"/>
    <w:rPr>
      <w:rFonts w:ascii="Times New Roman" w:eastAsia="Times New Roman" w:hAnsi="Times New Roman" w:cs="Times New Roman"/>
      <w:b/>
      <w:bCs/>
      <w:sz w:val="24"/>
      <w:szCs w:val="24"/>
      <w:lang w:eastAsia="it-IT"/>
    </w:rPr>
  </w:style>
  <w:style w:type="paragraph" w:styleId="BodyText2">
    <w:name w:val="Body Text 2"/>
    <w:basedOn w:val="Normal"/>
    <w:link w:val="BodyText2Char"/>
    <w:semiHidden/>
    <w:rsid w:val="009B31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pPr>
    <w:rPr>
      <w:rFonts w:ascii="Times New Roman" w:eastAsia="Times New Roman" w:hAnsi="Times New Roman" w:cs="Times New Roman"/>
      <w:sz w:val="24"/>
      <w:szCs w:val="21"/>
      <w:lang w:eastAsia="it-IT"/>
    </w:rPr>
  </w:style>
  <w:style w:type="character" w:customStyle="1" w:styleId="BodyText2Char">
    <w:name w:val="Body Text 2 Char"/>
    <w:basedOn w:val="DefaultParagraphFont"/>
    <w:link w:val="BodyText2"/>
    <w:semiHidden/>
    <w:rsid w:val="009B316C"/>
    <w:rPr>
      <w:rFonts w:ascii="Times New Roman" w:eastAsia="Times New Roman" w:hAnsi="Times New Roman" w:cs="Times New Roman"/>
      <w:sz w:val="24"/>
      <w:szCs w:val="21"/>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dbusiness@un.org" TargetMode="External"/><Relationship Id="rId23" Type="http://schemas.openxmlformats.org/officeDocument/2006/relationships/customXml" Target="../customXml/item6.xml"/><Relationship Id="rId10" Type="http://schemas.openxmlformats.org/officeDocument/2006/relationships/footer" Target="footer1.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yperlink" Target="file:///D:\DATA.IDB\CSO\ICDF\Final%20doc\QRR\2012000498_SafeguardPolicyFilter%20RG-X1148%5b1%5d.htm" TargetMode="External"/><Relationship Id="rId14" Type="http://schemas.openxmlformats.org/officeDocument/2006/relationships/footer" Target="footer3.xml"/><Relationship Id="rId22"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2" Type="http://schemas.openxmlformats.org/officeDocument/2006/relationships/hyperlink" Target="http://www.unctad.org/creative-economy" TargetMode="External"/><Relationship Id="rId1" Type="http://schemas.openxmlformats.org/officeDocument/2006/relationships/hyperlink" Target="http://en.wikipedia.org/wiki/Luthi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7341911B786A745B1EA355FA47AD122" ma:contentTypeVersion="0" ma:contentTypeDescription="A content type to manage public (operations) IDB documents" ma:contentTypeScope="" ma:versionID="bff27f36573279bd7215aee627aea669">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Technical Cooperation Profile</Disclosure_x0020_Activity>
    <Key_x0020_Document xmlns="9c571b2f-e523-4ab2-ba2e-09e151a03ef4">false</Key_x0020_Document>
    <Division_x0020_or_x0020_Unit xmlns="9c571b2f-e523-4ab2-ba2e-09e151a03ef4">VPC/VPC</Division_x0020_or_x0020_Unit>
    <Other_x0020_Author xmlns="9c571b2f-e523-4ab2-ba2e-09e151a03ef4" xsi:nil="true"/>
    <Region xmlns="9c571b2f-e523-4ab2-ba2e-09e151a03ef4" xsi:nil="true"/>
    <IDBDocs_x0020_Number xmlns="9c571b2f-e523-4ab2-ba2e-09e151a03ef4">36933640</IDBDocs_x0020_Number>
    <Document_x0020_Author xmlns="9c571b2f-e523-4ab2-ba2e-09e151a03ef4">Martinez-Freyssinier, Gerardo</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2012</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RG-X1148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WORD&lt;/APPLICATION&gt;&lt;USER_STAGE&gt;Technical Cooperation Profile&lt;/USER_STAGE&gt;&lt;PD_OBJ_TYPE&gt;0&lt;/PD_OBJ_TYPE&gt;&lt;MAKERECORD&gt;Y&lt;/MAKERECORD&gt;&lt;/Data&gt;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CU-DCU</Webtopic>
    <Identifier xmlns="9c571b2f-e523-4ab2-ba2e-09e151a03ef4"> MAIN DOC</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22267C55-839E-43CA-9AED-2A234151EEB9}"/>
</file>

<file path=customXml/itemProps2.xml><?xml version="1.0" encoding="utf-8"?>
<ds:datastoreItem xmlns:ds="http://schemas.openxmlformats.org/officeDocument/2006/customXml" ds:itemID="{FEAB3402-3561-4635-96EF-0B4840A17712}"/>
</file>

<file path=customXml/itemProps3.xml><?xml version="1.0" encoding="utf-8"?>
<ds:datastoreItem xmlns:ds="http://schemas.openxmlformats.org/officeDocument/2006/customXml" ds:itemID="{5B4E0DC0-3241-4501-AA4B-DAA9E8C3B812}"/>
</file>

<file path=customXml/itemProps4.xml><?xml version="1.0" encoding="utf-8"?>
<ds:datastoreItem xmlns:ds="http://schemas.openxmlformats.org/officeDocument/2006/customXml" ds:itemID="{64813064-632A-4498-AAF2-F82381C40D4C}"/>
</file>

<file path=customXml/itemProps5.xml><?xml version="1.0" encoding="utf-8"?>
<ds:datastoreItem xmlns:ds="http://schemas.openxmlformats.org/officeDocument/2006/customXml" ds:itemID="{28D8A8DF-D6B7-48FC-9EDE-0C47833F8A94}"/>
</file>

<file path=customXml/itemProps6.xml><?xml version="1.0" encoding="utf-8"?>
<ds:datastoreItem xmlns:ds="http://schemas.openxmlformats.org/officeDocument/2006/customXml" ds:itemID="{F090CB66-789E-4259-9356-C7A411120ABA}"/>
</file>

<file path=docProps/app.xml><?xml version="1.0" encoding="utf-8"?>
<Properties xmlns="http://schemas.openxmlformats.org/officeDocument/2006/extended-properties" xmlns:vt="http://schemas.openxmlformats.org/officeDocument/2006/docPropsVTypes">
  <Template>Normal.dotm</Template>
  <TotalTime>0</TotalTime>
  <Pages>28</Pages>
  <Words>9044</Words>
  <Characters>51556</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60480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 Cultural Atlas of the Americas (RG-X1148)</dc:title>
  <dc:creator>Yolanda Strachan</dc:creator>
  <cp:lastModifiedBy>IADB</cp:lastModifiedBy>
  <cp:revision>4</cp:revision>
  <cp:lastPrinted>2012-06-25T21:40:00Z</cp:lastPrinted>
  <dcterms:created xsi:type="dcterms:W3CDTF">2012-06-25T22:12:00Z</dcterms:created>
  <dcterms:modified xsi:type="dcterms:W3CDTF">2012-06-26T18:17:00Z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0x01010046CF21643EE8D14686A648AA6DAD089200B7341911B786A745B1EA355FA47AD122</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