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styles.xml" ContentType="application/vnd.openxmlformats-officedocument.wordprocessingml.styl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customXml/itemProps9.xml" ContentType="application/vnd.openxmlformats-officedocument.customXmlProperties+xml"/>
  <Override PartName="/customXml/itemProps8.xml" ContentType="application/vnd.openxmlformats-officedocument.customXmlProperties+xml"/>
  <Override PartName="/customXml/itemProps7.xml" ContentType="application/vnd.openxmlformats-officedocument.customXmlProperties+xml"/>
  <Override PartName="/word/webSettings.xml" ContentType="application/vnd.openxmlformats-officedocument.wordprocessingml.webSettings+xml"/>
  <Override PartName="/customXml/itemProps10.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88319A" w14:textId="77777777" w:rsidR="00A763AE" w:rsidRPr="007E687F" w:rsidRDefault="009A7AE3" w:rsidP="00341A7E">
      <w:pPr>
        <w:autoSpaceDE w:val="0"/>
        <w:autoSpaceDN w:val="0"/>
        <w:adjustRightInd w:val="0"/>
        <w:spacing w:after="120" w:line="240" w:lineRule="auto"/>
        <w:jc w:val="center"/>
        <w:rPr>
          <w:rFonts w:ascii="Arial" w:hAnsi="Arial" w:cs="Arial"/>
          <w:b/>
          <w:bCs/>
          <w:smallCaps/>
          <w:sz w:val="20"/>
          <w:szCs w:val="20"/>
          <w:lang w:val="es-GT"/>
        </w:rPr>
      </w:pPr>
      <w:bookmarkStart w:id="0" w:name="_GoBack"/>
      <w:bookmarkEnd w:id="0"/>
      <w:r w:rsidRPr="007E687F">
        <w:rPr>
          <w:rFonts w:ascii="Arial" w:hAnsi="Arial" w:cs="Arial"/>
          <w:b/>
          <w:bCs/>
          <w:smallCaps/>
          <w:sz w:val="20"/>
          <w:szCs w:val="20"/>
          <w:lang w:val="es-GT"/>
        </w:rPr>
        <w:t>Matriz d</w:t>
      </w:r>
      <w:r w:rsidR="00205AC6" w:rsidRPr="007E687F">
        <w:rPr>
          <w:rFonts w:ascii="Arial" w:hAnsi="Arial" w:cs="Arial"/>
          <w:b/>
          <w:bCs/>
          <w:smallCaps/>
          <w:sz w:val="20"/>
          <w:szCs w:val="20"/>
          <w:lang w:val="es-GT"/>
        </w:rPr>
        <w:t>e Resultados</w:t>
      </w:r>
    </w:p>
    <w:tbl>
      <w:tblPr>
        <w:tblStyle w:val="TableGrid"/>
        <w:tblW w:w="13338" w:type="dxa"/>
        <w:tblLook w:val="04A0" w:firstRow="1" w:lastRow="0" w:firstColumn="1" w:lastColumn="0" w:noHBand="0" w:noVBand="1"/>
      </w:tblPr>
      <w:tblGrid>
        <w:gridCol w:w="1525"/>
        <w:gridCol w:w="11813"/>
      </w:tblGrid>
      <w:tr w:rsidR="00795640" w:rsidRPr="00B0257B" w14:paraId="3858F780" w14:textId="77777777" w:rsidTr="00736522">
        <w:tc>
          <w:tcPr>
            <w:tcW w:w="1525" w:type="dxa"/>
          </w:tcPr>
          <w:p w14:paraId="74E3A26E" w14:textId="77777777" w:rsidR="00795640" w:rsidRPr="007E687F" w:rsidRDefault="00205AC6" w:rsidP="00B708D5">
            <w:pPr>
              <w:pStyle w:val="Paragraph"/>
              <w:numPr>
                <w:ilvl w:val="0"/>
                <w:numId w:val="0"/>
              </w:numPr>
              <w:spacing w:before="0" w:after="0"/>
              <w:jc w:val="left"/>
              <w:rPr>
                <w:rFonts w:ascii="Arial" w:hAnsi="Arial" w:cs="Arial"/>
                <w:b/>
                <w:sz w:val="20"/>
                <w:lang w:val="es-GT"/>
              </w:rPr>
            </w:pPr>
            <w:r w:rsidRPr="007E687F">
              <w:rPr>
                <w:rFonts w:ascii="Arial" w:hAnsi="Arial" w:cs="Arial"/>
                <w:b/>
                <w:sz w:val="20"/>
                <w:lang w:val="es-GT"/>
              </w:rPr>
              <w:t>Objetivo del Proyecto</w:t>
            </w:r>
            <w:r w:rsidR="00795640" w:rsidRPr="007E687F">
              <w:rPr>
                <w:rFonts w:ascii="Arial" w:hAnsi="Arial" w:cs="Arial"/>
                <w:b/>
                <w:sz w:val="20"/>
                <w:lang w:val="es-GT"/>
              </w:rPr>
              <w:t>:</w:t>
            </w:r>
          </w:p>
        </w:tc>
        <w:tc>
          <w:tcPr>
            <w:tcW w:w="11813" w:type="dxa"/>
          </w:tcPr>
          <w:p w14:paraId="071B2B4E" w14:textId="350DEC89" w:rsidR="001628BC" w:rsidRPr="007E687F" w:rsidRDefault="00676BE5" w:rsidP="001628BC">
            <w:pPr>
              <w:pStyle w:val="Paragraph"/>
              <w:numPr>
                <w:ilvl w:val="0"/>
                <w:numId w:val="0"/>
              </w:numPr>
              <w:spacing w:before="0" w:after="0"/>
              <w:rPr>
                <w:rFonts w:ascii="Arial" w:hAnsi="Arial" w:cs="Arial"/>
                <w:sz w:val="20"/>
                <w:lang w:val="es-GT"/>
              </w:rPr>
            </w:pPr>
            <w:r w:rsidRPr="007E687F">
              <w:rPr>
                <w:rFonts w:ascii="Arial" w:hAnsi="Arial" w:cs="Arial"/>
                <w:sz w:val="20"/>
                <w:lang w:val="es-GT"/>
              </w:rPr>
              <w:t>El objetivo de la serie programática es contribuir a reducir la desigualdad de género en Panamá, a través de la efectiva y oportuna implementación de políticas dirigidas a promover la autonomía física, económica y en la toma de decisiones de las mujeres. La presente operación es la primera de una serie de dos operaciones,</w:t>
            </w:r>
            <w:r w:rsidR="00340AE6" w:rsidRPr="007E687F">
              <w:rPr>
                <w:rFonts w:ascii="Arial" w:hAnsi="Arial" w:cs="Arial"/>
                <w:sz w:val="20"/>
                <w:lang w:val="es-GT"/>
              </w:rPr>
              <w:t xml:space="preserve"> </w:t>
            </w:r>
            <w:r w:rsidR="00393694" w:rsidRPr="00CC6FC3">
              <w:rPr>
                <w:rFonts w:ascii="Arial" w:hAnsi="Arial" w:cs="Arial"/>
                <w:sz w:val="20"/>
                <w:lang w:val="es-GT"/>
              </w:rPr>
              <w:t>cada una</w:t>
            </w:r>
            <w:r w:rsidR="00CC6FC3">
              <w:rPr>
                <w:rFonts w:ascii="Arial" w:hAnsi="Arial" w:cs="Arial"/>
                <w:sz w:val="20"/>
                <w:lang w:val="es-GT"/>
              </w:rPr>
              <w:t xml:space="preserve"> </w:t>
            </w:r>
            <w:r w:rsidRPr="007E687F">
              <w:rPr>
                <w:rFonts w:ascii="Arial" w:hAnsi="Arial" w:cs="Arial"/>
                <w:sz w:val="20"/>
                <w:lang w:val="es-GT"/>
              </w:rPr>
              <w:t>de un solo desembolso, independientes pero vinculadas técnicamente, bajo la modalidad de préstamo Programático Basado en Política (PBP). Esta primera operación tiene por objetivo contribuir a reducir la desigualdad de género en Panamá, mediante el fortalecimiento del marco normativo e institucional para lograr la autonomía física, económica y en la toma de decisiones de las mujeres, así como mejorar la capacidad de gestión de las políticas de género.</w:t>
            </w:r>
          </w:p>
        </w:tc>
      </w:tr>
    </w:tbl>
    <w:p w14:paraId="481BAAC3" w14:textId="77777777" w:rsidR="00795640" w:rsidRPr="007E687F" w:rsidRDefault="00795640" w:rsidP="005F0F86">
      <w:pPr>
        <w:autoSpaceDE w:val="0"/>
        <w:autoSpaceDN w:val="0"/>
        <w:adjustRightInd w:val="0"/>
        <w:spacing w:after="120" w:line="240" w:lineRule="auto"/>
        <w:jc w:val="both"/>
        <w:rPr>
          <w:rFonts w:ascii="Arial" w:hAnsi="Arial" w:cs="Arial"/>
          <w:b/>
          <w:sz w:val="20"/>
          <w:szCs w:val="20"/>
          <w:lang w:val="es-GT"/>
        </w:rPr>
      </w:pPr>
    </w:p>
    <w:p w14:paraId="6872DCB2" w14:textId="77777777" w:rsidR="00FE40E8" w:rsidRPr="007E687F" w:rsidRDefault="00FE40E8" w:rsidP="00FE40E8">
      <w:pPr>
        <w:autoSpaceDE w:val="0"/>
        <w:autoSpaceDN w:val="0"/>
        <w:adjustRightInd w:val="0"/>
        <w:spacing w:after="120" w:line="240" w:lineRule="auto"/>
        <w:jc w:val="center"/>
        <w:rPr>
          <w:rFonts w:ascii="Arial" w:hAnsi="Arial" w:cs="Arial"/>
          <w:b/>
          <w:smallCaps/>
          <w:sz w:val="20"/>
          <w:szCs w:val="20"/>
          <w:lang w:val="es-GT"/>
        </w:rPr>
      </w:pPr>
      <w:r w:rsidRPr="007E687F">
        <w:rPr>
          <w:rFonts w:ascii="Arial" w:hAnsi="Arial" w:cs="Arial"/>
          <w:b/>
          <w:smallCaps/>
          <w:sz w:val="20"/>
          <w:szCs w:val="20"/>
          <w:lang w:val="es-GT"/>
        </w:rPr>
        <w:t>Impact</w:t>
      </w:r>
      <w:r w:rsidR="009A7AE3" w:rsidRPr="007E687F">
        <w:rPr>
          <w:rFonts w:ascii="Arial" w:hAnsi="Arial" w:cs="Arial"/>
          <w:b/>
          <w:smallCaps/>
          <w:sz w:val="20"/>
          <w:szCs w:val="20"/>
          <w:lang w:val="es-GT"/>
        </w:rPr>
        <w:t>o Esperado</w:t>
      </w:r>
    </w:p>
    <w:tbl>
      <w:tblPr>
        <w:tblW w:w="13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5"/>
        <w:gridCol w:w="1620"/>
        <w:gridCol w:w="1260"/>
        <w:gridCol w:w="17"/>
        <w:gridCol w:w="1080"/>
        <w:gridCol w:w="900"/>
        <w:gridCol w:w="1440"/>
        <w:gridCol w:w="1873"/>
      </w:tblGrid>
      <w:tr w:rsidR="00AC13EA" w:rsidRPr="007E687F" w14:paraId="4E168325" w14:textId="77777777" w:rsidTr="00E24C1E">
        <w:trPr>
          <w:trHeight w:val="703"/>
          <w:tblHeader/>
        </w:trPr>
        <w:tc>
          <w:tcPr>
            <w:tcW w:w="512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9897B0C" w14:textId="77777777" w:rsidR="00AC13EA" w:rsidRPr="007E687F" w:rsidRDefault="00AC13EA">
            <w:pPr>
              <w:spacing w:after="0" w:line="240" w:lineRule="auto"/>
              <w:jc w:val="center"/>
              <w:rPr>
                <w:rFonts w:ascii="Arial" w:hAnsi="Arial" w:cs="Arial"/>
                <w:b/>
                <w:sz w:val="20"/>
                <w:szCs w:val="20"/>
                <w:lang w:val="es-GT" w:eastAsia="zh-CN"/>
              </w:rPr>
            </w:pPr>
            <w:r w:rsidRPr="007E687F">
              <w:rPr>
                <w:rFonts w:ascii="Arial" w:hAnsi="Arial" w:cs="Arial"/>
                <w:b/>
                <w:sz w:val="20"/>
                <w:szCs w:val="20"/>
                <w:lang w:val="es-GT" w:eastAsia="zh-CN"/>
              </w:rPr>
              <w:t>Indicadores</w:t>
            </w:r>
          </w:p>
        </w:tc>
        <w:tc>
          <w:tcPr>
            <w:tcW w:w="1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4241CB" w14:textId="77777777" w:rsidR="00AC13EA" w:rsidRPr="007E687F" w:rsidRDefault="00AC13EA">
            <w:pPr>
              <w:spacing w:after="0" w:line="240" w:lineRule="auto"/>
              <w:jc w:val="center"/>
              <w:rPr>
                <w:rFonts w:ascii="Arial" w:hAnsi="Arial" w:cs="Arial"/>
                <w:b/>
                <w:sz w:val="20"/>
                <w:szCs w:val="20"/>
                <w:lang w:val="es-GT" w:eastAsia="zh-CN"/>
              </w:rPr>
            </w:pPr>
            <w:r w:rsidRPr="007E687F">
              <w:rPr>
                <w:rFonts w:ascii="Arial" w:hAnsi="Arial" w:cs="Arial"/>
                <w:b/>
                <w:sz w:val="20"/>
                <w:szCs w:val="20"/>
                <w:lang w:val="es-GT" w:eastAsia="zh-CN"/>
              </w:rPr>
              <w:t>Unidad de Medida</w:t>
            </w:r>
          </w:p>
        </w:tc>
        <w:tc>
          <w:tcPr>
            <w:tcW w:w="1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AE2D8B1" w14:textId="77777777" w:rsidR="00AC13EA" w:rsidRPr="007E687F" w:rsidRDefault="00AC13EA">
            <w:pPr>
              <w:spacing w:after="0" w:line="240" w:lineRule="auto"/>
              <w:jc w:val="center"/>
              <w:rPr>
                <w:rFonts w:ascii="Arial" w:hAnsi="Arial" w:cs="Arial"/>
                <w:b/>
                <w:sz w:val="20"/>
                <w:szCs w:val="20"/>
                <w:lang w:val="es-GT" w:eastAsia="zh-CN"/>
              </w:rPr>
            </w:pPr>
            <w:r w:rsidRPr="007E687F">
              <w:rPr>
                <w:rFonts w:ascii="Arial" w:hAnsi="Arial" w:cs="Arial"/>
                <w:b/>
                <w:sz w:val="20"/>
                <w:szCs w:val="20"/>
                <w:lang w:val="es-GT" w:eastAsia="zh-CN"/>
              </w:rPr>
              <w:t xml:space="preserve">Línea de Base </w:t>
            </w:r>
          </w:p>
        </w:tc>
        <w:tc>
          <w:tcPr>
            <w:tcW w:w="109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B9FF73D" w14:textId="77777777" w:rsidR="00AC13EA" w:rsidRPr="007E687F" w:rsidRDefault="00AC13EA">
            <w:pPr>
              <w:spacing w:after="0" w:line="240" w:lineRule="auto"/>
              <w:jc w:val="center"/>
              <w:rPr>
                <w:rFonts w:ascii="Arial" w:hAnsi="Arial" w:cs="Arial"/>
                <w:b/>
                <w:sz w:val="20"/>
                <w:szCs w:val="20"/>
                <w:lang w:val="es-GT" w:eastAsia="zh-CN"/>
              </w:rPr>
            </w:pPr>
            <w:r w:rsidRPr="007E687F">
              <w:rPr>
                <w:rFonts w:ascii="Arial" w:hAnsi="Arial" w:cs="Arial"/>
                <w:b/>
                <w:sz w:val="20"/>
                <w:szCs w:val="20"/>
                <w:lang w:val="es-GT" w:eastAsia="zh-CN"/>
              </w:rPr>
              <w:t xml:space="preserve">Año </w:t>
            </w:r>
          </w:p>
          <w:p w14:paraId="62DC993A" w14:textId="77777777" w:rsidR="00AC13EA" w:rsidRPr="007E687F" w:rsidRDefault="00AC13EA">
            <w:pPr>
              <w:spacing w:after="0" w:line="240" w:lineRule="auto"/>
              <w:jc w:val="center"/>
              <w:rPr>
                <w:rFonts w:ascii="Arial" w:hAnsi="Arial" w:cs="Arial"/>
                <w:b/>
                <w:sz w:val="20"/>
                <w:szCs w:val="20"/>
                <w:lang w:val="es-GT" w:eastAsia="zh-CN"/>
              </w:rPr>
            </w:pPr>
            <w:r w:rsidRPr="007E687F">
              <w:rPr>
                <w:rFonts w:ascii="Arial" w:hAnsi="Arial" w:cs="Arial"/>
                <w:b/>
                <w:sz w:val="20"/>
                <w:szCs w:val="20"/>
                <w:lang w:val="es-GT" w:eastAsia="zh-CN"/>
              </w:rPr>
              <w:t>Línea de Base</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3069AC" w14:textId="11E50F26" w:rsidR="00AC13EA" w:rsidRPr="007E687F" w:rsidRDefault="00AC13EA">
            <w:pPr>
              <w:spacing w:after="0" w:line="240" w:lineRule="auto"/>
              <w:rPr>
                <w:rFonts w:ascii="Arial" w:hAnsi="Arial" w:cs="Arial"/>
                <w:b/>
                <w:sz w:val="20"/>
                <w:szCs w:val="20"/>
                <w:lang w:val="es-GT" w:eastAsia="zh-CN"/>
              </w:rPr>
            </w:pPr>
            <w:r w:rsidRPr="007E687F">
              <w:rPr>
                <w:rFonts w:ascii="Arial" w:hAnsi="Arial" w:cs="Arial"/>
                <w:b/>
                <w:sz w:val="20"/>
                <w:szCs w:val="20"/>
                <w:lang w:val="es-GT" w:eastAsia="zh-CN"/>
              </w:rPr>
              <w:t>Meta Final</w:t>
            </w:r>
            <w:r w:rsidR="00E75099" w:rsidRPr="007E687F">
              <w:rPr>
                <w:rFonts w:ascii="Arial" w:hAnsi="Arial" w:cs="Arial"/>
                <w:b/>
                <w:sz w:val="20"/>
                <w:szCs w:val="20"/>
                <w:lang w:val="es-GT" w:eastAsia="zh-CN"/>
              </w:rPr>
              <w:t xml:space="preserve"> (2020-2021)</w:t>
            </w:r>
            <w:r w:rsidRPr="007E687F">
              <w:rPr>
                <w:rStyle w:val="FootnoteReference"/>
                <w:rFonts w:ascii="Arial" w:hAnsi="Arial" w:cs="Arial"/>
                <w:b/>
                <w:sz w:val="20"/>
                <w:szCs w:val="20"/>
                <w:lang w:val="es-GT" w:eastAsia="zh-CN"/>
              </w:rPr>
              <w:footnoteReference w:id="2"/>
            </w:r>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C52D7C1" w14:textId="77777777" w:rsidR="00AC13EA" w:rsidRPr="007E687F" w:rsidRDefault="00AC13EA">
            <w:pPr>
              <w:spacing w:after="0" w:line="240" w:lineRule="auto"/>
              <w:jc w:val="center"/>
              <w:rPr>
                <w:rFonts w:ascii="Arial" w:hAnsi="Arial" w:cs="Arial"/>
                <w:b/>
                <w:sz w:val="20"/>
                <w:szCs w:val="20"/>
                <w:lang w:val="es-GT" w:eastAsia="zh-CN"/>
              </w:rPr>
            </w:pPr>
            <w:r w:rsidRPr="007E687F">
              <w:rPr>
                <w:rFonts w:ascii="Arial" w:hAnsi="Arial" w:cs="Arial"/>
                <w:b/>
                <w:sz w:val="20"/>
                <w:szCs w:val="20"/>
                <w:lang w:val="es-GT" w:eastAsia="zh-CN"/>
              </w:rPr>
              <w:t>Medios de Verificación</w:t>
            </w:r>
          </w:p>
        </w:tc>
        <w:tc>
          <w:tcPr>
            <w:tcW w:w="18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12BF303" w14:textId="77777777" w:rsidR="00AC13EA" w:rsidRPr="007E687F" w:rsidRDefault="00AC13EA">
            <w:pPr>
              <w:spacing w:after="0" w:line="240" w:lineRule="auto"/>
              <w:jc w:val="center"/>
              <w:rPr>
                <w:rFonts w:ascii="Arial" w:hAnsi="Arial" w:cs="Arial"/>
                <w:b/>
                <w:sz w:val="20"/>
                <w:szCs w:val="20"/>
                <w:lang w:val="es-GT" w:eastAsia="zh-CN"/>
              </w:rPr>
            </w:pPr>
            <w:r w:rsidRPr="007E687F">
              <w:rPr>
                <w:rFonts w:ascii="Arial" w:hAnsi="Arial" w:cs="Arial"/>
                <w:b/>
                <w:sz w:val="20"/>
                <w:szCs w:val="20"/>
                <w:lang w:val="es-GT" w:eastAsia="zh-CN"/>
              </w:rPr>
              <w:t>Comentarios</w:t>
            </w:r>
            <w:r w:rsidRPr="007E687F">
              <w:rPr>
                <w:rStyle w:val="FootnoteReference"/>
                <w:rFonts w:ascii="Arial" w:hAnsi="Arial" w:cs="Arial"/>
                <w:b/>
                <w:sz w:val="20"/>
                <w:szCs w:val="20"/>
                <w:lang w:val="es-GT" w:eastAsia="zh-CN"/>
              </w:rPr>
              <w:footnoteReference w:id="3"/>
            </w:r>
          </w:p>
        </w:tc>
      </w:tr>
      <w:tr w:rsidR="00AC13EA" w:rsidRPr="00B0257B" w14:paraId="57BAC13B" w14:textId="77777777" w:rsidTr="00AC13EA">
        <w:trPr>
          <w:trHeight w:val="64"/>
        </w:trPr>
        <w:tc>
          <w:tcPr>
            <w:tcW w:w="13315" w:type="dxa"/>
            <w:gridSpan w:val="8"/>
            <w:tcBorders>
              <w:top w:val="single" w:sz="4" w:space="0" w:color="auto"/>
              <w:left w:val="single" w:sz="4" w:space="0" w:color="auto"/>
              <w:bottom w:val="single" w:sz="4" w:space="0" w:color="auto"/>
              <w:right w:val="single" w:sz="4" w:space="0" w:color="auto"/>
            </w:tcBorders>
            <w:vAlign w:val="center"/>
            <w:hideMark/>
          </w:tcPr>
          <w:p w14:paraId="7AE5A92E" w14:textId="57F9CA91" w:rsidR="00AC13EA" w:rsidRPr="007E687F" w:rsidRDefault="00AC13EA">
            <w:pPr>
              <w:spacing w:before="120" w:after="120" w:line="240" w:lineRule="auto"/>
              <w:rPr>
                <w:rFonts w:ascii="Arial" w:hAnsi="Arial" w:cs="Arial"/>
                <w:b/>
                <w:sz w:val="20"/>
                <w:szCs w:val="20"/>
                <w:lang w:val="es-GT" w:eastAsia="zh-CN"/>
              </w:rPr>
            </w:pPr>
            <w:r w:rsidRPr="007E687F">
              <w:rPr>
                <w:rFonts w:ascii="Arial" w:hAnsi="Arial" w:cs="Arial"/>
                <w:b/>
                <w:caps/>
                <w:sz w:val="20"/>
                <w:szCs w:val="20"/>
                <w:u w:val="single"/>
                <w:lang w:val="es-GT" w:eastAsia="zh-CN"/>
              </w:rPr>
              <w:t>Impacto #1</w:t>
            </w:r>
            <w:r w:rsidR="00B57757" w:rsidRPr="007E687F">
              <w:rPr>
                <w:rFonts w:ascii="Arial" w:hAnsi="Arial" w:cs="Arial"/>
                <w:b/>
                <w:caps/>
                <w:sz w:val="20"/>
                <w:szCs w:val="20"/>
                <w:lang w:val="es-GT" w:eastAsia="zh-CN"/>
              </w:rPr>
              <w:t xml:space="preserve"> P</w:t>
            </w:r>
            <w:r w:rsidRPr="007E687F">
              <w:rPr>
                <w:rFonts w:ascii="Arial" w:hAnsi="Arial" w:cs="Arial"/>
                <w:b/>
                <w:caps/>
                <w:sz w:val="20"/>
                <w:szCs w:val="20"/>
                <w:lang w:val="es-GT" w:eastAsia="zh-CN"/>
              </w:rPr>
              <w:t>romover la autonomía física de las mujeres</w:t>
            </w:r>
          </w:p>
        </w:tc>
      </w:tr>
      <w:tr w:rsidR="00926A03" w:rsidRPr="00B0257B" w14:paraId="0B5D3459" w14:textId="77777777" w:rsidTr="00626AAB">
        <w:trPr>
          <w:trHeight w:val="64"/>
        </w:trPr>
        <w:tc>
          <w:tcPr>
            <w:tcW w:w="5125" w:type="dxa"/>
            <w:tcBorders>
              <w:top w:val="single" w:sz="4" w:space="0" w:color="auto"/>
              <w:left w:val="single" w:sz="4" w:space="0" w:color="auto"/>
              <w:bottom w:val="single" w:sz="4" w:space="0" w:color="auto"/>
              <w:right w:val="single" w:sz="4" w:space="0" w:color="auto"/>
            </w:tcBorders>
            <w:vAlign w:val="center"/>
          </w:tcPr>
          <w:p w14:paraId="0C94FB1A" w14:textId="7F43BC1C" w:rsidR="00926A03" w:rsidRPr="007E687F" w:rsidRDefault="00926A03" w:rsidP="00B708D5">
            <w:pPr>
              <w:pStyle w:val="ListParagraph"/>
              <w:spacing w:after="0" w:line="240" w:lineRule="auto"/>
              <w:ind w:left="0"/>
              <w:rPr>
                <w:rFonts w:ascii="Arial" w:hAnsi="Arial" w:cs="Arial"/>
                <w:sz w:val="20"/>
                <w:szCs w:val="20"/>
                <w:lang w:val="es-GT" w:eastAsia="zh-CN"/>
              </w:rPr>
            </w:pPr>
            <w:r w:rsidRPr="007E687F">
              <w:rPr>
                <w:rFonts w:ascii="Arial" w:hAnsi="Arial" w:cs="Arial"/>
                <w:sz w:val="20"/>
                <w:szCs w:val="20"/>
                <w:lang w:val="es-GT" w:eastAsia="zh-CN"/>
              </w:rPr>
              <w:t>1.</w:t>
            </w:r>
            <w:r w:rsidR="00EE44BB" w:rsidRPr="007E687F">
              <w:rPr>
                <w:rFonts w:ascii="Arial" w:hAnsi="Arial" w:cs="Arial"/>
                <w:sz w:val="20"/>
                <w:szCs w:val="20"/>
                <w:lang w:val="es-GT" w:eastAsia="zh-CN"/>
              </w:rPr>
              <w:t>1</w:t>
            </w:r>
            <w:r w:rsidRPr="007E687F">
              <w:rPr>
                <w:rFonts w:ascii="Arial" w:hAnsi="Arial" w:cs="Arial"/>
                <w:sz w:val="20"/>
                <w:szCs w:val="20"/>
                <w:lang w:val="es-GT" w:eastAsia="zh-CN"/>
              </w:rPr>
              <w:t xml:space="preserve"> Incidencia de violencia física o sexual</w:t>
            </w:r>
          </w:p>
        </w:tc>
        <w:tc>
          <w:tcPr>
            <w:tcW w:w="1620" w:type="dxa"/>
            <w:tcBorders>
              <w:top w:val="single" w:sz="4" w:space="0" w:color="auto"/>
              <w:left w:val="single" w:sz="4" w:space="0" w:color="auto"/>
              <w:bottom w:val="single" w:sz="4" w:space="0" w:color="auto"/>
              <w:right w:val="single" w:sz="4" w:space="0" w:color="auto"/>
            </w:tcBorders>
            <w:vAlign w:val="center"/>
          </w:tcPr>
          <w:p w14:paraId="30B93D0A" w14:textId="77777777" w:rsidR="007D5C4E" w:rsidRDefault="00926A03" w:rsidP="00B708D5">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[Mujeres]/</w:t>
            </w:r>
          </w:p>
          <w:p w14:paraId="4A71BB55" w14:textId="4F66AAF4" w:rsidR="00926A03" w:rsidRPr="007E687F" w:rsidRDefault="00926A03" w:rsidP="00B708D5">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[Mujeres]</w:t>
            </w:r>
          </w:p>
        </w:tc>
        <w:tc>
          <w:tcPr>
            <w:tcW w:w="1277" w:type="dxa"/>
            <w:gridSpan w:val="2"/>
            <w:tcBorders>
              <w:top w:val="single" w:sz="4" w:space="0" w:color="auto"/>
              <w:left w:val="single" w:sz="4" w:space="0" w:color="auto"/>
              <w:bottom w:val="single" w:sz="4" w:space="0" w:color="auto"/>
              <w:right w:val="single" w:sz="4" w:space="0" w:color="auto"/>
            </w:tcBorders>
            <w:vAlign w:val="center"/>
          </w:tcPr>
          <w:p w14:paraId="082C9023" w14:textId="4D88C231" w:rsidR="00926A03" w:rsidRPr="007E687F" w:rsidRDefault="00926A03" w:rsidP="00B708D5">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16,4%</w:t>
            </w:r>
          </w:p>
        </w:tc>
        <w:tc>
          <w:tcPr>
            <w:tcW w:w="1080" w:type="dxa"/>
            <w:tcBorders>
              <w:top w:val="single" w:sz="4" w:space="0" w:color="auto"/>
              <w:left w:val="single" w:sz="4" w:space="0" w:color="auto"/>
              <w:bottom w:val="single" w:sz="4" w:space="0" w:color="auto"/>
              <w:right w:val="single" w:sz="4" w:space="0" w:color="auto"/>
            </w:tcBorders>
            <w:vAlign w:val="center"/>
          </w:tcPr>
          <w:p w14:paraId="30A2438A" w14:textId="7BEEB03E" w:rsidR="00926A03" w:rsidRPr="007E687F" w:rsidRDefault="00E7564B" w:rsidP="00B708D5">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2015</w:t>
            </w:r>
          </w:p>
        </w:tc>
        <w:tc>
          <w:tcPr>
            <w:tcW w:w="900" w:type="dxa"/>
            <w:tcBorders>
              <w:top w:val="single" w:sz="4" w:space="0" w:color="auto"/>
              <w:left w:val="single" w:sz="4" w:space="0" w:color="auto"/>
              <w:bottom w:val="single" w:sz="4" w:space="0" w:color="auto"/>
              <w:right w:val="single" w:sz="4" w:space="0" w:color="auto"/>
            </w:tcBorders>
            <w:vAlign w:val="center"/>
          </w:tcPr>
          <w:p w14:paraId="5C05E125" w14:textId="6934BA37" w:rsidR="00926A03" w:rsidRPr="007E687F" w:rsidRDefault="00926A03" w:rsidP="00B708D5">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15</w:t>
            </w:r>
            <w:r w:rsidR="005D0FB6" w:rsidRPr="007E687F">
              <w:rPr>
                <w:rFonts w:ascii="Arial" w:hAnsi="Arial" w:cs="Arial"/>
                <w:sz w:val="20"/>
                <w:szCs w:val="20"/>
                <w:lang w:val="es-GT" w:eastAsia="zh-CN"/>
              </w:rPr>
              <w:t>,0%</w:t>
            </w:r>
          </w:p>
        </w:tc>
        <w:tc>
          <w:tcPr>
            <w:tcW w:w="1440" w:type="dxa"/>
            <w:tcBorders>
              <w:top w:val="single" w:sz="4" w:space="0" w:color="auto"/>
              <w:left w:val="single" w:sz="4" w:space="0" w:color="auto"/>
              <w:bottom w:val="single" w:sz="4" w:space="0" w:color="auto"/>
              <w:right w:val="single" w:sz="4" w:space="0" w:color="auto"/>
            </w:tcBorders>
            <w:vAlign w:val="center"/>
          </w:tcPr>
          <w:p w14:paraId="689B2460" w14:textId="6CF4A23C" w:rsidR="00926A03" w:rsidRPr="007E687F" w:rsidRDefault="001460D6" w:rsidP="00B708D5">
            <w:pPr>
              <w:spacing w:after="0"/>
              <w:rPr>
                <w:rStyle w:val="Hyperlink"/>
                <w:rFonts w:ascii="Arial" w:hAnsi="Arial" w:cs="Arial"/>
                <w:sz w:val="20"/>
                <w:szCs w:val="20"/>
                <w:lang w:val="es-GT" w:eastAsia="zh-CN"/>
              </w:rPr>
            </w:pPr>
            <w:hyperlink r:id="rId16" w:history="1">
              <w:r w:rsidR="00926A03" w:rsidRPr="007E687F">
                <w:rPr>
                  <w:rStyle w:val="Hyperlink"/>
                  <w:rFonts w:ascii="Arial" w:hAnsi="Arial" w:cs="Arial"/>
                  <w:sz w:val="20"/>
                  <w:szCs w:val="20"/>
                  <w:lang w:val="es-GT" w:eastAsia="zh-CN"/>
                </w:rPr>
                <w:t>ENASSER, Instituto Conmemorativo Gorgas de Estudios de la Salud,</w:t>
              </w:r>
            </w:hyperlink>
          </w:p>
        </w:tc>
        <w:tc>
          <w:tcPr>
            <w:tcW w:w="1873" w:type="dxa"/>
            <w:tcBorders>
              <w:top w:val="single" w:sz="4" w:space="0" w:color="auto"/>
              <w:left w:val="single" w:sz="4" w:space="0" w:color="auto"/>
              <w:bottom w:val="single" w:sz="4" w:space="0" w:color="auto"/>
              <w:right w:val="single" w:sz="4" w:space="0" w:color="auto"/>
            </w:tcBorders>
            <w:vAlign w:val="center"/>
          </w:tcPr>
          <w:p w14:paraId="0A6B58A1" w14:textId="02ECEEB8" w:rsidR="00926A03" w:rsidRPr="007E687F" w:rsidRDefault="00EE44BB" w:rsidP="00B708D5">
            <w:pPr>
              <w:spacing w:before="120" w:after="0" w:line="240" w:lineRule="auto"/>
              <w:rPr>
                <w:rFonts w:ascii="Arial" w:hAnsi="Arial" w:cs="Arial"/>
                <w:sz w:val="20"/>
                <w:szCs w:val="20"/>
                <w:lang w:val="es-GT" w:eastAsia="zh-CN"/>
              </w:rPr>
            </w:pPr>
            <w:r w:rsidRPr="007E687F">
              <w:rPr>
                <w:rFonts w:ascii="Arial" w:hAnsi="Arial" w:cs="Arial"/>
                <w:sz w:val="20"/>
                <w:szCs w:val="20"/>
                <w:lang w:val="es-GT" w:eastAsia="zh-CN"/>
              </w:rPr>
              <w:t>E</w:t>
            </w:r>
            <w:r w:rsidR="00926A03" w:rsidRPr="007E687F">
              <w:rPr>
                <w:rFonts w:ascii="Arial" w:hAnsi="Arial" w:cs="Arial"/>
                <w:sz w:val="20"/>
                <w:szCs w:val="20"/>
                <w:lang w:val="es-GT" w:eastAsia="zh-CN"/>
              </w:rPr>
              <w:t>ncuesta cada cinco año</w:t>
            </w:r>
            <w:r w:rsidR="005D0FB6" w:rsidRPr="007E687F">
              <w:rPr>
                <w:rFonts w:ascii="Arial" w:hAnsi="Arial" w:cs="Arial"/>
                <w:sz w:val="20"/>
                <w:szCs w:val="20"/>
                <w:lang w:val="es-GT" w:eastAsia="zh-CN"/>
              </w:rPr>
              <w:t>s</w:t>
            </w:r>
            <w:r w:rsidR="00926A03" w:rsidRPr="007E687F">
              <w:rPr>
                <w:rFonts w:ascii="Arial" w:hAnsi="Arial" w:cs="Arial"/>
                <w:sz w:val="20"/>
                <w:szCs w:val="20"/>
                <w:lang w:val="es-GT" w:eastAsia="zh-CN"/>
              </w:rPr>
              <w:t>.</w:t>
            </w:r>
          </w:p>
          <w:p w14:paraId="22CF7236" w14:textId="7C6D1A78" w:rsidR="00926A03" w:rsidRPr="007E687F" w:rsidRDefault="00926A03" w:rsidP="00B708D5">
            <w:pPr>
              <w:spacing w:before="120" w:after="0" w:line="240" w:lineRule="auto"/>
              <w:rPr>
                <w:rFonts w:ascii="Arial" w:hAnsi="Arial" w:cs="Arial"/>
                <w:sz w:val="20"/>
                <w:szCs w:val="20"/>
                <w:lang w:val="es-GT" w:eastAsia="zh-CN"/>
              </w:rPr>
            </w:pPr>
            <w:proofErr w:type="spellStart"/>
            <w:r w:rsidRPr="007E687F">
              <w:rPr>
                <w:rFonts w:ascii="Arial" w:hAnsi="Arial" w:cs="Arial"/>
                <w:sz w:val="20"/>
                <w:szCs w:val="20"/>
                <w:lang w:val="es-GT" w:eastAsia="zh-CN"/>
              </w:rPr>
              <w:t>Pro-gender</w:t>
            </w:r>
            <w:proofErr w:type="spellEnd"/>
          </w:p>
        </w:tc>
      </w:tr>
      <w:tr w:rsidR="00A4467E" w:rsidRPr="007E687F" w14:paraId="2FB6E92E" w14:textId="77777777" w:rsidTr="00926A03">
        <w:trPr>
          <w:trHeight w:val="64"/>
        </w:trPr>
        <w:tc>
          <w:tcPr>
            <w:tcW w:w="5125" w:type="dxa"/>
            <w:tcBorders>
              <w:top w:val="single" w:sz="4" w:space="0" w:color="auto"/>
              <w:left w:val="single" w:sz="4" w:space="0" w:color="auto"/>
              <w:bottom w:val="single" w:sz="4" w:space="0" w:color="auto"/>
              <w:right w:val="single" w:sz="4" w:space="0" w:color="auto"/>
            </w:tcBorders>
            <w:vAlign w:val="center"/>
            <w:hideMark/>
          </w:tcPr>
          <w:p w14:paraId="3293E1D4" w14:textId="30ACB005" w:rsidR="00A4467E" w:rsidRPr="007E687F" w:rsidRDefault="00A4467E" w:rsidP="00B708D5">
            <w:pPr>
              <w:pStyle w:val="ListParagraph"/>
              <w:spacing w:after="0" w:line="240" w:lineRule="auto"/>
              <w:ind w:left="0"/>
              <w:rPr>
                <w:rFonts w:ascii="Arial" w:hAnsi="Arial" w:cs="Arial"/>
                <w:sz w:val="20"/>
                <w:szCs w:val="20"/>
                <w:lang w:val="es-GT" w:eastAsia="zh-CN"/>
              </w:rPr>
            </w:pPr>
            <w:r w:rsidRPr="007E687F">
              <w:rPr>
                <w:rFonts w:ascii="Arial" w:hAnsi="Arial" w:cs="Arial"/>
                <w:sz w:val="20"/>
                <w:szCs w:val="20"/>
                <w:lang w:val="es-GT" w:eastAsia="zh-CN"/>
              </w:rPr>
              <w:t>1.</w:t>
            </w:r>
            <w:r w:rsidR="00EE44BB" w:rsidRPr="007E687F">
              <w:rPr>
                <w:rFonts w:ascii="Arial" w:hAnsi="Arial" w:cs="Arial"/>
                <w:sz w:val="20"/>
                <w:szCs w:val="20"/>
                <w:lang w:val="es-GT" w:eastAsia="zh-CN"/>
              </w:rPr>
              <w:t>2</w:t>
            </w:r>
            <w:r w:rsidRPr="007E687F">
              <w:rPr>
                <w:rFonts w:ascii="Arial" w:hAnsi="Arial" w:cs="Arial"/>
                <w:sz w:val="20"/>
                <w:szCs w:val="20"/>
                <w:lang w:val="es-GT" w:eastAsia="zh-CN"/>
              </w:rPr>
              <w:t xml:space="preserve"> Tasa de mortalidad materna </w:t>
            </w:r>
          </w:p>
        </w:tc>
        <w:tc>
          <w:tcPr>
            <w:tcW w:w="1620" w:type="dxa"/>
            <w:tcBorders>
              <w:top w:val="single" w:sz="4" w:space="0" w:color="auto"/>
              <w:left w:val="single" w:sz="4" w:space="0" w:color="auto"/>
              <w:bottom w:val="single" w:sz="4" w:space="0" w:color="auto"/>
              <w:right w:val="single" w:sz="4" w:space="0" w:color="auto"/>
            </w:tcBorders>
            <w:vAlign w:val="center"/>
          </w:tcPr>
          <w:p w14:paraId="2908BDD0" w14:textId="77777777" w:rsidR="007D5C4E" w:rsidRDefault="00A4467E" w:rsidP="00B708D5">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[defunciones]/</w:t>
            </w:r>
          </w:p>
          <w:p w14:paraId="6E4B6358" w14:textId="160A6D1D" w:rsidR="00A4467E" w:rsidRPr="007E687F" w:rsidRDefault="00A4467E" w:rsidP="00B708D5">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[100,000 nacimientos]</w:t>
            </w:r>
          </w:p>
        </w:tc>
        <w:tc>
          <w:tcPr>
            <w:tcW w:w="1277" w:type="dxa"/>
            <w:gridSpan w:val="2"/>
            <w:tcBorders>
              <w:top w:val="single" w:sz="4" w:space="0" w:color="auto"/>
              <w:left w:val="single" w:sz="4" w:space="0" w:color="auto"/>
              <w:bottom w:val="single" w:sz="4" w:space="0" w:color="auto"/>
              <w:right w:val="single" w:sz="4" w:space="0" w:color="auto"/>
            </w:tcBorders>
            <w:vAlign w:val="center"/>
          </w:tcPr>
          <w:p w14:paraId="5D2F254C" w14:textId="7639DC1A" w:rsidR="00A4467E" w:rsidRPr="007E687F" w:rsidRDefault="00A4467E" w:rsidP="00B708D5">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37</w:t>
            </w:r>
          </w:p>
        </w:tc>
        <w:tc>
          <w:tcPr>
            <w:tcW w:w="1080" w:type="dxa"/>
            <w:tcBorders>
              <w:top w:val="single" w:sz="4" w:space="0" w:color="auto"/>
              <w:left w:val="single" w:sz="4" w:space="0" w:color="auto"/>
              <w:bottom w:val="single" w:sz="4" w:space="0" w:color="auto"/>
              <w:right w:val="single" w:sz="4" w:space="0" w:color="auto"/>
            </w:tcBorders>
            <w:vAlign w:val="center"/>
          </w:tcPr>
          <w:p w14:paraId="74B6B809" w14:textId="788E4DCB" w:rsidR="00A4467E" w:rsidRPr="007E687F" w:rsidRDefault="00A4467E" w:rsidP="00B708D5">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2016</w:t>
            </w:r>
          </w:p>
        </w:tc>
        <w:tc>
          <w:tcPr>
            <w:tcW w:w="900" w:type="dxa"/>
            <w:tcBorders>
              <w:top w:val="single" w:sz="4" w:space="0" w:color="auto"/>
              <w:left w:val="single" w:sz="4" w:space="0" w:color="auto"/>
              <w:bottom w:val="single" w:sz="4" w:space="0" w:color="auto"/>
              <w:right w:val="single" w:sz="4" w:space="0" w:color="auto"/>
            </w:tcBorders>
            <w:vAlign w:val="center"/>
          </w:tcPr>
          <w:p w14:paraId="117BFDE7" w14:textId="08698C96" w:rsidR="00A4467E" w:rsidRPr="007E687F" w:rsidRDefault="00A4467E" w:rsidP="00B708D5">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35</w:t>
            </w:r>
            <w:r w:rsidR="00C212CC" w:rsidRPr="007E687F">
              <w:rPr>
                <w:rFonts w:ascii="Arial" w:hAnsi="Arial" w:cs="Arial"/>
                <w:sz w:val="20"/>
                <w:szCs w:val="20"/>
                <w:lang w:val="es-GT" w:eastAsia="zh-CN"/>
              </w:rPr>
              <w:t>,</w:t>
            </w:r>
            <w:r w:rsidRPr="007E687F">
              <w:rPr>
                <w:rFonts w:ascii="Arial" w:hAnsi="Arial" w:cs="Arial"/>
                <w:sz w:val="20"/>
                <w:szCs w:val="20"/>
                <w:lang w:val="es-GT" w:eastAsia="zh-CN"/>
              </w:rPr>
              <w:t>4</w:t>
            </w:r>
          </w:p>
        </w:tc>
        <w:tc>
          <w:tcPr>
            <w:tcW w:w="1440" w:type="dxa"/>
            <w:tcBorders>
              <w:top w:val="single" w:sz="4" w:space="0" w:color="auto"/>
              <w:left w:val="single" w:sz="4" w:space="0" w:color="auto"/>
              <w:bottom w:val="single" w:sz="4" w:space="0" w:color="auto"/>
              <w:right w:val="single" w:sz="4" w:space="0" w:color="auto"/>
            </w:tcBorders>
            <w:vAlign w:val="center"/>
          </w:tcPr>
          <w:p w14:paraId="5CC843FC" w14:textId="51CFDDA0" w:rsidR="00A4467E" w:rsidRPr="007E687F" w:rsidRDefault="001460D6" w:rsidP="00B708D5">
            <w:pPr>
              <w:spacing w:after="0"/>
              <w:rPr>
                <w:rFonts w:ascii="Arial" w:hAnsi="Arial" w:cs="Arial"/>
                <w:sz w:val="20"/>
                <w:szCs w:val="20"/>
                <w:lang w:val="es-GT" w:eastAsia="zh-CN"/>
              </w:rPr>
            </w:pPr>
            <w:hyperlink r:id="rId17" w:history="1">
              <w:r w:rsidR="00A4467E" w:rsidRPr="007E687F">
                <w:rPr>
                  <w:rStyle w:val="Hyperlink"/>
                  <w:rFonts w:ascii="Arial" w:hAnsi="Arial" w:cs="Arial"/>
                  <w:sz w:val="20"/>
                  <w:szCs w:val="20"/>
                  <w:lang w:val="es-GT" w:eastAsia="zh-CN"/>
                </w:rPr>
                <w:t>Anuario Estadístico, MINSA</w:t>
              </w:r>
            </w:hyperlink>
          </w:p>
        </w:tc>
        <w:tc>
          <w:tcPr>
            <w:tcW w:w="1873" w:type="dxa"/>
            <w:tcBorders>
              <w:top w:val="single" w:sz="4" w:space="0" w:color="auto"/>
              <w:left w:val="single" w:sz="4" w:space="0" w:color="auto"/>
              <w:bottom w:val="single" w:sz="4" w:space="0" w:color="auto"/>
              <w:right w:val="single" w:sz="4" w:space="0" w:color="auto"/>
            </w:tcBorders>
            <w:vAlign w:val="center"/>
          </w:tcPr>
          <w:p w14:paraId="6941721E" w14:textId="77777777" w:rsidR="00A4467E" w:rsidRPr="007E687F" w:rsidRDefault="00A4467E" w:rsidP="00B708D5">
            <w:pPr>
              <w:spacing w:before="120" w:after="0" w:line="240" w:lineRule="auto"/>
              <w:rPr>
                <w:rFonts w:ascii="Arial" w:hAnsi="Arial" w:cs="Arial"/>
                <w:sz w:val="20"/>
                <w:szCs w:val="20"/>
                <w:lang w:val="es-GT" w:eastAsia="zh-CN"/>
              </w:rPr>
            </w:pPr>
            <w:r w:rsidRPr="007E687F">
              <w:rPr>
                <w:rFonts w:ascii="Arial" w:hAnsi="Arial" w:cs="Arial"/>
                <w:sz w:val="20"/>
                <w:szCs w:val="20"/>
                <w:lang w:val="es-GT" w:eastAsia="zh-CN"/>
              </w:rPr>
              <w:t>Es el número de defunciones maternas por 100.000 nacidos vivos.</w:t>
            </w:r>
          </w:p>
          <w:p w14:paraId="09E4F5D0" w14:textId="2B4D37AE" w:rsidR="00A4467E" w:rsidRPr="007E687F" w:rsidRDefault="00A4467E" w:rsidP="00B708D5">
            <w:pPr>
              <w:spacing w:before="120" w:after="0" w:line="240" w:lineRule="auto"/>
              <w:rPr>
                <w:rFonts w:ascii="Arial" w:hAnsi="Arial" w:cs="Arial"/>
                <w:sz w:val="20"/>
                <w:szCs w:val="20"/>
                <w:lang w:val="es-GT" w:eastAsia="zh-CN"/>
              </w:rPr>
            </w:pPr>
            <w:proofErr w:type="spellStart"/>
            <w:r w:rsidRPr="007E687F">
              <w:rPr>
                <w:rFonts w:ascii="Arial" w:hAnsi="Arial" w:cs="Arial"/>
                <w:sz w:val="20"/>
                <w:szCs w:val="20"/>
                <w:lang w:val="es-GT" w:eastAsia="zh-CN"/>
              </w:rPr>
              <w:t>Pro-gender</w:t>
            </w:r>
            <w:proofErr w:type="spellEnd"/>
          </w:p>
        </w:tc>
      </w:tr>
      <w:tr w:rsidR="00A4467E" w:rsidRPr="007E687F" w14:paraId="3E40CD06" w14:textId="77777777" w:rsidTr="00EE44BB">
        <w:trPr>
          <w:trHeight w:val="64"/>
        </w:trPr>
        <w:tc>
          <w:tcPr>
            <w:tcW w:w="5125" w:type="dxa"/>
            <w:tcBorders>
              <w:top w:val="single" w:sz="4" w:space="0" w:color="auto"/>
              <w:left w:val="single" w:sz="4" w:space="0" w:color="auto"/>
              <w:bottom w:val="single" w:sz="4" w:space="0" w:color="auto"/>
              <w:right w:val="single" w:sz="4" w:space="0" w:color="auto"/>
            </w:tcBorders>
            <w:vAlign w:val="center"/>
          </w:tcPr>
          <w:p w14:paraId="47CBF857" w14:textId="75A6CDFD" w:rsidR="00A4467E" w:rsidRPr="007E687F" w:rsidRDefault="00A4467E" w:rsidP="00B708D5">
            <w:pPr>
              <w:pStyle w:val="ListParagraph"/>
              <w:spacing w:after="0" w:line="240" w:lineRule="auto"/>
              <w:ind w:left="0"/>
              <w:rPr>
                <w:rFonts w:ascii="Arial" w:hAnsi="Arial" w:cs="Arial"/>
                <w:sz w:val="20"/>
                <w:szCs w:val="20"/>
                <w:lang w:val="es-GT" w:eastAsia="zh-CN"/>
              </w:rPr>
            </w:pPr>
            <w:r w:rsidRPr="007E687F">
              <w:rPr>
                <w:rFonts w:ascii="Arial" w:hAnsi="Arial" w:cs="Arial"/>
                <w:sz w:val="20"/>
                <w:szCs w:val="20"/>
                <w:lang w:val="es-GT" w:eastAsia="zh-CN"/>
              </w:rPr>
              <w:t>1.</w:t>
            </w:r>
            <w:r w:rsidR="00EE44BB" w:rsidRPr="007E687F">
              <w:rPr>
                <w:rFonts w:ascii="Arial" w:hAnsi="Arial" w:cs="Arial"/>
                <w:sz w:val="20"/>
                <w:szCs w:val="20"/>
                <w:lang w:val="es-GT" w:eastAsia="zh-CN"/>
              </w:rPr>
              <w:t>3</w:t>
            </w:r>
            <w:r w:rsidRPr="007E687F">
              <w:rPr>
                <w:rFonts w:ascii="Arial" w:hAnsi="Arial" w:cs="Arial"/>
                <w:sz w:val="20"/>
                <w:szCs w:val="20"/>
                <w:lang w:val="es-GT" w:eastAsia="zh-CN"/>
              </w:rPr>
              <w:t xml:space="preserve"> Adolescentes (15 a 19 años) alguna vez embarazada - indígena</w:t>
            </w:r>
          </w:p>
        </w:tc>
        <w:tc>
          <w:tcPr>
            <w:tcW w:w="1620" w:type="dxa"/>
            <w:tcBorders>
              <w:top w:val="single" w:sz="4" w:space="0" w:color="auto"/>
              <w:left w:val="single" w:sz="4" w:space="0" w:color="auto"/>
              <w:bottom w:val="single" w:sz="4" w:space="0" w:color="auto"/>
              <w:right w:val="single" w:sz="4" w:space="0" w:color="auto"/>
            </w:tcBorders>
            <w:vAlign w:val="center"/>
          </w:tcPr>
          <w:p w14:paraId="169DB24A" w14:textId="77777777" w:rsidR="007D5C4E" w:rsidRDefault="00A4467E" w:rsidP="007D5C4E">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[Mujeres]/</w:t>
            </w:r>
          </w:p>
          <w:p w14:paraId="7702EFC1" w14:textId="4D677FC6" w:rsidR="00A4467E" w:rsidRPr="007E687F" w:rsidRDefault="00A4467E" w:rsidP="007D5C4E">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[Mujeres]</w:t>
            </w:r>
          </w:p>
        </w:tc>
        <w:tc>
          <w:tcPr>
            <w:tcW w:w="1277" w:type="dxa"/>
            <w:gridSpan w:val="2"/>
            <w:tcBorders>
              <w:top w:val="single" w:sz="4" w:space="0" w:color="auto"/>
              <w:left w:val="single" w:sz="4" w:space="0" w:color="auto"/>
              <w:bottom w:val="single" w:sz="4" w:space="0" w:color="auto"/>
              <w:right w:val="single" w:sz="4" w:space="0" w:color="auto"/>
            </w:tcBorders>
            <w:vAlign w:val="center"/>
          </w:tcPr>
          <w:p w14:paraId="46B4AA43" w14:textId="2CC80AE9" w:rsidR="00A4467E" w:rsidRPr="007E687F" w:rsidRDefault="00A4467E" w:rsidP="00B708D5">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41</w:t>
            </w:r>
            <w:r w:rsidR="00C212CC" w:rsidRPr="007E687F">
              <w:rPr>
                <w:rFonts w:ascii="Arial" w:hAnsi="Arial" w:cs="Arial"/>
                <w:sz w:val="20"/>
                <w:szCs w:val="20"/>
                <w:lang w:val="es-GT" w:eastAsia="zh-CN"/>
              </w:rPr>
              <w:t>,</w:t>
            </w:r>
            <w:r w:rsidRPr="007E687F">
              <w:rPr>
                <w:rFonts w:ascii="Arial" w:hAnsi="Arial" w:cs="Arial"/>
                <w:sz w:val="20"/>
                <w:szCs w:val="20"/>
                <w:lang w:val="es-GT" w:eastAsia="zh-CN"/>
              </w:rPr>
              <w:t>9%</w:t>
            </w:r>
          </w:p>
        </w:tc>
        <w:tc>
          <w:tcPr>
            <w:tcW w:w="1080" w:type="dxa"/>
            <w:tcBorders>
              <w:top w:val="single" w:sz="4" w:space="0" w:color="auto"/>
              <w:left w:val="single" w:sz="4" w:space="0" w:color="auto"/>
              <w:bottom w:val="single" w:sz="4" w:space="0" w:color="auto"/>
              <w:right w:val="single" w:sz="4" w:space="0" w:color="auto"/>
            </w:tcBorders>
            <w:vAlign w:val="center"/>
          </w:tcPr>
          <w:p w14:paraId="1BF49C97" w14:textId="77777777" w:rsidR="00A4467E" w:rsidRPr="007E687F" w:rsidRDefault="00A4467E" w:rsidP="00B708D5">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2015</w:t>
            </w:r>
          </w:p>
        </w:tc>
        <w:tc>
          <w:tcPr>
            <w:tcW w:w="900" w:type="dxa"/>
            <w:tcBorders>
              <w:top w:val="single" w:sz="4" w:space="0" w:color="auto"/>
              <w:left w:val="single" w:sz="4" w:space="0" w:color="auto"/>
              <w:bottom w:val="single" w:sz="4" w:space="0" w:color="auto"/>
              <w:right w:val="single" w:sz="4" w:space="0" w:color="auto"/>
            </w:tcBorders>
            <w:vAlign w:val="center"/>
          </w:tcPr>
          <w:p w14:paraId="122814F1" w14:textId="600F1FB6" w:rsidR="00A4467E" w:rsidRPr="007E687F" w:rsidRDefault="00A4467E" w:rsidP="00B708D5">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39</w:t>
            </w:r>
            <w:r w:rsidR="00C212CC" w:rsidRPr="007E687F">
              <w:rPr>
                <w:rFonts w:ascii="Arial" w:hAnsi="Arial" w:cs="Arial"/>
                <w:sz w:val="20"/>
                <w:szCs w:val="20"/>
                <w:lang w:val="es-GT" w:eastAsia="zh-CN"/>
              </w:rPr>
              <w:t>,</w:t>
            </w:r>
            <w:r w:rsidRPr="007E687F">
              <w:rPr>
                <w:rFonts w:ascii="Arial" w:hAnsi="Arial" w:cs="Arial"/>
                <w:sz w:val="20"/>
                <w:szCs w:val="20"/>
                <w:lang w:val="es-GT" w:eastAsia="zh-CN"/>
              </w:rPr>
              <w:t>9%</w:t>
            </w:r>
          </w:p>
        </w:tc>
        <w:tc>
          <w:tcPr>
            <w:tcW w:w="1440" w:type="dxa"/>
            <w:tcBorders>
              <w:top w:val="single" w:sz="4" w:space="0" w:color="auto"/>
              <w:left w:val="single" w:sz="4" w:space="0" w:color="auto"/>
              <w:bottom w:val="single" w:sz="4" w:space="0" w:color="auto"/>
              <w:right w:val="single" w:sz="4" w:space="0" w:color="auto"/>
            </w:tcBorders>
            <w:vAlign w:val="center"/>
          </w:tcPr>
          <w:p w14:paraId="26B80AFD" w14:textId="12989151" w:rsidR="00A4467E" w:rsidRPr="007E687F" w:rsidRDefault="001460D6" w:rsidP="00B708D5">
            <w:pPr>
              <w:spacing w:after="0"/>
              <w:rPr>
                <w:rStyle w:val="Hyperlink"/>
                <w:rFonts w:ascii="Arial" w:hAnsi="Arial" w:cs="Arial"/>
                <w:sz w:val="20"/>
                <w:szCs w:val="20"/>
                <w:lang w:val="es-GT" w:eastAsia="zh-CN"/>
              </w:rPr>
            </w:pPr>
            <w:hyperlink r:id="rId18" w:history="1">
              <w:r w:rsidR="00A4467E" w:rsidRPr="007E687F">
                <w:rPr>
                  <w:rStyle w:val="Hyperlink"/>
                  <w:rFonts w:ascii="Arial" w:hAnsi="Arial" w:cs="Arial"/>
                  <w:sz w:val="20"/>
                  <w:szCs w:val="20"/>
                  <w:lang w:val="es-GT" w:eastAsia="zh-CN"/>
                </w:rPr>
                <w:t>ENASSER</w:t>
              </w:r>
            </w:hyperlink>
          </w:p>
        </w:tc>
        <w:tc>
          <w:tcPr>
            <w:tcW w:w="1873" w:type="dxa"/>
            <w:tcBorders>
              <w:top w:val="single" w:sz="4" w:space="0" w:color="auto"/>
              <w:left w:val="single" w:sz="4" w:space="0" w:color="auto"/>
              <w:bottom w:val="single" w:sz="4" w:space="0" w:color="auto"/>
              <w:right w:val="single" w:sz="4" w:space="0" w:color="auto"/>
            </w:tcBorders>
            <w:vAlign w:val="center"/>
          </w:tcPr>
          <w:p w14:paraId="7D8A508B" w14:textId="18AA47B5" w:rsidR="00A4467E" w:rsidRPr="007E687F" w:rsidRDefault="00A4467E" w:rsidP="00B708D5">
            <w:pPr>
              <w:spacing w:before="120" w:after="0" w:line="240" w:lineRule="auto"/>
              <w:rPr>
                <w:rFonts w:ascii="Arial" w:hAnsi="Arial" w:cs="Arial"/>
                <w:sz w:val="20"/>
                <w:szCs w:val="20"/>
                <w:lang w:val="es-GT" w:eastAsia="zh-CN"/>
              </w:rPr>
            </w:pPr>
            <w:proofErr w:type="spellStart"/>
            <w:r w:rsidRPr="007E687F">
              <w:rPr>
                <w:rFonts w:ascii="Arial" w:hAnsi="Arial" w:cs="Arial"/>
                <w:sz w:val="20"/>
                <w:szCs w:val="20"/>
                <w:lang w:val="es-GT" w:eastAsia="zh-CN"/>
              </w:rPr>
              <w:t>Pro-gender</w:t>
            </w:r>
            <w:proofErr w:type="spellEnd"/>
          </w:p>
        </w:tc>
      </w:tr>
    </w:tbl>
    <w:p w14:paraId="490F0231" w14:textId="77777777" w:rsidR="001628BC" w:rsidRPr="007E687F" w:rsidRDefault="001628BC">
      <w:pPr>
        <w:rPr>
          <w:lang w:val="es-GT"/>
        </w:rPr>
      </w:pPr>
      <w:r w:rsidRPr="007E687F">
        <w:rPr>
          <w:lang w:val="es-GT"/>
        </w:rPr>
        <w:br w:type="page"/>
      </w:r>
    </w:p>
    <w:tbl>
      <w:tblPr>
        <w:tblW w:w="13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5"/>
        <w:gridCol w:w="1620"/>
        <w:gridCol w:w="1277"/>
        <w:gridCol w:w="1080"/>
        <w:gridCol w:w="900"/>
        <w:gridCol w:w="1440"/>
        <w:gridCol w:w="1873"/>
      </w:tblGrid>
      <w:tr w:rsidR="00A4467E" w:rsidRPr="00B0257B" w14:paraId="38B7D737" w14:textId="77777777" w:rsidTr="00535A0C">
        <w:trPr>
          <w:trHeight w:val="64"/>
        </w:trPr>
        <w:tc>
          <w:tcPr>
            <w:tcW w:w="13315" w:type="dxa"/>
            <w:gridSpan w:val="7"/>
            <w:tcBorders>
              <w:top w:val="single" w:sz="4" w:space="0" w:color="auto"/>
              <w:left w:val="single" w:sz="4" w:space="0" w:color="auto"/>
              <w:bottom w:val="single" w:sz="4" w:space="0" w:color="auto"/>
              <w:right w:val="single" w:sz="4" w:space="0" w:color="auto"/>
            </w:tcBorders>
            <w:vAlign w:val="center"/>
          </w:tcPr>
          <w:p w14:paraId="343F642A" w14:textId="304D5523" w:rsidR="00A4467E" w:rsidRPr="007E687F" w:rsidRDefault="00A4467E" w:rsidP="007639E0">
            <w:pPr>
              <w:spacing w:before="120" w:after="120" w:line="240" w:lineRule="auto"/>
              <w:rPr>
                <w:rFonts w:ascii="Arial" w:hAnsi="Arial" w:cs="Arial"/>
                <w:b/>
                <w:sz w:val="20"/>
                <w:szCs w:val="20"/>
                <w:lang w:val="es-GT" w:eastAsia="zh-CN"/>
              </w:rPr>
            </w:pPr>
            <w:r w:rsidRPr="007E687F">
              <w:rPr>
                <w:rFonts w:ascii="Arial" w:hAnsi="Arial" w:cs="Arial"/>
                <w:b/>
                <w:caps/>
                <w:sz w:val="20"/>
                <w:szCs w:val="20"/>
                <w:u w:val="single"/>
                <w:lang w:val="es-GT" w:eastAsia="zh-CN"/>
              </w:rPr>
              <w:lastRenderedPageBreak/>
              <w:t>Impacto #2</w:t>
            </w:r>
            <w:r w:rsidR="00B57757" w:rsidRPr="007E687F">
              <w:rPr>
                <w:rFonts w:ascii="Arial" w:hAnsi="Arial" w:cs="Arial"/>
                <w:b/>
                <w:caps/>
                <w:sz w:val="20"/>
                <w:szCs w:val="20"/>
                <w:lang w:val="es-GT" w:eastAsia="zh-CN"/>
              </w:rPr>
              <w:t xml:space="preserve"> PR</w:t>
            </w:r>
            <w:r w:rsidRPr="007E687F">
              <w:rPr>
                <w:rFonts w:ascii="Arial" w:hAnsi="Arial" w:cs="Arial"/>
                <w:b/>
                <w:caps/>
                <w:sz w:val="20"/>
                <w:szCs w:val="20"/>
                <w:lang w:val="es-GT" w:eastAsia="zh-CN"/>
              </w:rPr>
              <w:t xml:space="preserve">omover la autonomía ECONÓMICA </w:t>
            </w:r>
            <w:r w:rsidR="7F5B0B43" w:rsidRPr="007E687F">
              <w:rPr>
                <w:rFonts w:ascii="Arial" w:hAnsi="Arial" w:cs="Arial"/>
                <w:b/>
                <w:bCs/>
                <w:caps/>
                <w:sz w:val="20"/>
                <w:szCs w:val="20"/>
                <w:lang w:val="es-GT" w:eastAsia="zh-CN"/>
              </w:rPr>
              <w:t xml:space="preserve">Y EN LA TOMA DE DECISIONES </w:t>
            </w:r>
            <w:r w:rsidRPr="007E687F">
              <w:rPr>
                <w:rFonts w:ascii="Arial" w:hAnsi="Arial" w:cs="Arial"/>
                <w:b/>
                <w:caps/>
                <w:sz w:val="20"/>
                <w:szCs w:val="20"/>
                <w:lang w:val="es-GT" w:eastAsia="zh-CN"/>
              </w:rPr>
              <w:t>de las mujeres</w:t>
            </w:r>
          </w:p>
        </w:tc>
      </w:tr>
      <w:tr w:rsidR="00A4467E" w:rsidRPr="007E687F" w14:paraId="02B799E4" w14:textId="77777777" w:rsidTr="00535A0C">
        <w:trPr>
          <w:trHeight w:val="64"/>
        </w:trPr>
        <w:tc>
          <w:tcPr>
            <w:tcW w:w="5125" w:type="dxa"/>
            <w:tcBorders>
              <w:top w:val="single" w:sz="4" w:space="0" w:color="auto"/>
              <w:left w:val="single" w:sz="4" w:space="0" w:color="auto"/>
              <w:bottom w:val="single" w:sz="4" w:space="0" w:color="auto"/>
              <w:right w:val="single" w:sz="4" w:space="0" w:color="auto"/>
            </w:tcBorders>
            <w:vAlign w:val="center"/>
          </w:tcPr>
          <w:p w14:paraId="7C443CC3" w14:textId="3275DBC7" w:rsidR="00A4467E" w:rsidRPr="007E687F" w:rsidRDefault="00A4467E" w:rsidP="00A4467E">
            <w:pPr>
              <w:pStyle w:val="ListParagraph"/>
              <w:spacing w:after="0" w:line="240" w:lineRule="auto"/>
              <w:ind w:left="0"/>
              <w:rPr>
                <w:rFonts w:ascii="Arial" w:hAnsi="Arial" w:cs="Arial"/>
                <w:b/>
                <w:caps/>
                <w:sz w:val="20"/>
                <w:szCs w:val="20"/>
                <w:u w:val="single"/>
                <w:lang w:val="es-GT" w:eastAsia="zh-CN"/>
              </w:rPr>
            </w:pPr>
            <w:r w:rsidRPr="007E687F">
              <w:rPr>
                <w:rFonts w:ascii="Arial" w:hAnsi="Arial" w:cs="Arial"/>
                <w:sz w:val="20"/>
                <w:szCs w:val="20"/>
                <w:lang w:val="es-GT" w:eastAsia="zh-CN"/>
              </w:rPr>
              <w:t xml:space="preserve">2.1 </w:t>
            </w:r>
            <w:r w:rsidR="0020712F" w:rsidRPr="007E687F">
              <w:rPr>
                <w:rFonts w:ascii="Arial" w:hAnsi="Arial" w:cs="Arial"/>
                <w:sz w:val="20"/>
                <w:szCs w:val="20"/>
                <w:lang w:val="es-GT" w:eastAsia="zh-CN"/>
              </w:rPr>
              <w:t xml:space="preserve">Brecha </w:t>
            </w:r>
            <w:r w:rsidR="00B651F5" w:rsidRPr="007E687F">
              <w:rPr>
                <w:rFonts w:ascii="Arial" w:hAnsi="Arial" w:cs="Arial"/>
                <w:sz w:val="20"/>
                <w:szCs w:val="20"/>
                <w:lang w:val="es-GT" w:eastAsia="zh-CN"/>
              </w:rPr>
              <w:t xml:space="preserve">de género en participación laboral </w:t>
            </w:r>
          </w:p>
        </w:tc>
        <w:tc>
          <w:tcPr>
            <w:tcW w:w="1620" w:type="dxa"/>
            <w:tcBorders>
              <w:top w:val="single" w:sz="4" w:space="0" w:color="auto"/>
              <w:left w:val="single" w:sz="4" w:space="0" w:color="auto"/>
              <w:bottom w:val="single" w:sz="4" w:space="0" w:color="auto"/>
              <w:right w:val="single" w:sz="4" w:space="0" w:color="auto"/>
            </w:tcBorders>
            <w:vAlign w:val="center"/>
          </w:tcPr>
          <w:p w14:paraId="762108A9" w14:textId="77777777" w:rsidR="007D5C4E" w:rsidRDefault="00A4467E" w:rsidP="00A4467E">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[Personas]/</w:t>
            </w:r>
          </w:p>
          <w:p w14:paraId="60DC0F75" w14:textId="3ACD6ED1" w:rsidR="00A4467E" w:rsidRPr="007E687F" w:rsidRDefault="00A4467E" w:rsidP="00A4467E">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[Personas]</w:t>
            </w:r>
          </w:p>
        </w:tc>
        <w:tc>
          <w:tcPr>
            <w:tcW w:w="1277" w:type="dxa"/>
            <w:tcBorders>
              <w:top w:val="single" w:sz="4" w:space="0" w:color="auto"/>
              <w:left w:val="single" w:sz="4" w:space="0" w:color="auto"/>
              <w:bottom w:val="single" w:sz="4" w:space="0" w:color="auto"/>
              <w:right w:val="single" w:sz="4" w:space="0" w:color="auto"/>
            </w:tcBorders>
            <w:vAlign w:val="center"/>
          </w:tcPr>
          <w:p w14:paraId="7549D6D7" w14:textId="021D95C6" w:rsidR="00A4467E" w:rsidRPr="007E687F" w:rsidRDefault="00A4467E" w:rsidP="0038367E">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26pp</w:t>
            </w:r>
          </w:p>
        </w:tc>
        <w:tc>
          <w:tcPr>
            <w:tcW w:w="1080" w:type="dxa"/>
            <w:tcBorders>
              <w:top w:val="single" w:sz="4" w:space="0" w:color="auto"/>
              <w:left w:val="single" w:sz="4" w:space="0" w:color="auto"/>
              <w:bottom w:val="single" w:sz="4" w:space="0" w:color="auto"/>
              <w:right w:val="single" w:sz="4" w:space="0" w:color="auto"/>
            </w:tcBorders>
            <w:vAlign w:val="center"/>
          </w:tcPr>
          <w:p w14:paraId="2CC3E00E" w14:textId="7C09AC41" w:rsidR="00A4467E" w:rsidRPr="007E687F" w:rsidRDefault="00A4467E" w:rsidP="00A4467E">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2017</w:t>
            </w:r>
          </w:p>
        </w:tc>
        <w:tc>
          <w:tcPr>
            <w:tcW w:w="900" w:type="dxa"/>
            <w:tcBorders>
              <w:top w:val="single" w:sz="4" w:space="0" w:color="auto"/>
              <w:left w:val="single" w:sz="4" w:space="0" w:color="auto"/>
              <w:bottom w:val="single" w:sz="4" w:space="0" w:color="auto"/>
              <w:right w:val="single" w:sz="4" w:space="0" w:color="auto"/>
            </w:tcBorders>
            <w:vAlign w:val="center"/>
          </w:tcPr>
          <w:p w14:paraId="71774CEE" w14:textId="3F8AC5F6" w:rsidR="00A4467E" w:rsidRPr="007E687F" w:rsidRDefault="00971BD5" w:rsidP="00A4467E">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24pp</w:t>
            </w:r>
          </w:p>
        </w:tc>
        <w:tc>
          <w:tcPr>
            <w:tcW w:w="1440" w:type="dxa"/>
            <w:tcBorders>
              <w:top w:val="single" w:sz="4" w:space="0" w:color="auto"/>
              <w:left w:val="single" w:sz="4" w:space="0" w:color="auto"/>
              <w:bottom w:val="single" w:sz="4" w:space="0" w:color="auto"/>
              <w:right w:val="single" w:sz="4" w:space="0" w:color="auto"/>
            </w:tcBorders>
            <w:vAlign w:val="center"/>
          </w:tcPr>
          <w:p w14:paraId="7772BEEA" w14:textId="6E77DAD0" w:rsidR="00226953" w:rsidRPr="007E687F" w:rsidRDefault="00226953" w:rsidP="001628BC">
            <w:pPr>
              <w:spacing w:after="0"/>
              <w:rPr>
                <w:rStyle w:val="Hyperlink"/>
                <w:rFonts w:ascii="Arial" w:hAnsi="Arial" w:cs="Arial"/>
                <w:sz w:val="20"/>
                <w:szCs w:val="20"/>
                <w:lang w:val="es-GT" w:eastAsia="zh-CN"/>
              </w:rPr>
            </w:pPr>
            <w:r w:rsidRPr="007E687F">
              <w:rPr>
                <w:rStyle w:val="Hyperlink"/>
                <w:rFonts w:ascii="Arial" w:hAnsi="Arial" w:cs="Arial"/>
                <w:sz w:val="20"/>
                <w:szCs w:val="20"/>
                <w:lang w:val="es-GT" w:eastAsia="zh-CN"/>
              </w:rPr>
              <w:t>Encuesta de Hogares de Propósitos Múltiples (EHPM), INEC</w:t>
            </w:r>
          </w:p>
          <w:p w14:paraId="7A737E4D" w14:textId="6E7D2819" w:rsidR="00A4467E" w:rsidRPr="007E687F" w:rsidRDefault="00A4467E" w:rsidP="001628BC">
            <w:pPr>
              <w:spacing w:after="0"/>
              <w:rPr>
                <w:rFonts w:ascii="Arial" w:hAnsi="Arial" w:cs="Arial"/>
                <w:sz w:val="20"/>
                <w:szCs w:val="20"/>
                <w:lang w:val="es-GT" w:eastAsia="zh-CN"/>
              </w:rPr>
            </w:pPr>
          </w:p>
        </w:tc>
        <w:tc>
          <w:tcPr>
            <w:tcW w:w="1873" w:type="dxa"/>
            <w:tcBorders>
              <w:top w:val="single" w:sz="4" w:space="0" w:color="auto"/>
              <w:left w:val="single" w:sz="4" w:space="0" w:color="auto"/>
              <w:bottom w:val="single" w:sz="4" w:space="0" w:color="auto"/>
              <w:right w:val="single" w:sz="4" w:space="0" w:color="auto"/>
            </w:tcBorders>
            <w:vAlign w:val="center"/>
          </w:tcPr>
          <w:p w14:paraId="223A3D6A" w14:textId="490693BB" w:rsidR="00971BD5" w:rsidRPr="007E687F" w:rsidRDefault="00971BD5" w:rsidP="00A4467E">
            <w:pPr>
              <w:spacing w:before="120" w:after="120" w:line="240" w:lineRule="auto"/>
              <w:rPr>
                <w:rFonts w:ascii="Arial" w:hAnsi="Arial" w:cs="Arial"/>
                <w:sz w:val="20"/>
                <w:szCs w:val="20"/>
                <w:lang w:val="es-GT" w:eastAsia="zh-CN"/>
              </w:rPr>
            </w:pPr>
          </w:p>
          <w:p w14:paraId="476712CF" w14:textId="0F02EEB0" w:rsidR="00A4467E" w:rsidRPr="007E687F" w:rsidRDefault="00A4467E" w:rsidP="00A4467E">
            <w:pPr>
              <w:spacing w:before="120" w:after="120" w:line="240" w:lineRule="auto"/>
              <w:rPr>
                <w:rFonts w:ascii="Arial" w:hAnsi="Arial" w:cs="Arial"/>
                <w:sz w:val="20"/>
                <w:szCs w:val="20"/>
                <w:lang w:val="es-GT" w:eastAsia="zh-CN"/>
              </w:rPr>
            </w:pPr>
            <w:r w:rsidRPr="007E687F">
              <w:rPr>
                <w:rFonts w:ascii="Arial" w:hAnsi="Arial" w:cs="Arial"/>
                <w:sz w:val="20"/>
                <w:szCs w:val="20"/>
                <w:lang w:val="es-GT" w:eastAsia="zh-CN"/>
              </w:rPr>
              <w:t xml:space="preserve">Población económicamente activa (definida como las personas que trabajan o buscan trabajo) de 15 </w:t>
            </w:r>
            <w:r w:rsidR="008A7E97" w:rsidRPr="007E687F">
              <w:rPr>
                <w:rFonts w:ascii="Arial" w:hAnsi="Arial" w:cs="Arial"/>
                <w:sz w:val="20"/>
                <w:szCs w:val="20"/>
                <w:lang w:val="es-GT" w:eastAsia="zh-CN"/>
              </w:rPr>
              <w:t>a 64 años</w:t>
            </w:r>
            <w:r w:rsidRPr="007E687F">
              <w:rPr>
                <w:rFonts w:ascii="Arial" w:hAnsi="Arial" w:cs="Arial"/>
                <w:sz w:val="20"/>
                <w:szCs w:val="20"/>
                <w:lang w:val="es-GT" w:eastAsia="zh-CN"/>
              </w:rPr>
              <w:t>, multiplicado por 100. (Hombres – Mujeres). Diferencia en puntos porcentuales (</w:t>
            </w:r>
            <w:proofErr w:type="spellStart"/>
            <w:r w:rsidRPr="007E687F">
              <w:rPr>
                <w:rFonts w:ascii="Arial" w:hAnsi="Arial" w:cs="Arial"/>
                <w:sz w:val="20"/>
                <w:szCs w:val="20"/>
                <w:lang w:val="es-GT" w:eastAsia="zh-CN"/>
              </w:rPr>
              <w:t>pp</w:t>
            </w:r>
            <w:proofErr w:type="spellEnd"/>
            <w:r w:rsidRPr="007E687F">
              <w:rPr>
                <w:rFonts w:ascii="Arial" w:hAnsi="Arial" w:cs="Arial"/>
                <w:sz w:val="20"/>
                <w:szCs w:val="20"/>
                <w:lang w:val="es-GT" w:eastAsia="zh-CN"/>
              </w:rPr>
              <w:t>).</w:t>
            </w:r>
            <w:r w:rsidR="003E7F97" w:rsidRPr="007E687F">
              <w:rPr>
                <w:rFonts w:ascii="Arial" w:hAnsi="Arial" w:cs="Arial"/>
                <w:sz w:val="20"/>
                <w:szCs w:val="20"/>
                <w:lang w:val="es-GT" w:eastAsia="zh-CN"/>
              </w:rPr>
              <w:t xml:space="preserve"> Estimaciones por </w:t>
            </w:r>
            <w:hyperlink r:id="rId19" w:history="1">
              <w:r w:rsidR="003E7F97" w:rsidRPr="007E687F">
                <w:rPr>
                  <w:rStyle w:val="Hyperlink"/>
                  <w:rFonts w:ascii="Arial" w:hAnsi="Arial" w:cs="Arial"/>
                  <w:sz w:val="20"/>
                  <w:szCs w:val="20"/>
                  <w:lang w:val="es-GT" w:eastAsia="zh-CN"/>
                </w:rPr>
                <w:t>SIMS (BID)</w:t>
              </w:r>
            </w:hyperlink>
            <w:r w:rsidR="00625A7C" w:rsidRPr="007E687F">
              <w:rPr>
                <w:rFonts w:ascii="Arial" w:hAnsi="Arial" w:cs="Arial"/>
                <w:sz w:val="20"/>
                <w:szCs w:val="20"/>
                <w:lang w:val="es-GT" w:eastAsia="zh-CN"/>
              </w:rPr>
              <w:t>.</w:t>
            </w:r>
          </w:p>
          <w:p w14:paraId="3BC153C6" w14:textId="58496511" w:rsidR="00A4467E" w:rsidRPr="007E687F" w:rsidRDefault="00A4467E" w:rsidP="00A4467E">
            <w:pPr>
              <w:spacing w:before="120" w:after="120" w:line="240" w:lineRule="auto"/>
              <w:rPr>
                <w:rFonts w:ascii="Arial" w:hAnsi="Arial" w:cs="Arial"/>
                <w:sz w:val="20"/>
                <w:szCs w:val="20"/>
                <w:lang w:val="es-GT" w:eastAsia="zh-CN"/>
              </w:rPr>
            </w:pPr>
            <w:proofErr w:type="spellStart"/>
            <w:r w:rsidRPr="007E687F">
              <w:rPr>
                <w:rFonts w:ascii="Arial" w:hAnsi="Arial" w:cs="Arial"/>
                <w:sz w:val="20"/>
                <w:szCs w:val="20"/>
                <w:lang w:val="es-GT" w:eastAsia="zh-CN"/>
              </w:rPr>
              <w:t>Pro-gender</w:t>
            </w:r>
            <w:proofErr w:type="spellEnd"/>
          </w:p>
        </w:tc>
      </w:tr>
    </w:tbl>
    <w:p w14:paraId="3E056633" w14:textId="1550F8BF" w:rsidR="00FE75A2" w:rsidRPr="007E687F" w:rsidRDefault="00FE75A2" w:rsidP="00566117">
      <w:pPr>
        <w:autoSpaceDE w:val="0"/>
        <w:autoSpaceDN w:val="0"/>
        <w:adjustRightInd w:val="0"/>
        <w:spacing w:after="120" w:line="240" w:lineRule="auto"/>
        <w:jc w:val="center"/>
        <w:rPr>
          <w:rFonts w:ascii="Arial" w:hAnsi="Arial" w:cs="Arial"/>
          <w:b/>
          <w:smallCaps/>
          <w:color w:val="000000"/>
          <w:sz w:val="20"/>
          <w:szCs w:val="20"/>
          <w:lang w:val="es-GT"/>
        </w:rPr>
      </w:pPr>
    </w:p>
    <w:p w14:paraId="2323B66D" w14:textId="59589CF4" w:rsidR="00BE3A6D" w:rsidRPr="007E687F" w:rsidRDefault="00BE3A6D">
      <w:pPr>
        <w:spacing w:after="0" w:line="240" w:lineRule="auto"/>
        <w:rPr>
          <w:rFonts w:ascii="Arial" w:eastAsia="Times New Roman" w:hAnsi="Arial" w:cs="Arial"/>
          <w:b/>
          <w:bCs/>
          <w:smallCaps/>
          <w:color w:val="000000"/>
          <w:sz w:val="20"/>
          <w:szCs w:val="20"/>
          <w:lang w:val="es-GT"/>
        </w:rPr>
      </w:pPr>
    </w:p>
    <w:p w14:paraId="378A173B" w14:textId="47A9FD10" w:rsidR="006F41ED" w:rsidRPr="007E687F" w:rsidRDefault="006F41ED">
      <w:pPr>
        <w:spacing w:after="0" w:line="240" w:lineRule="auto"/>
        <w:rPr>
          <w:rFonts w:ascii="Arial" w:eastAsia="Times New Roman" w:hAnsi="Arial" w:cs="Arial"/>
          <w:b/>
          <w:bCs/>
          <w:smallCaps/>
          <w:color w:val="000000"/>
          <w:sz w:val="20"/>
          <w:szCs w:val="20"/>
          <w:lang w:val="es-GT"/>
        </w:rPr>
      </w:pPr>
    </w:p>
    <w:p w14:paraId="5F5E255A" w14:textId="2C13FC44" w:rsidR="006F41ED" w:rsidRPr="007E687F" w:rsidRDefault="006F41ED">
      <w:pPr>
        <w:spacing w:after="0" w:line="240" w:lineRule="auto"/>
        <w:rPr>
          <w:rFonts w:ascii="Arial" w:eastAsia="Times New Roman" w:hAnsi="Arial" w:cs="Arial"/>
          <w:b/>
          <w:bCs/>
          <w:smallCaps/>
          <w:color w:val="000000"/>
          <w:sz w:val="20"/>
          <w:szCs w:val="20"/>
          <w:lang w:val="es-GT"/>
        </w:rPr>
      </w:pPr>
    </w:p>
    <w:p w14:paraId="15C18683" w14:textId="3C51FFD8" w:rsidR="00537DFA" w:rsidRPr="007E687F" w:rsidRDefault="00537DFA">
      <w:pPr>
        <w:spacing w:after="0" w:line="240" w:lineRule="auto"/>
        <w:rPr>
          <w:rFonts w:ascii="Arial" w:eastAsia="Times New Roman" w:hAnsi="Arial" w:cs="Arial"/>
          <w:b/>
          <w:bCs/>
          <w:smallCaps/>
          <w:color w:val="000000"/>
          <w:sz w:val="20"/>
          <w:szCs w:val="20"/>
          <w:lang w:val="es-GT"/>
        </w:rPr>
      </w:pPr>
    </w:p>
    <w:p w14:paraId="30D0DA69" w14:textId="5757B8EC" w:rsidR="00537DFA" w:rsidRPr="007E687F" w:rsidRDefault="00537DFA">
      <w:pPr>
        <w:spacing w:after="0" w:line="240" w:lineRule="auto"/>
        <w:rPr>
          <w:rFonts w:ascii="Arial" w:eastAsia="Times New Roman" w:hAnsi="Arial" w:cs="Arial"/>
          <w:b/>
          <w:bCs/>
          <w:smallCaps/>
          <w:color w:val="000000"/>
          <w:sz w:val="20"/>
          <w:szCs w:val="20"/>
          <w:lang w:val="es-GT"/>
        </w:rPr>
      </w:pPr>
    </w:p>
    <w:p w14:paraId="5B5E1A36" w14:textId="442079B6" w:rsidR="00537DFA" w:rsidRPr="007E687F" w:rsidRDefault="00537DFA">
      <w:pPr>
        <w:spacing w:after="0" w:line="240" w:lineRule="auto"/>
        <w:rPr>
          <w:rFonts w:ascii="Arial" w:eastAsia="Times New Roman" w:hAnsi="Arial" w:cs="Arial"/>
          <w:b/>
          <w:bCs/>
          <w:smallCaps/>
          <w:color w:val="000000"/>
          <w:sz w:val="20"/>
          <w:szCs w:val="20"/>
          <w:lang w:val="es-GT"/>
        </w:rPr>
      </w:pPr>
    </w:p>
    <w:p w14:paraId="2CEA0AC4" w14:textId="29ABDE44" w:rsidR="00537DFA" w:rsidRPr="007E687F" w:rsidRDefault="00537DFA">
      <w:pPr>
        <w:spacing w:after="0" w:line="240" w:lineRule="auto"/>
        <w:rPr>
          <w:rFonts w:ascii="Arial" w:eastAsia="Times New Roman" w:hAnsi="Arial" w:cs="Arial"/>
          <w:b/>
          <w:bCs/>
          <w:smallCaps/>
          <w:color w:val="000000"/>
          <w:sz w:val="20"/>
          <w:szCs w:val="20"/>
          <w:lang w:val="es-GT"/>
        </w:rPr>
      </w:pPr>
    </w:p>
    <w:p w14:paraId="417AA11B" w14:textId="77777777" w:rsidR="00537DFA" w:rsidRPr="007E687F" w:rsidRDefault="00537DFA">
      <w:pPr>
        <w:spacing w:after="0" w:line="240" w:lineRule="auto"/>
        <w:rPr>
          <w:rFonts w:ascii="Arial" w:eastAsia="Times New Roman" w:hAnsi="Arial" w:cs="Arial"/>
          <w:b/>
          <w:bCs/>
          <w:smallCaps/>
          <w:color w:val="000000"/>
          <w:sz w:val="20"/>
          <w:szCs w:val="20"/>
          <w:lang w:val="es-GT"/>
        </w:rPr>
      </w:pPr>
    </w:p>
    <w:p w14:paraId="5E448FCE" w14:textId="074DB5F2" w:rsidR="006F41ED" w:rsidRPr="007E687F" w:rsidRDefault="006F41ED">
      <w:pPr>
        <w:spacing w:after="0" w:line="240" w:lineRule="auto"/>
        <w:rPr>
          <w:rFonts w:ascii="Arial" w:eastAsia="Times New Roman" w:hAnsi="Arial" w:cs="Arial"/>
          <w:b/>
          <w:bCs/>
          <w:smallCaps/>
          <w:color w:val="000000"/>
          <w:sz w:val="20"/>
          <w:szCs w:val="20"/>
          <w:lang w:val="es-GT"/>
        </w:rPr>
      </w:pPr>
    </w:p>
    <w:p w14:paraId="4B49ABCD" w14:textId="6450BBBA" w:rsidR="006F41ED" w:rsidRPr="007E687F" w:rsidRDefault="006F41ED">
      <w:pPr>
        <w:spacing w:after="0" w:line="240" w:lineRule="auto"/>
        <w:rPr>
          <w:rFonts w:ascii="Arial" w:eastAsia="Times New Roman" w:hAnsi="Arial" w:cs="Arial"/>
          <w:b/>
          <w:bCs/>
          <w:smallCaps/>
          <w:color w:val="000000"/>
          <w:sz w:val="20"/>
          <w:szCs w:val="20"/>
          <w:lang w:val="es-GT"/>
        </w:rPr>
      </w:pPr>
    </w:p>
    <w:p w14:paraId="083EA9C3" w14:textId="6703537D" w:rsidR="006F41ED" w:rsidRPr="007E687F" w:rsidRDefault="006F41ED">
      <w:pPr>
        <w:spacing w:after="0" w:line="240" w:lineRule="auto"/>
        <w:rPr>
          <w:rFonts w:ascii="Arial" w:eastAsia="Times New Roman" w:hAnsi="Arial" w:cs="Arial"/>
          <w:b/>
          <w:bCs/>
          <w:smallCaps/>
          <w:color w:val="000000"/>
          <w:sz w:val="20"/>
          <w:szCs w:val="20"/>
          <w:lang w:val="es-GT"/>
        </w:rPr>
      </w:pPr>
    </w:p>
    <w:p w14:paraId="05A6BE5A" w14:textId="77777777" w:rsidR="006F41ED" w:rsidRPr="007E687F" w:rsidRDefault="006F41ED">
      <w:pPr>
        <w:spacing w:after="0" w:line="240" w:lineRule="auto"/>
        <w:rPr>
          <w:rFonts w:ascii="Arial" w:eastAsia="Times New Roman" w:hAnsi="Arial" w:cs="Arial"/>
          <w:b/>
          <w:bCs/>
          <w:smallCaps/>
          <w:color w:val="000000"/>
          <w:sz w:val="20"/>
          <w:szCs w:val="20"/>
          <w:lang w:val="es-GT"/>
        </w:rPr>
      </w:pPr>
    </w:p>
    <w:p w14:paraId="2E3B5BDE" w14:textId="77777777" w:rsidR="00971BD5" w:rsidRPr="007E687F" w:rsidRDefault="00971BD5">
      <w:pPr>
        <w:spacing w:after="0" w:line="240" w:lineRule="auto"/>
        <w:rPr>
          <w:rFonts w:ascii="Arial" w:eastAsia="Times New Roman" w:hAnsi="Arial" w:cs="Arial"/>
          <w:b/>
          <w:bCs/>
          <w:smallCaps/>
          <w:color w:val="000000"/>
          <w:sz w:val="20"/>
          <w:szCs w:val="20"/>
          <w:lang w:val="es-GT"/>
        </w:rPr>
      </w:pPr>
      <w:r w:rsidRPr="007E687F">
        <w:rPr>
          <w:rFonts w:ascii="Arial" w:eastAsia="Times New Roman" w:hAnsi="Arial" w:cs="Arial"/>
          <w:b/>
          <w:bCs/>
          <w:smallCaps/>
          <w:color w:val="000000"/>
          <w:sz w:val="20"/>
          <w:szCs w:val="20"/>
          <w:lang w:val="es-GT"/>
        </w:rPr>
        <w:br w:type="page"/>
      </w:r>
    </w:p>
    <w:p w14:paraId="3A408E4F" w14:textId="49D93E64" w:rsidR="00EB04A7" w:rsidRPr="007E687F" w:rsidRDefault="00EB04A7" w:rsidP="00EB04A7">
      <w:pPr>
        <w:spacing w:before="240" w:after="240" w:line="240" w:lineRule="auto"/>
        <w:jc w:val="center"/>
        <w:textAlignment w:val="baseline"/>
        <w:rPr>
          <w:rFonts w:ascii="Times New Roman" w:eastAsia="Times New Roman" w:hAnsi="Times New Roman"/>
          <w:sz w:val="24"/>
          <w:szCs w:val="24"/>
          <w:lang w:val="es-GT"/>
        </w:rPr>
      </w:pPr>
      <w:r w:rsidRPr="007E687F">
        <w:rPr>
          <w:rFonts w:ascii="Arial" w:eastAsia="Times New Roman" w:hAnsi="Arial" w:cs="Arial"/>
          <w:b/>
          <w:bCs/>
          <w:smallCaps/>
          <w:color w:val="000000"/>
          <w:sz w:val="20"/>
          <w:szCs w:val="20"/>
          <w:lang w:val="es-GT"/>
        </w:rPr>
        <w:lastRenderedPageBreak/>
        <w:t>Resultados Esperados</w:t>
      </w:r>
    </w:p>
    <w:tbl>
      <w:tblPr>
        <w:tblW w:w="133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15"/>
        <w:gridCol w:w="1530"/>
        <w:gridCol w:w="1260"/>
        <w:gridCol w:w="1080"/>
        <w:gridCol w:w="1080"/>
        <w:gridCol w:w="1350"/>
        <w:gridCol w:w="1800"/>
      </w:tblGrid>
      <w:tr w:rsidR="00AC13EA" w:rsidRPr="007E687F" w14:paraId="1BA7C510" w14:textId="77777777" w:rsidTr="00B0257B">
        <w:trPr>
          <w:trHeight w:val="791"/>
          <w:tblHeader/>
        </w:trPr>
        <w:tc>
          <w:tcPr>
            <w:tcW w:w="521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A0B4BBB" w14:textId="77777777" w:rsidR="00AC13EA" w:rsidRPr="007E687F" w:rsidRDefault="00AC13EA" w:rsidP="00457883">
            <w:pPr>
              <w:spacing w:after="0" w:line="240" w:lineRule="auto"/>
              <w:jc w:val="center"/>
              <w:rPr>
                <w:rFonts w:ascii="Arial" w:hAnsi="Arial" w:cs="Arial"/>
                <w:b/>
                <w:sz w:val="20"/>
                <w:szCs w:val="20"/>
                <w:lang w:val="es-GT" w:eastAsia="zh-CN"/>
              </w:rPr>
            </w:pPr>
            <w:r w:rsidRPr="007E687F">
              <w:rPr>
                <w:rFonts w:ascii="Arial" w:hAnsi="Arial" w:cs="Arial"/>
                <w:b/>
                <w:sz w:val="20"/>
                <w:szCs w:val="20"/>
                <w:lang w:val="es-GT" w:eastAsia="zh-CN"/>
              </w:rPr>
              <w:t>Indicadores</w:t>
            </w:r>
          </w:p>
        </w:tc>
        <w:tc>
          <w:tcPr>
            <w:tcW w:w="15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E651ACE" w14:textId="77777777" w:rsidR="00AC13EA" w:rsidRPr="007E687F" w:rsidRDefault="00AC13EA" w:rsidP="00457883">
            <w:pPr>
              <w:spacing w:after="0" w:line="240" w:lineRule="auto"/>
              <w:jc w:val="center"/>
              <w:rPr>
                <w:rFonts w:ascii="Arial" w:hAnsi="Arial" w:cs="Arial"/>
                <w:b/>
                <w:sz w:val="20"/>
                <w:szCs w:val="20"/>
                <w:lang w:val="es-GT" w:eastAsia="zh-CN"/>
              </w:rPr>
            </w:pPr>
            <w:r w:rsidRPr="007E687F">
              <w:rPr>
                <w:rFonts w:ascii="Arial" w:hAnsi="Arial" w:cs="Arial"/>
                <w:b/>
                <w:sz w:val="20"/>
                <w:szCs w:val="20"/>
                <w:lang w:val="es-GT" w:eastAsia="zh-CN"/>
              </w:rPr>
              <w:t>Unidad de Medida</w:t>
            </w:r>
          </w:p>
        </w:tc>
        <w:tc>
          <w:tcPr>
            <w:tcW w:w="12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7C20A74" w14:textId="77777777" w:rsidR="00AC13EA" w:rsidRPr="007E687F" w:rsidRDefault="00AC13EA" w:rsidP="00457883">
            <w:pPr>
              <w:spacing w:after="0" w:line="240" w:lineRule="auto"/>
              <w:jc w:val="center"/>
              <w:rPr>
                <w:rFonts w:ascii="Arial" w:hAnsi="Arial" w:cs="Arial"/>
                <w:b/>
                <w:sz w:val="20"/>
                <w:szCs w:val="20"/>
                <w:lang w:val="es-GT" w:eastAsia="zh-CN"/>
              </w:rPr>
            </w:pPr>
            <w:r w:rsidRPr="007E687F">
              <w:rPr>
                <w:rFonts w:ascii="Arial" w:hAnsi="Arial" w:cs="Arial"/>
                <w:b/>
                <w:sz w:val="20"/>
                <w:szCs w:val="20"/>
                <w:lang w:val="es-GT" w:eastAsia="zh-CN"/>
              </w:rPr>
              <w:t xml:space="preserve">Línea de Base </w:t>
            </w:r>
          </w:p>
        </w:tc>
        <w:tc>
          <w:tcPr>
            <w:tcW w:w="10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A17F821" w14:textId="77777777" w:rsidR="00AC13EA" w:rsidRPr="007E687F" w:rsidRDefault="00AC13EA" w:rsidP="00457883">
            <w:pPr>
              <w:spacing w:after="0" w:line="240" w:lineRule="auto"/>
              <w:jc w:val="center"/>
              <w:rPr>
                <w:rFonts w:ascii="Arial" w:hAnsi="Arial" w:cs="Arial"/>
                <w:b/>
                <w:sz w:val="20"/>
                <w:szCs w:val="20"/>
                <w:lang w:val="es-GT" w:eastAsia="zh-CN"/>
              </w:rPr>
            </w:pPr>
            <w:r w:rsidRPr="007E687F">
              <w:rPr>
                <w:rFonts w:ascii="Arial" w:hAnsi="Arial" w:cs="Arial"/>
                <w:b/>
                <w:sz w:val="20"/>
                <w:szCs w:val="20"/>
                <w:lang w:val="es-GT" w:eastAsia="zh-CN"/>
              </w:rPr>
              <w:t xml:space="preserve">Año </w:t>
            </w:r>
          </w:p>
          <w:p w14:paraId="1496EAB9" w14:textId="77777777" w:rsidR="00AC13EA" w:rsidRPr="007E687F" w:rsidRDefault="00AC13EA" w:rsidP="00457883">
            <w:pPr>
              <w:spacing w:after="0" w:line="240" w:lineRule="auto"/>
              <w:jc w:val="center"/>
              <w:rPr>
                <w:rFonts w:ascii="Arial" w:hAnsi="Arial" w:cs="Arial"/>
                <w:b/>
                <w:sz w:val="20"/>
                <w:szCs w:val="20"/>
                <w:lang w:val="es-GT" w:eastAsia="zh-CN"/>
              </w:rPr>
            </w:pPr>
            <w:r w:rsidRPr="007E687F">
              <w:rPr>
                <w:rFonts w:ascii="Arial" w:hAnsi="Arial" w:cs="Arial"/>
                <w:b/>
                <w:sz w:val="20"/>
                <w:szCs w:val="20"/>
                <w:lang w:val="es-GT" w:eastAsia="zh-CN"/>
              </w:rPr>
              <w:t>Línea de Base</w:t>
            </w:r>
          </w:p>
        </w:tc>
        <w:tc>
          <w:tcPr>
            <w:tcW w:w="10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D7B058D" w14:textId="3A6F9C25" w:rsidR="00AC13EA" w:rsidRPr="007E687F" w:rsidRDefault="00AC13EA" w:rsidP="00457883">
            <w:pPr>
              <w:spacing w:after="0" w:line="240" w:lineRule="auto"/>
              <w:rPr>
                <w:rFonts w:ascii="Arial" w:hAnsi="Arial" w:cs="Arial"/>
                <w:b/>
                <w:sz w:val="20"/>
                <w:szCs w:val="20"/>
                <w:lang w:val="es-GT" w:eastAsia="zh-CN"/>
              </w:rPr>
            </w:pPr>
            <w:r w:rsidRPr="007E687F">
              <w:rPr>
                <w:rFonts w:ascii="Arial" w:hAnsi="Arial" w:cs="Arial"/>
                <w:b/>
                <w:sz w:val="20"/>
                <w:szCs w:val="20"/>
                <w:lang w:val="es-GT" w:eastAsia="zh-CN"/>
              </w:rPr>
              <w:t>Meta Final</w:t>
            </w:r>
            <w:r w:rsidRPr="007E687F">
              <w:rPr>
                <w:rStyle w:val="FootnoteReference"/>
                <w:rFonts w:ascii="Arial" w:hAnsi="Arial" w:cs="Arial"/>
                <w:b/>
                <w:color w:val="D9D9D9" w:themeColor="background1" w:themeShade="D9"/>
                <w:sz w:val="20"/>
                <w:szCs w:val="20"/>
                <w:lang w:val="es-GT" w:eastAsia="zh-CN"/>
              </w:rPr>
              <w:footnoteRef/>
            </w:r>
            <w:r w:rsidR="00E75099" w:rsidRPr="007E687F">
              <w:rPr>
                <w:rFonts w:ascii="Arial" w:hAnsi="Arial" w:cs="Arial"/>
                <w:b/>
                <w:sz w:val="20"/>
                <w:szCs w:val="20"/>
                <w:lang w:val="es-GT" w:eastAsia="zh-CN"/>
              </w:rPr>
              <w:br/>
              <w:t>(2020/21)</w:t>
            </w:r>
          </w:p>
        </w:tc>
        <w:tc>
          <w:tcPr>
            <w:tcW w:w="13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390E65C" w14:textId="77777777" w:rsidR="00AC13EA" w:rsidRPr="007E687F" w:rsidRDefault="00AC13EA" w:rsidP="00457883">
            <w:pPr>
              <w:spacing w:after="0" w:line="240" w:lineRule="auto"/>
              <w:jc w:val="center"/>
              <w:rPr>
                <w:rFonts w:ascii="Arial" w:hAnsi="Arial" w:cs="Arial"/>
                <w:b/>
                <w:sz w:val="20"/>
                <w:szCs w:val="20"/>
                <w:lang w:val="es-GT" w:eastAsia="zh-CN"/>
              </w:rPr>
            </w:pPr>
            <w:r w:rsidRPr="007E687F">
              <w:rPr>
                <w:rFonts w:ascii="Arial" w:hAnsi="Arial" w:cs="Arial"/>
                <w:b/>
                <w:sz w:val="20"/>
                <w:szCs w:val="20"/>
                <w:lang w:val="es-GT" w:eastAsia="zh-CN"/>
              </w:rPr>
              <w:t>Medios de Verificación</w:t>
            </w:r>
          </w:p>
        </w:tc>
        <w:tc>
          <w:tcPr>
            <w:tcW w:w="18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8E24616" w14:textId="77777777" w:rsidR="00AC13EA" w:rsidRPr="007E687F" w:rsidRDefault="00AC13EA" w:rsidP="00457883">
            <w:pPr>
              <w:spacing w:after="0" w:line="240" w:lineRule="auto"/>
              <w:jc w:val="center"/>
              <w:rPr>
                <w:rFonts w:ascii="Arial" w:hAnsi="Arial" w:cs="Arial"/>
                <w:b/>
                <w:sz w:val="20"/>
                <w:szCs w:val="20"/>
                <w:lang w:val="es-GT" w:eastAsia="zh-CN"/>
              </w:rPr>
            </w:pPr>
            <w:r w:rsidRPr="007E687F">
              <w:rPr>
                <w:rFonts w:ascii="Arial" w:hAnsi="Arial" w:cs="Arial"/>
                <w:b/>
                <w:sz w:val="20"/>
                <w:szCs w:val="20"/>
                <w:lang w:val="es-GT" w:eastAsia="zh-CN"/>
              </w:rPr>
              <w:t>Comentarios</w:t>
            </w:r>
            <w:r w:rsidRPr="007E687F">
              <w:rPr>
                <w:rStyle w:val="FootnoteReference"/>
                <w:rFonts w:ascii="Arial" w:hAnsi="Arial" w:cs="Arial"/>
                <w:b/>
                <w:sz w:val="20"/>
                <w:szCs w:val="20"/>
                <w:lang w:val="es-GT" w:eastAsia="zh-CN"/>
              </w:rPr>
              <w:t>2</w:t>
            </w:r>
          </w:p>
        </w:tc>
      </w:tr>
      <w:tr w:rsidR="00AC13EA" w:rsidRPr="00B0257B" w14:paraId="3C2CA247" w14:textId="77777777" w:rsidTr="00AC13EA">
        <w:trPr>
          <w:trHeight w:val="260"/>
        </w:trPr>
        <w:tc>
          <w:tcPr>
            <w:tcW w:w="13315" w:type="dxa"/>
            <w:gridSpan w:val="7"/>
            <w:tcBorders>
              <w:top w:val="single" w:sz="4" w:space="0" w:color="000000"/>
              <w:left w:val="single" w:sz="4" w:space="0" w:color="000000"/>
              <w:bottom w:val="single" w:sz="4" w:space="0" w:color="000000"/>
              <w:right w:val="single" w:sz="4" w:space="0" w:color="000000"/>
            </w:tcBorders>
            <w:vAlign w:val="center"/>
            <w:hideMark/>
          </w:tcPr>
          <w:p w14:paraId="1361CDA6" w14:textId="77777777" w:rsidR="00AC13EA" w:rsidRPr="007E687F" w:rsidRDefault="00AC13EA" w:rsidP="00457883">
            <w:pPr>
              <w:spacing w:before="120" w:after="120" w:line="240" w:lineRule="auto"/>
              <w:rPr>
                <w:rFonts w:ascii="Arial" w:hAnsi="Arial" w:cs="Arial"/>
                <w:b/>
                <w:caps/>
                <w:sz w:val="20"/>
                <w:szCs w:val="20"/>
                <w:u w:val="single"/>
                <w:lang w:val="es-GT" w:eastAsia="zh-CN"/>
              </w:rPr>
            </w:pPr>
            <w:r w:rsidRPr="007E687F">
              <w:rPr>
                <w:rFonts w:ascii="Arial" w:hAnsi="Arial" w:cs="Arial"/>
                <w:b/>
                <w:caps/>
                <w:sz w:val="20"/>
                <w:szCs w:val="20"/>
                <w:u w:val="single"/>
                <w:lang w:val="es-GT" w:eastAsia="zh-CN"/>
              </w:rPr>
              <w:t>resultado #1</w:t>
            </w:r>
            <w:r w:rsidRPr="007E687F">
              <w:rPr>
                <w:rFonts w:ascii="Arial" w:hAnsi="Arial" w:cs="Arial"/>
                <w:b/>
                <w:caps/>
                <w:sz w:val="20"/>
                <w:szCs w:val="20"/>
                <w:lang w:val="es-GT" w:eastAsia="zh-CN"/>
              </w:rPr>
              <w:t>: Mejorar la calidad del servicio ofrecido a las mujeres víctimas de VCM</w:t>
            </w:r>
          </w:p>
        </w:tc>
      </w:tr>
      <w:tr w:rsidR="00AC13EA" w:rsidRPr="007E687F" w14:paraId="098CD58E" w14:textId="77777777" w:rsidTr="00B0257B">
        <w:trPr>
          <w:trHeight w:val="547"/>
        </w:trPr>
        <w:tc>
          <w:tcPr>
            <w:tcW w:w="5215" w:type="dxa"/>
            <w:tcBorders>
              <w:top w:val="single" w:sz="4" w:space="0" w:color="000000"/>
              <w:left w:val="single" w:sz="4" w:space="0" w:color="000000"/>
              <w:bottom w:val="single" w:sz="4" w:space="0" w:color="000000"/>
              <w:right w:val="single" w:sz="4" w:space="0" w:color="000000"/>
            </w:tcBorders>
            <w:vAlign w:val="center"/>
            <w:hideMark/>
          </w:tcPr>
          <w:p w14:paraId="175A5BFB" w14:textId="33333F21" w:rsidR="00AC13EA" w:rsidRPr="007E687F" w:rsidRDefault="002228E3" w:rsidP="0060470F">
            <w:pPr>
              <w:pStyle w:val="ListParagraph"/>
              <w:spacing w:after="0" w:line="240" w:lineRule="auto"/>
              <w:ind w:left="0"/>
              <w:rPr>
                <w:rFonts w:ascii="Arial" w:hAnsi="Arial" w:cs="Arial"/>
                <w:sz w:val="20"/>
                <w:szCs w:val="20"/>
                <w:lang w:val="es-GT" w:eastAsia="zh-CN"/>
              </w:rPr>
            </w:pPr>
            <w:r w:rsidRPr="007E687F">
              <w:rPr>
                <w:rFonts w:ascii="Arial" w:hAnsi="Arial" w:cs="Arial"/>
                <w:sz w:val="20"/>
                <w:szCs w:val="20"/>
                <w:lang w:val="es-GT" w:eastAsia="zh-CN"/>
              </w:rPr>
              <w:t xml:space="preserve">1.1 </w:t>
            </w:r>
            <w:r w:rsidR="0076493E" w:rsidRPr="007E687F">
              <w:rPr>
                <w:rFonts w:ascii="Arial" w:hAnsi="Arial" w:cs="Arial"/>
                <w:sz w:val="20"/>
                <w:szCs w:val="20"/>
                <w:lang w:val="es-GT" w:eastAsia="zh-CN"/>
              </w:rPr>
              <w:t xml:space="preserve">Número de </w:t>
            </w:r>
            <w:proofErr w:type="spellStart"/>
            <w:r w:rsidR="0076493E" w:rsidRPr="007E687F">
              <w:rPr>
                <w:rFonts w:ascii="Arial" w:hAnsi="Arial" w:cs="Arial"/>
                <w:sz w:val="20"/>
                <w:szCs w:val="20"/>
                <w:lang w:val="es-GT" w:eastAsia="zh-CN"/>
              </w:rPr>
              <w:t>policias</w:t>
            </w:r>
            <w:proofErr w:type="spellEnd"/>
            <w:r w:rsidR="0076493E" w:rsidRPr="007E687F">
              <w:rPr>
                <w:rFonts w:ascii="Arial" w:hAnsi="Arial" w:cs="Arial"/>
                <w:sz w:val="20"/>
                <w:szCs w:val="20"/>
                <w:lang w:val="es-GT" w:eastAsia="zh-CN"/>
              </w:rPr>
              <w:t xml:space="preserve"> designados </w:t>
            </w:r>
            <w:proofErr w:type="spellStart"/>
            <w:r w:rsidR="0076493E" w:rsidRPr="007E687F">
              <w:rPr>
                <w:rFonts w:ascii="Arial" w:hAnsi="Arial" w:cs="Arial"/>
                <w:sz w:val="20"/>
                <w:szCs w:val="20"/>
                <w:lang w:val="es-GT" w:eastAsia="zh-CN"/>
              </w:rPr>
              <w:t>especificamente</w:t>
            </w:r>
            <w:proofErr w:type="spellEnd"/>
            <w:r w:rsidR="0076493E" w:rsidRPr="007E687F">
              <w:rPr>
                <w:rFonts w:ascii="Arial" w:hAnsi="Arial" w:cs="Arial"/>
                <w:sz w:val="20"/>
                <w:szCs w:val="20"/>
                <w:lang w:val="es-GT" w:eastAsia="zh-CN"/>
              </w:rPr>
              <w:t xml:space="preserve"> a casos de VCM </w:t>
            </w:r>
          </w:p>
        </w:tc>
        <w:tc>
          <w:tcPr>
            <w:tcW w:w="1530" w:type="dxa"/>
            <w:tcBorders>
              <w:top w:val="single" w:sz="4" w:space="0" w:color="000000"/>
              <w:left w:val="single" w:sz="4" w:space="0" w:color="000000"/>
              <w:bottom w:val="single" w:sz="4" w:space="0" w:color="000000"/>
              <w:right w:val="single" w:sz="4" w:space="0" w:color="000000"/>
            </w:tcBorders>
            <w:vAlign w:val="center"/>
          </w:tcPr>
          <w:p w14:paraId="00876C07" w14:textId="49C2BC46" w:rsidR="00AC13EA" w:rsidRPr="007E687F" w:rsidRDefault="00F05F75" w:rsidP="0060470F">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w:t>
            </w:r>
            <w:r w:rsidR="0076493E" w:rsidRPr="007E687F">
              <w:rPr>
                <w:rFonts w:ascii="Arial" w:hAnsi="Arial" w:cs="Arial"/>
                <w:sz w:val="20"/>
                <w:szCs w:val="20"/>
                <w:lang w:val="es-GT" w:eastAsia="zh-CN"/>
              </w:rPr>
              <w:t>Policías</w:t>
            </w:r>
            <w:r w:rsidRPr="007E687F">
              <w:rPr>
                <w:rFonts w:ascii="Arial" w:hAnsi="Arial" w:cs="Arial"/>
                <w:sz w:val="20"/>
                <w:szCs w:val="20"/>
                <w:lang w:val="es-GT" w:eastAsia="zh-CN"/>
              </w:rPr>
              <w:t>]</w:t>
            </w:r>
          </w:p>
        </w:tc>
        <w:tc>
          <w:tcPr>
            <w:tcW w:w="1260" w:type="dxa"/>
            <w:tcBorders>
              <w:top w:val="single" w:sz="4" w:space="0" w:color="000000"/>
              <w:left w:val="single" w:sz="4" w:space="0" w:color="000000"/>
              <w:bottom w:val="single" w:sz="4" w:space="0" w:color="000000"/>
              <w:right w:val="single" w:sz="4" w:space="0" w:color="000000"/>
            </w:tcBorders>
            <w:vAlign w:val="center"/>
          </w:tcPr>
          <w:p w14:paraId="6647F2BA" w14:textId="02828D4E" w:rsidR="00AC13EA" w:rsidRPr="007E687F" w:rsidRDefault="0076493E" w:rsidP="0060470F">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7137AD86" w14:textId="290B5D03" w:rsidR="00AC13EA" w:rsidRPr="007E687F" w:rsidRDefault="0076493E" w:rsidP="0060470F">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2017</w:t>
            </w:r>
          </w:p>
        </w:tc>
        <w:tc>
          <w:tcPr>
            <w:tcW w:w="1080" w:type="dxa"/>
            <w:tcBorders>
              <w:top w:val="single" w:sz="4" w:space="0" w:color="000000"/>
              <w:left w:val="single" w:sz="4" w:space="0" w:color="000000"/>
              <w:bottom w:val="single" w:sz="4" w:space="0" w:color="000000"/>
              <w:right w:val="single" w:sz="4" w:space="0" w:color="000000"/>
            </w:tcBorders>
            <w:vAlign w:val="center"/>
          </w:tcPr>
          <w:p w14:paraId="70F4E1A5" w14:textId="1C5E493F" w:rsidR="00AC13EA" w:rsidRPr="007E687F" w:rsidRDefault="00C165CE" w:rsidP="000975A8">
            <w:pPr>
              <w:spacing w:after="0"/>
              <w:jc w:val="center"/>
              <w:rPr>
                <w:rFonts w:ascii="Arial" w:hAnsi="Arial" w:cs="Arial"/>
                <w:sz w:val="20"/>
                <w:szCs w:val="20"/>
                <w:lang w:val="es-GT" w:eastAsia="zh-CN"/>
              </w:rPr>
            </w:pPr>
            <w:r w:rsidRPr="007E687F">
              <w:rPr>
                <w:rFonts w:ascii="Arial" w:hAnsi="Arial" w:cs="Arial"/>
                <w:sz w:val="20"/>
                <w:szCs w:val="20"/>
                <w:lang w:val="es-GT" w:eastAsia="zh-CN"/>
              </w:rPr>
              <w:t xml:space="preserve">20 </w:t>
            </w:r>
          </w:p>
        </w:tc>
        <w:tc>
          <w:tcPr>
            <w:tcW w:w="1350" w:type="dxa"/>
            <w:tcBorders>
              <w:top w:val="single" w:sz="4" w:space="0" w:color="000000"/>
              <w:left w:val="single" w:sz="4" w:space="0" w:color="000000"/>
              <w:bottom w:val="single" w:sz="4" w:space="0" w:color="000000"/>
              <w:right w:val="single" w:sz="4" w:space="0" w:color="000000"/>
            </w:tcBorders>
            <w:vAlign w:val="center"/>
          </w:tcPr>
          <w:p w14:paraId="7D8169A7" w14:textId="0D6F5EE2" w:rsidR="00AC13EA" w:rsidRPr="007E687F" w:rsidRDefault="000C52D0" w:rsidP="0060470F">
            <w:pPr>
              <w:spacing w:after="0" w:line="240" w:lineRule="auto"/>
              <w:rPr>
                <w:rFonts w:ascii="Arial" w:hAnsi="Arial" w:cs="Arial"/>
                <w:sz w:val="20"/>
                <w:szCs w:val="20"/>
                <w:lang w:val="es-GT" w:eastAsia="zh-CN"/>
              </w:rPr>
            </w:pPr>
            <w:r w:rsidRPr="007E687F">
              <w:rPr>
                <w:rFonts w:ascii="Arial" w:hAnsi="Arial" w:cs="Arial"/>
                <w:sz w:val="20"/>
                <w:szCs w:val="20"/>
                <w:lang w:val="es-GT" w:eastAsia="zh-CN"/>
              </w:rPr>
              <w:t xml:space="preserve">Sistema de información, </w:t>
            </w:r>
            <w:r w:rsidR="00322183" w:rsidRPr="007E687F">
              <w:rPr>
                <w:rFonts w:ascii="Arial" w:hAnsi="Arial" w:cs="Arial"/>
                <w:sz w:val="20"/>
                <w:szCs w:val="20"/>
                <w:lang w:val="es-GT" w:eastAsia="zh-CN"/>
              </w:rPr>
              <w:t>MINSEG</w:t>
            </w:r>
          </w:p>
        </w:tc>
        <w:tc>
          <w:tcPr>
            <w:tcW w:w="1800" w:type="dxa"/>
            <w:tcBorders>
              <w:top w:val="single" w:sz="4" w:space="0" w:color="000000"/>
              <w:left w:val="single" w:sz="4" w:space="0" w:color="000000"/>
              <w:bottom w:val="single" w:sz="4" w:space="0" w:color="000000"/>
              <w:right w:val="single" w:sz="4" w:space="0" w:color="000000"/>
            </w:tcBorders>
            <w:vAlign w:val="center"/>
          </w:tcPr>
          <w:p w14:paraId="68BF2F77" w14:textId="12B728A0" w:rsidR="00AC13EA" w:rsidRPr="007E687F" w:rsidRDefault="00AE0F2A" w:rsidP="0060470F">
            <w:pPr>
              <w:spacing w:after="0" w:line="240" w:lineRule="auto"/>
              <w:rPr>
                <w:rFonts w:ascii="Arial" w:hAnsi="Arial" w:cs="Arial"/>
                <w:sz w:val="20"/>
                <w:szCs w:val="20"/>
                <w:lang w:val="es-GT" w:eastAsia="zh-CN"/>
              </w:rPr>
            </w:pPr>
            <w:proofErr w:type="spellStart"/>
            <w:r w:rsidRPr="007E687F">
              <w:rPr>
                <w:rFonts w:ascii="Arial" w:hAnsi="Arial" w:cs="Arial"/>
                <w:sz w:val="20"/>
                <w:szCs w:val="20"/>
                <w:lang w:val="es-GT" w:eastAsia="zh-CN"/>
              </w:rPr>
              <w:t>Pro-gender</w:t>
            </w:r>
            <w:proofErr w:type="spellEnd"/>
          </w:p>
        </w:tc>
      </w:tr>
      <w:tr w:rsidR="00AC13EA" w:rsidRPr="007E687F" w14:paraId="1054175D" w14:textId="77777777" w:rsidTr="00B0257B">
        <w:trPr>
          <w:trHeight w:val="64"/>
        </w:trPr>
        <w:tc>
          <w:tcPr>
            <w:tcW w:w="5215" w:type="dxa"/>
            <w:tcBorders>
              <w:top w:val="single" w:sz="4" w:space="0" w:color="000000"/>
              <w:left w:val="single" w:sz="4" w:space="0" w:color="000000"/>
              <w:bottom w:val="single" w:sz="4" w:space="0" w:color="000000"/>
              <w:right w:val="single" w:sz="4" w:space="0" w:color="000000"/>
            </w:tcBorders>
            <w:vAlign w:val="center"/>
            <w:hideMark/>
          </w:tcPr>
          <w:p w14:paraId="7AE95C95" w14:textId="3F9D16CF" w:rsidR="00AC13EA" w:rsidRPr="007E687F" w:rsidRDefault="002228E3" w:rsidP="0060470F">
            <w:pPr>
              <w:pStyle w:val="ListParagraph"/>
              <w:spacing w:after="0" w:line="240" w:lineRule="auto"/>
              <w:ind w:left="0"/>
              <w:rPr>
                <w:rFonts w:ascii="Arial" w:hAnsi="Arial" w:cs="Arial"/>
                <w:sz w:val="20"/>
                <w:szCs w:val="20"/>
                <w:lang w:val="es-GT" w:eastAsia="zh-CN"/>
              </w:rPr>
            </w:pPr>
            <w:r w:rsidRPr="007E687F">
              <w:rPr>
                <w:rFonts w:ascii="Arial" w:hAnsi="Arial" w:cs="Arial"/>
                <w:sz w:val="20"/>
                <w:szCs w:val="20"/>
                <w:lang w:val="es-GT" w:eastAsia="zh-CN"/>
              </w:rPr>
              <w:t xml:space="preserve">1.2 </w:t>
            </w:r>
            <w:r w:rsidR="003347C2" w:rsidRPr="007E687F">
              <w:rPr>
                <w:rFonts w:ascii="Arial" w:hAnsi="Arial" w:cs="Arial"/>
                <w:sz w:val="20"/>
                <w:szCs w:val="20"/>
                <w:lang w:val="es-GT" w:eastAsia="zh-CN"/>
              </w:rPr>
              <w:t xml:space="preserve">Porcentaje de clientes atendidos por un CINAMU </w:t>
            </w:r>
            <w:r w:rsidR="00ED4358" w:rsidRPr="007E687F">
              <w:rPr>
                <w:rFonts w:ascii="Arial" w:hAnsi="Arial" w:cs="Arial"/>
                <w:sz w:val="20"/>
                <w:szCs w:val="20"/>
                <w:lang w:val="es-GT" w:eastAsia="zh-CN"/>
              </w:rPr>
              <w:t>que</w:t>
            </w:r>
            <w:r w:rsidR="003347C2" w:rsidRPr="007E687F">
              <w:rPr>
                <w:rFonts w:ascii="Arial" w:hAnsi="Arial" w:cs="Arial"/>
                <w:sz w:val="20"/>
                <w:szCs w:val="20"/>
                <w:lang w:val="es-GT" w:eastAsia="zh-CN"/>
              </w:rPr>
              <w:t xml:space="preserve"> reciben atención de acuerdo con el protocolo de atención</w:t>
            </w:r>
          </w:p>
        </w:tc>
        <w:tc>
          <w:tcPr>
            <w:tcW w:w="1530" w:type="dxa"/>
            <w:tcBorders>
              <w:top w:val="single" w:sz="4" w:space="0" w:color="000000"/>
              <w:left w:val="single" w:sz="4" w:space="0" w:color="000000"/>
              <w:bottom w:val="single" w:sz="4" w:space="0" w:color="000000"/>
              <w:right w:val="single" w:sz="4" w:space="0" w:color="000000"/>
            </w:tcBorders>
            <w:vAlign w:val="center"/>
          </w:tcPr>
          <w:p w14:paraId="295DB5AA" w14:textId="77777777" w:rsidR="00626AAB" w:rsidRPr="007E687F" w:rsidRDefault="00F05F75" w:rsidP="0060470F">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w:t>
            </w:r>
            <w:r w:rsidR="003347C2" w:rsidRPr="007E687F">
              <w:rPr>
                <w:rFonts w:ascii="Arial" w:hAnsi="Arial" w:cs="Arial"/>
                <w:sz w:val="20"/>
                <w:szCs w:val="20"/>
                <w:lang w:val="es-GT" w:eastAsia="zh-CN"/>
              </w:rPr>
              <w:t>Clientes</w:t>
            </w:r>
            <w:r w:rsidRPr="007E687F">
              <w:rPr>
                <w:rFonts w:ascii="Arial" w:hAnsi="Arial" w:cs="Arial"/>
                <w:sz w:val="20"/>
                <w:szCs w:val="20"/>
                <w:lang w:val="es-GT" w:eastAsia="zh-CN"/>
              </w:rPr>
              <w:t>]</w:t>
            </w:r>
            <w:r w:rsidR="003347C2" w:rsidRPr="007E687F">
              <w:rPr>
                <w:rFonts w:ascii="Arial" w:hAnsi="Arial" w:cs="Arial"/>
                <w:sz w:val="20"/>
                <w:szCs w:val="20"/>
                <w:lang w:val="es-GT" w:eastAsia="zh-CN"/>
              </w:rPr>
              <w:t>/</w:t>
            </w:r>
          </w:p>
          <w:p w14:paraId="6591C294" w14:textId="65347AF3" w:rsidR="00AC13EA" w:rsidRPr="007E687F" w:rsidRDefault="003347C2" w:rsidP="0060470F">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[Clientes]</w:t>
            </w:r>
          </w:p>
        </w:tc>
        <w:tc>
          <w:tcPr>
            <w:tcW w:w="1260" w:type="dxa"/>
            <w:tcBorders>
              <w:top w:val="single" w:sz="4" w:space="0" w:color="000000"/>
              <w:left w:val="single" w:sz="4" w:space="0" w:color="000000"/>
              <w:bottom w:val="single" w:sz="4" w:space="0" w:color="000000"/>
              <w:right w:val="single" w:sz="4" w:space="0" w:color="000000"/>
            </w:tcBorders>
            <w:vAlign w:val="center"/>
          </w:tcPr>
          <w:p w14:paraId="23E28ABF" w14:textId="70BA58BA" w:rsidR="00AC13EA" w:rsidRPr="007E687F" w:rsidRDefault="003347C2" w:rsidP="0060470F">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44F19934" w14:textId="78BB1477" w:rsidR="00AC13EA" w:rsidRPr="007E687F" w:rsidRDefault="003347C2" w:rsidP="0060470F">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2018</w:t>
            </w:r>
          </w:p>
        </w:tc>
        <w:tc>
          <w:tcPr>
            <w:tcW w:w="1080" w:type="dxa"/>
            <w:tcBorders>
              <w:top w:val="single" w:sz="4" w:space="0" w:color="000000"/>
              <w:left w:val="single" w:sz="4" w:space="0" w:color="000000"/>
              <w:bottom w:val="single" w:sz="4" w:space="0" w:color="000000"/>
              <w:right w:val="single" w:sz="4" w:space="0" w:color="000000"/>
            </w:tcBorders>
            <w:vAlign w:val="center"/>
          </w:tcPr>
          <w:p w14:paraId="37AA333A" w14:textId="569543AA" w:rsidR="00AC13EA" w:rsidRPr="007E687F" w:rsidRDefault="003347C2" w:rsidP="000975A8">
            <w:pPr>
              <w:spacing w:after="0"/>
              <w:jc w:val="center"/>
              <w:rPr>
                <w:rFonts w:ascii="Arial" w:hAnsi="Arial" w:cs="Arial"/>
                <w:sz w:val="20"/>
                <w:szCs w:val="20"/>
                <w:lang w:val="es-GT" w:eastAsia="zh-CN"/>
              </w:rPr>
            </w:pPr>
            <w:r w:rsidRPr="007E687F">
              <w:rPr>
                <w:rFonts w:ascii="Arial" w:hAnsi="Arial" w:cs="Arial"/>
                <w:sz w:val="20"/>
                <w:szCs w:val="20"/>
                <w:lang w:val="es-GT" w:eastAsia="zh-CN"/>
              </w:rPr>
              <w:t>100</w:t>
            </w:r>
          </w:p>
        </w:tc>
        <w:tc>
          <w:tcPr>
            <w:tcW w:w="1350" w:type="dxa"/>
            <w:tcBorders>
              <w:top w:val="single" w:sz="4" w:space="0" w:color="000000"/>
              <w:left w:val="single" w:sz="4" w:space="0" w:color="000000"/>
              <w:bottom w:val="single" w:sz="4" w:space="0" w:color="000000"/>
              <w:right w:val="single" w:sz="4" w:space="0" w:color="000000"/>
            </w:tcBorders>
            <w:vAlign w:val="center"/>
          </w:tcPr>
          <w:p w14:paraId="177C0CBE" w14:textId="36A6D699" w:rsidR="00AC13EA" w:rsidRPr="007E687F" w:rsidRDefault="00D26B19" w:rsidP="0060470F">
            <w:pPr>
              <w:spacing w:after="0" w:line="240" w:lineRule="auto"/>
              <w:rPr>
                <w:rFonts w:ascii="Arial" w:hAnsi="Arial" w:cs="Arial"/>
                <w:b/>
                <w:sz w:val="20"/>
                <w:szCs w:val="20"/>
                <w:lang w:val="es-GT" w:eastAsia="zh-CN"/>
              </w:rPr>
            </w:pPr>
            <w:r w:rsidRPr="007E687F">
              <w:rPr>
                <w:rFonts w:ascii="Arial" w:hAnsi="Arial" w:cs="Arial"/>
                <w:sz w:val="20"/>
                <w:szCs w:val="20"/>
                <w:lang w:val="es-GT" w:eastAsia="zh-CN"/>
              </w:rPr>
              <w:t xml:space="preserve">Sistema </w:t>
            </w:r>
            <w:r w:rsidR="0020498A" w:rsidRPr="007E687F">
              <w:rPr>
                <w:rFonts w:ascii="Arial" w:hAnsi="Arial" w:cs="Arial"/>
                <w:sz w:val="20"/>
                <w:szCs w:val="20"/>
                <w:lang w:val="es-GT" w:eastAsia="zh-CN"/>
              </w:rPr>
              <w:t>de información, CINAMU</w:t>
            </w:r>
          </w:p>
        </w:tc>
        <w:tc>
          <w:tcPr>
            <w:tcW w:w="1800" w:type="dxa"/>
            <w:tcBorders>
              <w:top w:val="single" w:sz="4" w:space="0" w:color="000000"/>
              <w:left w:val="single" w:sz="4" w:space="0" w:color="000000"/>
              <w:bottom w:val="single" w:sz="4" w:space="0" w:color="000000"/>
              <w:right w:val="single" w:sz="4" w:space="0" w:color="000000"/>
            </w:tcBorders>
            <w:vAlign w:val="center"/>
          </w:tcPr>
          <w:p w14:paraId="0D01923E" w14:textId="179E47BC" w:rsidR="00AC13EA" w:rsidRPr="007E687F" w:rsidRDefault="00AE0F2A" w:rsidP="0060470F">
            <w:pPr>
              <w:spacing w:after="0" w:line="240" w:lineRule="auto"/>
              <w:rPr>
                <w:rFonts w:ascii="Arial" w:hAnsi="Arial" w:cs="Arial"/>
                <w:b/>
                <w:sz w:val="20"/>
                <w:szCs w:val="20"/>
                <w:lang w:val="es-GT" w:eastAsia="zh-CN"/>
              </w:rPr>
            </w:pPr>
            <w:proofErr w:type="spellStart"/>
            <w:r w:rsidRPr="007E687F">
              <w:rPr>
                <w:rFonts w:ascii="Arial" w:hAnsi="Arial" w:cs="Arial"/>
                <w:sz w:val="20"/>
                <w:szCs w:val="20"/>
                <w:lang w:val="es-GT" w:eastAsia="zh-CN"/>
              </w:rPr>
              <w:t>Pro-gender</w:t>
            </w:r>
            <w:proofErr w:type="spellEnd"/>
          </w:p>
        </w:tc>
      </w:tr>
      <w:tr w:rsidR="00AC13EA" w:rsidRPr="00B0257B" w14:paraId="7819A075" w14:textId="77777777" w:rsidTr="00AC13EA">
        <w:trPr>
          <w:trHeight w:val="368"/>
        </w:trPr>
        <w:tc>
          <w:tcPr>
            <w:tcW w:w="13315" w:type="dxa"/>
            <w:gridSpan w:val="7"/>
            <w:tcBorders>
              <w:top w:val="single" w:sz="4" w:space="0" w:color="000000"/>
              <w:left w:val="single" w:sz="4" w:space="0" w:color="000000"/>
              <w:bottom w:val="single" w:sz="4" w:space="0" w:color="000000"/>
              <w:right w:val="single" w:sz="4" w:space="0" w:color="000000"/>
            </w:tcBorders>
            <w:vAlign w:val="center"/>
            <w:hideMark/>
          </w:tcPr>
          <w:p w14:paraId="51CD6790" w14:textId="77777777" w:rsidR="00AC13EA" w:rsidRPr="007E687F" w:rsidRDefault="00AC13EA" w:rsidP="00457883">
            <w:pPr>
              <w:spacing w:before="120" w:after="120" w:line="240" w:lineRule="auto"/>
              <w:rPr>
                <w:rFonts w:ascii="Arial" w:hAnsi="Arial" w:cs="Arial"/>
                <w:b/>
                <w:sz w:val="20"/>
                <w:szCs w:val="20"/>
                <w:lang w:val="es-GT" w:eastAsia="zh-CN"/>
              </w:rPr>
            </w:pPr>
            <w:r w:rsidRPr="007E687F">
              <w:rPr>
                <w:rFonts w:ascii="Arial" w:hAnsi="Arial" w:cs="Arial"/>
                <w:b/>
                <w:caps/>
                <w:sz w:val="20"/>
                <w:szCs w:val="20"/>
                <w:u w:val="single"/>
                <w:lang w:val="es-GT" w:eastAsia="zh-CN"/>
              </w:rPr>
              <w:t>resultado #2</w:t>
            </w:r>
            <w:r w:rsidRPr="007E687F">
              <w:rPr>
                <w:rFonts w:ascii="Arial" w:hAnsi="Arial" w:cs="Arial"/>
                <w:b/>
                <w:caps/>
                <w:sz w:val="20"/>
                <w:szCs w:val="20"/>
                <w:lang w:val="es-GT" w:eastAsia="zh-CN"/>
              </w:rPr>
              <w:t>: Fortalecer el acceso, calidad y pertinencia de los servicios de salud sexual y reproductiva, especialmente en las áreas comarcales y rurales dispersas de Panamá</w:t>
            </w:r>
          </w:p>
        </w:tc>
      </w:tr>
      <w:tr w:rsidR="00AC13EA" w:rsidRPr="007E687F" w14:paraId="135F1671" w14:textId="77777777" w:rsidTr="00B0257B">
        <w:trPr>
          <w:trHeight w:val="64"/>
        </w:trPr>
        <w:tc>
          <w:tcPr>
            <w:tcW w:w="5215" w:type="dxa"/>
            <w:tcBorders>
              <w:top w:val="single" w:sz="4" w:space="0" w:color="000000"/>
              <w:left w:val="single" w:sz="4" w:space="0" w:color="000000"/>
              <w:bottom w:val="single" w:sz="4" w:space="0" w:color="000000"/>
              <w:right w:val="single" w:sz="4" w:space="0" w:color="000000"/>
            </w:tcBorders>
            <w:vAlign w:val="center"/>
            <w:hideMark/>
          </w:tcPr>
          <w:p w14:paraId="0A2D9D2C" w14:textId="36817362" w:rsidR="00AC13EA" w:rsidRPr="007E687F" w:rsidRDefault="002228E3" w:rsidP="00987443">
            <w:pPr>
              <w:pStyle w:val="ListParagraph"/>
              <w:spacing w:after="0" w:line="240" w:lineRule="auto"/>
              <w:ind w:left="0"/>
              <w:rPr>
                <w:rFonts w:ascii="Arial" w:hAnsi="Arial" w:cs="Arial"/>
                <w:sz w:val="20"/>
                <w:szCs w:val="20"/>
                <w:lang w:val="es-GT" w:eastAsia="zh-CN"/>
              </w:rPr>
            </w:pPr>
            <w:r w:rsidRPr="007E687F">
              <w:rPr>
                <w:rFonts w:ascii="Arial" w:hAnsi="Arial" w:cs="Arial"/>
                <w:sz w:val="20"/>
                <w:szCs w:val="20"/>
                <w:lang w:val="es-GT" w:eastAsia="zh-CN"/>
              </w:rPr>
              <w:t xml:space="preserve">2.1 </w:t>
            </w:r>
            <w:r w:rsidR="00AA7BC9" w:rsidRPr="007E687F">
              <w:rPr>
                <w:rFonts w:ascii="Arial" w:hAnsi="Arial" w:cs="Arial"/>
                <w:sz w:val="20"/>
                <w:szCs w:val="20"/>
                <w:lang w:val="es-GT" w:eastAsia="zh-CN"/>
              </w:rPr>
              <w:t>Mujeres casadas o unidas con necesidades insatisfechas en materia de planificación familiar</w:t>
            </w:r>
            <w:r w:rsidR="00D87A6D" w:rsidRPr="007E687F">
              <w:rPr>
                <w:rFonts w:ascii="Arial" w:hAnsi="Arial" w:cs="Arial"/>
                <w:sz w:val="20"/>
                <w:szCs w:val="20"/>
                <w:lang w:val="es-GT" w:eastAsia="zh-CN"/>
              </w:rPr>
              <w:t xml:space="preserve"> - rural</w:t>
            </w:r>
          </w:p>
        </w:tc>
        <w:tc>
          <w:tcPr>
            <w:tcW w:w="1530" w:type="dxa"/>
            <w:tcBorders>
              <w:top w:val="single" w:sz="4" w:space="0" w:color="000000"/>
              <w:left w:val="single" w:sz="4" w:space="0" w:color="000000"/>
              <w:bottom w:val="single" w:sz="4" w:space="0" w:color="000000"/>
              <w:right w:val="single" w:sz="4" w:space="0" w:color="000000"/>
            </w:tcBorders>
            <w:vAlign w:val="center"/>
          </w:tcPr>
          <w:p w14:paraId="5851B466" w14:textId="77777777" w:rsidR="00626AAB" w:rsidRPr="007E687F" w:rsidRDefault="00D84E48" w:rsidP="00987443">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[Mujeres]/</w:t>
            </w:r>
          </w:p>
          <w:p w14:paraId="12F34D6C" w14:textId="0B0EF821" w:rsidR="00AC13EA" w:rsidRPr="007E687F" w:rsidRDefault="00D84E48" w:rsidP="00987443">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[Mujeres]</w:t>
            </w:r>
          </w:p>
        </w:tc>
        <w:tc>
          <w:tcPr>
            <w:tcW w:w="1260" w:type="dxa"/>
            <w:tcBorders>
              <w:top w:val="single" w:sz="4" w:space="0" w:color="000000"/>
              <w:left w:val="single" w:sz="4" w:space="0" w:color="000000"/>
              <w:bottom w:val="single" w:sz="4" w:space="0" w:color="000000"/>
              <w:right w:val="single" w:sz="4" w:space="0" w:color="000000"/>
            </w:tcBorders>
            <w:vAlign w:val="center"/>
          </w:tcPr>
          <w:p w14:paraId="1AEDD0B3" w14:textId="3E8BF6CD" w:rsidR="00AC13EA" w:rsidRPr="007E687F" w:rsidRDefault="004524C5" w:rsidP="00987443">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17</w:t>
            </w:r>
            <w:r w:rsidR="0060470F" w:rsidRPr="007E687F">
              <w:rPr>
                <w:rFonts w:ascii="Arial" w:hAnsi="Arial" w:cs="Arial"/>
                <w:sz w:val="20"/>
                <w:szCs w:val="20"/>
                <w:lang w:val="es-GT" w:eastAsia="zh-CN"/>
              </w:rPr>
              <w:t>,</w:t>
            </w:r>
            <w:r w:rsidRPr="007E687F">
              <w:rPr>
                <w:rFonts w:ascii="Arial" w:hAnsi="Arial" w:cs="Arial"/>
                <w:sz w:val="20"/>
                <w:szCs w:val="20"/>
                <w:lang w:val="es-GT" w:eastAsia="zh-CN"/>
              </w:rPr>
              <w:t>1</w:t>
            </w:r>
            <w:r w:rsidR="00BB34FD" w:rsidRPr="007E687F">
              <w:rPr>
                <w:rFonts w:ascii="Arial" w:hAnsi="Arial" w:cs="Arial"/>
                <w:sz w:val="20"/>
                <w:szCs w:val="20"/>
                <w:lang w:val="es-GT" w:eastAsia="zh-CN"/>
              </w:rPr>
              <w:t>%</w:t>
            </w:r>
          </w:p>
        </w:tc>
        <w:tc>
          <w:tcPr>
            <w:tcW w:w="1080" w:type="dxa"/>
            <w:tcBorders>
              <w:top w:val="single" w:sz="4" w:space="0" w:color="000000"/>
              <w:left w:val="single" w:sz="4" w:space="0" w:color="000000"/>
              <w:bottom w:val="single" w:sz="4" w:space="0" w:color="000000"/>
              <w:right w:val="single" w:sz="4" w:space="0" w:color="000000"/>
            </w:tcBorders>
            <w:vAlign w:val="center"/>
          </w:tcPr>
          <w:p w14:paraId="306C19CD" w14:textId="0593D1E3" w:rsidR="00AC13EA" w:rsidRPr="007E687F" w:rsidRDefault="005559F7" w:rsidP="00987443">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2015</w:t>
            </w:r>
          </w:p>
        </w:tc>
        <w:tc>
          <w:tcPr>
            <w:tcW w:w="1080" w:type="dxa"/>
            <w:tcBorders>
              <w:top w:val="single" w:sz="4" w:space="0" w:color="000000"/>
              <w:left w:val="single" w:sz="4" w:space="0" w:color="000000"/>
              <w:bottom w:val="single" w:sz="4" w:space="0" w:color="000000"/>
              <w:right w:val="single" w:sz="4" w:space="0" w:color="000000"/>
            </w:tcBorders>
            <w:vAlign w:val="center"/>
          </w:tcPr>
          <w:p w14:paraId="3E269ED8" w14:textId="11C28823" w:rsidR="0090050C" w:rsidRPr="007E687F" w:rsidRDefault="00240CBF" w:rsidP="000975A8">
            <w:pPr>
              <w:spacing w:after="0"/>
              <w:jc w:val="center"/>
              <w:rPr>
                <w:rFonts w:ascii="Arial" w:hAnsi="Arial" w:cs="Arial"/>
                <w:sz w:val="20"/>
                <w:szCs w:val="20"/>
                <w:lang w:val="es-GT" w:eastAsia="zh-CN"/>
              </w:rPr>
            </w:pPr>
            <w:r w:rsidRPr="007E687F">
              <w:rPr>
                <w:rFonts w:ascii="Arial" w:hAnsi="Arial" w:cs="Arial"/>
                <w:sz w:val="20"/>
                <w:szCs w:val="20"/>
                <w:lang w:val="es-GT" w:eastAsia="zh-CN"/>
              </w:rPr>
              <w:t>16,</w:t>
            </w:r>
            <w:r w:rsidR="00987443" w:rsidRPr="007E687F">
              <w:rPr>
                <w:rFonts w:ascii="Arial" w:hAnsi="Arial" w:cs="Arial"/>
                <w:sz w:val="20"/>
                <w:szCs w:val="20"/>
                <w:lang w:val="es-GT" w:eastAsia="zh-CN"/>
              </w:rPr>
              <w:t>0</w:t>
            </w:r>
            <w:r w:rsidRPr="007E687F">
              <w:rPr>
                <w:rFonts w:ascii="Arial" w:hAnsi="Arial" w:cs="Arial"/>
                <w:sz w:val="20"/>
                <w:szCs w:val="20"/>
                <w:lang w:val="es-GT" w:eastAsia="zh-CN"/>
              </w:rPr>
              <w:t>%</w:t>
            </w:r>
          </w:p>
        </w:tc>
        <w:tc>
          <w:tcPr>
            <w:tcW w:w="1350" w:type="dxa"/>
            <w:tcBorders>
              <w:top w:val="single" w:sz="4" w:space="0" w:color="000000"/>
              <w:left w:val="single" w:sz="4" w:space="0" w:color="000000"/>
              <w:bottom w:val="single" w:sz="4" w:space="0" w:color="000000"/>
              <w:right w:val="single" w:sz="4" w:space="0" w:color="000000"/>
            </w:tcBorders>
            <w:vAlign w:val="center"/>
          </w:tcPr>
          <w:p w14:paraId="5D4011CA" w14:textId="1F6E782D" w:rsidR="00AC13EA" w:rsidRPr="007E687F" w:rsidRDefault="0031681A" w:rsidP="00987443">
            <w:pPr>
              <w:spacing w:after="0" w:line="240" w:lineRule="auto"/>
              <w:rPr>
                <w:rFonts w:ascii="Arial" w:hAnsi="Arial" w:cs="Arial"/>
                <w:sz w:val="20"/>
                <w:szCs w:val="20"/>
                <w:lang w:val="es-GT" w:eastAsia="zh-CN"/>
              </w:rPr>
            </w:pPr>
            <w:r w:rsidRPr="007E687F">
              <w:rPr>
                <w:rStyle w:val="Hyperlink"/>
                <w:rFonts w:ascii="Arial" w:hAnsi="Arial" w:cs="Arial"/>
                <w:sz w:val="20"/>
                <w:szCs w:val="20"/>
                <w:lang w:val="es-GT" w:eastAsia="zh-CN"/>
              </w:rPr>
              <w:t>ENASSER</w:t>
            </w:r>
          </w:p>
        </w:tc>
        <w:tc>
          <w:tcPr>
            <w:tcW w:w="1800" w:type="dxa"/>
            <w:tcBorders>
              <w:top w:val="single" w:sz="4" w:space="0" w:color="000000"/>
              <w:left w:val="single" w:sz="4" w:space="0" w:color="000000"/>
              <w:bottom w:val="single" w:sz="4" w:space="0" w:color="000000"/>
              <w:right w:val="single" w:sz="4" w:space="0" w:color="000000"/>
            </w:tcBorders>
            <w:vAlign w:val="center"/>
          </w:tcPr>
          <w:p w14:paraId="7DF74D58" w14:textId="6A3668AD" w:rsidR="00AE0F2A" w:rsidRPr="007E687F" w:rsidRDefault="00AE0F2A" w:rsidP="00987443">
            <w:pPr>
              <w:spacing w:after="0" w:line="240" w:lineRule="auto"/>
              <w:rPr>
                <w:rFonts w:ascii="Arial" w:hAnsi="Arial" w:cs="Arial"/>
                <w:sz w:val="20"/>
                <w:szCs w:val="20"/>
                <w:lang w:val="es-GT" w:eastAsia="zh-CN"/>
              </w:rPr>
            </w:pPr>
            <w:proofErr w:type="spellStart"/>
            <w:r w:rsidRPr="007E687F">
              <w:rPr>
                <w:rFonts w:ascii="Arial" w:hAnsi="Arial" w:cs="Arial"/>
                <w:sz w:val="20"/>
                <w:szCs w:val="20"/>
                <w:lang w:val="es-GT" w:eastAsia="zh-CN"/>
              </w:rPr>
              <w:t>Pro-gender</w:t>
            </w:r>
            <w:proofErr w:type="spellEnd"/>
          </w:p>
        </w:tc>
      </w:tr>
      <w:tr w:rsidR="00AC13EA" w:rsidRPr="007E687F" w14:paraId="1AF692C9" w14:textId="77777777" w:rsidTr="00B0257B">
        <w:trPr>
          <w:trHeight w:val="64"/>
        </w:trPr>
        <w:tc>
          <w:tcPr>
            <w:tcW w:w="5215" w:type="dxa"/>
            <w:tcBorders>
              <w:top w:val="single" w:sz="4" w:space="0" w:color="000000"/>
              <w:left w:val="single" w:sz="4" w:space="0" w:color="000000"/>
              <w:bottom w:val="single" w:sz="4" w:space="0" w:color="000000"/>
              <w:right w:val="single" w:sz="4" w:space="0" w:color="000000"/>
            </w:tcBorders>
            <w:vAlign w:val="center"/>
            <w:hideMark/>
          </w:tcPr>
          <w:p w14:paraId="41ECAF10" w14:textId="18E7F2BB" w:rsidR="00AC13EA" w:rsidRPr="007E687F" w:rsidRDefault="002228E3" w:rsidP="00987443">
            <w:pPr>
              <w:pStyle w:val="ListParagraph"/>
              <w:spacing w:after="0" w:line="240" w:lineRule="auto"/>
              <w:ind w:left="0"/>
              <w:rPr>
                <w:rFonts w:ascii="Arial" w:hAnsi="Arial" w:cs="Arial"/>
                <w:sz w:val="20"/>
                <w:szCs w:val="20"/>
                <w:lang w:val="es-GT" w:eastAsia="zh-CN"/>
              </w:rPr>
            </w:pPr>
            <w:r w:rsidRPr="007E687F">
              <w:rPr>
                <w:rFonts w:ascii="Arial" w:hAnsi="Arial" w:cs="Arial"/>
                <w:sz w:val="20"/>
                <w:szCs w:val="20"/>
                <w:lang w:val="es-GT" w:eastAsia="zh-CN"/>
              </w:rPr>
              <w:t>2</w:t>
            </w:r>
            <w:r w:rsidR="00366107" w:rsidRPr="007E687F">
              <w:rPr>
                <w:rFonts w:ascii="Arial" w:hAnsi="Arial" w:cs="Arial"/>
                <w:sz w:val="20"/>
                <w:szCs w:val="20"/>
                <w:lang w:val="es-GT" w:eastAsia="zh-CN"/>
              </w:rPr>
              <w:t>.</w:t>
            </w:r>
            <w:r w:rsidRPr="007E687F">
              <w:rPr>
                <w:rFonts w:ascii="Arial" w:hAnsi="Arial" w:cs="Arial"/>
                <w:sz w:val="20"/>
                <w:szCs w:val="20"/>
                <w:lang w:val="es-GT" w:eastAsia="zh-CN"/>
              </w:rPr>
              <w:t xml:space="preserve">2 </w:t>
            </w:r>
            <w:r w:rsidR="00AA7BC9" w:rsidRPr="007E687F">
              <w:rPr>
                <w:rFonts w:ascii="Arial" w:hAnsi="Arial" w:cs="Arial"/>
                <w:sz w:val="20"/>
                <w:szCs w:val="20"/>
                <w:lang w:val="es-GT" w:eastAsia="zh-CN"/>
              </w:rPr>
              <w:t>Mujeres de 15 a 49 años que usan anticonceptivos</w:t>
            </w:r>
            <w:r w:rsidR="00D87A6D" w:rsidRPr="007E687F">
              <w:rPr>
                <w:rFonts w:ascii="Arial" w:hAnsi="Arial" w:cs="Arial"/>
                <w:sz w:val="20"/>
                <w:szCs w:val="20"/>
                <w:lang w:val="es-GT" w:eastAsia="zh-CN"/>
              </w:rPr>
              <w:t xml:space="preserve"> - rural</w:t>
            </w:r>
          </w:p>
        </w:tc>
        <w:tc>
          <w:tcPr>
            <w:tcW w:w="1530" w:type="dxa"/>
            <w:tcBorders>
              <w:top w:val="single" w:sz="4" w:space="0" w:color="000000"/>
              <w:left w:val="single" w:sz="4" w:space="0" w:color="000000"/>
              <w:bottom w:val="single" w:sz="4" w:space="0" w:color="000000"/>
              <w:right w:val="single" w:sz="4" w:space="0" w:color="000000"/>
            </w:tcBorders>
            <w:vAlign w:val="center"/>
          </w:tcPr>
          <w:p w14:paraId="16641D8A" w14:textId="77777777" w:rsidR="00626AAB" w:rsidRPr="007E687F" w:rsidRDefault="00D84E48" w:rsidP="00987443">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[Mujeres]/</w:t>
            </w:r>
          </w:p>
          <w:p w14:paraId="3004D3A0" w14:textId="51827F8D" w:rsidR="00AC13EA" w:rsidRPr="007E687F" w:rsidRDefault="00D84E48" w:rsidP="00987443">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[Mujeres]</w:t>
            </w:r>
          </w:p>
        </w:tc>
        <w:tc>
          <w:tcPr>
            <w:tcW w:w="1260" w:type="dxa"/>
            <w:tcBorders>
              <w:top w:val="single" w:sz="4" w:space="0" w:color="000000"/>
              <w:left w:val="single" w:sz="4" w:space="0" w:color="000000"/>
              <w:bottom w:val="single" w:sz="4" w:space="0" w:color="000000"/>
              <w:right w:val="single" w:sz="4" w:space="0" w:color="000000"/>
            </w:tcBorders>
            <w:vAlign w:val="center"/>
          </w:tcPr>
          <w:p w14:paraId="443780A9" w14:textId="6DB8EC1C" w:rsidR="00AC13EA" w:rsidRPr="007E687F" w:rsidRDefault="00393AC3" w:rsidP="00987443">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51</w:t>
            </w:r>
            <w:r w:rsidR="0060470F" w:rsidRPr="007E687F">
              <w:rPr>
                <w:rFonts w:ascii="Arial" w:hAnsi="Arial" w:cs="Arial"/>
                <w:sz w:val="20"/>
                <w:szCs w:val="20"/>
                <w:lang w:val="es-GT" w:eastAsia="zh-CN"/>
              </w:rPr>
              <w:t>,</w:t>
            </w:r>
            <w:r w:rsidRPr="007E687F">
              <w:rPr>
                <w:rFonts w:ascii="Arial" w:hAnsi="Arial" w:cs="Arial"/>
                <w:sz w:val="20"/>
                <w:szCs w:val="20"/>
                <w:lang w:val="es-GT" w:eastAsia="zh-CN"/>
              </w:rPr>
              <w:t>8</w:t>
            </w:r>
            <w:r w:rsidR="00BB34FD" w:rsidRPr="007E687F">
              <w:rPr>
                <w:rFonts w:ascii="Arial" w:hAnsi="Arial" w:cs="Arial"/>
                <w:sz w:val="20"/>
                <w:szCs w:val="20"/>
                <w:lang w:val="es-GT" w:eastAsia="zh-CN"/>
              </w:rPr>
              <w:t>%</w:t>
            </w:r>
          </w:p>
        </w:tc>
        <w:tc>
          <w:tcPr>
            <w:tcW w:w="1080" w:type="dxa"/>
            <w:tcBorders>
              <w:top w:val="single" w:sz="4" w:space="0" w:color="000000"/>
              <w:left w:val="single" w:sz="4" w:space="0" w:color="000000"/>
              <w:bottom w:val="single" w:sz="4" w:space="0" w:color="000000"/>
              <w:right w:val="single" w:sz="4" w:space="0" w:color="000000"/>
            </w:tcBorders>
            <w:vAlign w:val="center"/>
          </w:tcPr>
          <w:p w14:paraId="204F9D93" w14:textId="7F312CF3" w:rsidR="00AC13EA" w:rsidRPr="007E687F" w:rsidRDefault="005559F7" w:rsidP="00987443">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2015</w:t>
            </w:r>
          </w:p>
        </w:tc>
        <w:tc>
          <w:tcPr>
            <w:tcW w:w="1080" w:type="dxa"/>
            <w:tcBorders>
              <w:top w:val="single" w:sz="4" w:space="0" w:color="000000"/>
              <w:left w:val="single" w:sz="4" w:space="0" w:color="000000"/>
              <w:bottom w:val="single" w:sz="4" w:space="0" w:color="000000"/>
              <w:right w:val="single" w:sz="4" w:space="0" w:color="000000"/>
            </w:tcBorders>
            <w:vAlign w:val="center"/>
          </w:tcPr>
          <w:p w14:paraId="295CE380" w14:textId="510507B8" w:rsidR="00AC13EA" w:rsidRPr="007E687F" w:rsidRDefault="00240CBF" w:rsidP="000975A8">
            <w:pPr>
              <w:spacing w:after="0"/>
              <w:jc w:val="center"/>
              <w:rPr>
                <w:rFonts w:ascii="Arial" w:hAnsi="Arial" w:cs="Arial"/>
                <w:sz w:val="20"/>
                <w:szCs w:val="20"/>
                <w:lang w:val="es-GT" w:eastAsia="zh-CN"/>
              </w:rPr>
            </w:pPr>
            <w:r w:rsidRPr="007E687F">
              <w:rPr>
                <w:rFonts w:ascii="Arial" w:hAnsi="Arial" w:cs="Arial"/>
                <w:sz w:val="20"/>
                <w:szCs w:val="20"/>
                <w:lang w:val="es-GT" w:eastAsia="zh-CN"/>
              </w:rPr>
              <w:t>55,0%</w:t>
            </w:r>
          </w:p>
        </w:tc>
        <w:tc>
          <w:tcPr>
            <w:tcW w:w="1350" w:type="dxa"/>
            <w:tcBorders>
              <w:top w:val="single" w:sz="4" w:space="0" w:color="000000"/>
              <w:left w:val="single" w:sz="4" w:space="0" w:color="000000"/>
              <w:bottom w:val="single" w:sz="4" w:space="0" w:color="000000"/>
              <w:right w:val="single" w:sz="4" w:space="0" w:color="000000"/>
            </w:tcBorders>
            <w:vAlign w:val="center"/>
          </w:tcPr>
          <w:p w14:paraId="52DD3CB7" w14:textId="599F0685" w:rsidR="00AC13EA" w:rsidRPr="007E687F" w:rsidRDefault="0031681A" w:rsidP="00987443">
            <w:pPr>
              <w:spacing w:after="0" w:line="240" w:lineRule="auto"/>
              <w:rPr>
                <w:rFonts w:ascii="Arial" w:hAnsi="Arial" w:cs="Arial"/>
                <w:sz w:val="20"/>
                <w:szCs w:val="20"/>
                <w:lang w:val="es-GT" w:eastAsia="zh-CN"/>
              </w:rPr>
            </w:pPr>
            <w:r w:rsidRPr="007E687F">
              <w:rPr>
                <w:rStyle w:val="Hyperlink"/>
                <w:rFonts w:ascii="Arial" w:hAnsi="Arial" w:cs="Arial"/>
                <w:sz w:val="20"/>
                <w:szCs w:val="20"/>
                <w:lang w:val="es-GT" w:eastAsia="zh-CN"/>
              </w:rPr>
              <w:t>ENASSER</w:t>
            </w:r>
          </w:p>
        </w:tc>
        <w:tc>
          <w:tcPr>
            <w:tcW w:w="1800" w:type="dxa"/>
            <w:tcBorders>
              <w:top w:val="single" w:sz="4" w:space="0" w:color="000000"/>
              <w:left w:val="single" w:sz="4" w:space="0" w:color="000000"/>
              <w:bottom w:val="single" w:sz="4" w:space="0" w:color="000000"/>
              <w:right w:val="single" w:sz="4" w:space="0" w:color="000000"/>
            </w:tcBorders>
            <w:vAlign w:val="center"/>
          </w:tcPr>
          <w:p w14:paraId="0C6F0A9B" w14:textId="4CFFDD72" w:rsidR="00AE0F2A" w:rsidRPr="007E687F" w:rsidRDefault="00AE0F2A" w:rsidP="00987443">
            <w:pPr>
              <w:spacing w:after="0" w:line="240" w:lineRule="auto"/>
              <w:rPr>
                <w:rFonts w:ascii="Arial" w:hAnsi="Arial" w:cs="Arial"/>
                <w:sz w:val="20"/>
                <w:szCs w:val="20"/>
                <w:lang w:val="es-GT" w:eastAsia="zh-CN"/>
              </w:rPr>
            </w:pPr>
            <w:proofErr w:type="spellStart"/>
            <w:r w:rsidRPr="007E687F">
              <w:rPr>
                <w:rFonts w:ascii="Arial" w:hAnsi="Arial" w:cs="Arial"/>
                <w:sz w:val="20"/>
                <w:szCs w:val="20"/>
                <w:lang w:val="es-GT" w:eastAsia="zh-CN"/>
              </w:rPr>
              <w:t>Pro-gender</w:t>
            </w:r>
            <w:proofErr w:type="spellEnd"/>
          </w:p>
        </w:tc>
      </w:tr>
      <w:tr w:rsidR="00A83851" w:rsidRPr="007E687F" w14:paraId="70CA82C8" w14:textId="77777777" w:rsidTr="00B0257B">
        <w:trPr>
          <w:trHeight w:val="64"/>
        </w:trPr>
        <w:tc>
          <w:tcPr>
            <w:tcW w:w="5215" w:type="dxa"/>
            <w:tcBorders>
              <w:top w:val="single" w:sz="4" w:space="0" w:color="000000"/>
              <w:left w:val="single" w:sz="4" w:space="0" w:color="000000"/>
              <w:bottom w:val="single" w:sz="4" w:space="0" w:color="000000"/>
              <w:right w:val="single" w:sz="4" w:space="0" w:color="000000"/>
            </w:tcBorders>
            <w:vAlign w:val="center"/>
          </w:tcPr>
          <w:p w14:paraId="5048034B" w14:textId="1557A429" w:rsidR="00A83851" w:rsidRPr="007E687F" w:rsidRDefault="00A83851" w:rsidP="00987443">
            <w:pPr>
              <w:pStyle w:val="ListParagraph"/>
              <w:spacing w:after="0" w:line="240" w:lineRule="auto"/>
              <w:ind w:left="0"/>
              <w:rPr>
                <w:rFonts w:ascii="Arial" w:hAnsi="Arial" w:cs="Arial"/>
                <w:sz w:val="20"/>
                <w:szCs w:val="20"/>
                <w:lang w:val="es-GT" w:eastAsia="zh-CN"/>
              </w:rPr>
            </w:pPr>
            <w:r w:rsidRPr="007E687F">
              <w:rPr>
                <w:rFonts w:ascii="Arial" w:hAnsi="Arial" w:cs="Arial"/>
                <w:sz w:val="20"/>
                <w:szCs w:val="20"/>
                <w:lang w:val="es-GT" w:eastAsia="zh-CN"/>
              </w:rPr>
              <w:t>2</w:t>
            </w:r>
            <w:r w:rsidR="00366107" w:rsidRPr="007E687F">
              <w:rPr>
                <w:rFonts w:ascii="Arial" w:hAnsi="Arial" w:cs="Arial"/>
                <w:sz w:val="20"/>
                <w:szCs w:val="20"/>
                <w:lang w:val="es-GT" w:eastAsia="zh-CN"/>
              </w:rPr>
              <w:t>.</w:t>
            </w:r>
            <w:r w:rsidR="003F19A8" w:rsidRPr="007E687F">
              <w:rPr>
                <w:rFonts w:ascii="Arial" w:hAnsi="Arial" w:cs="Arial"/>
                <w:sz w:val="20"/>
                <w:szCs w:val="20"/>
                <w:lang w:val="es-GT" w:eastAsia="zh-CN"/>
              </w:rPr>
              <w:t>3</w:t>
            </w:r>
            <w:r w:rsidRPr="007E687F">
              <w:rPr>
                <w:rFonts w:ascii="Arial" w:hAnsi="Arial" w:cs="Arial"/>
                <w:sz w:val="20"/>
                <w:szCs w:val="20"/>
                <w:lang w:val="es-GT" w:eastAsia="zh-CN"/>
              </w:rPr>
              <w:t xml:space="preserve"> Mujeres casadas o unidas con necesidades insatisfechas en materia de planificación familiar - indígena</w:t>
            </w:r>
          </w:p>
        </w:tc>
        <w:tc>
          <w:tcPr>
            <w:tcW w:w="1530" w:type="dxa"/>
            <w:tcBorders>
              <w:top w:val="single" w:sz="4" w:space="0" w:color="000000"/>
              <w:left w:val="single" w:sz="4" w:space="0" w:color="000000"/>
              <w:bottom w:val="single" w:sz="4" w:space="0" w:color="000000"/>
              <w:right w:val="single" w:sz="4" w:space="0" w:color="000000"/>
            </w:tcBorders>
            <w:vAlign w:val="center"/>
          </w:tcPr>
          <w:p w14:paraId="0EA51234" w14:textId="77777777" w:rsidR="00626AAB" w:rsidRPr="007E687F" w:rsidRDefault="00BB34FD" w:rsidP="00987443">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[Mujeres]/</w:t>
            </w:r>
          </w:p>
          <w:p w14:paraId="75B346BC" w14:textId="19CDFE64" w:rsidR="00A83851" w:rsidRPr="007E687F" w:rsidRDefault="00BB34FD" w:rsidP="00987443">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[Mujeres]</w:t>
            </w:r>
          </w:p>
        </w:tc>
        <w:tc>
          <w:tcPr>
            <w:tcW w:w="1260" w:type="dxa"/>
            <w:tcBorders>
              <w:top w:val="single" w:sz="4" w:space="0" w:color="000000"/>
              <w:left w:val="single" w:sz="4" w:space="0" w:color="000000"/>
              <w:bottom w:val="single" w:sz="4" w:space="0" w:color="000000"/>
              <w:right w:val="single" w:sz="4" w:space="0" w:color="000000"/>
            </w:tcBorders>
            <w:vAlign w:val="center"/>
          </w:tcPr>
          <w:p w14:paraId="79AD891D" w14:textId="3B708A70" w:rsidR="00A83851" w:rsidRPr="007E687F" w:rsidRDefault="0040667E" w:rsidP="00987443">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35</w:t>
            </w:r>
            <w:r w:rsidR="0060470F" w:rsidRPr="007E687F">
              <w:rPr>
                <w:rFonts w:ascii="Arial" w:hAnsi="Arial" w:cs="Arial"/>
                <w:sz w:val="20"/>
                <w:szCs w:val="20"/>
                <w:lang w:val="es-GT" w:eastAsia="zh-CN"/>
              </w:rPr>
              <w:t>,</w:t>
            </w:r>
            <w:r w:rsidRPr="007E687F">
              <w:rPr>
                <w:rFonts w:ascii="Arial" w:hAnsi="Arial" w:cs="Arial"/>
                <w:sz w:val="20"/>
                <w:szCs w:val="20"/>
                <w:lang w:val="es-GT" w:eastAsia="zh-CN"/>
              </w:rPr>
              <w:t>6</w:t>
            </w:r>
            <w:r w:rsidR="00BB34FD" w:rsidRPr="007E687F">
              <w:rPr>
                <w:rFonts w:ascii="Arial" w:hAnsi="Arial" w:cs="Arial"/>
                <w:sz w:val="20"/>
                <w:szCs w:val="20"/>
                <w:lang w:val="es-GT" w:eastAsia="zh-CN"/>
              </w:rPr>
              <w:t>%</w:t>
            </w:r>
          </w:p>
        </w:tc>
        <w:tc>
          <w:tcPr>
            <w:tcW w:w="1080" w:type="dxa"/>
            <w:tcBorders>
              <w:top w:val="single" w:sz="4" w:space="0" w:color="000000"/>
              <w:left w:val="single" w:sz="4" w:space="0" w:color="000000"/>
              <w:bottom w:val="single" w:sz="4" w:space="0" w:color="000000"/>
              <w:right w:val="single" w:sz="4" w:space="0" w:color="000000"/>
            </w:tcBorders>
            <w:vAlign w:val="center"/>
          </w:tcPr>
          <w:p w14:paraId="11721041" w14:textId="2932D4CC" w:rsidR="00A83851" w:rsidRPr="007E687F" w:rsidRDefault="005559F7" w:rsidP="00987443">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2015</w:t>
            </w:r>
          </w:p>
        </w:tc>
        <w:tc>
          <w:tcPr>
            <w:tcW w:w="1080" w:type="dxa"/>
            <w:tcBorders>
              <w:top w:val="single" w:sz="4" w:space="0" w:color="000000"/>
              <w:left w:val="single" w:sz="4" w:space="0" w:color="000000"/>
              <w:bottom w:val="single" w:sz="4" w:space="0" w:color="000000"/>
              <w:right w:val="single" w:sz="4" w:space="0" w:color="000000"/>
            </w:tcBorders>
            <w:vAlign w:val="center"/>
          </w:tcPr>
          <w:p w14:paraId="5FE644AF" w14:textId="6A854087" w:rsidR="00A83851" w:rsidRPr="007E687F" w:rsidRDefault="00987443" w:rsidP="000975A8">
            <w:pPr>
              <w:spacing w:after="0"/>
              <w:jc w:val="center"/>
              <w:rPr>
                <w:rFonts w:ascii="Arial" w:hAnsi="Arial" w:cs="Arial"/>
                <w:sz w:val="20"/>
                <w:szCs w:val="20"/>
                <w:lang w:val="es-GT" w:eastAsia="zh-CN"/>
              </w:rPr>
            </w:pPr>
            <w:r w:rsidRPr="007E687F">
              <w:rPr>
                <w:rFonts w:ascii="Arial" w:hAnsi="Arial" w:cs="Arial"/>
                <w:sz w:val="20"/>
                <w:szCs w:val="20"/>
                <w:lang w:val="es-GT" w:eastAsia="zh-CN"/>
              </w:rPr>
              <w:t>32,0%</w:t>
            </w:r>
          </w:p>
        </w:tc>
        <w:tc>
          <w:tcPr>
            <w:tcW w:w="1350" w:type="dxa"/>
            <w:tcBorders>
              <w:top w:val="single" w:sz="4" w:space="0" w:color="000000"/>
              <w:left w:val="single" w:sz="4" w:space="0" w:color="000000"/>
              <w:bottom w:val="single" w:sz="4" w:space="0" w:color="000000"/>
              <w:right w:val="single" w:sz="4" w:space="0" w:color="000000"/>
            </w:tcBorders>
            <w:vAlign w:val="center"/>
          </w:tcPr>
          <w:p w14:paraId="1FE5DAD2" w14:textId="11A67D77" w:rsidR="00A83851" w:rsidRPr="007E687F" w:rsidRDefault="004B339B" w:rsidP="00987443">
            <w:pPr>
              <w:spacing w:after="0" w:line="240" w:lineRule="auto"/>
              <w:rPr>
                <w:rFonts w:ascii="Arial" w:hAnsi="Arial" w:cs="Arial"/>
                <w:sz w:val="20"/>
                <w:szCs w:val="20"/>
                <w:lang w:val="es-GT" w:eastAsia="zh-CN"/>
              </w:rPr>
            </w:pPr>
            <w:hyperlink r:id="rId20" w:history="1">
              <w:r w:rsidR="0031681A" w:rsidRPr="007E687F">
                <w:rPr>
                  <w:rStyle w:val="Hyperlink"/>
                  <w:rFonts w:ascii="Arial" w:hAnsi="Arial" w:cs="Arial"/>
                  <w:sz w:val="20"/>
                  <w:szCs w:val="20"/>
                  <w:lang w:val="es-GT" w:eastAsia="zh-CN"/>
                </w:rPr>
                <w:t>ENASSER</w:t>
              </w:r>
            </w:hyperlink>
          </w:p>
        </w:tc>
        <w:tc>
          <w:tcPr>
            <w:tcW w:w="1800" w:type="dxa"/>
            <w:tcBorders>
              <w:top w:val="single" w:sz="4" w:space="0" w:color="000000"/>
              <w:left w:val="single" w:sz="4" w:space="0" w:color="000000"/>
              <w:bottom w:val="single" w:sz="4" w:space="0" w:color="000000"/>
              <w:right w:val="single" w:sz="4" w:space="0" w:color="000000"/>
            </w:tcBorders>
            <w:vAlign w:val="center"/>
          </w:tcPr>
          <w:p w14:paraId="50087DAF" w14:textId="67E3C1BB" w:rsidR="00AE0F2A" w:rsidRPr="007E687F" w:rsidRDefault="00AE0F2A" w:rsidP="00987443">
            <w:pPr>
              <w:spacing w:after="0" w:line="240" w:lineRule="auto"/>
              <w:rPr>
                <w:rFonts w:ascii="Arial" w:hAnsi="Arial" w:cs="Arial"/>
                <w:sz w:val="20"/>
                <w:szCs w:val="20"/>
                <w:lang w:val="es-GT" w:eastAsia="zh-CN"/>
              </w:rPr>
            </w:pPr>
            <w:proofErr w:type="spellStart"/>
            <w:r w:rsidRPr="007E687F">
              <w:rPr>
                <w:rFonts w:ascii="Arial" w:hAnsi="Arial" w:cs="Arial"/>
                <w:sz w:val="20"/>
                <w:szCs w:val="20"/>
                <w:lang w:val="es-GT" w:eastAsia="zh-CN"/>
              </w:rPr>
              <w:t>Pro-gender</w:t>
            </w:r>
            <w:proofErr w:type="spellEnd"/>
          </w:p>
        </w:tc>
      </w:tr>
      <w:tr w:rsidR="00A83851" w:rsidRPr="007E687F" w14:paraId="269F04A1" w14:textId="77777777" w:rsidTr="00B0257B">
        <w:trPr>
          <w:trHeight w:val="64"/>
        </w:trPr>
        <w:tc>
          <w:tcPr>
            <w:tcW w:w="5215" w:type="dxa"/>
            <w:tcBorders>
              <w:top w:val="single" w:sz="4" w:space="0" w:color="000000"/>
              <w:left w:val="single" w:sz="4" w:space="0" w:color="000000"/>
              <w:bottom w:val="single" w:sz="4" w:space="0" w:color="000000"/>
              <w:right w:val="single" w:sz="4" w:space="0" w:color="000000"/>
            </w:tcBorders>
            <w:vAlign w:val="center"/>
          </w:tcPr>
          <w:p w14:paraId="60DC8E33" w14:textId="5E418386" w:rsidR="00A83851" w:rsidRPr="007E687F" w:rsidRDefault="00A83851" w:rsidP="00987443">
            <w:pPr>
              <w:pStyle w:val="ListParagraph"/>
              <w:spacing w:after="0" w:line="240" w:lineRule="auto"/>
              <w:ind w:left="0"/>
              <w:rPr>
                <w:rFonts w:ascii="Arial" w:hAnsi="Arial" w:cs="Arial"/>
                <w:sz w:val="20"/>
                <w:szCs w:val="20"/>
                <w:lang w:val="es-GT" w:eastAsia="zh-CN"/>
              </w:rPr>
            </w:pPr>
            <w:r w:rsidRPr="007E687F">
              <w:rPr>
                <w:rFonts w:ascii="Arial" w:hAnsi="Arial" w:cs="Arial"/>
                <w:sz w:val="20"/>
                <w:szCs w:val="20"/>
                <w:lang w:val="es-GT" w:eastAsia="zh-CN"/>
              </w:rPr>
              <w:t>2</w:t>
            </w:r>
            <w:r w:rsidR="00366107" w:rsidRPr="007E687F">
              <w:rPr>
                <w:rFonts w:ascii="Arial" w:hAnsi="Arial" w:cs="Arial"/>
                <w:sz w:val="20"/>
                <w:szCs w:val="20"/>
                <w:lang w:val="es-GT" w:eastAsia="zh-CN"/>
              </w:rPr>
              <w:t>.</w:t>
            </w:r>
            <w:r w:rsidR="003F19A8" w:rsidRPr="007E687F">
              <w:rPr>
                <w:rFonts w:ascii="Arial" w:hAnsi="Arial" w:cs="Arial"/>
                <w:sz w:val="20"/>
                <w:szCs w:val="20"/>
                <w:lang w:val="es-GT" w:eastAsia="zh-CN"/>
              </w:rPr>
              <w:t>4</w:t>
            </w:r>
            <w:r w:rsidRPr="007E687F">
              <w:rPr>
                <w:rFonts w:ascii="Arial" w:hAnsi="Arial" w:cs="Arial"/>
                <w:sz w:val="20"/>
                <w:szCs w:val="20"/>
                <w:lang w:val="es-GT" w:eastAsia="zh-CN"/>
              </w:rPr>
              <w:t xml:space="preserve"> Mujeres de 15 a 49 años que usan anticonceptivos – </w:t>
            </w:r>
            <w:r w:rsidR="00987443" w:rsidRPr="007E687F">
              <w:rPr>
                <w:rFonts w:ascii="Arial" w:hAnsi="Arial" w:cs="Arial"/>
                <w:sz w:val="20"/>
                <w:szCs w:val="20"/>
                <w:lang w:val="es-GT" w:eastAsia="zh-CN"/>
              </w:rPr>
              <w:t>indígena</w:t>
            </w:r>
          </w:p>
        </w:tc>
        <w:tc>
          <w:tcPr>
            <w:tcW w:w="1530" w:type="dxa"/>
            <w:tcBorders>
              <w:top w:val="single" w:sz="4" w:space="0" w:color="000000"/>
              <w:left w:val="single" w:sz="4" w:space="0" w:color="000000"/>
              <w:bottom w:val="single" w:sz="4" w:space="0" w:color="000000"/>
              <w:right w:val="single" w:sz="4" w:space="0" w:color="000000"/>
            </w:tcBorders>
            <w:vAlign w:val="center"/>
          </w:tcPr>
          <w:p w14:paraId="4BC3662D" w14:textId="77777777" w:rsidR="00626AAB" w:rsidRPr="007E687F" w:rsidRDefault="00BB34FD" w:rsidP="00987443">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[Mujeres]/</w:t>
            </w:r>
          </w:p>
          <w:p w14:paraId="08482381" w14:textId="6DB8207E" w:rsidR="00A83851" w:rsidRPr="007E687F" w:rsidRDefault="00BB34FD" w:rsidP="00987443">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[Mujeres]</w:t>
            </w:r>
          </w:p>
        </w:tc>
        <w:tc>
          <w:tcPr>
            <w:tcW w:w="1260" w:type="dxa"/>
            <w:tcBorders>
              <w:top w:val="single" w:sz="4" w:space="0" w:color="000000"/>
              <w:left w:val="single" w:sz="4" w:space="0" w:color="000000"/>
              <w:bottom w:val="single" w:sz="4" w:space="0" w:color="000000"/>
              <w:right w:val="single" w:sz="4" w:space="0" w:color="000000"/>
            </w:tcBorders>
            <w:vAlign w:val="center"/>
          </w:tcPr>
          <w:p w14:paraId="5286D1B2" w14:textId="0FDC3B7D" w:rsidR="00A83851" w:rsidRPr="007E687F" w:rsidRDefault="00C523E5" w:rsidP="00987443">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25</w:t>
            </w:r>
            <w:r w:rsidR="0060470F" w:rsidRPr="007E687F">
              <w:rPr>
                <w:rFonts w:ascii="Arial" w:hAnsi="Arial" w:cs="Arial"/>
                <w:sz w:val="20"/>
                <w:szCs w:val="20"/>
                <w:lang w:val="es-GT" w:eastAsia="zh-CN"/>
              </w:rPr>
              <w:t>,</w:t>
            </w:r>
            <w:r w:rsidRPr="007E687F">
              <w:rPr>
                <w:rFonts w:ascii="Arial" w:hAnsi="Arial" w:cs="Arial"/>
                <w:sz w:val="20"/>
                <w:szCs w:val="20"/>
                <w:lang w:val="es-GT" w:eastAsia="zh-CN"/>
              </w:rPr>
              <w:t>7</w:t>
            </w:r>
            <w:r w:rsidR="00BB34FD" w:rsidRPr="007E687F">
              <w:rPr>
                <w:rFonts w:ascii="Arial" w:hAnsi="Arial" w:cs="Arial"/>
                <w:sz w:val="20"/>
                <w:szCs w:val="20"/>
                <w:lang w:val="es-GT" w:eastAsia="zh-CN"/>
              </w:rPr>
              <w:t>%</w:t>
            </w:r>
          </w:p>
        </w:tc>
        <w:tc>
          <w:tcPr>
            <w:tcW w:w="1080" w:type="dxa"/>
            <w:tcBorders>
              <w:top w:val="single" w:sz="4" w:space="0" w:color="000000"/>
              <w:left w:val="single" w:sz="4" w:space="0" w:color="000000"/>
              <w:bottom w:val="single" w:sz="4" w:space="0" w:color="000000"/>
              <w:right w:val="single" w:sz="4" w:space="0" w:color="000000"/>
            </w:tcBorders>
            <w:vAlign w:val="center"/>
          </w:tcPr>
          <w:p w14:paraId="19277E98" w14:textId="0ECEE16B" w:rsidR="00A83851" w:rsidRPr="007E687F" w:rsidRDefault="005559F7" w:rsidP="00987443">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2015</w:t>
            </w:r>
          </w:p>
        </w:tc>
        <w:tc>
          <w:tcPr>
            <w:tcW w:w="1080" w:type="dxa"/>
            <w:tcBorders>
              <w:top w:val="single" w:sz="4" w:space="0" w:color="000000"/>
              <w:left w:val="single" w:sz="4" w:space="0" w:color="000000"/>
              <w:bottom w:val="single" w:sz="4" w:space="0" w:color="000000"/>
              <w:right w:val="single" w:sz="4" w:space="0" w:color="000000"/>
            </w:tcBorders>
            <w:vAlign w:val="center"/>
          </w:tcPr>
          <w:p w14:paraId="1B305A66" w14:textId="6EABC3DE" w:rsidR="00A83851" w:rsidRPr="007E687F" w:rsidRDefault="00B47636" w:rsidP="000975A8">
            <w:pPr>
              <w:spacing w:after="0"/>
              <w:jc w:val="center"/>
              <w:rPr>
                <w:rFonts w:ascii="Arial" w:hAnsi="Arial" w:cs="Arial"/>
                <w:sz w:val="20"/>
                <w:szCs w:val="20"/>
                <w:lang w:val="es-GT" w:eastAsia="zh-CN"/>
              </w:rPr>
            </w:pPr>
            <w:r w:rsidRPr="007E687F">
              <w:rPr>
                <w:rFonts w:ascii="Arial" w:hAnsi="Arial" w:cs="Arial"/>
                <w:sz w:val="20"/>
                <w:szCs w:val="20"/>
                <w:lang w:val="es-GT" w:eastAsia="zh-CN"/>
              </w:rPr>
              <w:t>28</w:t>
            </w:r>
            <w:r w:rsidR="00E91A30" w:rsidRPr="007E687F">
              <w:rPr>
                <w:rFonts w:ascii="Arial" w:hAnsi="Arial" w:cs="Arial"/>
                <w:sz w:val="20"/>
                <w:szCs w:val="20"/>
                <w:lang w:val="es-GT" w:eastAsia="zh-CN"/>
              </w:rPr>
              <w:t>,</w:t>
            </w:r>
            <w:r w:rsidRPr="007E687F">
              <w:rPr>
                <w:rFonts w:ascii="Arial" w:hAnsi="Arial" w:cs="Arial"/>
                <w:sz w:val="20"/>
                <w:szCs w:val="20"/>
                <w:lang w:val="es-GT" w:eastAsia="zh-CN"/>
              </w:rPr>
              <w:t>0</w:t>
            </w:r>
            <w:r w:rsidR="00BB34FD" w:rsidRPr="007E687F">
              <w:rPr>
                <w:rFonts w:ascii="Arial" w:hAnsi="Arial" w:cs="Arial"/>
                <w:sz w:val="20"/>
                <w:szCs w:val="20"/>
                <w:lang w:val="es-GT" w:eastAsia="zh-CN"/>
              </w:rPr>
              <w:t>%</w:t>
            </w:r>
          </w:p>
        </w:tc>
        <w:tc>
          <w:tcPr>
            <w:tcW w:w="1350" w:type="dxa"/>
            <w:tcBorders>
              <w:top w:val="single" w:sz="4" w:space="0" w:color="000000"/>
              <w:left w:val="single" w:sz="4" w:space="0" w:color="000000"/>
              <w:bottom w:val="single" w:sz="4" w:space="0" w:color="000000"/>
              <w:right w:val="single" w:sz="4" w:space="0" w:color="000000"/>
            </w:tcBorders>
            <w:vAlign w:val="center"/>
          </w:tcPr>
          <w:p w14:paraId="2908B1FB" w14:textId="4A04FA59" w:rsidR="00A83851" w:rsidRPr="007E687F" w:rsidRDefault="004B339B" w:rsidP="00987443">
            <w:pPr>
              <w:spacing w:after="0" w:line="240" w:lineRule="auto"/>
              <w:rPr>
                <w:rFonts w:ascii="Arial" w:hAnsi="Arial" w:cs="Arial"/>
                <w:sz w:val="20"/>
                <w:szCs w:val="20"/>
                <w:lang w:val="es-GT" w:eastAsia="zh-CN"/>
              </w:rPr>
            </w:pPr>
            <w:hyperlink r:id="rId21" w:history="1">
              <w:r w:rsidR="0031681A" w:rsidRPr="007E687F">
                <w:rPr>
                  <w:rStyle w:val="Hyperlink"/>
                  <w:rFonts w:ascii="Arial" w:hAnsi="Arial" w:cs="Arial"/>
                  <w:sz w:val="20"/>
                  <w:szCs w:val="20"/>
                  <w:lang w:val="es-GT" w:eastAsia="zh-CN"/>
                </w:rPr>
                <w:t>ENASSER</w:t>
              </w:r>
            </w:hyperlink>
          </w:p>
        </w:tc>
        <w:tc>
          <w:tcPr>
            <w:tcW w:w="1800" w:type="dxa"/>
            <w:tcBorders>
              <w:top w:val="single" w:sz="4" w:space="0" w:color="000000"/>
              <w:left w:val="single" w:sz="4" w:space="0" w:color="000000"/>
              <w:bottom w:val="single" w:sz="4" w:space="0" w:color="000000"/>
              <w:right w:val="single" w:sz="4" w:space="0" w:color="000000"/>
            </w:tcBorders>
            <w:vAlign w:val="center"/>
          </w:tcPr>
          <w:p w14:paraId="4DA0A321" w14:textId="4CF4E571" w:rsidR="00AE0F2A" w:rsidRPr="007E687F" w:rsidRDefault="00AE0F2A" w:rsidP="00987443">
            <w:pPr>
              <w:spacing w:after="0" w:line="240" w:lineRule="auto"/>
              <w:rPr>
                <w:rFonts w:ascii="Arial" w:hAnsi="Arial" w:cs="Arial"/>
                <w:sz w:val="20"/>
                <w:szCs w:val="20"/>
                <w:lang w:val="es-GT" w:eastAsia="zh-CN"/>
              </w:rPr>
            </w:pPr>
            <w:proofErr w:type="spellStart"/>
            <w:r w:rsidRPr="007E687F">
              <w:rPr>
                <w:rFonts w:ascii="Arial" w:hAnsi="Arial" w:cs="Arial"/>
                <w:sz w:val="20"/>
                <w:szCs w:val="20"/>
                <w:lang w:val="es-GT" w:eastAsia="zh-CN"/>
              </w:rPr>
              <w:t>Pro-gender</w:t>
            </w:r>
            <w:proofErr w:type="spellEnd"/>
          </w:p>
        </w:tc>
      </w:tr>
      <w:tr w:rsidR="00471A62" w:rsidRPr="00B0257B" w14:paraId="3983E1CD" w14:textId="77777777" w:rsidTr="00457883">
        <w:trPr>
          <w:trHeight w:val="64"/>
        </w:trPr>
        <w:tc>
          <w:tcPr>
            <w:tcW w:w="13315" w:type="dxa"/>
            <w:gridSpan w:val="7"/>
            <w:tcBorders>
              <w:top w:val="single" w:sz="4" w:space="0" w:color="000000"/>
              <w:left w:val="single" w:sz="4" w:space="0" w:color="000000"/>
              <w:bottom w:val="single" w:sz="4" w:space="0" w:color="000000"/>
              <w:right w:val="single" w:sz="4" w:space="0" w:color="000000"/>
            </w:tcBorders>
            <w:vAlign w:val="center"/>
          </w:tcPr>
          <w:p w14:paraId="07BEB073" w14:textId="46A5B02B" w:rsidR="00471A62" w:rsidRPr="007E687F" w:rsidRDefault="00471A62" w:rsidP="00471A62">
            <w:pPr>
              <w:spacing w:before="120" w:after="120" w:line="240" w:lineRule="auto"/>
              <w:rPr>
                <w:rFonts w:ascii="Arial" w:hAnsi="Arial" w:cs="Arial"/>
                <w:b/>
                <w:sz w:val="20"/>
                <w:szCs w:val="20"/>
                <w:lang w:val="es-GT" w:eastAsia="zh-CN"/>
              </w:rPr>
            </w:pPr>
            <w:r w:rsidRPr="007E687F">
              <w:rPr>
                <w:rFonts w:ascii="Arial" w:hAnsi="Arial" w:cs="Arial"/>
                <w:b/>
                <w:caps/>
                <w:sz w:val="20"/>
                <w:szCs w:val="20"/>
                <w:u w:val="single"/>
                <w:lang w:val="es-GT" w:eastAsia="zh-CN"/>
              </w:rPr>
              <w:t>resultado #3</w:t>
            </w:r>
            <w:r w:rsidRPr="007E687F">
              <w:rPr>
                <w:rFonts w:ascii="Arial" w:hAnsi="Arial" w:cs="Arial"/>
                <w:b/>
                <w:caps/>
                <w:sz w:val="20"/>
                <w:szCs w:val="20"/>
                <w:lang w:val="es-GT" w:eastAsia="zh-CN"/>
              </w:rPr>
              <w:t>: PROMOVER oportunidades igualitarias en el acceso Y condiciones de trabajo para las mujeres dentro de las empresas</w:t>
            </w:r>
          </w:p>
        </w:tc>
      </w:tr>
      <w:tr w:rsidR="00471A62" w:rsidRPr="007E687F" w14:paraId="5CD948A1" w14:textId="77777777" w:rsidTr="00B0257B">
        <w:trPr>
          <w:trHeight w:val="64"/>
        </w:trPr>
        <w:tc>
          <w:tcPr>
            <w:tcW w:w="5215" w:type="dxa"/>
            <w:tcBorders>
              <w:top w:val="single" w:sz="4" w:space="0" w:color="000000"/>
              <w:left w:val="single" w:sz="4" w:space="0" w:color="000000"/>
              <w:bottom w:val="single" w:sz="4" w:space="0" w:color="000000"/>
              <w:right w:val="single" w:sz="4" w:space="0" w:color="000000"/>
            </w:tcBorders>
            <w:vAlign w:val="center"/>
          </w:tcPr>
          <w:p w14:paraId="1A94D9A2" w14:textId="2C5ED361" w:rsidR="00471A62" w:rsidRPr="007E687F" w:rsidRDefault="00471A62" w:rsidP="009240CE">
            <w:pPr>
              <w:pStyle w:val="ListParagraph"/>
              <w:spacing w:after="0" w:line="240" w:lineRule="auto"/>
              <w:ind w:left="0"/>
              <w:rPr>
                <w:rFonts w:ascii="Arial" w:hAnsi="Arial" w:cs="Arial"/>
                <w:sz w:val="20"/>
                <w:szCs w:val="20"/>
                <w:lang w:val="es-GT" w:eastAsia="zh-CN"/>
              </w:rPr>
            </w:pPr>
            <w:r w:rsidRPr="007E687F">
              <w:rPr>
                <w:rFonts w:ascii="Arial" w:hAnsi="Arial" w:cs="Arial"/>
                <w:sz w:val="20"/>
                <w:szCs w:val="20"/>
                <w:lang w:val="es-GT" w:eastAsia="zh-CN"/>
              </w:rPr>
              <w:t>3.1 Número de empresas que participan en el proceso de certificación para el sello de igualdad de género</w:t>
            </w:r>
          </w:p>
        </w:tc>
        <w:tc>
          <w:tcPr>
            <w:tcW w:w="1530" w:type="dxa"/>
            <w:tcBorders>
              <w:top w:val="single" w:sz="4" w:space="0" w:color="000000"/>
              <w:left w:val="single" w:sz="4" w:space="0" w:color="000000"/>
              <w:bottom w:val="single" w:sz="4" w:space="0" w:color="000000"/>
              <w:right w:val="single" w:sz="4" w:space="0" w:color="000000"/>
            </w:tcBorders>
            <w:vAlign w:val="center"/>
          </w:tcPr>
          <w:p w14:paraId="5B6DEEF2" w14:textId="4CDFF1A6" w:rsidR="00471A62" w:rsidRPr="007E687F" w:rsidRDefault="00471A62" w:rsidP="009240CE">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[Empresas]</w:t>
            </w:r>
          </w:p>
        </w:tc>
        <w:tc>
          <w:tcPr>
            <w:tcW w:w="1260" w:type="dxa"/>
            <w:tcBorders>
              <w:top w:val="single" w:sz="4" w:space="0" w:color="000000"/>
              <w:left w:val="single" w:sz="4" w:space="0" w:color="000000"/>
              <w:bottom w:val="single" w:sz="4" w:space="0" w:color="000000"/>
              <w:right w:val="single" w:sz="4" w:space="0" w:color="000000"/>
            </w:tcBorders>
            <w:vAlign w:val="center"/>
          </w:tcPr>
          <w:p w14:paraId="2374A49D" w14:textId="46465D19" w:rsidR="00471A62" w:rsidRPr="007E687F" w:rsidRDefault="00471A62" w:rsidP="009240CE">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9</w:t>
            </w:r>
          </w:p>
        </w:tc>
        <w:tc>
          <w:tcPr>
            <w:tcW w:w="1080" w:type="dxa"/>
            <w:tcBorders>
              <w:top w:val="single" w:sz="4" w:space="0" w:color="000000"/>
              <w:left w:val="single" w:sz="4" w:space="0" w:color="000000"/>
              <w:bottom w:val="single" w:sz="4" w:space="0" w:color="000000"/>
              <w:right w:val="single" w:sz="4" w:space="0" w:color="000000"/>
            </w:tcBorders>
            <w:vAlign w:val="center"/>
          </w:tcPr>
          <w:p w14:paraId="4CDBE7B0" w14:textId="146E6239" w:rsidR="00471A62" w:rsidRPr="007E687F" w:rsidRDefault="00471A62" w:rsidP="009240CE">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2018</w:t>
            </w:r>
          </w:p>
        </w:tc>
        <w:tc>
          <w:tcPr>
            <w:tcW w:w="1080" w:type="dxa"/>
            <w:tcBorders>
              <w:top w:val="single" w:sz="4" w:space="0" w:color="000000"/>
              <w:left w:val="single" w:sz="4" w:space="0" w:color="000000"/>
              <w:bottom w:val="single" w:sz="4" w:space="0" w:color="000000"/>
              <w:right w:val="single" w:sz="4" w:space="0" w:color="000000"/>
            </w:tcBorders>
            <w:vAlign w:val="center"/>
          </w:tcPr>
          <w:p w14:paraId="2B541DCF" w14:textId="3428C818" w:rsidR="00471A62" w:rsidRPr="007E687F" w:rsidRDefault="00987443" w:rsidP="000975A8">
            <w:pPr>
              <w:spacing w:after="0"/>
              <w:jc w:val="center"/>
              <w:rPr>
                <w:rFonts w:ascii="Arial" w:hAnsi="Arial" w:cs="Arial"/>
                <w:sz w:val="20"/>
                <w:szCs w:val="20"/>
                <w:lang w:val="es-GT" w:eastAsia="zh-CN"/>
              </w:rPr>
            </w:pPr>
            <w:r w:rsidRPr="007E687F">
              <w:rPr>
                <w:rFonts w:ascii="Arial" w:hAnsi="Arial" w:cs="Arial"/>
                <w:sz w:val="20"/>
                <w:szCs w:val="20"/>
                <w:lang w:val="es-GT" w:eastAsia="zh-CN"/>
              </w:rPr>
              <w:t>12</w:t>
            </w:r>
          </w:p>
        </w:tc>
        <w:tc>
          <w:tcPr>
            <w:tcW w:w="1350" w:type="dxa"/>
            <w:tcBorders>
              <w:top w:val="single" w:sz="4" w:space="0" w:color="000000"/>
              <w:left w:val="single" w:sz="4" w:space="0" w:color="000000"/>
              <w:bottom w:val="single" w:sz="4" w:space="0" w:color="000000"/>
              <w:right w:val="single" w:sz="4" w:space="0" w:color="000000"/>
            </w:tcBorders>
            <w:vAlign w:val="center"/>
          </w:tcPr>
          <w:p w14:paraId="550863FE" w14:textId="42F852BC" w:rsidR="00471A62" w:rsidRPr="007E687F" w:rsidRDefault="00471A62" w:rsidP="009240CE">
            <w:pPr>
              <w:spacing w:after="0" w:line="240" w:lineRule="auto"/>
              <w:rPr>
                <w:rStyle w:val="Hyperlink"/>
                <w:rFonts w:ascii="Arial" w:hAnsi="Arial" w:cs="Arial"/>
                <w:sz w:val="20"/>
                <w:szCs w:val="20"/>
                <w:lang w:val="es-GT" w:eastAsia="zh-CN"/>
              </w:rPr>
            </w:pPr>
            <w:r w:rsidRPr="007E687F">
              <w:rPr>
                <w:rFonts w:ascii="Arial" w:hAnsi="Arial" w:cs="Arial"/>
                <w:sz w:val="20"/>
                <w:szCs w:val="20"/>
                <w:lang w:val="es-GT" w:eastAsia="zh-CN"/>
              </w:rPr>
              <w:t>Estudio de análisis, MITRADEL</w:t>
            </w:r>
          </w:p>
        </w:tc>
        <w:tc>
          <w:tcPr>
            <w:tcW w:w="1800" w:type="dxa"/>
            <w:tcBorders>
              <w:top w:val="single" w:sz="4" w:space="0" w:color="000000"/>
              <w:left w:val="single" w:sz="4" w:space="0" w:color="000000"/>
              <w:bottom w:val="single" w:sz="4" w:space="0" w:color="000000"/>
              <w:right w:val="single" w:sz="4" w:space="0" w:color="000000"/>
            </w:tcBorders>
            <w:vAlign w:val="center"/>
          </w:tcPr>
          <w:p w14:paraId="3DF0E04A" w14:textId="21901F52" w:rsidR="00AE0F2A" w:rsidRPr="007E687F" w:rsidRDefault="00AE0F2A" w:rsidP="009240CE">
            <w:pPr>
              <w:spacing w:after="0" w:line="240" w:lineRule="auto"/>
              <w:rPr>
                <w:rFonts w:ascii="Arial" w:hAnsi="Arial" w:cs="Arial"/>
                <w:sz w:val="20"/>
                <w:szCs w:val="20"/>
                <w:lang w:val="es-GT" w:eastAsia="zh-CN"/>
              </w:rPr>
            </w:pPr>
            <w:proofErr w:type="spellStart"/>
            <w:r w:rsidRPr="007E687F">
              <w:rPr>
                <w:rFonts w:ascii="Arial" w:hAnsi="Arial" w:cs="Arial"/>
                <w:sz w:val="20"/>
                <w:szCs w:val="20"/>
                <w:lang w:val="es-GT" w:eastAsia="zh-CN"/>
              </w:rPr>
              <w:t>Pro-gender</w:t>
            </w:r>
            <w:proofErr w:type="spellEnd"/>
          </w:p>
        </w:tc>
      </w:tr>
      <w:tr w:rsidR="00415911" w:rsidRPr="007E687F" w14:paraId="454C6CB9" w14:textId="77777777" w:rsidTr="00B0257B">
        <w:trPr>
          <w:trHeight w:val="64"/>
        </w:trPr>
        <w:tc>
          <w:tcPr>
            <w:tcW w:w="5215" w:type="dxa"/>
            <w:tcBorders>
              <w:top w:val="single" w:sz="4" w:space="0" w:color="000000"/>
              <w:left w:val="single" w:sz="4" w:space="0" w:color="000000"/>
              <w:bottom w:val="single" w:sz="4" w:space="0" w:color="000000"/>
              <w:right w:val="single" w:sz="4" w:space="0" w:color="000000"/>
            </w:tcBorders>
            <w:vAlign w:val="center"/>
          </w:tcPr>
          <w:p w14:paraId="13579E34" w14:textId="5D880238" w:rsidR="00415911" w:rsidRPr="007E687F" w:rsidRDefault="00C66F48" w:rsidP="009240CE">
            <w:pPr>
              <w:pStyle w:val="ListParagraph"/>
              <w:spacing w:after="0" w:line="240" w:lineRule="auto"/>
              <w:ind w:left="0"/>
              <w:rPr>
                <w:rFonts w:ascii="Arial" w:hAnsi="Arial" w:cs="Arial"/>
                <w:sz w:val="20"/>
                <w:szCs w:val="20"/>
                <w:lang w:val="es-GT" w:eastAsia="zh-CN"/>
              </w:rPr>
            </w:pPr>
            <w:r w:rsidRPr="007E687F">
              <w:rPr>
                <w:rFonts w:ascii="Arial" w:hAnsi="Arial" w:cs="Arial"/>
                <w:sz w:val="20"/>
                <w:szCs w:val="20"/>
                <w:lang w:val="es-GT" w:eastAsia="zh-CN"/>
              </w:rPr>
              <w:t>3</w:t>
            </w:r>
            <w:r w:rsidR="00623EAD" w:rsidRPr="007E687F">
              <w:rPr>
                <w:rFonts w:ascii="Arial" w:hAnsi="Arial" w:cs="Arial"/>
                <w:sz w:val="20"/>
                <w:szCs w:val="20"/>
                <w:lang w:val="es-GT" w:eastAsia="zh-CN"/>
              </w:rPr>
              <w:t>.</w:t>
            </w:r>
            <w:r w:rsidRPr="007E687F">
              <w:rPr>
                <w:rFonts w:ascii="Arial" w:hAnsi="Arial" w:cs="Arial"/>
                <w:sz w:val="20"/>
                <w:szCs w:val="20"/>
                <w:lang w:val="es-GT" w:eastAsia="zh-CN"/>
              </w:rPr>
              <w:t xml:space="preserve">2 </w:t>
            </w:r>
            <w:r w:rsidR="00415911" w:rsidRPr="007E687F">
              <w:rPr>
                <w:rFonts w:ascii="Arial" w:hAnsi="Arial" w:cs="Arial"/>
                <w:sz w:val="20"/>
                <w:szCs w:val="20"/>
                <w:lang w:val="es-GT" w:eastAsia="zh-CN"/>
              </w:rPr>
              <w:t>Número de empresas que se adhieren a la IPG</w:t>
            </w:r>
          </w:p>
        </w:tc>
        <w:tc>
          <w:tcPr>
            <w:tcW w:w="1530" w:type="dxa"/>
            <w:tcBorders>
              <w:top w:val="single" w:sz="4" w:space="0" w:color="000000"/>
              <w:left w:val="single" w:sz="4" w:space="0" w:color="000000"/>
              <w:bottom w:val="single" w:sz="4" w:space="0" w:color="000000"/>
              <w:right w:val="single" w:sz="4" w:space="0" w:color="000000"/>
            </w:tcBorders>
            <w:vAlign w:val="center"/>
          </w:tcPr>
          <w:p w14:paraId="235CFF31" w14:textId="2F0DA764" w:rsidR="00415911" w:rsidRPr="007E687F" w:rsidRDefault="00C66F48" w:rsidP="009240CE">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[Empresas]</w:t>
            </w:r>
          </w:p>
        </w:tc>
        <w:tc>
          <w:tcPr>
            <w:tcW w:w="1260" w:type="dxa"/>
            <w:tcBorders>
              <w:top w:val="single" w:sz="4" w:space="0" w:color="000000"/>
              <w:left w:val="single" w:sz="4" w:space="0" w:color="000000"/>
              <w:bottom w:val="single" w:sz="4" w:space="0" w:color="000000"/>
              <w:right w:val="single" w:sz="4" w:space="0" w:color="000000"/>
            </w:tcBorders>
            <w:vAlign w:val="center"/>
          </w:tcPr>
          <w:p w14:paraId="41B6CD86" w14:textId="6F6CAF95" w:rsidR="00415911" w:rsidRPr="007E687F" w:rsidRDefault="00AB1294" w:rsidP="009240CE">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1CF7558A" w14:textId="7700D6F3" w:rsidR="00415911" w:rsidRPr="007E687F" w:rsidRDefault="00AB1294" w:rsidP="009240CE">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2018</w:t>
            </w:r>
          </w:p>
        </w:tc>
        <w:tc>
          <w:tcPr>
            <w:tcW w:w="1080" w:type="dxa"/>
            <w:tcBorders>
              <w:top w:val="single" w:sz="4" w:space="0" w:color="000000"/>
              <w:left w:val="single" w:sz="4" w:space="0" w:color="000000"/>
              <w:bottom w:val="single" w:sz="4" w:space="0" w:color="000000"/>
              <w:right w:val="single" w:sz="4" w:space="0" w:color="000000"/>
            </w:tcBorders>
            <w:vAlign w:val="center"/>
          </w:tcPr>
          <w:p w14:paraId="57994A06" w14:textId="3467EEA5" w:rsidR="00415911" w:rsidRPr="007E687F" w:rsidRDefault="009A2F16" w:rsidP="000975A8">
            <w:pPr>
              <w:spacing w:after="0"/>
              <w:jc w:val="center"/>
              <w:rPr>
                <w:rFonts w:ascii="Arial" w:hAnsi="Arial" w:cs="Arial"/>
                <w:sz w:val="20"/>
                <w:szCs w:val="20"/>
                <w:lang w:val="es-GT" w:eastAsia="zh-CN"/>
              </w:rPr>
            </w:pPr>
            <w:r w:rsidRPr="007E687F">
              <w:rPr>
                <w:rFonts w:ascii="Arial" w:hAnsi="Arial" w:cs="Arial"/>
                <w:sz w:val="20"/>
                <w:szCs w:val="20"/>
                <w:lang w:val="es-GT" w:eastAsia="zh-CN"/>
              </w:rPr>
              <w:t>100</w:t>
            </w:r>
          </w:p>
        </w:tc>
        <w:tc>
          <w:tcPr>
            <w:tcW w:w="1350" w:type="dxa"/>
            <w:tcBorders>
              <w:top w:val="single" w:sz="4" w:space="0" w:color="000000"/>
              <w:left w:val="single" w:sz="4" w:space="0" w:color="000000"/>
              <w:bottom w:val="single" w:sz="4" w:space="0" w:color="000000"/>
              <w:right w:val="single" w:sz="4" w:space="0" w:color="000000"/>
            </w:tcBorders>
            <w:vAlign w:val="center"/>
          </w:tcPr>
          <w:p w14:paraId="2EB9BF8B" w14:textId="1CF96D19" w:rsidR="00415911" w:rsidRPr="007E687F" w:rsidRDefault="002B291B" w:rsidP="009240CE">
            <w:pPr>
              <w:spacing w:after="0" w:line="240" w:lineRule="auto"/>
              <w:rPr>
                <w:rFonts w:ascii="Arial" w:hAnsi="Arial" w:cs="Arial"/>
                <w:sz w:val="20"/>
                <w:szCs w:val="20"/>
                <w:lang w:val="es-GT" w:eastAsia="zh-CN"/>
              </w:rPr>
            </w:pPr>
            <w:r w:rsidRPr="007E687F">
              <w:rPr>
                <w:rFonts w:ascii="Arial" w:hAnsi="Arial" w:cs="Arial"/>
                <w:sz w:val="20"/>
                <w:szCs w:val="20"/>
                <w:lang w:val="es-GT" w:eastAsia="zh-CN"/>
              </w:rPr>
              <w:t>Informe de Avance</w:t>
            </w:r>
            <w:r w:rsidR="00AB1294" w:rsidRPr="007E687F">
              <w:rPr>
                <w:rFonts w:ascii="Arial" w:hAnsi="Arial" w:cs="Arial"/>
                <w:sz w:val="20"/>
                <w:szCs w:val="20"/>
                <w:lang w:val="es-GT" w:eastAsia="zh-CN"/>
              </w:rPr>
              <w:t xml:space="preserve">, </w:t>
            </w:r>
            <w:r w:rsidRPr="007E687F">
              <w:rPr>
                <w:rFonts w:ascii="Arial" w:hAnsi="Arial" w:cs="Arial"/>
                <w:sz w:val="20"/>
                <w:szCs w:val="20"/>
                <w:lang w:val="es-GT" w:eastAsia="zh-CN"/>
              </w:rPr>
              <w:t>IPG</w:t>
            </w:r>
          </w:p>
        </w:tc>
        <w:tc>
          <w:tcPr>
            <w:tcW w:w="1800" w:type="dxa"/>
            <w:tcBorders>
              <w:top w:val="single" w:sz="4" w:space="0" w:color="000000"/>
              <w:left w:val="single" w:sz="4" w:space="0" w:color="000000"/>
              <w:bottom w:val="single" w:sz="4" w:space="0" w:color="000000"/>
              <w:right w:val="single" w:sz="4" w:space="0" w:color="000000"/>
            </w:tcBorders>
            <w:vAlign w:val="center"/>
          </w:tcPr>
          <w:p w14:paraId="26F5F889" w14:textId="37069CDF" w:rsidR="00415911" w:rsidRPr="007E687F" w:rsidRDefault="00AB1294" w:rsidP="009240CE">
            <w:pPr>
              <w:spacing w:after="0" w:line="240" w:lineRule="auto"/>
              <w:rPr>
                <w:rFonts w:ascii="Arial" w:hAnsi="Arial" w:cs="Arial"/>
                <w:sz w:val="20"/>
                <w:szCs w:val="20"/>
                <w:lang w:val="es-GT" w:eastAsia="zh-CN"/>
              </w:rPr>
            </w:pPr>
            <w:proofErr w:type="spellStart"/>
            <w:r w:rsidRPr="007E687F">
              <w:rPr>
                <w:rFonts w:ascii="Arial" w:hAnsi="Arial" w:cs="Arial"/>
                <w:sz w:val="20"/>
                <w:szCs w:val="20"/>
                <w:lang w:val="es-GT" w:eastAsia="zh-CN"/>
              </w:rPr>
              <w:t>Pro-gender</w:t>
            </w:r>
            <w:proofErr w:type="spellEnd"/>
          </w:p>
        </w:tc>
      </w:tr>
      <w:tr w:rsidR="00471A62" w:rsidRPr="00B0257B" w14:paraId="1F613951" w14:textId="77777777" w:rsidTr="00457883">
        <w:trPr>
          <w:trHeight w:val="64"/>
        </w:trPr>
        <w:tc>
          <w:tcPr>
            <w:tcW w:w="13315" w:type="dxa"/>
            <w:gridSpan w:val="7"/>
            <w:tcBorders>
              <w:top w:val="single" w:sz="4" w:space="0" w:color="000000"/>
              <w:left w:val="single" w:sz="4" w:space="0" w:color="000000"/>
              <w:bottom w:val="single" w:sz="4" w:space="0" w:color="000000"/>
              <w:right w:val="single" w:sz="4" w:space="0" w:color="000000"/>
            </w:tcBorders>
            <w:vAlign w:val="center"/>
          </w:tcPr>
          <w:p w14:paraId="1830B374" w14:textId="0FA1418D" w:rsidR="00471A62" w:rsidRPr="007E687F" w:rsidRDefault="00471A62" w:rsidP="00471A62">
            <w:pPr>
              <w:spacing w:before="120" w:after="120" w:line="240" w:lineRule="auto"/>
              <w:rPr>
                <w:rFonts w:ascii="Arial" w:hAnsi="Arial" w:cs="Arial"/>
                <w:b/>
                <w:sz w:val="20"/>
                <w:szCs w:val="20"/>
                <w:lang w:val="es-GT" w:eastAsia="zh-CN"/>
              </w:rPr>
            </w:pPr>
            <w:r w:rsidRPr="007E687F">
              <w:rPr>
                <w:rFonts w:ascii="Arial" w:hAnsi="Arial" w:cs="Arial"/>
                <w:b/>
                <w:caps/>
                <w:sz w:val="20"/>
                <w:szCs w:val="20"/>
                <w:u w:val="single"/>
                <w:lang w:val="es-GT" w:eastAsia="zh-CN"/>
              </w:rPr>
              <w:t>resultado #4</w:t>
            </w:r>
            <w:r w:rsidRPr="007E687F">
              <w:rPr>
                <w:rFonts w:ascii="Arial" w:hAnsi="Arial" w:cs="Arial"/>
                <w:b/>
                <w:caps/>
                <w:sz w:val="20"/>
                <w:szCs w:val="20"/>
                <w:lang w:val="es-GT" w:eastAsia="zh-CN"/>
              </w:rPr>
              <w:t>: Contribuir a fortalecer el liderazgo de la mujer</w:t>
            </w:r>
          </w:p>
        </w:tc>
      </w:tr>
      <w:tr w:rsidR="00471A62" w:rsidRPr="007E687F" w14:paraId="45931FD7" w14:textId="77777777" w:rsidTr="004B339B">
        <w:trPr>
          <w:trHeight w:val="64"/>
        </w:trPr>
        <w:tc>
          <w:tcPr>
            <w:tcW w:w="5215" w:type="dxa"/>
            <w:tcBorders>
              <w:top w:val="single" w:sz="4" w:space="0" w:color="000000"/>
              <w:left w:val="single" w:sz="4" w:space="0" w:color="000000"/>
              <w:bottom w:val="single" w:sz="4" w:space="0" w:color="000000"/>
              <w:right w:val="single" w:sz="4" w:space="0" w:color="000000"/>
            </w:tcBorders>
            <w:vAlign w:val="center"/>
          </w:tcPr>
          <w:p w14:paraId="10734A41" w14:textId="7376F81D" w:rsidR="00471A62" w:rsidRPr="007E687F" w:rsidRDefault="00471A62" w:rsidP="00471A62">
            <w:pPr>
              <w:pStyle w:val="ListParagraph"/>
              <w:spacing w:after="0" w:line="240" w:lineRule="auto"/>
              <w:ind w:left="0"/>
              <w:rPr>
                <w:rFonts w:ascii="Arial" w:hAnsi="Arial" w:cs="Arial"/>
                <w:sz w:val="20"/>
                <w:szCs w:val="20"/>
                <w:lang w:val="es-GT" w:eastAsia="zh-CN"/>
              </w:rPr>
            </w:pPr>
            <w:r w:rsidRPr="007E687F">
              <w:rPr>
                <w:rFonts w:ascii="Arial" w:hAnsi="Arial" w:cs="Arial"/>
                <w:sz w:val="20"/>
                <w:szCs w:val="20"/>
                <w:lang w:val="es-GT" w:eastAsia="zh-CN"/>
              </w:rPr>
              <w:t>4.1 Representación de mujeres en las Juntas Directivas de las entidades del sector público</w:t>
            </w:r>
          </w:p>
        </w:tc>
        <w:tc>
          <w:tcPr>
            <w:tcW w:w="1530" w:type="dxa"/>
            <w:tcBorders>
              <w:top w:val="single" w:sz="4" w:space="0" w:color="000000"/>
              <w:left w:val="single" w:sz="4" w:space="0" w:color="000000"/>
              <w:bottom w:val="single" w:sz="4" w:space="0" w:color="000000"/>
              <w:right w:val="single" w:sz="4" w:space="0" w:color="000000"/>
            </w:tcBorders>
            <w:vAlign w:val="center"/>
          </w:tcPr>
          <w:p w14:paraId="34C5B6BA" w14:textId="77777777" w:rsidR="00626AAB" w:rsidRPr="007E687F" w:rsidRDefault="00471A62" w:rsidP="00471A62">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[Mujeres]/</w:t>
            </w:r>
          </w:p>
          <w:p w14:paraId="31F4581C" w14:textId="02E249E5" w:rsidR="00471A62" w:rsidRPr="007E687F" w:rsidRDefault="00471A62" w:rsidP="00471A62">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[Miembros juntas directivas</w:t>
            </w:r>
            <w:r w:rsidR="007D5C4E">
              <w:rPr>
                <w:rFonts w:ascii="Arial" w:hAnsi="Arial" w:cs="Arial"/>
                <w:sz w:val="20"/>
                <w:szCs w:val="20"/>
                <w:lang w:val="es-GT" w:eastAsia="zh-CN"/>
              </w:rPr>
              <w:t xml:space="preserve"> (MJD)</w:t>
            </w:r>
            <w:r w:rsidRPr="007E687F">
              <w:rPr>
                <w:rFonts w:ascii="Arial" w:hAnsi="Arial" w:cs="Arial"/>
                <w:sz w:val="20"/>
                <w:szCs w:val="20"/>
                <w:lang w:val="es-GT" w:eastAsia="zh-CN"/>
              </w:rPr>
              <w:t>]</w:t>
            </w:r>
          </w:p>
        </w:tc>
        <w:tc>
          <w:tcPr>
            <w:tcW w:w="1260" w:type="dxa"/>
            <w:tcBorders>
              <w:top w:val="single" w:sz="4" w:space="0" w:color="000000"/>
              <w:left w:val="single" w:sz="4" w:space="0" w:color="000000"/>
              <w:bottom w:val="single" w:sz="4" w:space="0" w:color="000000"/>
              <w:right w:val="single" w:sz="4" w:space="0" w:color="000000"/>
            </w:tcBorders>
            <w:vAlign w:val="center"/>
          </w:tcPr>
          <w:p w14:paraId="05E5025E" w14:textId="0574BD89" w:rsidR="00471A62" w:rsidRPr="007E687F" w:rsidRDefault="00471A62" w:rsidP="00471A62">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18%</w:t>
            </w:r>
          </w:p>
        </w:tc>
        <w:tc>
          <w:tcPr>
            <w:tcW w:w="1080" w:type="dxa"/>
            <w:tcBorders>
              <w:top w:val="single" w:sz="4" w:space="0" w:color="000000"/>
              <w:left w:val="single" w:sz="4" w:space="0" w:color="000000"/>
              <w:bottom w:val="single" w:sz="4" w:space="0" w:color="000000"/>
              <w:right w:val="single" w:sz="4" w:space="0" w:color="000000"/>
            </w:tcBorders>
            <w:vAlign w:val="center"/>
          </w:tcPr>
          <w:p w14:paraId="3D987B9B" w14:textId="6A97F0E8" w:rsidR="00471A62" w:rsidRPr="007E687F" w:rsidRDefault="00471A62" w:rsidP="00471A62">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2018</w:t>
            </w:r>
          </w:p>
        </w:tc>
        <w:tc>
          <w:tcPr>
            <w:tcW w:w="1080" w:type="dxa"/>
            <w:tcBorders>
              <w:top w:val="single" w:sz="4" w:space="0" w:color="000000"/>
              <w:left w:val="single" w:sz="4" w:space="0" w:color="000000"/>
              <w:bottom w:val="single" w:sz="4" w:space="0" w:color="000000"/>
              <w:right w:val="single" w:sz="4" w:space="0" w:color="000000"/>
            </w:tcBorders>
            <w:vAlign w:val="center"/>
          </w:tcPr>
          <w:p w14:paraId="1DCAD0A3" w14:textId="4354FA9F" w:rsidR="00471A62" w:rsidRPr="007E687F" w:rsidRDefault="003F321E" w:rsidP="000975A8">
            <w:pPr>
              <w:spacing w:after="0"/>
              <w:jc w:val="center"/>
              <w:rPr>
                <w:rFonts w:ascii="Arial" w:hAnsi="Arial" w:cs="Arial"/>
                <w:sz w:val="20"/>
                <w:szCs w:val="20"/>
                <w:lang w:val="es-GT" w:eastAsia="zh-CN"/>
              </w:rPr>
            </w:pPr>
            <w:r w:rsidRPr="007E687F">
              <w:rPr>
                <w:rFonts w:ascii="Arial" w:hAnsi="Arial" w:cs="Arial"/>
                <w:sz w:val="20"/>
                <w:szCs w:val="20"/>
                <w:lang w:val="es-GT" w:eastAsia="zh-CN"/>
              </w:rPr>
              <w:t>30%</w:t>
            </w:r>
          </w:p>
        </w:tc>
        <w:tc>
          <w:tcPr>
            <w:tcW w:w="1350" w:type="dxa"/>
            <w:tcBorders>
              <w:top w:val="single" w:sz="4" w:space="0" w:color="000000"/>
              <w:left w:val="single" w:sz="4" w:space="0" w:color="000000"/>
              <w:bottom w:val="single" w:sz="4" w:space="0" w:color="000000"/>
              <w:right w:val="single" w:sz="4" w:space="0" w:color="000000"/>
            </w:tcBorders>
            <w:vAlign w:val="center"/>
          </w:tcPr>
          <w:p w14:paraId="08B2C334" w14:textId="4D6C54C7" w:rsidR="00471A62" w:rsidRPr="007E687F" w:rsidRDefault="007E2E59" w:rsidP="00471A62">
            <w:pPr>
              <w:spacing w:before="120" w:after="120" w:line="240" w:lineRule="auto"/>
              <w:rPr>
                <w:rStyle w:val="Hyperlink"/>
                <w:rFonts w:ascii="Arial" w:hAnsi="Arial" w:cs="Arial"/>
                <w:color w:val="auto"/>
                <w:sz w:val="20"/>
                <w:szCs w:val="20"/>
                <w:u w:val="none"/>
                <w:lang w:val="es-GT" w:eastAsia="zh-CN"/>
              </w:rPr>
            </w:pPr>
            <w:r w:rsidRPr="007E687F">
              <w:rPr>
                <w:rFonts w:ascii="Arial" w:hAnsi="Arial" w:cs="Arial"/>
                <w:sz w:val="20"/>
                <w:szCs w:val="20"/>
                <w:lang w:val="es-GT" w:eastAsia="zh-CN"/>
              </w:rPr>
              <w:t>Reporte</w:t>
            </w:r>
            <w:r w:rsidR="003F321E" w:rsidRPr="007E687F">
              <w:rPr>
                <w:rFonts w:ascii="Arial" w:hAnsi="Arial" w:cs="Arial"/>
                <w:sz w:val="20"/>
                <w:szCs w:val="20"/>
                <w:lang w:val="es-GT" w:eastAsia="zh-CN"/>
              </w:rPr>
              <w:t xml:space="preserve"> Ley 56</w:t>
            </w:r>
            <w:r w:rsidR="00611310" w:rsidRPr="007E687F">
              <w:rPr>
                <w:rFonts w:ascii="Arial" w:hAnsi="Arial" w:cs="Arial"/>
                <w:sz w:val="20"/>
                <w:szCs w:val="20"/>
                <w:lang w:val="es-GT" w:eastAsia="zh-CN"/>
              </w:rPr>
              <w:t>, MEF</w:t>
            </w:r>
            <w:r w:rsidRPr="007E687F">
              <w:rPr>
                <w:rFonts w:ascii="Arial" w:hAnsi="Arial" w:cs="Arial"/>
                <w:sz w:val="20"/>
                <w:szCs w:val="20"/>
                <w:lang w:val="es-GT" w:eastAsia="zh-CN"/>
              </w:rPr>
              <w:t xml:space="preserve"> </w:t>
            </w:r>
          </w:p>
        </w:tc>
        <w:tc>
          <w:tcPr>
            <w:tcW w:w="1800" w:type="dxa"/>
            <w:tcBorders>
              <w:top w:val="single" w:sz="4" w:space="0" w:color="000000"/>
              <w:left w:val="single" w:sz="4" w:space="0" w:color="000000"/>
              <w:bottom w:val="single" w:sz="4" w:space="0" w:color="000000"/>
              <w:right w:val="single" w:sz="4" w:space="0" w:color="000000"/>
            </w:tcBorders>
            <w:vAlign w:val="center"/>
          </w:tcPr>
          <w:p w14:paraId="37597996" w14:textId="18DEB833" w:rsidR="003F321E" w:rsidRPr="007E687F" w:rsidRDefault="003F321E" w:rsidP="003F321E">
            <w:pPr>
              <w:spacing w:before="120" w:after="120" w:line="240" w:lineRule="auto"/>
              <w:rPr>
                <w:rFonts w:ascii="Arial" w:hAnsi="Arial" w:cs="Arial"/>
                <w:sz w:val="20"/>
                <w:szCs w:val="20"/>
                <w:lang w:val="es-GT" w:eastAsia="zh-CN"/>
              </w:rPr>
            </w:pPr>
          </w:p>
          <w:p w14:paraId="4CF74807" w14:textId="1487C33B" w:rsidR="00AE0F2A" w:rsidRPr="007E687F" w:rsidRDefault="00AE0F2A" w:rsidP="003F321E">
            <w:pPr>
              <w:spacing w:before="120" w:after="120" w:line="240" w:lineRule="auto"/>
              <w:rPr>
                <w:rFonts w:ascii="Arial" w:hAnsi="Arial" w:cs="Arial"/>
                <w:sz w:val="20"/>
                <w:szCs w:val="20"/>
                <w:lang w:val="es-GT" w:eastAsia="zh-CN"/>
              </w:rPr>
            </w:pPr>
            <w:proofErr w:type="spellStart"/>
            <w:r w:rsidRPr="007E687F">
              <w:rPr>
                <w:rFonts w:ascii="Arial" w:hAnsi="Arial" w:cs="Arial"/>
                <w:sz w:val="20"/>
                <w:szCs w:val="20"/>
                <w:lang w:val="es-GT" w:eastAsia="zh-CN"/>
              </w:rPr>
              <w:t>Pro-gender</w:t>
            </w:r>
            <w:proofErr w:type="spellEnd"/>
          </w:p>
        </w:tc>
      </w:tr>
      <w:tr w:rsidR="00471A62" w:rsidRPr="007E687F" w14:paraId="7AA1AEC7" w14:textId="77777777" w:rsidTr="004B339B">
        <w:trPr>
          <w:trHeight w:val="64"/>
        </w:trPr>
        <w:tc>
          <w:tcPr>
            <w:tcW w:w="5215" w:type="dxa"/>
            <w:tcBorders>
              <w:top w:val="single" w:sz="4" w:space="0" w:color="000000"/>
              <w:left w:val="single" w:sz="4" w:space="0" w:color="000000"/>
              <w:bottom w:val="single" w:sz="4" w:space="0" w:color="000000"/>
              <w:right w:val="single" w:sz="4" w:space="0" w:color="000000"/>
            </w:tcBorders>
            <w:vAlign w:val="center"/>
          </w:tcPr>
          <w:p w14:paraId="09870BA7" w14:textId="27BB0B7F" w:rsidR="00471A62" w:rsidRPr="007E687F" w:rsidRDefault="00471A62" w:rsidP="003F321E">
            <w:pPr>
              <w:pStyle w:val="ListParagraph"/>
              <w:spacing w:after="0" w:line="240" w:lineRule="auto"/>
              <w:ind w:left="0"/>
              <w:rPr>
                <w:rFonts w:ascii="Arial" w:hAnsi="Arial" w:cs="Arial"/>
                <w:sz w:val="20"/>
                <w:szCs w:val="20"/>
                <w:lang w:val="es-GT" w:eastAsia="zh-CN"/>
              </w:rPr>
            </w:pPr>
            <w:r w:rsidRPr="007E687F">
              <w:rPr>
                <w:rFonts w:ascii="Arial" w:hAnsi="Arial" w:cs="Arial"/>
                <w:sz w:val="20"/>
                <w:szCs w:val="20"/>
                <w:lang w:val="es-GT" w:eastAsia="zh-CN"/>
              </w:rPr>
              <w:t>4.2 Representación de mujeres en las Juntas Directivas de las entidades del sector privado</w:t>
            </w:r>
          </w:p>
        </w:tc>
        <w:tc>
          <w:tcPr>
            <w:tcW w:w="1530" w:type="dxa"/>
            <w:tcBorders>
              <w:top w:val="single" w:sz="4" w:space="0" w:color="000000"/>
              <w:left w:val="single" w:sz="4" w:space="0" w:color="000000"/>
              <w:bottom w:val="single" w:sz="4" w:space="0" w:color="000000"/>
              <w:right w:val="single" w:sz="4" w:space="0" w:color="000000"/>
            </w:tcBorders>
            <w:vAlign w:val="center"/>
          </w:tcPr>
          <w:p w14:paraId="3D7E1DDE" w14:textId="77777777" w:rsidR="004B339B" w:rsidRDefault="00471A62" w:rsidP="003F321E">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[Mujeres]/</w:t>
            </w:r>
          </w:p>
          <w:p w14:paraId="1CD6C968" w14:textId="3F44625B" w:rsidR="00471A62" w:rsidRPr="007E687F" w:rsidRDefault="004B339B" w:rsidP="003F321E">
            <w:pPr>
              <w:spacing w:after="0" w:line="240" w:lineRule="auto"/>
              <w:jc w:val="center"/>
              <w:rPr>
                <w:rFonts w:ascii="Arial" w:hAnsi="Arial" w:cs="Arial"/>
                <w:sz w:val="20"/>
                <w:szCs w:val="20"/>
                <w:lang w:val="es-GT" w:eastAsia="zh-CN"/>
              </w:rPr>
            </w:pPr>
            <w:r>
              <w:rPr>
                <w:rFonts w:ascii="Arial" w:hAnsi="Arial" w:cs="Arial"/>
                <w:sz w:val="20"/>
                <w:szCs w:val="20"/>
                <w:lang w:val="es-GT" w:eastAsia="zh-CN"/>
              </w:rPr>
              <w:t>[MJD]</w:t>
            </w:r>
          </w:p>
        </w:tc>
        <w:tc>
          <w:tcPr>
            <w:tcW w:w="1260" w:type="dxa"/>
            <w:tcBorders>
              <w:top w:val="single" w:sz="4" w:space="0" w:color="000000"/>
              <w:left w:val="single" w:sz="4" w:space="0" w:color="000000"/>
              <w:bottom w:val="single" w:sz="4" w:space="0" w:color="000000"/>
              <w:right w:val="single" w:sz="4" w:space="0" w:color="000000"/>
            </w:tcBorders>
            <w:vAlign w:val="center"/>
          </w:tcPr>
          <w:p w14:paraId="76F9560C" w14:textId="29B86716" w:rsidR="00471A62" w:rsidRPr="007E687F" w:rsidRDefault="00471A62" w:rsidP="003F321E">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14%</w:t>
            </w:r>
          </w:p>
        </w:tc>
        <w:tc>
          <w:tcPr>
            <w:tcW w:w="1080" w:type="dxa"/>
            <w:tcBorders>
              <w:top w:val="single" w:sz="4" w:space="0" w:color="000000"/>
              <w:left w:val="single" w:sz="4" w:space="0" w:color="000000"/>
              <w:bottom w:val="single" w:sz="4" w:space="0" w:color="000000"/>
              <w:right w:val="single" w:sz="4" w:space="0" w:color="000000"/>
            </w:tcBorders>
            <w:vAlign w:val="center"/>
          </w:tcPr>
          <w:p w14:paraId="5666FE33" w14:textId="22579016" w:rsidR="00471A62" w:rsidRPr="007E687F" w:rsidRDefault="00471A62" w:rsidP="003F321E">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2018</w:t>
            </w:r>
          </w:p>
        </w:tc>
        <w:tc>
          <w:tcPr>
            <w:tcW w:w="1080" w:type="dxa"/>
            <w:tcBorders>
              <w:top w:val="single" w:sz="4" w:space="0" w:color="000000"/>
              <w:left w:val="single" w:sz="4" w:space="0" w:color="000000"/>
              <w:bottom w:val="single" w:sz="4" w:space="0" w:color="000000"/>
              <w:right w:val="single" w:sz="4" w:space="0" w:color="000000"/>
            </w:tcBorders>
            <w:vAlign w:val="center"/>
          </w:tcPr>
          <w:p w14:paraId="4832BD79" w14:textId="678F5AD4" w:rsidR="00471A62" w:rsidRPr="007E687F" w:rsidRDefault="003F321E" w:rsidP="000975A8">
            <w:pPr>
              <w:spacing w:after="0"/>
              <w:jc w:val="center"/>
              <w:rPr>
                <w:rFonts w:ascii="Arial" w:hAnsi="Arial" w:cs="Arial"/>
                <w:sz w:val="20"/>
                <w:szCs w:val="20"/>
                <w:lang w:val="es-GT" w:eastAsia="zh-CN"/>
              </w:rPr>
            </w:pPr>
            <w:r w:rsidRPr="007E687F">
              <w:rPr>
                <w:rFonts w:ascii="Arial" w:hAnsi="Arial" w:cs="Arial"/>
                <w:sz w:val="20"/>
                <w:szCs w:val="20"/>
                <w:lang w:val="es-GT" w:eastAsia="zh-CN"/>
              </w:rPr>
              <w:t>20%</w:t>
            </w:r>
          </w:p>
        </w:tc>
        <w:tc>
          <w:tcPr>
            <w:tcW w:w="1350" w:type="dxa"/>
            <w:tcBorders>
              <w:top w:val="single" w:sz="4" w:space="0" w:color="000000"/>
              <w:left w:val="single" w:sz="4" w:space="0" w:color="000000"/>
              <w:bottom w:val="single" w:sz="4" w:space="0" w:color="000000"/>
              <w:right w:val="single" w:sz="4" w:space="0" w:color="000000"/>
            </w:tcBorders>
            <w:vAlign w:val="center"/>
          </w:tcPr>
          <w:p w14:paraId="5D9BA7B7" w14:textId="6C961640" w:rsidR="00471A62" w:rsidRPr="007E687F" w:rsidRDefault="001460D6" w:rsidP="003F321E">
            <w:pPr>
              <w:spacing w:after="0" w:line="240" w:lineRule="auto"/>
              <w:rPr>
                <w:rFonts w:ascii="Arial" w:hAnsi="Arial" w:cs="Arial"/>
                <w:sz w:val="20"/>
                <w:szCs w:val="20"/>
                <w:lang w:val="es-GT" w:eastAsia="zh-CN"/>
              </w:rPr>
            </w:pPr>
            <w:hyperlink r:id="rId22" w:history="1">
              <w:r w:rsidR="007156F2" w:rsidRPr="007E687F">
                <w:rPr>
                  <w:rStyle w:val="Hyperlink"/>
                  <w:rFonts w:ascii="Arial" w:hAnsi="Arial" w:cs="Arial"/>
                  <w:sz w:val="20"/>
                  <w:szCs w:val="20"/>
                  <w:lang w:val="es-GT" w:eastAsia="zh-CN"/>
                </w:rPr>
                <w:t>Reporte, WCD</w:t>
              </w:r>
            </w:hyperlink>
          </w:p>
        </w:tc>
        <w:tc>
          <w:tcPr>
            <w:tcW w:w="1800" w:type="dxa"/>
            <w:tcBorders>
              <w:top w:val="single" w:sz="4" w:space="0" w:color="000000"/>
              <w:left w:val="single" w:sz="4" w:space="0" w:color="000000"/>
              <w:bottom w:val="single" w:sz="4" w:space="0" w:color="000000"/>
              <w:right w:val="single" w:sz="4" w:space="0" w:color="000000"/>
            </w:tcBorders>
            <w:vAlign w:val="center"/>
          </w:tcPr>
          <w:p w14:paraId="5A91F258" w14:textId="125F823A" w:rsidR="00471A62" w:rsidRPr="007E687F" w:rsidRDefault="00471A62" w:rsidP="003F321E">
            <w:pPr>
              <w:spacing w:after="0" w:line="240" w:lineRule="auto"/>
              <w:rPr>
                <w:rFonts w:ascii="Arial" w:hAnsi="Arial" w:cs="Arial"/>
                <w:sz w:val="20"/>
                <w:szCs w:val="20"/>
                <w:lang w:val="es-GT" w:eastAsia="zh-CN"/>
              </w:rPr>
            </w:pPr>
          </w:p>
          <w:p w14:paraId="377E12BD" w14:textId="2C0AFAA1" w:rsidR="00AE0F2A" w:rsidRPr="007E687F" w:rsidRDefault="00AE0F2A" w:rsidP="003F321E">
            <w:pPr>
              <w:spacing w:after="0" w:line="240" w:lineRule="auto"/>
              <w:rPr>
                <w:rFonts w:ascii="Arial" w:hAnsi="Arial" w:cs="Arial"/>
                <w:sz w:val="20"/>
                <w:szCs w:val="20"/>
                <w:lang w:val="es-GT" w:eastAsia="zh-CN"/>
              </w:rPr>
            </w:pPr>
            <w:proofErr w:type="spellStart"/>
            <w:r w:rsidRPr="007E687F">
              <w:rPr>
                <w:rFonts w:ascii="Arial" w:hAnsi="Arial" w:cs="Arial"/>
                <w:sz w:val="20"/>
                <w:szCs w:val="20"/>
                <w:lang w:val="es-GT" w:eastAsia="zh-CN"/>
              </w:rPr>
              <w:t>Pro-gender</w:t>
            </w:r>
            <w:proofErr w:type="spellEnd"/>
          </w:p>
        </w:tc>
      </w:tr>
    </w:tbl>
    <w:p w14:paraId="3EE3B935" w14:textId="77777777" w:rsidR="00521449" w:rsidRPr="007E687F" w:rsidRDefault="00521449" w:rsidP="00354D7A">
      <w:pPr>
        <w:autoSpaceDE w:val="0"/>
        <w:autoSpaceDN w:val="0"/>
        <w:adjustRightInd w:val="0"/>
        <w:spacing w:after="120" w:line="240" w:lineRule="auto"/>
        <w:jc w:val="center"/>
        <w:rPr>
          <w:rFonts w:ascii="Arial" w:hAnsi="Arial" w:cs="Arial"/>
          <w:b/>
          <w:smallCaps/>
          <w:color w:val="000000"/>
          <w:sz w:val="20"/>
          <w:szCs w:val="20"/>
          <w:lang w:val="es-GT"/>
        </w:rPr>
      </w:pPr>
    </w:p>
    <w:p w14:paraId="0206AFE2" w14:textId="77777777" w:rsidR="00637F8D" w:rsidRPr="007E687F" w:rsidRDefault="009A7AE3" w:rsidP="00205AC6">
      <w:pPr>
        <w:jc w:val="center"/>
        <w:rPr>
          <w:rFonts w:ascii="Arial" w:hAnsi="Arial" w:cs="Arial"/>
          <w:sz w:val="20"/>
          <w:szCs w:val="20"/>
          <w:lang w:val="es-GT"/>
        </w:rPr>
      </w:pPr>
      <w:r w:rsidRPr="007E687F">
        <w:rPr>
          <w:rFonts w:ascii="Arial" w:hAnsi="Arial" w:cs="Arial"/>
          <w:b/>
          <w:smallCaps/>
          <w:color w:val="000000"/>
          <w:sz w:val="20"/>
          <w:szCs w:val="20"/>
          <w:lang w:val="es-GT"/>
        </w:rPr>
        <w:t>Producto</w:t>
      </w:r>
      <w:r w:rsidR="00562D13" w:rsidRPr="007E687F">
        <w:rPr>
          <w:rFonts w:ascii="Arial" w:hAnsi="Arial" w:cs="Arial"/>
          <w:b/>
          <w:smallCaps/>
          <w:color w:val="000000"/>
          <w:sz w:val="20"/>
          <w:szCs w:val="20"/>
          <w:lang w:val="es-GT"/>
        </w:rPr>
        <w:t>s</w:t>
      </w:r>
    </w:p>
    <w:tbl>
      <w:tblPr>
        <w:tblW w:w="13325"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4111"/>
        <w:gridCol w:w="1559"/>
        <w:gridCol w:w="1134"/>
        <w:gridCol w:w="1026"/>
        <w:gridCol w:w="1260"/>
        <w:gridCol w:w="2340"/>
        <w:gridCol w:w="1895"/>
      </w:tblGrid>
      <w:tr w:rsidR="007C33BE" w:rsidRPr="007E687F" w14:paraId="2C1D0C80" w14:textId="77777777" w:rsidTr="000055C3">
        <w:trPr>
          <w:trHeight w:val="1070"/>
          <w:tblHeader/>
        </w:trPr>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76F22A5" w14:textId="77777777" w:rsidR="007C33BE" w:rsidRPr="007E687F" w:rsidRDefault="007C33BE" w:rsidP="00D34437">
            <w:pPr>
              <w:spacing w:after="0" w:line="240" w:lineRule="auto"/>
              <w:jc w:val="center"/>
              <w:rPr>
                <w:rFonts w:ascii="Arial" w:hAnsi="Arial" w:cs="Arial"/>
                <w:b/>
                <w:sz w:val="20"/>
                <w:szCs w:val="20"/>
                <w:lang w:val="es-GT" w:eastAsia="zh-CN"/>
              </w:rPr>
            </w:pPr>
            <w:r w:rsidRPr="007E687F">
              <w:rPr>
                <w:rFonts w:ascii="Arial" w:hAnsi="Arial" w:cs="Arial"/>
                <w:b/>
                <w:sz w:val="20"/>
                <w:szCs w:val="20"/>
                <w:lang w:val="es-GT" w:eastAsia="zh-CN"/>
              </w:rPr>
              <w:t>Productos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D9105D4" w14:textId="77777777" w:rsidR="007C33BE" w:rsidRPr="007E687F" w:rsidRDefault="007C33BE" w:rsidP="00D34437">
            <w:pPr>
              <w:spacing w:after="0" w:line="240" w:lineRule="auto"/>
              <w:jc w:val="center"/>
              <w:rPr>
                <w:rFonts w:ascii="Arial" w:hAnsi="Arial" w:cs="Arial"/>
                <w:b/>
                <w:sz w:val="20"/>
                <w:szCs w:val="20"/>
                <w:lang w:val="es-GT" w:eastAsia="zh-CN"/>
              </w:rPr>
            </w:pPr>
            <w:r w:rsidRPr="007E687F">
              <w:rPr>
                <w:rFonts w:ascii="Arial" w:hAnsi="Arial" w:cs="Arial"/>
                <w:b/>
                <w:sz w:val="20"/>
                <w:szCs w:val="20"/>
                <w:lang w:val="es-GT" w:eastAsia="zh-CN"/>
              </w:rPr>
              <w:t>Unidad de Medida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F9999D1" w14:textId="77777777" w:rsidR="007C33BE" w:rsidRPr="007E687F" w:rsidRDefault="007C33BE" w:rsidP="00D34437">
            <w:pPr>
              <w:spacing w:after="0" w:line="240" w:lineRule="auto"/>
              <w:jc w:val="center"/>
              <w:rPr>
                <w:rFonts w:ascii="Arial" w:hAnsi="Arial" w:cs="Arial"/>
                <w:b/>
                <w:sz w:val="20"/>
                <w:szCs w:val="20"/>
                <w:lang w:val="es-GT" w:eastAsia="zh-CN"/>
              </w:rPr>
            </w:pPr>
            <w:r w:rsidRPr="007E687F">
              <w:rPr>
                <w:rFonts w:ascii="Arial" w:hAnsi="Arial" w:cs="Arial"/>
                <w:b/>
                <w:sz w:val="20"/>
                <w:szCs w:val="20"/>
                <w:lang w:val="es-GT" w:eastAsia="zh-CN"/>
              </w:rPr>
              <w:t>Línea de Base</w:t>
            </w:r>
          </w:p>
        </w:tc>
        <w:tc>
          <w:tcPr>
            <w:tcW w:w="10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2AEADE3" w14:textId="77777777" w:rsidR="007C33BE" w:rsidRPr="007E687F" w:rsidRDefault="007C33BE" w:rsidP="00D34437">
            <w:pPr>
              <w:spacing w:after="0" w:line="240" w:lineRule="auto"/>
              <w:jc w:val="center"/>
              <w:rPr>
                <w:rFonts w:ascii="Arial" w:hAnsi="Arial" w:cs="Arial"/>
                <w:b/>
                <w:sz w:val="20"/>
                <w:szCs w:val="20"/>
                <w:lang w:val="es-GT" w:eastAsia="zh-CN"/>
              </w:rPr>
            </w:pPr>
            <w:r w:rsidRPr="007E687F">
              <w:rPr>
                <w:rFonts w:ascii="Arial" w:hAnsi="Arial" w:cs="Arial"/>
                <w:b/>
                <w:sz w:val="20"/>
                <w:szCs w:val="20"/>
                <w:lang w:val="es-GT" w:eastAsia="zh-CN"/>
              </w:rPr>
              <w:t>Año</w:t>
            </w:r>
          </w:p>
          <w:p w14:paraId="02519178" w14:textId="77777777" w:rsidR="007C33BE" w:rsidRPr="007E687F" w:rsidRDefault="007C33BE" w:rsidP="00D34437">
            <w:pPr>
              <w:spacing w:after="0" w:line="240" w:lineRule="auto"/>
              <w:jc w:val="center"/>
              <w:rPr>
                <w:rFonts w:ascii="Arial" w:hAnsi="Arial" w:cs="Arial"/>
                <w:b/>
                <w:sz w:val="20"/>
                <w:szCs w:val="20"/>
                <w:lang w:val="es-GT" w:eastAsia="zh-CN"/>
              </w:rPr>
            </w:pPr>
            <w:r w:rsidRPr="007E687F">
              <w:rPr>
                <w:rFonts w:ascii="Arial" w:hAnsi="Arial" w:cs="Arial"/>
                <w:b/>
                <w:sz w:val="20"/>
                <w:szCs w:val="20"/>
                <w:lang w:val="es-GT" w:eastAsia="zh-CN"/>
              </w:rPr>
              <w:t>Línea de Base</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E465E53" w14:textId="77777777" w:rsidR="007C33BE" w:rsidRPr="007E687F" w:rsidRDefault="007C33BE" w:rsidP="00D34437">
            <w:pPr>
              <w:spacing w:after="0" w:line="240" w:lineRule="auto"/>
              <w:jc w:val="center"/>
              <w:rPr>
                <w:rFonts w:ascii="Arial" w:hAnsi="Arial" w:cs="Arial"/>
                <w:b/>
                <w:color w:val="D9D9D9" w:themeColor="background1" w:themeShade="D9"/>
                <w:sz w:val="20"/>
                <w:szCs w:val="20"/>
                <w:lang w:val="es-GT" w:eastAsia="zh-CN"/>
              </w:rPr>
            </w:pPr>
            <w:r w:rsidRPr="007E687F">
              <w:rPr>
                <w:rFonts w:ascii="Arial" w:hAnsi="Arial" w:cs="Arial"/>
                <w:b/>
                <w:sz w:val="20"/>
                <w:szCs w:val="20"/>
                <w:lang w:val="es-GT" w:eastAsia="zh-CN"/>
              </w:rPr>
              <w:t>Meta Final</w:t>
            </w:r>
          </w:p>
          <w:p w14:paraId="3C9D4354" w14:textId="5D76E41D" w:rsidR="007C33BE" w:rsidRPr="007E687F" w:rsidRDefault="00E1526D" w:rsidP="00D34437">
            <w:pPr>
              <w:spacing w:after="0" w:line="240" w:lineRule="auto"/>
              <w:jc w:val="center"/>
              <w:rPr>
                <w:rFonts w:ascii="Arial" w:hAnsi="Arial" w:cs="Arial"/>
                <w:b/>
                <w:sz w:val="20"/>
                <w:szCs w:val="20"/>
                <w:lang w:val="es-GT" w:eastAsia="zh-CN"/>
              </w:rPr>
            </w:pPr>
            <w:r w:rsidRPr="007E687F">
              <w:rPr>
                <w:rFonts w:ascii="Arial" w:hAnsi="Arial" w:cs="Arial"/>
                <w:b/>
                <w:sz w:val="20"/>
                <w:szCs w:val="20"/>
                <w:lang w:val="es-GT" w:eastAsia="zh-CN"/>
              </w:rPr>
              <w:t>2019</w:t>
            </w:r>
            <w:r w:rsidR="000055C3" w:rsidRPr="007E687F">
              <w:rPr>
                <w:rFonts w:ascii="Arial" w:hAnsi="Arial" w:cs="Arial"/>
                <w:b/>
                <w:sz w:val="20"/>
                <w:szCs w:val="20"/>
                <w:lang w:val="es-GT" w:eastAsia="zh-CN"/>
              </w:rPr>
              <w:t>/</w:t>
            </w:r>
            <w:r w:rsidRPr="007E687F">
              <w:rPr>
                <w:rFonts w:ascii="Arial" w:hAnsi="Arial" w:cs="Arial"/>
                <w:b/>
                <w:sz w:val="20"/>
                <w:szCs w:val="20"/>
                <w:lang w:val="es-GT" w:eastAsia="zh-CN"/>
              </w:rPr>
              <w:t>2020</w:t>
            </w: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82CD408" w14:textId="77777777" w:rsidR="007C33BE" w:rsidRPr="007E687F" w:rsidRDefault="007C33BE" w:rsidP="00D34437">
            <w:pPr>
              <w:spacing w:after="0" w:line="240" w:lineRule="auto"/>
              <w:jc w:val="center"/>
              <w:rPr>
                <w:rFonts w:ascii="Arial" w:hAnsi="Arial" w:cs="Arial"/>
                <w:b/>
                <w:sz w:val="20"/>
                <w:szCs w:val="20"/>
                <w:lang w:val="es-GT" w:eastAsia="zh-CN"/>
              </w:rPr>
            </w:pPr>
            <w:r w:rsidRPr="007E687F">
              <w:rPr>
                <w:rFonts w:ascii="Arial" w:hAnsi="Arial" w:cs="Arial"/>
                <w:b/>
                <w:sz w:val="20"/>
                <w:szCs w:val="20"/>
                <w:lang w:val="es-GT" w:eastAsia="zh-CN"/>
              </w:rPr>
              <w:t>Medios de Verificación</w:t>
            </w:r>
          </w:p>
        </w:tc>
        <w:tc>
          <w:tcPr>
            <w:tcW w:w="18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ACF41D2" w14:textId="77777777" w:rsidR="007C33BE" w:rsidRPr="007E687F" w:rsidRDefault="007C33BE" w:rsidP="00D34437">
            <w:pPr>
              <w:spacing w:after="0" w:line="240" w:lineRule="auto"/>
              <w:jc w:val="center"/>
              <w:rPr>
                <w:rFonts w:ascii="Arial" w:hAnsi="Arial" w:cs="Arial"/>
                <w:b/>
                <w:sz w:val="20"/>
                <w:szCs w:val="20"/>
                <w:lang w:val="es-GT" w:eastAsia="zh-CN"/>
              </w:rPr>
            </w:pPr>
            <w:r w:rsidRPr="007E687F">
              <w:rPr>
                <w:rFonts w:ascii="Arial" w:hAnsi="Arial" w:cs="Arial"/>
                <w:b/>
                <w:sz w:val="20"/>
                <w:szCs w:val="20"/>
                <w:lang w:val="es-GT" w:eastAsia="zh-CN"/>
              </w:rPr>
              <w:t>Comentarios</w:t>
            </w:r>
            <w:r w:rsidRPr="007E687F">
              <w:rPr>
                <w:rStyle w:val="FootnoteReference"/>
                <w:rFonts w:ascii="Arial" w:hAnsi="Arial" w:cs="Arial"/>
                <w:b/>
                <w:sz w:val="20"/>
                <w:szCs w:val="20"/>
                <w:lang w:val="es-GT" w:eastAsia="zh-CN"/>
              </w:rPr>
              <w:footnoteReference w:id="4"/>
            </w:r>
          </w:p>
        </w:tc>
      </w:tr>
      <w:tr w:rsidR="007C33BE" w:rsidRPr="007E687F" w14:paraId="3F8BAFCC" w14:textId="77777777" w:rsidTr="00D34437">
        <w:trPr>
          <w:trHeight w:val="64"/>
        </w:trPr>
        <w:tc>
          <w:tcPr>
            <w:tcW w:w="1332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D69B" w:themeFill="accent3" w:themeFillTint="99"/>
            <w:vAlign w:val="center"/>
            <w:hideMark/>
          </w:tcPr>
          <w:p w14:paraId="71756409" w14:textId="77777777" w:rsidR="007C33BE" w:rsidRPr="007E687F" w:rsidRDefault="007C33BE" w:rsidP="00D34437">
            <w:pPr>
              <w:spacing w:before="120" w:after="120" w:line="240" w:lineRule="auto"/>
              <w:rPr>
                <w:rFonts w:ascii="Arial" w:hAnsi="Arial" w:cs="Arial"/>
                <w:b/>
                <w:sz w:val="20"/>
                <w:szCs w:val="20"/>
                <w:lang w:val="es-GT" w:eastAsia="zh-CN"/>
              </w:rPr>
            </w:pPr>
            <w:r w:rsidRPr="007E687F">
              <w:rPr>
                <w:rFonts w:ascii="Arial" w:hAnsi="Arial" w:cs="Arial"/>
                <w:b/>
                <w:sz w:val="20"/>
                <w:szCs w:val="20"/>
                <w:lang w:val="es-GT" w:eastAsia="zh-CN"/>
              </w:rPr>
              <w:t>Componente 1. Estabilidad macroeconómica</w:t>
            </w:r>
          </w:p>
        </w:tc>
      </w:tr>
      <w:tr w:rsidR="007C33BE" w:rsidRPr="00B0257B" w14:paraId="561E8048" w14:textId="77777777" w:rsidTr="000055C3">
        <w:trPr>
          <w:trHeight w:val="64"/>
        </w:trPr>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CE3E8C4" w14:textId="52F5B07F" w:rsidR="007C33BE" w:rsidRPr="007E687F" w:rsidRDefault="0087338A" w:rsidP="00D34437">
            <w:pPr>
              <w:pStyle w:val="ListParagraph"/>
              <w:spacing w:after="0" w:line="240" w:lineRule="auto"/>
              <w:ind w:left="0"/>
              <w:rPr>
                <w:rFonts w:ascii="Arial" w:hAnsi="Arial" w:cs="Arial"/>
                <w:sz w:val="20"/>
                <w:szCs w:val="20"/>
                <w:lang w:val="es-GT" w:eastAsia="zh-CN"/>
              </w:rPr>
            </w:pPr>
            <w:r w:rsidRPr="007E687F">
              <w:rPr>
                <w:rFonts w:ascii="Arial" w:hAnsi="Arial" w:cs="Arial"/>
                <w:sz w:val="20"/>
                <w:szCs w:val="20"/>
                <w:lang w:val="es-GT" w:eastAsia="zh-CN"/>
              </w:rPr>
              <w:t xml:space="preserve">1.1 </w:t>
            </w:r>
            <w:r w:rsidR="007C33BE" w:rsidRPr="007E687F">
              <w:rPr>
                <w:rFonts w:ascii="Arial" w:hAnsi="Arial" w:cs="Arial"/>
                <w:sz w:val="20"/>
                <w:szCs w:val="20"/>
                <w:lang w:val="es-GT" w:eastAsia="zh-CN"/>
              </w:rPr>
              <w:t>Informe de Evaluación Independiente de Condiciones Macroeconómicas</w:t>
            </w:r>
            <w:r w:rsidR="00B41D40" w:rsidRPr="007E687F">
              <w:rPr>
                <w:rFonts w:ascii="Arial" w:hAnsi="Arial" w:cs="Arial"/>
                <w:sz w:val="20"/>
                <w:szCs w:val="20"/>
                <w:lang w:val="es-GT" w:eastAsia="zh-CN"/>
              </w:rPr>
              <w:t xml:space="preserve"> publicado</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E65A83A"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Informe</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F3B12F"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0</w:t>
            </w:r>
          </w:p>
        </w:tc>
        <w:tc>
          <w:tcPr>
            <w:tcW w:w="10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E11225"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2017</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81E684"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1</w:t>
            </w: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751DF5" w14:textId="77777777" w:rsidR="007C33BE" w:rsidRPr="007E687F" w:rsidRDefault="007C33BE" w:rsidP="00D34437">
            <w:pPr>
              <w:spacing w:after="0" w:line="240" w:lineRule="auto"/>
              <w:rPr>
                <w:rFonts w:ascii="Arial" w:hAnsi="Arial" w:cs="Arial"/>
                <w:sz w:val="20"/>
                <w:szCs w:val="20"/>
                <w:lang w:val="es-GT" w:eastAsia="zh-CN"/>
              </w:rPr>
            </w:pPr>
            <w:r w:rsidRPr="007E687F">
              <w:rPr>
                <w:rFonts w:ascii="Arial" w:hAnsi="Arial" w:cs="Arial"/>
                <w:sz w:val="20"/>
                <w:szCs w:val="20"/>
                <w:lang w:val="es-GT" w:eastAsia="zh-CN"/>
              </w:rPr>
              <w:t>BID, Oficina del Economista Jefe</w:t>
            </w:r>
          </w:p>
        </w:tc>
        <w:tc>
          <w:tcPr>
            <w:tcW w:w="18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0B2F32" w14:textId="77777777" w:rsidR="007C33BE" w:rsidRPr="007E687F" w:rsidRDefault="007C33BE" w:rsidP="00D34437">
            <w:pPr>
              <w:spacing w:after="0" w:line="240" w:lineRule="auto"/>
              <w:rPr>
                <w:rFonts w:ascii="Arial" w:hAnsi="Arial" w:cs="Arial"/>
                <w:sz w:val="20"/>
                <w:szCs w:val="20"/>
                <w:lang w:val="es-GT" w:eastAsia="zh-CN"/>
              </w:rPr>
            </w:pPr>
          </w:p>
        </w:tc>
      </w:tr>
    </w:tbl>
    <w:tbl>
      <w:tblPr>
        <w:tblW w:w="13325"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3325"/>
      </w:tblGrid>
      <w:tr w:rsidR="007C33BE" w:rsidRPr="00B0257B" w14:paraId="1992C69C" w14:textId="77777777" w:rsidTr="00D34437">
        <w:trPr>
          <w:trHeight w:val="64"/>
        </w:trPr>
        <w:tc>
          <w:tcPr>
            <w:tcW w:w="1332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D69B" w:themeFill="accent3" w:themeFillTint="99"/>
            <w:vAlign w:val="center"/>
            <w:hideMark/>
          </w:tcPr>
          <w:p w14:paraId="6B2C324E" w14:textId="77777777" w:rsidR="007C33BE" w:rsidRPr="007E687F" w:rsidRDefault="007C33BE" w:rsidP="00626AAB">
            <w:pPr>
              <w:framePr w:hSpace="180" w:wrap="around" w:vAnchor="text" w:hAnchor="text" w:y="1"/>
              <w:spacing w:before="120" w:after="120" w:line="240" w:lineRule="auto"/>
              <w:suppressOverlap/>
              <w:rPr>
                <w:rFonts w:ascii="Arial" w:hAnsi="Arial" w:cs="Arial"/>
                <w:sz w:val="20"/>
                <w:szCs w:val="20"/>
                <w:lang w:val="es-GT" w:eastAsia="zh-CN"/>
              </w:rPr>
            </w:pPr>
            <w:r w:rsidRPr="007E687F">
              <w:rPr>
                <w:rFonts w:ascii="Arial" w:hAnsi="Arial" w:cs="Arial"/>
                <w:b/>
                <w:sz w:val="20"/>
                <w:szCs w:val="20"/>
                <w:lang w:val="es-GT" w:eastAsia="zh-CN"/>
              </w:rPr>
              <w:t>Componente 2. Promoción de la autonomía física de las mujeres</w:t>
            </w:r>
          </w:p>
        </w:tc>
      </w:tr>
    </w:tbl>
    <w:tbl>
      <w:tblPr>
        <w:tblW w:w="13325"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4111"/>
        <w:gridCol w:w="1559"/>
        <w:gridCol w:w="1134"/>
        <w:gridCol w:w="1134"/>
        <w:gridCol w:w="1134"/>
        <w:gridCol w:w="2358"/>
        <w:gridCol w:w="1895"/>
      </w:tblGrid>
      <w:tr w:rsidR="007C33BE" w:rsidRPr="007E687F" w14:paraId="1CEE6349" w14:textId="77777777" w:rsidTr="60A8C263">
        <w:trPr>
          <w:trHeight w:val="64"/>
        </w:trPr>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EDA1448" w14:textId="4F12ACCD" w:rsidR="007C33BE" w:rsidRPr="007E687F" w:rsidRDefault="0087338A" w:rsidP="00D34437">
            <w:pPr>
              <w:pStyle w:val="ListParagraph"/>
              <w:spacing w:after="0" w:line="240" w:lineRule="auto"/>
              <w:ind w:left="0"/>
              <w:rPr>
                <w:rFonts w:ascii="Arial" w:hAnsi="Arial" w:cs="Arial"/>
                <w:sz w:val="20"/>
                <w:szCs w:val="20"/>
                <w:lang w:val="es-GT" w:eastAsia="zh-CN"/>
              </w:rPr>
            </w:pPr>
            <w:r w:rsidRPr="007E687F">
              <w:rPr>
                <w:rFonts w:ascii="Arial" w:hAnsi="Arial" w:cs="Arial"/>
                <w:sz w:val="20"/>
                <w:szCs w:val="20"/>
                <w:lang w:val="es-GT"/>
              </w:rPr>
              <w:t xml:space="preserve">2.1 </w:t>
            </w:r>
            <w:r w:rsidR="00945965" w:rsidRPr="007E687F">
              <w:rPr>
                <w:rFonts w:ascii="Arial" w:hAnsi="Arial" w:cs="Arial"/>
                <w:sz w:val="20"/>
                <w:szCs w:val="20"/>
                <w:lang w:val="es-GT"/>
              </w:rPr>
              <w:t xml:space="preserve">Reporte del </w:t>
            </w:r>
            <w:r w:rsidR="007C33BE" w:rsidRPr="007E687F">
              <w:rPr>
                <w:rFonts w:ascii="Arial" w:hAnsi="Arial" w:cs="Arial"/>
                <w:sz w:val="20"/>
                <w:szCs w:val="20"/>
                <w:lang w:val="es-GT"/>
              </w:rPr>
              <w:t>Departamento Especializado en Violencia de Género de la Policía Nacional operando</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48DE2D" w14:textId="5F500C41" w:rsidR="007C33BE" w:rsidRPr="007E687F" w:rsidRDefault="00C42BF7"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Reporte</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806440"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92C77D"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2017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FBD0E4"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1</w:t>
            </w:r>
          </w:p>
        </w:tc>
        <w:tc>
          <w:tcPr>
            <w:tcW w:w="23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89836F" w14:textId="6E404CCE" w:rsidR="007C33BE" w:rsidRPr="007E687F" w:rsidRDefault="008A7E97" w:rsidP="00D34437">
            <w:pPr>
              <w:spacing w:after="0" w:line="240" w:lineRule="auto"/>
              <w:rPr>
                <w:rFonts w:ascii="Arial" w:hAnsi="Arial" w:cs="Arial"/>
                <w:sz w:val="20"/>
                <w:szCs w:val="20"/>
                <w:lang w:val="es-GT" w:eastAsia="zh-CN"/>
              </w:rPr>
            </w:pPr>
            <w:r w:rsidRPr="007E687F">
              <w:rPr>
                <w:rFonts w:ascii="Arial" w:hAnsi="Arial" w:cs="Arial"/>
                <w:sz w:val="20"/>
                <w:szCs w:val="20"/>
                <w:lang w:val="es-GT" w:eastAsia="zh-CN"/>
              </w:rPr>
              <w:t>Informe</w:t>
            </w:r>
            <w:r w:rsidR="00CB7366" w:rsidRPr="007E687F">
              <w:rPr>
                <w:rFonts w:ascii="Arial" w:hAnsi="Arial" w:cs="Arial"/>
                <w:sz w:val="20"/>
                <w:szCs w:val="20"/>
                <w:lang w:val="es-GT" w:eastAsia="zh-CN"/>
              </w:rPr>
              <w:t>, PN-MINSEG</w:t>
            </w:r>
          </w:p>
        </w:tc>
        <w:tc>
          <w:tcPr>
            <w:tcW w:w="18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84138A" w14:textId="514B1203" w:rsidR="007C33BE" w:rsidRPr="007E687F" w:rsidRDefault="007C33BE" w:rsidP="00D34437">
            <w:pPr>
              <w:spacing w:after="0" w:line="240" w:lineRule="auto"/>
              <w:rPr>
                <w:rFonts w:ascii="Arial" w:hAnsi="Arial" w:cs="Arial"/>
                <w:sz w:val="20"/>
                <w:szCs w:val="20"/>
                <w:lang w:val="es-GT" w:eastAsia="zh-CN"/>
              </w:rPr>
            </w:pPr>
            <w:proofErr w:type="spellStart"/>
            <w:r w:rsidRPr="007E687F">
              <w:rPr>
                <w:rFonts w:ascii="Arial" w:hAnsi="Arial" w:cs="Arial"/>
                <w:sz w:val="20"/>
                <w:szCs w:val="20"/>
                <w:lang w:val="es-GT" w:eastAsia="zh-CN"/>
              </w:rPr>
              <w:t>Pro-género</w:t>
            </w:r>
            <w:proofErr w:type="spellEnd"/>
          </w:p>
        </w:tc>
      </w:tr>
      <w:tr w:rsidR="007C33BE" w:rsidRPr="007E687F" w14:paraId="57266C69" w14:textId="77777777" w:rsidTr="60A8C263">
        <w:trPr>
          <w:trHeight w:val="242"/>
        </w:trPr>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63AC4F" w14:textId="52583B12" w:rsidR="007C33BE" w:rsidRPr="007E687F" w:rsidRDefault="0087338A" w:rsidP="00D34437">
            <w:pPr>
              <w:pStyle w:val="ListParagraph"/>
              <w:spacing w:after="0" w:line="240" w:lineRule="auto"/>
              <w:ind w:left="0"/>
              <w:rPr>
                <w:rFonts w:ascii="Arial" w:hAnsi="Arial" w:cs="Arial"/>
                <w:sz w:val="20"/>
                <w:szCs w:val="20"/>
                <w:lang w:val="es-GT"/>
              </w:rPr>
            </w:pPr>
            <w:r w:rsidRPr="007E687F">
              <w:rPr>
                <w:rFonts w:ascii="Arial" w:hAnsi="Arial" w:cs="Arial"/>
                <w:sz w:val="20"/>
                <w:szCs w:val="20"/>
                <w:lang w:val="es-GT"/>
              </w:rPr>
              <w:t xml:space="preserve">2.2 </w:t>
            </w:r>
            <w:r w:rsidR="00DD1AC1" w:rsidRPr="007E687F">
              <w:rPr>
                <w:rFonts w:ascii="Arial" w:hAnsi="Arial" w:cs="Arial"/>
                <w:sz w:val="20"/>
                <w:szCs w:val="20"/>
                <w:lang w:val="es-GT"/>
              </w:rPr>
              <w:t>Documento de p</w:t>
            </w:r>
            <w:r w:rsidR="007C33BE" w:rsidRPr="007E687F">
              <w:rPr>
                <w:rFonts w:ascii="Arial" w:hAnsi="Arial" w:cs="Arial"/>
                <w:sz w:val="20"/>
                <w:szCs w:val="20"/>
                <w:lang w:val="es-GT"/>
              </w:rPr>
              <w:t>rotocolo de atención a mujeres víctimas de violencia aprobado.</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D5FC70" w14:textId="4811A614" w:rsidR="007C33BE" w:rsidRPr="007E687F" w:rsidRDefault="00DD1AC1"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Documento</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420ED5"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3FE7CC"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2018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AC5347"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1</w:t>
            </w:r>
          </w:p>
        </w:tc>
        <w:tc>
          <w:tcPr>
            <w:tcW w:w="23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03A049" w14:textId="5EA4D9E3" w:rsidR="007C33BE" w:rsidRPr="007E687F" w:rsidRDefault="007C33BE" w:rsidP="00D34437">
            <w:pPr>
              <w:spacing w:after="0" w:line="240" w:lineRule="auto"/>
              <w:rPr>
                <w:rFonts w:ascii="Arial" w:hAnsi="Arial" w:cs="Arial"/>
                <w:sz w:val="20"/>
                <w:szCs w:val="20"/>
                <w:lang w:val="es-GT" w:eastAsia="zh-CN"/>
              </w:rPr>
            </w:pPr>
            <w:r w:rsidRPr="007E687F">
              <w:rPr>
                <w:rFonts w:ascii="Arial" w:hAnsi="Arial" w:cs="Arial"/>
                <w:sz w:val="20"/>
                <w:szCs w:val="20"/>
                <w:lang w:val="es-GT" w:eastAsia="zh-CN"/>
              </w:rPr>
              <w:t>Resolución</w:t>
            </w:r>
            <w:r w:rsidR="00C079ED" w:rsidRPr="007E687F">
              <w:rPr>
                <w:rFonts w:ascii="Arial" w:hAnsi="Arial" w:cs="Arial"/>
                <w:sz w:val="20"/>
                <w:szCs w:val="20"/>
                <w:lang w:val="es-GT" w:eastAsia="zh-CN"/>
              </w:rPr>
              <w:t>,</w:t>
            </w:r>
            <w:r w:rsidRPr="007E687F">
              <w:rPr>
                <w:rFonts w:ascii="Arial" w:hAnsi="Arial" w:cs="Arial"/>
                <w:sz w:val="20"/>
                <w:szCs w:val="20"/>
                <w:lang w:val="es-GT" w:eastAsia="zh-CN"/>
              </w:rPr>
              <w:t xml:space="preserve"> INAMU </w:t>
            </w:r>
          </w:p>
        </w:tc>
        <w:tc>
          <w:tcPr>
            <w:tcW w:w="18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D28F406" w14:textId="77777777" w:rsidR="007C33BE" w:rsidRPr="007E687F" w:rsidRDefault="007C33BE" w:rsidP="00D34437">
            <w:pPr>
              <w:spacing w:after="0" w:line="240" w:lineRule="auto"/>
              <w:rPr>
                <w:rFonts w:ascii="Arial" w:hAnsi="Arial" w:cs="Arial"/>
                <w:sz w:val="20"/>
                <w:szCs w:val="20"/>
                <w:lang w:val="es-GT" w:eastAsia="zh-CN"/>
              </w:rPr>
            </w:pPr>
            <w:proofErr w:type="spellStart"/>
            <w:r w:rsidRPr="007E687F">
              <w:rPr>
                <w:rFonts w:ascii="Arial" w:hAnsi="Arial" w:cs="Arial"/>
                <w:sz w:val="20"/>
                <w:szCs w:val="20"/>
                <w:lang w:val="es-GT" w:eastAsia="zh-CN"/>
              </w:rPr>
              <w:t>Pro-género</w:t>
            </w:r>
            <w:proofErr w:type="spellEnd"/>
          </w:p>
        </w:tc>
      </w:tr>
      <w:tr w:rsidR="007C33BE" w:rsidRPr="007E687F" w14:paraId="06D19FBE" w14:textId="77777777" w:rsidTr="60A8C263">
        <w:trPr>
          <w:trHeight w:val="242"/>
        </w:trPr>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819D713" w14:textId="35EB61F8" w:rsidR="007C33BE" w:rsidRPr="007E687F" w:rsidRDefault="0087338A" w:rsidP="00D34437">
            <w:pPr>
              <w:pStyle w:val="ListParagraph"/>
              <w:spacing w:after="0" w:line="240" w:lineRule="auto"/>
              <w:ind w:left="0"/>
              <w:rPr>
                <w:rFonts w:ascii="Arial" w:hAnsi="Arial" w:cs="Arial"/>
                <w:sz w:val="20"/>
                <w:szCs w:val="20"/>
                <w:lang w:val="es-GT" w:eastAsia="zh-CN"/>
              </w:rPr>
            </w:pPr>
            <w:r w:rsidRPr="007E687F">
              <w:rPr>
                <w:rFonts w:ascii="Arial" w:hAnsi="Arial" w:cs="Arial"/>
                <w:sz w:val="20"/>
                <w:szCs w:val="20"/>
                <w:lang w:val="es-GT"/>
              </w:rPr>
              <w:t xml:space="preserve">2.3 </w:t>
            </w:r>
            <w:r w:rsidR="007C33BE" w:rsidRPr="007E687F">
              <w:rPr>
                <w:rFonts w:ascii="Arial" w:hAnsi="Arial" w:cs="Arial"/>
                <w:sz w:val="20"/>
                <w:szCs w:val="20"/>
                <w:lang w:val="es-GT"/>
              </w:rPr>
              <w:t>Sistema de información de los CINAMU funcionando.</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5CF96D" w14:textId="4027775A" w:rsidR="007C33BE" w:rsidRPr="007E687F" w:rsidRDefault="00973AC9"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 xml:space="preserve">Software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D99874"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BA430E"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2017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AB2A4F"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1</w:t>
            </w:r>
          </w:p>
        </w:tc>
        <w:tc>
          <w:tcPr>
            <w:tcW w:w="23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82D157" w14:textId="7547C5E2" w:rsidR="007C33BE" w:rsidRPr="007E687F" w:rsidRDefault="007C33BE" w:rsidP="00D34437">
            <w:pPr>
              <w:spacing w:after="0" w:line="240" w:lineRule="auto"/>
              <w:rPr>
                <w:rFonts w:ascii="Arial" w:hAnsi="Arial" w:cs="Arial"/>
                <w:sz w:val="20"/>
                <w:szCs w:val="20"/>
                <w:lang w:val="es-GT" w:eastAsia="zh-CN"/>
              </w:rPr>
            </w:pPr>
            <w:r w:rsidRPr="007E687F">
              <w:rPr>
                <w:rFonts w:ascii="Arial" w:hAnsi="Arial" w:cs="Arial"/>
                <w:sz w:val="20"/>
                <w:szCs w:val="20"/>
                <w:lang w:val="es-GT" w:eastAsia="zh-CN"/>
              </w:rPr>
              <w:t>Resolución</w:t>
            </w:r>
            <w:r w:rsidR="00C079ED" w:rsidRPr="007E687F">
              <w:rPr>
                <w:rFonts w:ascii="Arial" w:hAnsi="Arial" w:cs="Arial"/>
                <w:sz w:val="20"/>
                <w:szCs w:val="20"/>
                <w:lang w:val="es-GT" w:eastAsia="zh-CN"/>
              </w:rPr>
              <w:t>,</w:t>
            </w:r>
            <w:r w:rsidRPr="007E687F">
              <w:rPr>
                <w:rFonts w:ascii="Arial" w:hAnsi="Arial" w:cs="Arial"/>
                <w:sz w:val="20"/>
                <w:szCs w:val="20"/>
                <w:lang w:val="es-GT" w:eastAsia="zh-CN"/>
              </w:rPr>
              <w:t xml:space="preserve"> INAMU</w:t>
            </w:r>
          </w:p>
        </w:tc>
        <w:tc>
          <w:tcPr>
            <w:tcW w:w="18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A6031A" w14:textId="5738F797" w:rsidR="007C33BE" w:rsidRPr="007E687F" w:rsidRDefault="00973AC9" w:rsidP="00D34437">
            <w:pPr>
              <w:spacing w:after="0" w:line="240" w:lineRule="auto"/>
              <w:rPr>
                <w:rFonts w:ascii="Arial" w:hAnsi="Arial" w:cs="Arial"/>
                <w:sz w:val="20"/>
                <w:szCs w:val="20"/>
                <w:lang w:val="es-GT" w:eastAsia="zh-CN"/>
              </w:rPr>
            </w:pPr>
            <w:r w:rsidRPr="007E687F">
              <w:rPr>
                <w:rFonts w:ascii="Arial" w:hAnsi="Arial" w:cs="Arial"/>
                <w:sz w:val="20"/>
                <w:szCs w:val="20"/>
                <w:lang w:val="es-GT" w:eastAsia="zh-CN"/>
              </w:rPr>
              <w:t xml:space="preserve">El software incorpora cambios para mejora en procedimientos. </w:t>
            </w:r>
            <w:proofErr w:type="spellStart"/>
            <w:r w:rsidR="007C33BE" w:rsidRPr="007E687F">
              <w:rPr>
                <w:rFonts w:ascii="Arial" w:hAnsi="Arial" w:cs="Arial"/>
                <w:sz w:val="20"/>
                <w:szCs w:val="20"/>
                <w:lang w:val="es-GT" w:eastAsia="zh-CN"/>
              </w:rPr>
              <w:t>Pro-género</w:t>
            </w:r>
            <w:proofErr w:type="spellEnd"/>
            <w:r w:rsidRPr="007E687F">
              <w:rPr>
                <w:rFonts w:ascii="Arial" w:hAnsi="Arial" w:cs="Arial"/>
                <w:sz w:val="20"/>
                <w:szCs w:val="20"/>
                <w:lang w:val="es-GT" w:eastAsia="zh-CN"/>
              </w:rPr>
              <w:t xml:space="preserve">. </w:t>
            </w:r>
          </w:p>
        </w:tc>
      </w:tr>
      <w:tr w:rsidR="007C33BE" w:rsidRPr="007E687F" w14:paraId="5303A384" w14:textId="77777777" w:rsidTr="60A8C263">
        <w:trPr>
          <w:trHeight w:val="242"/>
        </w:trPr>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E9DE57" w14:textId="4441487D" w:rsidR="007C33BE" w:rsidRPr="007E687F" w:rsidRDefault="0087338A" w:rsidP="00D34437">
            <w:pPr>
              <w:pStyle w:val="ListParagraph"/>
              <w:spacing w:after="0" w:line="240" w:lineRule="auto"/>
              <w:ind w:left="0"/>
              <w:rPr>
                <w:rFonts w:ascii="Arial" w:hAnsi="Arial" w:cs="Arial"/>
                <w:sz w:val="20"/>
                <w:szCs w:val="20"/>
                <w:lang w:val="es-GT"/>
              </w:rPr>
            </w:pPr>
            <w:r w:rsidRPr="007E687F">
              <w:rPr>
                <w:rFonts w:ascii="Arial" w:hAnsi="Arial" w:cs="Arial"/>
                <w:sz w:val="20"/>
                <w:szCs w:val="20"/>
                <w:lang w:val="es-GT"/>
              </w:rPr>
              <w:t xml:space="preserve">2.4 </w:t>
            </w:r>
            <w:r w:rsidR="00A44A02" w:rsidRPr="007E687F">
              <w:rPr>
                <w:rFonts w:ascii="Arial" w:hAnsi="Arial" w:cs="Arial"/>
                <w:sz w:val="20"/>
                <w:szCs w:val="20"/>
                <w:lang w:val="es-GT"/>
              </w:rPr>
              <w:t xml:space="preserve">Documento de </w:t>
            </w:r>
            <w:r w:rsidR="007C33BE" w:rsidRPr="007E687F">
              <w:rPr>
                <w:rFonts w:ascii="Arial" w:hAnsi="Arial" w:cs="Arial"/>
                <w:sz w:val="20"/>
                <w:szCs w:val="20"/>
                <w:lang w:val="es-GT"/>
              </w:rPr>
              <w:t>Normas Técnico-Administrativas y Protocolos de Atención del Programa de Salud Integral de la Mujer aprobadas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0390C9"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Documento</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0D65F6A"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172AAC"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2018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CCAEB3"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1</w:t>
            </w:r>
          </w:p>
        </w:tc>
        <w:tc>
          <w:tcPr>
            <w:tcW w:w="23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56D4EE" w14:textId="5D7F68EF" w:rsidR="007C33BE" w:rsidRPr="007E687F" w:rsidRDefault="007C33BE" w:rsidP="00D34437">
            <w:pPr>
              <w:spacing w:after="0" w:line="240" w:lineRule="auto"/>
              <w:rPr>
                <w:rFonts w:ascii="Arial" w:hAnsi="Arial" w:cs="Arial"/>
                <w:sz w:val="20"/>
                <w:szCs w:val="20"/>
                <w:lang w:val="es-GT" w:eastAsia="zh-CN"/>
              </w:rPr>
            </w:pPr>
            <w:r w:rsidRPr="007E687F">
              <w:rPr>
                <w:rFonts w:ascii="Arial" w:hAnsi="Arial" w:cs="Arial"/>
                <w:sz w:val="20"/>
                <w:szCs w:val="20"/>
                <w:lang w:val="es-GT" w:eastAsia="zh-CN"/>
              </w:rPr>
              <w:t>Resolución</w:t>
            </w:r>
            <w:r w:rsidR="00C079ED" w:rsidRPr="007E687F">
              <w:rPr>
                <w:rFonts w:ascii="Arial" w:hAnsi="Arial" w:cs="Arial"/>
                <w:sz w:val="20"/>
                <w:szCs w:val="20"/>
                <w:lang w:val="es-GT" w:eastAsia="zh-CN"/>
              </w:rPr>
              <w:t>,</w:t>
            </w:r>
            <w:r w:rsidRPr="007E687F">
              <w:rPr>
                <w:rFonts w:ascii="Arial" w:hAnsi="Arial" w:cs="Arial"/>
                <w:sz w:val="20"/>
                <w:szCs w:val="20"/>
                <w:lang w:val="es-GT" w:eastAsia="zh-CN"/>
              </w:rPr>
              <w:t xml:space="preserve"> MINSA</w:t>
            </w:r>
          </w:p>
        </w:tc>
        <w:tc>
          <w:tcPr>
            <w:tcW w:w="18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338861" w14:textId="77777777" w:rsidR="007C33BE" w:rsidRPr="007E687F" w:rsidRDefault="007C33BE" w:rsidP="00D34437">
            <w:pPr>
              <w:spacing w:after="0" w:line="240" w:lineRule="auto"/>
              <w:rPr>
                <w:rFonts w:ascii="Arial" w:hAnsi="Arial" w:cs="Arial"/>
                <w:sz w:val="20"/>
                <w:szCs w:val="20"/>
                <w:lang w:val="es-GT" w:eastAsia="zh-CN"/>
              </w:rPr>
            </w:pPr>
            <w:proofErr w:type="spellStart"/>
            <w:r w:rsidRPr="007E687F">
              <w:rPr>
                <w:rFonts w:ascii="Arial" w:hAnsi="Arial" w:cs="Arial"/>
                <w:sz w:val="20"/>
                <w:szCs w:val="20"/>
                <w:lang w:val="es-GT" w:eastAsia="zh-CN"/>
              </w:rPr>
              <w:t>Pro-género</w:t>
            </w:r>
            <w:proofErr w:type="spellEnd"/>
          </w:p>
        </w:tc>
      </w:tr>
      <w:tr w:rsidR="007C33BE" w:rsidRPr="007E687F" w14:paraId="206CB707" w14:textId="77777777" w:rsidTr="60A8C263">
        <w:trPr>
          <w:trHeight w:val="242"/>
        </w:trPr>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A4D439" w14:textId="73874BDB" w:rsidR="007C33BE" w:rsidRPr="007E687F" w:rsidRDefault="0087338A" w:rsidP="00D34437">
            <w:pPr>
              <w:pStyle w:val="ListParagraph"/>
              <w:spacing w:after="0" w:line="240" w:lineRule="auto"/>
              <w:ind w:left="0"/>
              <w:rPr>
                <w:rFonts w:ascii="Arial" w:hAnsi="Arial" w:cs="Arial"/>
                <w:sz w:val="20"/>
                <w:szCs w:val="20"/>
                <w:lang w:val="es-GT"/>
              </w:rPr>
            </w:pPr>
            <w:r w:rsidRPr="007E687F">
              <w:rPr>
                <w:rFonts w:ascii="Arial" w:hAnsi="Arial" w:cs="Arial"/>
                <w:sz w:val="20"/>
                <w:szCs w:val="20"/>
                <w:lang w:val="es-GT"/>
              </w:rPr>
              <w:t xml:space="preserve">2.5 </w:t>
            </w:r>
            <w:r w:rsidR="00A44A02" w:rsidRPr="007E687F">
              <w:rPr>
                <w:rFonts w:ascii="Arial" w:hAnsi="Arial" w:cs="Arial"/>
                <w:sz w:val="20"/>
                <w:szCs w:val="20"/>
                <w:lang w:val="es-GT"/>
              </w:rPr>
              <w:t xml:space="preserve">Documento de </w:t>
            </w:r>
            <w:r w:rsidR="007C33BE" w:rsidRPr="007E687F">
              <w:rPr>
                <w:rFonts w:ascii="Arial" w:hAnsi="Arial" w:cs="Arial"/>
                <w:sz w:val="20"/>
                <w:szCs w:val="20"/>
                <w:lang w:val="es-GT"/>
              </w:rPr>
              <w:t>Estrategia de Anticoncepción y Planificación Familiar y Estrategia de Cuidados Obstétricos y Neonatales Esenciales (CONE) aprobadas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6E5D4F"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Documento</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FFE67ED"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E5F333"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2017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AFA7FF"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1</w:t>
            </w:r>
          </w:p>
        </w:tc>
        <w:tc>
          <w:tcPr>
            <w:tcW w:w="23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CCAB83" w14:textId="3522F6E6" w:rsidR="007C33BE" w:rsidRPr="007E687F" w:rsidRDefault="007C33BE" w:rsidP="00D34437">
            <w:pPr>
              <w:spacing w:after="0" w:line="240" w:lineRule="auto"/>
              <w:rPr>
                <w:rFonts w:ascii="Arial" w:hAnsi="Arial" w:cs="Arial"/>
                <w:sz w:val="20"/>
                <w:szCs w:val="20"/>
                <w:lang w:val="es-GT" w:eastAsia="zh-CN"/>
              </w:rPr>
            </w:pPr>
            <w:r w:rsidRPr="007E687F">
              <w:rPr>
                <w:rFonts w:ascii="Arial" w:hAnsi="Arial" w:cs="Arial"/>
                <w:sz w:val="20"/>
                <w:szCs w:val="20"/>
                <w:lang w:val="es-GT" w:eastAsia="zh-CN"/>
              </w:rPr>
              <w:t>Resolución</w:t>
            </w:r>
            <w:r w:rsidR="0077093A" w:rsidRPr="007E687F">
              <w:rPr>
                <w:rFonts w:ascii="Arial" w:hAnsi="Arial" w:cs="Arial"/>
                <w:sz w:val="20"/>
                <w:szCs w:val="20"/>
                <w:lang w:val="es-GT" w:eastAsia="zh-CN"/>
              </w:rPr>
              <w:t>,</w:t>
            </w:r>
            <w:r w:rsidRPr="007E687F">
              <w:rPr>
                <w:rFonts w:ascii="Arial" w:hAnsi="Arial" w:cs="Arial"/>
                <w:sz w:val="20"/>
                <w:szCs w:val="20"/>
                <w:lang w:val="es-GT" w:eastAsia="zh-CN"/>
              </w:rPr>
              <w:t xml:space="preserve"> MINSA</w:t>
            </w:r>
          </w:p>
        </w:tc>
        <w:tc>
          <w:tcPr>
            <w:tcW w:w="18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DCC48A" w14:textId="77777777" w:rsidR="007C33BE" w:rsidRPr="007E687F" w:rsidRDefault="007C33BE" w:rsidP="00D34437">
            <w:pPr>
              <w:spacing w:after="0" w:line="240" w:lineRule="auto"/>
              <w:rPr>
                <w:rFonts w:ascii="Arial" w:hAnsi="Arial" w:cs="Arial"/>
                <w:sz w:val="20"/>
                <w:szCs w:val="20"/>
                <w:lang w:val="es-GT" w:eastAsia="zh-CN"/>
              </w:rPr>
            </w:pPr>
            <w:proofErr w:type="spellStart"/>
            <w:r w:rsidRPr="007E687F">
              <w:rPr>
                <w:rFonts w:ascii="Arial" w:hAnsi="Arial" w:cs="Arial"/>
                <w:sz w:val="20"/>
                <w:szCs w:val="20"/>
                <w:lang w:val="es-GT" w:eastAsia="zh-CN"/>
              </w:rPr>
              <w:t>Pro-género</w:t>
            </w:r>
            <w:proofErr w:type="spellEnd"/>
          </w:p>
        </w:tc>
      </w:tr>
      <w:tr w:rsidR="007C33BE" w:rsidRPr="007E687F" w14:paraId="49A4D55D" w14:textId="77777777" w:rsidTr="60A8C263">
        <w:trPr>
          <w:trHeight w:val="242"/>
        </w:trPr>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B659AB" w14:textId="4F06ED81" w:rsidR="007C33BE" w:rsidRPr="007E687F" w:rsidRDefault="60A8C263" w:rsidP="60A8C263">
            <w:pPr>
              <w:pStyle w:val="ListParagraph"/>
              <w:spacing w:after="0" w:line="240" w:lineRule="auto"/>
              <w:ind w:left="0"/>
              <w:rPr>
                <w:rFonts w:ascii="Arial" w:hAnsi="Arial" w:cs="Arial"/>
                <w:sz w:val="20"/>
                <w:szCs w:val="20"/>
                <w:lang w:val="es-GT"/>
              </w:rPr>
            </w:pPr>
            <w:r w:rsidRPr="007E687F">
              <w:rPr>
                <w:rFonts w:ascii="Arial" w:hAnsi="Arial" w:cs="Arial"/>
                <w:sz w:val="20"/>
                <w:szCs w:val="20"/>
                <w:lang w:val="es-GT"/>
              </w:rPr>
              <w:t xml:space="preserve">2.6 Reglamento de las Leyes 29 y 60 sobre la menor de edad embarazada aprobado </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9AAB98"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Reglamento</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B5C215"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E36DA0"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2018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F196B4"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1</w:t>
            </w:r>
          </w:p>
        </w:tc>
        <w:tc>
          <w:tcPr>
            <w:tcW w:w="23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2F295F" w14:textId="77777777" w:rsidR="007C33BE" w:rsidRPr="007E687F" w:rsidRDefault="007C33BE" w:rsidP="00D34437">
            <w:pPr>
              <w:spacing w:after="0" w:line="240" w:lineRule="auto"/>
              <w:rPr>
                <w:rFonts w:ascii="Arial" w:hAnsi="Arial" w:cs="Arial"/>
                <w:sz w:val="20"/>
                <w:szCs w:val="20"/>
                <w:lang w:val="es-GT" w:eastAsia="zh-CN"/>
              </w:rPr>
            </w:pPr>
            <w:r w:rsidRPr="007E687F">
              <w:rPr>
                <w:rFonts w:ascii="Arial" w:hAnsi="Arial" w:cs="Arial"/>
                <w:sz w:val="20"/>
                <w:szCs w:val="20"/>
                <w:lang w:val="es-GT" w:eastAsia="zh-CN"/>
              </w:rPr>
              <w:t>Decreto Ejecutivo</w:t>
            </w:r>
          </w:p>
        </w:tc>
        <w:tc>
          <w:tcPr>
            <w:tcW w:w="18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52DAE9" w14:textId="77777777" w:rsidR="007C33BE" w:rsidRPr="007E687F" w:rsidRDefault="007C33BE" w:rsidP="00D34437">
            <w:pPr>
              <w:spacing w:after="0" w:line="240" w:lineRule="auto"/>
              <w:rPr>
                <w:rFonts w:ascii="Arial" w:hAnsi="Arial" w:cs="Arial"/>
                <w:sz w:val="20"/>
                <w:szCs w:val="20"/>
                <w:lang w:val="es-GT" w:eastAsia="zh-CN"/>
              </w:rPr>
            </w:pPr>
            <w:proofErr w:type="spellStart"/>
            <w:r w:rsidRPr="007E687F">
              <w:rPr>
                <w:rFonts w:ascii="Arial" w:hAnsi="Arial" w:cs="Arial"/>
                <w:sz w:val="20"/>
                <w:szCs w:val="20"/>
                <w:lang w:val="es-GT" w:eastAsia="zh-CN"/>
              </w:rPr>
              <w:t>Pro-género</w:t>
            </w:r>
            <w:proofErr w:type="spellEnd"/>
          </w:p>
        </w:tc>
      </w:tr>
    </w:tbl>
    <w:p w14:paraId="57EACD4A" w14:textId="77777777" w:rsidR="004B339B" w:rsidRDefault="004B339B">
      <w:r>
        <w:br w:type="page"/>
      </w:r>
    </w:p>
    <w:tbl>
      <w:tblPr>
        <w:tblW w:w="13325"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4111"/>
        <w:gridCol w:w="1559"/>
        <w:gridCol w:w="1134"/>
        <w:gridCol w:w="1134"/>
        <w:gridCol w:w="1134"/>
        <w:gridCol w:w="2358"/>
        <w:gridCol w:w="1895"/>
      </w:tblGrid>
      <w:tr w:rsidR="007C33BE" w:rsidRPr="00B0257B" w14:paraId="5F44CC8F" w14:textId="77777777" w:rsidTr="60A8C263">
        <w:trPr>
          <w:trHeight w:val="64"/>
        </w:trPr>
        <w:tc>
          <w:tcPr>
            <w:tcW w:w="1332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D69B" w:themeFill="accent3" w:themeFillTint="99"/>
            <w:vAlign w:val="center"/>
            <w:hideMark/>
          </w:tcPr>
          <w:p w14:paraId="539A3DE1" w14:textId="2A4C9B33" w:rsidR="007C33BE" w:rsidRPr="007E687F" w:rsidRDefault="007C33BE" w:rsidP="007639E0">
            <w:pPr>
              <w:spacing w:before="120" w:after="120" w:line="240" w:lineRule="auto"/>
              <w:rPr>
                <w:rFonts w:ascii="Arial" w:hAnsi="Arial" w:cs="Arial"/>
                <w:b/>
                <w:sz w:val="20"/>
                <w:szCs w:val="20"/>
                <w:lang w:val="es-GT" w:eastAsia="zh-CN"/>
              </w:rPr>
            </w:pPr>
            <w:r w:rsidRPr="007E687F">
              <w:rPr>
                <w:rFonts w:ascii="Arial" w:hAnsi="Arial" w:cs="Arial"/>
                <w:b/>
                <w:sz w:val="20"/>
                <w:szCs w:val="20"/>
                <w:lang w:val="es-GT" w:eastAsia="zh-CN"/>
              </w:rPr>
              <w:lastRenderedPageBreak/>
              <w:t xml:space="preserve">Componente 3. Promoción de la autonomía económica </w:t>
            </w:r>
            <w:r w:rsidR="38DC0182" w:rsidRPr="007E687F">
              <w:rPr>
                <w:rFonts w:ascii="Arial" w:hAnsi="Arial" w:cs="Arial"/>
                <w:b/>
                <w:bCs/>
                <w:sz w:val="20"/>
                <w:szCs w:val="20"/>
                <w:lang w:val="es-GT" w:eastAsia="zh-CN"/>
              </w:rPr>
              <w:t xml:space="preserve">y en la toma </w:t>
            </w:r>
            <w:r w:rsidRPr="007E687F">
              <w:rPr>
                <w:rFonts w:ascii="Arial" w:hAnsi="Arial" w:cs="Arial"/>
                <w:b/>
                <w:bCs/>
                <w:sz w:val="20"/>
                <w:szCs w:val="20"/>
                <w:lang w:val="es-GT" w:eastAsia="zh-CN"/>
              </w:rPr>
              <w:t>d</w:t>
            </w:r>
            <w:r w:rsidR="38DC0182" w:rsidRPr="007E687F">
              <w:rPr>
                <w:rFonts w:ascii="Arial" w:hAnsi="Arial" w:cs="Arial"/>
                <w:b/>
                <w:bCs/>
                <w:sz w:val="20"/>
                <w:szCs w:val="20"/>
                <w:lang w:val="es-GT" w:eastAsia="zh-CN"/>
              </w:rPr>
              <w:t xml:space="preserve">e </w:t>
            </w:r>
            <w:r w:rsidR="00A4309D" w:rsidRPr="007E687F">
              <w:rPr>
                <w:rFonts w:ascii="Arial" w:hAnsi="Arial" w:cs="Arial"/>
                <w:b/>
                <w:bCs/>
                <w:sz w:val="20"/>
                <w:szCs w:val="20"/>
                <w:lang w:val="es-GT" w:eastAsia="zh-CN"/>
              </w:rPr>
              <w:t>decisiones</w:t>
            </w:r>
            <w:r w:rsidR="38DC0182" w:rsidRPr="007E687F">
              <w:rPr>
                <w:rFonts w:ascii="Arial" w:hAnsi="Arial" w:cs="Arial"/>
                <w:b/>
                <w:bCs/>
                <w:sz w:val="20"/>
                <w:szCs w:val="20"/>
                <w:lang w:val="es-GT" w:eastAsia="zh-CN"/>
              </w:rPr>
              <w:t xml:space="preserve"> </w:t>
            </w:r>
            <w:r w:rsidRPr="007E687F">
              <w:rPr>
                <w:rFonts w:ascii="Arial" w:hAnsi="Arial" w:cs="Arial"/>
                <w:b/>
                <w:sz w:val="20"/>
                <w:szCs w:val="20"/>
                <w:lang w:val="es-GT" w:eastAsia="zh-CN"/>
              </w:rPr>
              <w:t>de las mujeres</w:t>
            </w:r>
          </w:p>
        </w:tc>
      </w:tr>
      <w:tr w:rsidR="007C33BE" w:rsidRPr="007E687F" w14:paraId="3EA2ADE3" w14:textId="77777777" w:rsidTr="60A8C263">
        <w:trPr>
          <w:trHeight w:val="242"/>
        </w:trPr>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D687266" w14:textId="3F2500EA" w:rsidR="007C33BE" w:rsidRPr="007E687F" w:rsidRDefault="0087338A" w:rsidP="00D34437">
            <w:pPr>
              <w:pStyle w:val="ListParagraph"/>
              <w:spacing w:after="0" w:line="240" w:lineRule="auto"/>
              <w:ind w:left="0"/>
              <w:rPr>
                <w:rFonts w:ascii="Arial" w:hAnsi="Arial" w:cs="Arial"/>
                <w:sz w:val="20"/>
                <w:szCs w:val="20"/>
                <w:lang w:val="es-GT"/>
              </w:rPr>
            </w:pPr>
            <w:r w:rsidRPr="007E687F">
              <w:rPr>
                <w:rFonts w:ascii="Arial" w:hAnsi="Arial" w:cs="Arial"/>
                <w:bCs/>
                <w:kern w:val="18"/>
                <w:sz w:val="20"/>
                <w:szCs w:val="20"/>
                <w:lang w:val="es-GT"/>
              </w:rPr>
              <w:t xml:space="preserve">3.1 </w:t>
            </w:r>
            <w:r w:rsidR="00A44A02" w:rsidRPr="007E687F">
              <w:rPr>
                <w:rFonts w:ascii="Arial" w:hAnsi="Arial" w:cs="Arial"/>
                <w:bCs/>
                <w:kern w:val="18"/>
                <w:sz w:val="20"/>
                <w:szCs w:val="20"/>
                <w:lang w:val="es-GT"/>
              </w:rPr>
              <w:t xml:space="preserve">Documento de </w:t>
            </w:r>
            <w:r w:rsidR="007C33BE" w:rsidRPr="007E687F">
              <w:rPr>
                <w:rFonts w:ascii="Arial" w:hAnsi="Arial" w:cs="Arial"/>
                <w:bCs/>
                <w:kern w:val="18"/>
                <w:sz w:val="20"/>
                <w:szCs w:val="20"/>
                <w:lang w:val="es-GT"/>
              </w:rPr>
              <w:t>Plan de Acción de la Iniciativa de Paridad de Género (IPG) aprobado</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F994D6" w14:textId="29450FD0" w:rsidR="007C33BE" w:rsidRPr="007E687F" w:rsidRDefault="00A44A02"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Documento</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3CFB13B"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CEF5F5"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2018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BE8375"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1</w:t>
            </w:r>
          </w:p>
        </w:tc>
        <w:tc>
          <w:tcPr>
            <w:tcW w:w="23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C5F5F9" w14:textId="597C594E" w:rsidR="007C33BE" w:rsidRPr="007E687F" w:rsidRDefault="007C33BE" w:rsidP="00D34437">
            <w:pPr>
              <w:spacing w:after="0" w:line="240" w:lineRule="auto"/>
              <w:rPr>
                <w:rFonts w:ascii="Arial" w:hAnsi="Arial" w:cs="Arial"/>
                <w:sz w:val="20"/>
                <w:szCs w:val="20"/>
                <w:lang w:val="es-GT" w:eastAsia="zh-CN"/>
              </w:rPr>
            </w:pPr>
            <w:r w:rsidRPr="007E687F">
              <w:rPr>
                <w:rFonts w:ascii="Arial" w:hAnsi="Arial" w:cs="Arial"/>
                <w:sz w:val="20"/>
                <w:szCs w:val="20"/>
                <w:lang w:val="es-GT" w:eastAsia="zh-CN"/>
              </w:rPr>
              <w:t>Acta del Consejo Nacional</w:t>
            </w:r>
            <w:r w:rsidR="0077093A" w:rsidRPr="007E687F">
              <w:rPr>
                <w:rFonts w:ascii="Arial" w:hAnsi="Arial" w:cs="Arial"/>
                <w:sz w:val="20"/>
                <w:szCs w:val="20"/>
                <w:lang w:val="es-GT" w:eastAsia="zh-CN"/>
              </w:rPr>
              <w:t>,</w:t>
            </w:r>
            <w:r w:rsidRPr="007E687F">
              <w:rPr>
                <w:rFonts w:ascii="Arial" w:hAnsi="Arial" w:cs="Arial"/>
                <w:sz w:val="20"/>
                <w:szCs w:val="20"/>
                <w:lang w:val="es-GT" w:eastAsia="zh-CN"/>
              </w:rPr>
              <w:t xml:space="preserve"> IPG</w:t>
            </w:r>
          </w:p>
        </w:tc>
        <w:tc>
          <w:tcPr>
            <w:tcW w:w="18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7A1C76" w14:textId="77777777" w:rsidR="007C33BE" w:rsidRPr="007E687F" w:rsidRDefault="007C33BE" w:rsidP="00D34437">
            <w:pPr>
              <w:spacing w:after="0" w:line="240" w:lineRule="auto"/>
              <w:rPr>
                <w:rFonts w:ascii="Arial" w:hAnsi="Arial" w:cs="Arial"/>
                <w:sz w:val="20"/>
                <w:szCs w:val="20"/>
                <w:lang w:val="es-GT" w:eastAsia="zh-CN"/>
              </w:rPr>
            </w:pPr>
            <w:proofErr w:type="spellStart"/>
            <w:r w:rsidRPr="007E687F">
              <w:rPr>
                <w:rFonts w:ascii="Arial" w:hAnsi="Arial" w:cs="Arial"/>
                <w:sz w:val="20"/>
                <w:szCs w:val="20"/>
                <w:lang w:val="es-GT" w:eastAsia="zh-CN"/>
              </w:rPr>
              <w:t>Pro-género</w:t>
            </w:r>
            <w:proofErr w:type="spellEnd"/>
          </w:p>
        </w:tc>
      </w:tr>
      <w:tr w:rsidR="007C33BE" w:rsidRPr="007E687F" w14:paraId="25ED0924" w14:textId="77777777" w:rsidTr="60A8C263">
        <w:trPr>
          <w:trHeight w:val="242"/>
        </w:trPr>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F5C133" w14:textId="3B5C2E27" w:rsidR="007C33BE" w:rsidRPr="007E687F" w:rsidRDefault="0087338A" w:rsidP="00D34437">
            <w:pPr>
              <w:pStyle w:val="ListParagraph"/>
              <w:spacing w:after="0" w:line="240" w:lineRule="auto"/>
              <w:ind w:left="0"/>
              <w:rPr>
                <w:rFonts w:ascii="Arial" w:hAnsi="Arial" w:cs="Arial"/>
                <w:sz w:val="20"/>
                <w:szCs w:val="20"/>
                <w:lang w:val="es-GT"/>
              </w:rPr>
            </w:pPr>
            <w:r w:rsidRPr="007E687F">
              <w:rPr>
                <w:rFonts w:ascii="Arial" w:hAnsi="Arial" w:cs="Arial"/>
                <w:bCs/>
                <w:kern w:val="18"/>
                <w:sz w:val="20"/>
                <w:szCs w:val="20"/>
                <w:lang w:val="es-GT"/>
              </w:rPr>
              <w:t xml:space="preserve">3.2 </w:t>
            </w:r>
            <w:r w:rsidR="00295D74" w:rsidRPr="007E687F">
              <w:rPr>
                <w:rFonts w:ascii="Arial" w:hAnsi="Arial" w:cs="Arial"/>
                <w:bCs/>
                <w:kern w:val="18"/>
                <w:sz w:val="20"/>
                <w:szCs w:val="20"/>
                <w:lang w:val="es-GT"/>
              </w:rPr>
              <w:t xml:space="preserve">Acta de creación del </w:t>
            </w:r>
            <w:r w:rsidR="007C33BE" w:rsidRPr="007E687F">
              <w:rPr>
                <w:rFonts w:ascii="Arial" w:hAnsi="Arial" w:cs="Arial"/>
                <w:bCs/>
                <w:kern w:val="18"/>
                <w:sz w:val="20"/>
                <w:szCs w:val="20"/>
                <w:lang w:val="es-GT"/>
              </w:rPr>
              <w:t xml:space="preserve">Comité Asesor de Mujeres Indígenas para la incorporación de la perspectiva género en el Consejo Nacional de Desarrollo Integral de los Pueblos Indígenas (CNDIPI) </w:t>
            </w:r>
            <w:r w:rsidR="00295D74" w:rsidRPr="007E687F">
              <w:rPr>
                <w:rFonts w:ascii="Arial" w:hAnsi="Arial" w:cs="Arial"/>
                <w:bCs/>
                <w:kern w:val="18"/>
                <w:sz w:val="20"/>
                <w:szCs w:val="20"/>
                <w:lang w:val="es-GT"/>
              </w:rPr>
              <w:t xml:space="preserve">publicada </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016BF0" w14:textId="1126781F" w:rsidR="007C33BE" w:rsidRPr="007E687F" w:rsidRDefault="004B7526"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Acta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D96A8AF"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D231E4" w14:textId="415E4FD2" w:rsidR="007C33BE" w:rsidRPr="007E687F" w:rsidRDefault="005C3B5A"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2017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5D0DC74"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1</w:t>
            </w:r>
          </w:p>
        </w:tc>
        <w:tc>
          <w:tcPr>
            <w:tcW w:w="23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A64C2C" w14:textId="0BDB0978" w:rsidR="007C33BE" w:rsidRPr="007E687F" w:rsidRDefault="007C33BE" w:rsidP="00D34437">
            <w:pPr>
              <w:spacing w:after="0" w:line="240" w:lineRule="auto"/>
              <w:rPr>
                <w:rFonts w:ascii="Arial" w:hAnsi="Arial" w:cs="Arial"/>
                <w:sz w:val="20"/>
                <w:szCs w:val="20"/>
                <w:lang w:val="es-GT" w:eastAsia="zh-CN"/>
              </w:rPr>
            </w:pPr>
            <w:r w:rsidRPr="007E687F">
              <w:rPr>
                <w:rFonts w:ascii="Arial" w:hAnsi="Arial" w:cs="Arial"/>
                <w:sz w:val="20"/>
                <w:szCs w:val="20"/>
                <w:lang w:val="es-GT" w:eastAsia="zh-CN"/>
              </w:rPr>
              <w:t>Acta Constitutiva</w:t>
            </w:r>
            <w:r w:rsidR="0077093A" w:rsidRPr="007E687F">
              <w:rPr>
                <w:rFonts w:ascii="Arial" w:hAnsi="Arial" w:cs="Arial"/>
                <w:sz w:val="20"/>
                <w:szCs w:val="20"/>
                <w:lang w:val="es-GT" w:eastAsia="zh-CN"/>
              </w:rPr>
              <w:t>,</w:t>
            </w:r>
            <w:r w:rsidRPr="007E687F">
              <w:rPr>
                <w:rFonts w:ascii="Arial" w:hAnsi="Arial" w:cs="Arial"/>
                <w:sz w:val="20"/>
                <w:szCs w:val="20"/>
                <w:lang w:val="es-GT" w:eastAsia="zh-CN"/>
              </w:rPr>
              <w:t xml:space="preserve"> Comité Asesor</w:t>
            </w:r>
          </w:p>
        </w:tc>
        <w:tc>
          <w:tcPr>
            <w:tcW w:w="18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C4FB64" w14:textId="77777777" w:rsidR="007C33BE" w:rsidRPr="007E687F" w:rsidRDefault="007C33BE" w:rsidP="00D34437">
            <w:pPr>
              <w:spacing w:after="0" w:line="240" w:lineRule="auto"/>
              <w:rPr>
                <w:rFonts w:ascii="Arial" w:hAnsi="Arial" w:cs="Arial"/>
                <w:sz w:val="20"/>
                <w:szCs w:val="20"/>
                <w:lang w:val="es-GT" w:eastAsia="zh-CN"/>
              </w:rPr>
            </w:pPr>
            <w:proofErr w:type="spellStart"/>
            <w:r w:rsidRPr="007E687F">
              <w:rPr>
                <w:rFonts w:ascii="Arial" w:hAnsi="Arial" w:cs="Arial"/>
                <w:sz w:val="20"/>
                <w:szCs w:val="20"/>
                <w:lang w:val="es-GT" w:eastAsia="zh-CN"/>
              </w:rPr>
              <w:t>Pro-género</w:t>
            </w:r>
            <w:proofErr w:type="spellEnd"/>
          </w:p>
        </w:tc>
      </w:tr>
      <w:tr w:rsidR="007C33BE" w:rsidRPr="007E687F" w14:paraId="50AB9F7E" w14:textId="77777777" w:rsidTr="60A8C263">
        <w:trPr>
          <w:trHeight w:val="242"/>
        </w:trPr>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846D71" w14:textId="7F301208" w:rsidR="007C33BE" w:rsidRPr="007E687F" w:rsidRDefault="0087338A" w:rsidP="60A8C263">
            <w:pPr>
              <w:pStyle w:val="ListParagraph"/>
              <w:spacing w:after="0" w:line="240" w:lineRule="auto"/>
              <w:ind w:left="0"/>
              <w:rPr>
                <w:rFonts w:ascii="Arial" w:hAnsi="Arial" w:cs="Arial"/>
                <w:sz w:val="20"/>
                <w:szCs w:val="20"/>
                <w:lang w:val="es-GT"/>
              </w:rPr>
            </w:pPr>
            <w:r w:rsidRPr="007E687F">
              <w:rPr>
                <w:rFonts w:ascii="Arial" w:hAnsi="Arial" w:cs="Arial"/>
                <w:kern w:val="18"/>
                <w:sz w:val="20"/>
                <w:szCs w:val="20"/>
                <w:lang w:val="es-GT"/>
              </w:rPr>
              <w:t xml:space="preserve">3.3 </w:t>
            </w:r>
            <w:r w:rsidR="004B7526" w:rsidRPr="007E687F">
              <w:rPr>
                <w:rFonts w:ascii="Arial" w:hAnsi="Arial" w:cs="Arial"/>
                <w:kern w:val="18"/>
                <w:sz w:val="20"/>
                <w:szCs w:val="20"/>
                <w:lang w:val="es-GT"/>
              </w:rPr>
              <w:t xml:space="preserve">Documento del </w:t>
            </w:r>
            <w:r w:rsidR="007C33BE" w:rsidRPr="007E687F">
              <w:rPr>
                <w:rFonts w:ascii="Arial" w:hAnsi="Arial" w:cs="Arial"/>
                <w:kern w:val="18"/>
                <w:sz w:val="20"/>
                <w:szCs w:val="20"/>
                <w:lang w:val="es-GT"/>
              </w:rPr>
              <w:t>Plan Nacional de la EPIC (Coalición Internacional en Favor de la Igualdad de Remuneración, por sus siglas en inglés)</w:t>
            </w:r>
            <w:r w:rsidR="004B7526" w:rsidRPr="007E687F">
              <w:rPr>
                <w:rFonts w:ascii="Arial" w:hAnsi="Arial" w:cs="Arial"/>
                <w:kern w:val="18"/>
                <w:sz w:val="20"/>
                <w:szCs w:val="20"/>
                <w:lang w:val="es-GT"/>
              </w:rPr>
              <w:t xml:space="preserve"> </w:t>
            </w:r>
            <w:r w:rsidR="00F27D70" w:rsidRPr="007E687F">
              <w:rPr>
                <w:rFonts w:ascii="Arial" w:hAnsi="Arial" w:cs="Arial"/>
                <w:kern w:val="18"/>
                <w:sz w:val="20"/>
                <w:szCs w:val="20"/>
                <w:lang w:val="es-GT"/>
              </w:rPr>
              <w:t>publicado</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6746D8" w14:textId="6D06E9A7" w:rsidR="007C33BE" w:rsidRPr="007E687F" w:rsidRDefault="004B7526"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Documento</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158830"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166A5D"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2018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4FB2BDA"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1</w:t>
            </w:r>
          </w:p>
        </w:tc>
        <w:tc>
          <w:tcPr>
            <w:tcW w:w="23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BD90BD" w14:textId="77777777" w:rsidR="007C33BE" w:rsidRPr="007E687F" w:rsidRDefault="007C33BE" w:rsidP="00D34437">
            <w:pPr>
              <w:spacing w:after="0" w:line="240" w:lineRule="auto"/>
              <w:rPr>
                <w:rFonts w:ascii="Arial" w:hAnsi="Arial" w:cs="Arial"/>
                <w:sz w:val="20"/>
                <w:szCs w:val="20"/>
                <w:lang w:val="es-GT" w:eastAsia="zh-CN"/>
              </w:rPr>
            </w:pPr>
            <w:r w:rsidRPr="007E687F">
              <w:rPr>
                <w:rFonts w:ascii="Arial" w:hAnsi="Arial" w:cs="Arial"/>
                <w:sz w:val="20"/>
                <w:szCs w:val="20"/>
                <w:lang w:val="es-GT" w:eastAsia="zh-CN"/>
              </w:rPr>
              <w:t>Convenio suscrito</w:t>
            </w:r>
            <w:r w:rsidR="0077093A" w:rsidRPr="007E687F">
              <w:rPr>
                <w:rFonts w:ascii="Arial" w:hAnsi="Arial" w:cs="Arial"/>
                <w:sz w:val="20"/>
                <w:szCs w:val="20"/>
                <w:lang w:val="es-GT" w:eastAsia="zh-CN"/>
              </w:rPr>
              <w:t xml:space="preserve">, </w:t>
            </w:r>
          </w:p>
          <w:p w14:paraId="62CE41A1" w14:textId="3B996081" w:rsidR="009F1FAF" w:rsidRPr="007E687F" w:rsidRDefault="009F1FAF" w:rsidP="00D34437">
            <w:pPr>
              <w:spacing w:after="0" w:line="240" w:lineRule="auto"/>
              <w:rPr>
                <w:rFonts w:ascii="Arial" w:hAnsi="Arial" w:cs="Arial"/>
                <w:sz w:val="20"/>
                <w:szCs w:val="20"/>
                <w:lang w:val="es-GT" w:eastAsia="zh-CN"/>
              </w:rPr>
            </w:pPr>
            <w:r w:rsidRPr="007E687F">
              <w:rPr>
                <w:rFonts w:ascii="Arial" w:hAnsi="Arial" w:cs="Arial"/>
                <w:sz w:val="20"/>
                <w:szCs w:val="20"/>
                <w:lang w:val="es-GT" w:eastAsia="zh-CN"/>
              </w:rPr>
              <w:t>Ministerio de Relaciones Exteriores</w:t>
            </w:r>
          </w:p>
        </w:tc>
        <w:tc>
          <w:tcPr>
            <w:tcW w:w="18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B8AC03" w14:textId="77777777" w:rsidR="007C33BE" w:rsidRPr="007E687F" w:rsidRDefault="007C33BE" w:rsidP="00D34437">
            <w:pPr>
              <w:spacing w:after="0" w:line="240" w:lineRule="auto"/>
              <w:rPr>
                <w:rFonts w:ascii="Arial" w:hAnsi="Arial" w:cs="Arial"/>
                <w:sz w:val="20"/>
                <w:szCs w:val="20"/>
                <w:lang w:val="es-GT" w:eastAsia="zh-CN"/>
              </w:rPr>
            </w:pPr>
            <w:proofErr w:type="spellStart"/>
            <w:r w:rsidRPr="007E687F">
              <w:rPr>
                <w:rFonts w:ascii="Arial" w:hAnsi="Arial" w:cs="Arial"/>
                <w:sz w:val="20"/>
                <w:szCs w:val="20"/>
                <w:lang w:val="es-GT" w:eastAsia="zh-CN"/>
              </w:rPr>
              <w:t>Pro-género</w:t>
            </w:r>
            <w:proofErr w:type="spellEnd"/>
          </w:p>
        </w:tc>
      </w:tr>
      <w:tr w:rsidR="007C33BE" w:rsidRPr="007E687F" w14:paraId="27AE8BE8" w14:textId="77777777" w:rsidTr="60A8C263">
        <w:trPr>
          <w:trHeight w:val="242"/>
        </w:trPr>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128BA6" w14:textId="7218FCC2" w:rsidR="007C33BE" w:rsidRPr="007E687F" w:rsidRDefault="0087338A" w:rsidP="00D34437">
            <w:pPr>
              <w:pStyle w:val="ListParagraph"/>
              <w:spacing w:after="0" w:line="240" w:lineRule="auto"/>
              <w:ind w:left="0"/>
              <w:rPr>
                <w:rFonts w:ascii="Arial" w:hAnsi="Arial" w:cs="Arial"/>
                <w:bCs/>
                <w:kern w:val="18"/>
                <w:sz w:val="20"/>
                <w:szCs w:val="20"/>
                <w:lang w:val="es-GT"/>
              </w:rPr>
            </w:pPr>
            <w:r w:rsidRPr="007E687F">
              <w:rPr>
                <w:rFonts w:ascii="Arial" w:hAnsi="Arial" w:cs="Arial"/>
                <w:bCs/>
                <w:kern w:val="18"/>
                <w:sz w:val="20"/>
                <w:szCs w:val="20"/>
                <w:lang w:val="es-GT"/>
              </w:rPr>
              <w:t xml:space="preserve">3.4 </w:t>
            </w:r>
            <w:r w:rsidR="00F27D70" w:rsidRPr="007E687F">
              <w:rPr>
                <w:rFonts w:ascii="Arial" w:hAnsi="Arial" w:cs="Arial"/>
                <w:bCs/>
                <w:kern w:val="18"/>
                <w:sz w:val="20"/>
                <w:szCs w:val="20"/>
                <w:lang w:val="es-GT"/>
              </w:rPr>
              <w:t xml:space="preserve">Documento de </w:t>
            </w:r>
            <w:r w:rsidR="007C33BE" w:rsidRPr="007E687F">
              <w:rPr>
                <w:rFonts w:ascii="Arial" w:hAnsi="Arial" w:cs="Arial"/>
                <w:bCs/>
                <w:kern w:val="18"/>
                <w:sz w:val="20"/>
                <w:szCs w:val="20"/>
                <w:lang w:val="es-GT"/>
              </w:rPr>
              <w:t xml:space="preserve">Norma Técnica </w:t>
            </w:r>
            <w:proofErr w:type="spellStart"/>
            <w:r w:rsidR="007C33BE" w:rsidRPr="007E687F">
              <w:rPr>
                <w:rFonts w:ascii="Arial" w:hAnsi="Arial" w:cs="Arial"/>
                <w:bCs/>
                <w:kern w:val="18"/>
                <w:sz w:val="20"/>
                <w:szCs w:val="20"/>
                <w:lang w:val="es-GT"/>
              </w:rPr>
              <w:t>SIGénero</w:t>
            </w:r>
            <w:proofErr w:type="spellEnd"/>
            <w:r w:rsidR="007C33BE" w:rsidRPr="007E687F">
              <w:rPr>
                <w:rFonts w:ascii="Arial" w:hAnsi="Arial" w:cs="Arial"/>
                <w:bCs/>
                <w:kern w:val="18"/>
                <w:sz w:val="20"/>
                <w:szCs w:val="20"/>
                <w:lang w:val="es-GT"/>
              </w:rPr>
              <w:t xml:space="preserve"> Panamá aprobad</w:t>
            </w:r>
            <w:r w:rsidR="00F27D70" w:rsidRPr="007E687F">
              <w:rPr>
                <w:rFonts w:ascii="Arial" w:hAnsi="Arial" w:cs="Arial"/>
                <w:bCs/>
                <w:kern w:val="18"/>
                <w:sz w:val="20"/>
                <w:szCs w:val="20"/>
                <w:lang w:val="es-GT"/>
              </w:rPr>
              <w:t>o</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844834" w14:textId="25ADFA48" w:rsidR="007C33BE" w:rsidRPr="007E687F" w:rsidRDefault="00F27D70"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 xml:space="preserve"> Documento</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D2D81E"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B9DFF3" w14:textId="5A28F10C" w:rsidR="007C33BE" w:rsidRPr="007E687F" w:rsidRDefault="005C3B5A"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2017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D13A14"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1</w:t>
            </w:r>
          </w:p>
        </w:tc>
        <w:tc>
          <w:tcPr>
            <w:tcW w:w="23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ADF213" w14:textId="64B84B20" w:rsidR="007C33BE" w:rsidRPr="007E687F" w:rsidRDefault="007C33BE" w:rsidP="00D34437">
            <w:pPr>
              <w:spacing w:after="0" w:line="240" w:lineRule="auto"/>
              <w:rPr>
                <w:rFonts w:ascii="Arial" w:hAnsi="Arial" w:cs="Arial"/>
                <w:sz w:val="20"/>
                <w:szCs w:val="20"/>
                <w:lang w:val="es-GT" w:eastAsia="zh-CN"/>
              </w:rPr>
            </w:pPr>
            <w:r w:rsidRPr="007E687F">
              <w:rPr>
                <w:rFonts w:ascii="Arial" w:hAnsi="Arial" w:cs="Arial"/>
                <w:sz w:val="20"/>
                <w:szCs w:val="20"/>
                <w:lang w:val="es-GT" w:eastAsia="zh-CN"/>
              </w:rPr>
              <w:t>Resolución</w:t>
            </w:r>
            <w:r w:rsidR="00B3162D" w:rsidRPr="007E687F">
              <w:rPr>
                <w:rFonts w:ascii="Arial" w:hAnsi="Arial" w:cs="Arial"/>
                <w:sz w:val="20"/>
                <w:szCs w:val="20"/>
                <w:lang w:val="es-GT" w:eastAsia="zh-CN"/>
              </w:rPr>
              <w:t>,</w:t>
            </w:r>
            <w:r w:rsidRPr="007E687F">
              <w:rPr>
                <w:rFonts w:ascii="Arial" w:hAnsi="Arial" w:cs="Arial"/>
                <w:sz w:val="20"/>
                <w:szCs w:val="20"/>
                <w:lang w:val="es-GT" w:eastAsia="zh-CN"/>
              </w:rPr>
              <w:t xml:space="preserve"> MICI</w:t>
            </w:r>
          </w:p>
        </w:tc>
        <w:tc>
          <w:tcPr>
            <w:tcW w:w="18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2C9073" w14:textId="77777777" w:rsidR="007C33BE" w:rsidRPr="007E687F" w:rsidRDefault="007C33BE" w:rsidP="00D34437">
            <w:pPr>
              <w:spacing w:after="0" w:line="240" w:lineRule="auto"/>
              <w:rPr>
                <w:rFonts w:ascii="Arial" w:hAnsi="Arial" w:cs="Arial"/>
                <w:sz w:val="20"/>
                <w:szCs w:val="20"/>
                <w:lang w:val="es-GT" w:eastAsia="zh-CN"/>
              </w:rPr>
            </w:pPr>
            <w:proofErr w:type="spellStart"/>
            <w:r w:rsidRPr="007E687F">
              <w:rPr>
                <w:rFonts w:ascii="Arial" w:hAnsi="Arial" w:cs="Arial"/>
                <w:sz w:val="20"/>
                <w:szCs w:val="20"/>
                <w:lang w:val="es-GT" w:eastAsia="zh-CN"/>
              </w:rPr>
              <w:t>Pro-género</w:t>
            </w:r>
            <w:proofErr w:type="spellEnd"/>
          </w:p>
        </w:tc>
      </w:tr>
      <w:tr w:rsidR="007C33BE" w:rsidRPr="007E687F" w14:paraId="4D572F8C" w14:textId="77777777" w:rsidTr="60A8C263">
        <w:trPr>
          <w:trHeight w:val="242"/>
        </w:trPr>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3A0E22" w14:textId="45BE5C46" w:rsidR="007C33BE" w:rsidRPr="007E687F" w:rsidRDefault="0087338A" w:rsidP="00D34437">
            <w:pPr>
              <w:pStyle w:val="ListParagraph"/>
              <w:spacing w:after="0" w:line="240" w:lineRule="auto"/>
              <w:ind w:left="0"/>
              <w:rPr>
                <w:rFonts w:ascii="Arial" w:hAnsi="Arial" w:cs="Arial"/>
                <w:bCs/>
                <w:kern w:val="18"/>
                <w:sz w:val="20"/>
                <w:szCs w:val="20"/>
                <w:lang w:val="es-GT"/>
              </w:rPr>
            </w:pPr>
            <w:r w:rsidRPr="007E687F">
              <w:rPr>
                <w:rFonts w:ascii="Arial" w:hAnsi="Arial" w:cs="Arial"/>
                <w:bCs/>
                <w:kern w:val="18"/>
                <w:sz w:val="20"/>
                <w:szCs w:val="20"/>
                <w:lang w:val="es-GT"/>
              </w:rPr>
              <w:t xml:space="preserve">3.5 </w:t>
            </w:r>
            <w:r w:rsidR="0013179A" w:rsidRPr="007E687F">
              <w:rPr>
                <w:rFonts w:ascii="Arial" w:hAnsi="Arial" w:cs="Arial"/>
                <w:bCs/>
                <w:kern w:val="18"/>
                <w:sz w:val="20"/>
                <w:szCs w:val="20"/>
                <w:lang w:val="es-GT"/>
              </w:rPr>
              <w:t>Reporte de e</w:t>
            </w:r>
            <w:r w:rsidR="007C33BE" w:rsidRPr="007E687F">
              <w:rPr>
                <w:rFonts w:ascii="Arial" w:hAnsi="Arial" w:cs="Arial"/>
                <w:bCs/>
                <w:kern w:val="18"/>
                <w:sz w:val="20"/>
                <w:szCs w:val="20"/>
                <w:lang w:val="es-GT"/>
              </w:rPr>
              <w:t xml:space="preserve">xperiencia piloto de la norma </w:t>
            </w:r>
            <w:proofErr w:type="spellStart"/>
            <w:r w:rsidR="007C33BE" w:rsidRPr="007E687F">
              <w:rPr>
                <w:rFonts w:ascii="Arial" w:hAnsi="Arial" w:cs="Arial"/>
                <w:bCs/>
                <w:kern w:val="18"/>
                <w:sz w:val="20"/>
                <w:szCs w:val="20"/>
                <w:lang w:val="es-GT"/>
              </w:rPr>
              <w:t>SIGénero</w:t>
            </w:r>
            <w:proofErr w:type="spellEnd"/>
            <w:r w:rsidR="007C33BE" w:rsidRPr="007E687F">
              <w:rPr>
                <w:rFonts w:ascii="Arial" w:hAnsi="Arial" w:cs="Arial"/>
                <w:bCs/>
                <w:kern w:val="18"/>
                <w:sz w:val="20"/>
                <w:szCs w:val="20"/>
                <w:lang w:val="es-GT"/>
              </w:rPr>
              <w:t xml:space="preserve"> Panamá implementada en empresas</w:t>
            </w:r>
            <w:r w:rsidR="0013179A" w:rsidRPr="007E687F">
              <w:rPr>
                <w:rFonts w:ascii="Arial" w:hAnsi="Arial" w:cs="Arial"/>
                <w:bCs/>
                <w:kern w:val="18"/>
                <w:sz w:val="20"/>
                <w:szCs w:val="20"/>
                <w:lang w:val="es-GT"/>
              </w:rPr>
              <w:t xml:space="preserve"> aprobado</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3D19CC" w14:textId="7F6648FD" w:rsidR="007C33BE" w:rsidRPr="007E687F" w:rsidRDefault="0013179A"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Reporte</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713933A"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041C65"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2018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C22023"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1</w:t>
            </w:r>
          </w:p>
        </w:tc>
        <w:tc>
          <w:tcPr>
            <w:tcW w:w="23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57C990" w14:textId="1372019A" w:rsidR="007C33BE" w:rsidRPr="007E687F" w:rsidRDefault="007C33BE" w:rsidP="00D34437">
            <w:pPr>
              <w:spacing w:after="0" w:line="240" w:lineRule="auto"/>
              <w:rPr>
                <w:rFonts w:ascii="Arial" w:hAnsi="Arial" w:cs="Arial"/>
                <w:sz w:val="20"/>
                <w:szCs w:val="20"/>
                <w:lang w:val="es-GT" w:eastAsia="zh-CN"/>
              </w:rPr>
            </w:pPr>
            <w:r w:rsidRPr="007E687F">
              <w:rPr>
                <w:rFonts w:ascii="Arial" w:hAnsi="Arial" w:cs="Arial"/>
                <w:sz w:val="20"/>
                <w:szCs w:val="20"/>
                <w:lang w:val="es-GT" w:eastAsia="zh-CN"/>
              </w:rPr>
              <w:t>Memorandos de entendimiento suscritos</w:t>
            </w:r>
            <w:r w:rsidR="0013179A" w:rsidRPr="007E687F">
              <w:rPr>
                <w:rFonts w:ascii="Arial" w:hAnsi="Arial" w:cs="Arial"/>
                <w:sz w:val="20"/>
                <w:szCs w:val="20"/>
                <w:lang w:val="es-GT" w:eastAsia="zh-CN"/>
              </w:rPr>
              <w:t xml:space="preserve">, </w:t>
            </w:r>
            <w:r w:rsidR="009F1FAF" w:rsidRPr="007E687F">
              <w:rPr>
                <w:rFonts w:ascii="Arial" w:hAnsi="Arial" w:cs="Arial"/>
                <w:sz w:val="20"/>
                <w:szCs w:val="20"/>
                <w:lang w:val="es-GT" w:eastAsia="zh-CN"/>
              </w:rPr>
              <w:t>MITRADEL</w:t>
            </w:r>
          </w:p>
        </w:tc>
        <w:tc>
          <w:tcPr>
            <w:tcW w:w="18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DC73E7" w14:textId="77777777" w:rsidR="007C33BE" w:rsidRPr="007E687F" w:rsidRDefault="007C33BE" w:rsidP="00D34437">
            <w:pPr>
              <w:spacing w:after="0" w:line="240" w:lineRule="auto"/>
              <w:rPr>
                <w:rFonts w:ascii="Arial" w:hAnsi="Arial" w:cs="Arial"/>
                <w:sz w:val="20"/>
                <w:szCs w:val="20"/>
                <w:lang w:val="es-GT" w:eastAsia="zh-CN"/>
              </w:rPr>
            </w:pPr>
            <w:proofErr w:type="spellStart"/>
            <w:r w:rsidRPr="007E687F">
              <w:rPr>
                <w:rFonts w:ascii="Arial" w:hAnsi="Arial" w:cs="Arial"/>
                <w:sz w:val="20"/>
                <w:szCs w:val="20"/>
                <w:lang w:val="es-GT" w:eastAsia="zh-CN"/>
              </w:rPr>
              <w:t>Pro-género</w:t>
            </w:r>
            <w:proofErr w:type="spellEnd"/>
          </w:p>
        </w:tc>
      </w:tr>
      <w:tr w:rsidR="007C33BE" w:rsidRPr="007E687F" w14:paraId="2CA4B379" w14:textId="77777777" w:rsidTr="60A8C263">
        <w:trPr>
          <w:trHeight w:val="242"/>
        </w:trPr>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C7E467" w14:textId="0FE988F7" w:rsidR="007C33BE" w:rsidRPr="007E687F" w:rsidRDefault="0087338A" w:rsidP="00D34437">
            <w:pPr>
              <w:pStyle w:val="ListParagraph"/>
              <w:spacing w:after="0" w:line="240" w:lineRule="auto"/>
              <w:ind w:left="0"/>
              <w:rPr>
                <w:rFonts w:ascii="Arial" w:hAnsi="Arial" w:cs="Arial"/>
                <w:bCs/>
                <w:kern w:val="18"/>
                <w:sz w:val="20"/>
                <w:szCs w:val="20"/>
                <w:lang w:val="es-GT"/>
              </w:rPr>
            </w:pPr>
            <w:r w:rsidRPr="007E687F">
              <w:rPr>
                <w:rFonts w:ascii="Arial" w:hAnsi="Arial" w:cs="Arial"/>
                <w:bCs/>
                <w:kern w:val="18"/>
                <w:sz w:val="20"/>
                <w:szCs w:val="20"/>
                <w:lang w:val="es-GT"/>
              </w:rPr>
              <w:t xml:space="preserve">3.6 </w:t>
            </w:r>
            <w:r w:rsidR="007C33BE" w:rsidRPr="007E687F">
              <w:rPr>
                <w:rFonts w:ascii="Arial" w:hAnsi="Arial" w:cs="Arial"/>
                <w:bCs/>
                <w:kern w:val="18"/>
                <w:sz w:val="20"/>
                <w:szCs w:val="20"/>
                <w:lang w:val="es-GT"/>
              </w:rPr>
              <w:t>Reglamento de la Ley 56 aprobado</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921564"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Reglamento</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4B6C3B"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83D12E"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2017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FC789A"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1</w:t>
            </w:r>
          </w:p>
        </w:tc>
        <w:tc>
          <w:tcPr>
            <w:tcW w:w="23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AB69D6" w14:textId="77777777" w:rsidR="007C33BE" w:rsidRPr="007E687F" w:rsidRDefault="007C33BE" w:rsidP="00D34437">
            <w:pPr>
              <w:spacing w:after="0" w:line="240" w:lineRule="auto"/>
              <w:rPr>
                <w:rFonts w:ascii="Arial" w:hAnsi="Arial" w:cs="Arial"/>
                <w:sz w:val="20"/>
                <w:szCs w:val="20"/>
                <w:lang w:val="es-GT" w:eastAsia="zh-CN"/>
              </w:rPr>
            </w:pPr>
            <w:r w:rsidRPr="007E687F">
              <w:rPr>
                <w:rFonts w:ascii="Arial" w:hAnsi="Arial" w:cs="Arial"/>
                <w:sz w:val="20"/>
                <w:szCs w:val="20"/>
                <w:lang w:val="es-GT" w:eastAsia="zh-CN"/>
              </w:rPr>
              <w:t>Decreto Ejecutivo</w:t>
            </w:r>
          </w:p>
        </w:tc>
        <w:tc>
          <w:tcPr>
            <w:tcW w:w="18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0811EF" w14:textId="77777777" w:rsidR="007C33BE" w:rsidRPr="007E687F" w:rsidRDefault="007C33BE" w:rsidP="00D34437">
            <w:pPr>
              <w:spacing w:after="0" w:line="240" w:lineRule="auto"/>
              <w:rPr>
                <w:rFonts w:ascii="Arial" w:hAnsi="Arial" w:cs="Arial"/>
                <w:sz w:val="20"/>
                <w:szCs w:val="20"/>
                <w:lang w:val="es-GT" w:eastAsia="zh-CN"/>
              </w:rPr>
            </w:pPr>
            <w:proofErr w:type="spellStart"/>
            <w:r w:rsidRPr="007E687F">
              <w:rPr>
                <w:rFonts w:ascii="Arial" w:hAnsi="Arial" w:cs="Arial"/>
                <w:sz w:val="20"/>
                <w:szCs w:val="20"/>
                <w:lang w:val="es-GT" w:eastAsia="zh-CN"/>
              </w:rPr>
              <w:t>Pro-género</w:t>
            </w:r>
            <w:proofErr w:type="spellEnd"/>
          </w:p>
        </w:tc>
      </w:tr>
      <w:tr w:rsidR="007C33BE" w:rsidRPr="007E687F" w14:paraId="308245FD" w14:textId="77777777" w:rsidTr="60A8C263">
        <w:trPr>
          <w:trHeight w:val="242"/>
        </w:trPr>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8604E5" w14:textId="43A5495E" w:rsidR="007C33BE" w:rsidRPr="007E687F" w:rsidRDefault="0087338A" w:rsidP="00D34437">
            <w:pPr>
              <w:pStyle w:val="ListParagraph"/>
              <w:spacing w:after="0" w:line="240" w:lineRule="auto"/>
              <w:ind w:left="0"/>
              <w:rPr>
                <w:rFonts w:ascii="Arial" w:hAnsi="Arial" w:cs="Arial"/>
                <w:bCs/>
                <w:kern w:val="18"/>
                <w:sz w:val="20"/>
                <w:szCs w:val="20"/>
                <w:lang w:val="es-GT"/>
              </w:rPr>
            </w:pPr>
            <w:r w:rsidRPr="007E687F">
              <w:rPr>
                <w:rFonts w:ascii="Arial" w:hAnsi="Arial" w:cs="Arial"/>
                <w:bCs/>
                <w:kern w:val="18"/>
                <w:sz w:val="20"/>
                <w:szCs w:val="20"/>
                <w:lang w:val="es-GT"/>
              </w:rPr>
              <w:t xml:space="preserve">3.7 </w:t>
            </w:r>
            <w:r w:rsidR="00281D56" w:rsidRPr="007E687F">
              <w:rPr>
                <w:rFonts w:ascii="Arial" w:hAnsi="Arial" w:cs="Arial"/>
                <w:bCs/>
                <w:kern w:val="18"/>
                <w:sz w:val="20"/>
                <w:szCs w:val="20"/>
                <w:lang w:val="es-GT"/>
              </w:rPr>
              <w:t xml:space="preserve">Documento de resolución de </w:t>
            </w:r>
            <w:r w:rsidR="007C33BE" w:rsidRPr="007E687F">
              <w:rPr>
                <w:rFonts w:ascii="Arial" w:hAnsi="Arial" w:cs="Arial"/>
                <w:bCs/>
                <w:kern w:val="18"/>
                <w:sz w:val="20"/>
                <w:szCs w:val="20"/>
                <w:lang w:val="es-GT"/>
              </w:rPr>
              <w:t xml:space="preserve">Mesa Interinstitucional de Cuidados público-privada </w:t>
            </w:r>
            <w:r w:rsidR="00F956E1" w:rsidRPr="007E687F">
              <w:rPr>
                <w:rFonts w:ascii="Arial" w:hAnsi="Arial" w:cs="Arial"/>
                <w:bCs/>
                <w:kern w:val="18"/>
                <w:sz w:val="20"/>
                <w:szCs w:val="20"/>
                <w:lang w:val="es-GT"/>
              </w:rPr>
              <w:t>aprobado</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769A29"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Mesa interinstitucional</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E04EFFB"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776F44"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2018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F43993"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1</w:t>
            </w:r>
          </w:p>
        </w:tc>
        <w:tc>
          <w:tcPr>
            <w:tcW w:w="23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51AD3F" w14:textId="1E8A6538" w:rsidR="007C33BE" w:rsidRPr="007E687F" w:rsidRDefault="007C33BE" w:rsidP="00D34437">
            <w:pPr>
              <w:spacing w:after="0" w:line="240" w:lineRule="auto"/>
              <w:rPr>
                <w:rFonts w:ascii="Arial" w:hAnsi="Arial" w:cs="Arial"/>
                <w:sz w:val="20"/>
                <w:szCs w:val="20"/>
                <w:lang w:val="es-GT" w:eastAsia="zh-CN"/>
              </w:rPr>
            </w:pPr>
            <w:r w:rsidRPr="007E687F">
              <w:rPr>
                <w:rFonts w:ascii="Arial" w:hAnsi="Arial" w:cs="Arial"/>
                <w:sz w:val="20"/>
                <w:szCs w:val="20"/>
                <w:lang w:val="es-GT" w:eastAsia="zh-CN"/>
              </w:rPr>
              <w:t>Resolución</w:t>
            </w:r>
            <w:r w:rsidR="000E54F2" w:rsidRPr="007E687F">
              <w:rPr>
                <w:rFonts w:ascii="Arial" w:hAnsi="Arial" w:cs="Arial"/>
                <w:sz w:val="20"/>
                <w:szCs w:val="20"/>
                <w:lang w:val="es-GT" w:eastAsia="zh-CN"/>
              </w:rPr>
              <w:t>,</w:t>
            </w:r>
            <w:r w:rsidRPr="007E687F">
              <w:rPr>
                <w:rFonts w:ascii="Arial" w:hAnsi="Arial" w:cs="Arial"/>
                <w:sz w:val="20"/>
                <w:szCs w:val="20"/>
                <w:lang w:val="es-GT" w:eastAsia="zh-CN"/>
              </w:rPr>
              <w:t xml:space="preserve"> MIDES</w:t>
            </w:r>
          </w:p>
        </w:tc>
        <w:tc>
          <w:tcPr>
            <w:tcW w:w="18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70127E" w14:textId="77777777" w:rsidR="007C33BE" w:rsidRPr="007E687F" w:rsidRDefault="007C33BE" w:rsidP="00D34437">
            <w:pPr>
              <w:spacing w:after="0" w:line="240" w:lineRule="auto"/>
              <w:rPr>
                <w:rFonts w:ascii="Arial" w:hAnsi="Arial" w:cs="Arial"/>
                <w:sz w:val="20"/>
                <w:szCs w:val="20"/>
                <w:lang w:val="es-GT" w:eastAsia="zh-CN"/>
              </w:rPr>
            </w:pPr>
            <w:proofErr w:type="spellStart"/>
            <w:r w:rsidRPr="007E687F">
              <w:rPr>
                <w:rFonts w:ascii="Arial" w:hAnsi="Arial" w:cs="Arial"/>
                <w:sz w:val="20"/>
                <w:szCs w:val="20"/>
                <w:lang w:val="es-GT" w:eastAsia="zh-CN"/>
              </w:rPr>
              <w:t>Pro-género</w:t>
            </w:r>
            <w:proofErr w:type="spellEnd"/>
          </w:p>
        </w:tc>
      </w:tr>
      <w:tr w:rsidR="007C33BE" w:rsidRPr="00B0257B" w14:paraId="42052F99" w14:textId="77777777" w:rsidTr="60A8C263">
        <w:trPr>
          <w:trHeight w:val="64"/>
        </w:trPr>
        <w:tc>
          <w:tcPr>
            <w:tcW w:w="1332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D69B" w:themeFill="accent3" w:themeFillTint="99"/>
            <w:vAlign w:val="center"/>
            <w:hideMark/>
          </w:tcPr>
          <w:p w14:paraId="10C3C910" w14:textId="77777777" w:rsidR="007C33BE" w:rsidRPr="007E687F" w:rsidRDefault="007C33BE" w:rsidP="00626AAB">
            <w:pPr>
              <w:spacing w:before="120" w:after="120" w:line="240" w:lineRule="auto"/>
              <w:rPr>
                <w:rFonts w:ascii="Arial" w:hAnsi="Arial" w:cs="Arial"/>
                <w:b/>
                <w:sz w:val="20"/>
                <w:szCs w:val="20"/>
                <w:lang w:val="es-GT" w:eastAsia="zh-CN"/>
              </w:rPr>
            </w:pPr>
            <w:r w:rsidRPr="007E687F">
              <w:rPr>
                <w:rFonts w:ascii="Arial" w:hAnsi="Arial" w:cs="Arial"/>
                <w:b/>
                <w:sz w:val="20"/>
                <w:szCs w:val="20"/>
                <w:lang w:val="es-GT" w:eastAsia="zh-CN"/>
              </w:rPr>
              <w:t>Componente 4. Fortalecimiento de la capacidad de gestión de las políticas de género</w:t>
            </w:r>
          </w:p>
        </w:tc>
      </w:tr>
      <w:tr w:rsidR="007C33BE" w:rsidRPr="007E687F" w14:paraId="218F275C" w14:textId="77777777" w:rsidTr="60A8C263">
        <w:trPr>
          <w:trHeight w:val="242"/>
        </w:trPr>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FFD0AE" w14:textId="6B9C840F" w:rsidR="007C33BE" w:rsidRPr="007E687F" w:rsidRDefault="0087338A" w:rsidP="00D34437">
            <w:pPr>
              <w:pStyle w:val="ListParagraph"/>
              <w:spacing w:after="0" w:line="240" w:lineRule="auto"/>
              <w:ind w:left="0"/>
              <w:rPr>
                <w:rFonts w:ascii="Arial" w:hAnsi="Arial" w:cs="Arial"/>
                <w:bCs/>
                <w:kern w:val="18"/>
                <w:sz w:val="20"/>
                <w:szCs w:val="20"/>
                <w:lang w:val="es-GT"/>
              </w:rPr>
            </w:pPr>
            <w:r w:rsidRPr="007E687F">
              <w:rPr>
                <w:rFonts w:ascii="Arial" w:hAnsi="Arial" w:cs="Arial"/>
                <w:bCs/>
                <w:kern w:val="18"/>
                <w:sz w:val="20"/>
                <w:szCs w:val="20"/>
                <w:lang w:val="es-GT"/>
              </w:rPr>
              <w:t xml:space="preserve">4.1 </w:t>
            </w:r>
            <w:r w:rsidR="00F956E1" w:rsidRPr="007E687F">
              <w:rPr>
                <w:rFonts w:ascii="Arial" w:hAnsi="Arial" w:cs="Arial"/>
                <w:bCs/>
                <w:kern w:val="18"/>
                <w:sz w:val="20"/>
                <w:szCs w:val="20"/>
                <w:lang w:val="es-GT"/>
              </w:rPr>
              <w:t xml:space="preserve">Decreto de creación del </w:t>
            </w:r>
            <w:r w:rsidR="007C33BE" w:rsidRPr="007E687F">
              <w:rPr>
                <w:rFonts w:ascii="Arial" w:hAnsi="Arial" w:cs="Arial"/>
                <w:bCs/>
                <w:kern w:val="18"/>
                <w:sz w:val="20"/>
                <w:szCs w:val="20"/>
                <w:lang w:val="es-GT"/>
              </w:rPr>
              <w:t xml:space="preserve">Consejo Nacional para la Paridad de Género </w:t>
            </w:r>
            <w:r w:rsidR="00F956E1" w:rsidRPr="007E687F">
              <w:rPr>
                <w:rFonts w:ascii="Arial" w:hAnsi="Arial" w:cs="Arial"/>
                <w:bCs/>
                <w:kern w:val="18"/>
                <w:sz w:val="20"/>
                <w:szCs w:val="20"/>
                <w:lang w:val="es-GT"/>
              </w:rPr>
              <w:t>publicado</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F583B7" w14:textId="62B71F7A" w:rsidR="007C33BE" w:rsidRPr="007E687F" w:rsidRDefault="00F956E1"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Decreto</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CB01E3"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F14256C"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2017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EC96C5"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1</w:t>
            </w:r>
          </w:p>
        </w:tc>
        <w:tc>
          <w:tcPr>
            <w:tcW w:w="23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60EB30" w14:textId="77777777" w:rsidR="007C33BE" w:rsidRPr="007E687F" w:rsidRDefault="007C33BE" w:rsidP="00D34437">
            <w:pPr>
              <w:spacing w:after="0" w:line="240" w:lineRule="auto"/>
              <w:rPr>
                <w:rFonts w:ascii="Arial" w:hAnsi="Arial" w:cs="Arial"/>
                <w:sz w:val="20"/>
                <w:szCs w:val="20"/>
                <w:lang w:val="es-GT" w:eastAsia="zh-CN"/>
              </w:rPr>
            </w:pPr>
            <w:r w:rsidRPr="007E687F">
              <w:rPr>
                <w:rFonts w:ascii="Arial" w:hAnsi="Arial" w:cs="Arial"/>
                <w:sz w:val="20"/>
                <w:szCs w:val="20"/>
                <w:lang w:val="es-GT" w:eastAsia="zh-CN"/>
              </w:rPr>
              <w:t>Decreto Ejecutivo</w:t>
            </w:r>
          </w:p>
        </w:tc>
        <w:tc>
          <w:tcPr>
            <w:tcW w:w="18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2B98BC" w14:textId="77777777" w:rsidR="007C33BE" w:rsidRPr="007E687F" w:rsidRDefault="007C33BE" w:rsidP="00D34437">
            <w:pPr>
              <w:spacing w:after="0" w:line="240" w:lineRule="auto"/>
              <w:rPr>
                <w:rFonts w:ascii="Arial" w:hAnsi="Arial" w:cs="Arial"/>
                <w:sz w:val="20"/>
                <w:szCs w:val="20"/>
                <w:lang w:val="es-GT" w:eastAsia="zh-CN"/>
              </w:rPr>
            </w:pPr>
            <w:proofErr w:type="spellStart"/>
            <w:r w:rsidRPr="007E687F">
              <w:rPr>
                <w:rFonts w:ascii="Arial" w:hAnsi="Arial" w:cs="Arial"/>
                <w:sz w:val="20"/>
                <w:szCs w:val="20"/>
                <w:lang w:val="es-GT" w:eastAsia="zh-CN"/>
              </w:rPr>
              <w:t>Pro-género</w:t>
            </w:r>
            <w:proofErr w:type="spellEnd"/>
          </w:p>
        </w:tc>
      </w:tr>
      <w:tr w:rsidR="007C33BE" w:rsidRPr="007E687F" w14:paraId="4E687DE5" w14:textId="77777777" w:rsidTr="60A8C263">
        <w:trPr>
          <w:trHeight w:val="242"/>
        </w:trPr>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E5BDB5" w14:textId="39A37E00" w:rsidR="007C33BE" w:rsidRPr="007E687F" w:rsidRDefault="0087338A" w:rsidP="00D34437">
            <w:pPr>
              <w:pStyle w:val="ListParagraph"/>
              <w:spacing w:after="0" w:line="240" w:lineRule="auto"/>
              <w:ind w:left="0"/>
              <w:rPr>
                <w:rFonts w:ascii="Arial" w:hAnsi="Arial" w:cs="Arial"/>
                <w:bCs/>
                <w:kern w:val="18"/>
                <w:sz w:val="20"/>
                <w:szCs w:val="20"/>
                <w:lang w:val="es-GT"/>
              </w:rPr>
            </w:pPr>
            <w:r w:rsidRPr="007E687F">
              <w:rPr>
                <w:rFonts w:ascii="Arial" w:hAnsi="Arial" w:cs="Arial"/>
                <w:bCs/>
                <w:kern w:val="18"/>
                <w:sz w:val="20"/>
                <w:szCs w:val="20"/>
                <w:lang w:val="es-GT"/>
              </w:rPr>
              <w:t xml:space="preserve">4.2 </w:t>
            </w:r>
            <w:r w:rsidR="00C9575C" w:rsidRPr="007E687F">
              <w:rPr>
                <w:rFonts w:ascii="Arial" w:hAnsi="Arial" w:cs="Arial"/>
                <w:bCs/>
                <w:kern w:val="18"/>
                <w:sz w:val="20"/>
                <w:szCs w:val="20"/>
                <w:lang w:val="es-GT"/>
              </w:rPr>
              <w:t xml:space="preserve">Documento del </w:t>
            </w:r>
            <w:r w:rsidR="007C33BE" w:rsidRPr="007E687F">
              <w:rPr>
                <w:rFonts w:ascii="Arial" w:hAnsi="Arial" w:cs="Arial"/>
                <w:bCs/>
                <w:kern w:val="18"/>
                <w:sz w:val="20"/>
                <w:szCs w:val="20"/>
                <w:lang w:val="es-GT"/>
              </w:rPr>
              <w:t>Plan de fortalecimiento del INAMU sometido a aprobación</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AB6E99" w14:textId="263F6E01" w:rsidR="007C33BE" w:rsidRPr="007E687F" w:rsidRDefault="00C079ED"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Documento</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BE8CA4"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7265E18"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2017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F4BBD9"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1</w:t>
            </w:r>
          </w:p>
        </w:tc>
        <w:tc>
          <w:tcPr>
            <w:tcW w:w="23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D75AB5" w14:textId="77777777" w:rsidR="007C33BE" w:rsidRPr="007E687F" w:rsidRDefault="007C33BE" w:rsidP="00D34437">
            <w:pPr>
              <w:spacing w:after="0" w:line="240" w:lineRule="auto"/>
              <w:rPr>
                <w:rFonts w:ascii="Arial" w:hAnsi="Arial" w:cs="Arial"/>
                <w:sz w:val="20"/>
                <w:szCs w:val="20"/>
                <w:lang w:val="es-GT" w:eastAsia="zh-CN"/>
              </w:rPr>
            </w:pPr>
            <w:r w:rsidRPr="007E687F">
              <w:rPr>
                <w:rFonts w:ascii="Arial" w:hAnsi="Arial" w:cs="Arial"/>
                <w:sz w:val="20"/>
                <w:szCs w:val="20"/>
                <w:lang w:val="es-GT" w:eastAsia="zh-CN"/>
              </w:rPr>
              <w:t>Recepción documento MIDES</w:t>
            </w:r>
          </w:p>
        </w:tc>
        <w:tc>
          <w:tcPr>
            <w:tcW w:w="18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BFBAA7" w14:textId="77777777" w:rsidR="007C33BE" w:rsidRPr="007E687F" w:rsidRDefault="007C33BE" w:rsidP="00D34437">
            <w:pPr>
              <w:spacing w:after="0" w:line="240" w:lineRule="auto"/>
              <w:rPr>
                <w:rFonts w:ascii="Arial" w:hAnsi="Arial" w:cs="Arial"/>
                <w:sz w:val="20"/>
                <w:szCs w:val="20"/>
                <w:lang w:val="es-GT" w:eastAsia="zh-CN"/>
              </w:rPr>
            </w:pPr>
            <w:proofErr w:type="spellStart"/>
            <w:r w:rsidRPr="007E687F">
              <w:rPr>
                <w:rFonts w:ascii="Arial" w:hAnsi="Arial" w:cs="Arial"/>
                <w:sz w:val="20"/>
                <w:szCs w:val="20"/>
                <w:lang w:val="es-GT" w:eastAsia="zh-CN"/>
              </w:rPr>
              <w:t>Pro-género</w:t>
            </w:r>
            <w:proofErr w:type="spellEnd"/>
          </w:p>
        </w:tc>
      </w:tr>
      <w:tr w:rsidR="007C33BE" w:rsidRPr="007E687F" w14:paraId="62B5C952" w14:textId="77777777" w:rsidTr="60A8C263">
        <w:trPr>
          <w:trHeight w:val="242"/>
        </w:trPr>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B2A33E" w14:textId="65218EC7" w:rsidR="007C33BE" w:rsidRPr="007E687F" w:rsidRDefault="0087338A" w:rsidP="00D34437">
            <w:pPr>
              <w:pStyle w:val="ListParagraph"/>
              <w:spacing w:after="0" w:line="240" w:lineRule="auto"/>
              <w:ind w:left="0"/>
              <w:rPr>
                <w:rFonts w:ascii="Arial" w:hAnsi="Arial" w:cs="Arial"/>
                <w:bCs/>
                <w:kern w:val="18"/>
                <w:sz w:val="20"/>
                <w:szCs w:val="20"/>
                <w:lang w:val="es-GT"/>
              </w:rPr>
            </w:pPr>
            <w:r w:rsidRPr="007E687F">
              <w:rPr>
                <w:rFonts w:ascii="Arial" w:hAnsi="Arial" w:cs="Arial"/>
                <w:bCs/>
                <w:kern w:val="18"/>
                <w:sz w:val="20"/>
                <w:szCs w:val="20"/>
                <w:lang w:val="es-GT"/>
              </w:rPr>
              <w:t xml:space="preserve">4.3 </w:t>
            </w:r>
            <w:r w:rsidR="00B3162D" w:rsidRPr="007E687F">
              <w:rPr>
                <w:rFonts w:ascii="Arial" w:hAnsi="Arial" w:cs="Arial"/>
                <w:bCs/>
                <w:kern w:val="18"/>
                <w:sz w:val="20"/>
                <w:szCs w:val="20"/>
                <w:lang w:val="es-GT"/>
              </w:rPr>
              <w:t xml:space="preserve">Documento de </w:t>
            </w:r>
            <w:r w:rsidR="007C33BE" w:rsidRPr="007E687F">
              <w:rPr>
                <w:rFonts w:ascii="Arial" w:hAnsi="Arial" w:cs="Arial"/>
                <w:bCs/>
                <w:kern w:val="18"/>
                <w:sz w:val="20"/>
                <w:szCs w:val="20"/>
                <w:lang w:val="es-GT"/>
              </w:rPr>
              <w:t>Integración de una red provincial de CINAMU con al menos un centro por provincia funcionando</w:t>
            </w:r>
            <w:r w:rsidR="00AD0007" w:rsidRPr="007E687F">
              <w:rPr>
                <w:rFonts w:ascii="Arial" w:hAnsi="Arial" w:cs="Arial"/>
                <w:bCs/>
                <w:kern w:val="18"/>
                <w:sz w:val="20"/>
                <w:szCs w:val="20"/>
                <w:lang w:val="es-GT"/>
              </w:rPr>
              <w:t xml:space="preserve"> aprobado</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2D4E52" w14:textId="6A6BD84E" w:rsidR="007C33BE" w:rsidRPr="007E687F" w:rsidRDefault="00AD0007"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Documento</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22A6F5"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6BF8EB"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2017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392922"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1</w:t>
            </w:r>
          </w:p>
        </w:tc>
        <w:tc>
          <w:tcPr>
            <w:tcW w:w="23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EBEE6B" w14:textId="17B430F0" w:rsidR="007C33BE" w:rsidRPr="007E687F" w:rsidRDefault="007C33BE" w:rsidP="00D34437">
            <w:pPr>
              <w:spacing w:after="0" w:line="240" w:lineRule="auto"/>
              <w:rPr>
                <w:rFonts w:ascii="Arial" w:hAnsi="Arial" w:cs="Arial"/>
                <w:sz w:val="20"/>
                <w:szCs w:val="20"/>
                <w:lang w:val="es-GT" w:eastAsia="zh-CN"/>
              </w:rPr>
            </w:pPr>
            <w:r w:rsidRPr="007E687F">
              <w:rPr>
                <w:rFonts w:ascii="Arial" w:hAnsi="Arial" w:cs="Arial"/>
                <w:sz w:val="20"/>
                <w:szCs w:val="20"/>
                <w:lang w:val="es-GT" w:eastAsia="zh-CN"/>
              </w:rPr>
              <w:t>Certificación</w:t>
            </w:r>
            <w:r w:rsidR="00B3162D" w:rsidRPr="007E687F">
              <w:rPr>
                <w:rFonts w:ascii="Arial" w:hAnsi="Arial" w:cs="Arial"/>
                <w:sz w:val="20"/>
                <w:szCs w:val="20"/>
                <w:lang w:val="es-GT" w:eastAsia="zh-CN"/>
              </w:rPr>
              <w:t>,</w:t>
            </w:r>
            <w:r w:rsidRPr="007E687F">
              <w:rPr>
                <w:rFonts w:ascii="Arial" w:hAnsi="Arial" w:cs="Arial"/>
                <w:sz w:val="20"/>
                <w:szCs w:val="20"/>
                <w:lang w:val="es-GT" w:eastAsia="zh-CN"/>
              </w:rPr>
              <w:t xml:space="preserve"> INAMU</w:t>
            </w:r>
          </w:p>
        </w:tc>
        <w:tc>
          <w:tcPr>
            <w:tcW w:w="18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265C75" w14:textId="77777777" w:rsidR="007C33BE" w:rsidRPr="007E687F" w:rsidRDefault="007C33BE" w:rsidP="00D34437">
            <w:pPr>
              <w:spacing w:after="0" w:line="240" w:lineRule="auto"/>
              <w:rPr>
                <w:rFonts w:ascii="Arial" w:hAnsi="Arial" w:cs="Arial"/>
                <w:sz w:val="20"/>
                <w:szCs w:val="20"/>
                <w:lang w:val="es-GT" w:eastAsia="zh-CN"/>
              </w:rPr>
            </w:pPr>
            <w:proofErr w:type="spellStart"/>
            <w:r w:rsidRPr="007E687F">
              <w:rPr>
                <w:rFonts w:ascii="Arial" w:hAnsi="Arial" w:cs="Arial"/>
                <w:sz w:val="20"/>
                <w:szCs w:val="20"/>
                <w:lang w:val="es-GT" w:eastAsia="zh-CN"/>
              </w:rPr>
              <w:t>Pro-género</w:t>
            </w:r>
            <w:proofErr w:type="spellEnd"/>
          </w:p>
        </w:tc>
      </w:tr>
      <w:tr w:rsidR="007C33BE" w:rsidRPr="007E687F" w14:paraId="7D902B1F" w14:textId="77777777" w:rsidTr="60A8C263">
        <w:trPr>
          <w:trHeight w:val="242"/>
        </w:trPr>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F9404D" w14:textId="60E57AE9" w:rsidR="007C33BE" w:rsidRPr="007E687F" w:rsidRDefault="0087338A" w:rsidP="00D34437">
            <w:pPr>
              <w:pStyle w:val="ListParagraph"/>
              <w:spacing w:after="0" w:line="240" w:lineRule="auto"/>
              <w:ind w:left="0"/>
              <w:rPr>
                <w:rFonts w:ascii="Arial" w:hAnsi="Arial" w:cs="Arial"/>
                <w:bCs/>
                <w:kern w:val="18"/>
                <w:sz w:val="20"/>
                <w:szCs w:val="20"/>
                <w:lang w:val="es-GT"/>
              </w:rPr>
            </w:pPr>
            <w:r w:rsidRPr="007E687F">
              <w:rPr>
                <w:rFonts w:ascii="Arial" w:hAnsi="Arial" w:cs="Arial"/>
                <w:bCs/>
                <w:kern w:val="18"/>
                <w:sz w:val="20"/>
                <w:szCs w:val="20"/>
                <w:lang w:val="es-GT"/>
              </w:rPr>
              <w:t xml:space="preserve">4.4 </w:t>
            </w:r>
            <w:r w:rsidR="00AD0007" w:rsidRPr="007E687F">
              <w:rPr>
                <w:rFonts w:ascii="Arial" w:hAnsi="Arial" w:cs="Arial"/>
                <w:bCs/>
                <w:kern w:val="18"/>
                <w:sz w:val="20"/>
                <w:szCs w:val="20"/>
                <w:lang w:val="es-GT"/>
              </w:rPr>
              <w:t xml:space="preserve">Documento de </w:t>
            </w:r>
            <w:r w:rsidR="007C33BE" w:rsidRPr="007E687F">
              <w:rPr>
                <w:rFonts w:ascii="Arial" w:hAnsi="Arial" w:cs="Arial"/>
                <w:bCs/>
                <w:kern w:val="18"/>
                <w:sz w:val="20"/>
                <w:szCs w:val="20"/>
                <w:lang w:val="es-GT"/>
              </w:rPr>
              <w:t>Programa Sellos de Igualdad de Género en el Sector Público aprobado</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24D14B" w14:textId="46560E2A" w:rsidR="007C33BE" w:rsidRPr="007E687F" w:rsidRDefault="005E4172"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Documento</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7E05E3"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B48E8F" w14:textId="12A1391A" w:rsidR="007C33BE" w:rsidRPr="007E687F" w:rsidRDefault="005C3B5A"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2018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CDED86" w14:textId="77777777" w:rsidR="007C33BE" w:rsidRPr="007E687F" w:rsidRDefault="007C33BE" w:rsidP="00D34437">
            <w:pPr>
              <w:spacing w:after="0" w:line="240" w:lineRule="auto"/>
              <w:jc w:val="center"/>
              <w:rPr>
                <w:rFonts w:ascii="Arial" w:hAnsi="Arial" w:cs="Arial"/>
                <w:sz w:val="20"/>
                <w:szCs w:val="20"/>
                <w:lang w:val="es-GT" w:eastAsia="zh-CN"/>
              </w:rPr>
            </w:pPr>
            <w:r w:rsidRPr="007E687F">
              <w:rPr>
                <w:rFonts w:ascii="Arial" w:hAnsi="Arial" w:cs="Arial"/>
                <w:sz w:val="20"/>
                <w:szCs w:val="20"/>
                <w:lang w:val="es-GT" w:eastAsia="zh-CN"/>
              </w:rPr>
              <w:t>1</w:t>
            </w:r>
          </w:p>
        </w:tc>
        <w:tc>
          <w:tcPr>
            <w:tcW w:w="23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1E04E6" w14:textId="4EFEF83C" w:rsidR="007C33BE" w:rsidRPr="007E687F" w:rsidRDefault="007C33BE" w:rsidP="00D34437">
            <w:pPr>
              <w:spacing w:after="0" w:line="240" w:lineRule="auto"/>
              <w:rPr>
                <w:rFonts w:ascii="Arial" w:hAnsi="Arial" w:cs="Arial"/>
                <w:sz w:val="20"/>
                <w:szCs w:val="20"/>
                <w:lang w:val="es-GT" w:eastAsia="zh-CN"/>
              </w:rPr>
            </w:pPr>
            <w:r w:rsidRPr="007E687F">
              <w:rPr>
                <w:rFonts w:ascii="Arial" w:hAnsi="Arial" w:cs="Arial"/>
                <w:sz w:val="20"/>
                <w:szCs w:val="20"/>
                <w:lang w:val="es-GT" w:eastAsia="zh-CN"/>
              </w:rPr>
              <w:t>Resolución</w:t>
            </w:r>
            <w:r w:rsidR="00B3162D" w:rsidRPr="007E687F">
              <w:rPr>
                <w:rFonts w:ascii="Arial" w:hAnsi="Arial" w:cs="Arial"/>
                <w:sz w:val="20"/>
                <w:szCs w:val="20"/>
                <w:lang w:val="es-GT" w:eastAsia="zh-CN"/>
              </w:rPr>
              <w:t>,</w:t>
            </w:r>
            <w:r w:rsidRPr="007E687F">
              <w:rPr>
                <w:rFonts w:ascii="Arial" w:hAnsi="Arial" w:cs="Arial"/>
                <w:sz w:val="20"/>
                <w:szCs w:val="20"/>
                <w:lang w:val="es-GT" w:eastAsia="zh-CN"/>
              </w:rPr>
              <w:t xml:space="preserve"> INAMU</w:t>
            </w:r>
          </w:p>
        </w:tc>
        <w:tc>
          <w:tcPr>
            <w:tcW w:w="18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AEAF84" w14:textId="77777777" w:rsidR="007C33BE" w:rsidRPr="007E687F" w:rsidRDefault="007C33BE" w:rsidP="00D34437">
            <w:pPr>
              <w:spacing w:after="0" w:line="240" w:lineRule="auto"/>
              <w:rPr>
                <w:rFonts w:ascii="Arial" w:hAnsi="Arial" w:cs="Arial"/>
                <w:sz w:val="20"/>
                <w:szCs w:val="20"/>
                <w:lang w:val="es-GT" w:eastAsia="zh-CN"/>
              </w:rPr>
            </w:pPr>
            <w:proofErr w:type="spellStart"/>
            <w:r w:rsidRPr="007E687F">
              <w:rPr>
                <w:rFonts w:ascii="Arial" w:hAnsi="Arial" w:cs="Arial"/>
                <w:sz w:val="20"/>
                <w:szCs w:val="20"/>
                <w:lang w:val="es-GT" w:eastAsia="zh-CN"/>
              </w:rPr>
              <w:t>Pro-género</w:t>
            </w:r>
            <w:proofErr w:type="spellEnd"/>
          </w:p>
        </w:tc>
      </w:tr>
    </w:tbl>
    <w:p w14:paraId="6FC9F5DE" w14:textId="751396AD" w:rsidR="00955D6B" w:rsidRPr="007E687F" w:rsidRDefault="00D34437" w:rsidP="002952DD">
      <w:pPr>
        <w:rPr>
          <w:rFonts w:ascii="Arial" w:hAnsi="Arial" w:cs="Arial"/>
          <w:sz w:val="20"/>
          <w:szCs w:val="20"/>
          <w:lang w:val="es-GT"/>
        </w:rPr>
      </w:pPr>
      <w:r w:rsidRPr="007E687F">
        <w:rPr>
          <w:rFonts w:ascii="Arial" w:hAnsi="Arial" w:cs="Arial"/>
          <w:sz w:val="20"/>
          <w:szCs w:val="20"/>
          <w:lang w:val="es-GT"/>
        </w:rPr>
        <w:br w:type="textWrapping" w:clear="all"/>
      </w:r>
    </w:p>
    <w:sectPr w:rsidR="00955D6B" w:rsidRPr="007E687F" w:rsidSect="00205AC6">
      <w:headerReference w:type="even" r:id="rId23"/>
      <w:headerReference w:type="default" r:id="rId24"/>
      <w:footnotePr>
        <w:numRestart w:val="eachSect"/>
      </w:footnotePr>
      <w:type w:val="continuous"/>
      <w:pgSz w:w="15840" w:h="12240" w:orient="landscape"/>
      <w:pgMar w:top="1008"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58F4F4" w14:textId="77777777" w:rsidR="001460D6" w:rsidRDefault="001460D6" w:rsidP="007B6ECD">
      <w:pPr>
        <w:spacing w:after="0" w:line="240" w:lineRule="auto"/>
      </w:pPr>
      <w:r>
        <w:separator/>
      </w:r>
    </w:p>
  </w:endnote>
  <w:endnote w:type="continuationSeparator" w:id="0">
    <w:p w14:paraId="23A068DE" w14:textId="77777777" w:rsidR="001460D6" w:rsidRDefault="001460D6" w:rsidP="007B6ECD">
      <w:pPr>
        <w:spacing w:after="0" w:line="240" w:lineRule="auto"/>
      </w:pPr>
      <w:r>
        <w:continuationSeparator/>
      </w:r>
    </w:p>
  </w:endnote>
  <w:endnote w:type="continuationNotice" w:id="1">
    <w:p w14:paraId="4E50BAA3" w14:textId="77777777" w:rsidR="001460D6" w:rsidRDefault="001460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751412" w14:textId="77777777" w:rsidR="001460D6" w:rsidRDefault="001460D6" w:rsidP="007B6ECD">
      <w:pPr>
        <w:spacing w:after="0" w:line="240" w:lineRule="auto"/>
      </w:pPr>
      <w:r>
        <w:separator/>
      </w:r>
    </w:p>
  </w:footnote>
  <w:footnote w:type="continuationSeparator" w:id="0">
    <w:p w14:paraId="366D5190" w14:textId="77777777" w:rsidR="001460D6" w:rsidRDefault="001460D6" w:rsidP="007B6ECD">
      <w:pPr>
        <w:spacing w:after="0" w:line="240" w:lineRule="auto"/>
      </w:pPr>
      <w:r>
        <w:continuationSeparator/>
      </w:r>
    </w:p>
  </w:footnote>
  <w:footnote w:type="continuationNotice" w:id="1">
    <w:p w14:paraId="722E3CFA" w14:textId="77777777" w:rsidR="001460D6" w:rsidRDefault="001460D6">
      <w:pPr>
        <w:spacing w:after="0" w:line="240" w:lineRule="auto"/>
      </w:pPr>
    </w:p>
  </w:footnote>
  <w:footnote w:id="2">
    <w:p w14:paraId="2BE56FF4" w14:textId="77777777" w:rsidR="00AC13EA" w:rsidRPr="00535A0C" w:rsidRDefault="00AC13EA" w:rsidP="00205AC6">
      <w:pPr>
        <w:spacing w:after="0" w:line="240" w:lineRule="auto"/>
        <w:rPr>
          <w:rFonts w:ascii="Arial" w:hAnsi="Arial" w:cs="Arial"/>
          <w:vanish/>
          <w:sz w:val="18"/>
          <w:szCs w:val="18"/>
        </w:rPr>
      </w:pPr>
    </w:p>
    <w:p w14:paraId="2374DD2D" w14:textId="5D63B4B9" w:rsidR="00AC13EA" w:rsidRPr="00535A0C" w:rsidRDefault="00AC13EA" w:rsidP="00F17A08">
      <w:pPr>
        <w:pStyle w:val="FootnoteText"/>
        <w:ind w:left="90" w:hanging="180"/>
        <w:jc w:val="both"/>
        <w:rPr>
          <w:rFonts w:ascii="Arial" w:hAnsi="Arial" w:cs="Arial"/>
          <w:sz w:val="18"/>
          <w:szCs w:val="18"/>
          <w:lang w:val="es-ES_tradnl"/>
        </w:rPr>
      </w:pPr>
      <w:r w:rsidRPr="00535A0C">
        <w:rPr>
          <w:rStyle w:val="FootnoteReference"/>
          <w:rFonts w:ascii="Arial" w:hAnsi="Arial" w:cs="Arial"/>
          <w:sz w:val="18"/>
          <w:szCs w:val="18"/>
        </w:rPr>
        <w:footnoteRef/>
      </w:r>
      <w:r w:rsidRPr="00535A0C">
        <w:rPr>
          <w:rFonts w:ascii="Arial" w:hAnsi="Arial" w:cs="Arial"/>
          <w:sz w:val="18"/>
          <w:szCs w:val="18"/>
          <w:lang w:val="es-ES_tradnl"/>
        </w:rPr>
        <w:t xml:space="preserve"> </w:t>
      </w:r>
      <w:r w:rsidR="00020776">
        <w:rPr>
          <w:rFonts w:ascii="Arial" w:hAnsi="Arial" w:cs="Arial"/>
          <w:sz w:val="18"/>
          <w:szCs w:val="18"/>
          <w:lang w:val="es-ES_tradnl"/>
        </w:rPr>
        <w:tab/>
      </w:r>
      <w:r w:rsidR="00EF43E0" w:rsidRPr="00EF43E0">
        <w:rPr>
          <w:rFonts w:ascii="Arial" w:hAnsi="Arial" w:cs="Arial"/>
          <w:sz w:val="18"/>
          <w:szCs w:val="18"/>
          <w:lang w:val="es-ES_tradnl"/>
        </w:rPr>
        <w:t xml:space="preserve">Las metas de resultados e impacto se proponen para el cierre del </w:t>
      </w:r>
      <w:r w:rsidR="00502F42">
        <w:rPr>
          <w:rFonts w:ascii="Arial" w:hAnsi="Arial" w:cs="Arial"/>
          <w:sz w:val="18"/>
          <w:szCs w:val="18"/>
          <w:lang w:val="es-ES_tradnl"/>
        </w:rPr>
        <w:t>segundo</w:t>
      </w:r>
      <w:r w:rsidR="00EF43E0" w:rsidRPr="00EF43E0">
        <w:rPr>
          <w:rFonts w:ascii="Arial" w:hAnsi="Arial" w:cs="Arial"/>
          <w:sz w:val="18"/>
          <w:szCs w:val="18"/>
          <w:lang w:val="es-ES_tradnl"/>
        </w:rPr>
        <w:t xml:space="preserve"> tramo estimado en 2020-2021</w:t>
      </w:r>
      <w:r w:rsidRPr="00535A0C">
        <w:rPr>
          <w:rFonts w:ascii="Arial" w:hAnsi="Arial" w:cs="Arial"/>
          <w:sz w:val="18"/>
          <w:szCs w:val="18"/>
          <w:lang w:val="es-ES_tradnl"/>
        </w:rPr>
        <w:t>.</w:t>
      </w:r>
    </w:p>
  </w:footnote>
  <w:footnote w:id="3">
    <w:p w14:paraId="5555BE0B" w14:textId="4D14C017" w:rsidR="00AC13EA" w:rsidRPr="00535A0C" w:rsidRDefault="00AC13EA" w:rsidP="00F17A08">
      <w:pPr>
        <w:pStyle w:val="FootnoteText"/>
        <w:ind w:left="90" w:hanging="180"/>
        <w:jc w:val="both"/>
        <w:rPr>
          <w:rFonts w:ascii="Arial" w:hAnsi="Arial" w:cs="Arial"/>
          <w:sz w:val="18"/>
          <w:szCs w:val="18"/>
          <w:lang w:val="es-ES_tradnl"/>
        </w:rPr>
      </w:pPr>
      <w:r w:rsidRPr="00535A0C">
        <w:rPr>
          <w:rStyle w:val="FootnoteReference"/>
          <w:rFonts w:ascii="Arial" w:hAnsi="Arial" w:cs="Arial"/>
          <w:sz w:val="18"/>
          <w:szCs w:val="18"/>
        </w:rPr>
        <w:footnoteRef/>
      </w:r>
      <w:r w:rsidRPr="00535A0C">
        <w:rPr>
          <w:rFonts w:ascii="Arial" w:hAnsi="Arial" w:cs="Arial"/>
          <w:sz w:val="18"/>
          <w:szCs w:val="18"/>
          <w:lang w:val="es-ES_tradnl"/>
        </w:rPr>
        <w:t xml:space="preserve"> </w:t>
      </w:r>
      <w:r w:rsidR="00020776">
        <w:rPr>
          <w:rFonts w:ascii="Arial" w:hAnsi="Arial" w:cs="Arial"/>
          <w:sz w:val="18"/>
          <w:szCs w:val="18"/>
          <w:lang w:val="es-ES_tradnl"/>
        </w:rPr>
        <w:tab/>
      </w:r>
      <w:r w:rsidRPr="00535A0C">
        <w:rPr>
          <w:rFonts w:ascii="Arial" w:hAnsi="Arial" w:cs="Arial"/>
          <w:sz w:val="18"/>
          <w:szCs w:val="18"/>
          <w:lang w:val="es-ES_tradnl"/>
        </w:rPr>
        <w:t>Si el indicador (impacto, resultado y/o producto) cumple con los criterios Pro-</w:t>
      </w:r>
      <w:proofErr w:type="spellStart"/>
      <w:r w:rsidRPr="00535A0C">
        <w:rPr>
          <w:rFonts w:ascii="Arial" w:hAnsi="Arial" w:cs="Arial"/>
          <w:sz w:val="18"/>
          <w:szCs w:val="18"/>
          <w:lang w:val="es-ES_tradnl"/>
        </w:rPr>
        <w:t>Gender</w:t>
      </w:r>
      <w:proofErr w:type="spellEnd"/>
      <w:r w:rsidRPr="00535A0C">
        <w:rPr>
          <w:rFonts w:ascii="Arial" w:hAnsi="Arial" w:cs="Arial"/>
          <w:sz w:val="18"/>
          <w:szCs w:val="18"/>
          <w:lang w:val="es-ES_tradnl"/>
        </w:rPr>
        <w:t>, escriba "Pro-</w:t>
      </w:r>
      <w:proofErr w:type="spellStart"/>
      <w:r w:rsidRPr="00535A0C">
        <w:rPr>
          <w:rFonts w:ascii="Arial" w:hAnsi="Arial" w:cs="Arial"/>
          <w:sz w:val="18"/>
          <w:szCs w:val="18"/>
          <w:lang w:val="es-ES_tradnl"/>
        </w:rPr>
        <w:t>Gender</w:t>
      </w:r>
      <w:proofErr w:type="spellEnd"/>
      <w:r w:rsidRPr="00535A0C">
        <w:rPr>
          <w:rFonts w:ascii="Arial" w:hAnsi="Arial" w:cs="Arial"/>
          <w:sz w:val="18"/>
          <w:szCs w:val="18"/>
          <w:lang w:val="es-ES_tradnl"/>
        </w:rPr>
        <w:t xml:space="preserve">" en esta columna. Si el indicador cumple con los criterios de seguimiento de género, escriba "Seguimiento de género" en esta columna. Si el indicador satisface los criterios de Seguimiento Etnicidad, escriba "Seguimiento Étnico" en esta columna. Estas definiciones están disponibles en el </w:t>
      </w:r>
      <w:hyperlink r:id="rId1" w:history="1">
        <w:r w:rsidRPr="00535A0C">
          <w:rPr>
            <w:rStyle w:val="Hyperlink"/>
            <w:rFonts w:ascii="Arial" w:hAnsi="Arial" w:cs="Arial"/>
            <w:sz w:val="18"/>
            <w:szCs w:val="18"/>
            <w:lang w:val="es-ES_tradnl"/>
          </w:rPr>
          <w:t xml:space="preserve"> DEM</w:t>
        </w:r>
      </w:hyperlink>
      <w:r w:rsidRPr="00535A0C">
        <w:rPr>
          <w:rStyle w:val="Hyperlink"/>
          <w:rFonts w:ascii="Arial" w:hAnsi="Arial" w:cs="Arial"/>
          <w:sz w:val="18"/>
          <w:szCs w:val="18"/>
        </w:rPr>
        <w:t xml:space="preserve"> </w:t>
      </w:r>
      <w:proofErr w:type="spellStart"/>
      <w:r w:rsidRPr="00535A0C">
        <w:rPr>
          <w:rStyle w:val="Hyperlink"/>
          <w:rFonts w:ascii="Arial" w:hAnsi="Arial" w:cs="Arial"/>
          <w:sz w:val="18"/>
          <w:szCs w:val="18"/>
        </w:rPr>
        <w:t>Toolkit</w:t>
      </w:r>
      <w:proofErr w:type="spellEnd"/>
      <w:r w:rsidRPr="00535A0C">
        <w:rPr>
          <w:rStyle w:val="Hyperlink"/>
          <w:rFonts w:ascii="Arial" w:hAnsi="Arial" w:cs="Arial"/>
          <w:sz w:val="18"/>
          <w:szCs w:val="18"/>
          <w:lang w:val="es-ES_tradnl"/>
        </w:rPr>
        <w:t>.</w:t>
      </w:r>
    </w:p>
  </w:footnote>
  <w:footnote w:id="4">
    <w:p w14:paraId="1ED3521A" w14:textId="77777777" w:rsidR="007C33BE" w:rsidRPr="00535A0C" w:rsidRDefault="007C33BE" w:rsidP="007C33BE">
      <w:pPr>
        <w:pStyle w:val="FootnoteText"/>
        <w:ind w:left="90" w:hanging="180"/>
        <w:jc w:val="both"/>
        <w:rPr>
          <w:rFonts w:ascii="Arial" w:hAnsi="Arial" w:cs="Arial"/>
          <w:sz w:val="18"/>
          <w:szCs w:val="18"/>
          <w:lang w:val="en-US"/>
        </w:rPr>
      </w:pPr>
      <w:r w:rsidRPr="00535A0C">
        <w:rPr>
          <w:rStyle w:val="FootnoteReference"/>
          <w:rFonts w:ascii="Arial" w:hAnsi="Arial" w:cs="Arial"/>
          <w:sz w:val="18"/>
          <w:szCs w:val="18"/>
        </w:rPr>
        <w:footnoteRef/>
      </w:r>
      <w:r w:rsidRPr="00535A0C">
        <w:rPr>
          <w:rFonts w:ascii="Arial" w:hAnsi="Arial" w:cs="Arial"/>
          <w:sz w:val="18"/>
          <w:szCs w:val="18"/>
          <w:lang w:val="es-ES_tradnl"/>
        </w:rPr>
        <w:t xml:space="preserve"> </w:t>
      </w:r>
      <w:r w:rsidRPr="00535A0C">
        <w:rPr>
          <w:rFonts w:ascii="Arial" w:hAnsi="Arial" w:cs="Arial"/>
          <w:sz w:val="18"/>
          <w:szCs w:val="18"/>
          <w:lang w:val="es-ES_tradnl"/>
        </w:rPr>
        <w:tab/>
        <w:t>Si el indicador (impacto, resultado y/o producto) cumple con los criterios Pro-</w:t>
      </w:r>
      <w:proofErr w:type="spellStart"/>
      <w:r w:rsidRPr="00535A0C">
        <w:rPr>
          <w:rFonts w:ascii="Arial" w:hAnsi="Arial" w:cs="Arial"/>
          <w:sz w:val="18"/>
          <w:szCs w:val="18"/>
          <w:lang w:val="es-ES_tradnl"/>
        </w:rPr>
        <w:t>Gender</w:t>
      </w:r>
      <w:proofErr w:type="spellEnd"/>
      <w:r w:rsidRPr="00535A0C">
        <w:rPr>
          <w:rFonts w:ascii="Arial" w:hAnsi="Arial" w:cs="Arial"/>
          <w:sz w:val="18"/>
          <w:szCs w:val="18"/>
          <w:lang w:val="es-ES_tradnl"/>
        </w:rPr>
        <w:t>, escriba "Pro-</w:t>
      </w:r>
      <w:proofErr w:type="spellStart"/>
      <w:r w:rsidRPr="00535A0C">
        <w:rPr>
          <w:rFonts w:ascii="Arial" w:hAnsi="Arial" w:cs="Arial"/>
          <w:sz w:val="18"/>
          <w:szCs w:val="18"/>
          <w:lang w:val="es-ES_tradnl"/>
        </w:rPr>
        <w:t>Gender</w:t>
      </w:r>
      <w:proofErr w:type="spellEnd"/>
      <w:r w:rsidRPr="00535A0C">
        <w:rPr>
          <w:rFonts w:ascii="Arial" w:hAnsi="Arial" w:cs="Arial"/>
          <w:sz w:val="18"/>
          <w:szCs w:val="18"/>
          <w:lang w:val="es-ES_tradnl"/>
        </w:rPr>
        <w:t xml:space="preserve">" en esta columna. Si el indicador cumple con los criterios de seguimiento de género, escriba "Seguimiento de género" en esta columna. Si el indicador satisface los criterios de Seguimiento Etnicidad, escriba "Seguimiento Étnico" en esta columna. Estas definiciones están disponibles en el </w:t>
      </w:r>
      <w:hyperlink r:id="rId2" w:history="1">
        <w:r w:rsidRPr="00535A0C">
          <w:rPr>
            <w:rStyle w:val="Hyperlink"/>
            <w:rFonts w:ascii="Arial" w:hAnsi="Arial" w:cs="Arial"/>
            <w:sz w:val="18"/>
            <w:szCs w:val="18"/>
            <w:lang w:val="es-ES_tradnl"/>
          </w:rPr>
          <w:t xml:space="preserve"> DEM</w:t>
        </w:r>
      </w:hyperlink>
      <w:r w:rsidRPr="00535A0C">
        <w:rPr>
          <w:rStyle w:val="Hyperlink"/>
          <w:rFonts w:ascii="Arial" w:hAnsi="Arial" w:cs="Arial"/>
          <w:sz w:val="18"/>
          <w:szCs w:val="18"/>
        </w:rPr>
        <w:t xml:space="preserve"> </w:t>
      </w:r>
      <w:proofErr w:type="spellStart"/>
      <w:r w:rsidRPr="00535A0C">
        <w:rPr>
          <w:rStyle w:val="Hyperlink"/>
          <w:rFonts w:ascii="Arial" w:hAnsi="Arial" w:cs="Arial"/>
          <w:sz w:val="18"/>
          <w:szCs w:val="18"/>
        </w:rPr>
        <w:t>Toolkit</w:t>
      </w:r>
      <w:proofErr w:type="spellEnd"/>
      <w:r w:rsidRPr="00535A0C">
        <w:rPr>
          <w:rStyle w:val="Hyperlink"/>
          <w:rFonts w:ascii="Arial" w:hAnsi="Arial" w:cs="Arial"/>
          <w:sz w:val="18"/>
          <w:szCs w:val="18"/>
          <w:lang w:val="es-ES_tradn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A1EFDA" w14:textId="189F848B" w:rsidR="00242405" w:rsidRPr="00205AC6" w:rsidRDefault="00205AC6" w:rsidP="00604287">
    <w:pPr>
      <w:pStyle w:val="Header"/>
      <w:rPr>
        <w:rFonts w:ascii="Arial" w:hAnsi="Arial" w:cs="Arial"/>
        <w:sz w:val="18"/>
        <w:szCs w:val="20"/>
        <w:lang w:val="pt-BR"/>
      </w:rPr>
    </w:pPr>
    <w:r w:rsidRPr="00205AC6">
      <w:rPr>
        <w:rFonts w:ascii="Arial" w:hAnsi="Arial" w:cs="Arial"/>
        <w:sz w:val="18"/>
        <w:szCs w:val="20"/>
        <w:lang w:val="pt-BR"/>
      </w:rPr>
      <w:t>Anexo</w:t>
    </w:r>
    <w:r w:rsidR="00242405" w:rsidRPr="00205AC6">
      <w:rPr>
        <w:rFonts w:ascii="Arial" w:hAnsi="Arial" w:cs="Arial"/>
        <w:sz w:val="18"/>
        <w:szCs w:val="20"/>
        <w:lang w:val="pt-BR"/>
      </w:rPr>
      <w:t xml:space="preserve"> II – </w:t>
    </w:r>
    <w:r w:rsidR="00112F07">
      <w:rPr>
        <w:rFonts w:ascii="Arial" w:hAnsi="Arial" w:cs="Arial"/>
        <w:sz w:val="18"/>
        <w:szCs w:val="20"/>
        <w:lang w:val="pt-BR"/>
      </w:rPr>
      <w:t>PN</w:t>
    </w:r>
    <w:r w:rsidR="00242405" w:rsidRPr="00205AC6">
      <w:rPr>
        <w:rFonts w:ascii="Arial" w:hAnsi="Arial" w:cs="Arial"/>
        <w:sz w:val="18"/>
        <w:szCs w:val="20"/>
        <w:lang w:val="pt-BR"/>
      </w:rPr>
      <w:t>-L</w:t>
    </w:r>
    <w:r w:rsidR="00112F07">
      <w:rPr>
        <w:rFonts w:ascii="Arial" w:hAnsi="Arial" w:cs="Arial"/>
        <w:sz w:val="18"/>
        <w:szCs w:val="20"/>
        <w:lang w:val="pt-BR"/>
      </w:rPr>
      <w:t>1156</w:t>
    </w:r>
  </w:p>
  <w:p w14:paraId="3C7B1D84" w14:textId="51779945" w:rsidR="00242405" w:rsidRPr="00205AC6" w:rsidRDefault="00205AC6" w:rsidP="00604287">
    <w:pPr>
      <w:pStyle w:val="Header"/>
      <w:spacing w:after="120"/>
      <w:rPr>
        <w:rFonts w:ascii="Arial" w:hAnsi="Arial" w:cs="Arial"/>
        <w:sz w:val="18"/>
        <w:lang w:val="pt-BR"/>
      </w:rPr>
    </w:pPr>
    <w:r w:rsidRPr="00205AC6">
      <w:rPr>
        <w:rFonts w:ascii="Arial" w:hAnsi="Arial" w:cs="Arial"/>
        <w:sz w:val="18"/>
        <w:szCs w:val="20"/>
        <w:lang w:val="pt-BR"/>
      </w:rPr>
      <w:t>Página</w:t>
    </w:r>
    <w:r w:rsidR="00242405" w:rsidRPr="00205AC6">
      <w:rPr>
        <w:rFonts w:ascii="Arial" w:hAnsi="Arial" w:cs="Arial"/>
        <w:sz w:val="18"/>
        <w:szCs w:val="20"/>
        <w:lang w:val="pt-BR"/>
      </w:rPr>
      <w:t xml:space="preserve"> </w:t>
    </w:r>
    <w:r w:rsidR="00242405" w:rsidRPr="00302181">
      <w:rPr>
        <w:rFonts w:ascii="Arial" w:hAnsi="Arial" w:cs="Arial"/>
        <w:sz w:val="18"/>
        <w:szCs w:val="20"/>
      </w:rPr>
      <w:fldChar w:fldCharType="begin"/>
    </w:r>
    <w:r w:rsidR="00242405" w:rsidRPr="00205AC6">
      <w:rPr>
        <w:rFonts w:ascii="Arial" w:hAnsi="Arial" w:cs="Arial"/>
        <w:sz w:val="18"/>
        <w:szCs w:val="20"/>
        <w:lang w:val="pt-BR"/>
      </w:rPr>
      <w:instrText xml:space="preserve"> PAGE </w:instrText>
    </w:r>
    <w:r w:rsidR="00242405" w:rsidRPr="00302181">
      <w:rPr>
        <w:rFonts w:ascii="Arial" w:hAnsi="Arial" w:cs="Arial"/>
        <w:sz w:val="18"/>
        <w:szCs w:val="20"/>
      </w:rPr>
      <w:fldChar w:fldCharType="separate"/>
    </w:r>
    <w:r w:rsidR="004A68BA">
      <w:rPr>
        <w:rFonts w:ascii="Arial" w:hAnsi="Arial" w:cs="Arial"/>
        <w:noProof/>
        <w:sz w:val="18"/>
        <w:szCs w:val="20"/>
        <w:lang w:val="pt-BR"/>
      </w:rPr>
      <w:t>2</w:t>
    </w:r>
    <w:r w:rsidR="00242405" w:rsidRPr="00302181">
      <w:rPr>
        <w:rFonts w:ascii="Arial" w:hAnsi="Arial" w:cs="Arial"/>
        <w:sz w:val="18"/>
        <w:szCs w:val="20"/>
      </w:rPr>
      <w:fldChar w:fldCharType="end"/>
    </w:r>
    <w:r w:rsidRPr="00205AC6">
      <w:rPr>
        <w:rFonts w:ascii="Arial" w:hAnsi="Arial" w:cs="Arial"/>
        <w:sz w:val="18"/>
        <w:szCs w:val="20"/>
        <w:lang w:val="pt-BR"/>
      </w:rPr>
      <w:t xml:space="preserve"> de</w:t>
    </w:r>
    <w:r w:rsidR="00242405" w:rsidRPr="00205AC6">
      <w:rPr>
        <w:rFonts w:ascii="Arial" w:hAnsi="Arial" w:cs="Arial"/>
        <w:sz w:val="18"/>
        <w:szCs w:val="20"/>
        <w:lang w:val="pt-BR"/>
      </w:rPr>
      <w:t xml:space="preserve"> </w:t>
    </w:r>
    <w:r w:rsidR="00785206">
      <w:rPr>
        <w:rFonts w:ascii="Arial" w:hAnsi="Arial" w:cs="Arial"/>
        <w:sz w:val="18"/>
        <w:szCs w:val="20"/>
        <w:lang w:val="pt-BR"/>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914FCC" w14:textId="207824EB" w:rsidR="00242405" w:rsidRPr="00205AC6" w:rsidRDefault="00205AC6" w:rsidP="00795640">
    <w:pPr>
      <w:pStyle w:val="Header"/>
      <w:jc w:val="right"/>
      <w:rPr>
        <w:rFonts w:ascii="Arial" w:hAnsi="Arial" w:cs="Arial"/>
        <w:sz w:val="18"/>
        <w:szCs w:val="20"/>
        <w:lang w:val="pt-BR"/>
      </w:rPr>
    </w:pPr>
    <w:r w:rsidRPr="00205AC6">
      <w:rPr>
        <w:rFonts w:ascii="Arial" w:hAnsi="Arial" w:cs="Arial"/>
        <w:sz w:val="18"/>
        <w:szCs w:val="20"/>
        <w:lang w:val="pt-BR"/>
      </w:rPr>
      <w:t>Anexo</w:t>
    </w:r>
    <w:r w:rsidR="00242405" w:rsidRPr="00205AC6">
      <w:rPr>
        <w:rFonts w:ascii="Arial" w:hAnsi="Arial" w:cs="Arial"/>
        <w:sz w:val="18"/>
        <w:szCs w:val="20"/>
        <w:lang w:val="pt-BR"/>
      </w:rPr>
      <w:t xml:space="preserve"> II – </w:t>
    </w:r>
    <w:r w:rsidR="007817C7">
      <w:rPr>
        <w:rFonts w:ascii="Arial" w:hAnsi="Arial" w:cs="Arial"/>
        <w:sz w:val="18"/>
        <w:szCs w:val="20"/>
        <w:lang w:val="pt-BR"/>
      </w:rPr>
      <w:t>PN</w:t>
    </w:r>
    <w:r w:rsidR="00242405" w:rsidRPr="00205AC6">
      <w:rPr>
        <w:rFonts w:ascii="Arial" w:hAnsi="Arial" w:cs="Arial"/>
        <w:sz w:val="18"/>
        <w:szCs w:val="20"/>
        <w:lang w:val="pt-BR"/>
      </w:rPr>
      <w:t>-L</w:t>
    </w:r>
    <w:r w:rsidR="007817C7">
      <w:rPr>
        <w:rFonts w:ascii="Arial" w:hAnsi="Arial" w:cs="Arial"/>
        <w:sz w:val="18"/>
        <w:szCs w:val="20"/>
        <w:lang w:val="pt-BR"/>
      </w:rPr>
      <w:t>1156</w:t>
    </w:r>
  </w:p>
  <w:p w14:paraId="4EAF19A1" w14:textId="265D0C65" w:rsidR="00242405" w:rsidRPr="00205AC6" w:rsidRDefault="00205AC6" w:rsidP="00795640">
    <w:pPr>
      <w:pStyle w:val="Header"/>
      <w:spacing w:after="120"/>
      <w:jc w:val="right"/>
      <w:rPr>
        <w:rFonts w:ascii="Arial" w:hAnsi="Arial" w:cs="Arial"/>
        <w:sz w:val="18"/>
        <w:lang w:val="pt-BR"/>
      </w:rPr>
    </w:pPr>
    <w:r w:rsidRPr="00205AC6">
      <w:rPr>
        <w:rFonts w:ascii="Arial" w:hAnsi="Arial" w:cs="Arial"/>
        <w:sz w:val="18"/>
        <w:szCs w:val="20"/>
        <w:lang w:val="pt-BR"/>
      </w:rPr>
      <w:t xml:space="preserve">Página </w:t>
    </w:r>
    <w:r w:rsidR="00242405" w:rsidRPr="00302181">
      <w:rPr>
        <w:rFonts w:ascii="Arial" w:hAnsi="Arial" w:cs="Arial"/>
        <w:sz w:val="18"/>
        <w:szCs w:val="20"/>
      </w:rPr>
      <w:fldChar w:fldCharType="begin"/>
    </w:r>
    <w:r w:rsidR="00242405" w:rsidRPr="00205AC6">
      <w:rPr>
        <w:rFonts w:ascii="Arial" w:hAnsi="Arial" w:cs="Arial"/>
        <w:sz w:val="18"/>
        <w:szCs w:val="20"/>
        <w:lang w:val="pt-BR"/>
      </w:rPr>
      <w:instrText xml:space="preserve"> PAGE </w:instrText>
    </w:r>
    <w:r w:rsidR="00242405" w:rsidRPr="00302181">
      <w:rPr>
        <w:rFonts w:ascii="Arial" w:hAnsi="Arial" w:cs="Arial"/>
        <w:sz w:val="18"/>
        <w:szCs w:val="20"/>
      </w:rPr>
      <w:fldChar w:fldCharType="separate"/>
    </w:r>
    <w:r w:rsidR="004A68BA">
      <w:rPr>
        <w:rFonts w:ascii="Arial" w:hAnsi="Arial" w:cs="Arial"/>
        <w:noProof/>
        <w:sz w:val="18"/>
        <w:szCs w:val="20"/>
        <w:lang w:val="pt-BR"/>
      </w:rPr>
      <w:t>1</w:t>
    </w:r>
    <w:r w:rsidR="00242405" w:rsidRPr="00302181">
      <w:rPr>
        <w:rFonts w:ascii="Arial" w:hAnsi="Arial" w:cs="Arial"/>
        <w:sz w:val="18"/>
        <w:szCs w:val="20"/>
      </w:rPr>
      <w:fldChar w:fldCharType="end"/>
    </w:r>
    <w:r w:rsidR="00242405" w:rsidRPr="00205AC6">
      <w:rPr>
        <w:rFonts w:ascii="Arial" w:hAnsi="Arial" w:cs="Arial"/>
        <w:sz w:val="18"/>
        <w:szCs w:val="20"/>
        <w:lang w:val="pt-BR"/>
      </w:rPr>
      <w:t xml:space="preserve"> of </w:t>
    </w:r>
    <w:r w:rsidR="00785206">
      <w:rPr>
        <w:rFonts w:ascii="Arial" w:hAnsi="Arial" w:cs="Arial"/>
        <w:sz w:val="18"/>
        <w:szCs w:val="20"/>
        <w:lang w:val="pt-BR"/>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04500"/>
    <w:multiLevelType w:val="hybridMultilevel"/>
    <w:tmpl w:val="BA721D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2C3391"/>
    <w:multiLevelType w:val="hybridMultilevel"/>
    <w:tmpl w:val="D9449F7C"/>
    <w:lvl w:ilvl="0" w:tplc="E516FBD8">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2" w15:restartNumberingAfterBreak="0">
    <w:nsid w:val="101827BD"/>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B8275D3"/>
    <w:multiLevelType w:val="hybridMultilevel"/>
    <w:tmpl w:val="5F22217A"/>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D65AEA"/>
    <w:multiLevelType w:val="hybridMultilevel"/>
    <w:tmpl w:val="2ED62A6A"/>
    <w:lvl w:ilvl="0" w:tplc="C21883B8">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4B317F"/>
    <w:multiLevelType w:val="hybridMultilevel"/>
    <w:tmpl w:val="435C7E62"/>
    <w:lvl w:ilvl="0" w:tplc="1848065C">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6" w15:restartNumberingAfterBreak="0">
    <w:nsid w:val="234832F7"/>
    <w:multiLevelType w:val="hybridMultilevel"/>
    <w:tmpl w:val="DE001ED0"/>
    <w:lvl w:ilvl="0" w:tplc="8DD2164C">
      <w:start w:val="1"/>
      <w:numFmt w:val="decimal"/>
      <w:lvlText w:val="4.%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15:restartNumberingAfterBreak="0">
    <w:nsid w:val="2F4769D2"/>
    <w:multiLevelType w:val="hybridMultilevel"/>
    <w:tmpl w:val="F716D126"/>
    <w:lvl w:ilvl="0" w:tplc="14820AB0">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8" w15:restartNumberingAfterBreak="0">
    <w:nsid w:val="30BE168C"/>
    <w:multiLevelType w:val="hybridMultilevel"/>
    <w:tmpl w:val="64C8B162"/>
    <w:lvl w:ilvl="0" w:tplc="F87EACA2">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B6700B"/>
    <w:multiLevelType w:val="hybridMultilevel"/>
    <w:tmpl w:val="15466B96"/>
    <w:lvl w:ilvl="0" w:tplc="F9C46A00">
      <w:start w:val="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3E550F"/>
    <w:multiLevelType w:val="hybridMultilevel"/>
    <w:tmpl w:val="CFE40A5E"/>
    <w:lvl w:ilvl="0" w:tplc="DB723606">
      <w:start w:val="2"/>
      <w:numFmt w:val="bullet"/>
      <w:lvlText w:val=""/>
      <w:lvlJc w:val="left"/>
      <w:pPr>
        <w:ind w:left="585" w:hanging="360"/>
      </w:pPr>
      <w:rPr>
        <w:rFonts w:ascii="Symbol" w:eastAsia="Calibri" w:hAnsi="Symbol" w:cs="Times New Roman" w:hint="default"/>
      </w:rPr>
    </w:lvl>
    <w:lvl w:ilvl="1" w:tplc="04090003" w:tentative="1">
      <w:start w:val="1"/>
      <w:numFmt w:val="bullet"/>
      <w:lvlText w:val="o"/>
      <w:lvlJc w:val="left"/>
      <w:pPr>
        <w:ind w:left="1305" w:hanging="360"/>
      </w:pPr>
      <w:rPr>
        <w:rFonts w:ascii="Courier New" w:hAnsi="Courier New" w:cs="Courier New" w:hint="default"/>
      </w:rPr>
    </w:lvl>
    <w:lvl w:ilvl="2" w:tplc="04090005" w:tentative="1">
      <w:start w:val="1"/>
      <w:numFmt w:val="bullet"/>
      <w:lvlText w:val=""/>
      <w:lvlJc w:val="left"/>
      <w:pPr>
        <w:ind w:left="2025" w:hanging="360"/>
      </w:pPr>
      <w:rPr>
        <w:rFonts w:ascii="Wingdings" w:hAnsi="Wingdings" w:hint="default"/>
      </w:rPr>
    </w:lvl>
    <w:lvl w:ilvl="3" w:tplc="04090001" w:tentative="1">
      <w:start w:val="1"/>
      <w:numFmt w:val="bullet"/>
      <w:lvlText w:val=""/>
      <w:lvlJc w:val="left"/>
      <w:pPr>
        <w:ind w:left="2745" w:hanging="360"/>
      </w:pPr>
      <w:rPr>
        <w:rFonts w:ascii="Symbol" w:hAnsi="Symbol" w:hint="default"/>
      </w:rPr>
    </w:lvl>
    <w:lvl w:ilvl="4" w:tplc="04090003" w:tentative="1">
      <w:start w:val="1"/>
      <w:numFmt w:val="bullet"/>
      <w:lvlText w:val="o"/>
      <w:lvlJc w:val="left"/>
      <w:pPr>
        <w:ind w:left="3465" w:hanging="360"/>
      </w:pPr>
      <w:rPr>
        <w:rFonts w:ascii="Courier New" w:hAnsi="Courier New" w:cs="Courier New" w:hint="default"/>
      </w:rPr>
    </w:lvl>
    <w:lvl w:ilvl="5" w:tplc="04090005" w:tentative="1">
      <w:start w:val="1"/>
      <w:numFmt w:val="bullet"/>
      <w:lvlText w:val=""/>
      <w:lvlJc w:val="left"/>
      <w:pPr>
        <w:ind w:left="4185" w:hanging="360"/>
      </w:pPr>
      <w:rPr>
        <w:rFonts w:ascii="Wingdings" w:hAnsi="Wingdings" w:hint="default"/>
      </w:rPr>
    </w:lvl>
    <w:lvl w:ilvl="6" w:tplc="04090001" w:tentative="1">
      <w:start w:val="1"/>
      <w:numFmt w:val="bullet"/>
      <w:lvlText w:val=""/>
      <w:lvlJc w:val="left"/>
      <w:pPr>
        <w:ind w:left="4905" w:hanging="360"/>
      </w:pPr>
      <w:rPr>
        <w:rFonts w:ascii="Symbol" w:hAnsi="Symbol" w:hint="default"/>
      </w:rPr>
    </w:lvl>
    <w:lvl w:ilvl="7" w:tplc="04090003" w:tentative="1">
      <w:start w:val="1"/>
      <w:numFmt w:val="bullet"/>
      <w:lvlText w:val="o"/>
      <w:lvlJc w:val="left"/>
      <w:pPr>
        <w:ind w:left="5625" w:hanging="360"/>
      </w:pPr>
      <w:rPr>
        <w:rFonts w:ascii="Courier New" w:hAnsi="Courier New" w:cs="Courier New" w:hint="default"/>
      </w:rPr>
    </w:lvl>
    <w:lvl w:ilvl="8" w:tplc="04090005" w:tentative="1">
      <w:start w:val="1"/>
      <w:numFmt w:val="bullet"/>
      <w:lvlText w:val=""/>
      <w:lvlJc w:val="left"/>
      <w:pPr>
        <w:ind w:left="6345" w:hanging="360"/>
      </w:pPr>
      <w:rPr>
        <w:rFonts w:ascii="Wingdings" w:hAnsi="Wingdings" w:hint="default"/>
      </w:rPr>
    </w:lvl>
  </w:abstractNum>
  <w:abstractNum w:abstractNumId="11" w15:restartNumberingAfterBreak="0">
    <w:nsid w:val="540F0548"/>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5530A9C"/>
    <w:multiLevelType w:val="multilevel"/>
    <w:tmpl w:val="7A4C2E3A"/>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3" w15:restartNumberingAfterBreak="0">
    <w:nsid w:val="62F23157"/>
    <w:multiLevelType w:val="hybridMultilevel"/>
    <w:tmpl w:val="E04AFC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435F38"/>
    <w:multiLevelType w:val="hybridMultilevel"/>
    <w:tmpl w:val="8390A242"/>
    <w:lvl w:ilvl="0" w:tplc="445A9A44">
      <w:start w:val="1"/>
      <w:numFmt w:val="decimal"/>
      <w:lvlText w:val="%1."/>
      <w:lvlJc w:val="left"/>
      <w:pPr>
        <w:ind w:left="792" w:hanging="360"/>
      </w:pPr>
      <w:rPr>
        <w:rFonts w:ascii="Cambria" w:eastAsia="Times New Roman" w:hAnsi="Cambria" w:cs="Times New Roman"/>
      </w:rPr>
    </w:lvl>
    <w:lvl w:ilvl="1" w:tplc="04090003">
      <w:start w:val="1"/>
      <w:numFmt w:val="bullet"/>
      <w:lvlText w:val="o"/>
      <w:lvlJc w:val="left"/>
      <w:pPr>
        <w:ind w:left="1512" w:hanging="360"/>
      </w:pPr>
      <w:rPr>
        <w:rFonts w:ascii="Courier New" w:hAnsi="Courier New" w:cs="Times New Roman" w:hint="default"/>
      </w:rPr>
    </w:lvl>
    <w:lvl w:ilvl="2" w:tplc="04090005">
      <w:start w:val="1"/>
      <w:numFmt w:val="bullet"/>
      <w:lvlText w:val=""/>
      <w:lvlJc w:val="left"/>
      <w:pPr>
        <w:ind w:left="2232" w:hanging="360"/>
      </w:pPr>
      <w:rPr>
        <w:rFonts w:ascii="Wingdings" w:hAnsi="Wingdings" w:hint="default"/>
      </w:rPr>
    </w:lvl>
    <w:lvl w:ilvl="3" w:tplc="04090001">
      <w:start w:val="1"/>
      <w:numFmt w:val="bullet"/>
      <w:lvlText w:val=""/>
      <w:lvlJc w:val="left"/>
      <w:pPr>
        <w:ind w:left="2952" w:hanging="360"/>
      </w:pPr>
      <w:rPr>
        <w:rFonts w:ascii="Symbol" w:hAnsi="Symbol" w:hint="default"/>
      </w:rPr>
    </w:lvl>
    <w:lvl w:ilvl="4" w:tplc="04090003">
      <w:start w:val="1"/>
      <w:numFmt w:val="bullet"/>
      <w:lvlText w:val="o"/>
      <w:lvlJc w:val="left"/>
      <w:pPr>
        <w:ind w:left="3672" w:hanging="360"/>
      </w:pPr>
      <w:rPr>
        <w:rFonts w:ascii="Courier New" w:hAnsi="Courier New" w:cs="Times New Roman" w:hint="default"/>
      </w:rPr>
    </w:lvl>
    <w:lvl w:ilvl="5" w:tplc="04090005">
      <w:start w:val="1"/>
      <w:numFmt w:val="bullet"/>
      <w:lvlText w:val=""/>
      <w:lvlJc w:val="left"/>
      <w:pPr>
        <w:ind w:left="4392" w:hanging="360"/>
      </w:pPr>
      <w:rPr>
        <w:rFonts w:ascii="Wingdings" w:hAnsi="Wingdings" w:hint="default"/>
      </w:rPr>
    </w:lvl>
    <w:lvl w:ilvl="6" w:tplc="04090001">
      <w:start w:val="1"/>
      <w:numFmt w:val="bullet"/>
      <w:lvlText w:val=""/>
      <w:lvlJc w:val="left"/>
      <w:pPr>
        <w:ind w:left="5112" w:hanging="360"/>
      </w:pPr>
      <w:rPr>
        <w:rFonts w:ascii="Symbol" w:hAnsi="Symbol" w:hint="default"/>
      </w:rPr>
    </w:lvl>
    <w:lvl w:ilvl="7" w:tplc="04090003">
      <w:start w:val="1"/>
      <w:numFmt w:val="bullet"/>
      <w:lvlText w:val="o"/>
      <w:lvlJc w:val="left"/>
      <w:pPr>
        <w:ind w:left="5832" w:hanging="360"/>
      </w:pPr>
      <w:rPr>
        <w:rFonts w:ascii="Courier New" w:hAnsi="Courier New" w:cs="Times New Roman" w:hint="default"/>
      </w:rPr>
    </w:lvl>
    <w:lvl w:ilvl="8" w:tplc="04090005">
      <w:start w:val="1"/>
      <w:numFmt w:val="bullet"/>
      <w:lvlText w:val=""/>
      <w:lvlJc w:val="left"/>
      <w:pPr>
        <w:ind w:left="6552" w:hanging="360"/>
      </w:pPr>
      <w:rPr>
        <w:rFonts w:ascii="Wingdings" w:hAnsi="Wingdings" w:hint="default"/>
      </w:rPr>
    </w:lvl>
  </w:abstractNum>
  <w:abstractNum w:abstractNumId="15" w15:restartNumberingAfterBreak="0">
    <w:nsid w:val="6C0E1AE9"/>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7D4E65DE"/>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4"/>
  </w:num>
  <w:num w:numId="3">
    <w:abstractNumId w:val="8"/>
  </w:num>
  <w:num w:numId="4">
    <w:abstractNumId w:val="6"/>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3"/>
  </w:num>
  <w:num w:numId="12">
    <w:abstractNumId w:val="2"/>
  </w:num>
  <w:num w:numId="13">
    <w:abstractNumId w:val="15"/>
  </w:num>
  <w:num w:numId="14">
    <w:abstractNumId w:val="11"/>
  </w:num>
  <w:num w:numId="15">
    <w:abstractNumId w:val="14"/>
    <w:lvlOverride w:ilvl="0">
      <w:startOverride w:val="1"/>
    </w:lvlOverride>
    <w:lvlOverride w:ilvl="1"/>
    <w:lvlOverride w:ilvl="2"/>
    <w:lvlOverride w:ilvl="3"/>
    <w:lvlOverride w:ilvl="4"/>
    <w:lvlOverride w:ilvl="5"/>
    <w:lvlOverride w:ilvl="6"/>
    <w:lvlOverride w:ilvl="7"/>
    <w:lvlOverride w:ilvl="8"/>
  </w:num>
  <w:num w:numId="16">
    <w:abstractNumId w:val="12"/>
  </w:num>
  <w:num w:numId="17">
    <w:abstractNumId w:val="12"/>
  </w:num>
  <w:num w:numId="18">
    <w:abstractNumId w:val="12"/>
  </w:num>
  <w:num w:numId="19">
    <w:abstractNumId w:val="12"/>
  </w:num>
  <w:num w:numId="20">
    <w:abstractNumId w:val="12"/>
  </w:num>
  <w:num w:numId="21">
    <w:abstractNumId w:val="9"/>
  </w:num>
  <w:num w:numId="22">
    <w:abstractNumId w:val="13"/>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evenAndOddHeaders/>
  <w:drawingGridHorizontalSpacing w:val="110"/>
  <w:displayHorizontalDrawingGridEvery w:val="2"/>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C59"/>
    <w:rsid w:val="00000A82"/>
    <w:rsid w:val="00002FBE"/>
    <w:rsid w:val="000055C3"/>
    <w:rsid w:val="00005605"/>
    <w:rsid w:val="00007303"/>
    <w:rsid w:val="00015839"/>
    <w:rsid w:val="0001627B"/>
    <w:rsid w:val="00016F82"/>
    <w:rsid w:val="0002055E"/>
    <w:rsid w:val="00020776"/>
    <w:rsid w:val="00022A27"/>
    <w:rsid w:val="00023C48"/>
    <w:rsid w:val="0002526D"/>
    <w:rsid w:val="00026183"/>
    <w:rsid w:val="00035ED9"/>
    <w:rsid w:val="0004302D"/>
    <w:rsid w:val="0004729B"/>
    <w:rsid w:val="00051020"/>
    <w:rsid w:val="00051DF2"/>
    <w:rsid w:val="00056F4C"/>
    <w:rsid w:val="00060AE9"/>
    <w:rsid w:val="0006189B"/>
    <w:rsid w:val="000660DE"/>
    <w:rsid w:val="000701B1"/>
    <w:rsid w:val="00070585"/>
    <w:rsid w:val="00070623"/>
    <w:rsid w:val="000751B3"/>
    <w:rsid w:val="00080701"/>
    <w:rsid w:val="000975A8"/>
    <w:rsid w:val="000A045F"/>
    <w:rsid w:val="000A2132"/>
    <w:rsid w:val="000A55DE"/>
    <w:rsid w:val="000B219E"/>
    <w:rsid w:val="000B254C"/>
    <w:rsid w:val="000B38BF"/>
    <w:rsid w:val="000B4FB5"/>
    <w:rsid w:val="000B6A91"/>
    <w:rsid w:val="000B7EC5"/>
    <w:rsid w:val="000C02FB"/>
    <w:rsid w:val="000C0515"/>
    <w:rsid w:val="000C128D"/>
    <w:rsid w:val="000C2CC6"/>
    <w:rsid w:val="000C3A71"/>
    <w:rsid w:val="000C52D0"/>
    <w:rsid w:val="000D48A3"/>
    <w:rsid w:val="000E1339"/>
    <w:rsid w:val="000E5438"/>
    <w:rsid w:val="000E54F2"/>
    <w:rsid w:val="000E5C58"/>
    <w:rsid w:val="000F44DF"/>
    <w:rsid w:val="000F5D84"/>
    <w:rsid w:val="00110E29"/>
    <w:rsid w:val="00111FF8"/>
    <w:rsid w:val="00112F07"/>
    <w:rsid w:val="001139F5"/>
    <w:rsid w:val="00113B4A"/>
    <w:rsid w:val="0011501A"/>
    <w:rsid w:val="00115379"/>
    <w:rsid w:val="001153A2"/>
    <w:rsid w:val="00117A23"/>
    <w:rsid w:val="00117CEF"/>
    <w:rsid w:val="00121C5B"/>
    <w:rsid w:val="0012516F"/>
    <w:rsid w:val="00127CA3"/>
    <w:rsid w:val="00130F24"/>
    <w:rsid w:val="0013179A"/>
    <w:rsid w:val="00134095"/>
    <w:rsid w:val="00135F64"/>
    <w:rsid w:val="0014088A"/>
    <w:rsid w:val="00143BD3"/>
    <w:rsid w:val="00143CAC"/>
    <w:rsid w:val="00145686"/>
    <w:rsid w:val="001460D6"/>
    <w:rsid w:val="00146258"/>
    <w:rsid w:val="00150D0B"/>
    <w:rsid w:val="001516C4"/>
    <w:rsid w:val="00151856"/>
    <w:rsid w:val="001539B9"/>
    <w:rsid w:val="0015401A"/>
    <w:rsid w:val="00154E58"/>
    <w:rsid w:val="001556EC"/>
    <w:rsid w:val="001628BC"/>
    <w:rsid w:val="0016324F"/>
    <w:rsid w:val="00163C04"/>
    <w:rsid w:val="00167C5D"/>
    <w:rsid w:val="00167DD5"/>
    <w:rsid w:val="00172D60"/>
    <w:rsid w:val="00175010"/>
    <w:rsid w:val="00177249"/>
    <w:rsid w:val="00180BFF"/>
    <w:rsid w:val="0018147E"/>
    <w:rsid w:val="00185F7B"/>
    <w:rsid w:val="00186711"/>
    <w:rsid w:val="00191A42"/>
    <w:rsid w:val="00192135"/>
    <w:rsid w:val="00195981"/>
    <w:rsid w:val="001A4F42"/>
    <w:rsid w:val="001A5B25"/>
    <w:rsid w:val="001A625A"/>
    <w:rsid w:val="001B22EE"/>
    <w:rsid w:val="001B4470"/>
    <w:rsid w:val="001B46BF"/>
    <w:rsid w:val="001B53CA"/>
    <w:rsid w:val="001B59EF"/>
    <w:rsid w:val="001B6FDB"/>
    <w:rsid w:val="001C148F"/>
    <w:rsid w:val="001C231B"/>
    <w:rsid w:val="001C7B29"/>
    <w:rsid w:val="001D1B01"/>
    <w:rsid w:val="001D2D44"/>
    <w:rsid w:val="001D2E6B"/>
    <w:rsid w:val="001D542B"/>
    <w:rsid w:val="001D5A2F"/>
    <w:rsid w:val="001D5AD8"/>
    <w:rsid w:val="001E0C89"/>
    <w:rsid w:val="001E37F7"/>
    <w:rsid w:val="001E53A8"/>
    <w:rsid w:val="001E55F3"/>
    <w:rsid w:val="001E562E"/>
    <w:rsid w:val="001F5546"/>
    <w:rsid w:val="001F7ED0"/>
    <w:rsid w:val="002010E1"/>
    <w:rsid w:val="002047F5"/>
    <w:rsid w:val="0020498A"/>
    <w:rsid w:val="002052F1"/>
    <w:rsid w:val="00205AC6"/>
    <w:rsid w:val="00205C50"/>
    <w:rsid w:val="0020712F"/>
    <w:rsid w:val="00207380"/>
    <w:rsid w:val="00207B2B"/>
    <w:rsid w:val="0021008B"/>
    <w:rsid w:val="0021546D"/>
    <w:rsid w:val="0021583D"/>
    <w:rsid w:val="0022128F"/>
    <w:rsid w:val="00221E06"/>
    <w:rsid w:val="002228E3"/>
    <w:rsid w:val="0022498F"/>
    <w:rsid w:val="0022614F"/>
    <w:rsid w:val="00226953"/>
    <w:rsid w:val="0022764C"/>
    <w:rsid w:val="00232C8C"/>
    <w:rsid w:val="00233600"/>
    <w:rsid w:val="00233A74"/>
    <w:rsid w:val="00233E98"/>
    <w:rsid w:val="00237E31"/>
    <w:rsid w:val="00240CBF"/>
    <w:rsid w:val="00242405"/>
    <w:rsid w:val="00242F99"/>
    <w:rsid w:val="002432BF"/>
    <w:rsid w:val="0025742A"/>
    <w:rsid w:val="00257641"/>
    <w:rsid w:val="002603B8"/>
    <w:rsid w:val="00262151"/>
    <w:rsid w:val="00266F4D"/>
    <w:rsid w:val="00267335"/>
    <w:rsid w:val="00267CC3"/>
    <w:rsid w:val="00270FED"/>
    <w:rsid w:val="0027411D"/>
    <w:rsid w:val="002805D5"/>
    <w:rsid w:val="00280AF9"/>
    <w:rsid w:val="00281D56"/>
    <w:rsid w:val="00284E26"/>
    <w:rsid w:val="00285D55"/>
    <w:rsid w:val="00287836"/>
    <w:rsid w:val="00291086"/>
    <w:rsid w:val="00291775"/>
    <w:rsid w:val="00292862"/>
    <w:rsid w:val="002952DD"/>
    <w:rsid w:val="00295D74"/>
    <w:rsid w:val="002A2752"/>
    <w:rsid w:val="002A460D"/>
    <w:rsid w:val="002A4D3B"/>
    <w:rsid w:val="002B291B"/>
    <w:rsid w:val="002B5CA4"/>
    <w:rsid w:val="002B6A6F"/>
    <w:rsid w:val="002B79EC"/>
    <w:rsid w:val="002C39BE"/>
    <w:rsid w:val="002C4264"/>
    <w:rsid w:val="002C475F"/>
    <w:rsid w:val="002C6ADB"/>
    <w:rsid w:val="002C7D1C"/>
    <w:rsid w:val="002D154A"/>
    <w:rsid w:val="002D5B85"/>
    <w:rsid w:val="002D68AC"/>
    <w:rsid w:val="002E5F82"/>
    <w:rsid w:val="002E60DE"/>
    <w:rsid w:val="002F08D6"/>
    <w:rsid w:val="002F1991"/>
    <w:rsid w:val="002F1F5B"/>
    <w:rsid w:val="002F2F27"/>
    <w:rsid w:val="002F481B"/>
    <w:rsid w:val="002F4ED6"/>
    <w:rsid w:val="002F5FD4"/>
    <w:rsid w:val="002F6774"/>
    <w:rsid w:val="002F6A68"/>
    <w:rsid w:val="00300C59"/>
    <w:rsid w:val="00302181"/>
    <w:rsid w:val="00306655"/>
    <w:rsid w:val="00306AC0"/>
    <w:rsid w:val="00306D38"/>
    <w:rsid w:val="003158DF"/>
    <w:rsid w:val="00316598"/>
    <w:rsid w:val="0031681A"/>
    <w:rsid w:val="00322183"/>
    <w:rsid w:val="003225C8"/>
    <w:rsid w:val="00326973"/>
    <w:rsid w:val="0033446A"/>
    <w:rsid w:val="003347C2"/>
    <w:rsid w:val="00340AE6"/>
    <w:rsid w:val="00341A7E"/>
    <w:rsid w:val="00347419"/>
    <w:rsid w:val="00347930"/>
    <w:rsid w:val="00347BBC"/>
    <w:rsid w:val="00354689"/>
    <w:rsid w:val="00354D7A"/>
    <w:rsid w:val="00355CDE"/>
    <w:rsid w:val="00361CB3"/>
    <w:rsid w:val="00361DF3"/>
    <w:rsid w:val="00366107"/>
    <w:rsid w:val="00367780"/>
    <w:rsid w:val="0037043C"/>
    <w:rsid w:val="00372642"/>
    <w:rsid w:val="00373A4F"/>
    <w:rsid w:val="0038367E"/>
    <w:rsid w:val="00387E97"/>
    <w:rsid w:val="003901F3"/>
    <w:rsid w:val="003920ED"/>
    <w:rsid w:val="00393694"/>
    <w:rsid w:val="00393AC3"/>
    <w:rsid w:val="00395036"/>
    <w:rsid w:val="0039560F"/>
    <w:rsid w:val="003961AF"/>
    <w:rsid w:val="003A1F08"/>
    <w:rsid w:val="003A2482"/>
    <w:rsid w:val="003A273B"/>
    <w:rsid w:val="003A2ABD"/>
    <w:rsid w:val="003A4088"/>
    <w:rsid w:val="003B4026"/>
    <w:rsid w:val="003B6A72"/>
    <w:rsid w:val="003C12EB"/>
    <w:rsid w:val="003C1A3C"/>
    <w:rsid w:val="003C70EB"/>
    <w:rsid w:val="003D3ACC"/>
    <w:rsid w:val="003D4B6F"/>
    <w:rsid w:val="003D5B36"/>
    <w:rsid w:val="003E258D"/>
    <w:rsid w:val="003E33B3"/>
    <w:rsid w:val="003E4BDC"/>
    <w:rsid w:val="003E7F97"/>
    <w:rsid w:val="003F19A8"/>
    <w:rsid w:val="003F217A"/>
    <w:rsid w:val="003F321E"/>
    <w:rsid w:val="003F58AE"/>
    <w:rsid w:val="0040004E"/>
    <w:rsid w:val="004002FD"/>
    <w:rsid w:val="0040206F"/>
    <w:rsid w:val="00404238"/>
    <w:rsid w:val="00404928"/>
    <w:rsid w:val="004051F3"/>
    <w:rsid w:val="004058FE"/>
    <w:rsid w:val="00405C66"/>
    <w:rsid w:val="0040667E"/>
    <w:rsid w:val="0040752D"/>
    <w:rsid w:val="00407E88"/>
    <w:rsid w:val="004139B5"/>
    <w:rsid w:val="00415911"/>
    <w:rsid w:val="00420496"/>
    <w:rsid w:val="004252EA"/>
    <w:rsid w:val="0042561F"/>
    <w:rsid w:val="00432037"/>
    <w:rsid w:val="004321D9"/>
    <w:rsid w:val="004324F5"/>
    <w:rsid w:val="00434F7D"/>
    <w:rsid w:val="00436377"/>
    <w:rsid w:val="00436E41"/>
    <w:rsid w:val="004524C5"/>
    <w:rsid w:val="00456C3D"/>
    <w:rsid w:val="00457883"/>
    <w:rsid w:val="00460C40"/>
    <w:rsid w:val="0046310E"/>
    <w:rsid w:val="004632FE"/>
    <w:rsid w:val="00463EB0"/>
    <w:rsid w:val="00464F4C"/>
    <w:rsid w:val="00465853"/>
    <w:rsid w:val="004668B9"/>
    <w:rsid w:val="0046791C"/>
    <w:rsid w:val="00470D84"/>
    <w:rsid w:val="004719B2"/>
    <w:rsid w:val="00471A62"/>
    <w:rsid w:val="00472FC8"/>
    <w:rsid w:val="00473A56"/>
    <w:rsid w:val="00474BB4"/>
    <w:rsid w:val="004754FD"/>
    <w:rsid w:val="004763F9"/>
    <w:rsid w:val="0047735D"/>
    <w:rsid w:val="004811BC"/>
    <w:rsid w:val="0048587F"/>
    <w:rsid w:val="00487D87"/>
    <w:rsid w:val="00491F1E"/>
    <w:rsid w:val="00493D21"/>
    <w:rsid w:val="004A10DB"/>
    <w:rsid w:val="004A2488"/>
    <w:rsid w:val="004A33E6"/>
    <w:rsid w:val="004A3F24"/>
    <w:rsid w:val="004A68BA"/>
    <w:rsid w:val="004B032D"/>
    <w:rsid w:val="004B0D92"/>
    <w:rsid w:val="004B2CC6"/>
    <w:rsid w:val="004B339B"/>
    <w:rsid w:val="004B6D3C"/>
    <w:rsid w:val="004B7526"/>
    <w:rsid w:val="004B7EA8"/>
    <w:rsid w:val="004C2EFE"/>
    <w:rsid w:val="004C6A81"/>
    <w:rsid w:val="004D45E0"/>
    <w:rsid w:val="004D5D3E"/>
    <w:rsid w:val="004D7BD1"/>
    <w:rsid w:val="004E1466"/>
    <w:rsid w:val="004E604B"/>
    <w:rsid w:val="004F0875"/>
    <w:rsid w:val="004F0C2A"/>
    <w:rsid w:val="004F36E8"/>
    <w:rsid w:val="004F55A0"/>
    <w:rsid w:val="004F5747"/>
    <w:rsid w:val="004F5774"/>
    <w:rsid w:val="004F5EA1"/>
    <w:rsid w:val="004F6477"/>
    <w:rsid w:val="004F7EEE"/>
    <w:rsid w:val="00502F42"/>
    <w:rsid w:val="00505E46"/>
    <w:rsid w:val="00507157"/>
    <w:rsid w:val="00510EC1"/>
    <w:rsid w:val="005145CC"/>
    <w:rsid w:val="00514902"/>
    <w:rsid w:val="005153FE"/>
    <w:rsid w:val="00516F98"/>
    <w:rsid w:val="00521449"/>
    <w:rsid w:val="00523B0F"/>
    <w:rsid w:val="00524650"/>
    <w:rsid w:val="00524F25"/>
    <w:rsid w:val="00530E5D"/>
    <w:rsid w:val="0053473D"/>
    <w:rsid w:val="00535810"/>
    <w:rsid w:val="00535A0C"/>
    <w:rsid w:val="00536BC4"/>
    <w:rsid w:val="00537DFA"/>
    <w:rsid w:val="00542AEE"/>
    <w:rsid w:val="005466C5"/>
    <w:rsid w:val="005509E6"/>
    <w:rsid w:val="005552FC"/>
    <w:rsid w:val="005559F7"/>
    <w:rsid w:val="00560B63"/>
    <w:rsid w:val="00562981"/>
    <w:rsid w:val="00562D13"/>
    <w:rsid w:val="00566117"/>
    <w:rsid w:val="00576594"/>
    <w:rsid w:val="00577C26"/>
    <w:rsid w:val="005808DF"/>
    <w:rsid w:val="005837CF"/>
    <w:rsid w:val="00586AB5"/>
    <w:rsid w:val="00591F0C"/>
    <w:rsid w:val="00593F93"/>
    <w:rsid w:val="005944E3"/>
    <w:rsid w:val="00596969"/>
    <w:rsid w:val="00597251"/>
    <w:rsid w:val="005A07F9"/>
    <w:rsid w:val="005A0CDB"/>
    <w:rsid w:val="005A11A0"/>
    <w:rsid w:val="005A211C"/>
    <w:rsid w:val="005A4237"/>
    <w:rsid w:val="005A5CAF"/>
    <w:rsid w:val="005A601A"/>
    <w:rsid w:val="005A6480"/>
    <w:rsid w:val="005A6C85"/>
    <w:rsid w:val="005A70FC"/>
    <w:rsid w:val="005A7AFD"/>
    <w:rsid w:val="005A7EE1"/>
    <w:rsid w:val="005B0719"/>
    <w:rsid w:val="005B1138"/>
    <w:rsid w:val="005B238B"/>
    <w:rsid w:val="005B2468"/>
    <w:rsid w:val="005B474D"/>
    <w:rsid w:val="005B47E8"/>
    <w:rsid w:val="005B4808"/>
    <w:rsid w:val="005B7039"/>
    <w:rsid w:val="005B780E"/>
    <w:rsid w:val="005C0113"/>
    <w:rsid w:val="005C1F47"/>
    <w:rsid w:val="005C29E5"/>
    <w:rsid w:val="005C34EC"/>
    <w:rsid w:val="005C3B5A"/>
    <w:rsid w:val="005D087F"/>
    <w:rsid w:val="005D0FB6"/>
    <w:rsid w:val="005D2E93"/>
    <w:rsid w:val="005D3C08"/>
    <w:rsid w:val="005E11B4"/>
    <w:rsid w:val="005E15A3"/>
    <w:rsid w:val="005E1761"/>
    <w:rsid w:val="005E23F8"/>
    <w:rsid w:val="005E372F"/>
    <w:rsid w:val="005E4172"/>
    <w:rsid w:val="005E4598"/>
    <w:rsid w:val="005E464B"/>
    <w:rsid w:val="005E5075"/>
    <w:rsid w:val="005E76D8"/>
    <w:rsid w:val="005E7E65"/>
    <w:rsid w:val="005F095E"/>
    <w:rsid w:val="005F0F86"/>
    <w:rsid w:val="005F6DE6"/>
    <w:rsid w:val="005F7EAB"/>
    <w:rsid w:val="00604287"/>
    <w:rsid w:val="0060470F"/>
    <w:rsid w:val="00605831"/>
    <w:rsid w:val="00611310"/>
    <w:rsid w:val="0061249A"/>
    <w:rsid w:val="00615033"/>
    <w:rsid w:val="006224BC"/>
    <w:rsid w:val="00623016"/>
    <w:rsid w:val="00623EAD"/>
    <w:rsid w:val="00624474"/>
    <w:rsid w:val="00624C47"/>
    <w:rsid w:val="00625A7C"/>
    <w:rsid w:val="00626AAB"/>
    <w:rsid w:val="0063403C"/>
    <w:rsid w:val="006346E3"/>
    <w:rsid w:val="00637F8D"/>
    <w:rsid w:val="006416F5"/>
    <w:rsid w:val="00651678"/>
    <w:rsid w:val="00652FD2"/>
    <w:rsid w:val="00653646"/>
    <w:rsid w:val="0065401D"/>
    <w:rsid w:val="006617D1"/>
    <w:rsid w:val="00666567"/>
    <w:rsid w:val="00666978"/>
    <w:rsid w:val="00666C17"/>
    <w:rsid w:val="0067482D"/>
    <w:rsid w:val="00674F2E"/>
    <w:rsid w:val="00676BE5"/>
    <w:rsid w:val="00680A1B"/>
    <w:rsid w:val="00681A01"/>
    <w:rsid w:val="00686145"/>
    <w:rsid w:val="00687723"/>
    <w:rsid w:val="006921C1"/>
    <w:rsid w:val="00692631"/>
    <w:rsid w:val="00695672"/>
    <w:rsid w:val="00697BC0"/>
    <w:rsid w:val="006A40A3"/>
    <w:rsid w:val="006A43E0"/>
    <w:rsid w:val="006A480C"/>
    <w:rsid w:val="006A70A8"/>
    <w:rsid w:val="006B6810"/>
    <w:rsid w:val="006B7266"/>
    <w:rsid w:val="006C0657"/>
    <w:rsid w:val="006C1AF1"/>
    <w:rsid w:val="006C6CE5"/>
    <w:rsid w:val="006D02BD"/>
    <w:rsid w:val="006D0A00"/>
    <w:rsid w:val="006D1FD2"/>
    <w:rsid w:val="006D3787"/>
    <w:rsid w:val="006D5012"/>
    <w:rsid w:val="006D7FEB"/>
    <w:rsid w:val="006E3FBC"/>
    <w:rsid w:val="006E45D5"/>
    <w:rsid w:val="006E4629"/>
    <w:rsid w:val="006E6637"/>
    <w:rsid w:val="006F2C7E"/>
    <w:rsid w:val="006F3337"/>
    <w:rsid w:val="006F41ED"/>
    <w:rsid w:val="006F4B96"/>
    <w:rsid w:val="006F5BF6"/>
    <w:rsid w:val="006F5C64"/>
    <w:rsid w:val="007002E7"/>
    <w:rsid w:val="007034CD"/>
    <w:rsid w:val="00704028"/>
    <w:rsid w:val="00713C26"/>
    <w:rsid w:val="00713D10"/>
    <w:rsid w:val="00715517"/>
    <w:rsid w:val="007156F2"/>
    <w:rsid w:val="007205D0"/>
    <w:rsid w:val="00720EF4"/>
    <w:rsid w:val="00721F27"/>
    <w:rsid w:val="00722B27"/>
    <w:rsid w:val="0072671B"/>
    <w:rsid w:val="00730197"/>
    <w:rsid w:val="007305F6"/>
    <w:rsid w:val="00732FFD"/>
    <w:rsid w:val="00733023"/>
    <w:rsid w:val="00735FBB"/>
    <w:rsid w:val="00736466"/>
    <w:rsid w:val="007364A3"/>
    <w:rsid w:val="00736522"/>
    <w:rsid w:val="00743411"/>
    <w:rsid w:val="00746AEE"/>
    <w:rsid w:val="0075204A"/>
    <w:rsid w:val="00754CC9"/>
    <w:rsid w:val="00755D27"/>
    <w:rsid w:val="00756C05"/>
    <w:rsid w:val="00760569"/>
    <w:rsid w:val="0076121D"/>
    <w:rsid w:val="00763150"/>
    <w:rsid w:val="007639E0"/>
    <w:rsid w:val="0076493E"/>
    <w:rsid w:val="00764B2C"/>
    <w:rsid w:val="00765098"/>
    <w:rsid w:val="0076523A"/>
    <w:rsid w:val="00766693"/>
    <w:rsid w:val="00767CDB"/>
    <w:rsid w:val="0077093A"/>
    <w:rsid w:val="00770D03"/>
    <w:rsid w:val="00771742"/>
    <w:rsid w:val="00774118"/>
    <w:rsid w:val="00775864"/>
    <w:rsid w:val="00780596"/>
    <w:rsid w:val="00781455"/>
    <w:rsid w:val="007817C7"/>
    <w:rsid w:val="00784B5E"/>
    <w:rsid w:val="00785013"/>
    <w:rsid w:val="00785206"/>
    <w:rsid w:val="00795640"/>
    <w:rsid w:val="007A1E69"/>
    <w:rsid w:val="007A2E03"/>
    <w:rsid w:val="007A4E9B"/>
    <w:rsid w:val="007A657D"/>
    <w:rsid w:val="007B268F"/>
    <w:rsid w:val="007B6ECD"/>
    <w:rsid w:val="007B7C28"/>
    <w:rsid w:val="007C33BE"/>
    <w:rsid w:val="007C461C"/>
    <w:rsid w:val="007C7159"/>
    <w:rsid w:val="007C784D"/>
    <w:rsid w:val="007C7F3A"/>
    <w:rsid w:val="007D1607"/>
    <w:rsid w:val="007D1A17"/>
    <w:rsid w:val="007D5C4E"/>
    <w:rsid w:val="007E22A3"/>
    <w:rsid w:val="007E2E59"/>
    <w:rsid w:val="007E4F27"/>
    <w:rsid w:val="007E630F"/>
    <w:rsid w:val="007E687F"/>
    <w:rsid w:val="007F0B43"/>
    <w:rsid w:val="007F3776"/>
    <w:rsid w:val="007F7953"/>
    <w:rsid w:val="00804E61"/>
    <w:rsid w:val="0081131C"/>
    <w:rsid w:val="00817B08"/>
    <w:rsid w:val="00821FAD"/>
    <w:rsid w:val="008234FA"/>
    <w:rsid w:val="00824C24"/>
    <w:rsid w:val="00825918"/>
    <w:rsid w:val="00830820"/>
    <w:rsid w:val="00831349"/>
    <w:rsid w:val="00831CF7"/>
    <w:rsid w:val="00834D4C"/>
    <w:rsid w:val="00842EB8"/>
    <w:rsid w:val="00851ABF"/>
    <w:rsid w:val="00857D67"/>
    <w:rsid w:val="00857EFD"/>
    <w:rsid w:val="00870C92"/>
    <w:rsid w:val="0087338A"/>
    <w:rsid w:val="00873F19"/>
    <w:rsid w:val="00873FD0"/>
    <w:rsid w:val="00874FB2"/>
    <w:rsid w:val="008755DD"/>
    <w:rsid w:val="00877287"/>
    <w:rsid w:val="00877CFA"/>
    <w:rsid w:val="00883361"/>
    <w:rsid w:val="00884F40"/>
    <w:rsid w:val="00885AB3"/>
    <w:rsid w:val="00886201"/>
    <w:rsid w:val="00887138"/>
    <w:rsid w:val="00891C03"/>
    <w:rsid w:val="008953E9"/>
    <w:rsid w:val="00895C43"/>
    <w:rsid w:val="008A41E7"/>
    <w:rsid w:val="008A63ED"/>
    <w:rsid w:val="008A7E97"/>
    <w:rsid w:val="008B438B"/>
    <w:rsid w:val="008B5B2C"/>
    <w:rsid w:val="008B7C62"/>
    <w:rsid w:val="008C22C5"/>
    <w:rsid w:val="008C30B6"/>
    <w:rsid w:val="008C4556"/>
    <w:rsid w:val="008C765B"/>
    <w:rsid w:val="008E6F03"/>
    <w:rsid w:val="008F2E3F"/>
    <w:rsid w:val="008F782C"/>
    <w:rsid w:val="008F7D89"/>
    <w:rsid w:val="0090050C"/>
    <w:rsid w:val="00901604"/>
    <w:rsid w:val="00901707"/>
    <w:rsid w:val="009101D7"/>
    <w:rsid w:val="009102B2"/>
    <w:rsid w:val="00910B85"/>
    <w:rsid w:val="00912ED1"/>
    <w:rsid w:val="00914313"/>
    <w:rsid w:val="00916E3E"/>
    <w:rsid w:val="00922991"/>
    <w:rsid w:val="009240CE"/>
    <w:rsid w:val="009249FE"/>
    <w:rsid w:val="00924ADD"/>
    <w:rsid w:val="00926A03"/>
    <w:rsid w:val="00932D09"/>
    <w:rsid w:val="00940531"/>
    <w:rsid w:val="00940EEA"/>
    <w:rsid w:val="00943CCF"/>
    <w:rsid w:val="00945965"/>
    <w:rsid w:val="00952E20"/>
    <w:rsid w:val="00953774"/>
    <w:rsid w:val="009559D9"/>
    <w:rsid w:val="00955D6B"/>
    <w:rsid w:val="00962137"/>
    <w:rsid w:val="00963184"/>
    <w:rsid w:val="009642E0"/>
    <w:rsid w:val="009676D9"/>
    <w:rsid w:val="00967DA8"/>
    <w:rsid w:val="00971BD5"/>
    <w:rsid w:val="00973AC9"/>
    <w:rsid w:val="00973EEE"/>
    <w:rsid w:val="00982107"/>
    <w:rsid w:val="00983093"/>
    <w:rsid w:val="00985A94"/>
    <w:rsid w:val="00986DBE"/>
    <w:rsid w:val="00987443"/>
    <w:rsid w:val="00993D17"/>
    <w:rsid w:val="009962DF"/>
    <w:rsid w:val="0099652A"/>
    <w:rsid w:val="00996C8B"/>
    <w:rsid w:val="009A06D6"/>
    <w:rsid w:val="009A2F16"/>
    <w:rsid w:val="009A6506"/>
    <w:rsid w:val="009A7AE3"/>
    <w:rsid w:val="009A7DA5"/>
    <w:rsid w:val="009B0293"/>
    <w:rsid w:val="009B05D6"/>
    <w:rsid w:val="009B12F0"/>
    <w:rsid w:val="009B6433"/>
    <w:rsid w:val="009C2619"/>
    <w:rsid w:val="009C2882"/>
    <w:rsid w:val="009C300B"/>
    <w:rsid w:val="009C3484"/>
    <w:rsid w:val="009C47EE"/>
    <w:rsid w:val="009C52A2"/>
    <w:rsid w:val="009C79A5"/>
    <w:rsid w:val="009D0086"/>
    <w:rsid w:val="009D1A5A"/>
    <w:rsid w:val="009D376C"/>
    <w:rsid w:val="009D5047"/>
    <w:rsid w:val="009D696D"/>
    <w:rsid w:val="009E0961"/>
    <w:rsid w:val="009E3A64"/>
    <w:rsid w:val="009E3BD1"/>
    <w:rsid w:val="009E4142"/>
    <w:rsid w:val="009F1FAF"/>
    <w:rsid w:val="009F778C"/>
    <w:rsid w:val="00A046D9"/>
    <w:rsid w:val="00A10141"/>
    <w:rsid w:val="00A12FA2"/>
    <w:rsid w:val="00A13929"/>
    <w:rsid w:val="00A15177"/>
    <w:rsid w:val="00A152EF"/>
    <w:rsid w:val="00A16624"/>
    <w:rsid w:val="00A17EC7"/>
    <w:rsid w:val="00A20F45"/>
    <w:rsid w:val="00A2161F"/>
    <w:rsid w:val="00A236D4"/>
    <w:rsid w:val="00A2577D"/>
    <w:rsid w:val="00A26CAA"/>
    <w:rsid w:val="00A32A31"/>
    <w:rsid w:val="00A337B4"/>
    <w:rsid w:val="00A33AB7"/>
    <w:rsid w:val="00A349DE"/>
    <w:rsid w:val="00A40C1C"/>
    <w:rsid w:val="00A4309D"/>
    <w:rsid w:val="00A431B5"/>
    <w:rsid w:val="00A4467E"/>
    <w:rsid w:val="00A44A02"/>
    <w:rsid w:val="00A46CB3"/>
    <w:rsid w:val="00A50720"/>
    <w:rsid w:val="00A53E24"/>
    <w:rsid w:val="00A579A4"/>
    <w:rsid w:val="00A61E8A"/>
    <w:rsid w:val="00A65EBB"/>
    <w:rsid w:val="00A665DC"/>
    <w:rsid w:val="00A708A9"/>
    <w:rsid w:val="00A71582"/>
    <w:rsid w:val="00A763AE"/>
    <w:rsid w:val="00A76BEA"/>
    <w:rsid w:val="00A773BA"/>
    <w:rsid w:val="00A77D2B"/>
    <w:rsid w:val="00A77E91"/>
    <w:rsid w:val="00A80B02"/>
    <w:rsid w:val="00A82307"/>
    <w:rsid w:val="00A834D1"/>
    <w:rsid w:val="00A83851"/>
    <w:rsid w:val="00A850A4"/>
    <w:rsid w:val="00A87960"/>
    <w:rsid w:val="00A92B62"/>
    <w:rsid w:val="00A95DF4"/>
    <w:rsid w:val="00AA23C6"/>
    <w:rsid w:val="00AA36F0"/>
    <w:rsid w:val="00AA4B04"/>
    <w:rsid w:val="00AA4C42"/>
    <w:rsid w:val="00AA5B7B"/>
    <w:rsid w:val="00AA5FB7"/>
    <w:rsid w:val="00AA7BC9"/>
    <w:rsid w:val="00AB1294"/>
    <w:rsid w:val="00AB1710"/>
    <w:rsid w:val="00AC0E00"/>
    <w:rsid w:val="00AC12B0"/>
    <w:rsid w:val="00AC13EA"/>
    <w:rsid w:val="00AD0007"/>
    <w:rsid w:val="00AD0943"/>
    <w:rsid w:val="00AE0E83"/>
    <w:rsid w:val="00AE0F2A"/>
    <w:rsid w:val="00AE1101"/>
    <w:rsid w:val="00AE371C"/>
    <w:rsid w:val="00AE617E"/>
    <w:rsid w:val="00AF1D07"/>
    <w:rsid w:val="00AF20D8"/>
    <w:rsid w:val="00AF4DDC"/>
    <w:rsid w:val="00B0171C"/>
    <w:rsid w:val="00B0257B"/>
    <w:rsid w:val="00B033BD"/>
    <w:rsid w:val="00B03495"/>
    <w:rsid w:val="00B04319"/>
    <w:rsid w:val="00B062FA"/>
    <w:rsid w:val="00B1323D"/>
    <w:rsid w:val="00B136F5"/>
    <w:rsid w:val="00B137CB"/>
    <w:rsid w:val="00B161CA"/>
    <w:rsid w:val="00B16590"/>
    <w:rsid w:val="00B2657F"/>
    <w:rsid w:val="00B3162D"/>
    <w:rsid w:val="00B32010"/>
    <w:rsid w:val="00B36B75"/>
    <w:rsid w:val="00B375A2"/>
    <w:rsid w:val="00B407EC"/>
    <w:rsid w:val="00B41D40"/>
    <w:rsid w:val="00B43FAE"/>
    <w:rsid w:val="00B453F2"/>
    <w:rsid w:val="00B47636"/>
    <w:rsid w:val="00B47C8A"/>
    <w:rsid w:val="00B5406E"/>
    <w:rsid w:val="00B57757"/>
    <w:rsid w:val="00B60ECD"/>
    <w:rsid w:val="00B651F5"/>
    <w:rsid w:val="00B65902"/>
    <w:rsid w:val="00B670E6"/>
    <w:rsid w:val="00B6757D"/>
    <w:rsid w:val="00B708D5"/>
    <w:rsid w:val="00B715AA"/>
    <w:rsid w:val="00B71CE2"/>
    <w:rsid w:val="00B72B66"/>
    <w:rsid w:val="00B73EE1"/>
    <w:rsid w:val="00B752D5"/>
    <w:rsid w:val="00B75835"/>
    <w:rsid w:val="00B812E8"/>
    <w:rsid w:val="00B843E3"/>
    <w:rsid w:val="00B906ED"/>
    <w:rsid w:val="00B9200A"/>
    <w:rsid w:val="00B95455"/>
    <w:rsid w:val="00B965B8"/>
    <w:rsid w:val="00BA1485"/>
    <w:rsid w:val="00BB123C"/>
    <w:rsid w:val="00BB34FD"/>
    <w:rsid w:val="00BC3D7B"/>
    <w:rsid w:val="00BC4908"/>
    <w:rsid w:val="00BC5286"/>
    <w:rsid w:val="00BC5588"/>
    <w:rsid w:val="00BD313A"/>
    <w:rsid w:val="00BD39F0"/>
    <w:rsid w:val="00BD40D0"/>
    <w:rsid w:val="00BD4DCC"/>
    <w:rsid w:val="00BD6FEB"/>
    <w:rsid w:val="00BE00D4"/>
    <w:rsid w:val="00BE1BA3"/>
    <w:rsid w:val="00BE34AE"/>
    <w:rsid w:val="00BE3A6D"/>
    <w:rsid w:val="00BE520A"/>
    <w:rsid w:val="00BE736F"/>
    <w:rsid w:val="00BF00CF"/>
    <w:rsid w:val="00BF0EDD"/>
    <w:rsid w:val="00BF32B4"/>
    <w:rsid w:val="00BF5264"/>
    <w:rsid w:val="00BF788C"/>
    <w:rsid w:val="00C01001"/>
    <w:rsid w:val="00C022E2"/>
    <w:rsid w:val="00C05E7E"/>
    <w:rsid w:val="00C079ED"/>
    <w:rsid w:val="00C10A28"/>
    <w:rsid w:val="00C10FD9"/>
    <w:rsid w:val="00C15792"/>
    <w:rsid w:val="00C165CE"/>
    <w:rsid w:val="00C212CC"/>
    <w:rsid w:val="00C22C8F"/>
    <w:rsid w:val="00C243AA"/>
    <w:rsid w:val="00C30C70"/>
    <w:rsid w:val="00C3455E"/>
    <w:rsid w:val="00C37547"/>
    <w:rsid w:val="00C37AF1"/>
    <w:rsid w:val="00C407D5"/>
    <w:rsid w:val="00C4082B"/>
    <w:rsid w:val="00C42BF7"/>
    <w:rsid w:val="00C43E84"/>
    <w:rsid w:val="00C455F9"/>
    <w:rsid w:val="00C523E5"/>
    <w:rsid w:val="00C52A59"/>
    <w:rsid w:val="00C54CC9"/>
    <w:rsid w:val="00C574A1"/>
    <w:rsid w:val="00C609A1"/>
    <w:rsid w:val="00C60EE2"/>
    <w:rsid w:val="00C64754"/>
    <w:rsid w:val="00C66F48"/>
    <w:rsid w:val="00C752A1"/>
    <w:rsid w:val="00C77D98"/>
    <w:rsid w:val="00C81324"/>
    <w:rsid w:val="00C83F02"/>
    <w:rsid w:val="00C849AC"/>
    <w:rsid w:val="00C85925"/>
    <w:rsid w:val="00C86439"/>
    <w:rsid w:val="00C91B93"/>
    <w:rsid w:val="00C92B26"/>
    <w:rsid w:val="00C9575C"/>
    <w:rsid w:val="00C95DC5"/>
    <w:rsid w:val="00C96046"/>
    <w:rsid w:val="00CA25B4"/>
    <w:rsid w:val="00CA51C0"/>
    <w:rsid w:val="00CA610F"/>
    <w:rsid w:val="00CB0208"/>
    <w:rsid w:val="00CB26A2"/>
    <w:rsid w:val="00CB3963"/>
    <w:rsid w:val="00CB3F45"/>
    <w:rsid w:val="00CB6769"/>
    <w:rsid w:val="00CB67B0"/>
    <w:rsid w:val="00CB7366"/>
    <w:rsid w:val="00CC1E3B"/>
    <w:rsid w:val="00CC213E"/>
    <w:rsid w:val="00CC3B1F"/>
    <w:rsid w:val="00CC4918"/>
    <w:rsid w:val="00CC587B"/>
    <w:rsid w:val="00CC6FC3"/>
    <w:rsid w:val="00CD059B"/>
    <w:rsid w:val="00CD1521"/>
    <w:rsid w:val="00CD6B46"/>
    <w:rsid w:val="00CD743B"/>
    <w:rsid w:val="00CE461A"/>
    <w:rsid w:val="00CF1633"/>
    <w:rsid w:val="00CF2064"/>
    <w:rsid w:val="00CF523D"/>
    <w:rsid w:val="00CF6712"/>
    <w:rsid w:val="00D00CD7"/>
    <w:rsid w:val="00D01744"/>
    <w:rsid w:val="00D02610"/>
    <w:rsid w:val="00D04F88"/>
    <w:rsid w:val="00D06A48"/>
    <w:rsid w:val="00D06F28"/>
    <w:rsid w:val="00D1137F"/>
    <w:rsid w:val="00D12C64"/>
    <w:rsid w:val="00D14E6A"/>
    <w:rsid w:val="00D169CB"/>
    <w:rsid w:val="00D17366"/>
    <w:rsid w:val="00D17EA9"/>
    <w:rsid w:val="00D17F85"/>
    <w:rsid w:val="00D23FA1"/>
    <w:rsid w:val="00D2462F"/>
    <w:rsid w:val="00D24E98"/>
    <w:rsid w:val="00D24FF7"/>
    <w:rsid w:val="00D26B19"/>
    <w:rsid w:val="00D26C6F"/>
    <w:rsid w:val="00D3148B"/>
    <w:rsid w:val="00D32324"/>
    <w:rsid w:val="00D34437"/>
    <w:rsid w:val="00D3482A"/>
    <w:rsid w:val="00D35C2E"/>
    <w:rsid w:val="00D37ACE"/>
    <w:rsid w:val="00D43EFD"/>
    <w:rsid w:val="00D44FAB"/>
    <w:rsid w:val="00D45496"/>
    <w:rsid w:val="00D45B7D"/>
    <w:rsid w:val="00D53FD6"/>
    <w:rsid w:val="00D54A67"/>
    <w:rsid w:val="00D62E88"/>
    <w:rsid w:val="00D71A41"/>
    <w:rsid w:val="00D813F4"/>
    <w:rsid w:val="00D841C0"/>
    <w:rsid w:val="00D84E48"/>
    <w:rsid w:val="00D850F0"/>
    <w:rsid w:val="00D86CA2"/>
    <w:rsid w:val="00D87A6D"/>
    <w:rsid w:val="00D9004F"/>
    <w:rsid w:val="00D909AB"/>
    <w:rsid w:val="00D93B00"/>
    <w:rsid w:val="00D9454C"/>
    <w:rsid w:val="00D959B3"/>
    <w:rsid w:val="00D97B13"/>
    <w:rsid w:val="00DA2B97"/>
    <w:rsid w:val="00DA75FB"/>
    <w:rsid w:val="00DB1987"/>
    <w:rsid w:val="00DB4CCB"/>
    <w:rsid w:val="00DB6331"/>
    <w:rsid w:val="00DC02C9"/>
    <w:rsid w:val="00DC0F7C"/>
    <w:rsid w:val="00DD1691"/>
    <w:rsid w:val="00DD1AC1"/>
    <w:rsid w:val="00DD40B6"/>
    <w:rsid w:val="00DD4752"/>
    <w:rsid w:val="00DD7FC2"/>
    <w:rsid w:val="00DE41F3"/>
    <w:rsid w:val="00DF4161"/>
    <w:rsid w:val="00DF4DA1"/>
    <w:rsid w:val="00E016E3"/>
    <w:rsid w:val="00E01C28"/>
    <w:rsid w:val="00E0457D"/>
    <w:rsid w:val="00E046D0"/>
    <w:rsid w:val="00E05C22"/>
    <w:rsid w:val="00E10B72"/>
    <w:rsid w:val="00E1526D"/>
    <w:rsid w:val="00E1626C"/>
    <w:rsid w:val="00E2119F"/>
    <w:rsid w:val="00E2213D"/>
    <w:rsid w:val="00E24C1E"/>
    <w:rsid w:val="00E330EC"/>
    <w:rsid w:val="00E36DFD"/>
    <w:rsid w:val="00E410B2"/>
    <w:rsid w:val="00E464C1"/>
    <w:rsid w:val="00E46733"/>
    <w:rsid w:val="00E52DD0"/>
    <w:rsid w:val="00E576D4"/>
    <w:rsid w:val="00E60D47"/>
    <w:rsid w:val="00E64C9F"/>
    <w:rsid w:val="00E65051"/>
    <w:rsid w:val="00E7413C"/>
    <w:rsid w:val="00E74320"/>
    <w:rsid w:val="00E74E2A"/>
    <w:rsid w:val="00E75099"/>
    <w:rsid w:val="00E7564B"/>
    <w:rsid w:val="00E764A0"/>
    <w:rsid w:val="00E817E5"/>
    <w:rsid w:val="00E819F1"/>
    <w:rsid w:val="00E81D41"/>
    <w:rsid w:val="00E81FDD"/>
    <w:rsid w:val="00E82204"/>
    <w:rsid w:val="00E91A30"/>
    <w:rsid w:val="00E91FCD"/>
    <w:rsid w:val="00E92D07"/>
    <w:rsid w:val="00E93B45"/>
    <w:rsid w:val="00E94175"/>
    <w:rsid w:val="00E97EF2"/>
    <w:rsid w:val="00EA044B"/>
    <w:rsid w:val="00EA456F"/>
    <w:rsid w:val="00EA510F"/>
    <w:rsid w:val="00EB04A7"/>
    <w:rsid w:val="00EC3981"/>
    <w:rsid w:val="00EC7B1D"/>
    <w:rsid w:val="00ED0E0E"/>
    <w:rsid w:val="00ED14D1"/>
    <w:rsid w:val="00ED2DBD"/>
    <w:rsid w:val="00ED4070"/>
    <w:rsid w:val="00ED4358"/>
    <w:rsid w:val="00ED44A2"/>
    <w:rsid w:val="00ED4DB1"/>
    <w:rsid w:val="00ED5B6F"/>
    <w:rsid w:val="00ED6D0E"/>
    <w:rsid w:val="00ED75A7"/>
    <w:rsid w:val="00EE44BB"/>
    <w:rsid w:val="00EE5764"/>
    <w:rsid w:val="00EF0FD4"/>
    <w:rsid w:val="00EF4283"/>
    <w:rsid w:val="00EF43E0"/>
    <w:rsid w:val="00EF5594"/>
    <w:rsid w:val="00EF6CB0"/>
    <w:rsid w:val="00F0219F"/>
    <w:rsid w:val="00F022F3"/>
    <w:rsid w:val="00F0461C"/>
    <w:rsid w:val="00F05F75"/>
    <w:rsid w:val="00F078BA"/>
    <w:rsid w:val="00F1213B"/>
    <w:rsid w:val="00F12DA0"/>
    <w:rsid w:val="00F133CB"/>
    <w:rsid w:val="00F17A08"/>
    <w:rsid w:val="00F17D70"/>
    <w:rsid w:val="00F20B8D"/>
    <w:rsid w:val="00F2144A"/>
    <w:rsid w:val="00F225E7"/>
    <w:rsid w:val="00F23718"/>
    <w:rsid w:val="00F2603F"/>
    <w:rsid w:val="00F27887"/>
    <w:rsid w:val="00F27D70"/>
    <w:rsid w:val="00F27E50"/>
    <w:rsid w:val="00F31FD3"/>
    <w:rsid w:val="00F41C26"/>
    <w:rsid w:val="00F42F9A"/>
    <w:rsid w:val="00F433A0"/>
    <w:rsid w:val="00F43DD0"/>
    <w:rsid w:val="00F45011"/>
    <w:rsid w:val="00F45391"/>
    <w:rsid w:val="00F4544B"/>
    <w:rsid w:val="00F469E9"/>
    <w:rsid w:val="00F510E9"/>
    <w:rsid w:val="00F51376"/>
    <w:rsid w:val="00F51F1C"/>
    <w:rsid w:val="00F52078"/>
    <w:rsid w:val="00F56DA7"/>
    <w:rsid w:val="00F57B2A"/>
    <w:rsid w:val="00F57C68"/>
    <w:rsid w:val="00F6113C"/>
    <w:rsid w:val="00F612E6"/>
    <w:rsid w:val="00F619E8"/>
    <w:rsid w:val="00F61D62"/>
    <w:rsid w:val="00F62203"/>
    <w:rsid w:val="00F645E1"/>
    <w:rsid w:val="00F65B00"/>
    <w:rsid w:val="00F74030"/>
    <w:rsid w:val="00F931FD"/>
    <w:rsid w:val="00F950DB"/>
    <w:rsid w:val="00F956E1"/>
    <w:rsid w:val="00F971DA"/>
    <w:rsid w:val="00FA247B"/>
    <w:rsid w:val="00FA33BC"/>
    <w:rsid w:val="00FA6B74"/>
    <w:rsid w:val="00FA758A"/>
    <w:rsid w:val="00FB1C95"/>
    <w:rsid w:val="00FB200A"/>
    <w:rsid w:val="00FB42D4"/>
    <w:rsid w:val="00FB555B"/>
    <w:rsid w:val="00FB7242"/>
    <w:rsid w:val="00FC379B"/>
    <w:rsid w:val="00FC3E88"/>
    <w:rsid w:val="00FC3F4C"/>
    <w:rsid w:val="00FC552D"/>
    <w:rsid w:val="00FC5988"/>
    <w:rsid w:val="00FC65DE"/>
    <w:rsid w:val="00FC7A5A"/>
    <w:rsid w:val="00FD0163"/>
    <w:rsid w:val="00FE1BA4"/>
    <w:rsid w:val="00FE40E8"/>
    <w:rsid w:val="00FE58C6"/>
    <w:rsid w:val="00FE615C"/>
    <w:rsid w:val="00FE75A2"/>
    <w:rsid w:val="00FF1ACE"/>
    <w:rsid w:val="00FF229D"/>
    <w:rsid w:val="00FF716E"/>
    <w:rsid w:val="38DC0182"/>
    <w:rsid w:val="60A8C263"/>
    <w:rsid w:val="7AB5018E"/>
    <w:rsid w:val="7F5B0B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B8581C"/>
  <w15:docId w15:val="{D4C286E8-85C0-4204-98E3-AC4FE8839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C6A81"/>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1501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8E6F03"/>
    <w:rPr>
      <w:sz w:val="16"/>
      <w:szCs w:val="16"/>
    </w:rPr>
  </w:style>
  <w:style w:type="paragraph" w:styleId="CommentText">
    <w:name w:val="annotation text"/>
    <w:basedOn w:val="Normal"/>
    <w:link w:val="CommentTextChar"/>
    <w:uiPriority w:val="99"/>
    <w:unhideWhenUsed/>
    <w:rsid w:val="008E6F03"/>
    <w:rPr>
      <w:sz w:val="20"/>
      <w:szCs w:val="20"/>
    </w:rPr>
  </w:style>
  <w:style w:type="character" w:customStyle="1" w:styleId="CommentTextChar">
    <w:name w:val="Comment Text Char"/>
    <w:basedOn w:val="DefaultParagraphFont"/>
    <w:link w:val="CommentText"/>
    <w:uiPriority w:val="99"/>
    <w:rsid w:val="008E6F03"/>
  </w:style>
  <w:style w:type="paragraph" w:styleId="CommentSubject">
    <w:name w:val="annotation subject"/>
    <w:basedOn w:val="CommentText"/>
    <w:next w:val="CommentText"/>
    <w:link w:val="CommentSubjectChar"/>
    <w:uiPriority w:val="99"/>
    <w:semiHidden/>
    <w:unhideWhenUsed/>
    <w:rsid w:val="008E6F03"/>
    <w:rPr>
      <w:b/>
      <w:bCs/>
    </w:rPr>
  </w:style>
  <w:style w:type="character" w:customStyle="1" w:styleId="CommentSubjectChar">
    <w:name w:val="Comment Subject Char"/>
    <w:link w:val="CommentSubject"/>
    <w:uiPriority w:val="99"/>
    <w:semiHidden/>
    <w:rsid w:val="008E6F03"/>
    <w:rPr>
      <w:b/>
      <w:bCs/>
    </w:rPr>
  </w:style>
  <w:style w:type="paragraph" w:styleId="BalloonText">
    <w:name w:val="Balloon Text"/>
    <w:basedOn w:val="Normal"/>
    <w:link w:val="BalloonTextChar"/>
    <w:uiPriority w:val="99"/>
    <w:semiHidden/>
    <w:unhideWhenUsed/>
    <w:rsid w:val="008E6F0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E6F03"/>
    <w:rPr>
      <w:rFonts w:ascii="Tahoma" w:hAnsi="Tahoma" w:cs="Tahoma"/>
      <w:sz w:val="16"/>
      <w:szCs w:val="16"/>
    </w:rPr>
  </w:style>
  <w:style w:type="paragraph" w:styleId="Header">
    <w:name w:val="header"/>
    <w:basedOn w:val="Normal"/>
    <w:link w:val="HeaderChar"/>
    <w:uiPriority w:val="99"/>
    <w:unhideWhenUsed/>
    <w:rsid w:val="007B6ECD"/>
    <w:pPr>
      <w:tabs>
        <w:tab w:val="center" w:pos="4513"/>
        <w:tab w:val="right" w:pos="9026"/>
      </w:tabs>
      <w:spacing w:after="0" w:line="240" w:lineRule="auto"/>
    </w:pPr>
  </w:style>
  <w:style w:type="character" w:customStyle="1" w:styleId="HeaderChar">
    <w:name w:val="Header Char"/>
    <w:link w:val="Header"/>
    <w:uiPriority w:val="99"/>
    <w:rsid w:val="007B6ECD"/>
    <w:rPr>
      <w:sz w:val="22"/>
      <w:szCs w:val="22"/>
    </w:rPr>
  </w:style>
  <w:style w:type="paragraph" w:styleId="Footer">
    <w:name w:val="footer"/>
    <w:basedOn w:val="Normal"/>
    <w:link w:val="FooterChar"/>
    <w:uiPriority w:val="99"/>
    <w:unhideWhenUsed/>
    <w:rsid w:val="007B6ECD"/>
    <w:pPr>
      <w:tabs>
        <w:tab w:val="center" w:pos="4513"/>
        <w:tab w:val="right" w:pos="9026"/>
      </w:tabs>
      <w:spacing w:after="0" w:line="240" w:lineRule="auto"/>
    </w:pPr>
  </w:style>
  <w:style w:type="character" w:customStyle="1" w:styleId="FooterChar">
    <w:name w:val="Footer Char"/>
    <w:link w:val="Footer"/>
    <w:uiPriority w:val="99"/>
    <w:rsid w:val="007B6ECD"/>
    <w:rPr>
      <w:sz w:val="22"/>
      <w:szCs w:val="22"/>
    </w:rPr>
  </w:style>
  <w:style w:type="paragraph" w:styleId="FootnoteText">
    <w:name w:val="footnote text"/>
    <w:basedOn w:val="Normal"/>
    <w:link w:val="FootnoteTextChar"/>
    <w:semiHidden/>
    <w:rsid w:val="00110E29"/>
    <w:pPr>
      <w:spacing w:after="0" w:line="240" w:lineRule="auto"/>
    </w:pPr>
    <w:rPr>
      <w:rFonts w:ascii="Times New Roman" w:eastAsia="Times New Roman" w:hAnsi="Times New Roman"/>
      <w:sz w:val="20"/>
      <w:szCs w:val="20"/>
      <w:lang w:val="es-ES"/>
    </w:rPr>
  </w:style>
  <w:style w:type="character" w:customStyle="1" w:styleId="FootnoteTextChar">
    <w:name w:val="Footnote Text Char"/>
    <w:link w:val="FootnoteText"/>
    <w:semiHidden/>
    <w:rsid w:val="00110E29"/>
    <w:rPr>
      <w:rFonts w:ascii="Times New Roman" w:eastAsia="Times New Roman" w:hAnsi="Times New Roman"/>
      <w:lang w:val="es-ES"/>
    </w:rPr>
  </w:style>
  <w:style w:type="paragraph" w:customStyle="1" w:styleId="Default">
    <w:name w:val="Default"/>
    <w:rsid w:val="00221E06"/>
    <w:pPr>
      <w:autoSpaceDE w:val="0"/>
      <w:autoSpaceDN w:val="0"/>
      <w:adjustRightInd w:val="0"/>
    </w:pPr>
    <w:rPr>
      <w:rFonts w:ascii="Times New Roman" w:hAnsi="Times New Roman"/>
      <w:color w:val="000000"/>
      <w:sz w:val="24"/>
      <w:szCs w:val="24"/>
      <w:lang w:eastAsia="en-US"/>
    </w:rPr>
  </w:style>
  <w:style w:type="paragraph" w:customStyle="1" w:styleId="TableText">
    <w:name w:val="Table Text"/>
    <w:basedOn w:val="Normal"/>
    <w:rsid w:val="00DF4DA1"/>
    <w:pPr>
      <w:spacing w:after="0" w:line="280" w:lineRule="atLeast"/>
      <w:jc w:val="both"/>
    </w:pPr>
    <w:rPr>
      <w:rFonts w:ascii="Arial" w:eastAsia="Times New Roman" w:hAnsi="Arial"/>
      <w:sz w:val="16"/>
      <w:szCs w:val="20"/>
      <w:lang w:val="en-GB" w:eastAsia="fr-FR"/>
    </w:rPr>
  </w:style>
  <w:style w:type="paragraph" w:styleId="ListParagraph">
    <w:name w:val="List Paragraph"/>
    <w:basedOn w:val="Normal"/>
    <w:link w:val="ListParagraphChar"/>
    <w:uiPriority w:val="34"/>
    <w:qFormat/>
    <w:rsid w:val="00E01C28"/>
    <w:pPr>
      <w:ind w:left="720"/>
      <w:contextualSpacing/>
    </w:pPr>
    <w:rPr>
      <w:lang w:val="es-CO"/>
    </w:rPr>
  </w:style>
  <w:style w:type="character" w:customStyle="1" w:styleId="ListParagraphChar">
    <w:name w:val="List Paragraph Char"/>
    <w:link w:val="ListParagraph"/>
    <w:uiPriority w:val="34"/>
    <w:locked/>
    <w:rsid w:val="00CB0208"/>
    <w:rPr>
      <w:sz w:val="22"/>
      <w:szCs w:val="22"/>
      <w:lang w:val="es-CO"/>
    </w:rPr>
  </w:style>
  <w:style w:type="character" w:styleId="FootnoteReference">
    <w:name w:val="footnote reference"/>
    <w:uiPriority w:val="99"/>
    <w:unhideWhenUsed/>
    <w:rsid w:val="00B32010"/>
    <w:rPr>
      <w:vertAlign w:val="superscript"/>
    </w:rPr>
  </w:style>
  <w:style w:type="paragraph" w:customStyle="1" w:styleId="Chapter">
    <w:name w:val="Chapter"/>
    <w:basedOn w:val="Normal"/>
    <w:next w:val="Normal"/>
    <w:rsid w:val="00795640"/>
    <w:pPr>
      <w:keepNext/>
      <w:numPr>
        <w:numId w:val="16"/>
      </w:numPr>
      <w:tabs>
        <w:tab w:val="left" w:pos="1440"/>
      </w:tabs>
      <w:spacing w:before="240" w:after="240" w:line="240" w:lineRule="auto"/>
      <w:jc w:val="center"/>
    </w:pPr>
    <w:rPr>
      <w:rFonts w:ascii="Times New Roman" w:eastAsia="Times New Roman" w:hAnsi="Times New Roman"/>
      <w:b/>
      <w:smallCaps/>
      <w:sz w:val="24"/>
      <w:szCs w:val="20"/>
      <w:lang w:val="es-ES"/>
    </w:rPr>
  </w:style>
  <w:style w:type="paragraph" w:customStyle="1" w:styleId="Paragraph">
    <w:name w:val="Paragraph"/>
    <w:aliases w:val="paragraph,p,PARAGRAPH,PG,pa,at"/>
    <w:basedOn w:val="BodyTextIndent"/>
    <w:link w:val="ParagraphChar"/>
    <w:qFormat/>
    <w:rsid w:val="00795640"/>
    <w:pPr>
      <w:numPr>
        <w:ilvl w:val="1"/>
        <w:numId w:val="16"/>
      </w:numPr>
      <w:spacing w:before="120" w:line="240" w:lineRule="auto"/>
      <w:jc w:val="both"/>
      <w:outlineLvl w:val="1"/>
    </w:pPr>
    <w:rPr>
      <w:rFonts w:ascii="Times New Roman" w:eastAsia="Times New Roman" w:hAnsi="Times New Roman"/>
      <w:sz w:val="24"/>
      <w:szCs w:val="20"/>
      <w:lang w:val="es-ES"/>
    </w:rPr>
  </w:style>
  <w:style w:type="paragraph" w:customStyle="1" w:styleId="subpar">
    <w:name w:val="subpar"/>
    <w:basedOn w:val="BodyTextIndent3"/>
    <w:rsid w:val="00795640"/>
    <w:pPr>
      <w:numPr>
        <w:ilvl w:val="2"/>
        <w:numId w:val="16"/>
      </w:numPr>
      <w:tabs>
        <w:tab w:val="clear" w:pos="2304"/>
        <w:tab w:val="num" w:pos="360"/>
        <w:tab w:val="num" w:pos="1152"/>
      </w:tabs>
      <w:spacing w:before="120" w:line="240" w:lineRule="auto"/>
      <w:ind w:left="1152" w:hanging="720"/>
      <w:jc w:val="both"/>
      <w:outlineLvl w:val="2"/>
    </w:pPr>
    <w:rPr>
      <w:rFonts w:ascii="Times New Roman" w:eastAsia="Times New Roman" w:hAnsi="Times New Roman"/>
      <w:sz w:val="24"/>
      <w:szCs w:val="20"/>
      <w:lang w:val="es-ES_tradnl"/>
    </w:rPr>
  </w:style>
  <w:style w:type="paragraph" w:customStyle="1" w:styleId="SubSubPar">
    <w:name w:val="SubSubPar"/>
    <w:basedOn w:val="subpar"/>
    <w:rsid w:val="00795640"/>
    <w:pPr>
      <w:numPr>
        <w:ilvl w:val="3"/>
      </w:numPr>
      <w:tabs>
        <w:tab w:val="clear" w:pos="2736"/>
        <w:tab w:val="left" w:pos="0"/>
        <w:tab w:val="num" w:pos="360"/>
        <w:tab w:val="num" w:pos="1152"/>
        <w:tab w:val="num" w:pos="1296"/>
      </w:tabs>
      <w:ind w:left="1296" w:hanging="720"/>
    </w:pPr>
  </w:style>
  <w:style w:type="character" w:customStyle="1" w:styleId="ParagraphChar">
    <w:name w:val="Paragraph Char"/>
    <w:link w:val="Paragraph"/>
    <w:rsid w:val="00795640"/>
    <w:rPr>
      <w:rFonts w:ascii="Times New Roman" w:eastAsia="Times New Roman" w:hAnsi="Times New Roman"/>
      <w:sz w:val="24"/>
      <w:lang w:val="es-ES" w:eastAsia="en-US"/>
    </w:rPr>
  </w:style>
  <w:style w:type="character" w:customStyle="1" w:styleId="hps">
    <w:name w:val="hps"/>
    <w:basedOn w:val="DefaultParagraphFont"/>
    <w:rsid w:val="00795640"/>
  </w:style>
  <w:style w:type="paragraph" w:styleId="BodyTextIndent">
    <w:name w:val="Body Text Indent"/>
    <w:basedOn w:val="Normal"/>
    <w:link w:val="BodyTextIndentChar"/>
    <w:uiPriority w:val="99"/>
    <w:semiHidden/>
    <w:unhideWhenUsed/>
    <w:rsid w:val="00795640"/>
    <w:pPr>
      <w:spacing w:after="120"/>
      <w:ind w:left="360"/>
    </w:pPr>
  </w:style>
  <w:style w:type="character" w:customStyle="1" w:styleId="BodyTextIndentChar">
    <w:name w:val="Body Text Indent Char"/>
    <w:basedOn w:val="DefaultParagraphFont"/>
    <w:link w:val="BodyTextIndent"/>
    <w:uiPriority w:val="99"/>
    <w:semiHidden/>
    <w:rsid w:val="00795640"/>
    <w:rPr>
      <w:sz w:val="22"/>
      <w:szCs w:val="22"/>
      <w:lang w:eastAsia="en-US"/>
    </w:rPr>
  </w:style>
  <w:style w:type="paragraph" w:styleId="BodyTextIndent3">
    <w:name w:val="Body Text Indent 3"/>
    <w:basedOn w:val="Normal"/>
    <w:link w:val="BodyTextIndent3Char"/>
    <w:uiPriority w:val="99"/>
    <w:semiHidden/>
    <w:unhideWhenUsed/>
    <w:rsid w:val="0079564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95640"/>
    <w:rPr>
      <w:sz w:val="16"/>
      <w:szCs w:val="16"/>
      <w:lang w:eastAsia="en-US"/>
    </w:rPr>
  </w:style>
  <w:style w:type="character" w:styleId="Hyperlink">
    <w:name w:val="Hyperlink"/>
    <w:basedOn w:val="DefaultParagraphFont"/>
    <w:uiPriority w:val="99"/>
    <w:unhideWhenUsed/>
    <w:rsid w:val="00472FC8"/>
    <w:rPr>
      <w:color w:val="0000FF" w:themeColor="hyperlink"/>
      <w:u w:val="single"/>
    </w:rPr>
  </w:style>
  <w:style w:type="character" w:customStyle="1" w:styleId="spellingerror">
    <w:name w:val="spellingerror"/>
    <w:basedOn w:val="DefaultParagraphFont"/>
    <w:rsid w:val="00EB04A7"/>
  </w:style>
  <w:style w:type="character" w:customStyle="1" w:styleId="normaltextrun1">
    <w:name w:val="normaltextrun1"/>
    <w:basedOn w:val="DefaultParagraphFont"/>
    <w:rsid w:val="00EB04A7"/>
  </w:style>
  <w:style w:type="character" w:customStyle="1" w:styleId="eop">
    <w:name w:val="eop"/>
    <w:basedOn w:val="DefaultParagraphFont"/>
    <w:rsid w:val="00EB04A7"/>
  </w:style>
  <w:style w:type="character" w:styleId="UnresolvedMention">
    <w:name w:val="Unresolved Mention"/>
    <w:basedOn w:val="DefaultParagraphFont"/>
    <w:uiPriority w:val="99"/>
    <w:semiHidden/>
    <w:unhideWhenUsed/>
    <w:rsid w:val="00916E3E"/>
    <w:rPr>
      <w:color w:val="605E5C"/>
      <w:shd w:val="clear" w:color="auto" w:fill="E1DFDD"/>
    </w:rPr>
  </w:style>
  <w:style w:type="character" w:styleId="FollowedHyperlink">
    <w:name w:val="FollowedHyperlink"/>
    <w:basedOn w:val="DefaultParagraphFont"/>
    <w:uiPriority w:val="99"/>
    <w:semiHidden/>
    <w:unhideWhenUsed/>
    <w:rsid w:val="00DD4752"/>
    <w:rPr>
      <w:color w:val="800080" w:themeColor="followedHyperlink"/>
      <w:u w:val="single"/>
    </w:rPr>
  </w:style>
  <w:style w:type="paragraph" w:styleId="Revision">
    <w:name w:val="Revision"/>
    <w:hidden/>
    <w:uiPriority w:val="99"/>
    <w:semiHidden/>
    <w:rsid w:val="00D34437"/>
    <w:rPr>
      <w:sz w:val="22"/>
      <w:szCs w:val="22"/>
      <w:lang w:eastAsia="en-US"/>
    </w:rPr>
  </w:style>
  <w:style w:type="paragraph" w:styleId="NormalWeb">
    <w:name w:val="Normal (Web)"/>
    <w:basedOn w:val="Normal"/>
    <w:uiPriority w:val="99"/>
    <w:semiHidden/>
    <w:unhideWhenUsed/>
    <w:rsid w:val="00B708D5"/>
    <w:pPr>
      <w:spacing w:before="100" w:beforeAutospacing="1" w:after="100" w:afterAutospacing="1" w:line="240" w:lineRule="auto"/>
    </w:pPr>
    <w:rPr>
      <w:rFonts w:ascii="Times New Roman" w:eastAsia="Times New Roman" w:hAnsi="Times New Roman"/>
      <w:sz w:val="24"/>
      <w:szCs w:val="24"/>
      <w:lang w:val="es-GT" w:eastAsia="es-G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251844">
      <w:bodyDiv w:val="1"/>
      <w:marLeft w:val="0"/>
      <w:marRight w:val="0"/>
      <w:marTop w:val="0"/>
      <w:marBottom w:val="0"/>
      <w:divBdr>
        <w:top w:val="none" w:sz="0" w:space="0" w:color="auto"/>
        <w:left w:val="none" w:sz="0" w:space="0" w:color="auto"/>
        <w:bottom w:val="none" w:sz="0" w:space="0" w:color="auto"/>
        <w:right w:val="none" w:sz="0" w:space="0" w:color="auto"/>
      </w:divBdr>
    </w:div>
    <w:div w:id="412095340">
      <w:bodyDiv w:val="1"/>
      <w:marLeft w:val="0"/>
      <w:marRight w:val="0"/>
      <w:marTop w:val="0"/>
      <w:marBottom w:val="0"/>
      <w:divBdr>
        <w:top w:val="none" w:sz="0" w:space="0" w:color="auto"/>
        <w:left w:val="none" w:sz="0" w:space="0" w:color="auto"/>
        <w:bottom w:val="none" w:sz="0" w:space="0" w:color="auto"/>
        <w:right w:val="none" w:sz="0" w:space="0" w:color="auto"/>
      </w:divBdr>
    </w:div>
    <w:div w:id="584270739">
      <w:bodyDiv w:val="1"/>
      <w:marLeft w:val="0"/>
      <w:marRight w:val="0"/>
      <w:marTop w:val="0"/>
      <w:marBottom w:val="0"/>
      <w:divBdr>
        <w:top w:val="none" w:sz="0" w:space="0" w:color="auto"/>
        <w:left w:val="none" w:sz="0" w:space="0" w:color="auto"/>
        <w:bottom w:val="none" w:sz="0" w:space="0" w:color="auto"/>
        <w:right w:val="none" w:sz="0" w:space="0" w:color="auto"/>
      </w:divBdr>
    </w:div>
    <w:div w:id="677734676">
      <w:bodyDiv w:val="1"/>
      <w:marLeft w:val="0"/>
      <w:marRight w:val="0"/>
      <w:marTop w:val="0"/>
      <w:marBottom w:val="0"/>
      <w:divBdr>
        <w:top w:val="none" w:sz="0" w:space="0" w:color="auto"/>
        <w:left w:val="none" w:sz="0" w:space="0" w:color="auto"/>
        <w:bottom w:val="none" w:sz="0" w:space="0" w:color="auto"/>
        <w:right w:val="none" w:sz="0" w:space="0" w:color="auto"/>
      </w:divBdr>
    </w:div>
    <w:div w:id="742029897">
      <w:bodyDiv w:val="1"/>
      <w:marLeft w:val="0"/>
      <w:marRight w:val="0"/>
      <w:marTop w:val="0"/>
      <w:marBottom w:val="0"/>
      <w:divBdr>
        <w:top w:val="none" w:sz="0" w:space="0" w:color="auto"/>
        <w:left w:val="none" w:sz="0" w:space="0" w:color="auto"/>
        <w:bottom w:val="none" w:sz="0" w:space="0" w:color="auto"/>
        <w:right w:val="none" w:sz="0" w:space="0" w:color="auto"/>
      </w:divBdr>
      <w:divsChild>
        <w:div w:id="1175605598">
          <w:marLeft w:val="0"/>
          <w:marRight w:val="0"/>
          <w:marTop w:val="0"/>
          <w:marBottom w:val="0"/>
          <w:divBdr>
            <w:top w:val="none" w:sz="0" w:space="0" w:color="auto"/>
            <w:left w:val="none" w:sz="0" w:space="0" w:color="auto"/>
            <w:bottom w:val="none" w:sz="0" w:space="0" w:color="auto"/>
            <w:right w:val="none" w:sz="0" w:space="0" w:color="auto"/>
          </w:divBdr>
          <w:divsChild>
            <w:div w:id="1528904490">
              <w:marLeft w:val="0"/>
              <w:marRight w:val="0"/>
              <w:marTop w:val="0"/>
              <w:marBottom w:val="0"/>
              <w:divBdr>
                <w:top w:val="none" w:sz="0" w:space="0" w:color="auto"/>
                <w:left w:val="none" w:sz="0" w:space="0" w:color="auto"/>
                <w:bottom w:val="none" w:sz="0" w:space="0" w:color="auto"/>
                <w:right w:val="none" w:sz="0" w:space="0" w:color="auto"/>
              </w:divBdr>
              <w:divsChild>
                <w:div w:id="1693603708">
                  <w:marLeft w:val="0"/>
                  <w:marRight w:val="0"/>
                  <w:marTop w:val="0"/>
                  <w:marBottom w:val="0"/>
                  <w:divBdr>
                    <w:top w:val="none" w:sz="0" w:space="0" w:color="auto"/>
                    <w:left w:val="none" w:sz="0" w:space="0" w:color="auto"/>
                    <w:bottom w:val="none" w:sz="0" w:space="0" w:color="auto"/>
                    <w:right w:val="none" w:sz="0" w:space="0" w:color="auto"/>
                  </w:divBdr>
                  <w:divsChild>
                    <w:div w:id="1630358336">
                      <w:marLeft w:val="0"/>
                      <w:marRight w:val="0"/>
                      <w:marTop w:val="0"/>
                      <w:marBottom w:val="0"/>
                      <w:divBdr>
                        <w:top w:val="none" w:sz="0" w:space="0" w:color="auto"/>
                        <w:left w:val="none" w:sz="0" w:space="0" w:color="auto"/>
                        <w:bottom w:val="none" w:sz="0" w:space="0" w:color="auto"/>
                        <w:right w:val="none" w:sz="0" w:space="0" w:color="auto"/>
                      </w:divBdr>
                      <w:divsChild>
                        <w:div w:id="2050059351">
                          <w:marLeft w:val="0"/>
                          <w:marRight w:val="0"/>
                          <w:marTop w:val="0"/>
                          <w:marBottom w:val="0"/>
                          <w:divBdr>
                            <w:top w:val="none" w:sz="0" w:space="0" w:color="auto"/>
                            <w:left w:val="none" w:sz="0" w:space="0" w:color="auto"/>
                            <w:bottom w:val="none" w:sz="0" w:space="0" w:color="auto"/>
                            <w:right w:val="none" w:sz="0" w:space="0" w:color="auto"/>
                          </w:divBdr>
                          <w:divsChild>
                            <w:div w:id="333917350">
                              <w:marLeft w:val="0"/>
                              <w:marRight w:val="0"/>
                              <w:marTop w:val="0"/>
                              <w:marBottom w:val="0"/>
                              <w:divBdr>
                                <w:top w:val="none" w:sz="0" w:space="0" w:color="auto"/>
                                <w:left w:val="none" w:sz="0" w:space="0" w:color="auto"/>
                                <w:bottom w:val="none" w:sz="0" w:space="0" w:color="auto"/>
                                <w:right w:val="none" w:sz="0" w:space="0" w:color="auto"/>
                              </w:divBdr>
                              <w:divsChild>
                                <w:div w:id="916672952">
                                  <w:marLeft w:val="0"/>
                                  <w:marRight w:val="0"/>
                                  <w:marTop w:val="0"/>
                                  <w:marBottom w:val="0"/>
                                  <w:divBdr>
                                    <w:top w:val="none" w:sz="0" w:space="0" w:color="auto"/>
                                    <w:left w:val="none" w:sz="0" w:space="0" w:color="auto"/>
                                    <w:bottom w:val="none" w:sz="0" w:space="0" w:color="auto"/>
                                    <w:right w:val="none" w:sz="0" w:space="0" w:color="auto"/>
                                  </w:divBdr>
                                  <w:divsChild>
                                    <w:div w:id="827676896">
                                      <w:marLeft w:val="0"/>
                                      <w:marRight w:val="0"/>
                                      <w:marTop w:val="0"/>
                                      <w:marBottom w:val="0"/>
                                      <w:divBdr>
                                        <w:top w:val="none" w:sz="0" w:space="0" w:color="auto"/>
                                        <w:left w:val="none" w:sz="0" w:space="0" w:color="auto"/>
                                        <w:bottom w:val="none" w:sz="0" w:space="0" w:color="auto"/>
                                        <w:right w:val="none" w:sz="0" w:space="0" w:color="auto"/>
                                      </w:divBdr>
                                      <w:divsChild>
                                        <w:div w:id="202058409">
                                          <w:marLeft w:val="0"/>
                                          <w:marRight w:val="0"/>
                                          <w:marTop w:val="0"/>
                                          <w:marBottom w:val="0"/>
                                          <w:divBdr>
                                            <w:top w:val="none" w:sz="0" w:space="0" w:color="auto"/>
                                            <w:left w:val="none" w:sz="0" w:space="0" w:color="auto"/>
                                            <w:bottom w:val="none" w:sz="0" w:space="0" w:color="auto"/>
                                            <w:right w:val="none" w:sz="0" w:space="0" w:color="auto"/>
                                          </w:divBdr>
                                          <w:divsChild>
                                            <w:div w:id="1153185312">
                                              <w:marLeft w:val="0"/>
                                              <w:marRight w:val="0"/>
                                              <w:marTop w:val="0"/>
                                              <w:marBottom w:val="0"/>
                                              <w:divBdr>
                                                <w:top w:val="none" w:sz="0" w:space="0" w:color="auto"/>
                                                <w:left w:val="none" w:sz="0" w:space="0" w:color="auto"/>
                                                <w:bottom w:val="none" w:sz="0" w:space="0" w:color="auto"/>
                                                <w:right w:val="none" w:sz="0" w:space="0" w:color="auto"/>
                                              </w:divBdr>
                                              <w:divsChild>
                                                <w:div w:id="543713446">
                                                  <w:marLeft w:val="0"/>
                                                  <w:marRight w:val="0"/>
                                                  <w:marTop w:val="0"/>
                                                  <w:marBottom w:val="0"/>
                                                  <w:divBdr>
                                                    <w:top w:val="none" w:sz="0" w:space="0" w:color="auto"/>
                                                    <w:left w:val="none" w:sz="0" w:space="0" w:color="auto"/>
                                                    <w:bottom w:val="none" w:sz="0" w:space="0" w:color="auto"/>
                                                    <w:right w:val="none" w:sz="0" w:space="0" w:color="auto"/>
                                                  </w:divBdr>
                                                  <w:divsChild>
                                                    <w:div w:id="1908685749">
                                                      <w:marLeft w:val="0"/>
                                                      <w:marRight w:val="0"/>
                                                      <w:marTop w:val="0"/>
                                                      <w:marBottom w:val="0"/>
                                                      <w:divBdr>
                                                        <w:top w:val="single" w:sz="6" w:space="0" w:color="ABABAB"/>
                                                        <w:left w:val="single" w:sz="6" w:space="0" w:color="ABABAB"/>
                                                        <w:bottom w:val="none" w:sz="0" w:space="0" w:color="auto"/>
                                                        <w:right w:val="single" w:sz="6" w:space="0" w:color="ABABAB"/>
                                                      </w:divBdr>
                                                      <w:divsChild>
                                                        <w:div w:id="322395542">
                                                          <w:marLeft w:val="0"/>
                                                          <w:marRight w:val="0"/>
                                                          <w:marTop w:val="0"/>
                                                          <w:marBottom w:val="0"/>
                                                          <w:divBdr>
                                                            <w:top w:val="none" w:sz="0" w:space="0" w:color="auto"/>
                                                            <w:left w:val="none" w:sz="0" w:space="0" w:color="auto"/>
                                                            <w:bottom w:val="none" w:sz="0" w:space="0" w:color="auto"/>
                                                            <w:right w:val="none" w:sz="0" w:space="0" w:color="auto"/>
                                                          </w:divBdr>
                                                          <w:divsChild>
                                                            <w:div w:id="2146922117">
                                                              <w:marLeft w:val="0"/>
                                                              <w:marRight w:val="0"/>
                                                              <w:marTop w:val="0"/>
                                                              <w:marBottom w:val="0"/>
                                                              <w:divBdr>
                                                                <w:top w:val="none" w:sz="0" w:space="0" w:color="auto"/>
                                                                <w:left w:val="none" w:sz="0" w:space="0" w:color="auto"/>
                                                                <w:bottom w:val="none" w:sz="0" w:space="0" w:color="auto"/>
                                                                <w:right w:val="none" w:sz="0" w:space="0" w:color="auto"/>
                                                              </w:divBdr>
                                                              <w:divsChild>
                                                                <w:div w:id="1302465493">
                                                                  <w:marLeft w:val="0"/>
                                                                  <w:marRight w:val="0"/>
                                                                  <w:marTop w:val="0"/>
                                                                  <w:marBottom w:val="0"/>
                                                                  <w:divBdr>
                                                                    <w:top w:val="none" w:sz="0" w:space="0" w:color="auto"/>
                                                                    <w:left w:val="none" w:sz="0" w:space="0" w:color="auto"/>
                                                                    <w:bottom w:val="none" w:sz="0" w:space="0" w:color="auto"/>
                                                                    <w:right w:val="none" w:sz="0" w:space="0" w:color="auto"/>
                                                                  </w:divBdr>
                                                                  <w:divsChild>
                                                                    <w:div w:id="1740250239">
                                                                      <w:marLeft w:val="0"/>
                                                                      <w:marRight w:val="0"/>
                                                                      <w:marTop w:val="0"/>
                                                                      <w:marBottom w:val="0"/>
                                                                      <w:divBdr>
                                                                        <w:top w:val="none" w:sz="0" w:space="0" w:color="auto"/>
                                                                        <w:left w:val="none" w:sz="0" w:space="0" w:color="auto"/>
                                                                        <w:bottom w:val="none" w:sz="0" w:space="0" w:color="auto"/>
                                                                        <w:right w:val="none" w:sz="0" w:space="0" w:color="auto"/>
                                                                      </w:divBdr>
                                                                      <w:divsChild>
                                                                        <w:div w:id="1609893077">
                                                                          <w:marLeft w:val="0"/>
                                                                          <w:marRight w:val="0"/>
                                                                          <w:marTop w:val="0"/>
                                                                          <w:marBottom w:val="0"/>
                                                                          <w:divBdr>
                                                                            <w:top w:val="none" w:sz="0" w:space="0" w:color="auto"/>
                                                                            <w:left w:val="none" w:sz="0" w:space="0" w:color="auto"/>
                                                                            <w:bottom w:val="none" w:sz="0" w:space="0" w:color="auto"/>
                                                                            <w:right w:val="none" w:sz="0" w:space="0" w:color="auto"/>
                                                                          </w:divBdr>
                                                                          <w:divsChild>
                                                                            <w:div w:id="1580820833">
                                                                              <w:marLeft w:val="0"/>
                                                                              <w:marRight w:val="0"/>
                                                                              <w:marTop w:val="0"/>
                                                                              <w:marBottom w:val="0"/>
                                                                              <w:divBdr>
                                                                                <w:top w:val="none" w:sz="0" w:space="0" w:color="auto"/>
                                                                                <w:left w:val="none" w:sz="0" w:space="0" w:color="auto"/>
                                                                                <w:bottom w:val="none" w:sz="0" w:space="0" w:color="auto"/>
                                                                                <w:right w:val="none" w:sz="0" w:space="0" w:color="auto"/>
                                                                              </w:divBdr>
                                                                              <w:divsChild>
                                                                                <w:div w:id="242569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6325429">
      <w:bodyDiv w:val="1"/>
      <w:marLeft w:val="0"/>
      <w:marRight w:val="0"/>
      <w:marTop w:val="0"/>
      <w:marBottom w:val="0"/>
      <w:divBdr>
        <w:top w:val="none" w:sz="0" w:space="0" w:color="auto"/>
        <w:left w:val="none" w:sz="0" w:space="0" w:color="auto"/>
        <w:bottom w:val="none" w:sz="0" w:space="0" w:color="auto"/>
        <w:right w:val="none" w:sz="0" w:space="0" w:color="auto"/>
      </w:divBdr>
    </w:div>
    <w:div w:id="1209030881">
      <w:bodyDiv w:val="1"/>
      <w:marLeft w:val="0"/>
      <w:marRight w:val="0"/>
      <w:marTop w:val="0"/>
      <w:marBottom w:val="0"/>
      <w:divBdr>
        <w:top w:val="none" w:sz="0" w:space="0" w:color="auto"/>
        <w:left w:val="none" w:sz="0" w:space="0" w:color="auto"/>
        <w:bottom w:val="none" w:sz="0" w:space="0" w:color="auto"/>
        <w:right w:val="none" w:sz="0" w:space="0" w:color="auto"/>
      </w:divBdr>
    </w:div>
    <w:div w:id="1218973612">
      <w:bodyDiv w:val="1"/>
      <w:marLeft w:val="0"/>
      <w:marRight w:val="0"/>
      <w:marTop w:val="0"/>
      <w:marBottom w:val="0"/>
      <w:divBdr>
        <w:top w:val="none" w:sz="0" w:space="0" w:color="auto"/>
        <w:left w:val="none" w:sz="0" w:space="0" w:color="auto"/>
        <w:bottom w:val="none" w:sz="0" w:space="0" w:color="auto"/>
        <w:right w:val="none" w:sz="0" w:space="0" w:color="auto"/>
      </w:divBdr>
      <w:divsChild>
        <w:div w:id="143864032">
          <w:marLeft w:val="0"/>
          <w:marRight w:val="0"/>
          <w:marTop w:val="0"/>
          <w:marBottom w:val="0"/>
          <w:divBdr>
            <w:top w:val="none" w:sz="0" w:space="0" w:color="auto"/>
            <w:left w:val="none" w:sz="0" w:space="0" w:color="auto"/>
            <w:bottom w:val="none" w:sz="0" w:space="0" w:color="auto"/>
            <w:right w:val="none" w:sz="0" w:space="0" w:color="auto"/>
          </w:divBdr>
        </w:div>
        <w:div w:id="186213688">
          <w:marLeft w:val="0"/>
          <w:marRight w:val="0"/>
          <w:marTop w:val="0"/>
          <w:marBottom w:val="0"/>
          <w:divBdr>
            <w:top w:val="none" w:sz="0" w:space="0" w:color="auto"/>
            <w:left w:val="none" w:sz="0" w:space="0" w:color="auto"/>
            <w:bottom w:val="none" w:sz="0" w:space="0" w:color="auto"/>
            <w:right w:val="none" w:sz="0" w:space="0" w:color="auto"/>
          </w:divBdr>
        </w:div>
        <w:div w:id="324288202">
          <w:marLeft w:val="0"/>
          <w:marRight w:val="0"/>
          <w:marTop w:val="0"/>
          <w:marBottom w:val="0"/>
          <w:divBdr>
            <w:top w:val="none" w:sz="0" w:space="0" w:color="auto"/>
            <w:left w:val="none" w:sz="0" w:space="0" w:color="auto"/>
            <w:bottom w:val="none" w:sz="0" w:space="0" w:color="auto"/>
            <w:right w:val="none" w:sz="0" w:space="0" w:color="auto"/>
          </w:divBdr>
        </w:div>
        <w:div w:id="527107444">
          <w:marLeft w:val="0"/>
          <w:marRight w:val="0"/>
          <w:marTop w:val="0"/>
          <w:marBottom w:val="0"/>
          <w:divBdr>
            <w:top w:val="none" w:sz="0" w:space="0" w:color="auto"/>
            <w:left w:val="none" w:sz="0" w:space="0" w:color="auto"/>
            <w:bottom w:val="none" w:sz="0" w:space="0" w:color="auto"/>
            <w:right w:val="none" w:sz="0" w:space="0" w:color="auto"/>
          </w:divBdr>
        </w:div>
        <w:div w:id="595602768">
          <w:marLeft w:val="0"/>
          <w:marRight w:val="0"/>
          <w:marTop w:val="0"/>
          <w:marBottom w:val="0"/>
          <w:divBdr>
            <w:top w:val="none" w:sz="0" w:space="0" w:color="auto"/>
            <w:left w:val="none" w:sz="0" w:space="0" w:color="auto"/>
            <w:bottom w:val="none" w:sz="0" w:space="0" w:color="auto"/>
            <w:right w:val="none" w:sz="0" w:space="0" w:color="auto"/>
          </w:divBdr>
        </w:div>
        <w:div w:id="677586550">
          <w:marLeft w:val="0"/>
          <w:marRight w:val="0"/>
          <w:marTop w:val="0"/>
          <w:marBottom w:val="0"/>
          <w:divBdr>
            <w:top w:val="none" w:sz="0" w:space="0" w:color="auto"/>
            <w:left w:val="none" w:sz="0" w:space="0" w:color="auto"/>
            <w:bottom w:val="none" w:sz="0" w:space="0" w:color="auto"/>
            <w:right w:val="none" w:sz="0" w:space="0" w:color="auto"/>
          </w:divBdr>
        </w:div>
        <w:div w:id="805396634">
          <w:marLeft w:val="0"/>
          <w:marRight w:val="0"/>
          <w:marTop w:val="0"/>
          <w:marBottom w:val="0"/>
          <w:divBdr>
            <w:top w:val="none" w:sz="0" w:space="0" w:color="auto"/>
            <w:left w:val="none" w:sz="0" w:space="0" w:color="auto"/>
            <w:bottom w:val="none" w:sz="0" w:space="0" w:color="auto"/>
            <w:right w:val="none" w:sz="0" w:space="0" w:color="auto"/>
          </w:divBdr>
        </w:div>
        <w:div w:id="825509132">
          <w:marLeft w:val="0"/>
          <w:marRight w:val="0"/>
          <w:marTop w:val="0"/>
          <w:marBottom w:val="0"/>
          <w:divBdr>
            <w:top w:val="none" w:sz="0" w:space="0" w:color="auto"/>
            <w:left w:val="none" w:sz="0" w:space="0" w:color="auto"/>
            <w:bottom w:val="none" w:sz="0" w:space="0" w:color="auto"/>
            <w:right w:val="none" w:sz="0" w:space="0" w:color="auto"/>
          </w:divBdr>
        </w:div>
        <w:div w:id="1118840140">
          <w:marLeft w:val="0"/>
          <w:marRight w:val="0"/>
          <w:marTop w:val="0"/>
          <w:marBottom w:val="0"/>
          <w:divBdr>
            <w:top w:val="none" w:sz="0" w:space="0" w:color="auto"/>
            <w:left w:val="none" w:sz="0" w:space="0" w:color="auto"/>
            <w:bottom w:val="none" w:sz="0" w:space="0" w:color="auto"/>
            <w:right w:val="none" w:sz="0" w:space="0" w:color="auto"/>
          </w:divBdr>
        </w:div>
        <w:div w:id="1120805804">
          <w:marLeft w:val="0"/>
          <w:marRight w:val="0"/>
          <w:marTop w:val="0"/>
          <w:marBottom w:val="0"/>
          <w:divBdr>
            <w:top w:val="none" w:sz="0" w:space="0" w:color="auto"/>
            <w:left w:val="none" w:sz="0" w:space="0" w:color="auto"/>
            <w:bottom w:val="none" w:sz="0" w:space="0" w:color="auto"/>
            <w:right w:val="none" w:sz="0" w:space="0" w:color="auto"/>
          </w:divBdr>
        </w:div>
        <w:div w:id="1217425217">
          <w:marLeft w:val="0"/>
          <w:marRight w:val="0"/>
          <w:marTop w:val="0"/>
          <w:marBottom w:val="0"/>
          <w:divBdr>
            <w:top w:val="none" w:sz="0" w:space="0" w:color="auto"/>
            <w:left w:val="none" w:sz="0" w:space="0" w:color="auto"/>
            <w:bottom w:val="none" w:sz="0" w:space="0" w:color="auto"/>
            <w:right w:val="none" w:sz="0" w:space="0" w:color="auto"/>
          </w:divBdr>
        </w:div>
        <w:div w:id="1328290159">
          <w:marLeft w:val="0"/>
          <w:marRight w:val="0"/>
          <w:marTop w:val="0"/>
          <w:marBottom w:val="0"/>
          <w:divBdr>
            <w:top w:val="none" w:sz="0" w:space="0" w:color="auto"/>
            <w:left w:val="none" w:sz="0" w:space="0" w:color="auto"/>
            <w:bottom w:val="none" w:sz="0" w:space="0" w:color="auto"/>
            <w:right w:val="none" w:sz="0" w:space="0" w:color="auto"/>
          </w:divBdr>
        </w:div>
        <w:div w:id="1409578241">
          <w:marLeft w:val="0"/>
          <w:marRight w:val="0"/>
          <w:marTop w:val="0"/>
          <w:marBottom w:val="0"/>
          <w:divBdr>
            <w:top w:val="none" w:sz="0" w:space="0" w:color="auto"/>
            <w:left w:val="none" w:sz="0" w:space="0" w:color="auto"/>
            <w:bottom w:val="none" w:sz="0" w:space="0" w:color="auto"/>
            <w:right w:val="none" w:sz="0" w:space="0" w:color="auto"/>
          </w:divBdr>
        </w:div>
        <w:div w:id="1489903006">
          <w:marLeft w:val="0"/>
          <w:marRight w:val="0"/>
          <w:marTop w:val="0"/>
          <w:marBottom w:val="0"/>
          <w:divBdr>
            <w:top w:val="none" w:sz="0" w:space="0" w:color="auto"/>
            <w:left w:val="none" w:sz="0" w:space="0" w:color="auto"/>
            <w:bottom w:val="none" w:sz="0" w:space="0" w:color="auto"/>
            <w:right w:val="none" w:sz="0" w:space="0" w:color="auto"/>
          </w:divBdr>
        </w:div>
        <w:div w:id="1870364494">
          <w:marLeft w:val="0"/>
          <w:marRight w:val="0"/>
          <w:marTop w:val="0"/>
          <w:marBottom w:val="0"/>
          <w:divBdr>
            <w:top w:val="none" w:sz="0" w:space="0" w:color="auto"/>
            <w:left w:val="none" w:sz="0" w:space="0" w:color="auto"/>
            <w:bottom w:val="none" w:sz="0" w:space="0" w:color="auto"/>
            <w:right w:val="none" w:sz="0" w:space="0" w:color="auto"/>
          </w:divBdr>
        </w:div>
        <w:div w:id="1881286050">
          <w:marLeft w:val="0"/>
          <w:marRight w:val="0"/>
          <w:marTop w:val="0"/>
          <w:marBottom w:val="0"/>
          <w:divBdr>
            <w:top w:val="none" w:sz="0" w:space="0" w:color="auto"/>
            <w:left w:val="none" w:sz="0" w:space="0" w:color="auto"/>
            <w:bottom w:val="none" w:sz="0" w:space="0" w:color="auto"/>
            <w:right w:val="none" w:sz="0" w:space="0" w:color="auto"/>
          </w:divBdr>
        </w:div>
        <w:div w:id="1938096750">
          <w:marLeft w:val="0"/>
          <w:marRight w:val="0"/>
          <w:marTop w:val="0"/>
          <w:marBottom w:val="0"/>
          <w:divBdr>
            <w:top w:val="none" w:sz="0" w:space="0" w:color="auto"/>
            <w:left w:val="none" w:sz="0" w:space="0" w:color="auto"/>
            <w:bottom w:val="none" w:sz="0" w:space="0" w:color="auto"/>
            <w:right w:val="none" w:sz="0" w:space="0" w:color="auto"/>
          </w:divBdr>
        </w:div>
      </w:divsChild>
    </w:div>
    <w:div w:id="1373463455">
      <w:bodyDiv w:val="1"/>
      <w:marLeft w:val="0"/>
      <w:marRight w:val="0"/>
      <w:marTop w:val="0"/>
      <w:marBottom w:val="0"/>
      <w:divBdr>
        <w:top w:val="none" w:sz="0" w:space="0" w:color="auto"/>
        <w:left w:val="none" w:sz="0" w:space="0" w:color="auto"/>
        <w:bottom w:val="none" w:sz="0" w:space="0" w:color="auto"/>
        <w:right w:val="none" w:sz="0" w:space="0" w:color="auto"/>
      </w:divBdr>
    </w:div>
    <w:div w:id="1461680428">
      <w:bodyDiv w:val="1"/>
      <w:marLeft w:val="0"/>
      <w:marRight w:val="0"/>
      <w:marTop w:val="0"/>
      <w:marBottom w:val="0"/>
      <w:divBdr>
        <w:top w:val="none" w:sz="0" w:space="0" w:color="auto"/>
        <w:left w:val="none" w:sz="0" w:space="0" w:color="auto"/>
        <w:bottom w:val="none" w:sz="0" w:space="0" w:color="auto"/>
        <w:right w:val="none" w:sz="0" w:space="0" w:color="auto"/>
      </w:divBdr>
    </w:div>
    <w:div w:id="1696299349">
      <w:bodyDiv w:val="1"/>
      <w:marLeft w:val="0"/>
      <w:marRight w:val="0"/>
      <w:marTop w:val="0"/>
      <w:marBottom w:val="0"/>
      <w:divBdr>
        <w:top w:val="none" w:sz="0" w:space="0" w:color="auto"/>
        <w:left w:val="none" w:sz="0" w:space="0" w:color="auto"/>
        <w:bottom w:val="none" w:sz="0" w:space="0" w:color="auto"/>
        <w:right w:val="none" w:sz="0" w:space="0" w:color="auto"/>
      </w:divBdr>
    </w:div>
    <w:div w:id="193593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yperlink" Target="https://panama.unfpa.org/sites/default/files/pub-pdf/ENASSER%202014-2015-%20version%2030%20abril_0.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panama.unfpa.org/sites/default/files/pub-pdf/ENASSER%202014-2015-%20version%2030%20abril_0.pdf" TargetMode="Externa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yperlink" Target="http://www.minsa.gob.pa/informacion-salud/anuarios-estadistico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panama.unfpa.org/sites/default/files/pub-pdf/ENASSER%202014-2015-%20version%2030%20abril_0.pdf" TargetMode="External"/><Relationship Id="rId20" Type="http://schemas.openxmlformats.org/officeDocument/2006/relationships/hyperlink" Target="https://panama.unfpa.org/sites/default/files/pub-pdf/ENASSER%202014-2015-%20version%2030%20abril_0.pdf"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header" Target="header1.xml"/><Relationship Id="rId10" Type="http://schemas.openxmlformats.org/officeDocument/2006/relationships/numbering" Target="numbering.xml"/><Relationship Id="rId19" Type="http://schemas.openxmlformats.org/officeDocument/2006/relationships/hyperlink" Target="https://www.iadb.org/es/sectores/inversion-social/sims/inicio"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hyperlink" Target="http://www.wcdpanama.org/article.html?aid=216" TargetMode="External"/><Relationship Id="rId27" Type="http://schemas.openxmlformats.org/officeDocument/2006/relationships/customXml" Target="../customXml/item10.xml"/></Relationships>
</file>

<file path=word/_rels/footnotes.xml.rels><?xml version="1.0" encoding="UTF-8" standalone="yes"?>
<Relationships xmlns="http://schemas.openxmlformats.org/package/2006/relationships"><Relationship Id="rId2" Type="http://schemas.openxmlformats.org/officeDocument/2006/relationships/hyperlink" Target="http://idbdocs.iadb.org/WSDocs/getdocument.aspx?DOCNUM=38562755" TargetMode="External"/><Relationship Id="rId1" Type="http://schemas.openxmlformats.org/officeDocument/2006/relationships/hyperlink" Target="http://idbdocs.iadb.org/WSDocs/getdocument.aspx?DOCNUM=3856275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10.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208A7AE1468DF44AE89C7B6C73909ED" ma:contentTypeVersion="892" ma:contentTypeDescription="A content type to manage public (operations) IDB documents" ma:contentTypeScope="" ma:versionID="9ea930e4491cb1cd5828e51b6409dc43">
  <xsd:schema xmlns:xsd="http://www.w3.org/2001/XMLSchema" xmlns:xs="http://www.w3.org/2001/XMLSchema" xmlns:p="http://schemas.microsoft.com/office/2006/metadata/properties" xmlns:ns2="cdc7663a-08f0-4737-9e8c-148ce897a09c" targetNamespace="http://schemas.microsoft.com/office/2006/metadata/properties" ma:root="true" ma:fieldsID="03ba89b40a77feed9da0b1ece8bee66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IDBDocs_x0020_Number xmlns="cdc7663a-08f0-4737-9e8c-148ce897a09c" xsi:nil="true"/>
    <Division_x0020_or_x0020_Unit xmlns="cdc7663a-08f0-4737-9e8c-148ce897a09c">SCL/EDU</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Alvarez Marinelli, Horacio</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GENDER EQUALITY ＆ WOMEN'S EMPOWERMENT</TermName>
          <TermId xmlns="http://schemas.microsoft.com/office/infopath/2007/PartnerControls">f715ad4c-c890-4d3e-a783-2ca5da1f8d08</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208</Value>
      <Value>25</Value>
      <Value>29</Value>
      <Value>1</Value>
      <Value>22</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PN-L1156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 xsi:nil="true"/>
    <_dlc_DocId xmlns="cdc7663a-08f0-4737-9e8c-148ce897a09c">EZSHARE-50851843-9</_dlc_DocId>
    <_dlc_DocIdUrl xmlns="cdc7663a-08f0-4737-9e8c-148ce897a09c">
      <Url>https://idbg.sharepoint.com/teams/EZ-PN-LON/PN-L1156/_layouts/15/DocIdRedir.aspx?ID=EZSHARE-50851843-9</Url>
      <Description>EZSHARE-50851843-9</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869EFB-AA04-4C65-AE12-C3826EA45BA0}"/>
</file>

<file path=customXml/itemProps10.xml><?xml version="1.0" encoding="utf-8"?>
<ds:datastoreItem xmlns:ds="http://schemas.openxmlformats.org/officeDocument/2006/customXml" ds:itemID="{695076BA-766B-4701-8244-A729B8D5FA13}"/>
</file>

<file path=customXml/itemProps2.xml><?xml version="1.0" encoding="utf-8"?>
<ds:datastoreItem xmlns:ds="http://schemas.openxmlformats.org/officeDocument/2006/customXml" ds:itemID="{87D0E21A-19F0-4EEB-9920-39571F35AE65}"/>
</file>

<file path=customXml/itemProps3.xml><?xml version="1.0" encoding="utf-8"?>
<ds:datastoreItem xmlns:ds="http://schemas.openxmlformats.org/officeDocument/2006/customXml" ds:itemID="{613ED0EC-5CA4-4274-A428-7EB296DB6767}">
  <ds:schemaRefs>
    <ds:schemaRef ds:uri="http://schemas.microsoft.com/sharepoint/events"/>
  </ds:schemaRefs>
</ds:datastoreItem>
</file>

<file path=customXml/itemProps4.xml><?xml version="1.0" encoding="utf-8"?>
<ds:datastoreItem xmlns:ds="http://schemas.openxmlformats.org/officeDocument/2006/customXml" ds:itemID="{2604B6B6-CA52-4717-9D73-C3104A1AFDED}">
  <ds:schemaRefs>
    <ds:schemaRef ds:uri="http://schemas.openxmlformats.org/officeDocument/2006/bibliography"/>
  </ds:schemaRefs>
</ds:datastoreItem>
</file>

<file path=customXml/itemProps5.xml><?xml version="1.0" encoding="utf-8"?>
<ds:datastoreItem xmlns:ds="http://schemas.openxmlformats.org/officeDocument/2006/customXml" ds:itemID="{5E04B564-42B7-417E-A09C-8468903C27B9}">
  <ds:schemaRefs>
    <ds:schemaRef ds:uri="http://schemas.microsoft.com/office/2006/metadata/properties"/>
    <ds:schemaRef ds:uri="http://schemas.microsoft.com/office/infopath/2007/PartnerControls"/>
    <ds:schemaRef ds:uri="6ee99007-a03c-43b1-a294-0ceac113aa6d"/>
  </ds:schemaRefs>
</ds:datastoreItem>
</file>

<file path=customXml/itemProps6.xml><?xml version="1.0" encoding="utf-8"?>
<ds:datastoreItem xmlns:ds="http://schemas.openxmlformats.org/officeDocument/2006/customXml" ds:itemID="{71137BCF-EDDE-447A-9102-467A6C899FCD}">
  <ds:schemaRefs>
    <ds:schemaRef ds:uri="http://schemas.microsoft.com/sharepoint/v3/contenttype/forms"/>
  </ds:schemaRefs>
</ds:datastoreItem>
</file>

<file path=customXml/itemProps7.xml><?xml version="1.0" encoding="utf-8"?>
<ds:datastoreItem xmlns:ds="http://schemas.openxmlformats.org/officeDocument/2006/customXml" ds:itemID="{E90E3C13-34E4-42C7-900E-D2A7372ED413}">
  <ds:schemaRefs>
    <ds:schemaRef ds:uri="http://schemas.openxmlformats.org/officeDocument/2006/bibliography"/>
  </ds:schemaRefs>
</ds:datastoreItem>
</file>

<file path=customXml/itemProps8.xml><?xml version="1.0" encoding="utf-8"?>
<ds:datastoreItem xmlns:ds="http://schemas.openxmlformats.org/officeDocument/2006/customXml" ds:itemID="{C8AAAC82-E8B0-4A8A-9FE6-8CF9A636710D}">
  <ds:schemaRefs>
    <ds:schemaRef ds:uri="http://schemas.openxmlformats.org/officeDocument/2006/bibliography"/>
  </ds:schemaRefs>
</ds:datastoreItem>
</file>

<file path=customXml/itemProps9.xml><?xml version="1.0" encoding="utf-8"?>
<ds:datastoreItem xmlns:ds="http://schemas.openxmlformats.org/officeDocument/2006/customXml" ds:itemID="{898C9561-24C7-422A-81F8-C2E72B803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1194</Words>
  <Characters>6809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7988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TeodoroZ</dc:creator>
  <cp:keywords/>
  <cp:lastModifiedBy>Scannone Chavez, Rodolfo Andres</cp:lastModifiedBy>
  <cp:revision>23</cp:revision>
  <cp:lastPrinted>2019-04-04T14:40:00Z</cp:lastPrinted>
  <dcterms:created xsi:type="dcterms:W3CDTF">2019-03-13T23:17:00Z</dcterms:created>
  <dcterms:modified xsi:type="dcterms:W3CDTF">2019-04-05T13:32:00Z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29;#Guideline|b87520e0-9f78-4604-afc7-b360fd9c6e69</vt:lpwstr>
  </property>
  <property fmtid="{D5CDD505-2E9C-101B-9397-08002B2CF9AE}" pid="5" name="TaxKeywordTaxHTField">
    <vt:lpwstr/>
  </property>
  <property fmtid="{D5CDD505-2E9C-101B-9397-08002B2CF9AE}" pid="6" name="Country">
    <vt:lpwstr>22;#Panama|7af43a84-776d-43d1-b0f2-8a1f2a8ffc7b</vt:lpwstr>
  </property>
  <property fmtid="{D5CDD505-2E9C-101B-9397-08002B2CF9AE}" pid="7" name="Function Corporate IDB">
    <vt:lpwstr>4;#Guideline, Standard and Policy|55052825-ede1-4fc0-9b73-7b2230e7239d</vt:lpwstr>
  </property>
  <property fmtid="{D5CDD505-2E9C-101B-9397-08002B2CF9AE}" pid="8" name="_dlc_DocIdItemGuid">
    <vt:lpwstr>dea44d6b-85d6-413f-8eb3-b7706e03baa4</vt:lpwstr>
  </property>
  <property fmtid="{D5CDD505-2E9C-101B-9397-08002B2CF9AE}" pid="9" name="SharedWithUsers">
    <vt:lpwstr>796;#Escondeur, Heber Lorenzo</vt:lpwstr>
  </property>
  <property fmtid="{D5CDD505-2E9C-101B-9397-08002B2CF9AE}" pid="10" name="AuthorIds_UIVersion_512">
    <vt:lpwstr>204</vt:lpwstr>
  </property>
  <property fmtid="{D5CDD505-2E9C-101B-9397-08002B2CF9AE}" pid="11" name="AuthorIds_UIVersion_6656">
    <vt:lpwstr>22</vt:lpwstr>
  </property>
  <property fmtid="{D5CDD505-2E9C-101B-9397-08002B2CF9AE}" pid="12" name="AuthorIds_UIVersion_5">
    <vt:lpwstr>1610</vt:lpwstr>
  </property>
  <property fmtid="{D5CDD505-2E9C-101B-9397-08002B2CF9AE}" pid="13" name="Sub-Sector">
    <vt:lpwstr>208;#GENDER EQUALITY ＆ WOMEN'S EMPOWERMENT|f715ad4c-c890-4d3e-a783-2ca5da1f8d08</vt:lpwstr>
  </property>
  <property fmtid="{D5CDD505-2E9C-101B-9397-08002B2CF9AE}" pid="14" name="Series Operations IDB">
    <vt:lpwstr/>
  </property>
  <property fmtid="{D5CDD505-2E9C-101B-9397-08002B2CF9AE}" pid="15" name="Fund IDB">
    <vt:lpwstr>25;#ORC|c028a4b2-ad8b-4cf4-9cac-a2ae6a778e23</vt:lpwstr>
  </property>
  <property fmtid="{D5CDD505-2E9C-101B-9397-08002B2CF9AE}" pid="16" name="Sector IDB">
    <vt:lpwstr>29;#SOCIAL INVESTMENT|3f908695-d5b5-49f6-941f-76876b39564f</vt:lpwstr>
  </property>
  <property fmtid="{D5CDD505-2E9C-101B-9397-08002B2CF9AE}" pid="17" name="Function Operations IDB">
    <vt:lpwstr>1;#Project Preparation, Planning and Design|29ca0c72-1fc4-435f-a09c-28585cb5eac9</vt:lpwstr>
  </property>
  <property fmtid="{D5CDD505-2E9C-101B-9397-08002B2CF9AE}" pid="18" name="AuthorIds_UIVersion_3">
    <vt:lpwstr>1939</vt:lpwstr>
  </property>
  <property fmtid="{D5CDD505-2E9C-101B-9397-08002B2CF9AE}" pid="19" name="ContentTypeId">
    <vt:lpwstr>0x0101001A458A224826124E8B45B1D613300CFC00B208A7AE1468DF44AE89C7B6C73909ED</vt:lpwstr>
  </property>
</Properties>
</file>