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EEB" w:rsidRPr="000F2B14" w:rsidRDefault="00A30EEB" w:rsidP="00A30EEB">
      <w:pPr>
        <w:pStyle w:val="Subtitle"/>
        <w:jc w:val="left"/>
        <w:rPr>
          <w:rFonts w:ascii="Times New Roman" w:hAnsi="Times New Roman"/>
          <w:b w:val="0"/>
          <w:sz w:val="24"/>
          <w:szCs w:val="24"/>
          <w:lang w:val="es-ES"/>
        </w:rPr>
      </w:pPr>
      <w:bookmarkStart w:id="0" w:name="_Toc265356538"/>
      <w:r w:rsidRPr="000F2B14">
        <w:rPr>
          <w:rFonts w:ascii="Times New Roman" w:hAnsi="Times New Roman"/>
          <w:b w:val="0"/>
          <w:sz w:val="24"/>
          <w:szCs w:val="24"/>
          <w:lang w:val="es-ES"/>
        </w:rPr>
        <w:t>IDB735-781/10</w:t>
      </w:r>
    </w:p>
    <w:p w:rsidR="00A30EEB" w:rsidRPr="000F2B14" w:rsidRDefault="00A30EEB" w:rsidP="00A30EEB">
      <w:pPr>
        <w:pStyle w:val="Subtitle"/>
        <w:jc w:val="left"/>
        <w:rPr>
          <w:rFonts w:ascii="Times New Roman" w:hAnsi="Times New Roman"/>
          <w:b w:val="0"/>
          <w:sz w:val="24"/>
          <w:szCs w:val="24"/>
          <w:lang w:val="es-ES"/>
        </w:rPr>
      </w:pPr>
    </w:p>
    <w:p w:rsidR="00A30EEB" w:rsidRPr="00A30EEB" w:rsidRDefault="00A30EEB" w:rsidP="00A30EEB">
      <w:pPr>
        <w:rPr>
          <w:b/>
          <w:lang w:val="es-ES"/>
        </w:rPr>
      </w:pPr>
      <w:r w:rsidRPr="00A30EEB">
        <w:rPr>
          <w:b/>
          <w:lang w:val="es-ES"/>
        </w:rPr>
        <w:t>República Dominicana</w:t>
      </w:r>
    </w:p>
    <w:p w:rsidR="00A30EEB" w:rsidRPr="00A30EEB" w:rsidRDefault="00A30EEB" w:rsidP="00A30EEB">
      <w:pPr>
        <w:rPr>
          <w:b/>
          <w:lang w:val="es-ES"/>
        </w:rPr>
      </w:pPr>
      <w:r w:rsidRPr="00A30EEB">
        <w:rPr>
          <w:b/>
          <w:lang w:val="es-ES"/>
        </w:rPr>
        <w:t>PROYECTO DE REHABILITACIÓN DE REDES DE DISTRIBUCIÓN DE ELECTRICIDAD</w:t>
      </w:r>
    </w:p>
    <w:p w:rsidR="00A30EEB" w:rsidRPr="00A30EEB" w:rsidRDefault="00A30EEB" w:rsidP="00A30EEB">
      <w:pPr>
        <w:pStyle w:val="Subtitle"/>
        <w:jc w:val="left"/>
        <w:rPr>
          <w:rFonts w:ascii="Times New Roman" w:hAnsi="Times New Roman"/>
          <w:sz w:val="24"/>
          <w:szCs w:val="24"/>
          <w:lang w:val="es-ES"/>
        </w:rPr>
      </w:pPr>
      <w:r w:rsidRPr="00A30EEB">
        <w:rPr>
          <w:rFonts w:ascii="Times New Roman" w:hAnsi="Times New Roman"/>
          <w:sz w:val="24"/>
          <w:szCs w:val="24"/>
          <w:lang w:val="es-ES"/>
        </w:rPr>
        <w:t>H (</w:t>
      </w:r>
      <w:proofErr w:type="spellStart"/>
      <w:r w:rsidRPr="00A30EEB">
        <w:rPr>
          <w:rFonts w:ascii="Times New Roman" w:hAnsi="Times New Roman"/>
          <w:sz w:val="24"/>
          <w:szCs w:val="24"/>
          <w:lang w:val="es-ES"/>
        </w:rPr>
        <w:t>power</w:t>
      </w:r>
      <w:proofErr w:type="spellEnd"/>
      <w:r w:rsidRPr="00A30EEB">
        <w:rPr>
          <w:rFonts w:ascii="Times New Roman" w:hAnsi="Times New Roman"/>
          <w:sz w:val="24"/>
          <w:szCs w:val="24"/>
          <w:lang w:val="es-ES"/>
        </w:rPr>
        <w:t>)</w:t>
      </w:r>
    </w:p>
    <w:bookmarkEnd w:id="0"/>
    <w:p w:rsidR="00A30EEB" w:rsidRPr="00A30EEB" w:rsidRDefault="00A30EEB" w:rsidP="00A30EEB">
      <w:pPr>
        <w:rPr>
          <w:b/>
          <w:iCs/>
          <w:lang w:val="es-ES"/>
        </w:rPr>
      </w:pPr>
      <w:r w:rsidRPr="00A30EEB">
        <w:rPr>
          <w:b/>
          <w:iCs/>
          <w:lang w:val="es-ES"/>
        </w:rPr>
        <w:t>REHABILITACIÓN DE CIRCUITOS DE MEDIA Y BAJA TENSIÓN</w:t>
      </w:r>
    </w:p>
    <w:p w:rsidR="00A30EEB" w:rsidRPr="00A30EEB" w:rsidRDefault="00A30EEB" w:rsidP="00A30EEB">
      <w:pPr>
        <w:rPr>
          <w:b/>
          <w:iCs/>
          <w:lang w:val="es-ES"/>
        </w:rPr>
      </w:pPr>
      <w:r w:rsidRPr="00A30EEB">
        <w:rPr>
          <w:b/>
          <w:iCs/>
          <w:lang w:val="es-ES"/>
        </w:rPr>
        <w:t>Préstamo BID No. 2042/OC-DR</w:t>
      </w:r>
    </w:p>
    <w:p w:rsidR="00A30EEB" w:rsidRPr="00A30EEB" w:rsidRDefault="00A30EEB" w:rsidP="00A30EEB">
      <w:pPr>
        <w:pStyle w:val="Subtitle"/>
        <w:jc w:val="left"/>
        <w:rPr>
          <w:rFonts w:ascii="Times New Roman" w:hAnsi="Times New Roman"/>
          <w:b w:val="0"/>
          <w:sz w:val="24"/>
          <w:szCs w:val="24"/>
          <w:lang w:val="es-ES_tradnl"/>
        </w:rPr>
      </w:pPr>
      <w:r w:rsidRPr="00A30EEB">
        <w:rPr>
          <w:rFonts w:ascii="Times New Roman" w:hAnsi="Times New Roman"/>
          <w:b w:val="0"/>
          <w:sz w:val="24"/>
          <w:szCs w:val="24"/>
          <w:lang w:val="es-ES_tradnl"/>
        </w:rPr>
        <w:t>Llamado a Licitación, L</w:t>
      </w:r>
      <w:r w:rsidRPr="00A30EEB">
        <w:rPr>
          <w:rFonts w:ascii="Times New Roman" w:hAnsi="Times New Roman"/>
          <w:b w:val="0"/>
          <w:iCs/>
          <w:sz w:val="24"/>
          <w:szCs w:val="24"/>
          <w:lang w:val="es-ES_tradnl"/>
        </w:rPr>
        <w:t>PI-01/2010</w:t>
      </w:r>
    </w:p>
    <w:p w:rsidR="00A30EEB" w:rsidRPr="000F2B14" w:rsidRDefault="00A30EEB" w:rsidP="00A30EEB">
      <w:pPr>
        <w:rPr>
          <w:lang w:val="es-ES"/>
        </w:rPr>
      </w:pPr>
      <w:r w:rsidRPr="000F2B14">
        <w:rPr>
          <w:lang w:val="es-ES"/>
        </w:rPr>
        <w:t>Fecha límite: 11 de octubre de 2010</w:t>
      </w:r>
    </w:p>
    <w:p w:rsidR="00A30EEB" w:rsidRPr="000F2B14" w:rsidRDefault="00A30EEB" w:rsidP="00A30EEB">
      <w:pPr>
        <w:rPr>
          <w:lang w:val="es-ES"/>
        </w:rPr>
      </w:pPr>
    </w:p>
    <w:p w:rsidR="00A30EEB" w:rsidRPr="000F2B14" w:rsidRDefault="00A30EEB" w:rsidP="00A30EEB">
      <w:pPr>
        <w:rPr>
          <w:lang w:val="es-ES"/>
        </w:rPr>
      </w:pPr>
      <w:r w:rsidRPr="000F2B14">
        <w:rPr>
          <w:lang w:val="es-ES"/>
        </w:rPr>
        <w:t>Este llamado a licitación se emite como resultado del Aviso General de Adquisiciones que para este Proyecto fuese publicado en el &lt;I&gt;Development Business&lt;/I&gt;, edición No. IDB495-752/09 de 18 de mayo de 2009.</w:t>
      </w:r>
    </w:p>
    <w:p w:rsidR="00A30EEB" w:rsidRPr="000F2B14" w:rsidRDefault="00A30EEB" w:rsidP="00A30EEB">
      <w:pPr>
        <w:rPr>
          <w:lang w:val="es-ES"/>
        </w:rPr>
      </w:pPr>
    </w:p>
    <w:p w:rsidR="00A30EEB" w:rsidRPr="000F2B14" w:rsidRDefault="00A30EEB" w:rsidP="00A30EEB">
      <w:pPr>
        <w:rPr>
          <w:iCs/>
          <w:lang w:val="es-ES"/>
        </w:rPr>
      </w:pPr>
      <w:r w:rsidRPr="000F2B14">
        <w:rPr>
          <w:lang w:val="es-ES"/>
        </w:rPr>
        <w:t xml:space="preserve">El Gobierno de República Dominicana ha recibido un préstamo del Banco Interamericano de Desarrollo (BID) para financiar el costo del Proyecto de Rehabilitación de Redes de Distribución de Electricidad, y se propone utilizar parte de los fondos de este préstamo para efectuar los pagos bajo el Contrato LPI-01/2010, Suministro e Instalación de Bienes para la Rehabilitación de Circuitos de Media y Baja Tensión en las Zonas de </w:t>
      </w:r>
      <w:r w:rsidRPr="000F2B14">
        <w:rPr>
          <w:iCs/>
          <w:lang w:val="es-ES"/>
        </w:rPr>
        <w:t>Santo Domingo, San Cristóbal (EDESUR), Zona Santiago (EDENORTE), Zona Este II (EDEESTE).</w:t>
      </w:r>
    </w:p>
    <w:p w:rsidR="00A30EEB" w:rsidRPr="000F2B14" w:rsidRDefault="00A30EEB" w:rsidP="00A30EEB">
      <w:pPr>
        <w:rPr>
          <w:iCs/>
          <w:lang w:val="es-ES"/>
        </w:rPr>
      </w:pPr>
    </w:p>
    <w:p w:rsidR="00A30EEB" w:rsidRPr="000F2B14" w:rsidRDefault="00A30EEB" w:rsidP="00A30EEB">
      <w:pPr>
        <w:rPr>
          <w:iCs/>
          <w:lang w:val="es-ES"/>
        </w:rPr>
      </w:pPr>
      <w:r w:rsidRPr="000F2B14">
        <w:rPr>
          <w:lang w:val="es-ES"/>
        </w:rPr>
        <w:t xml:space="preserve">La Corporación Dominicana de Empresas Eléctricas Estatales (CDEEE) invita a los Contratistas elegibles a presentar ofertas selladas para el </w:t>
      </w:r>
      <w:r w:rsidRPr="000F2B14">
        <w:rPr>
          <w:iCs/>
          <w:lang w:val="es-ES"/>
        </w:rPr>
        <w:t xml:space="preserve">Suministro e Instalación de Bienes para la Rehabilitación de Circuitos de Media y Baja Tensión para los siguientes lotes: </w:t>
      </w:r>
    </w:p>
    <w:p w:rsidR="00A30EEB" w:rsidRPr="000F2B14" w:rsidRDefault="00A30EEB" w:rsidP="00A30EEB">
      <w:pPr>
        <w:rPr>
          <w:lang w:val="es-ES"/>
        </w:rPr>
      </w:pPr>
    </w:p>
    <w:p w:rsidR="00A30EEB" w:rsidRPr="000F2B14" w:rsidRDefault="00A30EEB" w:rsidP="00A30EEB">
      <w:pPr>
        <w:rPr>
          <w:iCs/>
          <w:lang w:val="es-ES"/>
        </w:rPr>
      </w:pPr>
      <w:r w:rsidRPr="000F2B14">
        <w:rPr>
          <w:lang w:val="es-ES"/>
        </w:rPr>
        <w:t xml:space="preserve">*Lote I: </w:t>
      </w:r>
      <w:r w:rsidRPr="000F2B14">
        <w:rPr>
          <w:iCs/>
          <w:lang w:val="es-ES"/>
        </w:rPr>
        <w:t>Suministro e Instalación de Bienes para la Rehabilitación de Circuitos de Media y Baja Tensión en las Zonas de Santo Domingo, San Cristóbal (EDESUR)</w:t>
      </w:r>
    </w:p>
    <w:p w:rsidR="00A30EEB" w:rsidRPr="000F2B14" w:rsidRDefault="00A30EEB" w:rsidP="00A30EEB">
      <w:pPr>
        <w:rPr>
          <w:iCs/>
          <w:lang w:val="es-ES"/>
        </w:rPr>
      </w:pPr>
      <w:r w:rsidRPr="000F2B14">
        <w:rPr>
          <w:lang w:val="es-ES"/>
        </w:rPr>
        <w:t xml:space="preserve">*Lote II: </w:t>
      </w:r>
      <w:r w:rsidRPr="000F2B14">
        <w:rPr>
          <w:iCs/>
          <w:lang w:val="es-ES"/>
        </w:rPr>
        <w:t>Suministro e Instalación de Bienes para la Rehabilitación de Circuitos de Media y Baja Tensión en las Zonas de Santiago (EDENORTE)</w:t>
      </w:r>
    </w:p>
    <w:p w:rsidR="00A30EEB" w:rsidRPr="000F2B14" w:rsidRDefault="00A30EEB" w:rsidP="00A30EEB">
      <w:pPr>
        <w:rPr>
          <w:iCs/>
          <w:lang w:val="es-ES"/>
        </w:rPr>
      </w:pPr>
      <w:r w:rsidRPr="000F2B14">
        <w:rPr>
          <w:lang w:val="es-ES"/>
        </w:rPr>
        <w:t xml:space="preserve">*Lote III: </w:t>
      </w:r>
      <w:r w:rsidRPr="000F2B14">
        <w:rPr>
          <w:iCs/>
          <w:lang w:val="es-ES"/>
        </w:rPr>
        <w:t>Suministro e Instalación de Bienes para la Rehabilitación de Circuitos de</w:t>
      </w:r>
      <w:r>
        <w:rPr>
          <w:iCs/>
          <w:lang w:val="es-ES"/>
        </w:rPr>
        <w:t xml:space="preserve"> </w:t>
      </w:r>
      <w:r w:rsidRPr="000F2B14">
        <w:rPr>
          <w:iCs/>
          <w:lang w:val="es-ES"/>
        </w:rPr>
        <w:t>Media y Baja Tensión en la Zona Este II (EDEESTE)</w:t>
      </w:r>
    </w:p>
    <w:p w:rsidR="00A30EEB" w:rsidRDefault="00A30EEB" w:rsidP="00A30EEB">
      <w:pPr>
        <w:rPr>
          <w:lang w:val="es-ES"/>
        </w:rPr>
      </w:pPr>
    </w:p>
    <w:p w:rsidR="00A30EEB" w:rsidRPr="000F2B14" w:rsidRDefault="00A30EEB" w:rsidP="00A30EEB">
      <w:pPr>
        <w:rPr>
          <w:lang w:val="es-ES"/>
        </w:rPr>
      </w:pPr>
      <w:r w:rsidRPr="000F2B14">
        <w:rPr>
          <w:lang w:val="es-ES"/>
        </w:rPr>
        <w:t xml:space="preserve">Los contratistas deberán presentar experiencia en trabajos similares, disponibilidad del equipo requerido, capacidad financiera para la ejecución de los trabajos, experiencia en trabajos similares del personal propuesto, entre otras informaciones de interés. </w:t>
      </w:r>
    </w:p>
    <w:p w:rsidR="00A30EEB" w:rsidRPr="000F2B14" w:rsidRDefault="00A30EEB" w:rsidP="00A30EEB">
      <w:pPr>
        <w:rPr>
          <w:lang w:val="es-ES"/>
        </w:rPr>
      </w:pPr>
    </w:p>
    <w:p w:rsidR="00A30EEB" w:rsidRPr="000F2B14" w:rsidRDefault="00A30EEB" w:rsidP="00A30EEB">
      <w:pPr>
        <w:rPr>
          <w:lang w:val="es-ES"/>
        </w:rPr>
      </w:pPr>
      <w:r w:rsidRPr="000F2B14">
        <w:rPr>
          <w:lang w:val="es-ES"/>
        </w:rPr>
        <w:t>La licitación se efectuará conforme a los procedimientos de Licitación Pública Internacional (LPI) establecidos en la publicación del BID titulada &lt;I&gt;</w:t>
      </w:r>
      <w:r w:rsidRPr="000F2B14">
        <w:rPr>
          <w:iCs/>
          <w:lang w:val="es-ES"/>
        </w:rPr>
        <w:t>Políticas para la Adquisición de Obras y Bienes financiados por el Banco Interamericano de Desarrollo&lt;/I&gt;</w:t>
      </w:r>
      <w:r w:rsidRPr="000F2B14">
        <w:rPr>
          <w:lang w:val="es-ES"/>
        </w:rPr>
        <w:t>, GN-2349-7, revisión julio 2006 y está abierta a todos los contratistas de países elegibles, según se definen en dichas normas.</w:t>
      </w:r>
    </w:p>
    <w:p w:rsidR="00A30EEB" w:rsidRPr="000F2B14" w:rsidRDefault="00A30EEB" w:rsidP="00A30EEB">
      <w:pPr>
        <w:rPr>
          <w:lang w:val="es-ES"/>
        </w:rPr>
      </w:pPr>
    </w:p>
    <w:p w:rsidR="00A30EEB" w:rsidRPr="000F2B14" w:rsidRDefault="00A30EEB" w:rsidP="00A30EEB">
      <w:pPr>
        <w:rPr>
          <w:lang w:val="es-ES"/>
        </w:rPr>
      </w:pPr>
      <w:r w:rsidRPr="000F2B14">
        <w:rPr>
          <w:lang w:val="es-ES"/>
        </w:rPr>
        <w:t xml:space="preserve">Los contratistas elegibles que estén interesados podrán obtener información adicional de la Unidad Ejecutora del Proyecto (UEP), de la </w:t>
      </w:r>
      <w:proofErr w:type="spellStart"/>
      <w:r w:rsidRPr="000F2B14">
        <w:rPr>
          <w:lang w:val="es-ES"/>
        </w:rPr>
        <w:t>Coorporación</w:t>
      </w:r>
      <w:proofErr w:type="spellEnd"/>
      <w:r w:rsidRPr="000F2B14">
        <w:rPr>
          <w:lang w:val="es-ES"/>
        </w:rPr>
        <w:t xml:space="preserve"> Dominicana de Empresas Eléctricas Estatales (CDEEE), Lic. Celso </w:t>
      </w:r>
      <w:proofErr w:type="spellStart"/>
      <w:r w:rsidRPr="000F2B14">
        <w:rPr>
          <w:lang w:val="es-ES"/>
        </w:rPr>
        <w:t>Marranzini</w:t>
      </w:r>
      <w:proofErr w:type="spellEnd"/>
      <w:r w:rsidRPr="000F2B14">
        <w:rPr>
          <w:lang w:val="es-ES"/>
        </w:rPr>
        <w:t xml:space="preserve">, Secretario de Estado, Vicepresidente Ejecutivo </w:t>
      </w:r>
      <w:r w:rsidRPr="000F2B14">
        <w:rPr>
          <w:lang w:val="es-ES"/>
        </w:rPr>
        <w:lastRenderedPageBreak/>
        <w:t xml:space="preserve">CDEEE, correo electrónico indicado más bajo, y revisar los documentos de licitación en la dirección indicada al final de este llamado, de 9:00 a 17:00 horas, hora local, de lunes a viernes. </w:t>
      </w:r>
    </w:p>
    <w:p w:rsidR="00A30EEB" w:rsidRPr="000F2B14" w:rsidRDefault="00A30EEB" w:rsidP="00A30EEB">
      <w:pPr>
        <w:rPr>
          <w:lang w:val="es-ES"/>
        </w:rPr>
      </w:pPr>
    </w:p>
    <w:p w:rsidR="00A30EEB" w:rsidRPr="000F2B14" w:rsidRDefault="00A30EEB" w:rsidP="00A30EEB">
      <w:pPr>
        <w:rPr>
          <w:lang w:val="es-ES"/>
        </w:rPr>
      </w:pPr>
      <w:r w:rsidRPr="000F2B14">
        <w:rPr>
          <w:lang w:val="es-ES"/>
        </w:rPr>
        <w:t>Los requisitos de calificación incluyen Capacidad Financiera, Experiencia y Capacidad Técnica, Historial de Incumplimiento de Contratos, Personal Propuesto y Equipo disponible</w:t>
      </w:r>
      <w:r w:rsidRPr="000F2B14">
        <w:rPr>
          <w:iCs/>
          <w:lang w:val="es-ES"/>
        </w:rPr>
        <w:t xml:space="preserve">. No se otorgará </w:t>
      </w:r>
      <w:r w:rsidRPr="000F2B14">
        <w:rPr>
          <w:lang w:val="es-ES"/>
        </w:rPr>
        <w:t xml:space="preserve">un Margen de Preferencia a contratistas nacionales elegibles. Mayores detalles se proporcionan en los Documentos de Licitación. </w:t>
      </w:r>
    </w:p>
    <w:p w:rsidR="00A30EEB" w:rsidRPr="000F2B14" w:rsidRDefault="00A30EEB" w:rsidP="00A30EEB">
      <w:pPr>
        <w:rPr>
          <w:lang w:val="es-ES"/>
        </w:rPr>
      </w:pPr>
    </w:p>
    <w:p w:rsidR="00A30EEB" w:rsidRPr="000F2B14" w:rsidRDefault="00A30EEB" w:rsidP="00A30EEB">
      <w:pPr>
        <w:rPr>
          <w:lang w:val="es-ES"/>
        </w:rPr>
      </w:pPr>
      <w:r w:rsidRPr="000F2B14">
        <w:rPr>
          <w:lang w:val="es-ES"/>
        </w:rPr>
        <w:t xml:space="preserve">Los Contratistas interesados podrán comprar un juego completo de los Documentos de Licitación en Español, mediante presentación de una solicitud por escrito a la dirección indicada al final de este Llamado, y contra el pago de una suma no reembolsable de RD$2,000.00 o su equivalente en una moneda de libre convertibilidad. Esta suma podrá pagarse mediante Cheque Certificado a favor de la </w:t>
      </w:r>
      <w:proofErr w:type="spellStart"/>
      <w:r w:rsidRPr="000F2B14">
        <w:rPr>
          <w:lang w:val="es-ES"/>
        </w:rPr>
        <w:t>Coorporación</w:t>
      </w:r>
      <w:proofErr w:type="spellEnd"/>
      <w:r w:rsidRPr="000F2B14">
        <w:rPr>
          <w:lang w:val="es-ES"/>
        </w:rPr>
        <w:t xml:space="preserve"> Dominicana de Empresas Eléctricas Estatales. El documento será entregado físicamente y vía correo electrónico. El documento estará disponible para consulta en la página Web de la </w:t>
      </w:r>
      <w:proofErr w:type="spellStart"/>
      <w:r w:rsidRPr="000F2B14">
        <w:rPr>
          <w:lang w:val="es-ES"/>
        </w:rPr>
        <w:t>Coorporación</w:t>
      </w:r>
      <w:proofErr w:type="spellEnd"/>
      <w:r w:rsidRPr="000F2B14">
        <w:rPr>
          <w:lang w:val="es-ES"/>
        </w:rPr>
        <w:t xml:space="preserve"> Dominicana de Empresas Eléctricas Estatales indicada a continuación. No obstante, las firmas interesadas en participar deberán adquirir un juego físico como requisito para concursar. </w:t>
      </w:r>
    </w:p>
    <w:p w:rsidR="00A30EEB" w:rsidRPr="000F2B14" w:rsidRDefault="00A30EEB" w:rsidP="00A30EEB">
      <w:pPr>
        <w:rPr>
          <w:lang w:val="es-ES"/>
        </w:rPr>
      </w:pPr>
    </w:p>
    <w:p w:rsidR="00A30EEB" w:rsidRPr="000F2B14" w:rsidRDefault="00A30EEB" w:rsidP="00A30EEB">
      <w:pPr>
        <w:rPr>
          <w:lang w:val="es-ES"/>
        </w:rPr>
      </w:pPr>
      <w:r w:rsidRPr="000F2B14">
        <w:rPr>
          <w:lang w:val="es-ES"/>
        </w:rPr>
        <w:t>Las ofertas deberán hacerse llegar a la dirección indicada abajo a más tardar a las 16:00 horas del 11 de octubre de 2010. Ofertas electrónicas no serán</w:t>
      </w:r>
      <w:r w:rsidRPr="000F2B14">
        <w:rPr>
          <w:iCs/>
          <w:lang w:val="es-ES"/>
        </w:rPr>
        <w:t xml:space="preserve"> </w:t>
      </w:r>
      <w:r w:rsidRPr="000F2B14">
        <w:rPr>
          <w:lang w:val="es-ES"/>
        </w:rPr>
        <w:t>permitidas. Las ofertas que se reciban fuera de plazo serán rechazadas. Las ofertas se abrirán en presencia de los representantes de los Contratistas que deseen asistir en persona o en-línea en la dirección indicada al final de este llamado, a las 16:00 horas del 11 de octubre de 2010.</w:t>
      </w:r>
      <w:r>
        <w:rPr>
          <w:lang w:val="es-ES"/>
        </w:rPr>
        <w:t xml:space="preserve"> </w:t>
      </w:r>
      <w:r w:rsidRPr="000F2B14">
        <w:rPr>
          <w:iCs/>
          <w:lang w:val="es-ES"/>
        </w:rPr>
        <w:t xml:space="preserve">Todas las ofertas deberán estar acompañadas de </w:t>
      </w:r>
      <w:r w:rsidRPr="000F2B14">
        <w:rPr>
          <w:lang w:val="es-ES"/>
        </w:rPr>
        <w:t>la(s) Garantía(s) de Mantenimiento de la Oferta.</w:t>
      </w:r>
    </w:p>
    <w:p w:rsidR="00A30EEB" w:rsidRPr="000F2B14" w:rsidRDefault="00A30EEB" w:rsidP="00A30EEB">
      <w:pPr>
        <w:rPr>
          <w:lang w:val="es-ES"/>
        </w:rPr>
      </w:pPr>
    </w:p>
    <w:p w:rsidR="00A30EEB" w:rsidRPr="000F2B14" w:rsidRDefault="00A30EEB" w:rsidP="00A30EEB">
      <w:pPr>
        <w:pStyle w:val="BankNormal1"/>
        <w:rPr>
          <w:szCs w:val="24"/>
        </w:rPr>
      </w:pPr>
      <w:r w:rsidRPr="000F2B14">
        <w:rPr>
          <w:szCs w:val="24"/>
        </w:rPr>
        <w:t>Corporación Dominicana de Empresas Eléctricas Estatales, CDEEE.</w:t>
      </w:r>
    </w:p>
    <w:p w:rsidR="00A30EEB" w:rsidRPr="000F2B14" w:rsidRDefault="00A30EEB" w:rsidP="00A30EEB">
      <w:pPr>
        <w:pStyle w:val="BankNormal1"/>
        <w:rPr>
          <w:szCs w:val="24"/>
        </w:rPr>
      </w:pPr>
      <w:r w:rsidRPr="000F2B14">
        <w:rPr>
          <w:szCs w:val="24"/>
        </w:rPr>
        <w:t>Unidad Ejecutora del Proyecto.</w:t>
      </w:r>
    </w:p>
    <w:p w:rsidR="00A30EEB" w:rsidRPr="000F2B14" w:rsidRDefault="00A30EEB" w:rsidP="00A30EEB">
      <w:pPr>
        <w:pStyle w:val="BankNormal1"/>
        <w:rPr>
          <w:szCs w:val="24"/>
        </w:rPr>
      </w:pPr>
      <w:proofErr w:type="spellStart"/>
      <w:r w:rsidRPr="000F2B14">
        <w:rPr>
          <w:szCs w:val="24"/>
        </w:rPr>
        <w:t>Atn</w:t>
      </w:r>
      <w:proofErr w:type="spellEnd"/>
      <w:r w:rsidRPr="000F2B14">
        <w:rPr>
          <w:szCs w:val="24"/>
        </w:rPr>
        <w:t xml:space="preserve">: Lic. Celso </w:t>
      </w:r>
      <w:proofErr w:type="spellStart"/>
      <w:r w:rsidRPr="000F2B14">
        <w:rPr>
          <w:szCs w:val="24"/>
        </w:rPr>
        <w:t>Marranzini</w:t>
      </w:r>
      <w:proofErr w:type="spellEnd"/>
      <w:r w:rsidRPr="000F2B14">
        <w:rPr>
          <w:szCs w:val="24"/>
        </w:rPr>
        <w:t>, Secretario de Estado, Vicepresidente Ejecutivo de la CDEEE.</w:t>
      </w:r>
    </w:p>
    <w:p w:rsidR="00A30EEB" w:rsidRPr="000F2B14" w:rsidRDefault="00A30EEB" w:rsidP="00A30EEB">
      <w:pPr>
        <w:rPr>
          <w:lang w:val="es-ES"/>
        </w:rPr>
      </w:pPr>
      <w:r w:rsidRPr="000F2B14">
        <w:rPr>
          <w:lang w:val="es-ES"/>
        </w:rPr>
        <w:t xml:space="preserve">Av. Independencia No. 604, Esq. Fray Cipriano de Utrera, Centro de los Héroes, </w:t>
      </w:r>
      <w:r w:rsidRPr="00A30EEB">
        <w:t>3er</w:t>
      </w:r>
      <w:r w:rsidRPr="00A30EEB">
        <w:rPr>
          <w:iCs/>
        </w:rPr>
        <w:t xml:space="preserve">. </w:t>
      </w:r>
      <w:r w:rsidRPr="000F2B14">
        <w:rPr>
          <w:iCs/>
          <w:lang w:val="es-ES"/>
        </w:rPr>
        <w:t>Piso</w:t>
      </w:r>
    </w:p>
    <w:p w:rsidR="00A30EEB" w:rsidRPr="00A30EEB" w:rsidRDefault="00A30EEB" w:rsidP="00A30EEB">
      <w:r w:rsidRPr="00A30EEB">
        <w:t>Código postal: 1428</w:t>
      </w:r>
    </w:p>
    <w:p w:rsidR="00A30EEB" w:rsidRPr="000F2B14" w:rsidRDefault="00A30EEB" w:rsidP="00A30EEB">
      <w:pPr>
        <w:rPr>
          <w:iCs/>
          <w:lang w:val="es-ES"/>
        </w:rPr>
      </w:pPr>
      <w:r w:rsidRPr="00A30EEB">
        <w:t>Santo Domingo, República Dominicana</w:t>
      </w:r>
      <w:r w:rsidRPr="000F2B14">
        <w:rPr>
          <w:iCs/>
          <w:lang w:val="es-ES"/>
        </w:rPr>
        <w:t xml:space="preserve"> </w:t>
      </w:r>
    </w:p>
    <w:p w:rsidR="00A30EEB" w:rsidRPr="000F2B14" w:rsidRDefault="00A30EEB" w:rsidP="00A30EEB">
      <w:r w:rsidRPr="000F2B14">
        <w:t>Tel: (809) 535-9098, extensiones 3056, 3013</w:t>
      </w:r>
    </w:p>
    <w:p w:rsidR="00A30EEB" w:rsidRPr="000F2B14" w:rsidRDefault="00A30EEB" w:rsidP="00A30EEB">
      <w:pPr>
        <w:rPr>
          <w:iCs/>
          <w:lang w:val="pt-BR"/>
        </w:rPr>
      </w:pPr>
      <w:proofErr w:type="spellStart"/>
      <w:r w:rsidRPr="000F2B14">
        <w:rPr>
          <w:lang w:val="pt-BR"/>
        </w:rPr>
        <w:t>E-mail</w:t>
      </w:r>
      <w:proofErr w:type="spellEnd"/>
      <w:r w:rsidRPr="000F2B14">
        <w:rPr>
          <w:lang w:val="pt-BR"/>
        </w:rPr>
        <w:t xml:space="preserve">: </w:t>
      </w:r>
      <w:r w:rsidRPr="000F2B14">
        <w:rPr>
          <w:iCs/>
          <w:lang w:val="pt-BR"/>
        </w:rPr>
        <w:t>uep-adquisiciones@cdeee.gob.do</w:t>
      </w:r>
    </w:p>
    <w:p w:rsidR="00A30EEB" w:rsidRPr="000F2B14" w:rsidRDefault="00A30EEB" w:rsidP="00A30EEB">
      <w:pPr>
        <w:rPr>
          <w:lang w:val="pt-BR"/>
        </w:rPr>
      </w:pPr>
      <w:proofErr w:type="spellStart"/>
      <w:r w:rsidRPr="000F2B14">
        <w:rPr>
          <w:lang w:val="pt-BR"/>
        </w:rPr>
        <w:t>Website</w:t>
      </w:r>
      <w:proofErr w:type="spellEnd"/>
      <w:r w:rsidRPr="000F2B14">
        <w:rPr>
          <w:lang w:val="pt-BR"/>
        </w:rPr>
        <w:t>:</w:t>
      </w:r>
      <w:r w:rsidRPr="000F2B14">
        <w:rPr>
          <w:lang w:val="es-ES"/>
        </w:rPr>
        <w:t xml:space="preserve"> www.cdeee.gob.do</w:t>
      </w:r>
    </w:p>
    <w:p w:rsidR="00A30EEB" w:rsidRDefault="00A30EEB"/>
    <w:sectPr w:rsidR="00A30E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0EEB"/>
    <w:rsid w:val="00A30E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EEB"/>
    <w:pPr>
      <w:spacing w:after="0" w:line="240" w:lineRule="auto"/>
    </w:pPr>
    <w:rPr>
      <w:rFonts w:ascii="Times New Roman" w:eastAsia="Calibri"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A30EEB"/>
    <w:pPr>
      <w:jc w:val="center"/>
    </w:pPr>
    <w:rPr>
      <w:rFonts w:ascii="Times New Roman Bold" w:hAnsi="Times New Roman Bold"/>
      <w:b/>
      <w:sz w:val="40"/>
      <w:szCs w:val="20"/>
      <w:lang w:val="en-US"/>
    </w:rPr>
  </w:style>
  <w:style w:type="character" w:customStyle="1" w:styleId="SubtitleChar">
    <w:name w:val="Subtitle Char"/>
    <w:basedOn w:val="DefaultParagraphFont"/>
    <w:link w:val="Subtitle"/>
    <w:rsid w:val="00A30EEB"/>
    <w:rPr>
      <w:rFonts w:ascii="Times New Roman Bold" w:eastAsia="Calibri" w:hAnsi="Times New Roman Bold" w:cs="Times New Roman"/>
      <w:b/>
      <w:sz w:val="40"/>
      <w:szCs w:val="20"/>
    </w:rPr>
  </w:style>
  <w:style w:type="paragraph" w:customStyle="1" w:styleId="BankNormal1">
    <w:name w:val="BankNormal1"/>
    <w:basedOn w:val="Normal"/>
    <w:rsid w:val="00A30EEB"/>
    <w:pPr>
      <w:overflowPunct w:val="0"/>
      <w:autoSpaceDE w:val="0"/>
      <w:autoSpaceDN w:val="0"/>
      <w:adjustRightInd w:val="0"/>
      <w:spacing w:after="240"/>
      <w:jc w:val="both"/>
      <w:textAlignment w:val="baseline"/>
    </w:pPr>
    <w:rPr>
      <w:szCs w:val="20"/>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35314954</IDBDocs_x0020_Number>
    <TaxCatchAll xmlns="cdc7663a-08f0-4737-9e8c-148ce897a09c">
      <Value>23</Value>
      <Value>16</Value>
      <Value>15</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2042/OC-DR</Approval_x0020_Number>
    <Document_x0020_Author xmlns="cdc7663a-08f0-4737-9e8c-148ce897a09c">SHIVAKUMARC</Document_x0020_Author>
    <Fiscal_x0020_Year_x0020_IDB xmlns="cdc7663a-08f0-4737-9e8c-148ce897a09c">2010</Fiscal_x0020_Year_x0020_IDB>
    <Other_x0020_Author xmlns="cdc7663a-08f0-4737-9e8c-148ce897a09c" xsi:nil="true"/>
    <Project_x0020_Number xmlns="cdc7663a-08f0-4737-9e8c-148ce897a09c">DR-L1026</Project_x0020_Number>
    <Package_x0020_Code xmlns="cdc7663a-08f0-4737-9e8c-148ce897a09c" xsi:nil="true"/>
    <Key_x0020_Document xmlns="cdc7663a-08f0-4737-9e8c-148ce897a09c">false</Key_x0020_Document>
    <Migration_x0020_Info xmlns="cdc7663a-08f0-4737-9e8c-148ce897a09c">&lt;div class="ExternalClass050560DC342C42418702142811AAF886"&gt;MS WORDSPNSpecific Procurement Notices0&lt;/div&gt;</Migration_x0020_Info>
    <Operation_x0020_Type xmlns="cdc7663a-08f0-4737-9e8c-148ce897a09c" xsi:nil="true"/>
    <Record_x0020_Number xmlns="cdc7663a-08f0-4737-9e8c-148ce897a09c" xsi:nil="true"/>
    <Document_x0020_Language_x0020_IDB xmlns="cdc7663a-08f0-4737-9e8c-148ce897a09c">English</Document_x0020_Language_x0020_IDB>
    <Identifier xmlns="cdc7663a-08f0-4737-9e8c-148ce897a09c"> BIDDING</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EZSHARE-534894320-491</_dlc_DocId>
    <Publication_x0020_Type xmlns="cdc7663a-08f0-4737-9e8c-148ce897a09c" xsi:nil="true"/>
    <Issue_x0020_Date xmlns="cdc7663a-08f0-4737-9e8c-148ce897a09c" xsi:nil="true"/>
    <Webtopic xmlns="cdc7663a-08f0-4737-9e8c-148ce897a09c">Energy Distribution and Transmission</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https://idbg.sharepoint.com/teams/EZ-DR-LON/DR-L1026/_layouts/15/DocIdRedir.aspx?ID=EZSHARE-534894320-491</Url>
      <Description>EZSHARE-534894320-491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1A03EFD3274E74481609AE9D54EA683" ma:contentTypeVersion="26" ma:contentTypeDescription="A content type to manage public (operations) IDB documents" ma:contentTypeScope="" ma:versionID="8f8b0019792ad3c5f6ccf0b5ded3d28c">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C701970-803E-407F-8037-68ECF2792A79}"/>
</file>

<file path=customXml/itemProps2.xml><?xml version="1.0" encoding="utf-8"?>
<ds:datastoreItem xmlns:ds="http://schemas.openxmlformats.org/officeDocument/2006/customXml" ds:itemID="{F64F443E-669C-4990-B710-0267C0ACBD66}"/>
</file>

<file path=customXml/itemProps3.xml><?xml version="1.0" encoding="utf-8"?>
<ds:datastoreItem xmlns:ds="http://schemas.openxmlformats.org/officeDocument/2006/customXml" ds:itemID="{80DB87E5-4DCA-4A10-B9F4-78F37EE495A6}"/>
</file>

<file path=customXml/itemProps4.xml><?xml version="1.0" encoding="utf-8"?>
<ds:datastoreItem xmlns:ds="http://schemas.openxmlformats.org/officeDocument/2006/customXml" ds:itemID="{BB259D11-67BA-458F-BFB8-14AE7BB611CE}"/>
</file>

<file path=customXml/itemProps5.xml><?xml version="1.0" encoding="utf-8"?>
<ds:datastoreItem xmlns:ds="http://schemas.openxmlformats.org/officeDocument/2006/customXml" ds:itemID="{9C01A873-839F-492C-A3F6-1A9059BEAC04}"/>
</file>

<file path=customXml/itemProps6.xml><?xml version="1.0" encoding="utf-8"?>
<ds:datastoreItem xmlns:ds="http://schemas.openxmlformats.org/officeDocument/2006/customXml" ds:itemID="{E99E76FD-6715-406C-8865-3763F5A01228}"/>
</file>

<file path=docProps/app.xml><?xml version="1.0" encoding="utf-8"?>
<Properties xmlns="http://schemas.openxmlformats.org/officeDocument/2006/extended-properties" xmlns:vt="http://schemas.openxmlformats.org/officeDocument/2006/docPropsVTypes">
  <Template>Normal.dotm</Template>
  <TotalTime>1</TotalTime>
  <Pages>2</Pages>
  <Words>727</Words>
  <Characters>4149</Characters>
  <Application>Microsoft Office Word</Application>
  <DocSecurity>0</DocSecurity>
  <Lines>34</Lines>
  <Paragraphs>9</Paragraphs>
  <ScaleCrop>false</ScaleCrop>
  <Company>Inter-American Development Bank</Company>
  <LinksUpToDate>false</LinksUpToDate>
  <CharactersWithSpaces>4867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REHABILITACIÓN DE REDES DE DISTRIBUCIÓN DE  ELECTRICIDAD H (power)</dc:title>
  <dc:subject/>
  <dc:creator>Brunoco</dc:creator>
  <cp:keywords/>
  <dc:description/>
  <cp:lastModifiedBy>Brunoco</cp:lastModifiedBy>
  <cp:revision>1</cp:revision>
  <dcterms:created xsi:type="dcterms:W3CDTF">2010-08-13T21:25:00Z</dcterms:created>
  <dcterms:modified xsi:type="dcterms:W3CDTF">2010-08-13T21:26:00Z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0x0101001A458A224826124E8B45B1D613300CFC00C1A03EFD3274E74481609AE9D54EA683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12;#Unclassified|a6dff32e-d477-44cd-a56b-85efe9e0a56c</vt:lpwstr>
  </property>
  <property fmtid="{D5CDD505-2E9C-101B-9397-08002B2CF9AE}" pid="8" name="Country">
    <vt:lpwstr>23;#Dominican Republic|19e8fe34-75bb-4d09-b676-0e9a3c6f1862</vt:lpwstr>
  </property>
  <property fmtid="{D5CDD505-2E9C-101B-9397-08002B2CF9AE}" pid="9" name="Fund IDB">
    <vt:lpwstr/>
  </property>
  <property fmtid="{D5CDD505-2E9C-101B-9397-08002B2CF9AE}" pid="10" name="Series_x0020_Operations_x0020_IDB">
    <vt:lpwstr>12;#Unclassified|a6dff32e-d477-44cd-a56b-85efe9e0a56c</vt:lpwstr>
  </property>
  <property fmtid="{D5CDD505-2E9C-101B-9397-08002B2CF9AE}" pid="13" name="Sector IDB">
    <vt:lpwstr/>
  </property>
  <property fmtid="{D5CDD505-2E9C-101B-9397-08002B2CF9AE}" pid="14" name="Function Operations IDB">
    <vt:lpwstr>15;#IDBDocs|cca77002-e150-4b2d-ab1f-1d7a7cdcae16</vt:lpwstr>
  </property>
  <property fmtid="{D5CDD505-2E9C-101B-9397-08002B2CF9AE}" pid="15" name="Sub-Sector">
    <vt:lpwstr/>
  </property>
  <property fmtid="{D5CDD505-2E9C-101B-9397-08002B2CF9AE}" pid="16" name="Order">
    <vt:r8>49100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228c96b7-03a9-4ded-bef5-3dbf171d5273</vt:lpwstr>
  </property>
</Properties>
</file>