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95EBF" w14:textId="77777777" w:rsidR="00FC4106" w:rsidRDefault="00FC4106" w:rsidP="00FC4106">
      <w:pPr>
        <w:jc w:val="center"/>
        <w:rPr>
          <w:rFonts w:ascii="Arial" w:hAnsi="Arial" w:cs="Arial"/>
          <w:b/>
          <w:sz w:val="26"/>
          <w:szCs w:val="26"/>
          <w:lang w:val="es-419"/>
        </w:rPr>
      </w:pPr>
      <w:bookmarkStart w:id="0" w:name="_GoBack"/>
      <w:bookmarkEnd w:id="0"/>
    </w:p>
    <w:p w14:paraId="7C8495B5" w14:textId="77777777" w:rsidR="006B4850" w:rsidRPr="002C7D0D" w:rsidRDefault="006B4850" w:rsidP="00FC4106">
      <w:pPr>
        <w:jc w:val="center"/>
        <w:rPr>
          <w:rFonts w:ascii="Arial" w:hAnsi="Arial" w:cs="Arial"/>
          <w:b/>
          <w:sz w:val="26"/>
          <w:szCs w:val="26"/>
          <w:lang w:val="es-419"/>
        </w:rPr>
      </w:pPr>
      <w:r w:rsidRPr="002C7D0D">
        <w:rPr>
          <w:rFonts w:ascii="Arial" w:hAnsi="Arial" w:cs="Arial"/>
          <w:b/>
          <w:sz w:val="26"/>
          <w:szCs w:val="26"/>
          <w:lang w:val="es-419"/>
        </w:rPr>
        <w:t>HA-L1106</w:t>
      </w:r>
    </w:p>
    <w:p w14:paraId="0570362C" w14:textId="77777777" w:rsidR="006B4850" w:rsidRPr="002C7D0D" w:rsidRDefault="006B4850" w:rsidP="00FC4106">
      <w:pPr>
        <w:jc w:val="center"/>
        <w:rPr>
          <w:rFonts w:ascii="Arial" w:hAnsi="Arial" w:cs="Arial"/>
          <w:b/>
          <w:sz w:val="26"/>
          <w:szCs w:val="26"/>
          <w:lang w:val="es-419"/>
        </w:rPr>
      </w:pPr>
      <w:r w:rsidRPr="002C7D0D">
        <w:rPr>
          <w:rFonts w:ascii="Arial" w:hAnsi="Arial" w:cs="Arial"/>
          <w:b/>
          <w:sz w:val="26"/>
          <w:szCs w:val="26"/>
          <w:lang w:val="es-419"/>
        </w:rPr>
        <w:t>Aspectos sociales: género</w:t>
      </w:r>
      <w:r w:rsidR="002C7D0D" w:rsidRPr="002C7D0D">
        <w:rPr>
          <w:rFonts w:ascii="Arial" w:hAnsi="Arial" w:cs="Arial"/>
          <w:b/>
          <w:sz w:val="26"/>
          <w:szCs w:val="26"/>
          <w:lang w:val="es-419"/>
        </w:rPr>
        <w:t xml:space="preserve"> y educación ambiental</w:t>
      </w:r>
    </w:p>
    <w:p w14:paraId="3CDADB60" w14:textId="77777777" w:rsidR="00B227E0" w:rsidRPr="002C7D0D" w:rsidRDefault="0056620B" w:rsidP="002C7D0D">
      <w:pPr>
        <w:jc w:val="both"/>
        <w:rPr>
          <w:rFonts w:ascii="Arial" w:hAnsi="Arial" w:cs="Arial"/>
          <w:b/>
          <w:lang w:val="es-419"/>
        </w:rPr>
      </w:pPr>
      <w:r w:rsidRPr="002C7D0D">
        <w:rPr>
          <w:rFonts w:ascii="Arial" w:hAnsi="Arial" w:cs="Arial"/>
          <w:b/>
          <w:lang w:val="es-419"/>
        </w:rPr>
        <w:t>Antecedentes</w:t>
      </w:r>
    </w:p>
    <w:p w14:paraId="331EBDDA" w14:textId="77777777" w:rsidR="002C7D0D" w:rsidRDefault="00EE0A9A" w:rsidP="002C7D0D">
      <w:pPr>
        <w:jc w:val="both"/>
        <w:rPr>
          <w:rFonts w:ascii="Arial" w:hAnsi="Arial" w:cs="Arial"/>
          <w:bCs/>
          <w:lang w:val="es-ES_tradnl"/>
        </w:rPr>
      </w:pPr>
      <w:r w:rsidRPr="002C7D0D">
        <w:rPr>
          <w:rFonts w:ascii="Arial" w:hAnsi="Arial" w:cs="Arial"/>
          <w:bCs/>
          <w:lang w:val="es-ES_tradnl"/>
        </w:rPr>
        <w:t xml:space="preserve">El </w:t>
      </w:r>
      <w:r w:rsidRPr="002C7D0D">
        <w:rPr>
          <w:rFonts w:ascii="Arial" w:hAnsi="Arial" w:cs="Arial"/>
          <w:bCs/>
          <w:lang w:val="es-ES"/>
        </w:rPr>
        <w:t xml:space="preserve">BID se encuentra comprometido con el fomento de la igualdad de género, entre otras cosas, por el valor intrínseco que invertir en las </w:t>
      </w:r>
      <w:r w:rsidRPr="002C7D0D">
        <w:rPr>
          <w:rFonts w:ascii="Arial" w:hAnsi="Arial" w:cs="Arial"/>
          <w:bCs/>
          <w:lang w:val="es-ES_tradnl"/>
        </w:rPr>
        <w:t>mujeres y las niñas aporta grandes beneficios a los procesos de desarrollo. Este compromiso</w:t>
      </w:r>
      <w:r w:rsidR="002C7D0D">
        <w:rPr>
          <w:rFonts w:ascii="Arial" w:hAnsi="Arial" w:cs="Arial"/>
          <w:bCs/>
          <w:lang w:val="es-ES_tradnl"/>
        </w:rPr>
        <w:t xml:space="preserve"> se</w:t>
      </w:r>
      <w:r w:rsidRPr="002C7D0D">
        <w:rPr>
          <w:rFonts w:ascii="Arial" w:hAnsi="Arial" w:cs="Arial"/>
          <w:bCs/>
          <w:lang w:val="es-ES_tradnl"/>
        </w:rPr>
        <w:t xml:space="preserve"> inicia en 1987 cuando reconoce los avances de las mujeres como una prioridad dentro de los Objetivos de Desarrollo y es actualizada dos décadas más tarde, para fortalecer la respuesta que el BID da a los objetivos y compromisos de sus países miembros para promover la igualdad de género y el empoderamiento de las mujeres</w:t>
      </w:r>
      <w:r w:rsidRPr="002C7D0D">
        <w:rPr>
          <w:rFonts w:ascii="Arial" w:hAnsi="Arial" w:cs="Arial"/>
          <w:bCs/>
          <w:vertAlign w:val="superscript"/>
          <w:lang w:val="es-ES_tradnl"/>
        </w:rPr>
        <w:footnoteReference w:id="1"/>
      </w:r>
      <w:r w:rsidRPr="002C7D0D">
        <w:rPr>
          <w:rFonts w:ascii="Arial" w:hAnsi="Arial" w:cs="Arial"/>
          <w:bCs/>
          <w:lang w:val="es-ES_tradnl"/>
        </w:rPr>
        <w:t xml:space="preserve">. </w:t>
      </w:r>
    </w:p>
    <w:p w14:paraId="7E9D38A9" w14:textId="77777777" w:rsidR="00EE0A9A" w:rsidRPr="002C7D0D" w:rsidRDefault="00EE0A9A" w:rsidP="002C7D0D">
      <w:pPr>
        <w:jc w:val="both"/>
        <w:rPr>
          <w:rFonts w:ascii="Arial" w:hAnsi="Arial" w:cs="Arial"/>
          <w:lang w:val="es-419"/>
        </w:rPr>
      </w:pPr>
      <w:r w:rsidRPr="002C7D0D">
        <w:rPr>
          <w:rFonts w:ascii="Arial" w:hAnsi="Arial" w:cs="Arial"/>
          <w:bCs/>
          <w:lang w:val="es-ES_tradnl"/>
        </w:rPr>
        <w:t xml:space="preserve">Específicamente, la División de Agua y Saneamiento del BID aborda la inclusión de la perspectiva de género como un tema transversal en el diseño y ejecución de sus proyectos siguiendo el </w:t>
      </w:r>
      <w:proofErr w:type="spellStart"/>
      <w:r w:rsidRPr="002C7D0D">
        <w:rPr>
          <w:rFonts w:ascii="Arial" w:hAnsi="Arial" w:cs="Arial"/>
          <w:lang w:val="es-ES_tradnl"/>
        </w:rPr>
        <w:t>Gender</w:t>
      </w:r>
      <w:proofErr w:type="spellEnd"/>
      <w:r w:rsidRPr="002C7D0D">
        <w:rPr>
          <w:rFonts w:ascii="Arial" w:hAnsi="Arial" w:cs="Arial"/>
          <w:lang w:val="es-ES_tradnl"/>
        </w:rPr>
        <w:t xml:space="preserve"> </w:t>
      </w:r>
      <w:proofErr w:type="spellStart"/>
      <w:r w:rsidRPr="002C7D0D">
        <w:rPr>
          <w:rFonts w:ascii="Arial" w:hAnsi="Arial" w:cs="Arial"/>
          <w:lang w:val="es-ES_tradnl"/>
        </w:rPr>
        <w:t>Action</w:t>
      </w:r>
      <w:proofErr w:type="spellEnd"/>
      <w:r w:rsidRPr="002C7D0D">
        <w:rPr>
          <w:rFonts w:ascii="Arial" w:hAnsi="Arial" w:cs="Arial"/>
          <w:lang w:val="es-ES_tradnl"/>
        </w:rPr>
        <w:t xml:space="preserve"> Plan (GAP) a través de 3 líneas prioritarias: 1</w:t>
      </w:r>
      <w:r w:rsidRPr="002C7D0D">
        <w:rPr>
          <w:rFonts w:ascii="Arial" w:hAnsi="Arial" w:cs="Arial"/>
          <w:b/>
          <w:lang w:val="es-ES_tradnl"/>
        </w:rPr>
        <w:t>)</w:t>
      </w:r>
      <w:r w:rsidR="002C7D0D">
        <w:rPr>
          <w:rFonts w:ascii="Arial" w:hAnsi="Arial" w:cs="Arial"/>
          <w:b/>
          <w:lang w:val="es-ES_tradnl"/>
        </w:rPr>
        <w:t xml:space="preserve"> i</w:t>
      </w:r>
      <w:r w:rsidRPr="002C7D0D">
        <w:rPr>
          <w:rFonts w:ascii="Arial" w:hAnsi="Arial" w:cs="Arial"/>
          <w:b/>
          <w:lang w:val="es-ES_tradnl"/>
        </w:rPr>
        <w:t>gualdad de</w:t>
      </w:r>
      <w:r w:rsidR="002C7D0D">
        <w:rPr>
          <w:rFonts w:ascii="Arial" w:hAnsi="Arial" w:cs="Arial"/>
          <w:b/>
          <w:lang w:val="es-ES_tradnl"/>
        </w:rPr>
        <w:t xml:space="preserve"> o</w:t>
      </w:r>
      <w:r w:rsidRPr="002C7D0D">
        <w:rPr>
          <w:rFonts w:ascii="Arial" w:hAnsi="Arial" w:cs="Arial"/>
          <w:b/>
          <w:lang w:val="es-ES_tradnl"/>
        </w:rPr>
        <w:t>portunidades</w:t>
      </w:r>
      <w:r w:rsidR="002C7D0D">
        <w:rPr>
          <w:rFonts w:ascii="Arial" w:hAnsi="Arial" w:cs="Arial"/>
          <w:lang w:val="es-ES_tradnl"/>
        </w:rPr>
        <w:t xml:space="preserve">: </w:t>
      </w:r>
      <w:r w:rsidRPr="002C7D0D">
        <w:rPr>
          <w:rFonts w:ascii="Arial" w:hAnsi="Arial" w:cs="Arial"/>
          <w:lang w:val="es-ES_tradnl"/>
        </w:rPr>
        <w:t>promover que tanto hombres como mujeres aprovechen las oportunidades generadas por los proyectos</w:t>
      </w:r>
      <w:r w:rsidR="002C7D0D">
        <w:rPr>
          <w:rFonts w:ascii="Arial" w:hAnsi="Arial" w:cs="Arial"/>
          <w:lang w:val="es-ES_tradnl"/>
        </w:rPr>
        <w:t>;</w:t>
      </w:r>
      <w:r w:rsidRPr="002C7D0D">
        <w:rPr>
          <w:rFonts w:ascii="Arial" w:hAnsi="Arial" w:cs="Arial"/>
          <w:lang w:val="es-ES_tradnl"/>
        </w:rPr>
        <w:t xml:space="preserve"> 2)</w:t>
      </w:r>
      <w:r w:rsidR="002C7D0D">
        <w:rPr>
          <w:rFonts w:ascii="Arial" w:hAnsi="Arial" w:cs="Arial"/>
          <w:lang w:val="es-ES_tradnl"/>
        </w:rPr>
        <w:t xml:space="preserve"> </w:t>
      </w:r>
      <w:r w:rsidR="002C7D0D">
        <w:rPr>
          <w:rFonts w:ascii="Arial" w:hAnsi="Arial" w:cs="Arial"/>
          <w:b/>
          <w:lang w:val="es-ES_tradnl"/>
        </w:rPr>
        <w:t>c</w:t>
      </w:r>
      <w:r w:rsidRPr="002C7D0D">
        <w:rPr>
          <w:rFonts w:ascii="Arial" w:hAnsi="Arial" w:cs="Arial"/>
          <w:b/>
          <w:lang w:val="es-ES_tradnl"/>
        </w:rPr>
        <w:t>ambio de comportamientos</w:t>
      </w:r>
      <w:r w:rsidR="002C7D0D">
        <w:rPr>
          <w:rFonts w:ascii="Arial" w:hAnsi="Arial" w:cs="Arial"/>
          <w:b/>
          <w:lang w:val="es-ES_tradnl"/>
        </w:rPr>
        <w:t>:</w:t>
      </w:r>
      <w:r w:rsidRPr="002C7D0D">
        <w:rPr>
          <w:rFonts w:ascii="Arial" w:hAnsi="Arial" w:cs="Arial"/>
          <w:lang w:val="es-ES_tradnl"/>
        </w:rPr>
        <w:t xml:space="preserve"> promueve nuevos hábitos de higiene y consumo involucrando a todos los miembros de familia</w:t>
      </w:r>
      <w:r w:rsidR="002C7D0D">
        <w:rPr>
          <w:rFonts w:ascii="Arial" w:hAnsi="Arial" w:cs="Arial"/>
          <w:lang w:val="es-ES_tradnl"/>
        </w:rPr>
        <w:t xml:space="preserve">; </w:t>
      </w:r>
      <w:r w:rsidRPr="002C7D0D">
        <w:rPr>
          <w:rFonts w:ascii="Arial" w:hAnsi="Arial" w:cs="Arial"/>
          <w:lang w:val="es-ES_tradnl"/>
        </w:rPr>
        <w:t xml:space="preserve">y </w:t>
      </w:r>
      <w:r w:rsidRPr="002C7D0D">
        <w:rPr>
          <w:rFonts w:ascii="Arial" w:hAnsi="Arial" w:cs="Arial"/>
          <w:lang w:val="es-419"/>
        </w:rPr>
        <w:t xml:space="preserve">3) </w:t>
      </w:r>
      <w:r w:rsidR="002C7D0D">
        <w:rPr>
          <w:rFonts w:ascii="Arial" w:hAnsi="Arial" w:cs="Arial"/>
          <w:b/>
          <w:bCs/>
          <w:lang w:val="es-419"/>
        </w:rPr>
        <w:t>g</w:t>
      </w:r>
      <w:r w:rsidRPr="002C7D0D">
        <w:rPr>
          <w:rFonts w:ascii="Arial" w:hAnsi="Arial" w:cs="Arial"/>
          <w:b/>
          <w:bCs/>
          <w:lang w:val="es-419"/>
        </w:rPr>
        <w:t>obernanza</w:t>
      </w:r>
      <w:r w:rsidR="002C7D0D">
        <w:rPr>
          <w:rFonts w:ascii="Arial" w:hAnsi="Arial" w:cs="Arial"/>
          <w:lang w:val="es-419"/>
        </w:rPr>
        <w:t xml:space="preserve">: </w:t>
      </w:r>
      <w:r w:rsidRPr="002C7D0D">
        <w:rPr>
          <w:rFonts w:ascii="Arial" w:hAnsi="Arial" w:cs="Arial"/>
          <w:lang w:val="es-419"/>
        </w:rPr>
        <w:t xml:space="preserve">mediante la participación activa de las mujeres en la toma de decisiones en el sector de agua y saneamiento. </w:t>
      </w:r>
    </w:p>
    <w:p w14:paraId="70939CD5" w14:textId="77777777" w:rsidR="0056620B" w:rsidRPr="002C7D0D" w:rsidRDefault="0056620B" w:rsidP="002C7D0D">
      <w:pPr>
        <w:jc w:val="both"/>
        <w:rPr>
          <w:rFonts w:ascii="Arial" w:hAnsi="Arial" w:cs="Arial"/>
          <w:lang w:val="es-419"/>
        </w:rPr>
      </w:pPr>
    </w:p>
    <w:p w14:paraId="69F497E1" w14:textId="77777777" w:rsidR="00DB4331" w:rsidRPr="002C7D0D" w:rsidRDefault="00DB4331" w:rsidP="002C7D0D">
      <w:pPr>
        <w:jc w:val="both"/>
        <w:rPr>
          <w:rFonts w:ascii="Arial" w:hAnsi="Arial" w:cs="Arial"/>
          <w:b/>
          <w:lang w:val="es-419"/>
        </w:rPr>
      </w:pPr>
      <w:r w:rsidRPr="002C7D0D">
        <w:rPr>
          <w:rFonts w:ascii="Arial" w:hAnsi="Arial" w:cs="Arial"/>
          <w:b/>
          <w:lang w:val="es-419"/>
        </w:rPr>
        <w:t>Marco normativo de género</w:t>
      </w:r>
      <w:r w:rsidR="00994C1A" w:rsidRPr="002C7D0D">
        <w:rPr>
          <w:rFonts w:ascii="Arial" w:hAnsi="Arial" w:cs="Arial"/>
          <w:b/>
          <w:lang w:val="es-419"/>
        </w:rPr>
        <w:t xml:space="preserve"> en Haití</w:t>
      </w:r>
    </w:p>
    <w:p w14:paraId="6773805B" w14:textId="77777777" w:rsidR="00DB4331" w:rsidRPr="002C7D0D" w:rsidRDefault="00DB4331" w:rsidP="002C7D0D">
      <w:pPr>
        <w:jc w:val="both"/>
        <w:rPr>
          <w:rFonts w:ascii="Arial" w:hAnsi="Arial" w:cs="Arial"/>
        </w:rPr>
      </w:pPr>
      <w:r w:rsidRPr="002C7D0D">
        <w:rPr>
          <w:rFonts w:ascii="Arial" w:hAnsi="Arial" w:cs="Arial"/>
          <w:b/>
          <w:bCs/>
        </w:rPr>
        <w:t xml:space="preserve">Convention on the Elimination of All forms of Discrimination Against Women (CEDAW). Ratification in 1981. </w:t>
      </w:r>
      <w:r w:rsidRPr="002C7D0D">
        <w:rPr>
          <w:rFonts w:ascii="Arial" w:hAnsi="Arial" w:cs="Arial"/>
        </w:rPr>
        <w:t xml:space="preserve">Main reference document for equality between men and women. Through its ratification or accession to it the States are legally bound to adopt all necessary measures, including special temporary measures and laws, </w:t>
      </w:r>
      <w:proofErr w:type="gramStart"/>
      <w:r w:rsidRPr="002C7D0D">
        <w:rPr>
          <w:rFonts w:ascii="Arial" w:hAnsi="Arial" w:cs="Arial"/>
        </w:rPr>
        <w:t>in order for</w:t>
      </w:r>
      <w:proofErr w:type="gramEnd"/>
      <w:r w:rsidRPr="002C7D0D">
        <w:rPr>
          <w:rFonts w:ascii="Arial" w:hAnsi="Arial" w:cs="Arial"/>
        </w:rPr>
        <w:t xml:space="preserve"> women to fully enjoy all their human rights and fundamental freedoms.</w:t>
      </w:r>
    </w:p>
    <w:p w14:paraId="5510194B" w14:textId="77777777" w:rsidR="00DB4331" w:rsidRPr="002C7D0D" w:rsidRDefault="00DB4331" w:rsidP="002C7D0D">
      <w:pPr>
        <w:jc w:val="both"/>
        <w:rPr>
          <w:rFonts w:ascii="Arial" w:hAnsi="Arial" w:cs="Arial"/>
        </w:rPr>
      </w:pPr>
      <w:r w:rsidRPr="002C7D0D">
        <w:rPr>
          <w:rFonts w:ascii="Arial" w:hAnsi="Arial" w:cs="Arial"/>
          <w:b/>
          <w:bCs/>
        </w:rPr>
        <w:t xml:space="preserve">Beijing Declaration and Platform for Action (1995). </w:t>
      </w:r>
      <w:r w:rsidRPr="002C7D0D">
        <w:rPr>
          <w:rFonts w:ascii="Arial" w:hAnsi="Arial" w:cs="Arial"/>
        </w:rPr>
        <w:t>The signatory countries take responsibility for the implementation of the Platform for Action, in which 12 critical areas of concern for the advancement of women are defined.</w:t>
      </w:r>
    </w:p>
    <w:p w14:paraId="65A74436" w14:textId="77777777" w:rsidR="00DB4331" w:rsidRPr="002C7D0D" w:rsidRDefault="00DB4331" w:rsidP="002C7D0D">
      <w:pPr>
        <w:jc w:val="both"/>
        <w:rPr>
          <w:rFonts w:ascii="Arial" w:hAnsi="Arial" w:cs="Arial"/>
        </w:rPr>
      </w:pPr>
      <w:r w:rsidRPr="002C7D0D">
        <w:rPr>
          <w:rFonts w:ascii="Arial" w:hAnsi="Arial" w:cs="Arial"/>
          <w:b/>
          <w:bCs/>
        </w:rPr>
        <w:t>Constitution and reforms (1987).</w:t>
      </w:r>
      <w:r w:rsidRPr="002C7D0D">
        <w:rPr>
          <w:rFonts w:ascii="Arial" w:hAnsi="Arial" w:cs="Arial"/>
        </w:rPr>
        <w:t xml:space="preserve"> Constitution aimed at establishing a government regime based on fundamental freedoms and respect for human rights, social peace, economic equality, </w:t>
      </w:r>
      <w:r w:rsidRPr="002C7D0D">
        <w:rPr>
          <w:rFonts w:ascii="Arial" w:hAnsi="Arial" w:cs="Arial"/>
        </w:rPr>
        <w:lastRenderedPageBreak/>
        <w:t xml:space="preserve">gender equality, and concerted action and participation of the population </w:t>
      </w:r>
      <w:proofErr w:type="gramStart"/>
      <w:r w:rsidRPr="002C7D0D">
        <w:rPr>
          <w:rFonts w:ascii="Arial" w:hAnsi="Arial" w:cs="Arial"/>
        </w:rPr>
        <w:t>as a whole in</w:t>
      </w:r>
      <w:proofErr w:type="gramEnd"/>
      <w:r w:rsidRPr="002C7D0D">
        <w:rPr>
          <w:rFonts w:ascii="Arial" w:hAnsi="Arial" w:cs="Arial"/>
        </w:rPr>
        <w:t xml:space="preserve"> major decisions affecting national life, through effective decentralization.</w:t>
      </w:r>
    </w:p>
    <w:p w14:paraId="5CF0B005" w14:textId="77777777" w:rsidR="00DB4331" w:rsidRPr="002C7D0D" w:rsidRDefault="00DB4331" w:rsidP="002C7D0D">
      <w:pPr>
        <w:jc w:val="both"/>
        <w:rPr>
          <w:rFonts w:ascii="Arial" w:hAnsi="Arial" w:cs="Arial"/>
        </w:rPr>
      </w:pPr>
      <w:r w:rsidRPr="002C7D0D">
        <w:rPr>
          <w:rFonts w:ascii="Arial" w:hAnsi="Arial" w:cs="Arial"/>
          <w:b/>
          <w:bCs/>
        </w:rPr>
        <w:t>Ministry on the Condition of Women and Women's Rights (1995).</w:t>
      </w:r>
      <w:r w:rsidRPr="002C7D0D">
        <w:rPr>
          <w:rFonts w:ascii="Arial" w:hAnsi="Arial" w:cs="Arial"/>
        </w:rPr>
        <w:t xml:space="preserve"> It designs and implements public policies </w:t>
      </w:r>
      <w:r w:rsidR="002C7D0D" w:rsidRPr="002C7D0D">
        <w:rPr>
          <w:rFonts w:ascii="Arial" w:hAnsi="Arial" w:cs="Arial"/>
        </w:rPr>
        <w:t>to</w:t>
      </w:r>
      <w:r w:rsidRPr="002C7D0D">
        <w:rPr>
          <w:rFonts w:ascii="Arial" w:hAnsi="Arial" w:cs="Arial"/>
        </w:rPr>
        <w:t xml:space="preserve"> act on women's condition and their rights in Haiti. It also provides guidance for the definition and implementation of public policy at a national level, based on the transversal nature of gender relations.</w:t>
      </w:r>
    </w:p>
    <w:p w14:paraId="189D98F2" w14:textId="77777777" w:rsidR="00D635B9" w:rsidRPr="002C7D0D" w:rsidRDefault="00D635B9" w:rsidP="002C7D0D">
      <w:pPr>
        <w:jc w:val="both"/>
        <w:rPr>
          <w:rFonts w:ascii="Arial" w:hAnsi="Arial" w:cs="Arial"/>
        </w:rPr>
      </w:pPr>
      <w:r w:rsidRPr="002C7D0D">
        <w:rPr>
          <w:rFonts w:ascii="Arial" w:hAnsi="Arial" w:cs="Arial"/>
          <w:b/>
          <w:bCs/>
        </w:rPr>
        <w:t>Gender Equality Policy: Women Empowerment (2015).</w:t>
      </w:r>
      <w:r w:rsidRPr="002C7D0D">
        <w:rPr>
          <w:rFonts w:ascii="Arial" w:hAnsi="Arial" w:cs="Arial"/>
        </w:rPr>
        <w:t xml:space="preserve"> It defines a national action plan aimed at eliminating all forms of discrimination against women, </w:t>
      </w:r>
      <w:proofErr w:type="gramStart"/>
      <w:r w:rsidRPr="002C7D0D">
        <w:rPr>
          <w:rFonts w:ascii="Arial" w:hAnsi="Arial" w:cs="Arial"/>
        </w:rPr>
        <w:t>in order to</w:t>
      </w:r>
      <w:proofErr w:type="gramEnd"/>
      <w:r w:rsidRPr="002C7D0D">
        <w:rPr>
          <w:rFonts w:ascii="Arial" w:hAnsi="Arial" w:cs="Arial"/>
        </w:rPr>
        <w:t xml:space="preserve"> promote and guarantee respect for equality between men and women and strengthen women's empowerment. This policy comprises the following topics: financial and employability equality between men and women; equal participation of men and women in decision making.</w:t>
      </w:r>
    </w:p>
    <w:p w14:paraId="71012951" w14:textId="77777777" w:rsidR="00D635B9" w:rsidRPr="002C7D0D" w:rsidRDefault="00D635B9" w:rsidP="002C7D0D">
      <w:pPr>
        <w:jc w:val="both"/>
        <w:rPr>
          <w:rFonts w:ascii="Arial" w:hAnsi="Arial" w:cs="Arial"/>
        </w:rPr>
      </w:pPr>
      <w:r w:rsidRPr="002C7D0D">
        <w:rPr>
          <w:rFonts w:ascii="Arial" w:hAnsi="Arial" w:cs="Arial"/>
          <w:b/>
          <w:bCs/>
        </w:rPr>
        <w:t>Labor Code (2003).</w:t>
      </w:r>
      <w:r w:rsidRPr="002C7D0D">
        <w:rPr>
          <w:rFonts w:ascii="Arial" w:hAnsi="Arial" w:cs="Arial"/>
        </w:rPr>
        <w:t xml:space="preserve"> It establishes that women have the same rights and obligations as men, according to labor legislation. It also ensures equal wages for work of equal value among men and women. The code prohibits: discrimination between married and single women in relation to their rights and obligations and working obligations; to demand for pregnant women to perform duties requiring excessive physical effort during the 3 months prior to birth.</w:t>
      </w:r>
    </w:p>
    <w:p w14:paraId="549B0B79" w14:textId="77777777" w:rsidR="00D635B9" w:rsidRPr="002C7D0D" w:rsidRDefault="00D635B9" w:rsidP="002C7D0D">
      <w:pPr>
        <w:jc w:val="both"/>
        <w:rPr>
          <w:rFonts w:ascii="Arial" w:hAnsi="Arial" w:cs="Arial"/>
        </w:rPr>
      </w:pPr>
      <w:r w:rsidRPr="002C7D0D">
        <w:rPr>
          <w:rFonts w:ascii="Arial" w:hAnsi="Arial" w:cs="Arial"/>
          <w:b/>
          <w:bCs/>
        </w:rPr>
        <w:t>Labor Code (2003).</w:t>
      </w:r>
      <w:r w:rsidRPr="002C7D0D">
        <w:rPr>
          <w:rFonts w:ascii="Arial" w:hAnsi="Arial" w:cs="Arial"/>
        </w:rPr>
        <w:t xml:space="preserve"> </w:t>
      </w:r>
      <w:r w:rsidRPr="002C7D0D">
        <w:rPr>
          <w:rFonts w:ascii="Arial" w:hAnsi="Arial" w:cs="Arial"/>
          <w:u w:val="single"/>
        </w:rPr>
        <w:t>Maternity leave</w:t>
      </w:r>
      <w:r w:rsidRPr="002C7D0D">
        <w:rPr>
          <w:rFonts w:ascii="Arial" w:hAnsi="Arial" w:cs="Arial"/>
        </w:rPr>
        <w:t xml:space="preserve"> comprises 12 paid weeks (6 before and 6 after childbirth) to be compensated by the Office of Insurance for Occupational Accidents, Illnesses and Maternity (Known by its French acronym, OFATMA). Article 331 makes provision for nursing women to enjoy allocated time for this activity – normally paid (half an hour twice a day or 15 minutes every three hours). No </w:t>
      </w:r>
      <w:r w:rsidRPr="002C7D0D">
        <w:rPr>
          <w:rFonts w:ascii="Arial" w:hAnsi="Arial" w:cs="Arial"/>
          <w:u w:val="single"/>
        </w:rPr>
        <w:t>paternity leave.</w:t>
      </w:r>
    </w:p>
    <w:p w14:paraId="5B141552" w14:textId="77777777" w:rsidR="00D635B9" w:rsidRPr="002C7D0D" w:rsidRDefault="00D635B9" w:rsidP="002C7D0D">
      <w:pPr>
        <w:jc w:val="both"/>
        <w:rPr>
          <w:rFonts w:ascii="Arial" w:hAnsi="Arial" w:cs="Arial"/>
        </w:rPr>
      </w:pPr>
      <w:r w:rsidRPr="002C7D0D">
        <w:rPr>
          <w:rFonts w:ascii="Arial" w:hAnsi="Arial" w:cs="Arial"/>
          <w:b/>
          <w:bCs/>
        </w:rPr>
        <w:t>Decree on Public Administration (2005).</w:t>
      </w:r>
      <w:r w:rsidRPr="002C7D0D">
        <w:rPr>
          <w:rFonts w:ascii="Arial" w:hAnsi="Arial" w:cs="Arial"/>
        </w:rPr>
        <w:t xml:space="preserve"> For male civil </w:t>
      </w:r>
      <w:r w:rsidR="002C7D0D" w:rsidRPr="002C7D0D">
        <w:rPr>
          <w:rFonts w:ascii="Arial" w:hAnsi="Arial" w:cs="Arial"/>
        </w:rPr>
        <w:t>servants’</w:t>
      </w:r>
      <w:r w:rsidRPr="002C7D0D">
        <w:rPr>
          <w:rFonts w:ascii="Arial" w:hAnsi="Arial" w:cs="Arial"/>
        </w:rPr>
        <w:t xml:space="preserve"> provision is made for a 5 working-days </w:t>
      </w:r>
      <w:r w:rsidRPr="002C7D0D">
        <w:rPr>
          <w:rFonts w:ascii="Arial" w:hAnsi="Arial" w:cs="Arial"/>
          <w:u w:val="single"/>
        </w:rPr>
        <w:t>paternity leave</w:t>
      </w:r>
      <w:r w:rsidRPr="002C7D0D">
        <w:rPr>
          <w:rFonts w:ascii="Arial" w:hAnsi="Arial" w:cs="Arial"/>
        </w:rPr>
        <w:t>.</w:t>
      </w:r>
    </w:p>
    <w:p w14:paraId="2C82C800" w14:textId="77777777" w:rsidR="00DB4331" w:rsidRPr="002C7D0D" w:rsidRDefault="00D635B9" w:rsidP="002C7D0D">
      <w:pPr>
        <w:jc w:val="both"/>
        <w:rPr>
          <w:rFonts w:ascii="Arial" w:hAnsi="Arial" w:cs="Arial"/>
        </w:rPr>
      </w:pPr>
      <w:r w:rsidRPr="002C7D0D">
        <w:rPr>
          <w:rFonts w:ascii="Arial" w:hAnsi="Arial" w:cs="Arial"/>
          <w:b/>
          <w:bCs/>
        </w:rPr>
        <w:t>Criminal Code Modifying Decree (2005).</w:t>
      </w:r>
      <w:r w:rsidRPr="002C7D0D">
        <w:rPr>
          <w:rFonts w:ascii="Arial" w:hAnsi="Arial" w:cs="Arial"/>
        </w:rPr>
        <w:t xml:space="preserve"> It modifies provisions in relation to sexual assault.</w:t>
      </w:r>
    </w:p>
    <w:p w14:paraId="303F8057" w14:textId="77777777" w:rsidR="00DB4331" w:rsidRPr="002C7D0D" w:rsidRDefault="00DB4331" w:rsidP="002C7D0D">
      <w:pPr>
        <w:jc w:val="both"/>
        <w:rPr>
          <w:rFonts w:ascii="Arial" w:hAnsi="Arial" w:cs="Arial"/>
        </w:rPr>
      </w:pPr>
    </w:p>
    <w:p w14:paraId="0F2B695E" w14:textId="77777777" w:rsidR="00DB4331" w:rsidRPr="002C7D0D" w:rsidRDefault="00CA53A6" w:rsidP="002C7D0D">
      <w:pPr>
        <w:jc w:val="both"/>
        <w:rPr>
          <w:rFonts w:ascii="Arial" w:hAnsi="Arial" w:cs="Arial"/>
          <w:lang w:val="es-419"/>
        </w:rPr>
      </w:pPr>
      <w:proofErr w:type="gramStart"/>
      <w:r w:rsidRPr="002C7D0D">
        <w:rPr>
          <w:rFonts w:ascii="Arial" w:hAnsi="Arial" w:cs="Arial"/>
          <w:b/>
          <w:lang w:val="es-419"/>
        </w:rPr>
        <w:t>Justificación.-</w:t>
      </w:r>
      <w:proofErr w:type="gramEnd"/>
    </w:p>
    <w:p w14:paraId="0F75F3DF" w14:textId="77777777" w:rsidR="00DB4331" w:rsidRPr="002C7D0D" w:rsidRDefault="00994C1A" w:rsidP="002C7D0D">
      <w:pPr>
        <w:jc w:val="both"/>
        <w:rPr>
          <w:rFonts w:ascii="Arial" w:hAnsi="Arial" w:cs="Arial"/>
          <w:lang w:val="es-419"/>
        </w:rPr>
      </w:pPr>
      <w:r w:rsidRPr="002C7D0D">
        <w:rPr>
          <w:rFonts w:ascii="Arial" w:hAnsi="Arial" w:cs="Arial"/>
          <w:lang w:val="es-419"/>
        </w:rPr>
        <w:t xml:space="preserve">Los temas </w:t>
      </w:r>
      <w:r w:rsidR="002C7D0D">
        <w:rPr>
          <w:rFonts w:ascii="Arial" w:hAnsi="Arial" w:cs="Arial"/>
          <w:lang w:val="es-419"/>
        </w:rPr>
        <w:t xml:space="preserve">de </w:t>
      </w:r>
      <w:r w:rsidRPr="002C7D0D">
        <w:rPr>
          <w:rFonts w:ascii="Arial" w:hAnsi="Arial" w:cs="Arial"/>
          <w:lang w:val="es-419"/>
        </w:rPr>
        <w:t>género en el sector de agua</w:t>
      </w:r>
      <w:r w:rsidR="002C7D0D">
        <w:rPr>
          <w:rFonts w:ascii="Arial" w:hAnsi="Arial" w:cs="Arial"/>
          <w:lang w:val="es-419"/>
        </w:rPr>
        <w:t>,</w:t>
      </w:r>
      <w:r w:rsidRPr="002C7D0D">
        <w:rPr>
          <w:rFonts w:ascii="Arial" w:hAnsi="Arial" w:cs="Arial"/>
          <w:lang w:val="es-419"/>
        </w:rPr>
        <w:t xml:space="preserve"> saneamiento</w:t>
      </w:r>
      <w:r w:rsidR="002C7D0D">
        <w:rPr>
          <w:rFonts w:ascii="Arial" w:hAnsi="Arial" w:cs="Arial"/>
          <w:lang w:val="es-419"/>
        </w:rPr>
        <w:t xml:space="preserve"> y residuos sólidos</w:t>
      </w:r>
      <w:r w:rsidRPr="002C7D0D">
        <w:rPr>
          <w:rFonts w:ascii="Arial" w:hAnsi="Arial" w:cs="Arial"/>
          <w:lang w:val="es-419"/>
        </w:rPr>
        <w:t xml:space="preserve"> se encuentran en debate desde la Década del Agua (1981 1990),</w:t>
      </w:r>
      <w:r w:rsidR="002C7D0D">
        <w:rPr>
          <w:rFonts w:ascii="Arial" w:hAnsi="Arial" w:cs="Arial"/>
          <w:lang w:val="es-419"/>
        </w:rPr>
        <w:t xml:space="preserve"> cuando </w:t>
      </w:r>
      <w:r w:rsidRPr="002C7D0D">
        <w:rPr>
          <w:rFonts w:ascii="Arial" w:hAnsi="Arial" w:cs="Arial"/>
          <w:lang w:val="es-419"/>
        </w:rPr>
        <w:t>se conceptualizan tan sólo como participación de las mujeres en los proyectos. Hoy la experiencia</w:t>
      </w:r>
      <w:r w:rsidR="00D45988" w:rsidRPr="002C7D0D">
        <w:rPr>
          <w:rStyle w:val="FootnoteReference"/>
          <w:rFonts w:ascii="Arial" w:hAnsi="Arial" w:cs="Arial"/>
          <w:lang w:val="es-419"/>
        </w:rPr>
        <w:footnoteReference w:id="2"/>
      </w:r>
      <w:r w:rsidRPr="002C7D0D">
        <w:rPr>
          <w:rFonts w:ascii="Arial" w:hAnsi="Arial" w:cs="Arial"/>
          <w:lang w:val="es-419"/>
        </w:rPr>
        <w:t xml:space="preserve"> demuestra que es necesaria la incorporación del enfoque de género y el análisis de género en las acciones de desarrollo de todo el ciclo de los </w:t>
      </w:r>
      <w:r w:rsidR="00FE6B62" w:rsidRPr="002C7D0D">
        <w:rPr>
          <w:rFonts w:ascii="Arial" w:hAnsi="Arial" w:cs="Arial"/>
          <w:lang w:val="es-419"/>
        </w:rPr>
        <w:t>proyectos,</w:t>
      </w:r>
      <w:r w:rsidRPr="002C7D0D">
        <w:rPr>
          <w:rFonts w:ascii="Arial" w:hAnsi="Arial" w:cs="Arial"/>
          <w:lang w:val="es-419"/>
        </w:rPr>
        <w:t xml:space="preserve"> pero sobre todo en la gestión integral del agua y la toma de decisiones. </w:t>
      </w:r>
      <w:r w:rsidR="006E76E3" w:rsidRPr="002C7D0D">
        <w:rPr>
          <w:rFonts w:ascii="Arial" w:hAnsi="Arial" w:cs="Arial"/>
          <w:lang w:val="es-419"/>
        </w:rPr>
        <w:t xml:space="preserve">Es importante que se analice las relaciones desiguales de poder en el territorio de manera que las soluciones no contribuyan a sobre cargar las tareas de las mujeres y las niñas. </w:t>
      </w:r>
    </w:p>
    <w:p w14:paraId="5B39FCD8" w14:textId="77777777" w:rsidR="002C7D0D" w:rsidRPr="002C7D0D" w:rsidRDefault="00660672" w:rsidP="002C7D0D">
      <w:pPr>
        <w:jc w:val="both"/>
        <w:rPr>
          <w:rFonts w:ascii="Arial" w:hAnsi="Arial" w:cs="Arial"/>
          <w:lang w:val="es-419"/>
        </w:rPr>
      </w:pPr>
      <w:r w:rsidRPr="002C7D0D">
        <w:rPr>
          <w:rFonts w:ascii="Arial" w:hAnsi="Arial" w:cs="Arial"/>
          <w:lang w:val="es-419"/>
        </w:rPr>
        <w:t xml:space="preserve">La fuerte vinculación entre las mujeres y </w:t>
      </w:r>
      <w:r w:rsidR="002C7D0D" w:rsidRPr="002C7D0D">
        <w:rPr>
          <w:rFonts w:ascii="Arial" w:hAnsi="Arial" w:cs="Arial"/>
          <w:lang w:val="es-419"/>
        </w:rPr>
        <w:t xml:space="preserve">la provisión de servicios de agua, saneamiento y disposición de residuos </w:t>
      </w:r>
      <w:r w:rsidRPr="002C7D0D">
        <w:rPr>
          <w:rFonts w:ascii="Arial" w:hAnsi="Arial" w:cs="Arial"/>
          <w:lang w:val="es-419"/>
        </w:rPr>
        <w:t xml:space="preserve">está restringida al ámbito familiar privado; </w:t>
      </w:r>
      <w:r w:rsidR="002C7D0D" w:rsidRPr="002C7D0D">
        <w:rPr>
          <w:rFonts w:ascii="Arial" w:hAnsi="Arial" w:cs="Arial"/>
          <w:lang w:val="es-419"/>
        </w:rPr>
        <w:t xml:space="preserve">y </w:t>
      </w:r>
      <w:r w:rsidRPr="002C7D0D">
        <w:rPr>
          <w:rFonts w:ascii="Arial" w:hAnsi="Arial" w:cs="Arial"/>
          <w:lang w:val="es-419"/>
        </w:rPr>
        <w:t>la insuficiente presencia de la mujer en los procesos de toma de decisiones en las instancias de gestión (García: 2000).</w:t>
      </w:r>
      <w:r w:rsidR="00F767E7" w:rsidRPr="002C7D0D">
        <w:rPr>
          <w:rFonts w:ascii="Arial" w:hAnsi="Arial" w:cs="Arial"/>
          <w:lang w:val="es-419"/>
        </w:rPr>
        <w:t xml:space="preserve"> </w:t>
      </w:r>
    </w:p>
    <w:p w14:paraId="5AA5D2EB" w14:textId="77777777" w:rsidR="002C7D0D" w:rsidRPr="002C7D0D" w:rsidRDefault="002C7D0D" w:rsidP="002C7D0D">
      <w:pPr>
        <w:jc w:val="both"/>
        <w:rPr>
          <w:rFonts w:ascii="Arial" w:hAnsi="Arial" w:cs="Arial"/>
          <w:lang w:val="es-419"/>
        </w:rPr>
      </w:pPr>
      <w:r w:rsidRPr="002C7D0D">
        <w:rPr>
          <w:rFonts w:ascii="Arial" w:hAnsi="Arial" w:cs="Arial"/>
          <w:lang w:val="es-419"/>
        </w:rPr>
        <w:t>D</w:t>
      </w:r>
      <w:r w:rsidR="00F767E7" w:rsidRPr="002C7D0D">
        <w:rPr>
          <w:rFonts w:ascii="Arial" w:hAnsi="Arial" w:cs="Arial"/>
          <w:lang w:val="es-419"/>
        </w:rPr>
        <w:t xml:space="preserve">iversas instituciones han buscado documentar los beneficios que se obtienen incorporando el enfoque de género en las intervenciones de provisión y gestión de los servicios de agua y </w:t>
      </w:r>
      <w:r w:rsidR="00F767E7" w:rsidRPr="002C7D0D">
        <w:rPr>
          <w:rFonts w:ascii="Arial" w:hAnsi="Arial" w:cs="Arial"/>
          <w:lang w:val="es-419"/>
        </w:rPr>
        <w:lastRenderedPageBreak/>
        <w:t xml:space="preserve">saneamiento. En la mayoría de </w:t>
      </w:r>
      <w:proofErr w:type="gramStart"/>
      <w:r w:rsidR="00F767E7" w:rsidRPr="002C7D0D">
        <w:rPr>
          <w:rFonts w:ascii="Arial" w:hAnsi="Arial" w:cs="Arial"/>
          <w:lang w:val="es-419"/>
        </w:rPr>
        <w:t>países</w:t>
      </w:r>
      <w:proofErr w:type="gramEnd"/>
      <w:r w:rsidR="00F767E7" w:rsidRPr="002C7D0D">
        <w:rPr>
          <w:rFonts w:ascii="Arial" w:hAnsi="Arial" w:cs="Arial"/>
          <w:lang w:val="es-419"/>
        </w:rPr>
        <w:t xml:space="preserve">, las mujeres se ocupan de las labores domésticas, por lo tanto conocen los problemas y las necesidades y son las que mejor pueden expresar las demandas que tienen y los servicios que requieren. De la especificidad de sus tareas, se deduce que la inclusión de las mujeres en los procesos de consulta, planeación, capacitación y toma de decisiones asegura la sostenibilidad de los resultados de los proyectos. </w:t>
      </w:r>
    </w:p>
    <w:p w14:paraId="26996328" w14:textId="77777777" w:rsidR="00660672" w:rsidRPr="002C7D0D" w:rsidRDefault="00F767E7" w:rsidP="002C7D0D">
      <w:pPr>
        <w:jc w:val="both"/>
        <w:rPr>
          <w:rFonts w:ascii="Arial" w:hAnsi="Arial" w:cs="Arial"/>
          <w:lang w:val="es-419"/>
        </w:rPr>
      </w:pPr>
      <w:r w:rsidRPr="002C7D0D">
        <w:rPr>
          <w:rFonts w:ascii="Arial" w:hAnsi="Arial" w:cs="Arial"/>
          <w:lang w:val="es-419"/>
        </w:rPr>
        <w:t xml:space="preserve">Un estudio realizado por el Programa de Agua y Saneamiento (WSP) e International </w:t>
      </w:r>
      <w:proofErr w:type="spellStart"/>
      <w:r w:rsidRPr="002C7D0D">
        <w:rPr>
          <w:rFonts w:ascii="Arial" w:hAnsi="Arial" w:cs="Arial"/>
          <w:lang w:val="es-419"/>
        </w:rPr>
        <w:t>Water</w:t>
      </w:r>
      <w:proofErr w:type="spellEnd"/>
      <w:r w:rsidRPr="002C7D0D">
        <w:rPr>
          <w:rFonts w:ascii="Arial" w:hAnsi="Arial" w:cs="Arial"/>
          <w:lang w:val="es-419"/>
        </w:rPr>
        <w:t xml:space="preserve"> and </w:t>
      </w:r>
      <w:proofErr w:type="spellStart"/>
      <w:r w:rsidRPr="002C7D0D">
        <w:rPr>
          <w:rFonts w:ascii="Arial" w:hAnsi="Arial" w:cs="Arial"/>
          <w:lang w:val="es-419"/>
        </w:rPr>
        <w:t>Sanitation</w:t>
      </w:r>
      <w:proofErr w:type="spellEnd"/>
      <w:r w:rsidRPr="002C7D0D">
        <w:rPr>
          <w:rFonts w:ascii="Arial" w:hAnsi="Arial" w:cs="Arial"/>
          <w:lang w:val="es-419"/>
        </w:rPr>
        <w:t xml:space="preserve"> Centre (IRC)3 en 15 países el año 2001, demostró que la introducción de estrategias específicas sobre género y pobreza en el trabajo implicaron diferencias en la sostenibilidad de los servicios y de las inversiones. En un análisis comparativo entre 88 comunidades participantes en proyectos de agua y saneamiento, se demostró que 61% de las comunidades con servicios sostenibles y eficaces incorporaron la participación comunitaria, el enfoque de género y el criterio de sensibilidad a la pobreza. En comparación, sólo 30% de las comunidades que no mostraron sostenibilidad, incorporaron los elementos antes mencionados.</w:t>
      </w:r>
      <w:r w:rsidRPr="002C7D0D">
        <w:rPr>
          <w:rStyle w:val="FootnoteReference"/>
          <w:rFonts w:ascii="Arial" w:hAnsi="Arial" w:cs="Arial"/>
          <w:lang w:val="es-419"/>
        </w:rPr>
        <w:footnoteReference w:id="3"/>
      </w:r>
      <w:r w:rsidRPr="002C7D0D">
        <w:rPr>
          <w:rFonts w:ascii="Arial" w:hAnsi="Arial" w:cs="Arial"/>
          <w:lang w:val="es-419"/>
        </w:rPr>
        <w:t xml:space="preserve"> </w:t>
      </w:r>
      <w:r w:rsidRPr="002C7D0D">
        <w:rPr>
          <w:rFonts w:ascii="Arial" w:hAnsi="Arial" w:cs="Arial"/>
          <w:lang w:val="es-ES_tradnl"/>
        </w:rPr>
        <w:t>(Proyecto Piloto de Pequeñas Localidades en el Perú (PPPL) 2007:6).</w:t>
      </w:r>
    </w:p>
    <w:p w14:paraId="2105E0AF" w14:textId="77777777" w:rsidR="00215566" w:rsidRPr="002C7D0D" w:rsidRDefault="00F851AA" w:rsidP="002C7D0D">
      <w:pPr>
        <w:jc w:val="both"/>
        <w:rPr>
          <w:rFonts w:ascii="Arial" w:hAnsi="Arial" w:cs="Arial"/>
          <w:lang w:val="es-419"/>
        </w:rPr>
      </w:pPr>
      <w:r w:rsidRPr="002C7D0D">
        <w:rPr>
          <w:rFonts w:ascii="Arial" w:hAnsi="Arial" w:cs="Arial"/>
          <w:lang w:val="es-419"/>
        </w:rPr>
        <w:t xml:space="preserve">En términos generales la </w:t>
      </w:r>
      <w:r w:rsidR="00F00557" w:rsidRPr="002C7D0D">
        <w:rPr>
          <w:rFonts w:ascii="Arial" w:hAnsi="Arial" w:cs="Arial"/>
          <w:lang w:val="es-419"/>
        </w:rPr>
        <w:t>participación de las m</w:t>
      </w:r>
      <w:r w:rsidRPr="002C7D0D">
        <w:rPr>
          <w:rFonts w:ascii="Arial" w:hAnsi="Arial" w:cs="Arial"/>
          <w:lang w:val="es-419"/>
        </w:rPr>
        <w:t xml:space="preserve">ujeres </w:t>
      </w:r>
      <w:r w:rsidR="00F00557" w:rsidRPr="002C7D0D">
        <w:rPr>
          <w:rFonts w:ascii="Arial" w:hAnsi="Arial" w:cs="Arial"/>
          <w:lang w:val="es-419"/>
        </w:rPr>
        <w:t xml:space="preserve">en el manejo de los </w:t>
      </w:r>
      <w:r w:rsidRPr="002C7D0D">
        <w:rPr>
          <w:rFonts w:ascii="Arial" w:hAnsi="Arial" w:cs="Arial"/>
          <w:lang w:val="es-419"/>
        </w:rPr>
        <w:t xml:space="preserve">residuos sólidos </w:t>
      </w:r>
      <w:r w:rsidR="00F00557" w:rsidRPr="002C7D0D">
        <w:rPr>
          <w:rFonts w:ascii="Arial" w:hAnsi="Arial" w:cs="Arial"/>
          <w:lang w:val="es-419"/>
        </w:rPr>
        <w:t xml:space="preserve">es una problemática ignorada y hasta invisibilizada. Los roles de género en el espacio </w:t>
      </w:r>
      <w:r w:rsidR="002C7D0D" w:rsidRPr="002C7D0D">
        <w:rPr>
          <w:rFonts w:ascii="Arial" w:hAnsi="Arial" w:cs="Arial"/>
          <w:lang w:val="es-419"/>
        </w:rPr>
        <w:t>doméstico</w:t>
      </w:r>
      <w:r w:rsidR="0035314E" w:rsidRPr="002C7D0D">
        <w:rPr>
          <w:rFonts w:ascii="Arial" w:hAnsi="Arial" w:cs="Arial"/>
          <w:lang w:val="es-419"/>
        </w:rPr>
        <w:t>,</w:t>
      </w:r>
      <w:r w:rsidR="00F00557" w:rsidRPr="002C7D0D">
        <w:rPr>
          <w:rFonts w:ascii="Arial" w:hAnsi="Arial" w:cs="Arial"/>
          <w:lang w:val="es-419"/>
        </w:rPr>
        <w:t xml:space="preserve"> en el cuidado de los miembros de la familia y su espacio privado del hogar ha favorecido en cierta forma a que las mujeres practiquen tareas de recuperación, limpieza, selección y clasificación de materiales en la cadena de producción del reciclaje en </w:t>
      </w:r>
      <w:r w:rsidR="00782D57" w:rsidRPr="002C7D0D">
        <w:rPr>
          <w:rFonts w:ascii="Arial" w:hAnsi="Arial" w:cs="Arial"/>
          <w:lang w:val="es-419"/>
        </w:rPr>
        <w:t>nuestros países</w:t>
      </w:r>
      <w:r w:rsidR="00F00557" w:rsidRPr="002C7D0D">
        <w:rPr>
          <w:rFonts w:ascii="Arial" w:hAnsi="Arial" w:cs="Arial"/>
          <w:lang w:val="es-419"/>
        </w:rPr>
        <w:t xml:space="preserve">. Las mujeres que se insertan en este tipo de trabajo suelen provenir de familias de recicladores o por necesidad </w:t>
      </w:r>
      <w:r w:rsidR="00EA591F" w:rsidRPr="002C7D0D">
        <w:rPr>
          <w:rFonts w:ascii="Arial" w:hAnsi="Arial" w:cs="Arial"/>
          <w:lang w:val="es-419"/>
        </w:rPr>
        <w:t>económica</w:t>
      </w:r>
      <w:r w:rsidR="00F00557" w:rsidRPr="002C7D0D">
        <w:rPr>
          <w:rFonts w:ascii="Arial" w:hAnsi="Arial" w:cs="Arial"/>
          <w:lang w:val="es-419"/>
        </w:rPr>
        <w:t xml:space="preserve"> de una fuente diaria de </w:t>
      </w:r>
      <w:r w:rsidR="00EA591F" w:rsidRPr="002C7D0D">
        <w:rPr>
          <w:rFonts w:ascii="Arial" w:hAnsi="Arial" w:cs="Arial"/>
          <w:lang w:val="es-419"/>
        </w:rPr>
        <w:t>ingreso,</w:t>
      </w:r>
      <w:r w:rsidR="00F00557" w:rsidRPr="002C7D0D">
        <w:rPr>
          <w:rFonts w:ascii="Arial" w:hAnsi="Arial" w:cs="Arial"/>
          <w:lang w:val="es-419"/>
        </w:rPr>
        <w:t xml:space="preserve"> aunque el monto signifique ser poco en comparación con otro tipo de trabajo. </w:t>
      </w:r>
      <w:r w:rsidR="00EA591F" w:rsidRPr="002C7D0D">
        <w:rPr>
          <w:rFonts w:ascii="Arial" w:hAnsi="Arial" w:cs="Arial"/>
          <w:lang w:val="es-419"/>
        </w:rPr>
        <w:t xml:space="preserve">Esta es una tarea que conlleva riesgos de salud por enfermedades propias por la manipulación de la </w:t>
      </w:r>
      <w:r w:rsidR="00610747" w:rsidRPr="002C7D0D">
        <w:rPr>
          <w:rFonts w:ascii="Arial" w:hAnsi="Arial" w:cs="Arial"/>
          <w:lang w:val="es-419"/>
        </w:rPr>
        <w:t>basura,</w:t>
      </w:r>
      <w:r w:rsidR="00EA591F" w:rsidRPr="002C7D0D">
        <w:rPr>
          <w:rFonts w:ascii="Arial" w:hAnsi="Arial" w:cs="Arial"/>
          <w:lang w:val="es-419"/>
        </w:rPr>
        <w:t xml:space="preserve"> pero también por el ingreso de niños y niñas en los contenedores que son usados en algunos países para recojo de materiales de manera </w:t>
      </w:r>
      <w:r w:rsidR="00610747" w:rsidRPr="002C7D0D">
        <w:rPr>
          <w:rFonts w:ascii="Arial" w:hAnsi="Arial" w:cs="Arial"/>
          <w:lang w:val="es-419"/>
        </w:rPr>
        <w:t>automática</w:t>
      </w:r>
      <w:r w:rsidR="00EA591F" w:rsidRPr="002C7D0D">
        <w:rPr>
          <w:rFonts w:ascii="Arial" w:hAnsi="Arial" w:cs="Arial"/>
          <w:lang w:val="es-419"/>
        </w:rPr>
        <w:t xml:space="preserve"> por los camiones. </w:t>
      </w:r>
    </w:p>
    <w:p w14:paraId="79896925" w14:textId="77777777" w:rsidR="009D32F3" w:rsidRPr="002C7D0D" w:rsidRDefault="00F9648B" w:rsidP="002C7D0D">
      <w:pPr>
        <w:jc w:val="both"/>
        <w:rPr>
          <w:rFonts w:ascii="Arial" w:hAnsi="Arial" w:cs="Arial"/>
          <w:lang w:val="es-419"/>
        </w:rPr>
      </w:pPr>
      <w:r w:rsidRPr="002C7D0D">
        <w:rPr>
          <w:rFonts w:ascii="Arial" w:hAnsi="Arial" w:cs="Arial"/>
          <w:lang w:val="es-419"/>
        </w:rPr>
        <w:t xml:space="preserve">Entre el 2009 y el 2012 en América Latina se recopiló información </w:t>
      </w:r>
      <w:r w:rsidR="00215566" w:rsidRPr="002C7D0D">
        <w:rPr>
          <w:rFonts w:ascii="Arial" w:hAnsi="Arial" w:cs="Arial"/>
          <w:lang w:val="es-419"/>
        </w:rPr>
        <w:t>interesante sobre las dimensiones de g</w:t>
      </w:r>
      <w:r w:rsidR="00F00557" w:rsidRPr="002C7D0D">
        <w:rPr>
          <w:rFonts w:ascii="Arial" w:hAnsi="Arial" w:cs="Arial"/>
          <w:lang w:val="es-419"/>
        </w:rPr>
        <w:t xml:space="preserve">énero en la gestión de residuos sólidos domésticos </w:t>
      </w:r>
      <w:r w:rsidR="00215566" w:rsidRPr="002C7D0D">
        <w:rPr>
          <w:rFonts w:ascii="Arial" w:hAnsi="Arial" w:cs="Arial"/>
          <w:lang w:val="es-419"/>
        </w:rPr>
        <w:t>en</w:t>
      </w:r>
      <w:r w:rsidR="00F00557" w:rsidRPr="002C7D0D">
        <w:rPr>
          <w:rFonts w:ascii="Arial" w:hAnsi="Arial" w:cs="Arial"/>
          <w:lang w:val="es-419"/>
        </w:rPr>
        <w:t xml:space="preserve"> Cochabamba (Bolivia), Montevideo (Uruguay), Lima (Perú) y Sao Paulo (Brasil)</w:t>
      </w:r>
      <w:r w:rsidR="00215566" w:rsidRPr="002C7D0D">
        <w:rPr>
          <w:rFonts w:ascii="Arial" w:hAnsi="Arial" w:cs="Arial"/>
          <w:lang w:val="es-419"/>
        </w:rPr>
        <w:t xml:space="preserve"> </w:t>
      </w:r>
      <w:r w:rsidRPr="002C7D0D">
        <w:rPr>
          <w:rFonts w:ascii="Arial" w:hAnsi="Arial" w:cs="Arial"/>
          <w:lang w:val="es-419"/>
        </w:rPr>
        <w:t xml:space="preserve">en el marco de </w:t>
      </w:r>
      <w:r w:rsidR="00215566" w:rsidRPr="002C7D0D">
        <w:rPr>
          <w:rFonts w:ascii="Arial" w:hAnsi="Arial" w:cs="Arial"/>
          <w:lang w:val="es-419"/>
        </w:rPr>
        <w:t>proyectos del C</w:t>
      </w:r>
      <w:r w:rsidR="00F00557" w:rsidRPr="002C7D0D">
        <w:rPr>
          <w:rFonts w:ascii="Arial" w:hAnsi="Arial" w:cs="Arial"/>
          <w:lang w:val="es-419"/>
        </w:rPr>
        <w:t>entro Internacional de Investigaciones para el Desarrollo-IDRC Canadá</w:t>
      </w:r>
      <w:r w:rsidRPr="002C7D0D">
        <w:rPr>
          <w:rFonts w:ascii="Arial" w:hAnsi="Arial" w:cs="Arial"/>
          <w:lang w:val="es-419"/>
        </w:rPr>
        <w:t xml:space="preserve">. La investigación ratificó que la </w:t>
      </w:r>
      <w:r w:rsidR="00F00557" w:rsidRPr="002C7D0D">
        <w:rPr>
          <w:rFonts w:ascii="Arial" w:hAnsi="Arial" w:cs="Arial"/>
          <w:lang w:val="es-419"/>
        </w:rPr>
        <w:t xml:space="preserve">variable género </w:t>
      </w:r>
      <w:r w:rsidRPr="002C7D0D">
        <w:rPr>
          <w:rFonts w:ascii="Arial" w:hAnsi="Arial" w:cs="Arial"/>
          <w:lang w:val="es-419"/>
        </w:rPr>
        <w:t xml:space="preserve">es </w:t>
      </w:r>
      <w:r w:rsidR="00F00557" w:rsidRPr="002C7D0D">
        <w:rPr>
          <w:rFonts w:ascii="Arial" w:hAnsi="Arial" w:cs="Arial"/>
          <w:lang w:val="es-419"/>
        </w:rPr>
        <w:t xml:space="preserve">útil para entender el trabajo informal con fines de reciclaje que ocurre en las ciudades latinoamericanas. </w:t>
      </w:r>
      <w:r w:rsidRPr="002C7D0D">
        <w:rPr>
          <w:rFonts w:ascii="Arial" w:hAnsi="Arial" w:cs="Arial"/>
          <w:lang w:val="es-419"/>
        </w:rPr>
        <w:t>Al tomar en cuenta la variable de género se pudo observar que no es suficiente con ver la actividad que sucede en la calle sino también las que se desarrollan en o</w:t>
      </w:r>
      <w:r w:rsidR="00F00557" w:rsidRPr="002C7D0D">
        <w:rPr>
          <w:rFonts w:ascii="Arial" w:hAnsi="Arial" w:cs="Arial"/>
          <w:lang w:val="es-419"/>
        </w:rPr>
        <w:t>tros espacios</w:t>
      </w:r>
      <w:r w:rsidRPr="002C7D0D">
        <w:rPr>
          <w:rFonts w:ascii="Arial" w:hAnsi="Arial" w:cs="Arial"/>
          <w:lang w:val="es-419"/>
        </w:rPr>
        <w:t xml:space="preserve"> (hogar, asociación, </w:t>
      </w:r>
      <w:proofErr w:type="spellStart"/>
      <w:r w:rsidRPr="002C7D0D">
        <w:rPr>
          <w:rFonts w:ascii="Arial" w:hAnsi="Arial" w:cs="Arial"/>
          <w:lang w:val="es-419"/>
        </w:rPr>
        <w:t>etc</w:t>
      </w:r>
      <w:proofErr w:type="spellEnd"/>
      <w:r w:rsidRPr="002C7D0D">
        <w:rPr>
          <w:rFonts w:ascii="Arial" w:hAnsi="Arial" w:cs="Arial"/>
          <w:lang w:val="es-419"/>
        </w:rPr>
        <w:t>)</w:t>
      </w:r>
      <w:r w:rsidR="00F00557" w:rsidRPr="002C7D0D">
        <w:rPr>
          <w:rFonts w:ascii="Arial" w:hAnsi="Arial" w:cs="Arial"/>
          <w:lang w:val="es-419"/>
        </w:rPr>
        <w:t xml:space="preserve"> por las mismas personas, familias y organizaciones. </w:t>
      </w:r>
      <w:r w:rsidR="009D32F3" w:rsidRPr="002C7D0D">
        <w:rPr>
          <w:rFonts w:ascii="Arial" w:hAnsi="Arial" w:cs="Arial"/>
          <w:lang w:val="es-419"/>
        </w:rPr>
        <w:t>“</w:t>
      </w:r>
      <w:r w:rsidR="009D32F3" w:rsidRPr="002C7D0D">
        <w:rPr>
          <w:rFonts w:ascii="Arial" w:hAnsi="Arial" w:cs="Arial"/>
          <w:i/>
          <w:lang w:val="es-419"/>
        </w:rPr>
        <w:t>Esta información permite agregar otra característica fundamental de las actividades de reciclaje en nuestra región: la alta dependencia y consiguiente vulnerabilidad económica y social de las y los trabajadores del sector informal involucrado”</w:t>
      </w:r>
      <w:r w:rsidR="009D32F3" w:rsidRPr="002C7D0D">
        <w:rPr>
          <w:rFonts w:ascii="Arial" w:hAnsi="Arial" w:cs="Arial"/>
          <w:lang w:val="es-419"/>
        </w:rPr>
        <w:t>.</w:t>
      </w:r>
      <w:r w:rsidR="004D06BD">
        <w:rPr>
          <w:rFonts w:ascii="Arial" w:hAnsi="Arial" w:cs="Arial"/>
          <w:lang w:val="es-419"/>
        </w:rPr>
        <w:t xml:space="preserve"> </w:t>
      </w:r>
      <w:r w:rsidR="009D32F3" w:rsidRPr="002C7D0D">
        <w:rPr>
          <w:rFonts w:ascii="Arial" w:hAnsi="Arial" w:cs="Arial"/>
          <w:lang w:val="es-419"/>
        </w:rPr>
        <w:t>(Riofrío, Cabrera: 2012: 23)</w:t>
      </w:r>
    </w:p>
    <w:p w14:paraId="2793ACE6" w14:textId="77777777" w:rsidR="0004459C" w:rsidRPr="002C7D0D" w:rsidRDefault="009D32F3" w:rsidP="002C7D0D">
      <w:pPr>
        <w:jc w:val="both"/>
        <w:rPr>
          <w:rFonts w:ascii="Arial" w:hAnsi="Arial" w:cs="Arial"/>
          <w:lang w:val="es-419"/>
        </w:rPr>
      </w:pPr>
      <w:r w:rsidRPr="002C7D0D">
        <w:rPr>
          <w:rFonts w:ascii="Arial" w:hAnsi="Arial" w:cs="Arial"/>
          <w:lang w:val="es-419"/>
        </w:rPr>
        <w:t xml:space="preserve">Una conclusión </w:t>
      </w:r>
      <w:r w:rsidR="00C75C09" w:rsidRPr="002C7D0D">
        <w:rPr>
          <w:rFonts w:ascii="Arial" w:hAnsi="Arial" w:cs="Arial"/>
          <w:lang w:val="es-419"/>
        </w:rPr>
        <w:t>que se desprende de</w:t>
      </w:r>
      <w:r w:rsidR="004D06BD">
        <w:rPr>
          <w:rFonts w:ascii="Arial" w:hAnsi="Arial" w:cs="Arial"/>
          <w:lang w:val="es-419"/>
        </w:rPr>
        <w:t xml:space="preserve"> este</w:t>
      </w:r>
      <w:r w:rsidR="00C75C09" w:rsidRPr="002C7D0D">
        <w:rPr>
          <w:rFonts w:ascii="Arial" w:hAnsi="Arial" w:cs="Arial"/>
          <w:lang w:val="es-419"/>
        </w:rPr>
        <w:t xml:space="preserve"> estudio es la necesidad de hacer diagnósticos adecuados de la población involucrada directa o indirectamente en la actividad de manejo de residuos, ya sea de manera formal o informal para dar soluciones adecuadas a los problemas. Es fundamental hacer una observación </w:t>
      </w:r>
      <w:r w:rsidR="00F00557" w:rsidRPr="002C7D0D">
        <w:rPr>
          <w:rFonts w:ascii="Arial" w:hAnsi="Arial" w:cs="Arial"/>
          <w:lang w:val="es-419"/>
        </w:rPr>
        <w:t xml:space="preserve">sobre las condiciones de vida de las mujeres </w:t>
      </w:r>
      <w:r w:rsidR="00C75C09" w:rsidRPr="002C7D0D">
        <w:rPr>
          <w:rFonts w:ascii="Arial" w:hAnsi="Arial" w:cs="Arial"/>
          <w:lang w:val="es-419"/>
        </w:rPr>
        <w:t xml:space="preserve">y hombres </w:t>
      </w:r>
      <w:r w:rsidR="00F00557" w:rsidRPr="002C7D0D">
        <w:rPr>
          <w:rFonts w:ascii="Arial" w:hAnsi="Arial" w:cs="Arial"/>
          <w:lang w:val="es-419"/>
        </w:rPr>
        <w:t>dedicadas a la recuperación de residuos</w:t>
      </w:r>
      <w:r w:rsidR="00C75C09" w:rsidRPr="002C7D0D">
        <w:rPr>
          <w:rFonts w:ascii="Arial" w:hAnsi="Arial" w:cs="Arial"/>
          <w:lang w:val="es-419"/>
        </w:rPr>
        <w:t>, e</w:t>
      </w:r>
      <w:r w:rsidR="00F00557" w:rsidRPr="002C7D0D">
        <w:rPr>
          <w:rFonts w:ascii="Arial" w:hAnsi="Arial" w:cs="Arial"/>
          <w:lang w:val="es-419"/>
        </w:rPr>
        <w:t>l trabajo en los hogares, en las calles, en los botaderos, en los depósitos</w:t>
      </w:r>
      <w:r w:rsidR="00F54E0D" w:rsidRPr="002C7D0D">
        <w:rPr>
          <w:rFonts w:ascii="Arial" w:hAnsi="Arial" w:cs="Arial"/>
          <w:lang w:val="es-419"/>
        </w:rPr>
        <w:t xml:space="preserve">; con el fin de analizar </w:t>
      </w:r>
      <w:r w:rsidR="00F00557" w:rsidRPr="002C7D0D">
        <w:rPr>
          <w:rFonts w:ascii="Arial" w:hAnsi="Arial" w:cs="Arial"/>
          <w:lang w:val="es-419"/>
        </w:rPr>
        <w:t xml:space="preserve">las desigualdades que conlleva y las causas </w:t>
      </w:r>
      <w:r w:rsidR="00F00557" w:rsidRPr="002C7D0D">
        <w:rPr>
          <w:rFonts w:ascii="Arial" w:hAnsi="Arial" w:cs="Arial"/>
          <w:lang w:val="es-419"/>
        </w:rPr>
        <w:lastRenderedPageBreak/>
        <w:t>que las producen.</w:t>
      </w:r>
      <w:r w:rsidR="00215566" w:rsidRPr="002C7D0D">
        <w:rPr>
          <w:rFonts w:ascii="Arial" w:hAnsi="Arial" w:cs="Arial"/>
          <w:lang w:val="es-419"/>
        </w:rPr>
        <w:t xml:space="preserve"> </w:t>
      </w:r>
      <w:r w:rsidR="000A41F8" w:rsidRPr="002C7D0D">
        <w:rPr>
          <w:rFonts w:ascii="Arial" w:hAnsi="Arial" w:cs="Arial"/>
          <w:lang w:val="es-419"/>
        </w:rPr>
        <w:t xml:space="preserve">Por un </w:t>
      </w:r>
      <w:proofErr w:type="gramStart"/>
      <w:r w:rsidR="000A41F8" w:rsidRPr="002C7D0D">
        <w:rPr>
          <w:rFonts w:ascii="Arial" w:hAnsi="Arial" w:cs="Arial"/>
          <w:lang w:val="es-419"/>
        </w:rPr>
        <w:t>lado</w:t>
      </w:r>
      <w:proofErr w:type="gramEnd"/>
      <w:r w:rsidR="000A41F8" w:rsidRPr="002C7D0D">
        <w:rPr>
          <w:rFonts w:ascii="Arial" w:hAnsi="Arial" w:cs="Arial"/>
          <w:lang w:val="es-419"/>
        </w:rPr>
        <w:t xml:space="preserve"> está el trabajo de limpieza y clasificación </w:t>
      </w:r>
      <w:r w:rsidR="00DF29D1" w:rsidRPr="002C7D0D">
        <w:rPr>
          <w:rFonts w:ascii="Arial" w:hAnsi="Arial" w:cs="Arial"/>
          <w:lang w:val="es-419"/>
        </w:rPr>
        <w:t xml:space="preserve">de desechos </w:t>
      </w:r>
      <w:r w:rsidR="000A41F8" w:rsidRPr="002C7D0D">
        <w:rPr>
          <w:rFonts w:ascii="Arial" w:hAnsi="Arial" w:cs="Arial"/>
          <w:lang w:val="es-419"/>
        </w:rPr>
        <w:t xml:space="preserve">que lo realizan </w:t>
      </w:r>
      <w:r w:rsidR="00DF29D1" w:rsidRPr="002C7D0D">
        <w:rPr>
          <w:rFonts w:ascii="Arial" w:hAnsi="Arial" w:cs="Arial"/>
          <w:lang w:val="es-419"/>
        </w:rPr>
        <w:t xml:space="preserve">en el hogar </w:t>
      </w:r>
      <w:r w:rsidR="000A41F8" w:rsidRPr="002C7D0D">
        <w:rPr>
          <w:rFonts w:ascii="Arial" w:hAnsi="Arial" w:cs="Arial"/>
          <w:lang w:val="es-419"/>
        </w:rPr>
        <w:t xml:space="preserve">las mujeres y los niños/as, que debido a la </w:t>
      </w:r>
      <w:r w:rsidR="00F851AA" w:rsidRPr="002C7D0D">
        <w:rPr>
          <w:rFonts w:ascii="Arial" w:hAnsi="Arial" w:cs="Arial"/>
          <w:lang w:val="es-419"/>
        </w:rPr>
        <w:t xml:space="preserve">existencia de una división </w:t>
      </w:r>
      <w:r w:rsidR="004D06BD">
        <w:rPr>
          <w:rFonts w:ascii="Arial" w:hAnsi="Arial" w:cs="Arial"/>
          <w:lang w:val="es-419"/>
        </w:rPr>
        <w:t>por género</w:t>
      </w:r>
      <w:r w:rsidR="00F851AA" w:rsidRPr="002C7D0D">
        <w:rPr>
          <w:rFonts w:ascii="Arial" w:hAnsi="Arial" w:cs="Arial"/>
          <w:lang w:val="es-419"/>
        </w:rPr>
        <w:t xml:space="preserve"> y generacional del trabajo, redundan en la sobrecarga de trabajo reproductivo y de cuidados para las mujeres y niñas clasificadoras. </w:t>
      </w:r>
      <w:proofErr w:type="gramStart"/>
      <w:r w:rsidR="00DF29D1" w:rsidRPr="002C7D0D">
        <w:rPr>
          <w:rFonts w:ascii="Arial" w:hAnsi="Arial" w:cs="Arial"/>
          <w:lang w:val="es-419"/>
        </w:rPr>
        <w:t>Y</w:t>
      </w:r>
      <w:proofErr w:type="gramEnd"/>
      <w:r w:rsidR="00DF29D1" w:rsidRPr="002C7D0D">
        <w:rPr>
          <w:rFonts w:ascii="Arial" w:hAnsi="Arial" w:cs="Arial"/>
          <w:lang w:val="es-419"/>
        </w:rPr>
        <w:t xml:space="preserve"> por otro lado, la recolección en la calle que es realizada por distintos medios de transporte</w:t>
      </w:r>
      <w:r w:rsidR="00DF29D1" w:rsidRPr="002C7D0D">
        <w:rPr>
          <w:rStyle w:val="FootnoteReference"/>
          <w:rFonts w:ascii="Arial" w:hAnsi="Arial" w:cs="Arial"/>
          <w:lang w:val="es-419"/>
        </w:rPr>
        <w:footnoteReference w:id="4"/>
      </w:r>
      <w:r w:rsidR="00DF29D1" w:rsidRPr="002C7D0D">
        <w:rPr>
          <w:rFonts w:ascii="Arial" w:hAnsi="Arial" w:cs="Arial"/>
          <w:lang w:val="es-419"/>
        </w:rPr>
        <w:t>.</w:t>
      </w:r>
    </w:p>
    <w:p w14:paraId="6C9140C2" w14:textId="77777777" w:rsidR="004A488D" w:rsidRPr="002C7D0D" w:rsidRDefault="004A488D" w:rsidP="002C7D0D">
      <w:pPr>
        <w:jc w:val="both"/>
        <w:rPr>
          <w:rFonts w:ascii="Arial" w:hAnsi="Arial" w:cs="Arial"/>
          <w:lang w:val="es-419"/>
        </w:rPr>
      </w:pPr>
      <w:r w:rsidRPr="002C7D0D">
        <w:rPr>
          <w:rFonts w:ascii="Arial" w:hAnsi="Arial" w:cs="Arial"/>
          <w:lang w:val="es-419"/>
        </w:rPr>
        <w:t xml:space="preserve">Según </w:t>
      </w:r>
      <w:proofErr w:type="spellStart"/>
      <w:r w:rsidRPr="002C7D0D">
        <w:rPr>
          <w:rFonts w:ascii="Arial" w:hAnsi="Arial" w:cs="Arial"/>
          <w:lang w:val="es-419"/>
        </w:rPr>
        <w:t>Bacanovic</w:t>
      </w:r>
      <w:proofErr w:type="spellEnd"/>
      <w:r w:rsidRPr="002C7D0D">
        <w:rPr>
          <w:rFonts w:ascii="Arial" w:hAnsi="Arial" w:cs="Arial"/>
          <w:lang w:val="es-419"/>
        </w:rPr>
        <w:t xml:space="preserve"> (2012) </w:t>
      </w:r>
      <w:r w:rsidR="002B0AAB" w:rsidRPr="002C7D0D">
        <w:rPr>
          <w:rFonts w:ascii="Arial" w:hAnsi="Arial" w:cs="Arial"/>
          <w:lang w:val="es-419"/>
        </w:rPr>
        <w:t xml:space="preserve">Müller y </w:t>
      </w:r>
      <w:proofErr w:type="spellStart"/>
      <w:r w:rsidR="002B0AAB" w:rsidRPr="002C7D0D">
        <w:rPr>
          <w:rFonts w:ascii="Arial" w:hAnsi="Arial" w:cs="Arial"/>
          <w:lang w:val="es-419"/>
        </w:rPr>
        <w:t>Scheinberg</w:t>
      </w:r>
      <w:proofErr w:type="spellEnd"/>
      <w:r w:rsidR="002B0AAB" w:rsidRPr="002C7D0D">
        <w:rPr>
          <w:rFonts w:ascii="Arial" w:hAnsi="Arial" w:cs="Arial"/>
          <w:lang w:val="es-419"/>
        </w:rPr>
        <w:t xml:space="preserve"> (</w:t>
      </w:r>
      <w:proofErr w:type="gramStart"/>
      <w:r w:rsidR="002B0AAB" w:rsidRPr="002C7D0D">
        <w:rPr>
          <w:rFonts w:ascii="Arial" w:hAnsi="Arial" w:cs="Arial"/>
          <w:lang w:val="es-419"/>
        </w:rPr>
        <w:t>2002)</w:t>
      </w:r>
      <w:r w:rsidRPr="002C7D0D">
        <w:rPr>
          <w:rFonts w:ascii="Arial" w:hAnsi="Arial" w:cs="Arial"/>
          <w:lang w:val="es-419"/>
        </w:rPr>
        <w:t>y</w:t>
      </w:r>
      <w:proofErr w:type="gramEnd"/>
      <w:r w:rsidRPr="002C7D0D">
        <w:rPr>
          <w:rFonts w:ascii="Arial" w:hAnsi="Arial" w:cs="Arial"/>
          <w:lang w:val="es-419"/>
        </w:rPr>
        <w:t xml:space="preserve"> </w:t>
      </w:r>
      <w:proofErr w:type="spellStart"/>
      <w:r w:rsidRPr="002C7D0D">
        <w:rPr>
          <w:rFonts w:ascii="Arial" w:hAnsi="Arial" w:cs="Arial"/>
          <w:lang w:val="es-419"/>
        </w:rPr>
        <w:t>Dias</w:t>
      </w:r>
      <w:proofErr w:type="spellEnd"/>
      <w:r w:rsidRPr="002C7D0D">
        <w:rPr>
          <w:rFonts w:ascii="Arial" w:hAnsi="Arial" w:cs="Arial"/>
          <w:lang w:val="es-419"/>
        </w:rPr>
        <w:t xml:space="preserve"> (2013)</w:t>
      </w:r>
      <w:r w:rsidRPr="002C7D0D">
        <w:rPr>
          <w:rStyle w:val="FootnoteReference"/>
          <w:rFonts w:ascii="Arial" w:hAnsi="Arial" w:cs="Arial"/>
          <w:lang w:val="es-419"/>
        </w:rPr>
        <w:footnoteReference w:id="5"/>
      </w:r>
      <w:r w:rsidR="00205BB3" w:rsidRPr="002C7D0D">
        <w:rPr>
          <w:rFonts w:ascii="Arial" w:hAnsi="Arial" w:cs="Arial"/>
          <w:lang w:val="es-419"/>
        </w:rPr>
        <w:t xml:space="preserve"> las mujeres son excluidas de</w:t>
      </w:r>
      <w:r w:rsidR="0025032F" w:rsidRPr="002C7D0D">
        <w:rPr>
          <w:rFonts w:ascii="Arial" w:hAnsi="Arial" w:cs="Arial"/>
          <w:lang w:val="es-419"/>
        </w:rPr>
        <w:t xml:space="preserve">l </w:t>
      </w:r>
      <w:r w:rsidR="0025032F" w:rsidRPr="002C7D0D">
        <w:rPr>
          <w:rFonts w:ascii="Arial" w:hAnsi="Arial" w:cs="Arial"/>
          <w:bCs/>
          <w:lang w:val="es-419"/>
        </w:rPr>
        <w:t>poder de toma de decisiones</w:t>
      </w:r>
      <w:r w:rsidR="0025032F" w:rsidRPr="002C7D0D">
        <w:rPr>
          <w:rFonts w:ascii="Arial" w:hAnsi="Arial" w:cs="Arial"/>
          <w:b/>
          <w:bCs/>
          <w:lang w:val="es-419"/>
        </w:rPr>
        <w:t xml:space="preserve"> </w:t>
      </w:r>
      <w:r w:rsidR="0025032F" w:rsidRPr="002C7D0D">
        <w:rPr>
          <w:rFonts w:ascii="Arial" w:hAnsi="Arial" w:cs="Arial"/>
          <w:lang w:val="es-419"/>
        </w:rPr>
        <w:t>y</w:t>
      </w:r>
      <w:r w:rsidR="00FB013C" w:rsidRPr="002C7D0D">
        <w:rPr>
          <w:rFonts w:ascii="Arial" w:hAnsi="Arial" w:cs="Arial"/>
          <w:lang w:val="es-419"/>
        </w:rPr>
        <w:t xml:space="preserve"> </w:t>
      </w:r>
      <w:r w:rsidR="0025032F" w:rsidRPr="002C7D0D">
        <w:rPr>
          <w:rFonts w:ascii="Arial" w:hAnsi="Arial" w:cs="Arial"/>
          <w:lang w:val="es-419"/>
        </w:rPr>
        <w:t>participación política</w:t>
      </w:r>
      <w:r w:rsidR="002B0AAB" w:rsidRPr="002C7D0D">
        <w:rPr>
          <w:rFonts w:ascii="Arial" w:hAnsi="Arial" w:cs="Arial"/>
          <w:lang w:val="es-419"/>
        </w:rPr>
        <w:t xml:space="preserve"> en cuanto al manejo de los residuos sólidos </w:t>
      </w:r>
      <w:r w:rsidR="002B0AAB" w:rsidRPr="002C7D0D">
        <w:rPr>
          <w:rFonts w:ascii="Arial" w:hAnsi="Arial" w:cs="Arial"/>
          <w:i/>
          <w:lang w:val="es-419"/>
        </w:rPr>
        <w:t>“u</w:t>
      </w:r>
      <w:r w:rsidR="0025032F" w:rsidRPr="002C7D0D">
        <w:rPr>
          <w:rFonts w:ascii="Arial" w:hAnsi="Arial" w:cs="Arial"/>
          <w:i/>
          <w:lang w:val="es-419"/>
        </w:rPr>
        <w:t>na serie de factores</w:t>
      </w:r>
      <w:r w:rsidR="00FB013C" w:rsidRPr="002C7D0D">
        <w:rPr>
          <w:rFonts w:ascii="Arial" w:hAnsi="Arial" w:cs="Arial"/>
          <w:i/>
          <w:lang w:val="es-419"/>
        </w:rPr>
        <w:t xml:space="preserve"> </w:t>
      </w:r>
      <w:r w:rsidR="0025032F" w:rsidRPr="002C7D0D">
        <w:rPr>
          <w:rFonts w:ascii="Arial" w:hAnsi="Arial" w:cs="Arial"/>
          <w:i/>
          <w:lang w:val="es-419"/>
        </w:rPr>
        <w:t>influyen en esta situación: prácticas patriarcales,</w:t>
      </w:r>
      <w:r w:rsidR="00FB013C" w:rsidRPr="002C7D0D">
        <w:rPr>
          <w:rFonts w:ascii="Arial" w:hAnsi="Arial" w:cs="Arial"/>
          <w:i/>
          <w:lang w:val="es-419"/>
        </w:rPr>
        <w:t xml:space="preserve"> </w:t>
      </w:r>
      <w:r w:rsidR="0025032F" w:rsidRPr="002C7D0D">
        <w:rPr>
          <w:rFonts w:ascii="Arial" w:hAnsi="Arial" w:cs="Arial"/>
          <w:i/>
          <w:lang w:val="es-419"/>
        </w:rPr>
        <w:t>tradiciones, conocimiento, habilidades,</w:t>
      </w:r>
      <w:r w:rsidR="00FB013C" w:rsidRPr="002C7D0D">
        <w:rPr>
          <w:rFonts w:ascii="Arial" w:hAnsi="Arial" w:cs="Arial"/>
          <w:i/>
          <w:lang w:val="es-419"/>
        </w:rPr>
        <w:t xml:space="preserve"> </w:t>
      </w:r>
      <w:r w:rsidR="0025032F" w:rsidRPr="002C7D0D">
        <w:rPr>
          <w:rFonts w:ascii="Arial" w:hAnsi="Arial" w:cs="Arial"/>
          <w:i/>
          <w:lang w:val="es-419"/>
        </w:rPr>
        <w:t>autoconfianza, entre otras. A menudo las</w:t>
      </w:r>
      <w:r w:rsidR="00FB013C" w:rsidRPr="002C7D0D">
        <w:rPr>
          <w:rFonts w:ascii="Arial" w:hAnsi="Arial" w:cs="Arial"/>
          <w:i/>
          <w:lang w:val="es-419"/>
        </w:rPr>
        <w:t xml:space="preserve"> </w:t>
      </w:r>
      <w:r w:rsidR="0025032F" w:rsidRPr="002C7D0D">
        <w:rPr>
          <w:rFonts w:ascii="Arial" w:hAnsi="Arial" w:cs="Arial"/>
          <w:i/>
          <w:lang w:val="es-419"/>
        </w:rPr>
        <w:t>mujeres pobres tienen menos exposición al</w:t>
      </w:r>
      <w:r w:rsidR="00FB013C" w:rsidRPr="002C7D0D">
        <w:rPr>
          <w:rFonts w:ascii="Arial" w:hAnsi="Arial" w:cs="Arial"/>
          <w:i/>
          <w:lang w:val="es-419"/>
        </w:rPr>
        <w:t xml:space="preserve"> </w:t>
      </w:r>
      <w:r w:rsidR="0025032F" w:rsidRPr="002C7D0D">
        <w:rPr>
          <w:rFonts w:ascii="Arial" w:hAnsi="Arial" w:cs="Arial"/>
          <w:i/>
          <w:lang w:val="es-419"/>
        </w:rPr>
        <w:t>mundo exterior que los hombres</w:t>
      </w:r>
      <w:r w:rsidR="002B0AAB" w:rsidRPr="002C7D0D">
        <w:rPr>
          <w:rFonts w:ascii="Arial" w:hAnsi="Arial" w:cs="Arial"/>
          <w:lang w:val="es-419"/>
        </w:rPr>
        <w:t>”</w:t>
      </w:r>
      <w:r w:rsidR="0025032F" w:rsidRPr="002C7D0D">
        <w:rPr>
          <w:rFonts w:ascii="Arial" w:hAnsi="Arial" w:cs="Arial"/>
          <w:lang w:val="es-419"/>
        </w:rPr>
        <w:t xml:space="preserve">. </w:t>
      </w:r>
      <w:r w:rsidR="002B0AAB" w:rsidRPr="002C7D0D">
        <w:rPr>
          <w:rFonts w:ascii="Arial" w:hAnsi="Arial" w:cs="Arial"/>
          <w:i/>
          <w:lang w:val="es-419"/>
        </w:rPr>
        <w:t xml:space="preserve">A pesar de distintos esfuerzos en proyectos de desarrollo ellas </w:t>
      </w:r>
      <w:r w:rsidR="0025032F" w:rsidRPr="002C7D0D">
        <w:rPr>
          <w:rFonts w:ascii="Arial" w:hAnsi="Arial" w:cs="Arial"/>
          <w:i/>
          <w:lang w:val="es-419"/>
        </w:rPr>
        <w:t>no</w:t>
      </w:r>
      <w:r w:rsidR="00FB013C" w:rsidRPr="002C7D0D">
        <w:rPr>
          <w:rFonts w:ascii="Arial" w:hAnsi="Arial" w:cs="Arial"/>
          <w:i/>
          <w:lang w:val="es-419"/>
        </w:rPr>
        <w:t xml:space="preserve"> </w:t>
      </w:r>
      <w:r w:rsidR="0025032F" w:rsidRPr="002C7D0D">
        <w:rPr>
          <w:rFonts w:ascii="Arial" w:hAnsi="Arial" w:cs="Arial"/>
          <w:i/>
          <w:lang w:val="es-419"/>
        </w:rPr>
        <w:t xml:space="preserve">han desarrollado las habilidades necesarias </w:t>
      </w:r>
      <w:r w:rsidR="00653289" w:rsidRPr="002C7D0D">
        <w:rPr>
          <w:rFonts w:ascii="Arial" w:hAnsi="Arial" w:cs="Arial"/>
          <w:i/>
          <w:lang w:val="es-419"/>
        </w:rPr>
        <w:t>para negociar con otros actores especialmente</w:t>
      </w:r>
      <w:r w:rsidR="00FB013C" w:rsidRPr="002C7D0D">
        <w:rPr>
          <w:rFonts w:ascii="Arial" w:hAnsi="Arial" w:cs="Arial"/>
          <w:i/>
          <w:lang w:val="es-419"/>
        </w:rPr>
        <w:t xml:space="preserve"> </w:t>
      </w:r>
      <w:r w:rsidR="00653289" w:rsidRPr="002C7D0D">
        <w:rPr>
          <w:rFonts w:ascii="Arial" w:hAnsi="Arial" w:cs="Arial"/>
          <w:i/>
          <w:lang w:val="es-419"/>
        </w:rPr>
        <w:t>con autoridades locales. Se ha reportado que tanto los hombres</w:t>
      </w:r>
      <w:r w:rsidR="00FB013C" w:rsidRPr="002C7D0D">
        <w:rPr>
          <w:rFonts w:ascii="Arial" w:hAnsi="Arial" w:cs="Arial"/>
          <w:i/>
          <w:lang w:val="es-419"/>
        </w:rPr>
        <w:t xml:space="preserve"> </w:t>
      </w:r>
      <w:r w:rsidR="00653289" w:rsidRPr="002C7D0D">
        <w:rPr>
          <w:rFonts w:ascii="Arial" w:hAnsi="Arial" w:cs="Arial"/>
          <w:i/>
          <w:lang w:val="es-419"/>
        </w:rPr>
        <w:t xml:space="preserve">como las mujeres necesitan </w:t>
      </w:r>
      <w:r w:rsidR="00653289" w:rsidRPr="002C7D0D">
        <w:rPr>
          <w:rFonts w:ascii="Arial" w:hAnsi="Arial" w:cs="Arial"/>
          <w:lang w:val="es-419"/>
        </w:rPr>
        <w:t xml:space="preserve">de </w:t>
      </w:r>
      <w:r w:rsidR="00653289" w:rsidRPr="002C7D0D">
        <w:rPr>
          <w:rFonts w:ascii="Arial" w:hAnsi="Arial" w:cs="Arial"/>
          <w:bCs/>
          <w:lang w:val="es-419"/>
        </w:rPr>
        <w:t>capacitaciones</w:t>
      </w:r>
      <w:r w:rsidR="00FB013C" w:rsidRPr="002C7D0D">
        <w:rPr>
          <w:rFonts w:ascii="Arial" w:hAnsi="Arial" w:cs="Arial"/>
          <w:b/>
          <w:bCs/>
          <w:i/>
          <w:lang w:val="es-419"/>
        </w:rPr>
        <w:t xml:space="preserve"> </w:t>
      </w:r>
      <w:r w:rsidR="00653289" w:rsidRPr="002C7D0D">
        <w:rPr>
          <w:rFonts w:ascii="Arial" w:hAnsi="Arial" w:cs="Arial"/>
          <w:i/>
          <w:lang w:val="es-419"/>
        </w:rPr>
        <w:t xml:space="preserve">para el desarrollo de capacidades, </w:t>
      </w:r>
      <w:r w:rsidR="002B0AAB" w:rsidRPr="002C7D0D">
        <w:rPr>
          <w:rFonts w:ascii="Arial" w:hAnsi="Arial" w:cs="Arial"/>
          <w:i/>
          <w:lang w:val="es-419"/>
        </w:rPr>
        <w:t>e</w:t>
      </w:r>
      <w:r w:rsidR="00653289" w:rsidRPr="002C7D0D">
        <w:rPr>
          <w:rFonts w:ascii="Arial" w:hAnsi="Arial" w:cs="Arial"/>
          <w:i/>
          <w:lang w:val="es-419"/>
        </w:rPr>
        <w:t>ntrenamientos</w:t>
      </w:r>
      <w:r w:rsidR="00FB013C" w:rsidRPr="002C7D0D">
        <w:rPr>
          <w:rFonts w:ascii="Arial" w:hAnsi="Arial" w:cs="Arial"/>
          <w:i/>
          <w:lang w:val="es-419"/>
        </w:rPr>
        <w:t xml:space="preserve"> </w:t>
      </w:r>
      <w:r w:rsidR="00653289" w:rsidRPr="002C7D0D">
        <w:rPr>
          <w:rFonts w:ascii="Arial" w:hAnsi="Arial" w:cs="Arial"/>
          <w:i/>
          <w:lang w:val="es-419"/>
        </w:rPr>
        <w:t xml:space="preserve">en </w:t>
      </w:r>
      <w:r w:rsidR="00653289" w:rsidRPr="002C7D0D">
        <w:rPr>
          <w:rFonts w:ascii="Arial" w:hAnsi="Arial" w:cs="Arial"/>
          <w:b/>
          <w:bCs/>
          <w:i/>
          <w:lang w:val="es-419"/>
        </w:rPr>
        <w:t xml:space="preserve">acceso a </w:t>
      </w:r>
      <w:r w:rsidR="002B0AAB" w:rsidRPr="002C7D0D">
        <w:rPr>
          <w:rFonts w:ascii="Arial" w:hAnsi="Arial" w:cs="Arial"/>
          <w:b/>
          <w:bCs/>
          <w:i/>
          <w:lang w:val="es-419"/>
        </w:rPr>
        <w:t>información</w:t>
      </w:r>
      <w:r w:rsidR="00653289" w:rsidRPr="002C7D0D">
        <w:rPr>
          <w:rFonts w:ascii="Arial" w:hAnsi="Arial" w:cs="Arial"/>
          <w:b/>
          <w:bCs/>
          <w:i/>
          <w:lang w:val="es-419"/>
        </w:rPr>
        <w:t xml:space="preserve"> </w:t>
      </w:r>
      <w:r w:rsidR="00653289" w:rsidRPr="002C7D0D">
        <w:rPr>
          <w:rFonts w:ascii="Arial" w:hAnsi="Arial" w:cs="Arial"/>
          <w:i/>
          <w:lang w:val="es-419"/>
        </w:rPr>
        <w:t>para dotarlos de</w:t>
      </w:r>
      <w:r w:rsidR="00FB013C" w:rsidRPr="002C7D0D">
        <w:rPr>
          <w:rFonts w:ascii="Arial" w:hAnsi="Arial" w:cs="Arial"/>
          <w:i/>
          <w:lang w:val="es-419"/>
        </w:rPr>
        <w:t xml:space="preserve"> </w:t>
      </w:r>
      <w:r w:rsidR="00653289" w:rsidRPr="002C7D0D">
        <w:rPr>
          <w:rFonts w:ascii="Arial" w:hAnsi="Arial" w:cs="Arial"/>
          <w:i/>
          <w:lang w:val="es-419"/>
        </w:rPr>
        <w:t>las herramientas necesarias para mejorar su</w:t>
      </w:r>
      <w:r w:rsidR="00FB013C" w:rsidRPr="002C7D0D">
        <w:rPr>
          <w:rFonts w:ascii="Arial" w:hAnsi="Arial" w:cs="Arial"/>
          <w:i/>
          <w:lang w:val="es-419"/>
        </w:rPr>
        <w:t xml:space="preserve"> </w:t>
      </w:r>
      <w:r w:rsidR="00653289" w:rsidRPr="002C7D0D">
        <w:rPr>
          <w:rFonts w:ascii="Arial" w:hAnsi="Arial" w:cs="Arial"/>
          <w:i/>
          <w:lang w:val="es-419"/>
        </w:rPr>
        <w:t>posición en las tomas de decisiones y su participación</w:t>
      </w:r>
      <w:r w:rsidR="00FB013C" w:rsidRPr="002C7D0D">
        <w:rPr>
          <w:rFonts w:ascii="Arial" w:hAnsi="Arial" w:cs="Arial"/>
          <w:i/>
          <w:lang w:val="es-419"/>
        </w:rPr>
        <w:t xml:space="preserve"> </w:t>
      </w:r>
      <w:r w:rsidR="00653289" w:rsidRPr="002C7D0D">
        <w:rPr>
          <w:rFonts w:ascii="Arial" w:hAnsi="Arial" w:cs="Arial"/>
          <w:i/>
          <w:lang w:val="es-419"/>
        </w:rPr>
        <w:t>política</w:t>
      </w:r>
      <w:r w:rsidR="002B0AAB" w:rsidRPr="002C7D0D">
        <w:rPr>
          <w:rFonts w:ascii="Arial" w:hAnsi="Arial" w:cs="Arial"/>
          <w:lang w:val="es-419"/>
        </w:rPr>
        <w:t xml:space="preserve">”. </w:t>
      </w:r>
      <w:r w:rsidR="00653289" w:rsidRPr="002C7D0D">
        <w:rPr>
          <w:rFonts w:ascii="Arial" w:hAnsi="Arial" w:cs="Arial"/>
          <w:lang w:val="es-419"/>
        </w:rPr>
        <w:t xml:space="preserve"> </w:t>
      </w:r>
    </w:p>
    <w:p w14:paraId="72FC283B" w14:textId="77777777" w:rsidR="00594DC8" w:rsidRPr="002C7D0D" w:rsidRDefault="00F93420" w:rsidP="002C7D0D">
      <w:pPr>
        <w:jc w:val="both"/>
        <w:rPr>
          <w:rFonts w:ascii="Arial" w:hAnsi="Arial" w:cs="Arial"/>
          <w:lang w:val="es-419"/>
        </w:rPr>
      </w:pPr>
      <w:r w:rsidRPr="002C7D0D">
        <w:rPr>
          <w:rFonts w:ascii="Arial" w:hAnsi="Arial" w:cs="Arial"/>
          <w:lang w:val="es-419"/>
        </w:rPr>
        <w:t xml:space="preserve">Dicho lo anterior, es importante en este tipo de proyectos ampliar la visión de los actores que intervienen en la gestión informal de los residuos tanto en calle como en los hogares, visibilizar </w:t>
      </w:r>
      <w:r w:rsidR="00FA078F" w:rsidRPr="002C7D0D">
        <w:rPr>
          <w:rFonts w:ascii="Arial" w:hAnsi="Arial" w:cs="Arial"/>
          <w:lang w:val="es-419"/>
        </w:rPr>
        <w:t>la clasificación fina y la limpieza de los residuos que realizan las mujeres y las niñas y niños en los hogares, una etapa del proceso de reciclaje que es fundamental para la venta</w:t>
      </w:r>
      <w:r w:rsidRPr="002C7D0D">
        <w:rPr>
          <w:rFonts w:ascii="Arial" w:hAnsi="Arial" w:cs="Arial"/>
          <w:lang w:val="es-419"/>
        </w:rPr>
        <w:t xml:space="preserve"> (</w:t>
      </w:r>
      <w:r w:rsidR="00FA078F" w:rsidRPr="002C7D0D">
        <w:rPr>
          <w:rFonts w:ascii="Arial" w:hAnsi="Arial" w:cs="Arial"/>
          <w:lang w:val="es-419"/>
        </w:rPr>
        <w:t>sin esta etapa los residuos no podrían ser insertados en el mercado de reciclables</w:t>
      </w:r>
      <w:r w:rsidRPr="002C7D0D">
        <w:rPr>
          <w:rFonts w:ascii="Arial" w:hAnsi="Arial" w:cs="Arial"/>
          <w:lang w:val="es-419"/>
        </w:rPr>
        <w:t>) y ana</w:t>
      </w:r>
      <w:r w:rsidR="00FA078F" w:rsidRPr="002C7D0D">
        <w:rPr>
          <w:rFonts w:ascii="Arial" w:hAnsi="Arial" w:cs="Arial"/>
          <w:lang w:val="es-419"/>
        </w:rPr>
        <w:t xml:space="preserve">lizar la división del trabajo según edad y género en las familias recuperadoras/ clasificadoras, con el fin de comprender </w:t>
      </w:r>
      <w:r w:rsidRPr="002C7D0D">
        <w:rPr>
          <w:rFonts w:ascii="Arial" w:hAnsi="Arial" w:cs="Arial"/>
          <w:lang w:val="es-419"/>
        </w:rPr>
        <w:t xml:space="preserve">desigualdades y potencialidades en las  estrategias de generación de empleo. </w:t>
      </w:r>
    </w:p>
    <w:p w14:paraId="4EA04FAD" w14:textId="77777777" w:rsidR="00863E94" w:rsidRPr="002C7D0D" w:rsidRDefault="00863E94" w:rsidP="002C7D0D">
      <w:pPr>
        <w:jc w:val="both"/>
        <w:rPr>
          <w:rFonts w:ascii="Arial" w:hAnsi="Arial" w:cs="Arial"/>
          <w:b/>
          <w:lang w:val="es-419"/>
        </w:rPr>
      </w:pPr>
      <w:r w:rsidRPr="002C7D0D">
        <w:rPr>
          <w:rFonts w:ascii="Arial" w:hAnsi="Arial" w:cs="Arial"/>
          <w:b/>
          <w:lang w:val="es-419"/>
        </w:rPr>
        <w:t>Acciones de</w:t>
      </w:r>
      <w:r w:rsidR="004D06BD">
        <w:rPr>
          <w:rFonts w:ascii="Arial" w:hAnsi="Arial" w:cs="Arial"/>
          <w:b/>
          <w:lang w:val="es-419"/>
        </w:rPr>
        <w:t xml:space="preserve"> g</w:t>
      </w:r>
      <w:r w:rsidRPr="002C7D0D">
        <w:rPr>
          <w:rFonts w:ascii="Arial" w:hAnsi="Arial" w:cs="Arial"/>
          <w:b/>
          <w:lang w:val="es-419"/>
        </w:rPr>
        <w:t xml:space="preserve">énero </w:t>
      </w:r>
    </w:p>
    <w:p w14:paraId="771D7D94" w14:textId="77777777" w:rsidR="00F66503" w:rsidRPr="002C7D0D" w:rsidRDefault="00F66503" w:rsidP="002C7D0D">
      <w:pPr>
        <w:jc w:val="both"/>
        <w:rPr>
          <w:rFonts w:ascii="Arial" w:hAnsi="Arial" w:cs="Arial"/>
          <w:b/>
          <w:lang w:val="es-419"/>
        </w:rPr>
      </w:pPr>
      <w:r w:rsidRPr="002C7D0D">
        <w:rPr>
          <w:rFonts w:ascii="Arial" w:hAnsi="Arial" w:cs="Arial"/>
          <w:b/>
          <w:lang w:val="es-419"/>
        </w:rPr>
        <w:t xml:space="preserve">Contexto </w:t>
      </w:r>
    </w:p>
    <w:p w14:paraId="41679FE2" w14:textId="77777777" w:rsidR="00F66503" w:rsidRPr="002C7D0D" w:rsidRDefault="00F66503" w:rsidP="002C7D0D">
      <w:pPr>
        <w:jc w:val="both"/>
        <w:rPr>
          <w:rFonts w:ascii="Arial" w:hAnsi="Arial" w:cs="Arial"/>
          <w:lang w:val="es-419"/>
        </w:rPr>
      </w:pPr>
      <w:r w:rsidRPr="002C7D0D">
        <w:rPr>
          <w:rFonts w:ascii="Arial" w:hAnsi="Arial" w:cs="Arial"/>
          <w:lang w:val="es-419"/>
        </w:rPr>
        <w:t xml:space="preserve">Las siguientes dos actividades han sido identificadas para ser incluidas en el proyecto HA-L1106 con relación a la sensibilización y comunicación medioambiental (mediante campañas de comunicación orientadas a audiencias especificas con enfoque de género) en temas de manejo y disposición de residuos sólidos; e identificación de oportunidades de empleo para mujeres mediante un diagnóstico. </w:t>
      </w:r>
    </w:p>
    <w:p w14:paraId="3F6D8A87" w14:textId="77777777" w:rsidR="00F66503" w:rsidRPr="002C7D0D" w:rsidRDefault="00F66503" w:rsidP="002C7D0D">
      <w:pPr>
        <w:jc w:val="both"/>
        <w:rPr>
          <w:rFonts w:ascii="Arial" w:hAnsi="Arial" w:cs="Arial"/>
          <w:lang w:val="es-419"/>
        </w:rPr>
      </w:pPr>
      <w:r w:rsidRPr="002C7D0D">
        <w:rPr>
          <w:rFonts w:ascii="Arial" w:hAnsi="Arial" w:cs="Arial"/>
          <w:lang w:val="es-419"/>
        </w:rPr>
        <w:t xml:space="preserve">Ambas actividades se evidenciarán mediante los indicadores de género a incluirse en el documento de proyecto en fase de preparación, pero no excluyen la posibilidad de expandir el rango de actividades durante el periodo de ejecución del proyecto. Estas actividades están alineadas con la línea estratégica de género de </w:t>
      </w:r>
      <w:r w:rsidR="003E3F7C">
        <w:rPr>
          <w:rFonts w:ascii="Arial" w:hAnsi="Arial" w:cs="Arial"/>
          <w:lang w:val="es-419"/>
        </w:rPr>
        <w:t>INE/</w:t>
      </w:r>
      <w:r w:rsidRPr="002C7D0D">
        <w:rPr>
          <w:rFonts w:ascii="Arial" w:hAnsi="Arial" w:cs="Arial"/>
          <w:lang w:val="es-419"/>
        </w:rPr>
        <w:t>WSA que promueve la generación de oportunidades laborales para las mujeres y la mejora de las condiciones de salud e higiene a partir de los proyectos.</w:t>
      </w:r>
    </w:p>
    <w:p w14:paraId="68682652" w14:textId="77777777" w:rsidR="00F66503" w:rsidRPr="002C7D0D" w:rsidRDefault="00F66503" w:rsidP="002C7D0D">
      <w:pPr>
        <w:jc w:val="both"/>
        <w:rPr>
          <w:rFonts w:ascii="Arial" w:hAnsi="Arial" w:cs="Arial"/>
          <w:lang w:val="es-419"/>
        </w:rPr>
      </w:pPr>
      <w:r w:rsidRPr="002C7D0D">
        <w:rPr>
          <w:rFonts w:ascii="Arial" w:hAnsi="Arial" w:cs="Arial"/>
          <w:lang w:val="es-419"/>
        </w:rPr>
        <w:t xml:space="preserve">El diagnostico permitirá obtener información necesaria (pero no única) para la elaboración de la campaña de sensibilización (identificación de audiencias, elaboración de mensajes, medición, etc.). Además de permitirnos identificar las actividades concretas que realizan hombres y mujeres </w:t>
      </w:r>
      <w:r w:rsidRPr="002C7D0D">
        <w:rPr>
          <w:rFonts w:ascii="Arial" w:hAnsi="Arial" w:cs="Arial"/>
          <w:lang w:val="es-419"/>
        </w:rPr>
        <w:lastRenderedPageBreak/>
        <w:t xml:space="preserve">en la zona para ubicar oportunidades de empleo para mejorar </w:t>
      </w:r>
      <w:proofErr w:type="gramStart"/>
      <w:r w:rsidRPr="002C7D0D">
        <w:rPr>
          <w:rFonts w:ascii="Arial" w:hAnsi="Arial" w:cs="Arial"/>
          <w:lang w:val="es-419"/>
        </w:rPr>
        <w:t>los mujeres</w:t>
      </w:r>
      <w:proofErr w:type="gramEnd"/>
      <w:r w:rsidRPr="002C7D0D">
        <w:rPr>
          <w:rFonts w:ascii="Arial" w:hAnsi="Arial" w:cs="Arial"/>
          <w:lang w:val="es-419"/>
        </w:rPr>
        <w:t xml:space="preserve"> a partir del proyecto y las alianzas con otras organizaciones que están en la zona. </w:t>
      </w:r>
    </w:p>
    <w:p w14:paraId="7E930A5A" w14:textId="77777777" w:rsidR="00F66503" w:rsidRPr="002C7D0D" w:rsidRDefault="00F66503" w:rsidP="002C7D0D">
      <w:pPr>
        <w:jc w:val="both"/>
        <w:rPr>
          <w:rFonts w:ascii="Arial" w:hAnsi="Arial" w:cs="Arial"/>
          <w:b/>
          <w:lang w:val="es-419"/>
        </w:rPr>
      </w:pPr>
      <w:r w:rsidRPr="002C7D0D">
        <w:rPr>
          <w:rFonts w:ascii="Arial" w:hAnsi="Arial" w:cs="Arial"/>
          <w:b/>
          <w:lang w:val="es-419"/>
        </w:rPr>
        <w:t xml:space="preserve">Borrador de indicadores </w:t>
      </w:r>
    </w:p>
    <w:p w14:paraId="6A01147B" w14:textId="77777777" w:rsidR="00F66503" w:rsidRPr="002C7D0D" w:rsidRDefault="00F66503" w:rsidP="002C7D0D">
      <w:pPr>
        <w:numPr>
          <w:ilvl w:val="0"/>
          <w:numId w:val="3"/>
        </w:numPr>
        <w:jc w:val="both"/>
        <w:rPr>
          <w:rFonts w:ascii="Arial" w:hAnsi="Arial" w:cs="Arial"/>
          <w:lang w:val="es-419"/>
        </w:rPr>
      </w:pPr>
      <w:r w:rsidRPr="002C7D0D">
        <w:rPr>
          <w:rFonts w:ascii="Arial" w:hAnsi="Arial" w:cs="Arial"/>
          <w:lang w:val="es-419"/>
        </w:rPr>
        <w:t>Diagnóstico territorial de género para identificar oportunidades económicas de hombres y mujeres a partir de los beneficios del proyecto.</w:t>
      </w:r>
    </w:p>
    <w:p w14:paraId="467BA134" w14:textId="77777777" w:rsidR="00F66503" w:rsidRPr="002C7D0D" w:rsidRDefault="00F66503" w:rsidP="002C7D0D">
      <w:pPr>
        <w:numPr>
          <w:ilvl w:val="0"/>
          <w:numId w:val="3"/>
        </w:numPr>
        <w:jc w:val="both"/>
        <w:rPr>
          <w:rFonts w:ascii="Arial" w:hAnsi="Arial" w:cs="Arial"/>
          <w:lang w:val="es-419"/>
        </w:rPr>
      </w:pPr>
      <w:r w:rsidRPr="002C7D0D">
        <w:rPr>
          <w:rFonts w:ascii="Arial" w:hAnsi="Arial" w:cs="Arial"/>
          <w:lang w:val="es-419"/>
        </w:rPr>
        <w:t xml:space="preserve">Campaña de comunicación social con temas de manejo y disposición de residuos sólidos con dos componentes: sensibilización escolar; y concientización a población de comunidades beneficiarias. Ambos componentes tendrán mensajes diferenciados por género (niñas y mujeres). </w:t>
      </w:r>
    </w:p>
    <w:p w14:paraId="0FE41EA9" w14:textId="77777777" w:rsidR="00F66503" w:rsidRPr="002C7D0D" w:rsidRDefault="003E3F7C" w:rsidP="002C7D0D">
      <w:pPr>
        <w:jc w:val="both"/>
        <w:rPr>
          <w:rFonts w:ascii="Arial" w:hAnsi="Arial" w:cs="Arial"/>
          <w:lang w:val="es-419"/>
        </w:rPr>
      </w:pPr>
      <w:r>
        <w:rPr>
          <w:rFonts w:ascii="Arial" w:hAnsi="Arial" w:cs="Arial"/>
          <w:lang w:val="es-419"/>
        </w:rPr>
        <w:t>D</w:t>
      </w:r>
      <w:r w:rsidR="00F66503" w:rsidRPr="002C7D0D">
        <w:rPr>
          <w:rFonts w:ascii="Arial" w:hAnsi="Arial" w:cs="Arial"/>
          <w:lang w:val="es-419"/>
        </w:rPr>
        <w:t>etallamos</w:t>
      </w:r>
      <w:r>
        <w:rPr>
          <w:rFonts w:ascii="Arial" w:hAnsi="Arial" w:cs="Arial"/>
          <w:lang w:val="es-419"/>
        </w:rPr>
        <w:t xml:space="preserve"> a continuación,</w:t>
      </w:r>
      <w:r w:rsidR="00F66503" w:rsidRPr="002C7D0D">
        <w:rPr>
          <w:rFonts w:ascii="Arial" w:hAnsi="Arial" w:cs="Arial"/>
          <w:lang w:val="es-419"/>
        </w:rPr>
        <w:t xml:space="preserve"> los componentes de los indicadores: </w:t>
      </w:r>
    </w:p>
    <w:p w14:paraId="3D78F9E9" w14:textId="77777777" w:rsidR="003E3F7C" w:rsidRPr="003E3F7C" w:rsidRDefault="00F66503" w:rsidP="002C7D0D">
      <w:pPr>
        <w:numPr>
          <w:ilvl w:val="0"/>
          <w:numId w:val="2"/>
        </w:numPr>
        <w:jc w:val="both"/>
        <w:rPr>
          <w:rFonts w:ascii="Arial" w:hAnsi="Arial" w:cs="Arial"/>
          <w:u w:val="single"/>
          <w:lang w:val="es-419"/>
        </w:rPr>
      </w:pPr>
      <w:r w:rsidRPr="003E3F7C">
        <w:rPr>
          <w:rFonts w:ascii="Arial" w:hAnsi="Arial" w:cs="Arial"/>
          <w:i/>
          <w:lang w:val="es-419"/>
        </w:rPr>
        <w:t>Objetivo del diagnóstico</w:t>
      </w:r>
      <w:r w:rsidRPr="003E3F7C">
        <w:rPr>
          <w:rFonts w:ascii="Arial" w:hAnsi="Arial" w:cs="Arial"/>
          <w:lang w:val="es-419"/>
        </w:rPr>
        <w:t>: identificar oportunidades económicas de hombres y mujeres a partir de los beneficios del proyecto. El diagnostico servirá de base para la identificación de oportunidades de empleo para mujeres, además de la elaboración de la campaña de sensibilización y comunicación social (</w:t>
      </w:r>
      <w:r w:rsidR="003E3F7C">
        <w:rPr>
          <w:rFonts w:ascii="Arial" w:hAnsi="Arial" w:cs="Arial"/>
          <w:lang w:val="es-419"/>
        </w:rPr>
        <w:t>I</w:t>
      </w:r>
      <w:r w:rsidRPr="003E3F7C">
        <w:rPr>
          <w:rFonts w:ascii="Arial" w:hAnsi="Arial" w:cs="Arial"/>
          <w:lang w:val="es-419"/>
        </w:rPr>
        <w:t>ndicador 2</w:t>
      </w:r>
      <w:r w:rsidR="003E3F7C">
        <w:rPr>
          <w:rFonts w:ascii="Arial" w:hAnsi="Arial" w:cs="Arial"/>
          <w:lang w:val="es-419"/>
        </w:rPr>
        <w:t>, ver matriz de resultados</w:t>
      </w:r>
      <w:r w:rsidRPr="003E3F7C">
        <w:rPr>
          <w:rFonts w:ascii="Arial" w:hAnsi="Arial" w:cs="Arial"/>
          <w:lang w:val="es-419"/>
        </w:rPr>
        <w:t>).</w:t>
      </w:r>
    </w:p>
    <w:p w14:paraId="6518222E" w14:textId="77777777" w:rsidR="00F66503" w:rsidRPr="003E3F7C" w:rsidRDefault="00F66503" w:rsidP="003E3F7C">
      <w:pPr>
        <w:numPr>
          <w:ilvl w:val="0"/>
          <w:numId w:val="2"/>
        </w:numPr>
        <w:jc w:val="both"/>
        <w:rPr>
          <w:rFonts w:ascii="Arial" w:hAnsi="Arial" w:cs="Arial"/>
          <w:lang w:val="es-419"/>
        </w:rPr>
      </w:pPr>
      <w:r w:rsidRPr="003E3F7C">
        <w:rPr>
          <w:rFonts w:ascii="Arial" w:hAnsi="Arial" w:cs="Arial"/>
          <w:lang w:val="es-419"/>
        </w:rPr>
        <w:t xml:space="preserve"> </w:t>
      </w:r>
      <w:r w:rsidR="003E3F7C" w:rsidRPr="003E3F7C">
        <w:rPr>
          <w:rFonts w:ascii="Arial" w:hAnsi="Arial" w:cs="Arial"/>
          <w:i/>
          <w:lang w:val="es-419"/>
        </w:rPr>
        <w:t>Objetivo general de la campaña</w:t>
      </w:r>
      <w:r w:rsidR="003E3F7C" w:rsidRPr="003E3F7C">
        <w:rPr>
          <w:rFonts w:ascii="Arial" w:hAnsi="Arial" w:cs="Arial"/>
          <w:lang w:val="es-419"/>
        </w:rPr>
        <w:t>: sensibilizar y concientizar a la población de comunidades beneficiarias, a través de campañas de comunicación social con temas de manejo y disposición de residuos sólidos</w:t>
      </w:r>
      <w:r w:rsidR="003E3F7C">
        <w:rPr>
          <w:rFonts w:ascii="Arial" w:hAnsi="Arial" w:cs="Arial"/>
          <w:lang w:val="es-419"/>
        </w:rPr>
        <w:t xml:space="preserve"> que buscan</w:t>
      </w:r>
      <w:r w:rsidR="003E3F7C" w:rsidRPr="003E3F7C">
        <w:rPr>
          <w:rFonts w:ascii="Arial" w:hAnsi="Arial" w:cs="Arial"/>
          <w:lang w:val="es-419"/>
        </w:rPr>
        <w:t xml:space="preserve"> promover prácticas de higiene adecuadas para el en el manejo de agua, saneamiento y residuos (desagregado por género).</w:t>
      </w:r>
    </w:p>
    <w:p w14:paraId="69E423F0" w14:textId="77777777" w:rsidR="00F66503" w:rsidRPr="002C7D0D" w:rsidRDefault="00F66503" w:rsidP="002C7D0D">
      <w:pPr>
        <w:jc w:val="both"/>
        <w:rPr>
          <w:rFonts w:ascii="Arial" w:hAnsi="Arial" w:cs="Arial"/>
          <w:lang w:val="es-419"/>
        </w:rPr>
      </w:pPr>
      <w:r w:rsidRPr="002C7D0D">
        <w:rPr>
          <w:rFonts w:ascii="Arial" w:hAnsi="Arial" w:cs="Arial"/>
          <w:lang w:val="es-419"/>
        </w:rPr>
        <w:t>Caracterización de las actividades de hombres y mujeres en el territorio a intervenir:</w:t>
      </w:r>
    </w:p>
    <w:p w14:paraId="7043973C" w14:textId="77777777" w:rsidR="00F66503" w:rsidRPr="002C7D0D" w:rsidRDefault="00F66503" w:rsidP="002C7D0D">
      <w:pPr>
        <w:numPr>
          <w:ilvl w:val="0"/>
          <w:numId w:val="1"/>
        </w:numPr>
        <w:jc w:val="both"/>
        <w:rPr>
          <w:rFonts w:ascii="Arial" w:hAnsi="Arial" w:cs="Arial"/>
          <w:lang w:val="es-419"/>
        </w:rPr>
      </w:pPr>
      <w:r w:rsidRPr="002C7D0D">
        <w:rPr>
          <w:rFonts w:ascii="Arial" w:hAnsi="Arial" w:cs="Arial"/>
          <w:lang w:val="es-419"/>
        </w:rPr>
        <w:t>Principales actividades económicas de hombres y mujeres, y grupos económicamente activos como jóvenes (en actividades como: turismo, agricultura; además de reciclaje). CF. Estudio de PDR</w:t>
      </w:r>
    </w:p>
    <w:p w14:paraId="6C0DCBF6" w14:textId="77777777" w:rsidR="00F66503" w:rsidRPr="002C7D0D" w:rsidRDefault="00F66503" w:rsidP="002C7D0D">
      <w:pPr>
        <w:numPr>
          <w:ilvl w:val="0"/>
          <w:numId w:val="1"/>
        </w:numPr>
        <w:jc w:val="both"/>
        <w:rPr>
          <w:rFonts w:ascii="Arial" w:hAnsi="Arial" w:cs="Arial"/>
          <w:lang w:val="es-419"/>
        </w:rPr>
      </w:pPr>
      <w:r w:rsidRPr="002C7D0D">
        <w:rPr>
          <w:rFonts w:ascii="Arial" w:hAnsi="Arial" w:cs="Arial"/>
          <w:lang w:val="es-419"/>
        </w:rPr>
        <w:t xml:space="preserve">Oportunidades económicas del territorio (generales para la población). CF. Levantamiento. </w:t>
      </w:r>
    </w:p>
    <w:p w14:paraId="68567D3F" w14:textId="77777777" w:rsidR="00F66503" w:rsidRPr="002C7D0D" w:rsidRDefault="00F66503" w:rsidP="002C7D0D">
      <w:pPr>
        <w:numPr>
          <w:ilvl w:val="0"/>
          <w:numId w:val="1"/>
        </w:numPr>
        <w:jc w:val="both"/>
        <w:rPr>
          <w:rFonts w:ascii="Arial" w:hAnsi="Arial" w:cs="Arial"/>
          <w:lang w:val="es-419"/>
        </w:rPr>
      </w:pPr>
      <w:r w:rsidRPr="002C7D0D">
        <w:rPr>
          <w:rFonts w:ascii="Arial" w:hAnsi="Arial" w:cs="Arial"/>
          <w:lang w:val="es-419"/>
        </w:rPr>
        <w:t xml:space="preserve">Mapa de actores de la zona y sus relaciones (organizaciones de mujeres o jóvenes en la zona, incluyendo agua, saneamiento y residuos, grupos productivos, </w:t>
      </w:r>
      <w:proofErr w:type="spellStart"/>
      <w:r w:rsidRPr="002C7D0D">
        <w:rPr>
          <w:rFonts w:ascii="Arial" w:hAnsi="Arial" w:cs="Arial"/>
          <w:lang w:val="es-419"/>
        </w:rPr>
        <w:t>etc</w:t>
      </w:r>
      <w:proofErr w:type="spellEnd"/>
      <w:r w:rsidRPr="002C7D0D">
        <w:rPr>
          <w:rFonts w:ascii="Arial" w:hAnsi="Arial" w:cs="Arial"/>
          <w:lang w:val="es-419"/>
        </w:rPr>
        <w:t>).</w:t>
      </w:r>
    </w:p>
    <w:p w14:paraId="590FD4D8" w14:textId="77777777" w:rsidR="00F66503" w:rsidRPr="002C7D0D" w:rsidRDefault="00F66503" w:rsidP="002C7D0D">
      <w:pPr>
        <w:numPr>
          <w:ilvl w:val="0"/>
          <w:numId w:val="1"/>
        </w:numPr>
        <w:jc w:val="both"/>
        <w:rPr>
          <w:rFonts w:ascii="Arial" w:hAnsi="Arial" w:cs="Arial"/>
          <w:lang w:val="es-419"/>
        </w:rPr>
      </w:pPr>
      <w:r w:rsidRPr="002C7D0D">
        <w:rPr>
          <w:rFonts w:ascii="Arial" w:hAnsi="Arial" w:cs="Arial"/>
          <w:lang w:val="es-419"/>
        </w:rPr>
        <w:t xml:space="preserve">Forma de participación de las mujeres en los espacios territoriales (organizaciones, comités, etc.) incluyendo relacionadas a agua, saneamiento y residuos. </w:t>
      </w:r>
    </w:p>
    <w:p w14:paraId="4F653F14" w14:textId="77777777" w:rsidR="00F66503" w:rsidRPr="002C7D0D" w:rsidRDefault="00F66503" w:rsidP="002C7D0D">
      <w:pPr>
        <w:jc w:val="both"/>
        <w:rPr>
          <w:rFonts w:ascii="Arial" w:hAnsi="Arial" w:cs="Arial"/>
          <w:lang w:val="es-419"/>
        </w:rPr>
      </w:pPr>
      <w:r w:rsidRPr="002C7D0D">
        <w:rPr>
          <w:rFonts w:ascii="Arial" w:hAnsi="Arial" w:cs="Arial"/>
          <w:lang w:val="es-419"/>
        </w:rPr>
        <w:t>Caracterización de las actividades de hombres y mujeres en el territorio con relación a residuos sólidos:</w:t>
      </w:r>
    </w:p>
    <w:p w14:paraId="7A31CF95" w14:textId="77777777" w:rsidR="00F66503" w:rsidRPr="002C7D0D" w:rsidRDefault="00F66503" w:rsidP="002C7D0D">
      <w:pPr>
        <w:numPr>
          <w:ilvl w:val="0"/>
          <w:numId w:val="1"/>
        </w:numPr>
        <w:jc w:val="both"/>
        <w:rPr>
          <w:rFonts w:ascii="Arial" w:hAnsi="Arial" w:cs="Arial"/>
          <w:lang w:val="es-419"/>
        </w:rPr>
      </w:pPr>
      <w:bookmarkStart w:id="1" w:name="_Hlk512519144"/>
      <w:r w:rsidRPr="002C7D0D">
        <w:rPr>
          <w:rFonts w:ascii="Arial" w:hAnsi="Arial" w:cs="Arial"/>
          <w:lang w:val="es-419"/>
        </w:rPr>
        <w:t>Actividades que realizan las mujeres y hombres en el manejo de agua, saneamiento y residuos sólidos.</w:t>
      </w:r>
    </w:p>
    <w:p w14:paraId="63F587DB" w14:textId="77777777" w:rsidR="00F66503" w:rsidRDefault="00F66503" w:rsidP="002C7D0D">
      <w:pPr>
        <w:numPr>
          <w:ilvl w:val="0"/>
          <w:numId w:val="1"/>
        </w:numPr>
        <w:jc w:val="both"/>
        <w:rPr>
          <w:rFonts w:ascii="Arial" w:hAnsi="Arial" w:cs="Arial"/>
          <w:lang w:val="es-419"/>
        </w:rPr>
      </w:pPr>
      <w:r w:rsidRPr="002C7D0D">
        <w:rPr>
          <w:rFonts w:ascii="Arial" w:hAnsi="Arial" w:cs="Arial"/>
          <w:lang w:val="es-419"/>
        </w:rPr>
        <w:t xml:space="preserve">Actividades productivas que realizan hombres y mujeres. </w:t>
      </w:r>
    </w:p>
    <w:p w14:paraId="5D69B8CB" w14:textId="77777777" w:rsidR="004D06BD" w:rsidRPr="002C7D0D" w:rsidRDefault="004D06BD" w:rsidP="002C7D0D">
      <w:pPr>
        <w:numPr>
          <w:ilvl w:val="0"/>
          <w:numId w:val="1"/>
        </w:numPr>
        <w:jc w:val="both"/>
        <w:rPr>
          <w:rFonts w:ascii="Arial" w:hAnsi="Arial" w:cs="Arial"/>
          <w:lang w:val="es-419"/>
        </w:rPr>
      </w:pPr>
      <w:bookmarkStart w:id="2" w:name="_Hlk512519240"/>
      <w:r>
        <w:rPr>
          <w:rFonts w:ascii="Arial" w:hAnsi="Arial" w:cs="Arial"/>
          <w:lang w:val="es-419"/>
        </w:rPr>
        <w:t xml:space="preserve">Formas de participación de las mujeres en el espacio territorial. </w:t>
      </w:r>
    </w:p>
    <w:bookmarkEnd w:id="2"/>
    <w:p w14:paraId="3BE33497" w14:textId="77777777" w:rsidR="003E3F7C" w:rsidRDefault="003E3F7C" w:rsidP="003E3F7C">
      <w:pPr>
        <w:jc w:val="both"/>
        <w:rPr>
          <w:rFonts w:ascii="Arial" w:hAnsi="Arial" w:cs="Arial"/>
          <w:lang w:val="es-419"/>
        </w:rPr>
      </w:pPr>
      <w:r>
        <w:rPr>
          <w:rFonts w:ascii="Arial" w:hAnsi="Arial" w:cs="Arial"/>
          <w:lang w:val="es-419"/>
        </w:rPr>
        <w:t>Caracterización de las actividades</w:t>
      </w:r>
      <w:r w:rsidR="004170DA">
        <w:rPr>
          <w:rFonts w:ascii="Arial" w:hAnsi="Arial" w:cs="Arial"/>
          <w:lang w:val="es-419"/>
        </w:rPr>
        <w:t xml:space="preserve"> de población beneficiaria</w:t>
      </w:r>
      <w:r>
        <w:rPr>
          <w:rFonts w:ascii="Arial" w:hAnsi="Arial" w:cs="Arial"/>
          <w:lang w:val="es-419"/>
        </w:rPr>
        <w:t xml:space="preserve"> para </w:t>
      </w:r>
      <w:r w:rsidRPr="003E3F7C">
        <w:rPr>
          <w:rFonts w:ascii="Arial" w:hAnsi="Arial" w:cs="Arial"/>
          <w:lang w:val="es-419"/>
        </w:rPr>
        <w:t>ambos componentes de la campaña: educación ambiental en escuelas de las tres comunas beneficiarias del proyecto</w:t>
      </w:r>
      <w:r w:rsidR="004170DA">
        <w:rPr>
          <w:rFonts w:ascii="Arial" w:hAnsi="Arial" w:cs="Arial"/>
          <w:lang w:val="es-419"/>
        </w:rPr>
        <w:t>,</w:t>
      </w:r>
      <w:r w:rsidRPr="003E3F7C">
        <w:rPr>
          <w:rFonts w:ascii="Arial" w:hAnsi="Arial" w:cs="Arial"/>
          <w:lang w:val="es-419"/>
        </w:rPr>
        <w:t xml:space="preserve"> y comunicación social y sensibilización a población de las tres comunas beneficiarias del proyecto</w:t>
      </w:r>
      <w:r w:rsidR="004170DA">
        <w:rPr>
          <w:rFonts w:ascii="Arial" w:hAnsi="Arial" w:cs="Arial"/>
          <w:lang w:val="es-419"/>
        </w:rPr>
        <w:t>.</w:t>
      </w:r>
    </w:p>
    <w:p w14:paraId="16654D77" w14:textId="77777777" w:rsidR="003E3F7C" w:rsidRDefault="004170DA" w:rsidP="003E3F7C">
      <w:pPr>
        <w:numPr>
          <w:ilvl w:val="0"/>
          <w:numId w:val="5"/>
        </w:numPr>
        <w:jc w:val="both"/>
        <w:rPr>
          <w:rFonts w:ascii="Arial" w:hAnsi="Arial" w:cs="Arial"/>
          <w:lang w:val="es-419"/>
        </w:rPr>
      </w:pPr>
      <w:bookmarkStart w:id="3" w:name="_Hlk512520407"/>
      <w:r>
        <w:rPr>
          <w:rFonts w:ascii="Arial" w:hAnsi="Arial" w:cs="Arial"/>
          <w:lang w:val="es-419"/>
        </w:rPr>
        <w:lastRenderedPageBreak/>
        <w:t>P</w:t>
      </w:r>
      <w:r w:rsidR="003E3F7C" w:rsidRPr="002C7D0D">
        <w:rPr>
          <w:rFonts w:ascii="Arial" w:hAnsi="Arial" w:cs="Arial"/>
          <w:lang w:val="es-419"/>
        </w:rPr>
        <w:t xml:space="preserve">rácticas de higiene y </w:t>
      </w:r>
      <w:r>
        <w:rPr>
          <w:rFonts w:ascii="Arial" w:hAnsi="Arial" w:cs="Arial"/>
          <w:lang w:val="es-419"/>
        </w:rPr>
        <w:t xml:space="preserve">hábitos inadecuados </w:t>
      </w:r>
      <w:r w:rsidR="003E3F7C" w:rsidRPr="002C7D0D">
        <w:rPr>
          <w:rFonts w:ascii="Arial" w:hAnsi="Arial" w:cs="Arial"/>
          <w:lang w:val="es-419"/>
        </w:rPr>
        <w:t>en el manejo de agua, saneamiento y residuos (desagregado por género)</w:t>
      </w:r>
      <w:r>
        <w:rPr>
          <w:rFonts w:ascii="Arial" w:hAnsi="Arial" w:cs="Arial"/>
          <w:lang w:val="es-419"/>
        </w:rPr>
        <w:t xml:space="preserve"> que afectan la salud. </w:t>
      </w:r>
    </w:p>
    <w:bookmarkEnd w:id="3"/>
    <w:p w14:paraId="47598215" w14:textId="77777777" w:rsidR="004170DA" w:rsidRDefault="004170DA" w:rsidP="004170DA">
      <w:pPr>
        <w:pStyle w:val="ListParagraph"/>
        <w:numPr>
          <w:ilvl w:val="0"/>
          <w:numId w:val="5"/>
        </w:numPr>
        <w:jc w:val="both"/>
        <w:rPr>
          <w:rFonts w:ascii="Arial" w:hAnsi="Arial" w:cs="Arial"/>
          <w:lang w:val="es-419"/>
        </w:rPr>
      </w:pPr>
      <w:r>
        <w:rPr>
          <w:rFonts w:ascii="Arial" w:hAnsi="Arial" w:cs="Arial"/>
          <w:lang w:val="es-419"/>
        </w:rPr>
        <w:t>I</w:t>
      </w:r>
      <w:r w:rsidR="003E3F7C" w:rsidRPr="004170DA">
        <w:rPr>
          <w:rFonts w:ascii="Arial" w:hAnsi="Arial" w:cs="Arial"/>
          <w:lang w:val="es-419"/>
        </w:rPr>
        <w:t xml:space="preserve">nadecuada (inexistente) </w:t>
      </w:r>
      <w:r w:rsidR="00381042">
        <w:rPr>
          <w:rFonts w:ascii="Arial" w:hAnsi="Arial" w:cs="Arial"/>
          <w:lang w:val="es-419"/>
        </w:rPr>
        <w:t xml:space="preserve">disposición y </w:t>
      </w:r>
      <w:r w:rsidR="003E3F7C" w:rsidRPr="004170DA">
        <w:rPr>
          <w:rFonts w:ascii="Arial" w:hAnsi="Arial" w:cs="Arial"/>
          <w:lang w:val="es-419"/>
        </w:rPr>
        <w:t>separación</w:t>
      </w:r>
      <w:r w:rsidR="00381042">
        <w:rPr>
          <w:rFonts w:ascii="Arial" w:hAnsi="Arial" w:cs="Arial"/>
          <w:lang w:val="es-419"/>
        </w:rPr>
        <w:t xml:space="preserve"> de residuos sólidos</w:t>
      </w:r>
      <w:r w:rsidR="003E3F7C" w:rsidRPr="004170DA">
        <w:rPr>
          <w:rFonts w:ascii="Arial" w:hAnsi="Arial" w:cs="Arial"/>
          <w:lang w:val="es-419"/>
        </w:rPr>
        <w:t xml:space="preserve"> </w:t>
      </w:r>
      <w:r>
        <w:rPr>
          <w:rFonts w:ascii="Arial" w:hAnsi="Arial" w:cs="Arial"/>
          <w:lang w:val="es-419"/>
        </w:rPr>
        <w:t>(</w:t>
      </w:r>
      <w:r w:rsidR="003E3F7C" w:rsidRPr="004170DA">
        <w:rPr>
          <w:rFonts w:ascii="Arial" w:hAnsi="Arial" w:cs="Arial"/>
          <w:lang w:val="es-419"/>
        </w:rPr>
        <w:t>en origen</w:t>
      </w:r>
      <w:r>
        <w:rPr>
          <w:rFonts w:ascii="Arial" w:hAnsi="Arial" w:cs="Arial"/>
          <w:lang w:val="es-419"/>
        </w:rPr>
        <w:t xml:space="preserve">). </w:t>
      </w:r>
    </w:p>
    <w:p w14:paraId="4FE02DC7" w14:textId="77777777" w:rsidR="004170DA" w:rsidRDefault="004170DA" w:rsidP="004170DA">
      <w:pPr>
        <w:pStyle w:val="ListParagraph"/>
        <w:jc w:val="both"/>
        <w:rPr>
          <w:rFonts w:ascii="Arial" w:hAnsi="Arial" w:cs="Arial"/>
          <w:lang w:val="es-419"/>
        </w:rPr>
      </w:pPr>
    </w:p>
    <w:p w14:paraId="66491670" w14:textId="77777777" w:rsidR="003E3F7C" w:rsidRPr="004170DA" w:rsidRDefault="004170DA" w:rsidP="004170DA">
      <w:pPr>
        <w:pStyle w:val="ListParagraph"/>
        <w:numPr>
          <w:ilvl w:val="0"/>
          <w:numId w:val="5"/>
        </w:numPr>
        <w:jc w:val="both"/>
        <w:rPr>
          <w:rFonts w:ascii="Arial" w:hAnsi="Arial" w:cs="Arial"/>
          <w:lang w:val="es-419"/>
        </w:rPr>
      </w:pPr>
      <w:r>
        <w:rPr>
          <w:rFonts w:ascii="Arial" w:hAnsi="Arial" w:cs="Arial"/>
          <w:lang w:val="es-419"/>
        </w:rPr>
        <w:t xml:space="preserve">Generación a la disposición </w:t>
      </w:r>
      <w:r w:rsidR="003E3F7C" w:rsidRPr="004170DA">
        <w:rPr>
          <w:rFonts w:ascii="Arial" w:hAnsi="Arial" w:cs="Arial"/>
          <w:lang w:val="es-419"/>
        </w:rPr>
        <w:t>pago por</w:t>
      </w:r>
      <w:r>
        <w:rPr>
          <w:rFonts w:ascii="Arial" w:hAnsi="Arial" w:cs="Arial"/>
          <w:lang w:val="es-419"/>
        </w:rPr>
        <w:t xml:space="preserve"> nuevo</w:t>
      </w:r>
      <w:r w:rsidR="003E3F7C" w:rsidRPr="004170DA">
        <w:rPr>
          <w:rFonts w:ascii="Arial" w:hAnsi="Arial" w:cs="Arial"/>
          <w:lang w:val="es-419"/>
        </w:rPr>
        <w:t xml:space="preserve"> servicio</w:t>
      </w:r>
      <w:r w:rsidR="00381042">
        <w:rPr>
          <w:rFonts w:ascii="Arial" w:hAnsi="Arial" w:cs="Arial"/>
          <w:lang w:val="es-419"/>
        </w:rPr>
        <w:t xml:space="preserve"> de recolección de residuos</w:t>
      </w:r>
      <w:r>
        <w:rPr>
          <w:rFonts w:ascii="Arial" w:hAnsi="Arial" w:cs="Arial"/>
          <w:lang w:val="es-419"/>
        </w:rPr>
        <w:t xml:space="preserve">. </w:t>
      </w:r>
      <w:r w:rsidR="003E3F7C" w:rsidRPr="004170DA">
        <w:rPr>
          <w:rFonts w:ascii="Arial" w:hAnsi="Arial" w:cs="Arial"/>
          <w:lang w:val="es-419"/>
        </w:rPr>
        <w:t xml:space="preserve"> </w:t>
      </w:r>
    </w:p>
    <w:p w14:paraId="1CEEBD27" w14:textId="77777777" w:rsidR="003E3F7C" w:rsidRPr="003E3F7C" w:rsidRDefault="003E3F7C" w:rsidP="003E3F7C">
      <w:pPr>
        <w:jc w:val="both"/>
        <w:rPr>
          <w:lang w:val="es-419"/>
        </w:rPr>
      </w:pPr>
    </w:p>
    <w:bookmarkEnd w:id="1"/>
    <w:p w14:paraId="0DDB3B51" w14:textId="77777777" w:rsidR="00863E94" w:rsidRPr="002C7D0D" w:rsidRDefault="00863E94" w:rsidP="002C7D0D">
      <w:pPr>
        <w:jc w:val="both"/>
        <w:rPr>
          <w:rFonts w:ascii="Arial" w:hAnsi="Arial" w:cs="Arial"/>
          <w:lang w:val="es-419"/>
        </w:rPr>
      </w:pPr>
    </w:p>
    <w:sectPr w:rsidR="00863E94" w:rsidRPr="002C7D0D">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66C8E" w14:textId="77777777" w:rsidR="007A6450" w:rsidRDefault="007A6450" w:rsidP="001B3704">
      <w:pPr>
        <w:spacing w:after="0" w:line="240" w:lineRule="auto"/>
      </w:pPr>
      <w:r>
        <w:separator/>
      </w:r>
    </w:p>
  </w:endnote>
  <w:endnote w:type="continuationSeparator" w:id="0">
    <w:p w14:paraId="684491E4" w14:textId="77777777" w:rsidR="007A6450" w:rsidRDefault="007A6450" w:rsidP="001B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948709"/>
      <w:docPartObj>
        <w:docPartGallery w:val="Page Numbers (Bottom of Page)"/>
        <w:docPartUnique/>
      </w:docPartObj>
    </w:sdtPr>
    <w:sdtEndPr>
      <w:rPr>
        <w:noProof/>
      </w:rPr>
    </w:sdtEndPr>
    <w:sdtContent>
      <w:p w14:paraId="7CAC0D48" w14:textId="77777777" w:rsidR="00F070F8" w:rsidRDefault="00F070F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868AC6" w14:textId="77777777" w:rsidR="00F070F8" w:rsidRDefault="00F07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17811" w14:textId="77777777" w:rsidR="007A6450" w:rsidRDefault="007A6450" w:rsidP="001B3704">
      <w:pPr>
        <w:spacing w:after="0" w:line="240" w:lineRule="auto"/>
      </w:pPr>
      <w:r>
        <w:separator/>
      </w:r>
    </w:p>
  </w:footnote>
  <w:footnote w:type="continuationSeparator" w:id="0">
    <w:p w14:paraId="619E1BBF" w14:textId="77777777" w:rsidR="007A6450" w:rsidRDefault="007A6450" w:rsidP="001B3704">
      <w:pPr>
        <w:spacing w:after="0" w:line="240" w:lineRule="auto"/>
      </w:pPr>
      <w:r>
        <w:continuationSeparator/>
      </w:r>
    </w:p>
  </w:footnote>
  <w:footnote w:id="1">
    <w:p w14:paraId="5254641F" w14:textId="77777777" w:rsidR="00EE0A9A" w:rsidRPr="00373CAE" w:rsidRDefault="00EE0A9A" w:rsidP="00EE0A9A">
      <w:pPr>
        <w:pStyle w:val="FootnoteText"/>
        <w:rPr>
          <w:bCs/>
          <w:lang w:val="es-ES_tradnl"/>
        </w:rPr>
      </w:pPr>
      <w:r>
        <w:rPr>
          <w:rStyle w:val="FootnoteReference"/>
        </w:rPr>
        <w:footnoteRef/>
      </w:r>
      <w:r>
        <w:t xml:space="preserve"> </w:t>
      </w:r>
      <w:hyperlink r:id="rId1" w:history="1">
        <w:r w:rsidRPr="00373CAE">
          <w:rPr>
            <w:rStyle w:val="Hyperlink"/>
            <w:bCs/>
            <w:lang w:val="es-ES_tradnl"/>
          </w:rPr>
          <w:t>https://www.iadb.org/en/mindthegap</w:t>
        </w:r>
      </w:hyperlink>
    </w:p>
    <w:p w14:paraId="0A91E4A3" w14:textId="77777777" w:rsidR="00EE0A9A" w:rsidRDefault="00EE0A9A" w:rsidP="00EE0A9A">
      <w:pPr>
        <w:pStyle w:val="FootnoteText"/>
        <w:rPr>
          <w:lang w:val="es-419"/>
        </w:rPr>
      </w:pPr>
    </w:p>
    <w:p w14:paraId="19FCFFDC" w14:textId="77777777" w:rsidR="00EE0A9A" w:rsidRPr="002C7D0D" w:rsidRDefault="004A488D" w:rsidP="002C7D0D">
      <w:pPr>
        <w:pStyle w:val="FootnoteText"/>
        <w:jc w:val="both"/>
        <w:rPr>
          <w:rFonts w:ascii="Arial" w:hAnsi="Arial" w:cs="Arial"/>
          <w:lang w:val="es-419"/>
        </w:rPr>
      </w:pPr>
      <w:r w:rsidRPr="002C7D0D">
        <w:rPr>
          <w:rFonts w:ascii="Arial" w:hAnsi="Arial" w:cs="Arial"/>
          <w:lang w:val="es-419"/>
        </w:rPr>
        <w:t xml:space="preserve">2 </w:t>
      </w:r>
      <w:proofErr w:type="gramStart"/>
      <w:r w:rsidR="00DF29D1" w:rsidRPr="002C7D0D">
        <w:rPr>
          <w:rFonts w:ascii="Arial" w:hAnsi="Arial" w:cs="Arial"/>
          <w:lang w:val="es-419"/>
        </w:rPr>
        <w:t>“ En</w:t>
      </w:r>
      <w:proofErr w:type="gramEnd"/>
      <w:r w:rsidR="00DF29D1" w:rsidRPr="002C7D0D">
        <w:rPr>
          <w:rFonts w:ascii="Arial" w:hAnsi="Arial" w:cs="Arial"/>
          <w:lang w:val="es-419"/>
        </w:rPr>
        <w:t xml:space="preserve"> Montevideo, la modalidad que articula la gestión no oficial de reciclables es el recojo y recuperación protagonizado por las y los clasificadores, que emplean tradicionalmente carros o carretas tiradas por caballos para llevar su carga. Se trata de una actividad marcadamente familiar, en la que el recojo es público y la clasificación y limpieza de los materiales ocurre generalmente en el espacio doméstico y es realizada por las mujeres. El gobierno de Montevideo ha señalado y acondicionado puntos de disposición intermedia donde las y los clasificadores pueden realizar la actividad de segregación y limpieza, una medida que pretende el ordenamiento de la actividad callejera y tiende a la erradicación del trabajo doméstico” </w:t>
      </w:r>
      <w:proofErr w:type="gramStart"/>
      <w:r w:rsidR="00DF29D1" w:rsidRPr="002C7D0D">
        <w:rPr>
          <w:rFonts w:ascii="Arial" w:hAnsi="Arial" w:cs="Arial"/>
          <w:lang w:val="es-419"/>
        </w:rPr>
        <w:t>( Riofrío</w:t>
      </w:r>
      <w:proofErr w:type="gramEnd"/>
      <w:r w:rsidR="00DF29D1" w:rsidRPr="002C7D0D">
        <w:rPr>
          <w:rFonts w:ascii="Arial" w:hAnsi="Arial" w:cs="Arial"/>
          <w:lang w:val="es-419"/>
        </w:rPr>
        <w:t>, Gustavo - Cabrera, Teresa, 2012:20)</w:t>
      </w:r>
    </w:p>
  </w:footnote>
  <w:footnote w:id="2">
    <w:p w14:paraId="19F048B5" w14:textId="77777777" w:rsidR="00D45988" w:rsidRPr="002C7D0D" w:rsidRDefault="00D45988" w:rsidP="002C7D0D">
      <w:pPr>
        <w:pStyle w:val="FootnoteText"/>
        <w:jc w:val="both"/>
        <w:rPr>
          <w:rFonts w:ascii="Arial" w:hAnsi="Arial" w:cs="Arial"/>
          <w:lang w:val="es-419"/>
        </w:rPr>
      </w:pPr>
      <w:r w:rsidRPr="002C7D0D">
        <w:rPr>
          <w:rStyle w:val="FootnoteReference"/>
          <w:rFonts w:ascii="Arial" w:hAnsi="Arial" w:cs="Arial"/>
        </w:rPr>
        <w:footnoteRef/>
      </w:r>
      <w:r w:rsidRPr="002C7D0D">
        <w:rPr>
          <w:rFonts w:ascii="Arial" w:hAnsi="Arial" w:cs="Arial"/>
          <w:lang w:val="es-419"/>
        </w:rPr>
        <w:t xml:space="preserve"> Niño de </w:t>
      </w:r>
      <w:r w:rsidR="00782D57" w:rsidRPr="002C7D0D">
        <w:rPr>
          <w:rFonts w:ascii="Arial" w:hAnsi="Arial" w:cs="Arial"/>
          <w:lang w:val="es-419"/>
        </w:rPr>
        <w:t>Guzmán</w:t>
      </w:r>
      <w:r w:rsidRPr="002C7D0D">
        <w:rPr>
          <w:rFonts w:ascii="Arial" w:hAnsi="Arial" w:cs="Arial"/>
          <w:lang w:val="es-419"/>
        </w:rPr>
        <w:t xml:space="preserve">, </w:t>
      </w:r>
      <w:r w:rsidR="00782D57" w:rsidRPr="002C7D0D">
        <w:rPr>
          <w:rFonts w:ascii="Arial" w:hAnsi="Arial" w:cs="Arial"/>
          <w:lang w:val="es-419"/>
        </w:rPr>
        <w:t>Construyendo la Equidad de Género, Metodología e instrumentos para su inclusión en proyectos de agua y saneamiento. 2002.</w:t>
      </w:r>
    </w:p>
  </w:footnote>
  <w:footnote w:id="3">
    <w:p w14:paraId="3221FA8E" w14:textId="77777777" w:rsidR="00F767E7" w:rsidRPr="004D06BD" w:rsidRDefault="00F767E7" w:rsidP="004D06BD">
      <w:pPr>
        <w:pStyle w:val="FootnoteText"/>
        <w:jc w:val="both"/>
        <w:rPr>
          <w:rFonts w:ascii="Arial" w:hAnsi="Arial" w:cs="Arial"/>
          <w:lang w:val="es-419"/>
        </w:rPr>
      </w:pPr>
      <w:r w:rsidRPr="004D06BD">
        <w:rPr>
          <w:rStyle w:val="FootnoteReference"/>
          <w:rFonts w:ascii="Arial" w:hAnsi="Arial" w:cs="Arial"/>
        </w:rPr>
        <w:footnoteRef/>
      </w:r>
      <w:r w:rsidRPr="004D06BD">
        <w:rPr>
          <w:rFonts w:ascii="Arial" w:hAnsi="Arial" w:cs="Arial"/>
          <w:lang w:val="es-419"/>
        </w:rPr>
        <w:t xml:space="preserve"> Agua, género y ciudadanía Incluyendo a hombres y mujeres en la gestión de los servicios de agua y saneamiento</w:t>
      </w:r>
    </w:p>
  </w:footnote>
  <w:footnote w:id="4">
    <w:p w14:paraId="5C95F945" w14:textId="77777777" w:rsidR="00DF29D1" w:rsidRPr="003E3F7C" w:rsidRDefault="00DF29D1" w:rsidP="003E3F7C">
      <w:pPr>
        <w:pStyle w:val="FootnoteText"/>
        <w:jc w:val="both"/>
        <w:rPr>
          <w:rFonts w:ascii="Arial" w:hAnsi="Arial" w:cs="Arial"/>
          <w:lang w:val="es-419"/>
        </w:rPr>
      </w:pPr>
    </w:p>
  </w:footnote>
  <w:footnote w:id="5">
    <w:p w14:paraId="0088A430" w14:textId="77777777" w:rsidR="004A488D" w:rsidRPr="004A488D" w:rsidRDefault="004A488D" w:rsidP="003E3F7C">
      <w:pPr>
        <w:pStyle w:val="FootnoteText"/>
        <w:jc w:val="both"/>
        <w:rPr>
          <w:lang w:val="es-419"/>
        </w:rPr>
      </w:pPr>
      <w:r w:rsidRPr="003E3F7C">
        <w:rPr>
          <w:rStyle w:val="FootnoteReference"/>
          <w:rFonts w:ascii="Arial" w:hAnsi="Arial" w:cs="Arial"/>
        </w:rPr>
        <w:footnoteRef/>
      </w:r>
      <w:r w:rsidRPr="003E3F7C">
        <w:rPr>
          <w:rFonts w:ascii="Arial" w:hAnsi="Arial" w:cs="Arial"/>
          <w:lang w:val="es-419"/>
        </w:rPr>
        <w:t xml:space="preserve"> En </w:t>
      </w:r>
      <w:proofErr w:type="gramStart"/>
      <w:r w:rsidR="004F0A04" w:rsidRPr="003E3F7C">
        <w:rPr>
          <w:rFonts w:ascii="Arial" w:hAnsi="Arial" w:cs="Arial"/>
          <w:lang w:val="es-419"/>
        </w:rPr>
        <w:t>Guía</w:t>
      </w:r>
      <w:r w:rsidRPr="003E3F7C">
        <w:rPr>
          <w:rFonts w:ascii="Arial" w:hAnsi="Arial" w:cs="Arial"/>
          <w:lang w:val="es-419"/>
        </w:rPr>
        <w:t xml:space="preserve">  </w:t>
      </w:r>
      <w:r w:rsidRPr="003E3F7C">
        <w:rPr>
          <w:rFonts w:ascii="Arial" w:hAnsi="Arial" w:cs="Arial"/>
          <w:b/>
          <w:bCs/>
          <w:lang w:val="es-419"/>
        </w:rPr>
        <w:t>Género</w:t>
      </w:r>
      <w:proofErr w:type="gramEnd"/>
      <w:r w:rsidRPr="003E3F7C">
        <w:rPr>
          <w:rFonts w:ascii="Arial" w:hAnsi="Arial" w:cs="Arial"/>
          <w:b/>
          <w:bCs/>
          <w:lang w:val="es-419"/>
        </w:rPr>
        <w:t xml:space="preserve"> y Reciclaje: Herramientas para el diseño e implementación de proyectos, </w:t>
      </w:r>
      <w:r w:rsidRPr="003E3F7C">
        <w:rPr>
          <w:rFonts w:ascii="Arial" w:hAnsi="Arial" w:cs="Arial"/>
          <w:lang w:val="es-419"/>
        </w:rPr>
        <w:t>INICIATIVA REGIONAL PARA EL RECICLAJE INCLUSIVO</w:t>
      </w:r>
      <w:r w:rsidR="003E3F7C" w:rsidRPr="003E3F7C">
        <w:rPr>
          <w:rFonts w:ascii="Arial" w:hAnsi="Arial" w:cs="Arial"/>
          <w:lang w:val="es-419"/>
        </w:rPr>
        <w:t xml:space="preserve"> </w:t>
      </w:r>
      <w:r w:rsidRPr="003E3F7C">
        <w:rPr>
          <w:rFonts w:ascii="Arial" w:hAnsi="Arial" w:cs="Arial"/>
          <w:lang w:val="es-419"/>
        </w:rPr>
        <w:t>Octubre, 2013:25).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24F1E"/>
    <w:multiLevelType w:val="hybridMultilevel"/>
    <w:tmpl w:val="1DFE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CE66F2"/>
    <w:multiLevelType w:val="hybridMultilevel"/>
    <w:tmpl w:val="1DFE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B30C8C"/>
    <w:multiLevelType w:val="hybridMultilevel"/>
    <w:tmpl w:val="75189A3E"/>
    <w:lvl w:ilvl="0" w:tplc="DA126D72">
      <w:start w:val="1"/>
      <w:numFmt w:val="bullet"/>
      <w:lvlText w:val=""/>
      <w:lvlJc w:val="left"/>
      <w:pPr>
        <w:ind w:left="72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BE5AC7"/>
    <w:multiLevelType w:val="hybridMultilevel"/>
    <w:tmpl w:val="763AF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8053BC"/>
    <w:multiLevelType w:val="hybridMultilevel"/>
    <w:tmpl w:val="EABAA060"/>
    <w:lvl w:ilvl="0" w:tplc="FFD64E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850"/>
    <w:rsid w:val="000434DC"/>
    <w:rsid w:val="00043DEE"/>
    <w:rsid w:val="0004459C"/>
    <w:rsid w:val="000A41F8"/>
    <w:rsid w:val="001B3704"/>
    <w:rsid w:val="001D30DB"/>
    <w:rsid w:val="00205BB3"/>
    <w:rsid w:val="00215566"/>
    <w:rsid w:val="0025032F"/>
    <w:rsid w:val="00256515"/>
    <w:rsid w:val="00257E24"/>
    <w:rsid w:val="002B0AAB"/>
    <w:rsid w:val="002C7D0D"/>
    <w:rsid w:val="0035314E"/>
    <w:rsid w:val="00381042"/>
    <w:rsid w:val="003E3F7C"/>
    <w:rsid w:val="003E6749"/>
    <w:rsid w:val="004170DA"/>
    <w:rsid w:val="00473207"/>
    <w:rsid w:val="004A488D"/>
    <w:rsid w:val="004D06BD"/>
    <w:rsid w:val="004F0A04"/>
    <w:rsid w:val="00517656"/>
    <w:rsid w:val="00536ACB"/>
    <w:rsid w:val="0056620B"/>
    <w:rsid w:val="00591B75"/>
    <w:rsid w:val="00594DC8"/>
    <w:rsid w:val="005A4BCF"/>
    <w:rsid w:val="005D7206"/>
    <w:rsid w:val="00610747"/>
    <w:rsid w:val="00622141"/>
    <w:rsid w:val="006426A0"/>
    <w:rsid w:val="00653289"/>
    <w:rsid w:val="00660672"/>
    <w:rsid w:val="006B4850"/>
    <w:rsid w:val="006E76E3"/>
    <w:rsid w:val="00734AE4"/>
    <w:rsid w:val="00782D57"/>
    <w:rsid w:val="007970D5"/>
    <w:rsid w:val="007A610B"/>
    <w:rsid w:val="007A6450"/>
    <w:rsid w:val="007B753E"/>
    <w:rsid w:val="008068CB"/>
    <w:rsid w:val="00810810"/>
    <w:rsid w:val="008207F2"/>
    <w:rsid w:val="00863E94"/>
    <w:rsid w:val="00994C1A"/>
    <w:rsid w:val="009D32F3"/>
    <w:rsid w:val="00A413DE"/>
    <w:rsid w:val="00AA1879"/>
    <w:rsid w:val="00B227E0"/>
    <w:rsid w:val="00B277EB"/>
    <w:rsid w:val="00C02901"/>
    <w:rsid w:val="00C361DA"/>
    <w:rsid w:val="00C75C09"/>
    <w:rsid w:val="00CA53A6"/>
    <w:rsid w:val="00CF26F0"/>
    <w:rsid w:val="00D164E9"/>
    <w:rsid w:val="00D42B66"/>
    <w:rsid w:val="00D45988"/>
    <w:rsid w:val="00D51406"/>
    <w:rsid w:val="00D635B9"/>
    <w:rsid w:val="00DB4331"/>
    <w:rsid w:val="00DC1412"/>
    <w:rsid w:val="00DF29D1"/>
    <w:rsid w:val="00EA591F"/>
    <w:rsid w:val="00EE0A9A"/>
    <w:rsid w:val="00F00557"/>
    <w:rsid w:val="00F070F8"/>
    <w:rsid w:val="00F54E0D"/>
    <w:rsid w:val="00F66503"/>
    <w:rsid w:val="00F767E7"/>
    <w:rsid w:val="00F851AA"/>
    <w:rsid w:val="00F93420"/>
    <w:rsid w:val="00F9648B"/>
    <w:rsid w:val="00FA078F"/>
    <w:rsid w:val="00FB013C"/>
    <w:rsid w:val="00FC4106"/>
    <w:rsid w:val="00FE6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091AA"/>
  <w15:chartTrackingRefBased/>
  <w15:docId w15:val="{85B0F924-94B1-4DC3-9CA4-227A1F034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8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4DC"/>
    <w:rPr>
      <w:color w:val="0563C1" w:themeColor="hyperlink"/>
      <w:u w:val="single"/>
    </w:rPr>
  </w:style>
  <w:style w:type="character" w:styleId="UnresolvedMention">
    <w:name w:val="Unresolved Mention"/>
    <w:basedOn w:val="DefaultParagraphFont"/>
    <w:uiPriority w:val="99"/>
    <w:semiHidden/>
    <w:unhideWhenUsed/>
    <w:rsid w:val="000434DC"/>
    <w:rPr>
      <w:color w:val="808080"/>
      <w:shd w:val="clear" w:color="auto" w:fill="E6E6E6"/>
    </w:rPr>
  </w:style>
  <w:style w:type="paragraph" w:styleId="FootnoteText">
    <w:name w:val="footnote text"/>
    <w:basedOn w:val="Normal"/>
    <w:link w:val="FootnoteTextChar"/>
    <w:uiPriority w:val="99"/>
    <w:semiHidden/>
    <w:unhideWhenUsed/>
    <w:rsid w:val="001B37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3704"/>
    <w:rPr>
      <w:sz w:val="20"/>
      <w:szCs w:val="20"/>
    </w:rPr>
  </w:style>
  <w:style w:type="character" w:styleId="FootnoteReference">
    <w:name w:val="footnote reference"/>
    <w:basedOn w:val="DefaultParagraphFont"/>
    <w:uiPriority w:val="99"/>
    <w:semiHidden/>
    <w:unhideWhenUsed/>
    <w:rsid w:val="001B3704"/>
    <w:rPr>
      <w:vertAlign w:val="superscript"/>
    </w:rPr>
  </w:style>
  <w:style w:type="paragraph" w:styleId="ListParagraph">
    <w:name w:val="List Paragraph"/>
    <w:basedOn w:val="Normal"/>
    <w:uiPriority w:val="34"/>
    <w:qFormat/>
    <w:rsid w:val="003E3F7C"/>
    <w:pPr>
      <w:ind w:left="720"/>
      <w:contextualSpacing/>
    </w:pPr>
  </w:style>
  <w:style w:type="paragraph" w:styleId="Header">
    <w:name w:val="header"/>
    <w:basedOn w:val="Normal"/>
    <w:link w:val="HeaderChar"/>
    <w:uiPriority w:val="99"/>
    <w:unhideWhenUsed/>
    <w:rsid w:val="00F07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0F8"/>
  </w:style>
  <w:style w:type="paragraph" w:styleId="Footer">
    <w:name w:val="footer"/>
    <w:basedOn w:val="Normal"/>
    <w:link w:val="FooterChar"/>
    <w:uiPriority w:val="99"/>
    <w:unhideWhenUsed/>
    <w:rsid w:val="00F07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584631">
      <w:bodyDiv w:val="1"/>
      <w:marLeft w:val="0"/>
      <w:marRight w:val="0"/>
      <w:marTop w:val="0"/>
      <w:marBottom w:val="0"/>
      <w:divBdr>
        <w:top w:val="none" w:sz="0" w:space="0" w:color="auto"/>
        <w:left w:val="none" w:sz="0" w:space="0" w:color="auto"/>
        <w:bottom w:val="none" w:sz="0" w:space="0" w:color="auto"/>
        <w:right w:val="none" w:sz="0" w:space="0" w:color="auto"/>
      </w:divBdr>
      <w:divsChild>
        <w:div w:id="1011567499">
          <w:marLeft w:val="0"/>
          <w:marRight w:val="0"/>
          <w:marTop w:val="0"/>
          <w:marBottom w:val="0"/>
          <w:divBdr>
            <w:top w:val="none" w:sz="0" w:space="0" w:color="auto"/>
            <w:left w:val="none" w:sz="0" w:space="0" w:color="auto"/>
            <w:bottom w:val="none" w:sz="0" w:space="0" w:color="auto"/>
            <w:right w:val="none" w:sz="0" w:space="0" w:color="auto"/>
          </w:divBdr>
          <w:divsChild>
            <w:div w:id="1430538080">
              <w:marLeft w:val="0"/>
              <w:marRight w:val="0"/>
              <w:marTop w:val="0"/>
              <w:marBottom w:val="0"/>
              <w:divBdr>
                <w:top w:val="none" w:sz="0" w:space="0" w:color="auto"/>
                <w:left w:val="none" w:sz="0" w:space="0" w:color="auto"/>
                <w:bottom w:val="none" w:sz="0" w:space="0" w:color="auto"/>
                <w:right w:val="none" w:sz="0" w:space="0" w:color="auto"/>
              </w:divBdr>
              <w:divsChild>
                <w:div w:id="1864661119">
                  <w:marLeft w:val="0"/>
                  <w:marRight w:val="0"/>
                  <w:marTop w:val="0"/>
                  <w:marBottom w:val="0"/>
                  <w:divBdr>
                    <w:top w:val="none" w:sz="0" w:space="0" w:color="auto"/>
                    <w:left w:val="none" w:sz="0" w:space="0" w:color="auto"/>
                    <w:bottom w:val="none" w:sz="0" w:space="0" w:color="auto"/>
                    <w:right w:val="none" w:sz="0" w:space="0" w:color="auto"/>
                  </w:divBdr>
                  <w:divsChild>
                    <w:div w:id="1928146573">
                      <w:marLeft w:val="0"/>
                      <w:marRight w:val="0"/>
                      <w:marTop w:val="0"/>
                      <w:marBottom w:val="0"/>
                      <w:divBdr>
                        <w:top w:val="none" w:sz="0" w:space="0" w:color="auto"/>
                        <w:left w:val="none" w:sz="0" w:space="0" w:color="auto"/>
                        <w:bottom w:val="none" w:sz="0" w:space="0" w:color="auto"/>
                        <w:right w:val="none" w:sz="0" w:space="0" w:color="auto"/>
                      </w:divBdr>
                      <w:divsChild>
                        <w:div w:id="1902129785">
                          <w:marLeft w:val="0"/>
                          <w:marRight w:val="0"/>
                          <w:marTop w:val="0"/>
                          <w:marBottom w:val="0"/>
                          <w:divBdr>
                            <w:top w:val="none" w:sz="0" w:space="0" w:color="auto"/>
                            <w:left w:val="none" w:sz="0" w:space="0" w:color="auto"/>
                            <w:bottom w:val="none" w:sz="0" w:space="0" w:color="auto"/>
                            <w:right w:val="none" w:sz="0" w:space="0" w:color="auto"/>
                          </w:divBdr>
                          <w:divsChild>
                            <w:div w:id="1634023981">
                              <w:marLeft w:val="0"/>
                              <w:marRight w:val="0"/>
                              <w:marTop w:val="0"/>
                              <w:marBottom w:val="0"/>
                              <w:divBdr>
                                <w:top w:val="none" w:sz="0" w:space="0" w:color="auto"/>
                                <w:left w:val="none" w:sz="0" w:space="0" w:color="auto"/>
                                <w:bottom w:val="none" w:sz="0" w:space="0" w:color="auto"/>
                                <w:right w:val="none" w:sz="0" w:space="0" w:color="auto"/>
                              </w:divBdr>
                              <w:divsChild>
                                <w:div w:id="1091120581">
                                  <w:marLeft w:val="0"/>
                                  <w:marRight w:val="0"/>
                                  <w:marTop w:val="0"/>
                                  <w:marBottom w:val="0"/>
                                  <w:divBdr>
                                    <w:top w:val="none" w:sz="0" w:space="0" w:color="auto"/>
                                    <w:left w:val="none" w:sz="0" w:space="0" w:color="auto"/>
                                    <w:bottom w:val="none" w:sz="0" w:space="0" w:color="auto"/>
                                    <w:right w:val="none" w:sz="0" w:space="0" w:color="auto"/>
                                  </w:divBdr>
                                  <w:divsChild>
                                    <w:div w:id="2095736160">
                                      <w:marLeft w:val="0"/>
                                      <w:marRight w:val="0"/>
                                      <w:marTop w:val="0"/>
                                      <w:marBottom w:val="0"/>
                                      <w:divBdr>
                                        <w:top w:val="none" w:sz="0" w:space="0" w:color="auto"/>
                                        <w:left w:val="none" w:sz="0" w:space="0" w:color="auto"/>
                                        <w:bottom w:val="none" w:sz="0" w:space="0" w:color="auto"/>
                                        <w:right w:val="none" w:sz="0" w:space="0" w:color="auto"/>
                                      </w:divBdr>
                                      <w:divsChild>
                                        <w:div w:id="314376986">
                                          <w:marLeft w:val="0"/>
                                          <w:marRight w:val="0"/>
                                          <w:marTop w:val="0"/>
                                          <w:marBottom w:val="0"/>
                                          <w:divBdr>
                                            <w:top w:val="none" w:sz="0" w:space="0" w:color="auto"/>
                                            <w:left w:val="none" w:sz="0" w:space="0" w:color="auto"/>
                                            <w:bottom w:val="none" w:sz="0" w:space="0" w:color="auto"/>
                                            <w:right w:val="none" w:sz="0" w:space="0" w:color="auto"/>
                                          </w:divBdr>
                                          <w:divsChild>
                                            <w:div w:id="341320096">
                                              <w:marLeft w:val="0"/>
                                              <w:marRight w:val="0"/>
                                              <w:marTop w:val="0"/>
                                              <w:marBottom w:val="0"/>
                                              <w:divBdr>
                                                <w:top w:val="none" w:sz="0" w:space="0" w:color="auto"/>
                                                <w:left w:val="none" w:sz="0" w:space="0" w:color="auto"/>
                                                <w:bottom w:val="none" w:sz="0" w:space="0" w:color="auto"/>
                                                <w:right w:val="none" w:sz="0" w:space="0" w:color="auto"/>
                                              </w:divBdr>
                                              <w:divsChild>
                                                <w:div w:id="2119062324">
                                                  <w:marLeft w:val="0"/>
                                                  <w:marRight w:val="0"/>
                                                  <w:marTop w:val="0"/>
                                                  <w:marBottom w:val="0"/>
                                                  <w:divBdr>
                                                    <w:top w:val="none" w:sz="0" w:space="0" w:color="auto"/>
                                                    <w:left w:val="none" w:sz="0" w:space="0" w:color="auto"/>
                                                    <w:bottom w:val="none" w:sz="0" w:space="0" w:color="auto"/>
                                                    <w:right w:val="none" w:sz="0" w:space="0" w:color="auto"/>
                                                  </w:divBdr>
                                                  <w:divsChild>
                                                    <w:div w:id="97603930">
                                                      <w:marLeft w:val="0"/>
                                                      <w:marRight w:val="0"/>
                                                      <w:marTop w:val="0"/>
                                                      <w:marBottom w:val="0"/>
                                                      <w:divBdr>
                                                        <w:top w:val="none" w:sz="0" w:space="0" w:color="auto"/>
                                                        <w:left w:val="none" w:sz="0" w:space="0" w:color="auto"/>
                                                        <w:bottom w:val="none" w:sz="0" w:space="0" w:color="auto"/>
                                                        <w:right w:val="none" w:sz="0" w:space="0" w:color="auto"/>
                                                      </w:divBdr>
                                                      <w:divsChild>
                                                        <w:div w:id="856118975">
                                                          <w:marLeft w:val="0"/>
                                                          <w:marRight w:val="0"/>
                                                          <w:marTop w:val="0"/>
                                                          <w:marBottom w:val="0"/>
                                                          <w:divBdr>
                                                            <w:top w:val="none" w:sz="0" w:space="0" w:color="auto"/>
                                                            <w:left w:val="none" w:sz="0" w:space="0" w:color="auto"/>
                                                            <w:bottom w:val="none" w:sz="0" w:space="0" w:color="auto"/>
                                                            <w:right w:val="none" w:sz="0" w:space="0" w:color="auto"/>
                                                          </w:divBdr>
                                                          <w:divsChild>
                                                            <w:div w:id="71801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4343773">
      <w:bodyDiv w:val="1"/>
      <w:marLeft w:val="0"/>
      <w:marRight w:val="0"/>
      <w:marTop w:val="0"/>
      <w:marBottom w:val="0"/>
      <w:divBdr>
        <w:top w:val="none" w:sz="0" w:space="0" w:color="auto"/>
        <w:left w:val="none" w:sz="0" w:space="0" w:color="auto"/>
        <w:bottom w:val="none" w:sz="0" w:space="0" w:color="auto"/>
        <w:right w:val="none" w:sz="0" w:space="0" w:color="auto"/>
      </w:divBdr>
      <w:divsChild>
        <w:div w:id="1970553409">
          <w:marLeft w:val="0"/>
          <w:marRight w:val="0"/>
          <w:marTop w:val="0"/>
          <w:marBottom w:val="0"/>
          <w:divBdr>
            <w:top w:val="none" w:sz="0" w:space="0" w:color="auto"/>
            <w:left w:val="none" w:sz="0" w:space="0" w:color="auto"/>
            <w:bottom w:val="none" w:sz="0" w:space="0" w:color="auto"/>
            <w:right w:val="none" w:sz="0" w:space="0" w:color="auto"/>
          </w:divBdr>
          <w:divsChild>
            <w:div w:id="1583640910">
              <w:marLeft w:val="0"/>
              <w:marRight w:val="0"/>
              <w:marTop w:val="0"/>
              <w:marBottom w:val="0"/>
              <w:divBdr>
                <w:top w:val="none" w:sz="0" w:space="0" w:color="auto"/>
                <w:left w:val="none" w:sz="0" w:space="0" w:color="auto"/>
                <w:bottom w:val="none" w:sz="0" w:space="0" w:color="auto"/>
                <w:right w:val="none" w:sz="0" w:space="0" w:color="auto"/>
              </w:divBdr>
              <w:divsChild>
                <w:div w:id="1358696625">
                  <w:marLeft w:val="0"/>
                  <w:marRight w:val="0"/>
                  <w:marTop w:val="0"/>
                  <w:marBottom w:val="0"/>
                  <w:divBdr>
                    <w:top w:val="none" w:sz="0" w:space="0" w:color="auto"/>
                    <w:left w:val="none" w:sz="0" w:space="0" w:color="auto"/>
                    <w:bottom w:val="none" w:sz="0" w:space="0" w:color="auto"/>
                    <w:right w:val="none" w:sz="0" w:space="0" w:color="auto"/>
                  </w:divBdr>
                  <w:divsChild>
                    <w:div w:id="431559733">
                      <w:marLeft w:val="0"/>
                      <w:marRight w:val="0"/>
                      <w:marTop w:val="0"/>
                      <w:marBottom w:val="0"/>
                      <w:divBdr>
                        <w:top w:val="none" w:sz="0" w:space="0" w:color="auto"/>
                        <w:left w:val="none" w:sz="0" w:space="0" w:color="auto"/>
                        <w:bottom w:val="none" w:sz="0" w:space="0" w:color="auto"/>
                        <w:right w:val="none" w:sz="0" w:space="0" w:color="auto"/>
                      </w:divBdr>
                      <w:divsChild>
                        <w:div w:id="1714117909">
                          <w:marLeft w:val="0"/>
                          <w:marRight w:val="0"/>
                          <w:marTop w:val="0"/>
                          <w:marBottom w:val="0"/>
                          <w:divBdr>
                            <w:top w:val="none" w:sz="0" w:space="0" w:color="auto"/>
                            <w:left w:val="none" w:sz="0" w:space="0" w:color="auto"/>
                            <w:bottom w:val="none" w:sz="0" w:space="0" w:color="auto"/>
                            <w:right w:val="none" w:sz="0" w:space="0" w:color="auto"/>
                          </w:divBdr>
                          <w:divsChild>
                            <w:div w:id="2054574091">
                              <w:marLeft w:val="0"/>
                              <w:marRight w:val="0"/>
                              <w:marTop w:val="0"/>
                              <w:marBottom w:val="0"/>
                              <w:divBdr>
                                <w:top w:val="none" w:sz="0" w:space="0" w:color="auto"/>
                                <w:left w:val="none" w:sz="0" w:space="0" w:color="auto"/>
                                <w:bottom w:val="none" w:sz="0" w:space="0" w:color="auto"/>
                                <w:right w:val="none" w:sz="0" w:space="0" w:color="auto"/>
                              </w:divBdr>
                              <w:divsChild>
                                <w:div w:id="316543044">
                                  <w:marLeft w:val="0"/>
                                  <w:marRight w:val="0"/>
                                  <w:marTop w:val="0"/>
                                  <w:marBottom w:val="0"/>
                                  <w:divBdr>
                                    <w:top w:val="none" w:sz="0" w:space="0" w:color="auto"/>
                                    <w:left w:val="none" w:sz="0" w:space="0" w:color="auto"/>
                                    <w:bottom w:val="none" w:sz="0" w:space="0" w:color="auto"/>
                                    <w:right w:val="none" w:sz="0" w:space="0" w:color="auto"/>
                                  </w:divBdr>
                                  <w:divsChild>
                                    <w:div w:id="121272169">
                                      <w:marLeft w:val="0"/>
                                      <w:marRight w:val="0"/>
                                      <w:marTop w:val="0"/>
                                      <w:marBottom w:val="0"/>
                                      <w:divBdr>
                                        <w:top w:val="none" w:sz="0" w:space="0" w:color="auto"/>
                                        <w:left w:val="none" w:sz="0" w:space="0" w:color="auto"/>
                                        <w:bottom w:val="none" w:sz="0" w:space="0" w:color="auto"/>
                                        <w:right w:val="none" w:sz="0" w:space="0" w:color="auto"/>
                                      </w:divBdr>
                                      <w:divsChild>
                                        <w:div w:id="1920827154">
                                          <w:marLeft w:val="0"/>
                                          <w:marRight w:val="0"/>
                                          <w:marTop w:val="0"/>
                                          <w:marBottom w:val="0"/>
                                          <w:divBdr>
                                            <w:top w:val="none" w:sz="0" w:space="0" w:color="auto"/>
                                            <w:left w:val="none" w:sz="0" w:space="0" w:color="auto"/>
                                            <w:bottom w:val="none" w:sz="0" w:space="0" w:color="auto"/>
                                            <w:right w:val="none" w:sz="0" w:space="0" w:color="auto"/>
                                          </w:divBdr>
                                          <w:divsChild>
                                            <w:div w:id="397166707">
                                              <w:marLeft w:val="0"/>
                                              <w:marRight w:val="0"/>
                                              <w:marTop w:val="0"/>
                                              <w:marBottom w:val="0"/>
                                              <w:divBdr>
                                                <w:top w:val="none" w:sz="0" w:space="0" w:color="auto"/>
                                                <w:left w:val="none" w:sz="0" w:space="0" w:color="auto"/>
                                                <w:bottom w:val="none" w:sz="0" w:space="0" w:color="auto"/>
                                                <w:right w:val="none" w:sz="0" w:space="0" w:color="auto"/>
                                              </w:divBdr>
                                              <w:divsChild>
                                                <w:div w:id="405150402">
                                                  <w:marLeft w:val="0"/>
                                                  <w:marRight w:val="0"/>
                                                  <w:marTop w:val="0"/>
                                                  <w:marBottom w:val="0"/>
                                                  <w:divBdr>
                                                    <w:top w:val="none" w:sz="0" w:space="0" w:color="auto"/>
                                                    <w:left w:val="none" w:sz="0" w:space="0" w:color="auto"/>
                                                    <w:bottom w:val="none" w:sz="0" w:space="0" w:color="auto"/>
                                                    <w:right w:val="none" w:sz="0" w:space="0" w:color="auto"/>
                                                  </w:divBdr>
                                                  <w:divsChild>
                                                    <w:div w:id="1157654265">
                                                      <w:marLeft w:val="0"/>
                                                      <w:marRight w:val="0"/>
                                                      <w:marTop w:val="0"/>
                                                      <w:marBottom w:val="0"/>
                                                      <w:divBdr>
                                                        <w:top w:val="none" w:sz="0" w:space="0" w:color="auto"/>
                                                        <w:left w:val="none" w:sz="0" w:space="0" w:color="auto"/>
                                                        <w:bottom w:val="none" w:sz="0" w:space="0" w:color="auto"/>
                                                        <w:right w:val="none" w:sz="0" w:space="0" w:color="auto"/>
                                                      </w:divBdr>
                                                      <w:divsChild>
                                                        <w:div w:id="1178152214">
                                                          <w:marLeft w:val="0"/>
                                                          <w:marRight w:val="0"/>
                                                          <w:marTop w:val="0"/>
                                                          <w:marBottom w:val="0"/>
                                                          <w:divBdr>
                                                            <w:top w:val="none" w:sz="0" w:space="0" w:color="auto"/>
                                                            <w:left w:val="none" w:sz="0" w:space="0" w:color="auto"/>
                                                            <w:bottom w:val="none" w:sz="0" w:space="0" w:color="auto"/>
                                                            <w:right w:val="none" w:sz="0" w:space="0" w:color="auto"/>
                                                          </w:divBdr>
                                                          <w:divsChild>
                                                            <w:div w:id="19550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5533675">
      <w:bodyDiv w:val="1"/>
      <w:marLeft w:val="0"/>
      <w:marRight w:val="0"/>
      <w:marTop w:val="0"/>
      <w:marBottom w:val="0"/>
      <w:divBdr>
        <w:top w:val="none" w:sz="0" w:space="0" w:color="auto"/>
        <w:left w:val="none" w:sz="0" w:space="0" w:color="auto"/>
        <w:bottom w:val="none" w:sz="0" w:space="0" w:color="auto"/>
        <w:right w:val="none" w:sz="0" w:space="0" w:color="auto"/>
      </w:divBdr>
      <w:divsChild>
        <w:div w:id="1778134241">
          <w:marLeft w:val="0"/>
          <w:marRight w:val="0"/>
          <w:marTop w:val="0"/>
          <w:marBottom w:val="0"/>
          <w:divBdr>
            <w:top w:val="none" w:sz="0" w:space="0" w:color="auto"/>
            <w:left w:val="none" w:sz="0" w:space="0" w:color="auto"/>
            <w:bottom w:val="none" w:sz="0" w:space="0" w:color="auto"/>
            <w:right w:val="none" w:sz="0" w:space="0" w:color="auto"/>
          </w:divBdr>
          <w:divsChild>
            <w:div w:id="1412891761">
              <w:marLeft w:val="0"/>
              <w:marRight w:val="0"/>
              <w:marTop w:val="0"/>
              <w:marBottom w:val="0"/>
              <w:divBdr>
                <w:top w:val="none" w:sz="0" w:space="0" w:color="auto"/>
                <w:left w:val="none" w:sz="0" w:space="0" w:color="auto"/>
                <w:bottom w:val="none" w:sz="0" w:space="0" w:color="auto"/>
                <w:right w:val="none" w:sz="0" w:space="0" w:color="auto"/>
              </w:divBdr>
              <w:divsChild>
                <w:div w:id="2114784322">
                  <w:marLeft w:val="0"/>
                  <w:marRight w:val="0"/>
                  <w:marTop w:val="0"/>
                  <w:marBottom w:val="0"/>
                  <w:divBdr>
                    <w:top w:val="none" w:sz="0" w:space="0" w:color="auto"/>
                    <w:left w:val="none" w:sz="0" w:space="0" w:color="auto"/>
                    <w:bottom w:val="none" w:sz="0" w:space="0" w:color="auto"/>
                    <w:right w:val="none" w:sz="0" w:space="0" w:color="auto"/>
                  </w:divBdr>
                  <w:divsChild>
                    <w:div w:id="423721068">
                      <w:marLeft w:val="0"/>
                      <w:marRight w:val="0"/>
                      <w:marTop w:val="0"/>
                      <w:marBottom w:val="0"/>
                      <w:divBdr>
                        <w:top w:val="none" w:sz="0" w:space="0" w:color="auto"/>
                        <w:left w:val="none" w:sz="0" w:space="0" w:color="auto"/>
                        <w:bottom w:val="none" w:sz="0" w:space="0" w:color="auto"/>
                        <w:right w:val="none" w:sz="0" w:space="0" w:color="auto"/>
                      </w:divBdr>
                      <w:divsChild>
                        <w:div w:id="328800348">
                          <w:marLeft w:val="0"/>
                          <w:marRight w:val="0"/>
                          <w:marTop w:val="0"/>
                          <w:marBottom w:val="0"/>
                          <w:divBdr>
                            <w:top w:val="none" w:sz="0" w:space="0" w:color="auto"/>
                            <w:left w:val="none" w:sz="0" w:space="0" w:color="auto"/>
                            <w:bottom w:val="none" w:sz="0" w:space="0" w:color="auto"/>
                            <w:right w:val="none" w:sz="0" w:space="0" w:color="auto"/>
                          </w:divBdr>
                          <w:divsChild>
                            <w:div w:id="113642110">
                              <w:marLeft w:val="0"/>
                              <w:marRight w:val="0"/>
                              <w:marTop w:val="0"/>
                              <w:marBottom w:val="0"/>
                              <w:divBdr>
                                <w:top w:val="none" w:sz="0" w:space="0" w:color="auto"/>
                                <w:left w:val="none" w:sz="0" w:space="0" w:color="auto"/>
                                <w:bottom w:val="none" w:sz="0" w:space="0" w:color="auto"/>
                                <w:right w:val="none" w:sz="0" w:space="0" w:color="auto"/>
                              </w:divBdr>
                              <w:divsChild>
                                <w:div w:id="694185875">
                                  <w:marLeft w:val="0"/>
                                  <w:marRight w:val="0"/>
                                  <w:marTop w:val="0"/>
                                  <w:marBottom w:val="0"/>
                                  <w:divBdr>
                                    <w:top w:val="none" w:sz="0" w:space="0" w:color="auto"/>
                                    <w:left w:val="none" w:sz="0" w:space="0" w:color="auto"/>
                                    <w:bottom w:val="none" w:sz="0" w:space="0" w:color="auto"/>
                                    <w:right w:val="none" w:sz="0" w:space="0" w:color="auto"/>
                                  </w:divBdr>
                                  <w:divsChild>
                                    <w:div w:id="1922331817">
                                      <w:marLeft w:val="0"/>
                                      <w:marRight w:val="0"/>
                                      <w:marTop w:val="0"/>
                                      <w:marBottom w:val="0"/>
                                      <w:divBdr>
                                        <w:top w:val="none" w:sz="0" w:space="0" w:color="auto"/>
                                        <w:left w:val="none" w:sz="0" w:space="0" w:color="auto"/>
                                        <w:bottom w:val="none" w:sz="0" w:space="0" w:color="auto"/>
                                        <w:right w:val="none" w:sz="0" w:space="0" w:color="auto"/>
                                      </w:divBdr>
                                      <w:divsChild>
                                        <w:div w:id="1925648421">
                                          <w:marLeft w:val="0"/>
                                          <w:marRight w:val="0"/>
                                          <w:marTop w:val="0"/>
                                          <w:marBottom w:val="0"/>
                                          <w:divBdr>
                                            <w:top w:val="none" w:sz="0" w:space="0" w:color="auto"/>
                                            <w:left w:val="none" w:sz="0" w:space="0" w:color="auto"/>
                                            <w:bottom w:val="none" w:sz="0" w:space="0" w:color="auto"/>
                                            <w:right w:val="none" w:sz="0" w:space="0" w:color="auto"/>
                                          </w:divBdr>
                                          <w:divsChild>
                                            <w:div w:id="2009746914">
                                              <w:marLeft w:val="0"/>
                                              <w:marRight w:val="0"/>
                                              <w:marTop w:val="0"/>
                                              <w:marBottom w:val="0"/>
                                              <w:divBdr>
                                                <w:top w:val="none" w:sz="0" w:space="0" w:color="auto"/>
                                                <w:left w:val="none" w:sz="0" w:space="0" w:color="auto"/>
                                                <w:bottom w:val="none" w:sz="0" w:space="0" w:color="auto"/>
                                                <w:right w:val="none" w:sz="0" w:space="0" w:color="auto"/>
                                              </w:divBdr>
                                              <w:divsChild>
                                                <w:div w:id="1876960412">
                                                  <w:marLeft w:val="0"/>
                                                  <w:marRight w:val="0"/>
                                                  <w:marTop w:val="0"/>
                                                  <w:marBottom w:val="0"/>
                                                  <w:divBdr>
                                                    <w:top w:val="none" w:sz="0" w:space="0" w:color="auto"/>
                                                    <w:left w:val="none" w:sz="0" w:space="0" w:color="auto"/>
                                                    <w:bottom w:val="none" w:sz="0" w:space="0" w:color="auto"/>
                                                    <w:right w:val="none" w:sz="0" w:space="0" w:color="auto"/>
                                                  </w:divBdr>
                                                  <w:divsChild>
                                                    <w:div w:id="1076056710">
                                                      <w:marLeft w:val="0"/>
                                                      <w:marRight w:val="0"/>
                                                      <w:marTop w:val="0"/>
                                                      <w:marBottom w:val="0"/>
                                                      <w:divBdr>
                                                        <w:top w:val="none" w:sz="0" w:space="0" w:color="auto"/>
                                                        <w:left w:val="none" w:sz="0" w:space="0" w:color="auto"/>
                                                        <w:bottom w:val="none" w:sz="0" w:space="0" w:color="auto"/>
                                                        <w:right w:val="none" w:sz="0" w:space="0" w:color="auto"/>
                                                      </w:divBdr>
                                                      <w:divsChild>
                                                        <w:div w:id="1935818481">
                                                          <w:marLeft w:val="0"/>
                                                          <w:marRight w:val="0"/>
                                                          <w:marTop w:val="0"/>
                                                          <w:marBottom w:val="0"/>
                                                          <w:divBdr>
                                                            <w:top w:val="none" w:sz="0" w:space="0" w:color="auto"/>
                                                            <w:left w:val="none" w:sz="0" w:space="0" w:color="auto"/>
                                                            <w:bottom w:val="none" w:sz="0" w:space="0" w:color="auto"/>
                                                            <w:right w:val="none" w:sz="0" w:space="0" w:color="auto"/>
                                                          </w:divBdr>
                                                          <w:divsChild>
                                                            <w:div w:id="20790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db.org/en/mindtheg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CF45222187B24393C6E2E46F21CBA5" ma:contentTypeVersion="332" ma:contentTypeDescription="A content type to manage public (operations) IDB documents" ma:contentTypeScope="" ma:versionID="33c133e6d750c727ca8cd2bd9fab24f7">
  <xsd:schema xmlns:xsd="http://www.w3.org/2001/XMLSchema" xmlns:xs="http://www.w3.org/2001/XMLSchema" xmlns:p="http://schemas.microsoft.com/office/2006/metadata/properties" xmlns:ns2="cdc7663a-08f0-4737-9e8c-148ce897a09c" targetNamespace="http://schemas.microsoft.com/office/2006/metadata/properties" ma:root="true" ma:fieldsID="95c9035acea6c87b599156be98b0f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83</Value>
      <Value>60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R0002238064</Record_x0020_Number>
    <_dlc_DocId xmlns="cdc7663a-08f0-4737-9e8c-148ce897a09c">EZSHARE-535831809-24</_dlc_DocId>
    <_dlc_DocIdUrl xmlns="cdc7663a-08f0-4737-9e8c-148ce897a09c">
      <Url>https://idbg.sharepoint.com/teams/EZ-HA-LON/HA-L1106/_layouts/15/DocIdRedir.aspx?ID=EZSHARE-535831809-24</Url>
      <Description>EZSHARE-535831809-24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E97B6-BF0A-455D-AF0C-F62EA805FEC0}"/>
</file>

<file path=customXml/itemProps2.xml><?xml version="1.0" encoding="utf-8"?>
<ds:datastoreItem xmlns:ds="http://schemas.openxmlformats.org/officeDocument/2006/customXml" ds:itemID="{5DC29BA4-2E38-450B-8CB5-6BE5D10B9709}">
  <ds:schemaRefs>
    <ds:schemaRef ds:uri="http://schemas.microsoft.com/sharepoint/v3/contenttype/forms"/>
  </ds:schemaRefs>
</ds:datastoreItem>
</file>

<file path=customXml/itemProps3.xml><?xml version="1.0" encoding="utf-8"?>
<ds:datastoreItem xmlns:ds="http://schemas.openxmlformats.org/officeDocument/2006/customXml" ds:itemID="{70D578C4-192E-490D-A3F0-869653B5D06A}">
  <ds:schemaRefs>
    <ds:schemaRef ds:uri="http://schemas.microsoft.com/sharepoint/events"/>
  </ds:schemaRefs>
</ds:datastoreItem>
</file>

<file path=customXml/itemProps4.xml><?xml version="1.0" encoding="utf-8"?>
<ds:datastoreItem xmlns:ds="http://schemas.openxmlformats.org/officeDocument/2006/customXml" ds:itemID="{1DB2DE95-097D-469C-BD15-00D2680DD6D2}"/>
</file>

<file path=customXml/itemProps5.xml><?xml version="1.0" encoding="utf-8"?>
<ds:datastoreItem xmlns:ds="http://schemas.openxmlformats.org/officeDocument/2006/customXml" ds:itemID="{6563B694-464C-44E2-BC6E-7567D435859F}"/>
</file>

<file path=customXml/itemProps6.xml><?xml version="1.0" encoding="utf-8"?>
<ds:datastoreItem xmlns:ds="http://schemas.openxmlformats.org/officeDocument/2006/customXml" ds:itemID="{14C75462-881F-4EF0-8A9F-436D2AE95242}">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2E9288B1-62FA-48C4-8BC2-F019DEFDF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2250</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Larrea Castelo, Sisi Alexandra</dc:creator>
  <cp:keywords/>
  <dc:description/>
  <cp:lastModifiedBy>Cartin Barrios, Irene</cp:lastModifiedBy>
  <cp:revision>4</cp:revision>
  <dcterms:created xsi:type="dcterms:W3CDTF">2018-04-26T21:04:00Z</dcterms:created>
  <dcterms:modified xsi:type="dcterms:W3CDTF">2018-05-02T15:59:00Z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AND SANITATION|58dede58-0f72-4d2f-8205-0b2af4d108e7</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83;#WATER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7243be39-d036-4f43-be58-96e604696c3c</vt:lpwstr>
  </property>
  <property fmtid="{D5CDD505-2E9C-101B-9397-08002B2CF9AE}" pid="12" name="ContentTypeId">
    <vt:lpwstr>0x0101001A458A224826124E8B45B1D613300CFC0075CF45222187B24393C6E2E46F21CBA5</vt:lpwstr>
  </property>
</Properties>
</file>