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22C1" w:rsidRDefault="00E622C1">
      <w:bookmarkStart w:id="0" w:name="_GoBack"/>
      <w:bookmarkEnd w:id="0"/>
    </w:p>
    <w:p w:rsidR="005E049E" w:rsidRPr="005E049E" w:rsidRDefault="005E049E" w:rsidP="005E049E">
      <w:pPr>
        <w:jc w:val="center"/>
        <w:rPr>
          <w:rFonts w:ascii="Times New Roman" w:hAnsi="Times New Roman" w:cs="Times New Roman"/>
        </w:rPr>
      </w:pPr>
      <w:r w:rsidRPr="005E049E">
        <w:rPr>
          <w:rFonts w:ascii="Times New Roman" w:hAnsi="Times New Roman" w:cs="Times New Roman"/>
        </w:rPr>
        <w:t>GUYANA</w:t>
      </w:r>
    </w:p>
    <w:p w:rsidR="005E049E" w:rsidRPr="005E049E" w:rsidRDefault="005E049E" w:rsidP="005E049E">
      <w:pPr>
        <w:jc w:val="center"/>
        <w:rPr>
          <w:rFonts w:ascii="Times New Roman" w:hAnsi="Times New Roman" w:cs="Times New Roman"/>
          <w:b/>
          <w:u w:val="single"/>
        </w:rPr>
      </w:pPr>
      <w:r w:rsidRPr="005E049E">
        <w:rPr>
          <w:rFonts w:ascii="Times New Roman" w:hAnsi="Times New Roman" w:cs="Times New Roman"/>
          <w:b/>
          <w:u w:val="single"/>
        </w:rPr>
        <w:t>Use of Accumulated Payments from MOU with Government of Norway</w:t>
      </w:r>
    </w:p>
    <w:p w:rsidR="005E049E" w:rsidRPr="005E049E" w:rsidRDefault="005E049E">
      <w:pPr>
        <w:rPr>
          <w:rFonts w:ascii="Times New Roman" w:hAnsi="Times New Roman" w:cs="Times New Roman"/>
        </w:rPr>
      </w:pPr>
    </w:p>
    <w:tbl>
      <w:tblPr>
        <w:tblStyle w:val="TableGrid"/>
        <w:tblW w:w="9535" w:type="dxa"/>
        <w:tblLook w:val="04A0" w:firstRow="1" w:lastRow="0" w:firstColumn="1" w:lastColumn="0" w:noHBand="0" w:noVBand="1"/>
      </w:tblPr>
      <w:tblGrid>
        <w:gridCol w:w="8573"/>
        <w:gridCol w:w="962"/>
      </w:tblGrid>
      <w:tr w:rsidR="005E049E" w:rsidRPr="005E049E" w:rsidTr="005E049E">
        <w:trPr>
          <w:trHeight w:val="350"/>
        </w:trPr>
        <w:tc>
          <w:tcPr>
            <w:tcW w:w="8573" w:type="dxa"/>
            <w:tcBorders>
              <w:top w:val="single" w:sz="4" w:space="0" w:color="auto"/>
              <w:left w:val="single" w:sz="4" w:space="0" w:color="auto"/>
              <w:bottom w:val="single" w:sz="4" w:space="0" w:color="auto"/>
              <w:right w:val="single" w:sz="4" w:space="0" w:color="auto"/>
            </w:tcBorders>
            <w:vAlign w:val="center"/>
            <w:hideMark/>
          </w:tcPr>
          <w:p w:rsidR="005E049E" w:rsidRPr="005E049E" w:rsidRDefault="005E049E" w:rsidP="005E049E">
            <w:pPr>
              <w:spacing w:after="200" w:line="276" w:lineRule="auto"/>
              <w:rPr>
                <w:rFonts w:ascii="Times New Roman" w:hAnsi="Times New Roman" w:cs="Times New Roman"/>
                <w:b/>
                <w:lang w:val="en-029"/>
              </w:rPr>
            </w:pPr>
            <w:r w:rsidRPr="005E049E">
              <w:rPr>
                <w:rFonts w:ascii="Times New Roman" w:hAnsi="Times New Roman" w:cs="Times New Roman"/>
                <w:b/>
                <w:lang w:val="en-029"/>
              </w:rPr>
              <w:t>PROJECTS IN IMPLEMENTATION</w:t>
            </w:r>
          </w:p>
        </w:tc>
        <w:tc>
          <w:tcPr>
            <w:tcW w:w="962" w:type="dxa"/>
            <w:tcBorders>
              <w:top w:val="single" w:sz="4" w:space="0" w:color="auto"/>
              <w:left w:val="single" w:sz="4" w:space="0" w:color="auto"/>
              <w:bottom w:val="single" w:sz="4" w:space="0" w:color="auto"/>
              <w:right w:val="single" w:sz="4" w:space="0" w:color="auto"/>
            </w:tcBorders>
            <w:vAlign w:val="center"/>
            <w:hideMark/>
          </w:tcPr>
          <w:p w:rsidR="005E049E" w:rsidRPr="005E049E" w:rsidRDefault="005E049E" w:rsidP="005E049E">
            <w:pPr>
              <w:spacing w:after="200" w:line="276" w:lineRule="auto"/>
              <w:rPr>
                <w:rFonts w:ascii="Times New Roman" w:hAnsi="Times New Roman" w:cs="Times New Roman"/>
                <w:b/>
                <w:lang w:val="en-029"/>
              </w:rPr>
            </w:pPr>
            <w:r w:rsidRPr="005E049E">
              <w:rPr>
                <w:rFonts w:ascii="Times New Roman" w:hAnsi="Times New Roman" w:cs="Times New Roman"/>
                <w:b/>
                <w:lang w:val="en-029"/>
              </w:rPr>
              <w:t>US$ / M</w:t>
            </w:r>
          </w:p>
        </w:tc>
      </w:tr>
      <w:tr w:rsidR="005E049E" w:rsidRPr="005E049E" w:rsidTr="00B555C9">
        <w:trPr>
          <w:trHeight w:val="728"/>
        </w:trPr>
        <w:tc>
          <w:tcPr>
            <w:tcW w:w="8573" w:type="dxa"/>
            <w:tcBorders>
              <w:top w:val="single" w:sz="4" w:space="0" w:color="auto"/>
              <w:left w:val="single" w:sz="4" w:space="0" w:color="auto"/>
              <w:bottom w:val="single" w:sz="4" w:space="0" w:color="auto"/>
              <w:right w:val="single" w:sz="4" w:space="0" w:color="auto"/>
            </w:tcBorders>
            <w:hideMark/>
          </w:tcPr>
          <w:p w:rsidR="005E049E" w:rsidRPr="005E049E" w:rsidRDefault="005E049E" w:rsidP="005E049E">
            <w:pPr>
              <w:spacing w:after="200" w:line="276" w:lineRule="auto"/>
              <w:rPr>
                <w:rFonts w:ascii="Times New Roman" w:hAnsi="Times New Roman" w:cs="Times New Roman"/>
                <w:lang w:val="en-029"/>
              </w:rPr>
            </w:pPr>
            <w:r w:rsidRPr="005E049E">
              <w:rPr>
                <w:rFonts w:ascii="Times New Roman" w:hAnsi="Times New Roman" w:cs="Times New Roman"/>
                <w:b/>
              </w:rPr>
              <w:t xml:space="preserve">Amerindian Land Titling - </w:t>
            </w:r>
            <w:r w:rsidRPr="005E049E">
              <w:rPr>
                <w:rFonts w:ascii="Times New Roman" w:hAnsi="Times New Roman" w:cs="Times New Roman"/>
                <w:lang w:val="en-029"/>
              </w:rPr>
              <w:t>seeks to enable Amerindians to secure their lands and natural resources with a view towards sustainable social and economic development. Titling of communities will strengthen land tenure security and expand the asset base of Amerindians.</w:t>
            </w:r>
          </w:p>
        </w:tc>
        <w:tc>
          <w:tcPr>
            <w:tcW w:w="962" w:type="dxa"/>
            <w:tcBorders>
              <w:top w:val="single" w:sz="4" w:space="0" w:color="auto"/>
              <w:left w:val="single" w:sz="4" w:space="0" w:color="auto"/>
              <w:bottom w:val="single" w:sz="4" w:space="0" w:color="auto"/>
              <w:right w:val="single" w:sz="4" w:space="0" w:color="auto"/>
            </w:tcBorders>
            <w:vAlign w:val="center"/>
            <w:hideMark/>
          </w:tcPr>
          <w:p w:rsidR="005E049E" w:rsidRPr="005E049E" w:rsidRDefault="005E049E" w:rsidP="005E049E">
            <w:pPr>
              <w:spacing w:after="200" w:line="276" w:lineRule="auto"/>
              <w:rPr>
                <w:rFonts w:ascii="Times New Roman" w:hAnsi="Times New Roman" w:cs="Times New Roman"/>
                <w:lang w:val="en-029"/>
              </w:rPr>
            </w:pPr>
            <w:r w:rsidRPr="005E049E">
              <w:rPr>
                <w:rFonts w:ascii="Times New Roman" w:hAnsi="Times New Roman" w:cs="Times New Roman"/>
                <w:lang w:val="en-029"/>
              </w:rPr>
              <w:t>10.8</w:t>
            </w:r>
          </w:p>
        </w:tc>
      </w:tr>
      <w:tr w:rsidR="005E049E" w:rsidRPr="005E049E" w:rsidTr="00B555C9">
        <w:trPr>
          <w:trHeight w:val="962"/>
        </w:trPr>
        <w:tc>
          <w:tcPr>
            <w:tcW w:w="8573" w:type="dxa"/>
            <w:tcBorders>
              <w:top w:val="single" w:sz="4" w:space="0" w:color="auto"/>
              <w:left w:val="single" w:sz="4" w:space="0" w:color="auto"/>
              <w:bottom w:val="single" w:sz="4" w:space="0" w:color="auto"/>
              <w:right w:val="single" w:sz="4" w:space="0" w:color="auto"/>
            </w:tcBorders>
            <w:hideMark/>
          </w:tcPr>
          <w:p w:rsidR="005E049E" w:rsidRPr="005E049E" w:rsidRDefault="005E049E" w:rsidP="005E049E">
            <w:pPr>
              <w:spacing w:after="200" w:line="276" w:lineRule="auto"/>
              <w:rPr>
                <w:rFonts w:ascii="Times New Roman" w:hAnsi="Times New Roman" w:cs="Times New Roman"/>
                <w:b/>
              </w:rPr>
            </w:pPr>
            <w:r w:rsidRPr="005E049E">
              <w:rPr>
                <w:rFonts w:ascii="Times New Roman" w:hAnsi="Times New Roman" w:cs="Times New Roman"/>
                <w:b/>
              </w:rPr>
              <w:t xml:space="preserve">Amerindian Development Fund (Phases 1 and 2) - </w:t>
            </w:r>
            <w:r w:rsidRPr="005E049E">
              <w:rPr>
                <w:rFonts w:ascii="Times New Roman" w:hAnsi="Times New Roman" w:cs="Times New Roman"/>
                <w:lang w:val="en-029"/>
              </w:rPr>
              <w:t xml:space="preserve">supports the socio-economic development of approximately 187 Amerindian communities and villages through the implementation of their Community Development Plans. Phase 1 provided funding and technical assistance to 26 villages. Phase 2 has commenced implementation.  </w:t>
            </w:r>
          </w:p>
        </w:tc>
        <w:tc>
          <w:tcPr>
            <w:tcW w:w="962" w:type="dxa"/>
            <w:tcBorders>
              <w:top w:val="single" w:sz="4" w:space="0" w:color="auto"/>
              <w:left w:val="single" w:sz="4" w:space="0" w:color="auto"/>
              <w:bottom w:val="single" w:sz="4" w:space="0" w:color="auto"/>
              <w:right w:val="single" w:sz="4" w:space="0" w:color="auto"/>
            </w:tcBorders>
            <w:vAlign w:val="center"/>
            <w:hideMark/>
          </w:tcPr>
          <w:p w:rsidR="005E049E" w:rsidRPr="005E049E" w:rsidRDefault="005E049E" w:rsidP="005E049E">
            <w:pPr>
              <w:spacing w:after="200" w:line="276" w:lineRule="auto"/>
              <w:rPr>
                <w:rFonts w:ascii="Times New Roman" w:hAnsi="Times New Roman" w:cs="Times New Roman"/>
                <w:lang w:val="nb-NO"/>
              </w:rPr>
            </w:pPr>
            <w:r w:rsidRPr="005E049E">
              <w:rPr>
                <w:rFonts w:ascii="Times New Roman" w:hAnsi="Times New Roman" w:cs="Times New Roman"/>
                <w:lang w:val="en-029"/>
              </w:rPr>
              <w:t>8.2</w:t>
            </w:r>
          </w:p>
        </w:tc>
      </w:tr>
      <w:tr w:rsidR="005E049E" w:rsidRPr="005E049E" w:rsidTr="00B555C9">
        <w:trPr>
          <w:trHeight w:val="782"/>
        </w:trPr>
        <w:tc>
          <w:tcPr>
            <w:tcW w:w="8573" w:type="dxa"/>
            <w:tcBorders>
              <w:top w:val="single" w:sz="4" w:space="0" w:color="auto"/>
              <w:left w:val="single" w:sz="4" w:space="0" w:color="auto"/>
              <w:bottom w:val="single" w:sz="4" w:space="0" w:color="auto"/>
              <w:right w:val="single" w:sz="4" w:space="0" w:color="auto"/>
            </w:tcBorders>
            <w:hideMark/>
          </w:tcPr>
          <w:p w:rsidR="005E049E" w:rsidRPr="005E049E" w:rsidRDefault="005E049E" w:rsidP="005E049E">
            <w:pPr>
              <w:spacing w:after="200" w:line="276" w:lineRule="auto"/>
              <w:rPr>
                <w:rFonts w:ascii="Times New Roman" w:hAnsi="Times New Roman" w:cs="Times New Roman"/>
                <w:b/>
              </w:rPr>
            </w:pPr>
            <w:r w:rsidRPr="005E049E">
              <w:rPr>
                <w:rFonts w:ascii="Times New Roman" w:hAnsi="Times New Roman" w:cs="Times New Roman"/>
                <w:b/>
              </w:rPr>
              <w:t xml:space="preserve">Micro and Small Enterprise </w:t>
            </w:r>
            <w:proofErr w:type="gramStart"/>
            <w:r w:rsidRPr="005E049E">
              <w:rPr>
                <w:rFonts w:ascii="Times New Roman" w:hAnsi="Times New Roman" w:cs="Times New Roman"/>
                <w:b/>
              </w:rPr>
              <w:t>Development  -</w:t>
            </w:r>
            <w:proofErr w:type="gramEnd"/>
            <w:r w:rsidRPr="005E049E">
              <w:rPr>
                <w:rFonts w:ascii="Times New Roman" w:hAnsi="Times New Roman" w:cs="Times New Roman"/>
                <w:b/>
              </w:rPr>
              <w:t xml:space="preserve"> </w:t>
            </w:r>
            <w:r w:rsidRPr="005E049E">
              <w:rPr>
                <w:rFonts w:ascii="Times New Roman" w:hAnsi="Times New Roman" w:cs="Times New Roman"/>
              </w:rPr>
              <w:t xml:space="preserve">addresses two of the major bottlenecks that constrain the development of micro and small enterprises and the ability of vulnerable groups to build alternative livelihoods, which are limited access to finance, and limited technical and business skills. </w:t>
            </w:r>
          </w:p>
        </w:tc>
        <w:tc>
          <w:tcPr>
            <w:tcW w:w="962" w:type="dxa"/>
            <w:tcBorders>
              <w:top w:val="single" w:sz="4" w:space="0" w:color="auto"/>
              <w:left w:val="single" w:sz="4" w:space="0" w:color="auto"/>
              <w:bottom w:val="single" w:sz="4" w:space="0" w:color="auto"/>
              <w:right w:val="single" w:sz="4" w:space="0" w:color="auto"/>
            </w:tcBorders>
            <w:vAlign w:val="center"/>
            <w:hideMark/>
          </w:tcPr>
          <w:p w:rsidR="005E049E" w:rsidRPr="005E049E" w:rsidRDefault="005E049E" w:rsidP="005E049E">
            <w:pPr>
              <w:spacing w:after="200" w:line="276" w:lineRule="auto"/>
              <w:rPr>
                <w:rFonts w:ascii="Times New Roman" w:hAnsi="Times New Roman" w:cs="Times New Roman"/>
                <w:lang w:val="nb-NO"/>
              </w:rPr>
            </w:pPr>
            <w:r w:rsidRPr="005E049E">
              <w:rPr>
                <w:rFonts w:ascii="Times New Roman" w:hAnsi="Times New Roman" w:cs="Times New Roman"/>
                <w:lang w:val="en-029"/>
              </w:rPr>
              <w:t>5.1</w:t>
            </w:r>
          </w:p>
        </w:tc>
      </w:tr>
      <w:tr w:rsidR="005E049E" w:rsidRPr="005E049E" w:rsidTr="00B555C9">
        <w:trPr>
          <w:trHeight w:val="800"/>
        </w:trPr>
        <w:tc>
          <w:tcPr>
            <w:tcW w:w="8573" w:type="dxa"/>
            <w:tcBorders>
              <w:top w:val="single" w:sz="4" w:space="0" w:color="auto"/>
              <w:left w:val="single" w:sz="4" w:space="0" w:color="auto"/>
              <w:bottom w:val="single" w:sz="4" w:space="0" w:color="auto"/>
              <w:right w:val="single" w:sz="4" w:space="0" w:color="auto"/>
            </w:tcBorders>
            <w:hideMark/>
          </w:tcPr>
          <w:p w:rsidR="005E049E" w:rsidRPr="005E049E" w:rsidRDefault="005E049E" w:rsidP="005E049E">
            <w:pPr>
              <w:spacing w:after="200" w:line="276" w:lineRule="auto"/>
              <w:rPr>
                <w:rFonts w:ascii="Times New Roman" w:hAnsi="Times New Roman" w:cs="Times New Roman"/>
                <w:b/>
              </w:rPr>
            </w:pPr>
            <w:r w:rsidRPr="005E049E">
              <w:rPr>
                <w:rFonts w:ascii="Times New Roman" w:hAnsi="Times New Roman" w:cs="Times New Roman"/>
                <w:b/>
              </w:rPr>
              <w:t xml:space="preserve">Climate Resilience Strategy and Action Plan - </w:t>
            </w:r>
            <w:r w:rsidRPr="005E049E">
              <w:rPr>
                <w:rFonts w:ascii="Times New Roman" w:hAnsi="Times New Roman" w:cs="Times New Roman"/>
                <w:lang w:val="en-029"/>
              </w:rPr>
              <w:t>establishes a climate resilience framework for Guyana that addresses direct and indirect impacts associated with extreme weather events, as well as emerging, indirect, slow-onset climate impacts and hazards.</w:t>
            </w:r>
          </w:p>
        </w:tc>
        <w:tc>
          <w:tcPr>
            <w:tcW w:w="962" w:type="dxa"/>
            <w:tcBorders>
              <w:top w:val="single" w:sz="4" w:space="0" w:color="auto"/>
              <w:left w:val="single" w:sz="4" w:space="0" w:color="auto"/>
              <w:bottom w:val="single" w:sz="4" w:space="0" w:color="auto"/>
              <w:right w:val="single" w:sz="4" w:space="0" w:color="auto"/>
            </w:tcBorders>
            <w:vAlign w:val="center"/>
            <w:hideMark/>
          </w:tcPr>
          <w:p w:rsidR="005E049E" w:rsidRPr="005E049E" w:rsidRDefault="005E049E" w:rsidP="005E049E">
            <w:pPr>
              <w:spacing w:after="200" w:line="276" w:lineRule="auto"/>
              <w:rPr>
                <w:rFonts w:ascii="Times New Roman" w:hAnsi="Times New Roman" w:cs="Times New Roman"/>
                <w:lang w:val="nb-NO"/>
              </w:rPr>
            </w:pPr>
            <w:r w:rsidRPr="005E049E">
              <w:rPr>
                <w:rFonts w:ascii="Times New Roman" w:hAnsi="Times New Roman" w:cs="Times New Roman"/>
                <w:lang w:val="en-029"/>
              </w:rPr>
              <w:t>0.5</w:t>
            </w:r>
          </w:p>
        </w:tc>
      </w:tr>
      <w:tr w:rsidR="005E049E" w:rsidRPr="005E049E" w:rsidTr="00B555C9">
        <w:trPr>
          <w:trHeight w:val="620"/>
        </w:trPr>
        <w:tc>
          <w:tcPr>
            <w:tcW w:w="8573" w:type="dxa"/>
            <w:tcBorders>
              <w:top w:val="single" w:sz="4" w:space="0" w:color="auto"/>
              <w:left w:val="single" w:sz="4" w:space="0" w:color="auto"/>
              <w:bottom w:val="single" w:sz="4" w:space="0" w:color="auto"/>
              <w:right w:val="single" w:sz="4" w:space="0" w:color="auto"/>
            </w:tcBorders>
            <w:hideMark/>
          </w:tcPr>
          <w:p w:rsidR="005E049E" w:rsidRPr="005E049E" w:rsidRDefault="005E049E" w:rsidP="005E049E">
            <w:pPr>
              <w:spacing w:after="200" w:line="276" w:lineRule="auto"/>
              <w:rPr>
                <w:rFonts w:ascii="Times New Roman" w:hAnsi="Times New Roman" w:cs="Times New Roman"/>
                <w:b/>
              </w:rPr>
            </w:pPr>
            <w:r w:rsidRPr="005E049E">
              <w:rPr>
                <w:rFonts w:ascii="Times New Roman" w:hAnsi="Times New Roman" w:cs="Times New Roman"/>
                <w:b/>
              </w:rPr>
              <w:t xml:space="preserve">Monitoring Reporting Verification System Development - </w:t>
            </w:r>
            <w:r w:rsidRPr="005E049E">
              <w:rPr>
                <w:rFonts w:ascii="Times New Roman" w:hAnsi="Times New Roman" w:cs="Times New Roman"/>
                <w:lang w:val="en-029"/>
              </w:rPr>
              <w:t xml:space="preserve">further builds capacity in the Guyana Forestry Commission to carry out forest cover and change monitoring and forest carbon monitoring/measurement in fulfilment of the MRVS Roadmap. </w:t>
            </w:r>
          </w:p>
        </w:tc>
        <w:tc>
          <w:tcPr>
            <w:tcW w:w="962" w:type="dxa"/>
            <w:tcBorders>
              <w:top w:val="single" w:sz="4" w:space="0" w:color="auto"/>
              <w:left w:val="single" w:sz="4" w:space="0" w:color="auto"/>
              <w:bottom w:val="single" w:sz="4" w:space="0" w:color="auto"/>
              <w:right w:val="single" w:sz="4" w:space="0" w:color="auto"/>
            </w:tcBorders>
            <w:vAlign w:val="center"/>
            <w:hideMark/>
          </w:tcPr>
          <w:p w:rsidR="005E049E" w:rsidRPr="005E049E" w:rsidRDefault="005E049E" w:rsidP="005E049E">
            <w:pPr>
              <w:spacing w:after="200" w:line="276" w:lineRule="auto"/>
              <w:rPr>
                <w:rFonts w:ascii="Times New Roman" w:hAnsi="Times New Roman" w:cs="Times New Roman"/>
                <w:lang w:val="nb-NO"/>
              </w:rPr>
            </w:pPr>
            <w:r w:rsidRPr="005E049E">
              <w:rPr>
                <w:rFonts w:ascii="Times New Roman" w:hAnsi="Times New Roman" w:cs="Times New Roman"/>
                <w:lang w:val="en-029"/>
              </w:rPr>
              <w:t>1.9</w:t>
            </w:r>
          </w:p>
        </w:tc>
      </w:tr>
      <w:tr w:rsidR="005E049E" w:rsidRPr="005E049E" w:rsidTr="00B555C9">
        <w:trPr>
          <w:trHeight w:val="773"/>
        </w:trPr>
        <w:tc>
          <w:tcPr>
            <w:tcW w:w="8573" w:type="dxa"/>
            <w:tcBorders>
              <w:top w:val="single" w:sz="4" w:space="0" w:color="auto"/>
              <w:left w:val="single" w:sz="4" w:space="0" w:color="auto"/>
              <w:bottom w:val="single" w:sz="4" w:space="0" w:color="auto"/>
              <w:right w:val="single" w:sz="4" w:space="0" w:color="auto"/>
            </w:tcBorders>
            <w:hideMark/>
          </w:tcPr>
          <w:p w:rsidR="005E049E" w:rsidRPr="005E049E" w:rsidRDefault="005E049E" w:rsidP="005E049E">
            <w:pPr>
              <w:spacing w:after="200" w:line="276" w:lineRule="auto"/>
              <w:rPr>
                <w:rFonts w:ascii="Times New Roman" w:hAnsi="Times New Roman" w:cs="Times New Roman"/>
                <w:b/>
              </w:rPr>
            </w:pPr>
            <w:r w:rsidRPr="005E049E">
              <w:rPr>
                <w:rFonts w:ascii="Times New Roman" w:hAnsi="Times New Roman" w:cs="Times New Roman"/>
                <w:b/>
              </w:rPr>
              <w:t xml:space="preserve">Institutional Strengthening (Phase 1) - </w:t>
            </w:r>
            <w:r w:rsidRPr="005E049E">
              <w:rPr>
                <w:rFonts w:ascii="Times New Roman" w:hAnsi="Times New Roman" w:cs="Times New Roman"/>
              </w:rPr>
              <w:t xml:space="preserve">enhances national institutional capacity in Guyana to address the impacts of Climate Change, ensure the effective implementation of the LCDS, and help Guyana meet its commitments under interim REDD+ partnerships. </w:t>
            </w:r>
          </w:p>
        </w:tc>
        <w:tc>
          <w:tcPr>
            <w:tcW w:w="962" w:type="dxa"/>
            <w:tcBorders>
              <w:top w:val="single" w:sz="4" w:space="0" w:color="auto"/>
              <w:left w:val="single" w:sz="4" w:space="0" w:color="auto"/>
              <w:bottom w:val="single" w:sz="4" w:space="0" w:color="auto"/>
              <w:right w:val="single" w:sz="4" w:space="0" w:color="auto"/>
            </w:tcBorders>
            <w:vAlign w:val="center"/>
            <w:hideMark/>
          </w:tcPr>
          <w:p w:rsidR="005E049E" w:rsidRPr="005E049E" w:rsidRDefault="005E049E" w:rsidP="005E049E">
            <w:pPr>
              <w:spacing w:after="200" w:line="276" w:lineRule="auto"/>
              <w:rPr>
                <w:rFonts w:ascii="Times New Roman" w:hAnsi="Times New Roman" w:cs="Times New Roman"/>
                <w:lang w:val="nb-NO"/>
              </w:rPr>
            </w:pPr>
            <w:r w:rsidRPr="005E049E">
              <w:rPr>
                <w:rFonts w:ascii="Times New Roman" w:hAnsi="Times New Roman" w:cs="Times New Roman"/>
                <w:lang w:val="en-029"/>
              </w:rPr>
              <w:t>6.4</w:t>
            </w:r>
          </w:p>
        </w:tc>
      </w:tr>
      <w:tr w:rsidR="005E049E" w:rsidRPr="005E049E" w:rsidTr="00B555C9">
        <w:trPr>
          <w:trHeight w:val="530"/>
        </w:trPr>
        <w:tc>
          <w:tcPr>
            <w:tcW w:w="8573" w:type="dxa"/>
            <w:tcBorders>
              <w:top w:val="single" w:sz="4" w:space="0" w:color="auto"/>
              <w:left w:val="single" w:sz="4" w:space="0" w:color="auto"/>
              <w:bottom w:val="single" w:sz="4" w:space="0" w:color="auto"/>
              <w:right w:val="single" w:sz="4" w:space="0" w:color="auto"/>
            </w:tcBorders>
            <w:hideMark/>
          </w:tcPr>
          <w:p w:rsidR="005E049E" w:rsidRPr="005E049E" w:rsidRDefault="005E049E" w:rsidP="005E049E">
            <w:pPr>
              <w:spacing w:after="200" w:line="276" w:lineRule="auto"/>
              <w:rPr>
                <w:rFonts w:ascii="Times New Roman" w:hAnsi="Times New Roman" w:cs="Times New Roman"/>
                <w:b/>
              </w:rPr>
            </w:pPr>
            <w:r w:rsidRPr="005E049E">
              <w:rPr>
                <w:rFonts w:ascii="Times New Roman" w:hAnsi="Times New Roman" w:cs="Times New Roman"/>
                <w:b/>
              </w:rPr>
              <w:t xml:space="preserve">LCDS Outreach and Communication - </w:t>
            </w:r>
            <w:r w:rsidRPr="005E049E">
              <w:rPr>
                <w:rFonts w:ascii="Times New Roman" w:hAnsi="Times New Roman" w:cs="Times New Roman"/>
              </w:rPr>
              <w:t xml:space="preserve">aimed at increasing understanding and awareness on climate change and Guyana’s LCDS, both nationally and internationally. </w:t>
            </w:r>
          </w:p>
        </w:tc>
        <w:tc>
          <w:tcPr>
            <w:tcW w:w="962" w:type="dxa"/>
            <w:tcBorders>
              <w:top w:val="single" w:sz="4" w:space="0" w:color="auto"/>
              <w:left w:val="single" w:sz="4" w:space="0" w:color="auto"/>
              <w:bottom w:val="single" w:sz="4" w:space="0" w:color="auto"/>
              <w:right w:val="single" w:sz="4" w:space="0" w:color="auto"/>
            </w:tcBorders>
            <w:vAlign w:val="center"/>
            <w:hideMark/>
          </w:tcPr>
          <w:p w:rsidR="005E049E" w:rsidRPr="005E049E" w:rsidRDefault="005E049E" w:rsidP="005E049E">
            <w:pPr>
              <w:spacing w:after="200" w:line="276" w:lineRule="auto"/>
              <w:rPr>
                <w:rFonts w:ascii="Times New Roman" w:hAnsi="Times New Roman" w:cs="Times New Roman"/>
                <w:lang w:val="nb-NO"/>
              </w:rPr>
            </w:pPr>
            <w:r w:rsidRPr="005E049E">
              <w:rPr>
                <w:rFonts w:ascii="Times New Roman" w:hAnsi="Times New Roman" w:cs="Times New Roman"/>
                <w:lang w:val="en-029"/>
              </w:rPr>
              <w:t>1.2</w:t>
            </w:r>
          </w:p>
        </w:tc>
      </w:tr>
      <w:tr w:rsidR="005E049E" w:rsidRPr="005E049E" w:rsidTr="00B555C9">
        <w:trPr>
          <w:trHeight w:val="350"/>
        </w:trPr>
        <w:tc>
          <w:tcPr>
            <w:tcW w:w="857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5E049E" w:rsidRDefault="005E049E" w:rsidP="005E049E">
            <w:pPr>
              <w:spacing w:after="200" w:line="276" w:lineRule="auto"/>
              <w:rPr>
                <w:rFonts w:ascii="Times New Roman" w:hAnsi="Times New Roman" w:cs="Times New Roman"/>
                <w:b/>
              </w:rPr>
            </w:pPr>
          </w:p>
          <w:p w:rsidR="005E049E" w:rsidRPr="005E049E" w:rsidRDefault="005E049E" w:rsidP="005E049E">
            <w:pPr>
              <w:spacing w:after="200" w:line="276" w:lineRule="auto"/>
              <w:rPr>
                <w:rFonts w:ascii="Times New Roman" w:hAnsi="Times New Roman" w:cs="Times New Roman"/>
                <w:b/>
              </w:rPr>
            </w:pPr>
            <w:r w:rsidRPr="005E049E">
              <w:rPr>
                <w:rFonts w:ascii="Times New Roman" w:hAnsi="Times New Roman" w:cs="Times New Roman"/>
                <w:b/>
              </w:rPr>
              <w:t>Sub-Total</w:t>
            </w:r>
          </w:p>
        </w:tc>
        <w:tc>
          <w:tcPr>
            <w:tcW w:w="96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5E049E" w:rsidRPr="005E049E" w:rsidRDefault="005E049E" w:rsidP="005E049E">
            <w:pPr>
              <w:spacing w:after="200" w:line="276" w:lineRule="auto"/>
              <w:rPr>
                <w:rFonts w:ascii="Times New Roman" w:hAnsi="Times New Roman" w:cs="Times New Roman"/>
                <w:b/>
                <w:lang w:val="nb-NO"/>
              </w:rPr>
            </w:pPr>
            <w:r w:rsidRPr="005E049E">
              <w:rPr>
                <w:rFonts w:ascii="Times New Roman" w:hAnsi="Times New Roman" w:cs="Times New Roman"/>
                <w:b/>
                <w:lang w:val="en-029"/>
              </w:rPr>
              <w:t>34.1</w:t>
            </w:r>
          </w:p>
        </w:tc>
      </w:tr>
      <w:tr w:rsidR="005E049E" w:rsidRPr="005E049E" w:rsidTr="00B555C9">
        <w:trPr>
          <w:trHeight w:val="260"/>
        </w:trPr>
        <w:tc>
          <w:tcPr>
            <w:tcW w:w="8573" w:type="dxa"/>
            <w:tcBorders>
              <w:top w:val="single" w:sz="4" w:space="0" w:color="auto"/>
              <w:left w:val="single" w:sz="4" w:space="0" w:color="auto"/>
              <w:bottom w:val="single" w:sz="4" w:space="0" w:color="auto"/>
              <w:right w:val="single" w:sz="4" w:space="0" w:color="auto"/>
            </w:tcBorders>
            <w:vAlign w:val="center"/>
            <w:hideMark/>
          </w:tcPr>
          <w:p w:rsidR="005E049E" w:rsidRDefault="005E049E" w:rsidP="005E049E">
            <w:pPr>
              <w:spacing w:after="200" w:line="276" w:lineRule="auto"/>
              <w:rPr>
                <w:rFonts w:ascii="Times New Roman" w:hAnsi="Times New Roman" w:cs="Times New Roman"/>
                <w:b/>
              </w:rPr>
            </w:pPr>
          </w:p>
          <w:p w:rsidR="005E049E" w:rsidRDefault="005E049E" w:rsidP="005E049E">
            <w:pPr>
              <w:spacing w:after="200" w:line="276" w:lineRule="auto"/>
              <w:rPr>
                <w:rFonts w:ascii="Times New Roman" w:hAnsi="Times New Roman" w:cs="Times New Roman"/>
                <w:b/>
              </w:rPr>
            </w:pPr>
            <w:r>
              <w:rPr>
                <w:rFonts w:ascii="Times New Roman" w:hAnsi="Times New Roman" w:cs="Times New Roman"/>
                <w:b/>
              </w:rPr>
              <w:br/>
            </w:r>
          </w:p>
          <w:p w:rsidR="005E049E" w:rsidRPr="005E049E" w:rsidRDefault="005E049E" w:rsidP="005E049E">
            <w:pPr>
              <w:spacing w:after="200" w:line="276" w:lineRule="auto"/>
              <w:rPr>
                <w:rFonts w:ascii="Times New Roman" w:hAnsi="Times New Roman" w:cs="Times New Roman"/>
                <w:b/>
              </w:rPr>
            </w:pPr>
            <w:r w:rsidRPr="005E049E">
              <w:rPr>
                <w:rFonts w:ascii="Times New Roman" w:hAnsi="Times New Roman" w:cs="Times New Roman"/>
                <w:b/>
              </w:rPr>
              <w:lastRenderedPageBreak/>
              <w:t>PROJECTS IN DEVELOPMENT</w:t>
            </w:r>
          </w:p>
        </w:tc>
        <w:tc>
          <w:tcPr>
            <w:tcW w:w="962" w:type="dxa"/>
            <w:tcBorders>
              <w:top w:val="single" w:sz="4" w:space="0" w:color="auto"/>
              <w:left w:val="single" w:sz="4" w:space="0" w:color="auto"/>
              <w:bottom w:val="single" w:sz="4" w:space="0" w:color="auto"/>
              <w:right w:val="single" w:sz="4" w:space="0" w:color="auto"/>
            </w:tcBorders>
            <w:vAlign w:val="center"/>
          </w:tcPr>
          <w:p w:rsidR="005E049E" w:rsidRPr="005E049E" w:rsidRDefault="005E049E" w:rsidP="005E049E">
            <w:pPr>
              <w:spacing w:after="200" w:line="276" w:lineRule="auto"/>
              <w:rPr>
                <w:rFonts w:ascii="Times New Roman" w:hAnsi="Times New Roman" w:cs="Times New Roman"/>
                <w:lang w:val="nb-NO"/>
              </w:rPr>
            </w:pPr>
          </w:p>
        </w:tc>
      </w:tr>
      <w:tr w:rsidR="005E049E" w:rsidRPr="005E049E" w:rsidTr="00B555C9">
        <w:trPr>
          <w:trHeight w:val="1007"/>
        </w:trPr>
        <w:tc>
          <w:tcPr>
            <w:tcW w:w="8573" w:type="dxa"/>
            <w:tcBorders>
              <w:top w:val="single" w:sz="4" w:space="0" w:color="auto"/>
              <w:left w:val="single" w:sz="4" w:space="0" w:color="auto"/>
              <w:bottom w:val="single" w:sz="4" w:space="0" w:color="auto"/>
              <w:right w:val="single" w:sz="4" w:space="0" w:color="auto"/>
            </w:tcBorders>
            <w:hideMark/>
          </w:tcPr>
          <w:p w:rsidR="005E049E" w:rsidRPr="005E049E" w:rsidRDefault="005E049E" w:rsidP="005E049E">
            <w:pPr>
              <w:spacing w:after="200" w:line="276" w:lineRule="auto"/>
              <w:rPr>
                <w:rFonts w:ascii="Times New Roman" w:hAnsi="Times New Roman" w:cs="Times New Roman"/>
                <w:b/>
              </w:rPr>
            </w:pPr>
            <w:proofErr w:type="spellStart"/>
            <w:r w:rsidRPr="005E049E">
              <w:rPr>
                <w:rFonts w:ascii="Times New Roman" w:hAnsi="Times New Roman" w:cs="Times New Roman"/>
                <w:b/>
              </w:rPr>
              <w:lastRenderedPageBreak/>
              <w:t>Amaila</w:t>
            </w:r>
            <w:proofErr w:type="spellEnd"/>
            <w:r w:rsidRPr="005E049E">
              <w:rPr>
                <w:rFonts w:ascii="Times New Roman" w:hAnsi="Times New Roman" w:cs="Times New Roman"/>
                <w:b/>
              </w:rPr>
              <w:t xml:space="preserve"> Falls</w:t>
            </w:r>
            <w:r w:rsidRPr="005E049E">
              <w:rPr>
                <w:rFonts w:ascii="Times New Roman" w:hAnsi="Times New Roman" w:cs="Times New Roman"/>
              </w:rPr>
              <w:t xml:space="preserve"> </w:t>
            </w:r>
            <w:r w:rsidRPr="005E049E">
              <w:rPr>
                <w:rFonts w:ascii="Times New Roman" w:hAnsi="Times New Roman" w:cs="Times New Roman"/>
                <w:b/>
              </w:rPr>
              <w:t xml:space="preserve">Hydropower Project - </w:t>
            </w:r>
            <w:r w:rsidRPr="005E049E">
              <w:rPr>
                <w:rFonts w:ascii="Times New Roman" w:hAnsi="Times New Roman" w:cs="Times New Roman"/>
              </w:rPr>
              <w:t xml:space="preserve">is the flagship of Guyana’s Low Carbon Development Strategy. </w:t>
            </w:r>
            <w:proofErr w:type="spellStart"/>
            <w:r w:rsidRPr="005E049E">
              <w:rPr>
                <w:rFonts w:ascii="Times New Roman" w:hAnsi="Times New Roman" w:cs="Times New Roman"/>
              </w:rPr>
              <w:t>Amaila</w:t>
            </w:r>
            <w:proofErr w:type="spellEnd"/>
            <w:r w:rsidRPr="005E049E">
              <w:rPr>
                <w:rFonts w:ascii="Times New Roman" w:hAnsi="Times New Roman" w:cs="Times New Roman"/>
              </w:rPr>
              <w:t xml:space="preserve"> will deliver a steady source of clean, renewable energy that is affordable and reliable and is envisioned to meet approximately 90% of Guyana’s energy needs while removing dependency on fossil fuels. </w:t>
            </w:r>
          </w:p>
        </w:tc>
        <w:tc>
          <w:tcPr>
            <w:tcW w:w="962" w:type="dxa"/>
            <w:tcBorders>
              <w:top w:val="single" w:sz="4" w:space="0" w:color="auto"/>
              <w:left w:val="single" w:sz="4" w:space="0" w:color="auto"/>
              <w:bottom w:val="single" w:sz="4" w:space="0" w:color="auto"/>
              <w:right w:val="single" w:sz="4" w:space="0" w:color="auto"/>
            </w:tcBorders>
            <w:vAlign w:val="center"/>
            <w:hideMark/>
          </w:tcPr>
          <w:p w:rsidR="005E049E" w:rsidRPr="005E049E" w:rsidRDefault="005E049E" w:rsidP="005E049E">
            <w:pPr>
              <w:spacing w:after="200" w:line="276" w:lineRule="auto"/>
              <w:rPr>
                <w:rFonts w:ascii="Times New Roman" w:hAnsi="Times New Roman" w:cs="Times New Roman"/>
                <w:lang w:val="nb-NO"/>
              </w:rPr>
            </w:pPr>
            <w:r w:rsidRPr="005E049E">
              <w:rPr>
                <w:rFonts w:ascii="Times New Roman" w:hAnsi="Times New Roman" w:cs="Times New Roman"/>
                <w:lang w:val="en-029"/>
              </w:rPr>
              <w:t>80.0</w:t>
            </w:r>
          </w:p>
        </w:tc>
      </w:tr>
      <w:tr w:rsidR="005E049E" w:rsidRPr="005E049E" w:rsidTr="00B555C9">
        <w:trPr>
          <w:trHeight w:val="953"/>
        </w:trPr>
        <w:tc>
          <w:tcPr>
            <w:tcW w:w="8573" w:type="dxa"/>
            <w:tcBorders>
              <w:top w:val="single" w:sz="4" w:space="0" w:color="auto"/>
              <w:left w:val="single" w:sz="4" w:space="0" w:color="auto"/>
              <w:bottom w:val="single" w:sz="4" w:space="0" w:color="auto"/>
              <w:right w:val="single" w:sz="4" w:space="0" w:color="auto"/>
            </w:tcBorders>
            <w:hideMark/>
          </w:tcPr>
          <w:p w:rsidR="005E049E" w:rsidRPr="005E049E" w:rsidRDefault="005E049E" w:rsidP="005E049E">
            <w:pPr>
              <w:spacing w:after="200" w:line="276" w:lineRule="auto"/>
              <w:rPr>
                <w:rFonts w:ascii="Times New Roman" w:hAnsi="Times New Roman" w:cs="Times New Roman"/>
                <w:b/>
              </w:rPr>
            </w:pPr>
            <w:r w:rsidRPr="005E049E">
              <w:rPr>
                <w:rFonts w:ascii="Times New Roman" w:hAnsi="Times New Roman" w:cs="Times New Roman"/>
                <w:b/>
              </w:rPr>
              <w:t xml:space="preserve">Cunha Canal Rehabilitation - </w:t>
            </w:r>
            <w:r w:rsidRPr="005E049E">
              <w:rPr>
                <w:rFonts w:ascii="Times New Roman" w:hAnsi="Times New Roman" w:cs="Times New Roman"/>
                <w:lang w:val="en-GB"/>
              </w:rPr>
              <w:t>will improve the drainage capacity of the East Demerara Water Conservancy, which is a water storage system that provides regional drainage and flood control, as well as irrigation and drinking water. This will reduce the risk of water levels exceeding safe operating levels, which can potentially lead to breaches of the dam and catastrophic flooding.</w:t>
            </w:r>
          </w:p>
        </w:tc>
        <w:tc>
          <w:tcPr>
            <w:tcW w:w="962" w:type="dxa"/>
            <w:tcBorders>
              <w:top w:val="single" w:sz="4" w:space="0" w:color="auto"/>
              <w:left w:val="single" w:sz="4" w:space="0" w:color="auto"/>
              <w:bottom w:val="single" w:sz="4" w:space="0" w:color="auto"/>
              <w:right w:val="single" w:sz="4" w:space="0" w:color="auto"/>
            </w:tcBorders>
            <w:vAlign w:val="center"/>
            <w:hideMark/>
          </w:tcPr>
          <w:p w:rsidR="005E049E" w:rsidRPr="005E049E" w:rsidRDefault="005E049E" w:rsidP="005E049E">
            <w:pPr>
              <w:spacing w:after="200" w:line="276" w:lineRule="auto"/>
              <w:rPr>
                <w:rFonts w:ascii="Times New Roman" w:hAnsi="Times New Roman" w:cs="Times New Roman"/>
                <w:lang w:val="nb-NO"/>
              </w:rPr>
            </w:pPr>
            <w:r w:rsidRPr="005E049E">
              <w:rPr>
                <w:rFonts w:ascii="Times New Roman" w:hAnsi="Times New Roman" w:cs="Times New Roman"/>
                <w:lang w:val="en-029"/>
              </w:rPr>
              <w:t>3.0</w:t>
            </w:r>
          </w:p>
        </w:tc>
      </w:tr>
      <w:tr w:rsidR="005E049E" w:rsidRPr="005E049E" w:rsidTr="00B555C9">
        <w:trPr>
          <w:trHeight w:val="485"/>
        </w:trPr>
        <w:tc>
          <w:tcPr>
            <w:tcW w:w="8573" w:type="dxa"/>
            <w:tcBorders>
              <w:top w:val="single" w:sz="4" w:space="0" w:color="auto"/>
              <w:left w:val="single" w:sz="4" w:space="0" w:color="auto"/>
              <w:bottom w:val="single" w:sz="4" w:space="0" w:color="auto"/>
              <w:right w:val="single" w:sz="4" w:space="0" w:color="auto"/>
            </w:tcBorders>
            <w:hideMark/>
          </w:tcPr>
          <w:p w:rsidR="005E049E" w:rsidRPr="005E049E" w:rsidRDefault="005E049E" w:rsidP="005E049E">
            <w:pPr>
              <w:spacing w:after="200" w:line="276" w:lineRule="auto"/>
              <w:rPr>
                <w:rFonts w:ascii="Times New Roman" w:hAnsi="Times New Roman" w:cs="Times New Roman"/>
              </w:rPr>
            </w:pPr>
            <w:r w:rsidRPr="005E049E">
              <w:rPr>
                <w:rFonts w:ascii="Times New Roman" w:hAnsi="Times New Roman" w:cs="Times New Roman"/>
                <w:b/>
              </w:rPr>
              <w:t xml:space="preserve">Aquaculture Development - </w:t>
            </w:r>
            <w:r w:rsidRPr="005E049E">
              <w:rPr>
                <w:rFonts w:ascii="Times New Roman" w:hAnsi="Times New Roman" w:cs="Times New Roman"/>
                <w:lang w:val="en-029"/>
              </w:rPr>
              <w:t>expected to increase Guyana’s aquaculture exports and generate additional skilled and unskilled employment for both the rural and urban labour force.</w:t>
            </w:r>
          </w:p>
        </w:tc>
        <w:tc>
          <w:tcPr>
            <w:tcW w:w="962" w:type="dxa"/>
            <w:tcBorders>
              <w:top w:val="single" w:sz="4" w:space="0" w:color="auto"/>
              <w:left w:val="single" w:sz="4" w:space="0" w:color="auto"/>
              <w:bottom w:val="single" w:sz="4" w:space="0" w:color="auto"/>
              <w:right w:val="single" w:sz="4" w:space="0" w:color="auto"/>
            </w:tcBorders>
            <w:vAlign w:val="center"/>
            <w:hideMark/>
          </w:tcPr>
          <w:p w:rsidR="005E049E" w:rsidRPr="005E049E" w:rsidRDefault="005E049E" w:rsidP="005E049E">
            <w:pPr>
              <w:spacing w:after="200" w:line="276" w:lineRule="auto"/>
              <w:rPr>
                <w:rFonts w:ascii="Times New Roman" w:hAnsi="Times New Roman" w:cs="Times New Roman"/>
                <w:lang w:val="nb-NO"/>
              </w:rPr>
            </w:pPr>
            <w:r w:rsidRPr="005E049E">
              <w:rPr>
                <w:rFonts w:ascii="Times New Roman" w:hAnsi="Times New Roman" w:cs="Times New Roman"/>
                <w:lang w:val="en-029"/>
              </w:rPr>
              <w:t>5.0</w:t>
            </w:r>
          </w:p>
        </w:tc>
      </w:tr>
      <w:tr w:rsidR="005E049E" w:rsidRPr="005E049E" w:rsidTr="00B555C9">
        <w:trPr>
          <w:trHeight w:val="485"/>
        </w:trPr>
        <w:tc>
          <w:tcPr>
            <w:tcW w:w="8573" w:type="dxa"/>
            <w:tcBorders>
              <w:top w:val="single" w:sz="4" w:space="0" w:color="auto"/>
              <w:left w:val="single" w:sz="4" w:space="0" w:color="auto"/>
              <w:bottom w:val="single" w:sz="4" w:space="0" w:color="auto"/>
              <w:right w:val="single" w:sz="4" w:space="0" w:color="auto"/>
            </w:tcBorders>
            <w:hideMark/>
          </w:tcPr>
          <w:p w:rsidR="005E049E" w:rsidRPr="005E049E" w:rsidRDefault="005E049E" w:rsidP="005E049E">
            <w:pPr>
              <w:spacing w:after="200" w:line="276" w:lineRule="auto"/>
              <w:rPr>
                <w:rFonts w:ascii="Times New Roman" w:hAnsi="Times New Roman" w:cs="Times New Roman"/>
                <w:b/>
              </w:rPr>
            </w:pPr>
            <w:r w:rsidRPr="005E049E">
              <w:rPr>
                <w:rFonts w:ascii="Times New Roman" w:hAnsi="Times New Roman" w:cs="Times New Roman"/>
                <w:b/>
              </w:rPr>
              <w:t xml:space="preserve">Ecotourism Development - </w:t>
            </w:r>
            <w:r w:rsidRPr="005E049E">
              <w:rPr>
                <w:rFonts w:ascii="Times New Roman" w:hAnsi="Times New Roman" w:cs="Times New Roman"/>
                <w:lang w:val="en-029"/>
              </w:rPr>
              <w:t xml:space="preserve">aims to improve Guyana’s ecotourism competitiveness both regionally and globally through initiatives tailored to improve service and product quality and market access. </w:t>
            </w:r>
          </w:p>
        </w:tc>
        <w:tc>
          <w:tcPr>
            <w:tcW w:w="962" w:type="dxa"/>
            <w:tcBorders>
              <w:top w:val="single" w:sz="4" w:space="0" w:color="auto"/>
              <w:left w:val="single" w:sz="4" w:space="0" w:color="auto"/>
              <w:bottom w:val="single" w:sz="4" w:space="0" w:color="auto"/>
              <w:right w:val="single" w:sz="4" w:space="0" w:color="auto"/>
            </w:tcBorders>
            <w:vAlign w:val="center"/>
            <w:hideMark/>
          </w:tcPr>
          <w:p w:rsidR="005E049E" w:rsidRPr="005E049E" w:rsidRDefault="005E049E" w:rsidP="005E049E">
            <w:pPr>
              <w:spacing w:after="200" w:line="276" w:lineRule="auto"/>
              <w:rPr>
                <w:rFonts w:ascii="Times New Roman" w:hAnsi="Times New Roman" w:cs="Times New Roman"/>
                <w:lang w:val="nb-NO"/>
              </w:rPr>
            </w:pPr>
            <w:r w:rsidRPr="005E049E">
              <w:rPr>
                <w:rFonts w:ascii="Times New Roman" w:hAnsi="Times New Roman" w:cs="Times New Roman"/>
                <w:lang w:val="en-029"/>
              </w:rPr>
              <w:t>5.0</w:t>
            </w:r>
          </w:p>
        </w:tc>
      </w:tr>
      <w:tr w:rsidR="005E049E" w:rsidRPr="005E049E" w:rsidTr="00B555C9">
        <w:trPr>
          <w:trHeight w:val="782"/>
        </w:trPr>
        <w:tc>
          <w:tcPr>
            <w:tcW w:w="8573" w:type="dxa"/>
            <w:tcBorders>
              <w:top w:val="single" w:sz="4" w:space="0" w:color="auto"/>
              <w:left w:val="single" w:sz="4" w:space="0" w:color="auto"/>
              <w:bottom w:val="single" w:sz="4" w:space="0" w:color="auto"/>
              <w:right w:val="single" w:sz="4" w:space="0" w:color="auto"/>
            </w:tcBorders>
            <w:hideMark/>
          </w:tcPr>
          <w:p w:rsidR="005E049E" w:rsidRPr="005E049E" w:rsidRDefault="005E049E" w:rsidP="005E049E">
            <w:pPr>
              <w:spacing w:after="200" w:line="276" w:lineRule="auto"/>
              <w:rPr>
                <w:rFonts w:ascii="Times New Roman" w:hAnsi="Times New Roman" w:cs="Times New Roman"/>
                <w:b/>
              </w:rPr>
            </w:pPr>
            <w:r w:rsidRPr="005E049E">
              <w:rPr>
                <w:rFonts w:ascii="Times New Roman" w:hAnsi="Times New Roman" w:cs="Times New Roman"/>
                <w:b/>
              </w:rPr>
              <w:t xml:space="preserve">Biodiversity Research Centre - </w:t>
            </w:r>
            <w:r w:rsidRPr="005E049E">
              <w:rPr>
                <w:rFonts w:ascii="Times New Roman" w:hAnsi="Times New Roman" w:cs="Times New Roman"/>
                <w:lang w:val="en-029"/>
              </w:rPr>
              <w:t>will see investment in human resources, infrastructure, facilities and equipment to develop a self-sustaining scientific research centre at the University of Guyana (UG) and will also ensure that Guyana is integrated with international advances in biodiversity research, management and protection.</w:t>
            </w:r>
          </w:p>
        </w:tc>
        <w:tc>
          <w:tcPr>
            <w:tcW w:w="962" w:type="dxa"/>
            <w:tcBorders>
              <w:top w:val="single" w:sz="4" w:space="0" w:color="auto"/>
              <w:left w:val="single" w:sz="4" w:space="0" w:color="auto"/>
              <w:bottom w:val="single" w:sz="4" w:space="0" w:color="auto"/>
              <w:right w:val="single" w:sz="4" w:space="0" w:color="auto"/>
            </w:tcBorders>
            <w:vAlign w:val="center"/>
            <w:hideMark/>
          </w:tcPr>
          <w:p w:rsidR="005E049E" w:rsidRPr="005E049E" w:rsidRDefault="005E049E" w:rsidP="005E049E">
            <w:pPr>
              <w:spacing w:after="200" w:line="276" w:lineRule="auto"/>
              <w:rPr>
                <w:rFonts w:ascii="Times New Roman" w:hAnsi="Times New Roman" w:cs="Times New Roman"/>
                <w:lang w:val="nb-NO"/>
              </w:rPr>
            </w:pPr>
            <w:r w:rsidRPr="005E049E">
              <w:rPr>
                <w:rFonts w:ascii="Times New Roman" w:hAnsi="Times New Roman" w:cs="Times New Roman"/>
                <w:lang w:val="en-029"/>
              </w:rPr>
              <w:t>5.0</w:t>
            </w:r>
          </w:p>
        </w:tc>
      </w:tr>
      <w:tr w:rsidR="005E049E" w:rsidRPr="005E049E" w:rsidTr="00B555C9">
        <w:trPr>
          <w:trHeight w:val="548"/>
        </w:trPr>
        <w:tc>
          <w:tcPr>
            <w:tcW w:w="8573" w:type="dxa"/>
            <w:tcBorders>
              <w:top w:val="single" w:sz="4" w:space="0" w:color="auto"/>
              <w:left w:val="single" w:sz="4" w:space="0" w:color="auto"/>
              <w:bottom w:val="single" w:sz="4" w:space="0" w:color="auto"/>
              <w:right w:val="single" w:sz="4" w:space="0" w:color="auto"/>
            </w:tcBorders>
            <w:hideMark/>
          </w:tcPr>
          <w:p w:rsidR="005E049E" w:rsidRPr="005E049E" w:rsidRDefault="005E049E" w:rsidP="005E049E">
            <w:pPr>
              <w:spacing w:after="200" w:line="276" w:lineRule="auto"/>
              <w:rPr>
                <w:rFonts w:ascii="Times New Roman" w:hAnsi="Times New Roman" w:cs="Times New Roman"/>
                <w:b/>
              </w:rPr>
            </w:pPr>
            <w:r w:rsidRPr="005E049E">
              <w:rPr>
                <w:rFonts w:ascii="Times New Roman" w:hAnsi="Times New Roman" w:cs="Times New Roman"/>
                <w:b/>
              </w:rPr>
              <w:t xml:space="preserve">Institutional Strengthening Phase </w:t>
            </w:r>
            <w:proofErr w:type="gramStart"/>
            <w:r w:rsidRPr="005E049E">
              <w:rPr>
                <w:rFonts w:ascii="Times New Roman" w:hAnsi="Times New Roman" w:cs="Times New Roman"/>
                <w:b/>
              </w:rPr>
              <w:t>2  -</w:t>
            </w:r>
            <w:proofErr w:type="gramEnd"/>
            <w:r w:rsidRPr="005E049E">
              <w:rPr>
                <w:rFonts w:ascii="Times New Roman" w:hAnsi="Times New Roman" w:cs="Times New Roman"/>
                <w:b/>
              </w:rPr>
              <w:t xml:space="preserve"> </w:t>
            </w:r>
            <w:r w:rsidRPr="005E049E">
              <w:rPr>
                <w:rFonts w:ascii="Times New Roman" w:hAnsi="Times New Roman" w:cs="Times New Roman"/>
                <w:lang w:val="en-029"/>
              </w:rPr>
              <w:t>will continue to strengthen the technical and administrative capacity of the principal institutions responsible for implementing Guyana’s LCDS.</w:t>
            </w:r>
          </w:p>
        </w:tc>
        <w:tc>
          <w:tcPr>
            <w:tcW w:w="962" w:type="dxa"/>
            <w:tcBorders>
              <w:top w:val="single" w:sz="4" w:space="0" w:color="auto"/>
              <w:left w:val="single" w:sz="4" w:space="0" w:color="auto"/>
              <w:bottom w:val="single" w:sz="4" w:space="0" w:color="auto"/>
              <w:right w:val="single" w:sz="4" w:space="0" w:color="auto"/>
            </w:tcBorders>
            <w:vAlign w:val="center"/>
            <w:hideMark/>
          </w:tcPr>
          <w:p w:rsidR="005E049E" w:rsidRPr="005E049E" w:rsidRDefault="005E049E" w:rsidP="005E049E">
            <w:pPr>
              <w:spacing w:after="200" w:line="276" w:lineRule="auto"/>
              <w:rPr>
                <w:rFonts w:ascii="Times New Roman" w:hAnsi="Times New Roman" w:cs="Times New Roman"/>
                <w:lang w:val="nb-NO"/>
              </w:rPr>
            </w:pPr>
            <w:r w:rsidRPr="005E049E">
              <w:rPr>
                <w:rFonts w:ascii="Times New Roman" w:hAnsi="Times New Roman" w:cs="Times New Roman"/>
                <w:lang w:val="en-029"/>
              </w:rPr>
              <w:t>7.0</w:t>
            </w:r>
          </w:p>
        </w:tc>
      </w:tr>
      <w:tr w:rsidR="005E049E" w:rsidRPr="005E049E" w:rsidTr="00B555C9">
        <w:trPr>
          <w:trHeight w:val="530"/>
        </w:trPr>
        <w:tc>
          <w:tcPr>
            <w:tcW w:w="8573" w:type="dxa"/>
            <w:tcBorders>
              <w:top w:val="single" w:sz="4" w:space="0" w:color="auto"/>
              <w:left w:val="single" w:sz="4" w:space="0" w:color="auto"/>
              <w:bottom w:val="single" w:sz="4" w:space="0" w:color="auto"/>
              <w:right w:val="single" w:sz="4" w:space="0" w:color="auto"/>
            </w:tcBorders>
            <w:hideMark/>
          </w:tcPr>
          <w:p w:rsidR="005E049E" w:rsidRPr="005E049E" w:rsidRDefault="005E049E" w:rsidP="005E049E">
            <w:pPr>
              <w:spacing w:after="200" w:line="276" w:lineRule="auto"/>
              <w:rPr>
                <w:rFonts w:ascii="Times New Roman" w:hAnsi="Times New Roman" w:cs="Times New Roman"/>
                <w:b/>
              </w:rPr>
            </w:pPr>
            <w:r w:rsidRPr="005E049E">
              <w:rPr>
                <w:rFonts w:ascii="Times New Roman" w:hAnsi="Times New Roman" w:cs="Times New Roman"/>
                <w:b/>
              </w:rPr>
              <w:t xml:space="preserve">Micro and Small Enterprise Development (MSE) Phase 2 - </w:t>
            </w:r>
            <w:r w:rsidRPr="005E049E">
              <w:rPr>
                <w:rFonts w:ascii="Times New Roman" w:hAnsi="Times New Roman" w:cs="Times New Roman"/>
              </w:rPr>
              <w:t>will build on Phase 1 one of this project and provide financial and technical support to micro and small enterprises operating in low carbon sectors.</w:t>
            </w:r>
          </w:p>
        </w:tc>
        <w:tc>
          <w:tcPr>
            <w:tcW w:w="962" w:type="dxa"/>
            <w:tcBorders>
              <w:top w:val="single" w:sz="4" w:space="0" w:color="auto"/>
              <w:left w:val="single" w:sz="4" w:space="0" w:color="auto"/>
              <w:bottom w:val="single" w:sz="4" w:space="0" w:color="auto"/>
              <w:right w:val="single" w:sz="4" w:space="0" w:color="auto"/>
            </w:tcBorders>
            <w:vAlign w:val="center"/>
            <w:hideMark/>
          </w:tcPr>
          <w:p w:rsidR="005E049E" w:rsidRPr="005E049E" w:rsidRDefault="005E049E" w:rsidP="005E049E">
            <w:pPr>
              <w:spacing w:after="200" w:line="276" w:lineRule="auto"/>
              <w:rPr>
                <w:rFonts w:ascii="Times New Roman" w:hAnsi="Times New Roman" w:cs="Times New Roman"/>
                <w:lang w:val="nb-NO"/>
              </w:rPr>
            </w:pPr>
            <w:r w:rsidRPr="005E049E">
              <w:rPr>
                <w:rFonts w:ascii="Times New Roman" w:hAnsi="Times New Roman" w:cs="Times New Roman"/>
                <w:lang w:val="en-029"/>
              </w:rPr>
              <w:t>10.0</w:t>
            </w:r>
          </w:p>
        </w:tc>
      </w:tr>
      <w:tr w:rsidR="005E049E" w:rsidRPr="005E049E" w:rsidTr="00B555C9">
        <w:trPr>
          <w:trHeight w:val="530"/>
        </w:trPr>
        <w:tc>
          <w:tcPr>
            <w:tcW w:w="8573" w:type="dxa"/>
            <w:tcBorders>
              <w:top w:val="single" w:sz="4" w:space="0" w:color="auto"/>
              <w:left w:val="single" w:sz="4" w:space="0" w:color="auto"/>
              <w:bottom w:val="single" w:sz="4" w:space="0" w:color="auto"/>
              <w:right w:val="single" w:sz="4" w:space="0" w:color="auto"/>
            </w:tcBorders>
            <w:hideMark/>
          </w:tcPr>
          <w:p w:rsidR="005E049E" w:rsidRPr="005E049E" w:rsidRDefault="005E049E" w:rsidP="005E049E">
            <w:pPr>
              <w:spacing w:after="200" w:line="276" w:lineRule="auto"/>
              <w:rPr>
                <w:rFonts w:ascii="Times New Roman" w:hAnsi="Times New Roman" w:cs="Times New Roman"/>
                <w:b/>
              </w:rPr>
            </w:pPr>
            <w:r w:rsidRPr="005E049E">
              <w:rPr>
                <w:rFonts w:ascii="Times New Roman" w:hAnsi="Times New Roman" w:cs="Times New Roman"/>
                <w:b/>
              </w:rPr>
              <w:t xml:space="preserve">Strengthening of the </w:t>
            </w:r>
            <w:proofErr w:type="spellStart"/>
            <w:r w:rsidRPr="005E049E">
              <w:rPr>
                <w:rFonts w:ascii="Times New Roman" w:hAnsi="Times New Roman" w:cs="Times New Roman"/>
                <w:b/>
              </w:rPr>
              <w:t>Hydrometeorological</w:t>
            </w:r>
            <w:proofErr w:type="spellEnd"/>
            <w:r w:rsidRPr="005E049E">
              <w:rPr>
                <w:rFonts w:ascii="Times New Roman" w:hAnsi="Times New Roman" w:cs="Times New Roman"/>
                <w:b/>
              </w:rPr>
              <w:t xml:space="preserve"> Service - </w:t>
            </w:r>
            <w:r w:rsidRPr="005E049E">
              <w:rPr>
                <w:rFonts w:ascii="Times New Roman" w:hAnsi="Times New Roman" w:cs="Times New Roman"/>
                <w:lang w:val="en-029"/>
              </w:rPr>
              <w:t>expected to improve forecasting abilities and communication that will enable citizens and agencies to prepare and respond to the impacts of weather, water and climate-related hazards in a timely and effective manner.</w:t>
            </w:r>
          </w:p>
        </w:tc>
        <w:tc>
          <w:tcPr>
            <w:tcW w:w="962" w:type="dxa"/>
            <w:tcBorders>
              <w:top w:val="single" w:sz="4" w:space="0" w:color="auto"/>
              <w:left w:val="single" w:sz="4" w:space="0" w:color="auto"/>
              <w:bottom w:val="single" w:sz="4" w:space="0" w:color="auto"/>
              <w:right w:val="single" w:sz="4" w:space="0" w:color="auto"/>
            </w:tcBorders>
            <w:vAlign w:val="center"/>
            <w:hideMark/>
          </w:tcPr>
          <w:p w:rsidR="005E049E" w:rsidRPr="005E049E" w:rsidRDefault="005E049E" w:rsidP="005E049E">
            <w:pPr>
              <w:spacing w:after="200" w:line="276" w:lineRule="auto"/>
              <w:rPr>
                <w:rFonts w:ascii="Times New Roman" w:hAnsi="Times New Roman" w:cs="Times New Roman"/>
                <w:lang w:val="nb-NO"/>
              </w:rPr>
            </w:pPr>
            <w:r w:rsidRPr="005E049E">
              <w:rPr>
                <w:rFonts w:ascii="Times New Roman" w:hAnsi="Times New Roman" w:cs="Times New Roman"/>
                <w:lang w:val="en-029"/>
              </w:rPr>
              <w:t>2.0</w:t>
            </w:r>
          </w:p>
        </w:tc>
      </w:tr>
      <w:tr w:rsidR="005E049E" w:rsidRPr="005E049E" w:rsidTr="00B555C9">
        <w:trPr>
          <w:trHeight w:val="305"/>
        </w:trPr>
        <w:tc>
          <w:tcPr>
            <w:tcW w:w="857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5E049E" w:rsidRDefault="005E049E" w:rsidP="005E049E">
            <w:pPr>
              <w:spacing w:after="200" w:line="276" w:lineRule="auto"/>
              <w:rPr>
                <w:rFonts w:ascii="Times New Roman" w:hAnsi="Times New Roman" w:cs="Times New Roman"/>
                <w:b/>
              </w:rPr>
            </w:pPr>
          </w:p>
          <w:p w:rsidR="005E049E" w:rsidRPr="005E049E" w:rsidRDefault="005E049E" w:rsidP="005E049E">
            <w:pPr>
              <w:spacing w:after="200" w:line="276" w:lineRule="auto"/>
              <w:rPr>
                <w:rFonts w:ascii="Times New Roman" w:hAnsi="Times New Roman" w:cs="Times New Roman"/>
                <w:b/>
              </w:rPr>
            </w:pPr>
            <w:r w:rsidRPr="005E049E">
              <w:rPr>
                <w:rFonts w:ascii="Times New Roman" w:hAnsi="Times New Roman" w:cs="Times New Roman"/>
                <w:b/>
              </w:rPr>
              <w:t>Sub-Total</w:t>
            </w:r>
          </w:p>
        </w:tc>
        <w:tc>
          <w:tcPr>
            <w:tcW w:w="96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5E049E" w:rsidRPr="005E049E" w:rsidRDefault="005E049E" w:rsidP="005E049E">
            <w:pPr>
              <w:spacing w:after="200" w:line="276" w:lineRule="auto"/>
              <w:rPr>
                <w:rFonts w:ascii="Times New Roman" w:hAnsi="Times New Roman" w:cs="Times New Roman"/>
                <w:b/>
                <w:lang w:val="nb-NO"/>
              </w:rPr>
            </w:pPr>
            <w:r w:rsidRPr="005E049E">
              <w:rPr>
                <w:rFonts w:ascii="Times New Roman" w:hAnsi="Times New Roman" w:cs="Times New Roman"/>
                <w:b/>
                <w:lang w:val="en-029"/>
              </w:rPr>
              <w:t>117.0</w:t>
            </w:r>
          </w:p>
        </w:tc>
      </w:tr>
      <w:tr w:rsidR="005E049E" w:rsidRPr="005E049E" w:rsidTr="00B555C9">
        <w:trPr>
          <w:trHeight w:val="350"/>
        </w:trPr>
        <w:tc>
          <w:tcPr>
            <w:tcW w:w="857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5E049E" w:rsidRDefault="005E049E" w:rsidP="005E049E">
            <w:pPr>
              <w:spacing w:after="200" w:line="276" w:lineRule="auto"/>
              <w:rPr>
                <w:rFonts w:ascii="Times New Roman" w:hAnsi="Times New Roman" w:cs="Times New Roman"/>
                <w:b/>
              </w:rPr>
            </w:pPr>
          </w:p>
          <w:p w:rsidR="005E049E" w:rsidRPr="005E049E" w:rsidRDefault="005E049E" w:rsidP="005E049E">
            <w:pPr>
              <w:spacing w:after="200" w:line="276" w:lineRule="auto"/>
              <w:rPr>
                <w:rFonts w:ascii="Times New Roman" w:hAnsi="Times New Roman" w:cs="Times New Roman"/>
                <w:b/>
              </w:rPr>
            </w:pPr>
            <w:r w:rsidRPr="005E049E">
              <w:rPr>
                <w:rFonts w:ascii="Times New Roman" w:hAnsi="Times New Roman" w:cs="Times New Roman"/>
                <w:b/>
              </w:rPr>
              <w:t>Total</w:t>
            </w:r>
          </w:p>
        </w:tc>
        <w:tc>
          <w:tcPr>
            <w:tcW w:w="96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5E049E" w:rsidRPr="005E049E" w:rsidRDefault="005E049E" w:rsidP="005E049E">
            <w:pPr>
              <w:spacing w:after="200" w:line="276" w:lineRule="auto"/>
              <w:rPr>
                <w:rFonts w:ascii="Times New Roman" w:hAnsi="Times New Roman" w:cs="Times New Roman"/>
                <w:b/>
                <w:lang w:val="nb-NO"/>
              </w:rPr>
            </w:pPr>
            <w:r w:rsidRPr="005E049E">
              <w:rPr>
                <w:rFonts w:ascii="Times New Roman" w:hAnsi="Times New Roman" w:cs="Times New Roman"/>
                <w:b/>
                <w:lang w:val="en-029"/>
              </w:rPr>
              <w:t>151.1</w:t>
            </w:r>
          </w:p>
        </w:tc>
      </w:tr>
    </w:tbl>
    <w:p w:rsidR="005E049E" w:rsidRDefault="005E049E"/>
    <w:p w:rsidR="005E049E" w:rsidRDefault="005E049E"/>
    <w:sectPr w:rsidR="005E04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049E"/>
    <w:rsid w:val="005E049E"/>
    <w:rsid w:val="0063437F"/>
    <w:rsid w:val="006E47E9"/>
    <w:rsid w:val="00747FB1"/>
    <w:rsid w:val="00DA65EB"/>
    <w:rsid w:val="00DA6D21"/>
    <w:rsid w:val="00DE3107"/>
    <w:rsid w:val="00E622C1"/>
    <w:rsid w:val="00F704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E04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E04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13" Type="http://schemas.openxmlformats.org/officeDocument/2006/relationships/customXml" Target="../customXml/item7.xml"/><Relationship Id="rId3" Type="http://schemas.openxmlformats.org/officeDocument/2006/relationships/settings" Target="settings.xml"/><Relationship Id="rId7" Type="http://schemas.openxmlformats.org/officeDocument/2006/relationships/customXml" Target="../customXml/item1.xml"/><Relationship Id="rId12" Type="http://schemas.openxmlformats.org/officeDocument/2006/relationships/customXml" Target="../customXml/item6.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11" Type="http://schemas.openxmlformats.org/officeDocument/2006/relationships/customXml" Target="../customXml/item5.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C4C4F97E30E1BB40B353D12FA1CD7E9A" ma:contentTypeVersion="20" ma:contentTypeDescription="The base project type from which other project content types inherit their information." ma:contentTypeScope="" ma:versionID="b477d66787db59e270237fe7a320d406">
  <xsd:schema xmlns:xsd="http://www.w3.org/2001/XMLSchema" xmlns:xs="http://www.w3.org/2001/XMLSchema" xmlns:p="http://schemas.microsoft.com/office/2006/metadata/properties" xmlns:ns2="cdc7663a-08f0-4737-9e8c-148ce897a09c" targetNamespace="http://schemas.microsoft.com/office/2006/metadata/properties" ma:root="true" ma:fieldsID="897385b3f34e90f95ff30cda528b638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39239390</IDBDocs_x0020_Number>
    <TaxCatchAll xmlns="cdc7663a-08f0-4737-9e8c-148ce897a09c"/>
    <Phase xmlns="cdc7663a-08f0-4737-9e8c-148ce897a09c" xsi:nil="true"/>
    <SISCOR_x0020_Number xmlns="cdc7663a-08f0-4737-9e8c-148ce897a09c" xsi:nil="true"/>
    <Division_x0020_or_x0020_Unit xmlns="cdc7663a-08f0-4737-9e8c-148ce897a09c">INE/RND</Division_x0020_or_x0020_Unit>
    <Approval_x0020_Number xmlns="cdc7663a-08f0-4737-9e8c-148ce897a09c" xsi:nil="true"/>
    <Document_x0020_Author xmlns="cdc7663a-08f0-4737-9e8c-148ce897a09c">Landazuri, Helena</Document_x0020_Author>
    <Fiscal_x0020_Year_x0020_IDB xmlns="cdc7663a-08f0-4737-9e8c-148ce897a09c">2014</Fiscal_x0020_Year_x0020_IDB>
    <Other_x0020_Author xmlns="cdc7663a-08f0-4737-9e8c-148ce897a09c" xsi:nil="true"/>
    <Project_x0020_Number xmlns="cdc7663a-08f0-4737-9e8c-148ce897a09c">GY-L1043</Project_x0020_Number>
    <Package_x0020_Code xmlns="cdc7663a-08f0-4737-9e8c-148ce897a09c" xsi:nil="true"/>
    <Key_x0020_Document xmlns="cdc7663a-08f0-4737-9e8c-148ce897a09c">false</Key_x0020_Document>
    <Migration_x0020_Info xmlns="cdc7663a-08f0-4737-9e8c-148ce897a09c">MS WORDLPLoan Proposal0NPO-GY-L1043-Plan83127800</Migration_x0020_Info>
    <Operation_x0020_Type xmlns="cdc7663a-08f0-4737-9e8c-148ce897a09c" xsi:nil="true"/>
    <Record_x0020_Number xmlns="cdc7663a-08f0-4737-9e8c-148ce897a09c" xsi:nil="true"/>
    <Document_x0020_Language_x0020_IDB xmlns="cdc7663a-08f0-4737-9e8c-148ce897a09c">English</Document_x0020_Language_x0020_IDB>
    <Identifier xmlns="cdc7663a-08f0-4737-9e8c-148ce897a09c">Link-PIC TECFILE</Identifier>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 xmlns="cdc7663a-08f0-4737-9e8c-148ce897a09c">EZSHARE-561281106-75</_dlc_DocId>
    <From_x003a_ xmlns="cdc7663a-08f0-4737-9e8c-148ce897a09c" xsi:nil="true"/>
    <To_x003a_ xmlns="cdc7663a-08f0-4737-9e8c-148ce897a09c" xsi:nil="true"/>
    <_dlc_DocIdUrl xmlns="cdc7663a-08f0-4737-9e8c-148ce897a09c">
      <Url>https://idbg.sharepoint.com/teams/EZ-GY-LON/GY-L1043/_layouts/15/DocIdRedir.aspx?ID=EZSHARE-561281106-75</Url>
      <Description>EZSHARE-561281106-75</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SharedContentType xmlns="Microsoft.SharePoint.Taxonomy.ContentTypeSync" SourceId="ae61f9b1-e23d-4f49-b3d7-56b991556c4b" ContentTypeId="0x010100ACF722E9F6B0B149B0CD8BE2560A6672"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ae61f9b1-e23d-4f49-b3d7-56b991556c4b" ContentTypeId="0x010100ACF722E9F6B0B149B0CD8BE2560A6672" PreviousValue="false"/>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14BC5016-9359-439F-9869-1F1C2AF5304C}"/>
</file>

<file path=customXml/itemProps2.xml><?xml version="1.0" encoding="utf-8"?>
<ds:datastoreItem xmlns:ds="http://schemas.openxmlformats.org/officeDocument/2006/customXml" ds:itemID="{2AD95A09-C597-4EA8-AEAB-1EEA03020370}"/>
</file>

<file path=customXml/itemProps3.xml><?xml version="1.0" encoding="utf-8"?>
<ds:datastoreItem xmlns:ds="http://schemas.openxmlformats.org/officeDocument/2006/customXml" ds:itemID="{7403B60C-0213-4800-A296-596A604E3280}"/>
</file>

<file path=customXml/itemProps4.xml><?xml version="1.0" encoding="utf-8"?>
<ds:datastoreItem xmlns:ds="http://schemas.openxmlformats.org/officeDocument/2006/customXml" ds:itemID="{EBB914C4-128E-44CF-85EB-63CD6CC73A9C}"/>
</file>

<file path=customXml/itemProps5.xml><?xml version="1.0" encoding="utf-8"?>
<ds:datastoreItem xmlns:ds="http://schemas.openxmlformats.org/officeDocument/2006/customXml" ds:itemID="{18099509-D639-4D5A-9DA4-4C7E8ADF4A97}"/>
</file>

<file path=customXml/itemProps6.xml><?xml version="1.0" encoding="utf-8"?>
<ds:datastoreItem xmlns:ds="http://schemas.openxmlformats.org/officeDocument/2006/customXml" ds:itemID="{1FC258BF-CA4E-4519-A024-6315FC09555C}"/>
</file>

<file path=customXml/itemProps7.xml><?xml version="1.0" encoding="utf-8"?>
<ds:datastoreItem xmlns:ds="http://schemas.openxmlformats.org/officeDocument/2006/customXml" ds:itemID="{67EE545A-478E-4F1E-B0C2-EA9D25ED45A2}"/>
</file>

<file path=docProps/app.xml><?xml version="1.0" encoding="utf-8"?>
<Properties xmlns="http://schemas.openxmlformats.org/officeDocument/2006/extended-properties" xmlns:vt="http://schemas.openxmlformats.org/officeDocument/2006/docPropsVTypes">
  <Template>Normal.dotm</Template>
  <TotalTime>2</TotalTime>
  <Pages>2</Pages>
  <Words>609</Words>
  <Characters>3474</Characters>
  <Application>Microsoft Office Word</Application>
  <DocSecurity>4</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4075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GY-L1043 - LP - Link GoG use of funds from MOU Norway up to November 2014</dc:title>
  <dc:creator>HELENAL</dc:creator>
  <cp:lastModifiedBy>Test</cp:lastModifiedBy>
  <cp:revision>2</cp:revision>
  <dcterms:created xsi:type="dcterms:W3CDTF">2014-11-20T21:42:00Z</dcterms:created>
  <dcterms:modified xsi:type="dcterms:W3CDTF">2014-11-20T21:42:00Z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0x010100ACF722E9F6B0B149B0CD8BE2560A667200C4C4F97E30E1BB40B353D12FA1CD7E9A</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6;#Project Profile (PP)|ac5f0c28-f2f6-431c-8d05-62f851b6a822</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6;#Project Profile (PP)|ac5f0c28-f2f6-431c-8d05-62f851b6a822</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5" name="Sub-Sector">
    <vt:lpwstr/>
  </property>
  <property fmtid="{D5CDD505-2E9C-101B-9397-08002B2CF9AE}" pid="16" name="Order">
    <vt:r8>7500</vt:r8>
  </property>
  <property fmtid="{D5CDD505-2E9C-101B-9397-08002B2CF9AE}" pid="17" name="ATI Undisclose Document Workflow">
    <vt:lpwstr/>
  </property>
  <property fmtid="{D5CDD505-2E9C-101B-9397-08002B2CF9AE}" pid="18" name="ATI Disclose Document Workflow v5">
    <vt:lpwstr/>
  </property>
  <property fmtid="{D5CDD505-2E9C-101B-9397-08002B2CF9AE}" pid="20" name="Disclosure Activity">
    <vt:lpwstr>Loan Proposal</vt:lpwstr>
  </property>
  <property fmtid="{D5CDD505-2E9C-101B-9397-08002B2CF9AE}" pid="24" name="Webtopic">
    <vt:lpwstr>Environmental Programs and Institutions</vt:lpwstr>
  </property>
  <property fmtid="{D5CDD505-2E9C-101B-9397-08002B2CF9AE}" pid="26" name="Disclosed">
    <vt:bool>false</vt:bool>
  </property>
  <property fmtid="{D5CDD505-2E9C-101B-9397-08002B2CF9AE}" pid="27" name="_dlc_DocIdItemGuid">
    <vt:lpwstr>b8484813-480d-4344-95a8-b8fb1524fd8b</vt:lpwstr>
  </property>
</Properties>
</file>