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A38" w:rsidRPr="006C5042" w:rsidRDefault="00D30A38" w:rsidP="00282EF6">
      <w:pPr>
        <w:pStyle w:val="Heading4"/>
        <w:tabs>
          <w:tab w:val="center" w:pos="4680"/>
        </w:tabs>
        <w:rPr>
          <w:rFonts w:ascii="Calibri" w:hAnsi="Calibri"/>
          <w:sz w:val="28"/>
          <w:szCs w:val="28"/>
          <w:lang w:val="en-US"/>
        </w:rPr>
      </w:pPr>
      <w:r w:rsidRPr="006C5042">
        <w:rPr>
          <w:rFonts w:ascii="Calibri" w:hAnsi="Calibri"/>
          <w:smallCaps/>
          <w:sz w:val="28"/>
          <w:szCs w:val="28"/>
          <w:lang w:val="en-US"/>
        </w:rPr>
        <w:t>aide memoire</w:t>
      </w:r>
    </w:p>
    <w:p w:rsidR="00D30A38" w:rsidRPr="006C5042" w:rsidRDefault="00D864FD" w:rsidP="00282EF6">
      <w:pPr>
        <w:pStyle w:val="BodyText"/>
        <w:jc w:val="center"/>
        <w:rPr>
          <w:rFonts w:ascii="Calibri" w:hAnsi="Calibri"/>
          <w:b/>
          <w:bCs/>
          <w:smallCaps/>
          <w:sz w:val="28"/>
          <w:szCs w:val="28"/>
        </w:rPr>
      </w:pPr>
      <w:r w:rsidRPr="006C5042">
        <w:rPr>
          <w:rFonts w:ascii="Calibri" w:hAnsi="Calibri"/>
          <w:b/>
          <w:bCs/>
          <w:smallCaps/>
          <w:sz w:val="28"/>
          <w:szCs w:val="28"/>
        </w:rPr>
        <w:t xml:space="preserve">Climate Change Policy Based Loan </w:t>
      </w:r>
      <w:r w:rsidR="00D30A38" w:rsidRPr="006C5042">
        <w:rPr>
          <w:rFonts w:ascii="Calibri" w:hAnsi="Calibri"/>
          <w:b/>
          <w:bCs/>
          <w:smallCaps/>
          <w:sz w:val="28"/>
          <w:szCs w:val="28"/>
        </w:rPr>
        <w:t xml:space="preserve"> for Trinidad</w:t>
      </w:r>
    </w:p>
    <w:p w:rsidR="00282EF6" w:rsidRPr="006C5042" w:rsidRDefault="00282EF6" w:rsidP="00282EF6">
      <w:pPr>
        <w:pStyle w:val="Heading4"/>
        <w:tabs>
          <w:tab w:val="center" w:pos="4680"/>
        </w:tabs>
        <w:rPr>
          <w:rFonts w:ascii="Calibri" w:hAnsi="Calibri"/>
          <w:smallCaps/>
          <w:sz w:val="28"/>
          <w:szCs w:val="28"/>
          <w:lang w:val="en-US"/>
        </w:rPr>
      </w:pPr>
      <w:r w:rsidRPr="006C5042">
        <w:rPr>
          <w:rFonts w:ascii="Calibri" w:hAnsi="Calibri"/>
          <w:smallCaps/>
          <w:sz w:val="28"/>
          <w:szCs w:val="28"/>
          <w:lang w:val="en-US"/>
        </w:rPr>
        <w:t xml:space="preserve">IDB/ Sustainable Energy and Climate change Unit </w:t>
      </w:r>
      <w:r w:rsidR="00D30A38" w:rsidRPr="006C5042">
        <w:rPr>
          <w:rFonts w:ascii="Calibri" w:hAnsi="Calibri"/>
          <w:smallCaps/>
          <w:sz w:val="28"/>
          <w:szCs w:val="28"/>
          <w:lang w:val="en-US"/>
        </w:rPr>
        <w:t>Special Mission</w:t>
      </w:r>
    </w:p>
    <w:p w:rsidR="00D30A38" w:rsidRPr="006C5042" w:rsidRDefault="00D864FD" w:rsidP="00282EF6">
      <w:pPr>
        <w:pStyle w:val="Heading4"/>
        <w:tabs>
          <w:tab w:val="center" w:pos="4680"/>
        </w:tabs>
        <w:rPr>
          <w:rFonts w:ascii="Calibri" w:hAnsi="Calibri"/>
          <w:smallCaps/>
          <w:sz w:val="28"/>
          <w:szCs w:val="28"/>
          <w:lang w:val="en-US"/>
        </w:rPr>
      </w:pPr>
      <w:r w:rsidRPr="006C5042">
        <w:rPr>
          <w:rFonts w:ascii="Calibri" w:hAnsi="Calibri"/>
          <w:smallCaps/>
          <w:sz w:val="28"/>
          <w:szCs w:val="28"/>
          <w:lang w:val="en-US"/>
        </w:rPr>
        <w:t xml:space="preserve">(January </w:t>
      </w:r>
      <w:r w:rsidR="00282EF6" w:rsidRPr="006C5042">
        <w:rPr>
          <w:rFonts w:ascii="Calibri" w:hAnsi="Calibri"/>
          <w:smallCaps/>
          <w:sz w:val="28"/>
          <w:szCs w:val="28"/>
          <w:lang w:val="en-US"/>
        </w:rPr>
        <w:t xml:space="preserve"> 2</w:t>
      </w:r>
      <w:r w:rsidRPr="006C5042">
        <w:rPr>
          <w:rFonts w:ascii="Calibri" w:hAnsi="Calibri"/>
          <w:smallCaps/>
          <w:sz w:val="28"/>
          <w:szCs w:val="28"/>
          <w:lang w:val="en-US"/>
        </w:rPr>
        <w:t>4 - 26, 2011</w:t>
      </w:r>
      <w:r w:rsidR="00D30A38" w:rsidRPr="006C5042">
        <w:rPr>
          <w:rFonts w:ascii="Calibri" w:hAnsi="Calibri"/>
          <w:smallCaps/>
          <w:sz w:val="28"/>
          <w:szCs w:val="28"/>
          <w:lang w:val="en-US"/>
        </w:rPr>
        <w:t>)</w:t>
      </w:r>
    </w:p>
    <w:p w:rsidR="00D30A38" w:rsidRPr="006C5042" w:rsidRDefault="00D30A38">
      <w:pPr>
        <w:pStyle w:val="Title"/>
        <w:jc w:val="left"/>
        <w:rPr>
          <w:rFonts w:ascii="Calibri" w:hAnsi="Calibri"/>
          <w:szCs w:val="24"/>
        </w:rPr>
      </w:pPr>
    </w:p>
    <w:p w:rsidR="00D30A38" w:rsidRPr="006C5042" w:rsidRDefault="00D30A38">
      <w:pPr>
        <w:pStyle w:val="Title"/>
        <w:rPr>
          <w:rFonts w:ascii="Calibri" w:hAnsi="Calibri"/>
          <w:szCs w:val="24"/>
        </w:rPr>
      </w:pPr>
    </w:p>
    <w:p w:rsidR="00D30A38" w:rsidRPr="006C5042" w:rsidRDefault="00D30A38">
      <w:pPr>
        <w:pStyle w:val="Title"/>
        <w:jc w:val="left"/>
        <w:rPr>
          <w:rFonts w:ascii="Calibri" w:hAnsi="Calibri"/>
          <w:szCs w:val="24"/>
        </w:rPr>
      </w:pPr>
      <w:r w:rsidRPr="006C5042">
        <w:rPr>
          <w:rFonts w:ascii="Calibri" w:hAnsi="Calibri"/>
          <w:szCs w:val="24"/>
        </w:rPr>
        <w:t>1. Background</w:t>
      </w:r>
    </w:p>
    <w:p w:rsidR="00D30A38" w:rsidRPr="006C5042" w:rsidRDefault="00D30A38">
      <w:pPr>
        <w:pStyle w:val="Title"/>
        <w:jc w:val="left"/>
        <w:rPr>
          <w:rFonts w:ascii="Calibri" w:hAnsi="Calibri"/>
          <w:szCs w:val="24"/>
        </w:rPr>
      </w:pPr>
    </w:p>
    <w:p w:rsidR="00D30A38" w:rsidRPr="006C5042" w:rsidRDefault="00D30A38">
      <w:pPr>
        <w:pStyle w:val="Title"/>
        <w:jc w:val="both"/>
        <w:rPr>
          <w:rFonts w:ascii="Calibri" w:hAnsi="Calibri"/>
          <w:b w:val="0"/>
          <w:bCs w:val="0"/>
          <w:szCs w:val="24"/>
        </w:rPr>
      </w:pPr>
      <w:r w:rsidRPr="006C5042">
        <w:rPr>
          <w:rFonts w:ascii="Calibri" w:hAnsi="Calibri"/>
          <w:b w:val="0"/>
          <w:bCs w:val="0"/>
          <w:szCs w:val="24"/>
        </w:rPr>
        <w:t xml:space="preserve">Pursuant to the </w:t>
      </w:r>
      <w:r w:rsidR="00F021C6" w:rsidRPr="006C5042">
        <w:rPr>
          <w:rFonts w:ascii="Calibri" w:hAnsi="Calibri"/>
          <w:b w:val="0"/>
          <w:bCs w:val="0"/>
          <w:szCs w:val="24"/>
        </w:rPr>
        <w:t xml:space="preserve">interest </w:t>
      </w:r>
      <w:r w:rsidRPr="006C5042">
        <w:rPr>
          <w:rFonts w:ascii="Calibri" w:hAnsi="Calibri"/>
          <w:b w:val="0"/>
          <w:bCs w:val="0"/>
          <w:szCs w:val="24"/>
        </w:rPr>
        <w:t xml:space="preserve">of the </w:t>
      </w:r>
      <w:r w:rsidR="00D864FD" w:rsidRPr="006C5042">
        <w:rPr>
          <w:rFonts w:ascii="Calibri" w:hAnsi="Calibri"/>
          <w:b w:val="0"/>
          <w:bCs w:val="0"/>
          <w:szCs w:val="24"/>
        </w:rPr>
        <w:t>Government of Trinidad and Tobago for the development of a policy based loan (PBL</w:t>
      </w:r>
      <w:r w:rsidRPr="006C5042">
        <w:rPr>
          <w:rFonts w:ascii="Calibri" w:hAnsi="Calibri"/>
          <w:b w:val="0"/>
          <w:bCs w:val="0"/>
          <w:szCs w:val="24"/>
        </w:rPr>
        <w:t xml:space="preserve">) </w:t>
      </w:r>
      <w:r w:rsidR="00D864FD" w:rsidRPr="006C5042">
        <w:rPr>
          <w:rFonts w:ascii="Calibri" w:hAnsi="Calibri"/>
          <w:b w:val="0"/>
          <w:bCs w:val="0"/>
          <w:szCs w:val="24"/>
        </w:rPr>
        <w:t>on climate change</w:t>
      </w:r>
      <w:r w:rsidR="00F021C6" w:rsidRPr="006C5042">
        <w:rPr>
          <w:rFonts w:ascii="Calibri" w:hAnsi="Calibri"/>
          <w:b w:val="0"/>
          <w:bCs w:val="0"/>
          <w:szCs w:val="24"/>
        </w:rPr>
        <w:t>, the Sustainable Energy and Climate Change Unit undertook a</w:t>
      </w:r>
      <w:r w:rsidR="00D864FD" w:rsidRPr="006C5042">
        <w:rPr>
          <w:rFonts w:ascii="Calibri" w:hAnsi="Calibri"/>
          <w:b w:val="0"/>
          <w:bCs w:val="0"/>
          <w:szCs w:val="24"/>
        </w:rPr>
        <w:t>n identification</w:t>
      </w:r>
      <w:r w:rsidR="00F021C6" w:rsidRPr="006C5042">
        <w:rPr>
          <w:rFonts w:ascii="Calibri" w:hAnsi="Calibri"/>
          <w:b w:val="0"/>
          <w:bCs w:val="0"/>
          <w:szCs w:val="24"/>
        </w:rPr>
        <w:t xml:space="preserve"> mission to Trinidad</w:t>
      </w:r>
      <w:r w:rsidRPr="006C5042">
        <w:rPr>
          <w:rFonts w:ascii="Calibri" w:hAnsi="Calibri"/>
          <w:b w:val="0"/>
          <w:bCs w:val="0"/>
          <w:szCs w:val="24"/>
        </w:rPr>
        <w:t xml:space="preserve"> </w:t>
      </w:r>
      <w:r w:rsidR="00F021C6" w:rsidRPr="006C5042">
        <w:rPr>
          <w:rFonts w:ascii="Calibri" w:hAnsi="Calibri"/>
          <w:b w:val="0"/>
          <w:bCs w:val="0"/>
          <w:szCs w:val="24"/>
        </w:rPr>
        <w:t xml:space="preserve">and Tobago to engage the </w:t>
      </w:r>
      <w:r w:rsidR="00D864FD" w:rsidRPr="006C5042">
        <w:rPr>
          <w:rFonts w:ascii="Calibri" w:hAnsi="Calibri"/>
          <w:b w:val="0"/>
          <w:bCs w:val="0"/>
          <w:szCs w:val="24"/>
        </w:rPr>
        <w:t>GO</w:t>
      </w:r>
      <w:r w:rsidR="00230119">
        <w:rPr>
          <w:rFonts w:ascii="Calibri" w:hAnsi="Calibri"/>
          <w:b w:val="0"/>
          <w:bCs w:val="0"/>
          <w:szCs w:val="24"/>
        </w:rPr>
        <w:t>R</w:t>
      </w:r>
      <w:r w:rsidR="00D864FD" w:rsidRPr="006C5042">
        <w:rPr>
          <w:rFonts w:ascii="Calibri" w:hAnsi="Calibri"/>
          <w:b w:val="0"/>
          <w:bCs w:val="0"/>
          <w:szCs w:val="24"/>
        </w:rPr>
        <w:t xml:space="preserve">TT on the </w:t>
      </w:r>
      <w:r w:rsidR="00F021C6" w:rsidRPr="006C5042">
        <w:rPr>
          <w:rFonts w:ascii="Calibri" w:hAnsi="Calibri"/>
          <w:b w:val="0"/>
          <w:bCs w:val="0"/>
          <w:szCs w:val="24"/>
        </w:rPr>
        <w:t>development of the propos</w:t>
      </w:r>
      <w:r w:rsidR="00BB50FD" w:rsidRPr="006C5042">
        <w:rPr>
          <w:rFonts w:ascii="Calibri" w:hAnsi="Calibri"/>
          <w:b w:val="0"/>
          <w:bCs w:val="0"/>
          <w:szCs w:val="24"/>
        </w:rPr>
        <w:t>al for the PBL</w:t>
      </w:r>
      <w:r w:rsidR="00F021C6" w:rsidRPr="006C5042">
        <w:rPr>
          <w:rFonts w:ascii="Calibri" w:hAnsi="Calibri"/>
          <w:b w:val="0"/>
          <w:bCs w:val="0"/>
          <w:szCs w:val="24"/>
        </w:rPr>
        <w:t>.</w:t>
      </w:r>
      <w:r w:rsidRPr="006C5042">
        <w:rPr>
          <w:rFonts w:ascii="Calibri" w:hAnsi="Calibri"/>
          <w:b w:val="0"/>
          <w:bCs w:val="0"/>
          <w:szCs w:val="24"/>
        </w:rPr>
        <w:t xml:space="preserve"> This aide-memoire outlines the details of the discussions that took place during the mission and the next steps </w:t>
      </w:r>
      <w:r w:rsidR="00BB50FD" w:rsidRPr="006C5042">
        <w:rPr>
          <w:rFonts w:ascii="Calibri" w:hAnsi="Calibri"/>
          <w:b w:val="0"/>
          <w:bCs w:val="0"/>
          <w:szCs w:val="24"/>
        </w:rPr>
        <w:t xml:space="preserve">required to move </w:t>
      </w:r>
      <w:r w:rsidRPr="006C5042">
        <w:rPr>
          <w:rFonts w:ascii="Calibri" w:hAnsi="Calibri"/>
          <w:b w:val="0"/>
          <w:bCs w:val="0"/>
          <w:szCs w:val="24"/>
        </w:rPr>
        <w:t xml:space="preserve">forward </w:t>
      </w:r>
      <w:r w:rsidR="00BB50FD" w:rsidRPr="006C5042">
        <w:rPr>
          <w:rFonts w:ascii="Calibri" w:hAnsi="Calibri"/>
          <w:b w:val="0"/>
          <w:bCs w:val="0"/>
          <w:szCs w:val="24"/>
        </w:rPr>
        <w:t xml:space="preserve">with the provision of the financial </w:t>
      </w:r>
      <w:r w:rsidRPr="006C5042">
        <w:rPr>
          <w:rFonts w:ascii="Calibri" w:hAnsi="Calibri"/>
          <w:b w:val="0"/>
          <w:bCs w:val="0"/>
          <w:szCs w:val="24"/>
        </w:rPr>
        <w:t xml:space="preserve">assistance from the </w:t>
      </w:r>
      <w:r w:rsidR="00BB50FD" w:rsidRPr="006C5042">
        <w:rPr>
          <w:rFonts w:ascii="Calibri" w:hAnsi="Calibri"/>
          <w:b w:val="0"/>
          <w:bCs w:val="0"/>
          <w:szCs w:val="24"/>
        </w:rPr>
        <w:t>Inter-American Development Bank</w:t>
      </w:r>
      <w:r w:rsidRPr="006C5042">
        <w:rPr>
          <w:rFonts w:ascii="Calibri" w:hAnsi="Calibri"/>
          <w:b w:val="0"/>
          <w:bCs w:val="0"/>
          <w:szCs w:val="24"/>
        </w:rPr>
        <w:t xml:space="preserve">. </w:t>
      </w:r>
    </w:p>
    <w:p w:rsidR="00D30A38" w:rsidRPr="006C5042" w:rsidRDefault="00D30A38">
      <w:pPr>
        <w:pStyle w:val="Title"/>
        <w:jc w:val="both"/>
        <w:rPr>
          <w:rFonts w:ascii="Calibri" w:hAnsi="Calibri"/>
          <w:b w:val="0"/>
          <w:bCs w:val="0"/>
          <w:szCs w:val="24"/>
        </w:rPr>
      </w:pPr>
    </w:p>
    <w:p w:rsidR="00D30A38" w:rsidRPr="006C5042" w:rsidRDefault="00D30A38">
      <w:pPr>
        <w:pStyle w:val="BodyText2"/>
        <w:spacing w:after="0" w:line="240" w:lineRule="auto"/>
        <w:jc w:val="both"/>
        <w:rPr>
          <w:rFonts w:ascii="Calibri" w:hAnsi="Calibri"/>
          <w:b/>
          <w:bCs/>
        </w:rPr>
      </w:pPr>
      <w:r w:rsidRPr="006C5042">
        <w:rPr>
          <w:rFonts w:ascii="Calibri" w:hAnsi="Calibri"/>
        </w:rPr>
        <w:t>The mission took place fro</w:t>
      </w:r>
      <w:r w:rsidR="00BB50FD" w:rsidRPr="006C5042">
        <w:rPr>
          <w:rFonts w:ascii="Calibri" w:hAnsi="Calibri"/>
        </w:rPr>
        <w:t>m January 24-26</w:t>
      </w:r>
      <w:r w:rsidR="00282EF6" w:rsidRPr="006C5042">
        <w:rPr>
          <w:rFonts w:ascii="Calibri" w:hAnsi="Calibri"/>
        </w:rPr>
        <w:t>,</w:t>
      </w:r>
      <w:r w:rsidR="00BB50FD" w:rsidRPr="006C5042">
        <w:rPr>
          <w:rFonts w:ascii="Calibri" w:hAnsi="Calibri"/>
        </w:rPr>
        <w:t xml:space="preserve"> 2011</w:t>
      </w:r>
      <w:r w:rsidRPr="006C5042">
        <w:rPr>
          <w:rFonts w:ascii="Calibri" w:hAnsi="Calibri"/>
        </w:rPr>
        <w:t xml:space="preserve"> in Port of Spain, Trinidad.  The mission participants included Mr. </w:t>
      </w:r>
      <w:r w:rsidR="00BB50FD" w:rsidRPr="006C5042">
        <w:rPr>
          <w:rFonts w:ascii="Calibri" w:hAnsi="Calibri"/>
        </w:rPr>
        <w:t>Gerard Alleng</w:t>
      </w:r>
      <w:r w:rsidR="00282EF6" w:rsidRPr="006C5042">
        <w:rPr>
          <w:rFonts w:ascii="Calibri" w:hAnsi="Calibri"/>
        </w:rPr>
        <w:t xml:space="preserve">, Team Leader </w:t>
      </w:r>
      <w:r w:rsidRPr="006C5042">
        <w:rPr>
          <w:rFonts w:ascii="Calibri" w:hAnsi="Calibri"/>
        </w:rPr>
        <w:t>(</w:t>
      </w:r>
      <w:r w:rsidR="00BB50FD" w:rsidRPr="006C5042">
        <w:rPr>
          <w:rFonts w:ascii="Calibri" w:hAnsi="Calibri"/>
        </w:rPr>
        <w:t>INE/ECC</w:t>
      </w:r>
      <w:r w:rsidRPr="006C5042">
        <w:rPr>
          <w:rFonts w:ascii="Calibri" w:hAnsi="Calibri"/>
        </w:rPr>
        <w:t xml:space="preserve">), </w:t>
      </w:r>
      <w:r w:rsidR="00BB50FD" w:rsidRPr="006C5042">
        <w:rPr>
          <w:rFonts w:ascii="Calibri" w:hAnsi="Calibri"/>
        </w:rPr>
        <w:t>Mrs</w:t>
      </w:r>
      <w:r w:rsidR="00414E71" w:rsidRPr="006C5042">
        <w:rPr>
          <w:rFonts w:ascii="Calibri" w:hAnsi="Calibri"/>
        </w:rPr>
        <w:t xml:space="preserve">. </w:t>
      </w:r>
      <w:r w:rsidR="00BB50FD" w:rsidRPr="006C5042">
        <w:rPr>
          <w:rFonts w:ascii="Calibri" w:hAnsi="Calibri"/>
        </w:rPr>
        <w:t>Maria Claudia Perazza (INE/RND</w:t>
      </w:r>
      <w:r w:rsidRPr="006C5042">
        <w:rPr>
          <w:rFonts w:ascii="Calibri" w:hAnsi="Calibri"/>
        </w:rPr>
        <w:t>)</w:t>
      </w:r>
      <w:r w:rsidR="00282EF6" w:rsidRPr="006C5042">
        <w:rPr>
          <w:rFonts w:ascii="Calibri" w:hAnsi="Calibri"/>
        </w:rPr>
        <w:t xml:space="preserve">, Ms. </w:t>
      </w:r>
      <w:r w:rsidR="00BB50FD" w:rsidRPr="006C5042">
        <w:rPr>
          <w:rFonts w:ascii="Calibri" w:hAnsi="Calibri"/>
        </w:rPr>
        <w:t xml:space="preserve">Ana Rios </w:t>
      </w:r>
      <w:r w:rsidR="00282EF6" w:rsidRPr="006C5042">
        <w:rPr>
          <w:rFonts w:ascii="Calibri" w:hAnsi="Calibri"/>
        </w:rPr>
        <w:t>(INE/ECC)</w:t>
      </w:r>
      <w:r w:rsidR="00BB50FD" w:rsidRPr="006C5042">
        <w:rPr>
          <w:rFonts w:ascii="Calibri" w:hAnsi="Calibri"/>
        </w:rPr>
        <w:t>, Ms. Sara Valero (INE/ECC), Ms. Adriana Jaramillo (CCB/CCB)</w:t>
      </w:r>
      <w:r w:rsidR="00282EF6" w:rsidRPr="006C5042">
        <w:rPr>
          <w:rFonts w:ascii="Calibri" w:hAnsi="Calibri"/>
        </w:rPr>
        <w:t xml:space="preserve"> </w:t>
      </w:r>
      <w:r w:rsidRPr="006C5042">
        <w:rPr>
          <w:rFonts w:ascii="Calibri" w:hAnsi="Calibri"/>
        </w:rPr>
        <w:t xml:space="preserve">and </w:t>
      </w:r>
      <w:r w:rsidR="00414E71" w:rsidRPr="006C5042">
        <w:rPr>
          <w:rFonts w:ascii="Calibri" w:hAnsi="Calibri"/>
        </w:rPr>
        <w:t xml:space="preserve">Mr. </w:t>
      </w:r>
      <w:r w:rsidR="00BB50FD" w:rsidRPr="006C5042">
        <w:rPr>
          <w:rFonts w:ascii="Calibri" w:hAnsi="Calibri"/>
        </w:rPr>
        <w:t xml:space="preserve">Dale James </w:t>
      </w:r>
      <w:r w:rsidRPr="006C5042">
        <w:rPr>
          <w:rFonts w:ascii="Calibri" w:hAnsi="Calibri"/>
        </w:rPr>
        <w:t>(</w:t>
      </w:r>
      <w:r w:rsidR="00BB50FD" w:rsidRPr="006C5042">
        <w:rPr>
          <w:rFonts w:ascii="Calibri" w:hAnsi="Calibri"/>
        </w:rPr>
        <w:t>CCB</w:t>
      </w:r>
      <w:r w:rsidRPr="006C5042">
        <w:rPr>
          <w:rFonts w:ascii="Calibri" w:hAnsi="Calibri"/>
        </w:rPr>
        <w:t>/</w:t>
      </w:r>
      <w:smartTag w:uri="urn:schemas-microsoft-com:office:smarttags" w:element="stockticker">
        <w:r w:rsidRPr="006C5042">
          <w:rPr>
            <w:rFonts w:ascii="Calibri" w:hAnsi="Calibri"/>
          </w:rPr>
          <w:t>CTT</w:t>
        </w:r>
      </w:smartTag>
      <w:r w:rsidRPr="006C5042">
        <w:rPr>
          <w:rFonts w:ascii="Calibri" w:hAnsi="Calibri"/>
        </w:rPr>
        <w:t>).</w:t>
      </w:r>
    </w:p>
    <w:p w:rsidR="00D30A38" w:rsidRPr="006C5042" w:rsidRDefault="00D30A38">
      <w:pPr>
        <w:pStyle w:val="Title"/>
        <w:jc w:val="both"/>
        <w:rPr>
          <w:rFonts w:ascii="Calibri" w:hAnsi="Calibri"/>
          <w:b w:val="0"/>
          <w:bCs w:val="0"/>
          <w:szCs w:val="24"/>
        </w:rPr>
      </w:pPr>
    </w:p>
    <w:p w:rsidR="00D30A38" w:rsidRPr="006C5042" w:rsidRDefault="00D30A38">
      <w:pPr>
        <w:pStyle w:val="Title"/>
        <w:jc w:val="both"/>
        <w:rPr>
          <w:rFonts w:ascii="Calibri" w:hAnsi="Calibri"/>
          <w:b w:val="0"/>
          <w:bCs w:val="0"/>
          <w:szCs w:val="24"/>
        </w:rPr>
      </w:pPr>
      <w:r w:rsidRPr="006C5042">
        <w:rPr>
          <w:rFonts w:ascii="Calibri" w:hAnsi="Calibri"/>
          <w:b w:val="0"/>
          <w:bCs w:val="0"/>
          <w:szCs w:val="24"/>
        </w:rPr>
        <w:t xml:space="preserve"> </w:t>
      </w:r>
      <w:r w:rsidR="00E058F8" w:rsidRPr="006C5042">
        <w:rPr>
          <w:rFonts w:ascii="Calibri" w:hAnsi="Calibri"/>
          <w:b w:val="0"/>
          <w:bCs w:val="0"/>
          <w:szCs w:val="24"/>
        </w:rPr>
        <w:t>During the mission, meetings were held with the following persons:</w:t>
      </w:r>
    </w:p>
    <w:p w:rsidR="00E058F8" w:rsidRPr="006C5042" w:rsidRDefault="009E4396" w:rsidP="009E4396">
      <w:pPr>
        <w:pStyle w:val="Title"/>
        <w:numPr>
          <w:ilvl w:val="0"/>
          <w:numId w:val="9"/>
        </w:numPr>
        <w:jc w:val="both"/>
        <w:rPr>
          <w:rFonts w:ascii="Calibri" w:hAnsi="Calibri"/>
          <w:b w:val="0"/>
          <w:bCs w:val="0"/>
          <w:szCs w:val="24"/>
        </w:rPr>
      </w:pPr>
      <w:r w:rsidRPr="006C5042">
        <w:rPr>
          <w:rFonts w:ascii="Calibri" w:hAnsi="Calibri"/>
          <w:b w:val="0"/>
          <w:bCs w:val="0"/>
          <w:szCs w:val="24"/>
        </w:rPr>
        <w:t>Ministry of Finance: The Honorable Mr. Winston Dookeran; Mr. Michael Mendez</w:t>
      </w:r>
      <w:r w:rsidR="00F16FF1" w:rsidRPr="006C5042">
        <w:rPr>
          <w:rFonts w:ascii="Calibri" w:hAnsi="Calibri"/>
          <w:b w:val="0"/>
          <w:bCs w:val="0"/>
          <w:szCs w:val="24"/>
        </w:rPr>
        <w:t>, Deputy Permanent Secretary</w:t>
      </w:r>
      <w:r w:rsidR="009E5548">
        <w:rPr>
          <w:rFonts w:ascii="Calibri" w:hAnsi="Calibri"/>
          <w:b w:val="0"/>
          <w:bCs w:val="0"/>
          <w:szCs w:val="24"/>
        </w:rPr>
        <w:t>.</w:t>
      </w:r>
    </w:p>
    <w:p w:rsidR="0067345D" w:rsidRPr="006C5042" w:rsidRDefault="009E4396" w:rsidP="00E058F8">
      <w:pPr>
        <w:pStyle w:val="Title"/>
        <w:numPr>
          <w:ilvl w:val="0"/>
          <w:numId w:val="9"/>
        </w:numPr>
        <w:jc w:val="both"/>
        <w:rPr>
          <w:rFonts w:ascii="Calibri" w:hAnsi="Calibri"/>
          <w:b w:val="0"/>
          <w:bCs w:val="0"/>
          <w:szCs w:val="24"/>
        </w:rPr>
      </w:pPr>
      <w:r w:rsidRPr="006C5042">
        <w:rPr>
          <w:rFonts w:ascii="Calibri" w:hAnsi="Calibri"/>
          <w:b w:val="0"/>
          <w:bCs w:val="0"/>
          <w:szCs w:val="24"/>
        </w:rPr>
        <w:t xml:space="preserve">Ministry of Housing and the Environment: The Honorable </w:t>
      </w:r>
      <w:r w:rsidR="00E058F8" w:rsidRPr="006C5042">
        <w:rPr>
          <w:rFonts w:ascii="Calibri" w:hAnsi="Calibri"/>
          <w:b w:val="0"/>
          <w:bCs w:val="0"/>
          <w:szCs w:val="24"/>
        </w:rPr>
        <w:t>Dr. Roodal Moonilal</w:t>
      </w:r>
      <w:r w:rsidRPr="006C5042">
        <w:rPr>
          <w:rFonts w:ascii="Calibri" w:hAnsi="Calibri"/>
          <w:b w:val="0"/>
          <w:bCs w:val="0"/>
          <w:szCs w:val="24"/>
        </w:rPr>
        <w:t xml:space="preserve">; Mrs. </w:t>
      </w:r>
      <w:r w:rsidR="002A7743">
        <w:rPr>
          <w:rFonts w:ascii="Calibri" w:hAnsi="Calibri"/>
          <w:b w:val="0"/>
          <w:bCs w:val="0"/>
          <w:szCs w:val="24"/>
        </w:rPr>
        <w:t>Joy Creese</w:t>
      </w:r>
      <w:r w:rsidR="006C5042" w:rsidRPr="006C5042">
        <w:rPr>
          <w:rFonts w:ascii="Calibri" w:hAnsi="Calibri"/>
          <w:b w:val="0"/>
          <w:bCs w:val="0"/>
          <w:szCs w:val="24"/>
        </w:rPr>
        <w:t>,</w:t>
      </w:r>
      <w:r w:rsidRPr="006C5042">
        <w:rPr>
          <w:rFonts w:ascii="Calibri" w:hAnsi="Calibri"/>
          <w:b w:val="0"/>
          <w:bCs w:val="0"/>
          <w:szCs w:val="24"/>
        </w:rPr>
        <w:t xml:space="preserve"> </w:t>
      </w:r>
      <w:r w:rsidR="002A7743">
        <w:rPr>
          <w:rFonts w:ascii="Calibri" w:hAnsi="Calibri"/>
          <w:b w:val="0"/>
          <w:bCs w:val="0"/>
          <w:szCs w:val="24"/>
        </w:rPr>
        <w:t xml:space="preserve">Acting </w:t>
      </w:r>
      <w:r w:rsidRPr="006C5042">
        <w:rPr>
          <w:rFonts w:ascii="Calibri" w:hAnsi="Calibri"/>
          <w:b w:val="0"/>
          <w:bCs w:val="0"/>
          <w:szCs w:val="24"/>
        </w:rPr>
        <w:t xml:space="preserve">Permanent </w:t>
      </w:r>
      <w:r w:rsidR="0067345D" w:rsidRPr="006C5042">
        <w:rPr>
          <w:rFonts w:ascii="Calibri" w:hAnsi="Calibri"/>
          <w:b w:val="0"/>
          <w:bCs w:val="0"/>
          <w:szCs w:val="24"/>
        </w:rPr>
        <w:t>Secretary; Mr.</w:t>
      </w:r>
      <w:r w:rsidR="00E058F8" w:rsidRPr="006C5042">
        <w:rPr>
          <w:rFonts w:ascii="Calibri" w:hAnsi="Calibri"/>
          <w:b w:val="0"/>
          <w:bCs w:val="0"/>
          <w:szCs w:val="24"/>
        </w:rPr>
        <w:t xml:space="preserve">  Asgar Ali, Advisor to the Minister</w:t>
      </w:r>
      <w:r w:rsidR="0067345D" w:rsidRPr="006C5042">
        <w:rPr>
          <w:rFonts w:ascii="Calibri" w:hAnsi="Calibri"/>
          <w:b w:val="0"/>
          <w:bCs w:val="0"/>
          <w:szCs w:val="24"/>
        </w:rPr>
        <w:t>; Mr.</w:t>
      </w:r>
      <w:r w:rsidR="00E058F8" w:rsidRPr="006C5042">
        <w:rPr>
          <w:rFonts w:ascii="Calibri" w:hAnsi="Calibri"/>
          <w:b w:val="0"/>
          <w:bCs w:val="0"/>
          <w:szCs w:val="24"/>
        </w:rPr>
        <w:t xml:space="preserve"> Kishan Kumarsingh, Head of Multilateral Environmental Agreements Unit</w:t>
      </w:r>
      <w:r w:rsidR="0067345D" w:rsidRPr="006C5042">
        <w:rPr>
          <w:rFonts w:ascii="Calibri" w:hAnsi="Calibri"/>
          <w:b w:val="0"/>
          <w:bCs w:val="0"/>
          <w:szCs w:val="24"/>
        </w:rPr>
        <w:t xml:space="preserve">; Mr. </w:t>
      </w:r>
      <w:r w:rsidR="00E058F8" w:rsidRPr="006C5042">
        <w:rPr>
          <w:rFonts w:ascii="Calibri" w:hAnsi="Calibri"/>
          <w:b w:val="0"/>
          <w:bCs w:val="0"/>
          <w:szCs w:val="24"/>
        </w:rPr>
        <w:t xml:space="preserve">David Persaud, </w:t>
      </w:r>
      <w:r w:rsidR="00CB0375">
        <w:rPr>
          <w:rFonts w:ascii="Calibri" w:hAnsi="Calibri"/>
          <w:b w:val="0"/>
          <w:bCs w:val="0"/>
          <w:szCs w:val="24"/>
        </w:rPr>
        <w:t xml:space="preserve">Environmental </w:t>
      </w:r>
      <w:r w:rsidR="00E058F8" w:rsidRPr="006C5042">
        <w:rPr>
          <w:rFonts w:ascii="Calibri" w:hAnsi="Calibri"/>
          <w:b w:val="0"/>
          <w:bCs w:val="0"/>
          <w:szCs w:val="24"/>
        </w:rPr>
        <w:t>Manager</w:t>
      </w:r>
      <w:r w:rsidR="00CB0375">
        <w:rPr>
          <w:rFonts w:ascii="Calibri" w:hAnsi="Calibri"/>
          <w:b w:val="0"/>
          <w:bCs w:val="0"/>
          <w:szCs w:val="24"/>
        </w:rPr>
        <w:t>,</w:t>
      </w:r>
      <w:r w:rsidR="00E058F8" w:rsidRPr="006C5042">
        <w:rPr>
          <w:rFonts w:ascii="Calibri" w:hAnsi="Calibri"/>
          <w:b w:val="0"/>
          <w:bCs w:val="0"/>
          <w:szCs w:val="24"/>
        </w:rPr>
        <w:t xml:space="preserve"> Environmental Policy and Planning Division</w:t>
      </w:r>
      <w:r w:rsidR="009E5548">
        <w:rPr>
          <w:rFonts w:ascii="Calibri" w:hAnsi="Calibri"/>
          <w:b w:val="0"/>
          <w:bCs w:val="0"/>
          <w:szCs w:val="24"/>
        </w:rPr>
        <w:t>.</w:t>
      </w:r>
    </w:p>
    <w:p w:rsidR="00E058F8" w:rsidRPr="006C5042" w:rsidRDefault="00E058F8" w:rsidP="00E058F8">
      <w:pPr>
        <w:pStyle w:val="Title"/>
        <w:numPr>
          <w:ilvl w:val="0"/>
          <w:numId w:val="9"/>
        </w:numPr>
        <w:jc w:val="both"/>
        <w:rPr>
          <w:rFonts w:ascii="Calibri" w:hAnsi="Calibri"/>
          <w:b w:val="0"/>
          <w:bCs w:val="0"/>
          <w:szCs w:val="24"/>
        </w:rPr>
      </w:pPr>
      <w:r w:rsidRPr="006C5042">
        <w:rPr>
          <w:rFonts w:ascii="Calibri" w:hAnsi="Calibri"/>
          <w:b w:val="0"/>
          <w:bCs w:val="0"/>
          <w:szCs w:val="24"/>
        </w:rPr>
        <w:t>M</w:t>
      </w:r>
      <w:r w:rsidR="0067345D" w:rsidRPr="006C5042">
        <w:rPr>
          <w:rFonts w:ascii="Calibri" w:hAnsi="Calibri"/>
          <w:b w:val="0"/>
          <w:bCs w:val="0"/>
          <w:szCs w:val="24"/>
        </w:rPr>
        <w:t>inistry of Energy and Energy Affairs</w:t>
      </w:r>
      <w:r w:rsidRPr="006C5042">
        <w:rPr>
          <w:rFonts w:ascii="Calibri" w:hAnsi="Calibri"/>
          <w:b w:val="0"/>
          <w:bCs w:val="0"/>
          <w:szCs w:val="24"/>
        </w:rPr>
        <w:t>:</w:t>
      </w:r>
      <w:r w:rsidR="0067345D" w:rsidRPr="006C5042">
        <w:rPr>
          <w:rFonts w:ascii="Calibri" w:hAnsi="Calibri"/>
          <w:b w:val="0"/>
          <w:bCs w:val="0"/>
          <w:szCs w:val="24"/>
        </w:rPr>
        <w:t xml:space="preserve"> </w:t>
      </w:r>
      <w:r w:rsidRPr="006C5042">
        <w:rPr>
          <w:rFonts w:ascii="Calibri" w:hAnsi="Calibri"/>
          <w:b w:val="0"/>
          <w:bCs w:val="0"/>
          <w:szCs w:val="24"/>
        </w:rPr>
        <w:t>The Honorable Minister Carolyn Seepersad-Bachan</w:t>
      </w:r>
      <w:r w:rsidR="00F16FF1" w:rsidRPr="006C5042">
        <w:rPr>
          <w:rFonts w:ascii="Calibri" w:hAnsi="Calibri"/>
          <w:b w:val="0"/>
          <w:bCs w:val="0"/>
          <w:szCs w:val="24"/>
        </w:rPr>
        <w:t xml:space="preserve">; </w:t>
      </w:r>
      <w:r w:rsidR="00462498">
        <w:rPr>
          <w:rFonts w:ascii="Calibri" w:hAnsi="Calibri"/>
          <w:b w:val="0"/>
          <w:bCs w:val="0"/>
          <w:szCs w:val="24"/>
        </w:rPr>
        <w:t xml:space="preserve">Mr. Leroy Mayers, Permanent Secretary; </w:t>
      </w:r>
      <w:r w:rsidR="00F16FF1" w:rsidRPr="006C5042">
        <w:rPr>
          <w:rFonts w:ascii="Calibri" w:hAnsi="Calibri"/>
          <w:b w:val="0"/>
          <w:bCs w:val="0"/>
          <w:szCs w:val="24"/>
        </w:rPr>
        <w:t>Ms.</w:t>
      </w:r>
      <w:r w:rsidRPr="006C5042">
        <w:rPr>
          <w:rFonts w:ascii="Calibri" w:hAnsi="Calibri"/>
          <w:b w:val="0"/>
          <w:bCs w:val="0"/>
          <w:szCs w:val="24"/>
        </w:rPr>
        <w:t xml:space="preserve"> Vas</w:t>
      </w:r>
      <w:r w:rsidR="00F16FF1" w:rsidRPr="006C5042">
        <w:rPr>
          <w:rFonts w:ascii="Calibri" w:hAnsi="Calibri"/>
          <w:b w:val="0"/>
          <w:bCs w:val="0"/>
          <w:szCs w:val="24"/>
        </w:rPr>
        <w:t>h</w:t>
      </w:r>
      <w:r w:rsidR="00462498">
        <w:rPr>
          <w:rFonts w:ascii="Calibri" w:hAnsi="Calibri"/>
          <w:b w:val="0"/>
          <w:bCs w:val="0"/>
          <w:szCs w:val="24"/>
        </w:rPr>
        <w:t>ti Gu</w:t>
      </w:r>
      <w:r w:rsidRPr="006C5042">
        <w:rPr>
          <w:rFonts w:ascii="Calibri" w:hAnsi="Calibri"/>
          <w:b w:val="0"/>
          <w:bCs w:val="0"/>
          <w:szCs w:val="24"/>
        </w:rPr>
        <w:t>yadeen, Advisor to the Minister</w:t>
      </w:r>
      <w:r w:rsidR="00F16FF1" w:rsidRPr="006C5042">
        <w:rPr>
          <w:rFonts w:ascii="Calibri" w:hAnsi="Calibri"/>
          <w:b w:val="0"/>
          <w:bCs w:val="0"/>
          <w:szCs w:val="24"/>
        </w:rPr>
        <w:t xml:space="preserve">; Mr. </w:t>
      </w:r>
      <w:r w:rsidRPr="006C5042">
        <w:rPr>
          <w:rFonts w:ascii="Calibri" w:hAnsi="Calibri"/>
          <w:b w:val="0"/>
          <w:bCs w:val="0"/>
          <w:szCs w:val="24"/>
        </w:rPr>
        <w:t>Vernon de Silva, Director Energy Research and Planning Division</w:t>
      </w:r>
      <w:r w:rsidR="00F16FF1" w:rsidRPr="006C5042">
        <w:rPr>
          <w:rFonts w:ascii="Calibri" w:hAnsi="Calibri"/>
          <w:b w:val="0"/>
          <w:bCs w:val="0"/>
          <w:szCs w:val="24"/>
        </w:rPr>
        <w:t xml:space="preserve">; Mr. </w:t>
      </w:r>
      <w:r w:rsidRPr="006C5042">
        <w:rPr>
          <w:rFonts w:ascii="Calibri" w:hAnsi="Calibri"/>
          <w:b w:val="0"/>
          <w:bCs w:val="0"/>
          <w:szCs w:val="24"/>
        </w:rPr>
        <w:t>Frank Look Kin, Technical Advisor to the Minister</w:t>
      </w:r>
      <w:r w:rsidR="009E5548">
        <w:rPr>
          <w:rFonts w:ascii="Calibri" w:hAnsi="Calibri"/>
          <w:b w:val="0"/>
          <w:bCs w:val="0"/>
          <w:szCs w:val="24"/>
        </w:rPr>
        <w:t>.</w:t>
      </w:r>
    </w:p>
    <w:p w:rsidR="00E058F8" w:rsidRPr="006C5042" w:rsidRDefault="00F16FF1" w:rsidP="00E058F8">
      <w:pPr>
        <w:pStyle w:val="Title"/>
        <w:numPr>
          <w:ilvl w:val="0"/>
          <w:numId w:val="9"/>
        </w:numPr>
        <w:jc w:val="both"/>
        <w:rPr>
          <w:rFonts w:ascii="Calibri" w:hAnsi="Calibri"/>
          <w:b w:val="0"/>
          <w:bCs w:val="0"/>
          <w:szCs w:val="24"/>
        </w:rPr>
      </w:pPr>
      <w:r w:rsidRPr="006C5042">
        <w:rPr>
          <w:rFonts w:ascii="Calibri" w:hAnsi="Calibri"/>
          <w:b w:val="0"/>
          <w:bCs w:val="0"/>
          <w:szCs w:val="24"/>
        </w:rPr>
        <w:t xml:space="preserve">Environmental Management Authority: Dr. </w:t>
      </w:r>
      <w:r w:rsidR="00E058F8" w:rsidRPr="006C5042">
        <w:rPr>
          <w:rFonts w:ascii="Calibri" w:hAnsi="Calibri"/>
          <w:b w:val="0"/>
          <w:bCs w:val="0"/>
          <w:szCs w:val="24"/>
        </w:rPr>
        <w:t>Joth Singh, Managing Director/Chief Executive Officer</w:t>
      </w:r>
      <w:r w:rsidRPr="006C5042">
        <w:rPr>
          <w:rFonts w:ascii="Calibri" w:hAnsi="Calibri"/>
          <w:b w:val="0"/>
          <w:bCs w:val="0"/>
          <w:szCs w:val="24"/>
        </w:rPr>
        <w:t xml:space="preserve">; Mr. </w:t>
      </w:r>
      <w:r w:rsidR="00E058F8" w:rsidRPr="006C5042">
        <w:rPr>
          <w:rFonts w:ascii="Calibri" w:hAnsi="Calibri"/>
          <w:b w:val="0"/>
          <w:bCs w:val="0"/>
          <w:szCs w:val="24"/>
        </w:rPr>
        <w:t>David Ramjohn, Executive Technical Assistant to the MD/CEO</w:t>
      </w:r>
      <w:r w:rsidR="009E5548">
        <w:rPr>
          <w:rFonts w:ascii="Calibri" w:hAnsi="Calibri"/>
          <w:b w:val="0"/>
          <w:bCs w:val="0"/>
          <w:szCs w:val="24"/>
        </w:rPr>
        <w:t>.</w:t>
      </w:r>
    </w:p>
    <w:p w:rsidR="00F16FF1" w:rsidRPr="006C5042" w:rsidRDefault="00E058F8" w:rsidP="00E058F8">
      <w:pPr>
        <w:pStyle w:val="Title"/>
        <w:numPr>
          <w:ilvl w:val="0"/>
          <w:numId w:val="9"/>
        </w:numPr>
        <w:jc w:val="both"/>
        <w:rPr>
          <w:rFonts w:ascii="Calibri" w:hAnsi="Calibri"/>
          <w:b w:val="0"/>
          <w:bCs w:val="0"/>
          <w:szCs w:val="24"/>
        </w:rPr>
      </w:pPr>
      <w:r w:rsidRPr="006C5042">
        <w:rPr>
          <w:rFonts w:ascii="Calibri" w:hAnsi="Calibri"/>
          <w:b w:val="0"/>
          <w:bCs w:val="0"/>
          <w:szCs w:val="24"/>
        </w:rPr>
        <w:t>University of the West Indies</w:t>
      </w:r>
      <w:r w:rsidR="00F16FF1" w:rsidRPr="006C5042">
        <w:rPr>
          <w:rFonts w:ascii="Calibri" w:hAnsi="Calibri"/>
          <w:b w:val="0"/>
          <w:bCs w:val="0"/>
          <w:szCs w:val="24"/>
        </w:rPr>
        <w:t xml:space="preserve">: </w:t>
      </w:r>
      <w:r w:rsidRPr="006C5042">
        <w:rPr>
          <w:rFonts w:ascii="Calibri" w:hAnsi="Calibri"/>
          <w:b w:val="0"/>
          <w:bCs w:val="0"/>
          <w:szCs w:val="24"/>
        </w:rPr>
        <w:t xml:space="preserve"> Professor John Agard</w:t>
      </w:r>
      <w:r w:rsidR="00F16FF1" w:rsidRPr="006C5042">
        <w:rPr>
          <w:rFonts w:ascii="Calibri" w:hAnsi="Calibri"/>
          <w:b w:val="0"/>
          <w:bCs w:val="0"/>
          <w:szCs w:val="24"/>
        </w:rPr>
        <w:t>; Dr.  Marlene Attz</w:t>
      </w:r>
    </w:p>
    <w:p w:rsidR="00E058F8" w:rsidRPr="006C5042" w:rsidRDefault="00F16FF1" w:rsidP="00E058F8">
      <w:pPr>
        <w:pStyle w:val="Title"/>
        <w:numPr>
          <w:ilvl w:val="0"/>
          <w:numId w:val="9"/>
        </w:numPr>
        <w:jc w:val="both"/>
        <w:rPr>
          <w:rFonts w:ascii="Calibri" w:hAnsi="Calibri"/>
          <w:b w:val="0"/>
          <w:bCs w:val="0"/>
          <w:szCs w:val="24"/>
        </w:rPr>
      </w:pPr>
      <w:r w:rsidRPr="006C5042">
        <w:rPr>
          <w:rFonts w:ascii="Calibri" w:hAnsi="Calibri"/>
          <w:b w:val="0"/>
          <w:bCs w:val="0"/>
          <w:szCs w:val="24"/>
        </w:rPr>
        <w:t xml:space="preserve">UNDP: </w:t>
      </w:r>
      <w:r w:rsidR="00E058F8" w:rsidRPr="006C5042">
        <w:rPr>
          <w:rFonts w:ascii="Calibri" w:hAnsi="Calibri"/>
          <w:b w:val="0"/>
          <w:bCs w:val="0"/>
          <w:szCs w:val="24"/>
        </w:rPr>
        <w:t xml:space="preserve"> </w:t>
      </w:r>
      <w:r w:rsidRPr="006C5042">
        <w:rPr>
          <w:rFonts w:ascii="Calibri" w:hAnsi="Calibri"/>
          <w:b w:val="0"/>
          <w:bCs w:val="0"/>
          <w:szCs w:val="24"/>
        </w:rPr>
        <w:t xml:space="preserve">Mr. </w:t>
      </w:r>
      <w:r w:rsidR="00E058F8" w:rsidRPr="006C5042">
        <w:rPr>
          <w:rFonts w:ascii="Calibri" w:hAnsi="Calibri"/>
          <w:b w:val="0"/>
          <w:bCs w:val="0"/>
          <w:szCs w:val="24"/>
        </w:rPr>
        <w:t>Edo St</w:t>
      </w:r>
      <w:r w:rsidRPr="006C5042">
        <w:rPr>
          <w:rFonts w:ascii="Calibri" w:hAnsi="Calibri"/>
          <w:b w:val="0"/>
          <w:bCs w:val="0"/>
          <w:szCs w:val="24"/>
        </w:rPr>
        <w:t>ork, Deputy Representative UNDP; Ms. Rosemary Lall, Program Officer</w:t>
      </w:r>
    </w:p>
    <w:p w:rsidR="00E058F8" w:rsidRPr="006C5042" w:rsidRDefault="00F16FF1" w:rsidP="00E058F8">
      <w:pPr>
        <w:pStyle w:val="Title"/>
        <w:numPr>
          <w:ilvl w:val="0"/>
          <w:numId w:val="9"/>
        </w:numPr>
        <w:jc w:val="both"/>
        <w:rPr>
          <w:rFonts w:ascii="Calibri" w:hAnsi="Calibri"/>
          <w:b w:val="0"/>
          <w:bCs w:val="0"/>
          <w:szCs w:val="24"/>
        </w:rPr>
      </w:pPr>
      <w:r w:rsidRPr="006C5042">
        <w:rPr>
          <w:rFonts w:ascii="Calibri" w:hAnsi="Calibri"/>
          <w:b w:val="0"/>
          <w:bCs w:val="0"/>
          <w:szCs w:val="24"/>
        </w:rPr>
        <w:t>UNECLAC:  Mrs.</w:t>
      </w:r>
      <w:r w:rsidR="00E058F8" w:rsidRPr="006C5042">
        <w:rPr>
          <w:rFonts w:ascii="Calibri" w:hAnsi="Calibri"/>
          <w:b w:val="0"/>
          <w:bCs w:val="0"/>
          <w:szCs w:val="24"/>
        </w:rPr>
        <w:t xml:space="preserve"> Charmaine Gomes, Susta</w:t>
      </w:r>
      <w:r w:rsidRPr="006C5042">
        <w:rPr>
          <w:rFonts w:ascii="Calibri" w:hAnsi="Calibri"/>
          <w:b w:val="0"/>
          <w:bCs w:val="0"/>
          <w:szCs w:val="24"/>
        </w:rPr>
        <w:t>inable Development Officer</w:t>
      </w:r>
    </w:p>
    <w:p w:rsidR="00E058F8" w:rsidRPr="006C5042" w:rsidRDefault="00F16FF1" w:rsidP="00E058F8">
      <w:pPr>
        <w:pStyle w:val="Title"/>
        <w:numPr>
          <w:ilvl w:val="0"/>
          <w:numId w:val="9"/>
        </w:numPr>
        <w:jc w:val="both"/>
        <w:rPr>
          <w:rFonts w:ascii="Calibri" w:hAnsi="Calibri"/>
          <w:b w:val="0"/>
          <w:bCs w:val="0"/>
          <w:szCs w:val="24"/>
        </w:rPr>
      </w:pPr>
      <w:r w:rsidRPr="006C5042">
        <w:rPr>
          <w:rFonts w:ascii="Calibri" w:hAnsi="Calibri"/>
          <w:b w:val="0"/>
          <w:bCs w:val="0"/>
          <w:szCs w:val="24"/>
        </w:rPr>
        <w:t xml:space="preserve">Delegation to the European Union: Mr. </w:t>
      </w:r>
      <w:r w:rsidR="00E058F8" w:rsidRPr="006C5042">
        <w:rPr>
          <w:rFonts w:ascii="Calibri" w:hAnsi="Calibri"/>
          <w:b w:val="0"/>
          <w:bCs w:val="0"/>
          <w:szCs w:val="24"/>
        </w:rPr>
        <w:t>Solomon Ioannou, International Aid/Cooperation Officer European Union</w:t>
      </w:r>
    </w:p>
    <w:p w:rsidR="00D30A38" w:rsidRPr="006C5042" w:rsidRDefault="00D30A38">
      <w:pPr>
        <w:pStyle w:val="Title"/>
        <w:jc w:val="left"/>
        <w:rPr>
          <w:rFonts w:ascii="Calibri" w:hAnsi="Calibri"/>
          <w:szCs w:val="24"/>
        </w:rPr>
      </w:pPr>
      <w:r w:rsidRPr="006C5042">
        <w:rPr>
          <w:rFonts w:ascii="Calibri" w:hAnsi="Calibri"/>
          <w:szCs w:val="24"/>
        </w:rPr>
        <w:lastRenderedPageBreak/>
        <w:t>2. Objective</w:t>
      </w:r>
    </w:p>
    <w:p w:rsidR="00D30A38" w:rsidRPr="006C5042" w:rsidRDefault="00D30A38">
      <w:pPr>
        <w:pStyle w:val="Title"/>
        <w:jc w:val="both"/>
        <w:rPr>
          <w:rFonts w:ascii="Calibri" w:hAnsi="Calibri"/>
          <w:b w:val="0"/>
          <w:bCs w:val="0"/>
          <w:szCs w:val="24"/>
        </w:rPr>
      </w:pPr>
    </w:p>
    <w:p w:rsidR="00F66BB5" w:rsidRPr="006C5042" w:rsidRDefault="00D30A38" w:rsidP="00F66BB5">
      <w:pPr>
        <w:jc w:val="both"/>
        <w:rPr>
          <w:rFonts w:ascii="Calibri" w:hAnsi="Calibri"/>
        </w:rPr>
      </w:pPr>
      <w:r w:rsidRPr="006C5042">
        <w:rPr>
          <w:rFonts w:ascii="Calibri" w:hAnsi="Calibri"/>
        </w:rPr>
        <w:t xml:space="preserve">The objective of the mission was to </w:t>
      </w:r>
      <w:r w:rsidR="00F66BB5" w:rsidRPr="006C5042">
        <w:rPr>
          <w:rFonts w:ascii="Calibri" w:hAnsi="Calibri"/>
        </w:rPr>
        <w:t xml:space="preserve">engage in discussions with the Ministry of Finance (MOF), the Ministry of Housing and Environment (MHE) and the Ministry of Energy and Energy Affairs (MEEA) on the development of the policy matrix and the management of the PBL; engage in discussions with the Environmental Management Authority (EMA) on institutional strengthening with regard to climate </w:t>
      </w:r>
      <w:r w:rsidR="0000521D" w:rsidRPr="006C5042">
        <w:rPr>
          <w:rFonts w:ascii="Calibri" w:hAnsi="Calibri"/>
        </w:rPr>
        <w:t>change</w:t>
      </w:r>
      <w:r w:rsidR="00F66BB5" w:rsidRPr="006C5042">
        <w:rPr>
          <w:rFonts w:ascii="Calibri" w:hAnsi="Calibri"/>
        </w:rPr>
        <w:t>; engage in discussions on climate change with the University of the West Indies (UWI)</w:t>
      </w:r>
      <w:r w:rsidR="009E5548">
        <w:rPr>
          <w:rFonts w:ascii="Calibri" w:hAnsi="Calibri"/>
        </w:rPr>
        <w:t>;</w:t>
      </w:r>
      <w:r w:rsidR="0000521D" w:rsidRPr="006C5042">
        <w:rPr>
          <w:rFonts w:ascii="Calibri" w:hAnsi="Calibri"/>
        </w:rPr>
        <w:t xml:space="preserve"> and engage in discussions with members of the donor community on coordination in the area of climate change</w:t>
      </w:r>
      <w:r w:rsidR="00F66BB5" w:rsidRPr="006C5042">
        <w:rPr>
          <w:rFonts w:ascii="Calibri" w:hAnsi="Calibri"/>
        </w:rPr>
        <w:t>.</w:t>
      </w:r>
    </w:p>
    <w:p w:rsidR="00D30A38" w:rsidRPr="006C5042" w:rsidRDefault="00D30A38">
      <w:pPr>
        <w:pStyle w:val="Title"/>
        <w:jc w:val="both"/>
        <w:rPr>
          <w:rFonts w:ascii="Calibri" w:hAnsi="Calibri"/>
          <w:b w:val="0"/>
          <w:bCs w:val="0"/>
          <w:szCs w:val="24"/>
        </w:rPr>
      </w:pPr>
    </w:p>
    <w:p w:rsidR="00D30A38" w:rsidRPr="006C5042" w:rsidRDefault="00D30A38">
      <w:pPr>
        <w:pStyle w:val="Title"/>
        <w:jc w:val="both"/>
        <w:rPr>
          <w:rFonts w:ascii="Calibri" w:hAnsi="Calibri"/>
          <w:szCs w:val="24"/>
        </w:rPr>
      </w:pPr>
      <w:r w:rsidRPr="006C5042">
        <w:rPr>
          <w:rFonts w:ascii="Calibri" w:hAnsi="Calibri"/>
          <w:szCs w:val="24"/>
        </w:rPr>
        <w:t xml:space="preserve">3. Activities </w:t>
      </w:r>
    </w:p>
    <w:p w:rsidR="00D30A38" w:rsidRPr="006C5042" w:rsidRDefault="00D30A38">
      <w:pPr>
        <w:pStyle w:val="Title"/>
        <w:jc w:val="both"/>
        <w:rPr>
          <w:rFonts w:ascii="Calibri" w:hAnsi="Calibri"/>
          <w:szCs w:val="24"/>
        </w:rPr>
      </w:pPr>
    </w:p>
    <w:p w:rsidR="001E474B" w:rsidRPr="006C5042" w:rsidRDefault="004E7037" w:rsidP="00756B3E">
      <w:pPr>
        <w:jc w:val="both"/>
        <w:rPr>
          <w:rFonts w:ascii="Calibri" w:hAnsi="Calibri"/>
          <w:b/>
          <w:bCs/>
        </w:rPr>
      </w:pPr>
      <w:r w:rsidRPr="006C5042">
        <w:rPr>
          <w:rFonts w:ascii="Calibri" w:hAnsi="Calibri"/>
          <w:color w:val="000000"/>
          <w:shd w:val="clear" w:color="auto" w:fill="FFFFFF"/>
        </w:rPr>
        <w:t xml:space="preserve">During this mission, discussions were held with key governmental entities </w:t>
      </w:r>
      <w:r w:rsidR="00907422" w:rsidRPr="006C5042">
        <w:rPr>
          <w:rFonts w:ascii="Calibri" w:hAnsi="Calibri"/>
          <w:color w:val="000000"/>
          <w:shd w:val="clear" w:color="auto" w:fill="FFFFFF"/>
        </w:rPr>
        <w:t xml:space="preserve">(MOF, MHE, and MEEA) </w:t>
      </w:r>
      <w:r w:rsidRPr="006C5042">
        <w:rPr>
          <w:rFonts w:ascii="Calibri" w:hAnsi="Calibri"/>
          <w:color w:val="000000"/>
          <w:shd w:val="clear" w:color="auto" w:fill="FFFFFF"/>
        </w:rPr>
        <w:t>seeking to identify the needs and priority areas to put forward the climate change agenda of the country, taking into account the peculiarities of Trinidad and Tobago, as a small state island that is a net energy exporter</w:t>
      </w:r>
      <w:r w:rsidR="0005729F" w:rsidRPr="006C5042">
        <w:rPr>
          <w:rFonts w:ascii="Calibri" w:hAnsi="Calibri"/>
          <w:color w:val="000000"/>
          <w:shd w:val="clear" w:color="auto" w:fill="FFFFFF"/>
        </w:rPr>
        <w:t xml:space="preserve"> but is also</w:t>
      </w:r>
      <w:r w:rsidRPr="006C5042">
        <w:rPr>
          <w:rFonts w:ascii="Calibri" w:hAnsi="Calibri"/>
          <w:color w:val="000000"/>
          <w:shd w:val="clear" w:color="auto" w:fill="FFFFFF"/>
        </w:rPr>
        <w:t xml:space="preserve"> highly vulnerable to the effects of climate change. In particular, </w:t>
      </w:r>
      <w:r w:rsidRPr="006C5042">
        <w:rPr>
          <w:rFonts w:ascii="Calibri" w:hAnsi="Calibri"/>
          <w:color w:val="000000"/>
        </w:rPr>
        <w:t xml:space="preserve">discussions were held with the Ministry of Housing and the Environment to agree on preliminary commitments for the Programmatic </w:t>
      </w:r>
      <w:r w:rsidR="00B44810" w:rsidRPr="006C5042">
        <w:rPr>
          <w:rFonts w:ascii="Calibri" w:hAnsi="Calibri"/>
          <w:color w:val="000000"/>
        </w:rPr>
        <w:t xml:space="preserve">Policy </w:t>
      </w:r>
      <w:r w:rsidRPr="006C5042">
        <w:rPr>
          <w:rFonts w:ascii="Calibri" w:hAnsi="Calibri"/>
          <w:color w:val="000000"/>
        </w:rPr>
        <w:t xml:space="preserve">Based Loan under consideration. </w:t>
      </w:r>
      <w:r w:rsidRPr="006C5042">
        <w:rPr>
          <w:rFonts w:ascii="Calibri" w:hAnsi="Calibri"/>
          <w:color w:val="000000"/>
          <w:shd w:val="clear" w:color="auto" w:fill="FFFFFF"/>
        </w:rPr>
        <w:t xml:space="preserve">This information will be included in a working draft policy matrix for the first </w:t>
      </w:r>
      <w:r w:rsidR="00B44810" w:rsidRPr="006C5042">
        <w:rPr>
          <w:rFonts w:ascii="Calibri" w:hAnsi="Calibri"/>
          <w:color w:val="000000"/>
          <w:shd w:val="clear" w:color="auto" w:fill="FFFFFF"/>
        </w:rPr>
        <w:t xml:space="preserve">operation </w:t>
      </w:r>
      <w:r w:rsidRPr="006C5042">
        <w:rPr>
          <w:rFonts w:ascii="Calibri" w:hAnsi="Calibri"/>
          <w:color w:val="000000"/>
          <w:shd w:val="clear" w:color="auto" w:fill="FFFFFF"/>
        </w:rPr>
        <w:t xml:space="preserve">of the programmatic loan and will be organized </w:t>
      </w:r>
      <w:r w:rsidR="00907422" w:rsidRPr="006C5042">
        <w:rPr>
          <w:rFonts w:ascii="Calibri" w:hAnsi="Calibri"/>
          <w:color w:val="000000"/>
          <w:shd w:val="clear" w:color="auto" w:fill="FFFFFF"/>
        </w:rPr>
        <w:t>according to</w:t>
      </w:r>
      <w:r w:rsidRPr="006C5042">
        <w:rPr>
          <w:rFonts w:ascii="Calibri" w:hAnsi="Calibri"/>
          <w:color w:val="000000"/>
          <w:shd w:val="clear" w:color="auto" w:fill="FFFFFF"/>
        </w:rPr>
        <w:t xml:space="preserve"> three thematic components: </w:t>
      </w:r>
      <w:r w:rsidR="00B44810" w:rsidRPr="006C5042">
        <w:rPr>
          <w:rFonts w:ascii="Calibri" w:hAnsi="Calibri"/>
          <w:color w:val="000000"/>
          <w:shd w:val="clear" w:color="auto" w:fill="FFFFFF"/>
        </w:rPr>
        <w:t>policy/</w:t>
      </w:r>
      <w:r w:rsidRPr="006C5042">
        <w:rPr>
          <w:rFonts w:ascii="Calibri" w:hAnsi="Calibri"/>
          <w:color w:val="000000"/>
          <w:shd w:val="clear" w:color="auto" w:fill="FFFFFF"/>
        </w:rPr>
        <w:t>institutional</w:t>
      </w:r>
      <w:r w:rsidR="00B44810" w:rsidRPr="006C5042">
        <w:rPr>
          <w:rFonts w:ascii="Calibri" w:hAnsi="Calibri"/>
          <w:color w:val="000000"/>
          <w:shd w:val="clear" w:color="auto" w:fill="FFFFFF"/>
        </w:rPr>
        <w:t xml:space="preserve"> framework</w:t>
      </w:r>
      <w:r w:rsidRPr="006C5042">
        <w:rPr>
          <w:rFonts w:ascii="Calibri" w:hAnsi="Calibri"/>
          <w:color w:val="000000"/>
          <w:shd w:val="clear" w:color="auto" w:fill="FFFFFF"/>
        </w:rPr>
        <w:t xml:space="preserve">, mitigation and adaptation. </w:t>
      </w:r>
      <w:r w:rsidR="00756B3E" w:rsidRPr="006C5042">
        <w:rPr>
          <w:rFonts w:ascii="Calibri" w:hAnsi="Calibri"/>
          <w:color w:val="000000"/>
          <w:shd w:val="clear" w:color="auto" w:fill="FFFFFF"/>
        </w:rPr>
        <w:t xml:space="preserve"> </w:t>
      </w:r>
      <w:r w:rsidR="0000521D" w:rsidRPr="006C5042">
        <w:rPr>
          <w:rFonts w:ascii="Calibri" w:hAnsi="Calibri"/>
        </w:rPr>
        <w:t xml:space="preserve">Meetings were </w:t>
      </w:r>
      <w:r w:rsidR="00907422" w:rsidRPr="006C5042">
        <w:rPr>
          <w:rFonts w:ascii="Calibri" w:hAnsi="Calibri"/>
        </w:rPr>
        <w:t xml:space="preserve">also </w:t>
      </w:r>
      <w:r w:rsidR="0000521D" w:rsidRPr="006C5042">
        <w:rPr>
          <w:rFonts w:ascii="Calibri" w:hAnsi="Calibri"/>
        </w:rPr>
        <w:t xml:space="preserve">held with the </w:t>
      </w:r>
      <w:r w:rsidR="001E474B" w:rsidRPr="006C5042">
        <w:rPr>
          <w:rFonts w:ascii="Calibri" w:hAnsi="Calibri"/>
        </w:rPr>
        <w:t>management team at the EMA to discuss the scope of the climate change agenda being pursued by the GoTT and to identify possible implications to the agency’s capacity to adequately address issues related to climate change and environmental management</w:t>
      </w:r>
      <w:r w:rsidR="001E474B" w:rsidRPr="006C5042">
        <w:rPr>
          <w:rFonts w:ascii="Calibri" w:hAnsi="Calibri"/>
          <w:b/>
          <w:bCs/>
        </w:rPr>
        <w:t xml:space="preserve">.  </w:t>
      </w:r>
    </w:p>
    <w:p w:rsidR="009E5548" w:rsidRDefault="009E5548" w:rsidP="00756B3E">
      <w:pPr>
        <w:jc w:val="both"/>
        <w:rPr>
          <w:rFonts w:ascii="Calibri" w:hAnsi="Calibri"/>
          <w:color w:val="000000"/>
        </w:rPr>
      </w:pPr>
    </w:p>
    <w:p w:rsidR="00756B3E" w:rsidRPr="006C5042" w:rsidRDefault="00756B3E" w:rsidP="00756B3E">
      <w:pPr>
        <w:jc w:val="both"/>
        <w:rPr>
          <w:rFonts w:ascii="Calibri" w:hAnsi="Calibri"/>
          <w:color w:val="000000"/>
        </w:rPr>
      </w:pPr>
      <w:r w:rsidRPr="006C5042">
        <w:rPr>
          <w:rFonts w:ascii="Calibri" w:hAnsi="Calibri"/>
          <w:color w:val="000000"/>
        </w:rPr>
        <w:t xml:space="preserve">Finally, a meeting was held </w:t>
      </w:r>
      <w:r w:rsidR="00DD4234" w:rsidRPr="006C5042">
        <w:rPr>
          <w:rFonts w:ascii="Calibri" w:hAnsi="Calibri"/>
          <w:color w:val="000000"/>
        </w:rPr>
        <w:t xml:space="preserve">with </w:t>
      </w:r>
      <w:r w:rsidRPr="006C5042">
        <w:rPr>
          <w:rFonts w:ascii="Calibri" w:hAnsi="Calibri"/>
          <w:color w:val="000000"/>
        </w:rPr>
        <w:t xml:space="preserve">researchers of the UWI - </w:t>
      </w:r>
      <w:r w:rsidRPr="006C5042">
        <w:rPr>
          <w:rFonts w:ascii="Calibri" w:hAnsi="Calibri"/>
        </w:rPr>
        <w:t xml:space="preserve">Professor John Agard and Dr. Marlene Attzs, </w:t>
      </w:r>
      <w:r w:rsidRPr="006C5042">
        <w:rPr>
          <w:rFonts w:ascii="Calibri" w:hAnsi="Calibri"/>
          <w:color w:val="000000"/>
        </w:rPr>
        <w:t xml:space="preserve">to gather information on research initiatives being undertaken in the country related to climate change. The Mission also met with some of the international agencies within the donor community (EU Delegation in Trinidad and Tobago, UNDP and </w:t>
      </w:r>
      <w:r w:rsidR="00DD4234" w:rsidRPr="006C5042">
        <w:rPr>
          <w:rFonts w:ascii="Calibri" w:hAnsi="Calibri"/>
          <w:color w:val="000000"/>
        </w:rPr>
        <w:t>UN</w:t>
      </w:r>
      <w:r w:rsidRPr="006C5042">
        <w:rPr>
          <w:rFonts w:ascii="Calibri" w:hAnsi="Calibri"/>
          <w:color w:val="000000"/>
        </w:rPr>
        <w:t>ECLAC) so that all parties were up-to-date on what the donor community was undertaking in Trinidad and Tobago and explore the possibility of collaboration between agencies to move towards a joint effort in the country.</w:t>
      </w:r>
    </w:p>
    <w:p w:rsidR="00D30A38" w:rsidRPr="006C5042" w:rsidRDefault="00D30A38" w:rsidP="00756B3E">
      <w:pPr>
        <w:jc w:val="both"/>
        <w:rPr>
          <w:rFonts w:ascii="Calibri" w:hAnsi="Calibri"/>
        </w:rPr>
      </w:pPr>
    </w:p>
    <w:p w:rsidR="00D30A38" w:rsidRPr="006C5042" w:rsidRDefault="00D30A38" w:rsidP="00756B3E">
      <w:pPr>
        <w:pStyle w:val="Title"/>
        <w:jc w:val="both"/>
        <w:rPr>
          <w:rFonts w:ascii="Calibri" w:hAnsi="Calibri"/>
          <w:szCs w:val="24"/>
        </w:rPr>
      </w:pPr>
      <w:r w:rsidRPr="006C5042">
        <w:rPr>
          <w:rFonts w:ascii="Calibri" w:hAnsi="Calibri"/>
          <w:szCs w:val="24"/>
        </w:rPr>
        <w:t>4. Key Findings of Mission</w:t>
      </w:r>
    </w:p>
    <w:p w:rsidR="009E5548" w:rsidRDefault="009E5548" w:rsidP="006C5042">
      <w:pPr>
        <w:pStyle w:val="Title"/>
        <w:jc w:val="both"/>
        <w:rPr>
          <w:rFonts w:ascii="Calibri" w:hAnsi="Calibri"/>
          <w:b w:val="0"/>
          <w:bCs w:val="0"/>
          <w:szCs w:val="24"/>
        </w:rPr>
      </w:pPr>
    </w:p>
    <w:p w:rsidR="0045125A" w:rsidRPr="006C5042" w:rsidRDefault="00642427" w:rsidP="006C5042">
      <w:pPr>
        <w:pStyle w:val="Title"/>
        <w:jc w:val="both"/>
        <w:rPr>
          <w:rFonts w:ascii="Calibri" w:hAnsi="Calibri"/>
          <w:b w:val="0"/>
          <w:bCs w:val="0"/>
          <w:szCs w:val="24"/>
        </w:rPr>
      </w:pPr>
      <w:r w:rsidRPr="006C5042">
        <w:rPr>
          <w:rFonts w:ascii="Calibri" w:hAnsi="Calibri"/>
          <w:b w:val="0"/>
          <w:bCs w:val="0"/>
          <w:szCs w:val="24"/>
        </w:rPr>
        <w:t xml:space="preserve">The key findings of the mission are as follows: </w:t>
      </w:r>
    </w:p>
    <w:p w:rsidR="00F45562" w:rsidRPr="006C5042" w:rsidRDefault="00907422" w:rsidP="006C5042">
      <w:pPr>
        <w:pStyle w:val="ListParagraph"/>
        <w:numPr>
          <w:ilvl w:val="0"/>
          <w:numId w:val="8"/>
        </w:numPr>
        <w:spacing w:after="0"/>
        <w:jc w:val="both"/>
        <w:rPr>
          <w:color w:val="000000"/>
          <w:sz w:val="24"/>
          <w:szCs w:val="24"/>
          <w:shd w:val="clear" w:color="auto" w:fill="FFFFFF"/>
        </w:rPr>
      </w:pPr>
      <w:r w:rsidRPr="006C5042">
        <w:rPr>
          <w:color w:val="000000"/>
          <w:sz w:val="24"/>
          <w:szCs w:val="24"/>
          <w:shd w:val="clear" w:color="auto" w:fill="FFFFFF"/>
        </w:rPr>
        <w:t xml:space="preserve">Whereas there is </w:t>
      </w:r>
      <w:r w:rsidR="0005729F" w:rsidRPr="006C5042">
        <w:rPr>
          <w:color w:val="000000"/>
          <w:sz w:val="24"/>
          <w:szCs w:val="24"/>
          <w:shd w:val="clear" w:color="auto" w:fill="FFFFFF"/>
        </w:rPr>
        <w:t xml:space="preserve">a </w:t>
      </w:r>
      <w:r w:rsidRPr="006C5042">
        <w:rPr>
          <w:color w:val="000000"/>
          <w:sz w:val="24"/>
          <w:szCs w:val="24"/>
          <w:shd w:val="clear" w:color="auto" w:fill="FFFFFF"/>
        </w:rPr>
        <w:t>strong ongoing dialogue on the mit</w:t>
      </w:r>
      <w:r w:rsidR="00467574" w:rsidRPr="006C5042">
        <w:rPr>
          <w:color w:val="000000"/>
          <w:sz w:val="24"/>
          <w:szCs w:val="24"/>
          <w:shd w:val="clear" w:color="auto" w:fill="FFFFFF"/>
        </w:rPr>
        <w:t>igation</w:t>
      </w:r>
      <w:r w:rsidRPr="006C5042">
        <w:rPr>
          <w:color w:val="000000"/>
          <w:sz w:val="24"/>
          <w:szCs w:val="24"/>
          <w:shd w:val="clear" w:color="auto" w:fill="FFFFFF"/>
        </w:rPr>
        <w:t xml:space="preserve"> agenda for Trinidad and Tobago because of </w:t>
      </w:r>
      <w:r w:rsidR="00DB0396" w:rsidRPr="006C5042">
        <w:rPr>
          <w:color w:val="000000"/>
          <w:sz w:val="24"/>
          <w:szCs w:val="24"/>
          <w:shd w:val="clear" w:color="auto" w:fill="FFFFFF"/>
        </w:rPr>
        <w:t xml:space="preserve">the country’s </w:t>
      </w:r>
      <w:r w:rsidR="00230119">
        <w:rPr>
          <w:color w:val="000000"/>
          <w:sz w:val="24"/>
          <w:szCs w:val="24"/>
          <w:shd w:val="clear" w:color="auto" w:fill="FFFFFF"/>
        </w:rPr>
        <w:t xml:space="preserve">recognition to embark on a low carbon development path </w:t>
      </w:r>
      <w:r w:rsidRPr="006C5042">
        <w:rPr>
          <w:color w:val="000000"/>
          <w:sz w:val="24"/>
          <w:szCs w:val="24"/>
          <w:shd w:val="clear" w:color="auto" w:fill="FFFFFF"/>
        </w:rPr>
        <w:t xml:space="preserve">and the benefits that can be derived from participation in carbon </w:t>
      </w:r>
      <w:r w:rsidR="0005729F" w:rsidRPr="006C5042">
        <w:rPr>
          <w:color w:val="000000"/>
          <w:sz w:val="24"/>
          <w:szCs w:val="24"/>
          <w:shd w:val="clear" w:color="auto" w:fill="FFFFFF"/>
        </w:rPr>
        <w:t>markets</w:t>
      </w:r>
      <w:r w:rsidRPr="006C5042">
        <w:rPr>
          <w:color w:val="000000"/>
          <w:sz w:val="24"/>
          <w:szCs w:val="24"/>
          <w:shd w:val="clear" w:color="auto" w:fill="FFFFFF"/>
        </w:rPr>
        <w:t xml:space="preserve"> and investments in energy efficiency measures in </w:t>
      </w:r>
      <w:r w:rsidR="0005729F" w:rsidRPr="006C5042">
        <w:rPr>
          <w:color w:val="000000"/>
          <w:sz w:val="24"/>
          <w:szCs w:val="24"/>
          <w:shd w:val="clear" w:color="auto" w:fill="FFFFFF"/>
        </w:rPr>
        <w:t>particular</w:t>
      </w:r>
      <w:r w:rsidRPr="006C5042">
        <w:rPr>
          <w:color w:val="000000"/>
          <w:sz w:val="24"/>
          <w:szCs w:val="24"/>
          <w:shd w:val="clear" w:color="auto" w:fill="FFFFFF"/>
        </w:rPr>
        <w:t xml:space="preserve">, the discourse on adaptation is not as advanced.   This limited </w:t>
      </w:r>
      <w:r w:rsidR="00F1318D">
        <w:rPr>
          <w:color w:val="000000"/>
          <w:sz w:val="24"/>
          <w:szCs w:val="24"/>
          <w:shd w:val="clear" w:color="auto" w:fill="FFFFFF"/>
        </w:rPr>
        <w:t>progress</w:t>
      </w:r>
      <w:r w:rsidRPr="006C5042">
        <w:rPr>
          <w:color w:val="000000"/>
          <w:sz w:val="24"/>
          <w:szCs w:val="24"/>
          <w:shd w:val="clear" w:color="auto" w:fill="FFFFFF"/>
        </w:rPr>
        <w:t xml:space="preserve"> </w:t>
      </w:r>
      <w:r w:rsidR="0005729F" w:rsidRPr="006C5042">
        <w:rPr>
          <w:color w:val="000000"/>
          <w:sz w:val="24"/>
          <w:szCs w:val="24"/>
          <w:shd w:val="clear" w:color="auto" w:fill="FFFFFF"/>
        </w:rPr>
        <w:lastRenderedPageBreak/>
        <w:t>to date</w:t>
      </w:r>
      <w:r w:rsidRPr="006C5042">
        <w:rPr>
          <w:color w:val="000000"/>
          <w:sz w:val="24"/>
          <w:szCs w:val="24"/>
          <w:shd w:val="clear" w:color="auto" w:fill="FFFFFF"/>
        </w:rPr>
        <w:t xml:space="preserve"> on adaptation will have implications on the scope of the commitments for the PBL particularly </w:t>
      </w:r>
      <w:r w:rsidR="00E26CC5" w:rsidRPr="006C5042">
        <w:rPr>
          <w:color w:val="000000"/>
          <w:sz w:val="24"/>
          <w:szCs w:val="24"/>
          <w:shd w:val="clear" w:color="auto" w:fill="FFFFFF"/>
        </w:rPr>
        <w:t xml:space="preserve">for </w:t>
      </w:r>
      <w:r w:rsidRPr="006C5042">
        <w:rPr>
          <w:color w:val="000000"/>
          <w:sz w:val="24"/>
          <w:szCs w:val="24"/>
          <w:shd w:val="clear" w:color="auto" w:fill="FFFFFF"/>
        </w:rPr>
        <w:t xml:space="preserve">the first </w:t>
      </w:r>
      <w:r w:rsidR="00E26CC5" w:rsidRPr="006C5042">
        <w:rPr>
          <w:color w:val="000000"/>
          <w:sz w:val="24"/>
          <w:szCs w:val="24"/>
          <w:shd w:val="clear" w:color="auto" w:fill="FFFFFF"/>
        </w:rPr>
        <w:t>operation</w:t>
      </w:r>
      <w:r w:rsidRPr="006C5042">
        <w:rPr>
          <w:color w:val="000000"/>
          <w:sz w:val="24"/>
          <w:szCs w:val="24"/>
          <w:shd w:val="clear" w:color="auto" w:fill="FFFFFF"/>
        </w:rPr>
        <w:t xml:space="preserve">.  </w:t>
      </w:r>
    </w:p>
    <w:p w:rsidR="00F45562" w:rsidRPr="006C5042" w:rsidRDefault="00BE7BBB" w:rsidP="006C5042">
      <w:pPr>
        <w:pStyle w:val="ListParagraph"/>
        <w:numPr>
          <w:ilvl w:val="0"/>
          <w:numId w:val="8"/>
        </w:numPr>
        <w:spacing w:after="0"/>
        <w:jc w:val="both"/>
        <w:rPr>
          <w:color w:val="000000"/>
          <w:sz w:val="24"/>
          <w:szCs w:val="24"/>
          <w:shd w:val="clear" w:color="auto" w:fill="FFFFFF"/>
        </w:rPr>
      </w:pPr>
      <w:r w:rsidRPr="006C5042">
        <w:rPr>
          <w:color w:val="000000"/>
          <w:sz w:val="24"/>
          <w:szCs w:val="24"/>
          <w:shd w:val="clear" w:color="auto" w:fill="FFFFFF"/>
        </w:rPr>
        <w:t xml:space="preserve">There are </w:t>
      </w:r>
      <w:r w:rsidR="0005729F" w:rsidRPr="006C5042">
        <w:rPr>
          <w:color w:val="000000"/>
          <w:sz w:val="24"/>
          <w:szCs w:val="24"/>
          <w:shd w:val="clear" w:color="auto" w:fill="FFFFFF"/>
        </w:rPr>
        <w:t xml:space="preserve">two </w:t>
      </w:r>
      <w:r w:rsidR="0022305B" w:rsidRPr="006C5042">
        <w:rPr>
          <w:color w:val="000000"/>
          <w:sz w:val="24"/>
          <w:szCs w:val="24"/>
          <w:shd w:val="clear" w:color="auto" w:fill="FFFFFF"/>
        </w:rPr>
        <w:t xml:space="preserve">IDB </w:t>
      </w:r>
      <w:r w:rsidRPr="006C5042">
        <w:rPr>
          <w:color w:val="000000"/>
          <w:sz w:val="24"/>
          <w:szCs w:val="24"/>
          <w:shd w:val="clear" w:color="auto" w:fill="FFFFFF"/>
        </w:rPr>
        <w:t>TCs (</w:t>
      </w:r>
      <w:r w:rsidR="00F1318D" w:rsidRPr="00F1318D">
        <w:rPr>
          <w:color w:val="000000"/>
          <w:sz w:val="24"/>
          <w:szCs w:val="24"/>
          <w:shd w:val="clear" w:color="auto" w:fill="FFFFFF"/>
        </w:rPr>
        <w:t>TT-T1016:</w:t>
      </w:r>
      <w:r w:rsidR="00F1318D">
        <w:rPr>
          <w:color w:val="000000"/>
          <w:sz w:val="24"/>
          <w:szCs w:val="24"/>
          <w:shd w:val="clear" w:color="auto" w:fill="FFFFFF"/>
        </w:rPr>
        <w:t xml:space="preserve"> Mainstreaming Climate Change into National D</w:t>
      </w:r>
      <w:r w:rsidR="00F1318D" w:rsidRPr="00F1318D">
        <w:rPr>
          <w:color w:val="000000"/>
          <w:sz w:val="24"/>
          <w:szCs w:val="24"/>
          <w:shd w:val="clear" w:color="auto" w:fill="FFFFFF"/>
        </w:rPr>
        <w:t>evelopment</w:t>
      </w:r>
      <w:r w:rsidRPr="006C5042">
        <w:rPr>
          <w:color w:val="000000"/>
          <w:sz w:val="24"/>
          <w:szCs w:val="24"/>
          <w:shd w:val="clear" w:color="auto" w:fill="FFFFFF"/>
        </w:rPr>
        <w:t xml:space="preserve"> </w:t>
      </w:r>
      <w:r w:rsidR="00F1318D">
        <w:rPr>
          <w:color w:val="000000"/>
          <w:sz w:val="24"/>
          <w:szCs w:val="24"/>
          <w:shd w:val="clear" w:color="auto" w:fill="FFFFFF"/>
        </w:rPr>
        <w:t>and Capacity Building for Participation in Carbon Markets</w:t>
      </w:r>
      <w:r w:rsidR="00F1318D" w:rsidRPr="00F1318D">
        <w:rPr>
          <w:color w:val="000000"/>
          <w:sz w:val="24"/>
          <w:szCs w:val="24"/>
          <w:shd w:val="clear" w:color="auto" w:fill="FFFFFF"/>
        </w:rPr>
        <w:t xml:space="preserve"> </w:t>
      </w:r>
      <w:r w:rsidRPr="006C5042">
        <w:rPr>
          <w:color w:val="000000"/>
          <w:sz w:val="24"/>
          <w:szCs w:val="24"/>
          <w:shd w:val="clear" w:color="auto" w:fill="FFFFFF"/>
        </w:rPr>
        <w:t xml:space="preserve">and </w:t>
      </w:r>
      <w:r w:rsidR="00F1318D" w:rsidRPr="00F1318D">
        <w:rPr>
          <w:color w:val="000000"/>
          <w:sz w:val="24"/>
          <w:szCs w:val="24"/>
          <w:shd w:val="clear" w:color="auto" w:fill="FFFFFF"/>
        </w:rPr>
        <w:t>TT-T1017: Improving the Delivery of Comprehensive Disaster Management</w:t>
      </w:r>
      <w:r w:rsidRPr="006C5042">
        <w:rPr>
          <w:color w:val="000000"/>
          <w:sz w:val="24"/>
          <w:szCs w:val="24"/>
          <w:shd w:val="clear" w:color="auto" w:fill="FFFFFF"/>
        </w:rPr>
        <w:t>)</w:t>
      </w:r>
      <w:r w:rsidR="0022305B" w:rsidRPr="006C5042">
        <w:rPr>
          <w:color w:val="000000"/>
          <w:sz w:val="24"/>
          <w:szCs w:val="24"/>
          <w:shd w:val="clear" w:color="auto" w:fill="FFFFFF"/>
        </w:rPr>
        <w:t xml:space="preserve"> that</w:t>
      </w:r>
      <w:r w:rsidRPr="006C5042">
        <w:rPr>
          <w:color w:val="000000"/>
          <w:sz w:val="24"/>
          <w:szCs w:val="24"/>
          <w:shd w:val="clear" w:color="auto" w:fill="FFFFFF"/>
        </w:rPr>
        <w:t xml:space="preserve"> can provide</w:t>
      </w:r>
      <w:r w:rsidR="0022305B" w:rsidRPr="006C5042">
        <w:rPr>
          <w:color w:val="000000"/>
          <w:sz w:val="24"/>
          <w:szCs w:val="24"/>
          <w:shd w:val="clear" w:color="auto" w:fill="FFFFFF"/>
        </w:rPr>
        <w:t xml:space="preserve"> support </w:t>
      </w:r>
      <w:r w:rsidRPr="006C5042">
        <w:rPr>
          <w:color w:val="000000"/>
          <w:sz w:val="24"/>
          <w:szCs w:val="24"/>
          <w:shd w:val="clear" w:color="auto" w:fill="FFFFFF"/>
        </w:rPr>
        <w:t>to the</w:t>
      </w:r>
      <w:r w:rsidR="0022305B" w:rsidRPr="006C5042">
        <w:rPr>
          <w:color w:val="000000"/>
          <w:sz w:val="24"/>
          <w:szCs w:val="24"/>
          <w:shd w:val="clear" w:color="auto" w:fill="FFFFFF"/>
        </w:rPr>
        <w:t xml:space="preserve"> </w:t>
      </w:r>
      <w:r w:rsidR="005743A1" w:rsidRPr="006C5042">
        <w:rPr>
          <w:color w:val="000000"/>
          <w:sz w:val="24"/>
          <w:szCs w:val="24"/>
          <w:shd w:val="clear" w:color="auto" w:fill="FFFFFF"/>
        </w:rPr>
        <w:t xml:space="preserve">development of the </w:t>
      </w:r>
      <w:r w:rsidR="0022305B" w:rsidRPr="006C5042">
        <w:rPr>
          <w:color w:val="000000"/>
          <w:sz w:val="24"/>
          <w:szCs w:val="24"/>
          <w:shd w:val="clear" w:color="auto" w:fill="FFFFFF"/>
        </w:rPr>
        <w:t>components of the</w:t>
      </w:r>
      <w:r w:rsidRPr="006C5042">
        <w:rPr>
          <w:color w:val="000000"/>
          <w:sz w:val="24"/>
          <w:szCs w:val="24"/>
          <w:shd w:val="clear" w:color="auto" w:fill="FFFFFF"/>
        </w:rPr>
        <w:t xml:space="preserve"> PBL</w:t>
      </w:r>
      <w:r w:rsidR="0022305B" w:rsidRPr="006C5042">
        <w:rPr>
          <w:color w:val="000000"/>
          <w:sz w:val="24"/>
          <w:szCs w:val="24"/>
          <w:shd w:val="clear" w:color="auto" w:fill="FFFFFF"/>
        </w:rPr>
        <w:t xml:space="preserve"> and will need to be executed as soon as possible. </w:t>
      </w:r>
    </w:p>
    <w:p w:rsidR="00F45562" w:rsidRPr="006C5042" w:rsidRDefault="00DB0396" w:rsidP="006C5042">
      <w:pPr>
        <w:pStyle w:val="ListParagraph"/>
        <w:numPr>
          <w:ilvl w:val="0"/>
          <w:numId w:val="8"/>
        </w:numPr>
        <w:spacing w:after="0"/>
        <w:jc w:val="both"/>
        <w:rPr>
          <w:color w:val="000000"/>
          <w:sz w:val="24"/>
          <w:szCs w:val="24"/>
          <w:shd w:val="clear" w:color="auto" w:fill="FFFFFF"/>
        </w:rPr>
      </w:pPr>
      <w:r w:rsidRPr="006C5042">
        <w:rPr>
          <w:color w:val="000000"/>
          <w:sz w:val="24"/>
          <w:szCs w:val="24"/>
          <w:shd w:val="clear" w:color="auto" w:fill="FFFFFF"/>
        </w:rPr>
        <w:t xml:space="preserve">Various </w:t>
      </w:r>
      <w:r w:rsidR="0022305B" w:rsidRPr="006C5042">
        <w:rPr>
          <w:color w:val="000000"/>
          <w:sz w:val="24"/>
          <w:szCs w:val="24"/>
          <w:shd w:val="clear" w:color="auto" w:fill="FFFFFF"/>
        </w:rPr>
        <w:t>possible</w:t>
      </w:r>
      <w:r w:rsidR="00E058F8" w:rsidRPr="006C5042">
        <w:rPr>
          <w:color w:val="000000"/>
          <w:sz w:val="24"/>
          <w:szCs w:val="24"/>
          <w:shd w:val="clear" w:color="auto" w:fill="FFFFFF"/>
        </w:rPr>
        <w:t xml:space="preserve"> benchmarks</w:t>
      </w:r>
      <w:r w:rsidR="0022305B" w:rsidRPr="006C5042">
        <w:rPr>
          <w:color w:val="000000"/>
          <w:sz w:val="24"/>
          <w:szCs w:val="24"/>
          <w:shd w:val="clear" w:color="auto" w:fill="FFFFFF"/>
        </w:rPr>
        <w:t xml:space="preserve"> were </w:t>
      </w:r>
      <w:r w:rsidRPr="006C5042">
        <w:rPr>
          <w:color w:val="000000"/>
          <w:sz w:val="24"/>
          <w:szCs w:val="24"/>
          <w:shd w:val="clear" w:color="auto" w:fill="FFFFFF"/>
        </w:rPr>
        <w:t xml:space="preserve">identified </w:t>
      </w:r>
      <w:r w:rsidR="0022305B" w:rsidRPr="006C5042">
        <w:rPr>
          <w:color w:val="000000"/>
          <w:sz w:val="24"/>
          <w:szCs w:val="24"/>
          <w:shd w:val="clear" w:color="auto" w:fill="FFFFFF"/>
        </w:rPr>
        <w:t>that c</w:t>
      </w:r>
      <w:r w:rsidR="006C5042">
        <w:rPr>
          <w:color w:val="000000"/>
          <w:sz w:val="24"/>
          <w:szCs w:val="24"/>
          <w:shd w:val="clear" w:color="auto" w:fill="FFFFFF"/>
        </w:rPr>
        <w:t>ould</w:t>
      </w:r>
      <w:r w:rsidR="0022305B" w:rsidRPr="006C5042">
        <w:rPr>
          <w:color w:val="000000"/>
          <w:sz w:val="24"/>
          <w:szCs w:val="24"/>
          <w:shd w:val="clear" w:color="auto" w:fill="FFFFFF"/>
        </w:rPr>
        <w:t xml:space="preserve"> be used to form the basis of what Trinidad and Tobago </w:t>
      </w:r>
      <w:r w:rsidR="00E058F8" w:rsidRPr="006C5042">
        <w:rPr>
          <w:color w:val="000000"/>
          <w:sz w:val="24"/>
          <w:szCs w:val="24"/>
          <w:shd w:val="clear" w:color="auto" w:fill="FFFFFF"/>
        </w:rPr>
        <w:t>c</w:t>
      </w:r>
      <w:r w:rsidR="006C5042">
        <w:rPr>
          <w:color w:val="000000"/>
          <w:sz w:val="24"/>
          <w:szCs w:val="24"/>
          <w:shd w:val="clear" w:color="auto" w:fill="FFFFFF"/>
        </w:rPr>
        <w:t>ould</w:t>
      </w:r>
      <w:r w:rsidR="00E058F8" w:rsidRPr="006C5042">
        <w:rPr>
          <w:color w:val="000000"/>
          <w:sz w:val="24"/>
          <w:szCs w:val="24"/>
          <w:shd w:val="clear" w:color="auto" w:fill="FFFFFF"/>
        </w:rPr>
        <w:t xml:space="preserve"> commit</w:t>
      </w:r>
      <w:r w:rsidR="00757CAD" w:rsidRPr="006C5042">
        <w:rPr>
          <w:color w:val="000000"/>
          <w:sz w:val="24"/>
          <w:szCs w:val="24"/>
          <w:shd w:val="clear" w:color="auto" w:fill="FFFFFF"/>
        </w:rPr>
        <w:t xml:space="preserve"> to in the area of climate change.  Some of these </w:t>
      </w:r>
      <w:r w:rsidR="009E4396" w:rsidRPr="006C5042">
        <w:rPr>
          <w:color w:val="000000"/>
          <w:sz w:val="24"/>
          <w:szCs w:val="24"/>
          <w:shd w:val="clear" w:color="auto" w:fill="FFFFFF"/>
        </w:rPr>
        <w:t>benchmarks are</w:t>
      </w:r>
      <w:r w:rsidR="00757CAD" w:rsidRPr="006C5042">
        <w:rPr>
          <w:color w:val="000000"/>
          <w:sz w:val="24"/>
          <w:szCs w:val="24"/>
          <w:shd w:val="clear" w:color="auto" w:fill="FFFFFF"/>
        </w:rPr>
        <w:t xml:space="preserve"> the </w:t>
      </w:r>
      <w:r w:rsidR="00DB5587" w:rsidRPr="006C5042">
        <w:rPr>
          <w:color w:val="000000"/>
          <w:sz w:val="24"/>
          <w:szCs w:val="24"/>
          <w:shd w:val="clear" w:color="auto" w:fill="FFFFFF"/>
        </w:rPr>
        <w:t xml:space="preserve">result of </w:t>
      </w:r>
      <w:r w:rsidR="00757CAD" w:rsidRPr="006C5042">
        <w:rPr>
          <w:color w:val="000000"/>
          <w:sz w:val="24"/>
          <w:szCs w:val="24"/>
          <w:shd w:val="clear" w:color="auto" w:fill="FFFFFF"/>
        </w:rPr>
        <w:t>initiatives or programs being undertaken</w:t>
      </w:r>
      <w:r w:rsidR="00DB5587" w:rsidRPr="006C5042">
        <w:rPr>
          <w:color w:val="000000"/>
          <w:sz w:val="24"/>
          <w:szCs w:val="24"/>
          <w:shd w:val="clear" w:color="auto" w:fill="FFFFFF"/>
        </w:rPr>
        <w:t xml:space="preserve"> by IDB and other international agencies such as UNEP, UNDP or UNECLAC</w:t>
      </w:r>
      <w:r w:rsidR="0022305B" w:rsidRPr="006C5042">
        <w:rPr>
          <w:color w:val="000000"/>
          <w:sz w:val="24"/>
          <w:szCs w:val="24"/>
          <w:shd w:val="clear" w:color="auto" w:fill="FFFFFF"/>
        </w:rPr>
        <w:t>.</w:t>
      </w:r>
    </w:p>
    <w:p w:rsidR="00D51FA8" w:rsidRPr="006C5042" w:rsidRDefault="00D51FA8" w:rsidP="006C5042">
      <w:pPr>
        <w:pStyle w:val="ListParagraph"/>
        <w:numPr>
          <w:ilvl w:val="0"/>
          <w:numId w:val="8"/>
        </w:numPr>
        <w:spacing w:after="0"/>
        <w:jc w:val="both"/>
        <w:rPr>
          <w:color w:val="000000"/>
          <w:sz w:val="24"/>
          <w:szCs w:val="24"/>
          <w:shd w:val="clear" w:color="auto" w:fill="FFFFFF"/>
        </w:rPr>
      </w:pPr>
      <w:r w:rsidRPr="006C5042">
        <w:rPr>
          <w:sz w:val="24"/>
          <w:szCs w:val="24"/>
        </w:rPr>
        <w:t>There is a need for greater collaboration/</w:t>
      </w:r>
      <w:r w:rsidR="00DB3BBF" w:rsidRPr="006C5042">
        <w:rPr>
          <w:sz w:val="24"/>
          <w:szCs w:val="24"/>
        </w:rPr>
        <w:t xml:space="preserve">coordination </w:t>
      </w:r>
      <w:r w:rsidRPr="006C5042">
        <w:rPr>
          <w:sz w:val="24"/>
          <w:szCs w:val="24"/>
        </w:rPr>
        <w:t>among the donor community, which has implications for cl</w:t>
      </w:r>
      <w:r w:rsidR="00DB5587" w:rsidRPr="006C5042">
        <w:rPr>
          <w:sz w:val="24"/>
          <w:szCs w:val="24"/>
        </w:rPr>
        <w:t>imate change assistance to the G</w:t>
      </w:r>
      <w:r w:rsidRPr="006C5042">
        <w:rPr>
          <w:sz w:val="24"/>
          <w:szCs w:val="24"/>
        </w:rPr>
        <w:t>overnment</w:t>
      </w:r>
      <w:r w:rsidR="00DB5587" w:rsidRPr="006C5042">
        <w:rPr>
          <w:sz w:val="24"/>
          <w:szCs w:val="24"/>
        </w:rPr>
        <w:t xml:space="preserve"> of Trinidad and Tobago</w:t>
      </w:r>
      <w:r w:rsidRPr="006C5042">
        <w:rPr>
          <w:sz w:val="24"/>
          <w:szCs w:val="24"/>
        </w:rPr>
        <w:t>.</w:t>
      </w:r>
      <w:r w:rsidR="005743A1" w:rsidRPr="006C5042">
        <w:rPr>
          <w:sz w:val="24"/>
          <w:szCs w:val="24"/>
        </w:rPr>
        <w:t xml:space="preserve"> </w:t>
      </w:r>
      <w:r w:rsidR="00757CAD" w:rsidRPr="006C5042">
        <w:rPr>
          <w:sz w:val="24"/>
          <w:szCs w:val="24"/>
        </w:rPr>
        <w:t xml:space="preserve"> </w:t>
      </w:r>
      <w:r w:rsidR="005743A1" w:rsidRPr="006C5042">
        <w:rPr>
          <w:sz w:val="24"/>
          <w:szCs w:val="24"/>
        </w:rPr>
        <w:t xml:space="preserve">It was suggested that </w:t>
      </w:r>
      <w:r w:rsidR="00757CAD" w:rsidRPr="006C5042">
        <w:rPr>
          <w:sz w:val="24"/>
          <w:szCs w:val="24"/>
        </w:rPr>
        <w:t xml:space="preserve">donors pool resources as a managerial mechanism to help the MHE in coordinating initiatives where there is common interest or scope of operation. </w:t>
      </w:r>
      <w:r w:rsidR="005743A1" w:rsidRPr="006C5042">
        <w:rPr>
          <w:sz w:val="24"/>
          <w:szCs w:val="24"/>
        </w:rPr>
        <w:t xml:space="preserve"> </w:t>
      </w:r>
    </w:p>
    <w:p w:rsidR="00DB5587" w:rsidRPr="006C5042" w:rsidRDefault="00E51365" w:rsidP="006C5042">
      <w:pPr>
        <w:pStyle w:val="ListParagraph"/>
        <w:numPr>
          <w:ilvl w:val="0"/>
          <w:numId w:val="8"/>
        </w:numPr>
        <w:spacing w:after="0"/>
        <w:jc w:val="both"/>
        <w:rPr>
          <w:color w:val="000000"/>
          <w:sz w:val="24"/>
          <w:szCs w:val="24"/>
          <w:shd w:val="clear" w:color="auto" w:fill="FFFFFF"/>
        </w:rPr>
      </w:pPr>
      <w:r w:rsidRPr="006C5042">
        <w:rPr>
          <w:sz w:val="24"/>
          <w:szCs w:val="24"/>
        </w:rPr>
        <w:t xml:space="preserve">There is </w:t>
      </w:r>
      <w:r w:rsidR="00DB5587" w:rsidRPr="006C5042">
        <w:rPr>
          <w:sz w:val="24"/>
          <w:szCs w:val="24"/>
        </w:rPr>
        <w:t>the</w:t>
      </w:r>
      <w:r w:rsidR="00915290" w:rsidRPr="006C5042">
        <w:rPr>
          <w:sz w:val="24"/>
          <w:szCs w:val="24"/>
        </w:rPr>
        <w:t xml:space="preserve"> </w:t>
      </w:r>
      <w:r w:rsidR="00CF66CB" w:rsidRPr="006C5042">
        <w:rPr>
          <w:sz w:val="24"/>
          <w:szCs w:val="24"/>
        </w:rPr>
        <w:t xml:space="preserve">need </w:t>
      </w:r>
      <w:r w:rsidR="00DB5587" w:rsidRPr="006C5042">
        <w:rPr>
          <w:sz w:val="24"/>
          <w:szCs w:val="24"/>
        </w:rPr>
        <w:t xml:space="preserve">to elevate </w:t>
      </w:r>
      <w:r w:rsidR="005E5B37">
        <w:rPr>
          <w:sz w:val="24"/>
          <w:szCs w:val="24"/>
        </w:rPr>
        <w:t xml:space="preserve">the </w:t>
      </w:r>
      <w:r w:rsidR="00DB5587" w:rsidRPr="006C5042">
        <w:rPr>
          <w:sz w:val="24"/>
          <w:szCs w:val="24"/>
        </w:rPr>
        <w:t xml:space="preserve">climate change agenda to higher </w:t>
      </w:r>
      <w:r w:rsidR="00CF66CB" w:rsidRPr="006C5042">
        <w:rPr>
          <w:sz w:val="24"/>
          <w:szCs w:val="24"/>
        </w:rPr>
        <w:t xml:space="preserve">level policy forum, such as </w:t>
      </w:r>
      <w:r w:rsidR="00DB5587" w:rsidRPr="006C5042">
        <w:rPr>
          <w:sz w:val="24"/>
          <w:szCs w:val="24"/>
        </w:rPr>
        <w:t>the establishment of a Committee of the Ministers on climate change</w:t>
      </w:r>
      <w:r w:rsidR="005E5B37">
        <w:rPr>
          <w:sz w:val="24"/>
          <w:szCs w:val="24"/>
        </w:rPr>
        <w:t xml:space="preserve"> and sustainable energy</w:t>
      </w:r>
      <w:r w:rsidR="00DB5587" w:rsidRPr="006C5042">
        <w:rPr>
          <w:sz w:val="24"/>
          <w:szCs w:val="24"/>
        </w:rPr>
        <w:t xml:space="preserve">, </w:t>
      </w:r>
      <w:r w:rsidR="00CF66CB" w:rsidRPr="006C5042">
        <w:rPr>
          <w:sz w:val="24"/>
          <w:szCs w:val="24"/>
        </w:rPr>
        <w:t>to facilitate intersectoral collaboration and politi</w:t>
      </w:r>
      <w:r w:rsidR="00DB5587" w:rsidRPr="006C5042">
        <w:rPr>
          <w:sz w:val="24"/>
          <w:szCs w:val="24"/>
        </w:rPr>
        <w:t>cal commitment to effectively pursue a climate change agenda</w:t>
      </w:r>
      <w:r w:rsidR="00CF66CB" w:rsidRPr="006C5042">
        <w:rPr>
          <w:sz w:val="24"/>
          <w:szCs w:val="24"/>
        </w:rPr>
        <w:t xml:space="preserve">. </w:t>
      </w:r>
      <w:r w:rsidR="006C5042">
        <w:rPr>
          <w:sz w:val="24"/>
          <w:szCs w:val="24"/>
        </w:rPr>
        <w:t xml:space="preserve"> </w:t>
      </w:r>
      <w:r w:rsidR="00DB5587" w:rsidRPr="006C5042">
        <w:rPr>
          <w:sz w:val="24"/>
          <w:szCs w:val="24"/>
        </w:rPr>
        <w:t xml:space="preserve">This committee could be chaired by the Minister of Housing and Environment.  In addition the work of this type of committee would be supported by </w:t>
      </w:r>
      <w:r w:rsidR="005743A1" w:rsidRPr="006C5042">
        <w:rPr>
          <w:sz w:val="24"/>
          <w:szCs w:val="24"/>
        </w:rPr>
        <w:t xml:space="preserve">an </w:t>
      </w:r>
      <w:r w:rsidR="00DB5587" w:rsidRPr="006C5042">
        <w:rPr>
          <w:sz w:val="24"/>
          <w:szCs w:val="24"/>
        </w:rPr>
        <w:t xml:space="preserve">intersectoral </w:t>
      </w:r>
      <w:r w:rsidR="005743A1" w:rsidRPr="006C5042">
        <w:rPr>
          <w:sz w:val="24"/>
          <w:szCs w:val="24"/>
        </w:rPr>
        <w:t xml:space="preserve">technical </w:t>
      </w:r>
      <w:r w:rsidR="00EE35A6" w:rsidRPr="006C5042">
        <w:rPr>
          <w:sz w:val="24"/>
          <w:szCs w:val="24"/>
        </w:rPr>
        <w:t xml:space="preserve">steering </w:t>
      </w:r>
      <w:r w:rsidR="005743A1" w:rsidRPr="006C5042">
        <w:rPr>
          <w:sz w:val="24"/>
          <w:szCs w:val="24"/>
        </w:rPr>
        <w:t xml:space="preserve">committee from key </w:t>
      </w:r>
      <w:r w:rsidR="00757CAD" w:rsidRPr="006C5042">
        <w:rPr>
          <w:sz w:val="24"/>
          <w:szCs w:val="24"/>
        </w:rPr>
        <w:t>ministries</w:t>
      </w:r>
      <w:r w:rsidR="005743A1" w:rsidRPr="006C5042">
        <w:rPr>
          <w:sz w:val="24"/>
          <w:szCs w:val="24"/>
        </w:rPr>
        <w:t xml:space="preserve"> to assist in the </w:t>
      </w:r>
      <w:r w:rsidR="00757CAD" w:rsidRPr="006C5042">
        <w:rPr>
          <w:sz w:val="24"/>
          <w:szCs w:val="24"/>
        </w:rPr>
        <w:t>implementation</w:t>
      </w:r>
      <w:r w:rsidR="005743A1" w:rsidRPr="006C5042">
        <w:rPr>
          <w:sz w:val="24"/>
          <w:szCs w:val="24"/>
        </w:rPr>
        <w:t xml:space="preserve"> </w:t>
      </w:r>
      <w:r w:rsidR="00757CAD" w:rsidRPr="006C5042">
        <w:rPr>
          <w:sz w:val="24"/>
          <w:szCs w:val="24"/>
        </w:rPr>
        <w:t xml:space="preserve">of </w:t>
      </w:r>
      <w:r w:rsidR="005743A1" w:rsidRPr="006C5042">
        <w:rPr>
          <w:sz w:val="24"/>
          <w:szCs w:val="24"/>
        </w:rPr>
        <w:t>the PBL</w:t>
      </w:r>
      <w:r w:rsidR="00757CAD" w:rsidRPr="006C5042">
        <w:rPr>
          <w:sz w:val="24"/>
          <w:szCs w:val="24"/>
        </w:rPr>
        <w:t xml:space="preserve"> </w:t>
      </w:r>
      <w:r w:rsidR="00DB5587" w:rsidRPr="006C5042">
        <w:rPr>
          <w:sz w:val="24"/>
          <w:szCs w:val="24"/>
        </w:rPr>
        <w:t>collaboration.</w:t>
      </w:r>
      <w:r w:rsidR="00EE35A6" w:rsidRPr="006C5042">
        <w:rPr>
          <w:sz w:val="24"/>
          <w:szCs w:val="24"/>
        </w:rPr>
        <w:t xml:space="preserve">  This steering committee should be able to co-opt when needed neutral parties to provide technical input and guidance on the PBL. </w:t>
      </w:r>
      <w:r w:rsidR="00DB5587" w:rsidRPr="006C5042">
        <w:rPr>
          <w:sz w:val="24"/>
          <w:szCs w:val="24"/>
        </w:rPr>
        <w:t xml:space="preserve">  </w:t>
      </w:r>
    </w:p>
    <w:p w:rsidR="00A215C4" w:rsidRPr="006C5042" w:rsidRDefault="001E474B" w:rsidP="006C5042">
      <w:pPr>
        <w:pStyle w:val="ListParagraph"/>
        <w:numPr>
          <w:ilvl w:val="0"/>
          <w:numId w:val="8"/>
        </w:numPr>
        <w:spacing w:after="0"/>
        <w:jc w:val="both"/>
        <w:rPr>
          <w:color w:val="000000"/>
          <w:sz w:val="24"/>
          <w:szCs w:val="24"/>
          <w:shd w:val="clear" w:color="auto" w:fill="FFFFFF"/>
        </w:rPr>
      </w:pPr>
      <w:r w:rsidRPr="006C5042">
        <w:rPr>
          <w:sz w:val="24"/>
          <w:szCs w:val="24"/>
        </w:rPr>
        <w:t xml:space="preserve">The National Physical Development Plan has not been revised as yet as required by law but it is imperative within the framework of this PBL that the revision takes place in order to internalize climate change adaptation and disaster risk management. This integration will improve development planning decision making. </w:t>
      </w:r>
    </w:p>
    <w:p w:rsidR="001E474B" w:rsidRPr="006C5042" w:rsidRDefault="00511F36" w:rsidP="006C5042">
      <w:pPr>
        <w:pStyle w:val="ListParagraph"/>
        <w:numPr>
          <w:ilvl w:val="0"/>
          <w:numId w:val="8"/>
        </w:numPr>
        <w:spacing w:after="0"/>
        <w:jc w:val="both"/>
        <w:rPr>
          <w:color w:val="000000"/>
          <w:sz w:val="24"/>
          <w:szCs w:val="24"/>
          <w:shd w:val="clear" w:color="auto" w:fill="FFFFFF"/>
        </w:rPr>
      </w:pPr>
      <w:r w:rsidRPr="006C5042">
        <w:rPr>
          <w:color w:val="000000"/>
          <w:sz w:val="24"/>
          <w:szCs w:val="24"/>
          <w:shd w:val="clear" w:color="auto" w:fill="FFFFFF"/>
        </w:rPr>
        <w:t>With regard to</w:t>
      </w:r>
      <w:r w:rsidR="001E474B" w:rsidRPr="006C5042">
        <w:rPr>
          <w:color w:val="000000"/>
          <w:sz w:val="24"/>
          <w:szCs w:val="24"/>
          <w:shd w:val="clear" w:color="auto" w:fill="FFFFFF"/>
        </w:rPr>
        <w:t xml:space="preserve"> the EMA, three main issues were identified</w:t>
      </w:r>
      <w:r w:rsidRPr="006C5042">
        <w:rPr>
          <w:color w:val="000000"/>
          <w:sz w:val="24"/>
          <w:szCs w:val="24"/>
          <w:shd w:val="clear" w:color="auto" w:fill="FFFFFF"/>
        </w:rPr>
        <w:t xml:space="preserve"> in the context of the proposed PBL</w:t>
      </w:r>
      <w:r w:rsidR="001E474B" w:rsidRPr="006C5042">
        <w:rPr>
          <w:sz w:val="24"/>
          <w:szCs w:val="24"/>
        </w:rPr>
        <w:t xml:space="preserve">: (i)  the need to strengthen EMA’s coordinating role in mainstreaming environmental management and climate change related priorities into all development sectors in T&amp;T; (ii) the need to improve legislative framework in accordance with the </w:t>
      </w:r>
      <w:r w:rsidR="00EC47D4" w:rsidRPr="006C5042">
        <w:rPr>
          <w:sz w:val="24"/>
          <w:szCs w:val="24"/>
        </w:rPr>
        <w:t xml:space="preserve">Environmental Management </w:t>
      </w:r>
      <w:r w:rsidR="005743A1" w:rsidRPr="006C5042">
        <w:rPr>
          <w:sz w:val="24"/>
          <w:szCs w:val="24"/>
        </w:rPr>
        <w:t xml:space="preserve">Authority </w:t>
      </w:r>
      <w:r w:rsidR="001E474B" w:rsidRPr="006C5042">
        <w:rPr>
          <w:sz w:val="24"/>
          <w:szCs w:val="24"/>
        </w:rPr>
        <w:t xml:space="preserve">Act, to allow the agency to effectively enforce the provisions under the law, including </w:t>
      </w:r>
      <w:r w:rsidR="001E474B" w:rsidRPr="006C5042">
        <w:rPr>
          <w:sz w:val="24"/>
          <w:szCs w:val="24"/>
        </w:rPr>
        <w:lastRenderedPageBreak/>
        <w:t>enactment of pollution rules; (iii) the need to strengthen and streamline environmental assessment processes to better inform the decision making process in development planning.</w:t>
      </w:r>
      <w:r w:rsidR="001E474B" w:rsidRPr="006C5042">
        <w:rPr>
          <w:color w:val="000000"/>
          <w:sz w:val="24"/>
          <w:szCs w:val="24"/>
          <w:shd w:val="clear" w:color="auto" w:fill="FFFFFF"/>
        </w:rPr>
        <w:t xml:space="preserve"> </w:t>
      </w:r>
    </w:p>
    <w:p w:rsidR="00D30A38" w:rsidRPr="006C5042" w:rsidRDefault="00D30A38" w:rsidP="006C5042">
      <w:pPr>
        <w:pStyle w:val="Title"/>
        <w:ind w:left="360"/>
        <w:jc w:val="both"/>
        <w:rPr>
          <w:rFonts w:ascii="Calibri" w:hAnsi="Calibri"/>
          <w:b w:val="0"/>
          <w:bCs w:val="0"/>
          <w:szCs w:val="24"/>
        </w:rPr>
      </w:pPr>
    </w:p>
    <w:p w:rsidR="00D30A38" w:rsidRPr="006C5042" w:rsidRDefault="00D30A38" w:rsidP="006C5042">
      <w:pPr>
        <w:pStyle w:val="Title"/>
        <w:jc w:val="both"/>
        <w:rPr>
          <w:rFonts w:ascii="Calibri" w:hAnsi="Calibri"/>
          <w:bCs w:val="0"/>
          <w:szCs w:val="24"/>
        </w:rPr>
      </w:pPr>
      <w:r w:rsidRPr="006C5042">
        <w:rPr>
          <w:rFonts w:ascii="Calibri" w:hAnsi="Calibri"/>
          <w:bCs w:val="0"/>
          <w:szCs w:val="24"/>
        </w:rPr>
        <w:t>Next Steps</w:t>
      </w:r>
    </w:p>
    <w:p w:rsidR="009E5548" w:rsidRDefault="009E5548" w:rsidP="006C5042">
      <w:pPr>
        <w:pStyle w:val="Title"/>
        <w:ind w:left="360"/>
        <w:jc w:val="both"/>
        <w:rPr>
          <w:rFonts w:ascii="Calibri" w:hAnsi="Calibri"/>
          <w:b w:val="0"/>
          <w:bCs w:val="0"/>
          <w:szCs w:val="24"/>
        </w:rPr>
      </w:pPr>
    </w:p>
    <w:p w:rsidR="001E474B" w:rsidRPr="006C5042" w:rsidRDefault="001E474B" w:rsidP="006C5042">
      <w:pPr>
        <w:pStyle w:val="Title"/>
        <w:ind w:left="360"/>
        <w:jc w:val="both"/>
        <w:rPr>
          <w:rFonts w:ascii="Calibri" w:hAnsi="Calibri"/>
          <w:b w:val="0"/>
          <w:bCs w:val="0"/>
          <w:szCs w:val="24"/>
        </w:rPr>
      </w:pPr>
      <w:r w:rsidRPr="006C5042">
        <w:rPr>
          <w:rFonts w:ascii="Calibri" w:hAnsi="Calibri"/>
          <w:b w:val="0"/>
          <w:bCs w:val="0"/>
          <w:szCs w:val="24"/>
        </w:rPr>
        <w:t>T</w:t>
      </w:r>
      <w:r w:rsidR="00756B3E" w:rsidRPr="006C5042">
        <w:rPr>
          <w:rFonts w:ascii="Calibri" w:hAnsi="Calibri"/>
          <w:b w:val="0"/>
          <w:bCs w:val="0"/>
          <w:szCs w:val="24"/>
        </w:rPr>
        <w:t>he following steps are required</w:t>
      </w:r>
      <w:r w:rsidRPr="006C5042">
        <w:rPr>
          <w:rFonts w:ascii="Calibri" w:hAnsi="Calibri"/>
          <w:b w:val="0"/>
          <w:bCs w:val="0"/>
          <w:szCs w:val="24"/>
        </w:rPr>
        <w:t xml:space="preserve"> in order to move forward on the preparation of the PBL and</w:t>
      </w:r>
      <w:r w:rsidR="00756B3E" w:rsidRPr="006C5042">
        <w:rPr>
          <w:rFonts w:ascii="Calibri" w:hAnsi="Calibri"/>
          <w:b w:val="0"/>
          <w:bCs w:val="0"/>
          <w:szCs w:val="24"/>
        </w:rPr>
        <w:t xml:space="preserve"> the implementation of TT-T1016, which </w:t>
      </w:r>
      <w:r w:rsidRPr="006C5042">
        <w:rPr>
          <w:rFonts w:ascii="Calibri" w:hAnsi="Calibri"/>
          <w:b w:val="0"/>
          <w:bCs w:val="0"/>
          <w:szCs w:val="24"/>
        </w:rPr>
        <w:t>are:</w:t>
      </w:r>
    </w:p>
    <w:p w:rsidR="001E474B" w:rsidRPr="006C5042" w:rsidRDefault="001E474B" w:rsidP="006C5042">
      <w:pPr>
        <w:pStyle w:val="Title"/>
        <w:ind w:left="360"/>
        <w:jc w:val="both"/>
        <w:rPr>
          <w:rFonts w:ascii="Calibri" w:hAnsi="Calibri"/>
          <w:b w:val="0"/>
          <w:bCs w:val="0"/>
          <w:szCs w:val="24"/>
        </w:rPr>
      </w:pPr>
    </w:p>
    <w:p w:rsidR="001E474B" w:rsidRPr="006C5042" w:rsidRDefault="001E474B" w:rsidP="006C5042">
      <w:pPr>
        <w:pStyle w:val="Title"/>
        <w:numPr>
          <w:ilvl w:val="0"/>
          <w:numId w:val="6"/>
        </w:numPr>
        <w:jc w:val="both"/>
        <w:rPr>
          <w:rFonts w:ascii="Calibri" w:hAnsi="Calibri"/>
          <w:b w:val="0"/>
          <w:bCs w:val="0"/>
          <w:szCs w:val="24"/>
        </w:rPr>
      </w:pPr>
      <w:r w:rsidRPr="006C5042">
        <w:rPr>
          <w:rFonts w:ascii="Calibri" w:hAnsi="Calibri"/>
          <w:b w:val="0"/>
          <w:bCs w:val="0"/>
          <w:szCs w:val="24"/>
        </w:rPr>
        <w:t xml:space="preserve">Undertake informational meetings with </w:t>
      </w:r>
      <w:r w:rsidR="002A7743" w:rsidRPr="002A7743">
        <w:rPr>
          <w:rFonts w:ascii="Calibri" w:hAnsi="Calibri"/>
          <w:b w:val="0"/>
          <w:bCs w:val="0"/>
          <w:szCs w:val="24"/>
        </w:rPr>
        <w:t>Ministry of Planning, Economic, Social Restructuring and Gender Affairs</w:t>
      </w:r>
      <w:r w:rsidRPr="006C5042">
        <w:rPr>
          <w:rFonts w:ascii="Calibri" w:hAnsi="Calibri"/>
          <w:b w:val="0"/>
          <w:bCs w:val="0"/>
          <w:szCs w:val="24"/>
        </w:rPr>
        <w:t xml:space="preserve">, Ministry of </w:t>
      </w:r>
      <w:r w:rsidR="002A7743">
        <w:rPr>
          <w:rFonts w:ascii="Calibri" w:hAnsi="Calibri"/>
          <w:b w:val="0"/>
          <w:bCs w:val="0"/>
          <w:szCs w:val="24"/>
        </w:rPr>
        <w:t>Food Production, Land and Marine Affairs</w:t>
      </w:r>
      <w:r w:rsidRPr="006C5042">
        <w:rPr>
          <w:rFonts w:ascii="Calibri" w:hAnsi="Calibri"/>
          <w:b w:val="0"/>
          <w:bCs w:val="0"/>
          <w:szCs w:val="24"/>
        </w:rPr>
        <w:t xml:space="preserve"> and the T</w:t>
      </w:r>
      <w:r w:rsidR="002A7743">
        <w:rPr>
          <w:rFonts w:ascii="Calibri" w:hAnsi="Calibri"/>
          <w:b w:val="0"/>
          <w:bCs w:val="0"/>
          <w:szCs w:val="24"/>
        </w:rPr>
        <w:t>obago House of Assembly</w:t>
      </w:r>
      <w:r w:rsidRPr="006C5042">
        <w:rPr>
          <w:rFonts w:ascii="Calibri" w:hAnsi="Calibri"/>
          <w:b w:val="0"/>
          <w:bCs w:val="0"/>
          <w:szCs w:val="24"/>
        </w:rPr>
        <w:t xml:space="preserve"> to define key elements of the climate change agenda relevant to these entities.  </w:t>
      </w:r>
    </w:p>
    <w:p w:rsidR="001E474B" w:rsidRPr="006C5042" w:rsidRDefault="001E474B" w:rsidP="006C5042">
      <w:pPr>
        <w:pStyle w:val="ListParagraph"/>
        <w:numPr>
          <w:ilvl w:val="0"/>
          <w:numId w:val="6"/>
        </w:numPr>
        <w:spacing w:after="0"/>
        <w:jc w:val="both"/>
        <w:rPr>
          <w:sz w:val="24"/>
          <w:szCs w:val="24"/>
        </w:rPr>
      </w:pPr>
      <w:r w:rsidRPr="006C5042">
        <w:rPr>
          <w:sz w:val="24"/>
          <w:szCs w:val="24"/>
        </w:rPr>
        <w:t xml:space="preserve">EMA </w:t>
      </w:r>
      <w:r w:rsidR="009E5548">
        <w:rPr>
          <w:sz w:val="24"/>
          <w:szCs w:val="24"/>
        </w:rPr>
        <w:t xml:space="preserve">will </w:t>
      </w:r>
      <w:r w:rsidRPr="006C5042">
        <w:rPr>
          <w:sz w:val="24"/>
          <w:szCs w:val="24"/>
        </w:rPr>
        <w:t xml:space="preserve">present </w:t>
      </w:r>
      <w:r w:rsidR="009E5548">
        <w:rPr>
          <w:sz w:val="24"/>
          <w:szCs w:val="24"/>
        </w:rPr>
        <w:t xml:space="preserve">a </w:t>
      </w:r>
      <w:r w:rsidRPr="006C5042">
        <w:rPr>
          <w:sz w:val="24"/>
          <w:szCs w:val="24"/>
        </w:rPr>
        <w:t xml:space="preserve">proposal </w:t>
      </w:r>
      <w:r w:rsidR="009E5548">
        <w:rPr>
          <w:sz w:val="24"/>
          <w:szCs w:val="24"/>
        </w:rPr>
        <w:t xml:space="preserve">to </w:t>
      </w:r>
      <w:r w:rsidRPr="006C5042">
        <w:rPr>
          <w:sz w:val="24"/>
          <w:szCs w:val="24"/>
        </w:rPr>
        <w:t>strengthen</w:t>
      </w:r>
      <w:r w:rsidR="009E5548">
        <w:rPr>
          <w:sz w:val="24"/>
          <w:szCs w:val="24"/>
        </w:rPr>
        <w:t xml:space="preserve"> its</w:t>
      </w:r>
      <w:r w:rsidRPr="006C5042">
        <w:rPr>
          <w:sz w:val="24"/>
          <w:szCs w:val="24"/>
        </w:rPr>
        <w:t xml:space="preserve"> </w:t>
      </w:r>
      <w:r w:rsidR="009E5548">
        <w:rPr>
          <w:sz w:val="24"/>
          <w:szCs w:val="24"/>
        </w:rPr>
        <w:t xml:space="preserve">capacity and </w:t>
      </w:r>
      <w:r w:rsidRPr="006C5042">
        <w:rPr>
          <w:sz w:val="24"/>
          <w:szCs w:val="24"/>
        </w:rPr>
        <w:t>effectiven</w:t>
      </w:r>
      <w:r w:rsidR="00756B3E" w:rsidRPr="006C5042">
        <w:rPr>
          <w:sz w:val="24"/>
          <w:szCs w:val="24"/>
        </w:rPr>
        <w:t>ess in bridging climate change and environmental management</w:t>
      </w:r>
      <w:r w:rsidRPr="006C5042">
        <w:rPr>
          <w:sz w:val="24"/>
          <w:szCs w:val="24"/>
        </w:rPr>
        <w:t>.</w:t>
      </w:r>
    </w:p>
    <w:p w:rsidR="001E474B" w:rsidRPr="006C5042" w:rsidRDefault="001E474B" w:rsidP="006C5042">
      <w:pPr>
        <w:pStyle w:val="ListParagraph"/>
        <w:numPr>
          <w:ilvl w:val="0"/>
          <w:numId w:val="6"/>
        </w:numPr>
        <w:spacing w:after="0"/>
        <w:jc w:val="both"/>
        <w:rPr>
          <w:sz w:val="24"/>
          <w:szCs w:val="24"/>
        </w:rPr>
      </w:pPr>
      <w:r w:rsidRPr="006C5042">
        <w:rPr>
          <w:sz w:val="24"/>
          <w:szCs w:val="24"/>
        </w:rPr>
        <w:t xml:space="preserve"> MHE will present final draft policy</w:t>
      </w:r>
      <w:r w:rsidR="00756B3E" w:rsidRPr="006C5042">
        <w:rPr>
          <w:sz w:val="24"/>
          <w:szCs w:val="24"/>
        </w:rPr>
        <w:t xml:space="preserve"> documents for Forest and Protected Areas</w:t>
      </w:r>
      <w:r w:rsidRPr="006C5042">
        <w:rPr>
          <w:sz w:val="24"/>
          <w:szCs w:val="24"/>
        </w:rPr>
        <w:t xml:space="preserve"> policies; the last version of the draft policy on integrated water resources management; and a report on results of public con</w:t>
      </w:r>
      <w:r w:rsidR="00756B3E" w:rsidRPr="006C5042">
        <w:rPr>
          <w:sz w:val="24"/>
          <w:szCs w:val="24"/>
        </w:rPr>
        <w:t>sultation process for 3 policies – climate change, forests and protected areas</w:t>
      </w:r>
      <w:r w:rsidRPr="006C5042">
        <w:rPr>
          <w:sz w:val="24"/>
          <w:szCs w:val="24"/>
        </w:rPr>
        <w:t xml:space="preserve">. </w:t>
      </w:r>
    </w:p>
    <w:p w:rsidR="001E474B" w:rsidRPr="006C5042" w:rsidRDefault="001E474B" w:rsidP="006C5042">
      <w:pPr>
        <w:pStyle w:val="ListParagraph"/>
        <w:numPr>
          <w:ilvl w:val="0"/>
          <w:numId w:val="6"/>
        </w:numPr>
        <w:spacing w:after="0"/>
        <w:jc w:val="both"/>
        <w:rPr>
          <w:sz w:val="24"/>
          <w:szCs w:val="24"/>
        </w:rPr>
      </w:pPr>
      <w:r w:rsidRPr="006C5042">
        <w:rPr>
          <w:sz w:val="24"/>
          <w:szCs w:val="24"/>
        </w:rPr>
        <w:t xml:space="preserve">The Bank will send </w:t>
      </w:r>
      <w:r w:rsidR="00756B3E" w:rsidRPr="006C5042">
        <w:rPr>
          <w:sz w:val="24"/>
          <w:szCs w:val="24"/>
        </w:rPr>
        <w:t xml:space="preserve">by mid-February </w:t>
      </w:r>
      <w:r w:rsidRPr="006C5042">
        <w:rPr>
          <w:sz w:val="24"/>
          <w:szCs w:val="24"/>
        </w:rPr>
        <w:t xml:space="preserve">a draft policy matrix based on the policy agreements reached </w:t>
      </w:r>
      <w:r w:rsidR="00756B3E" w:rsidRPr="006C5042">
        <w:rPr>
          <w:sz w:val="24"/>
          <w:szCs w:val="24"/>
        </w:rPr>
        <w:t xml:space="preserve">to date </w:t>
      </w:r>
      <w:r w:rsidRPr="006C5042">
        <w:rPr>
          <w:sz w:val="24"/>
          <w:szCs w:val="24"/>
        </w:rPr>
        <w:t xml:space="preserve">for </w:t>
      </w:r>
      <w:r w:rsidR="00756B3E" w:rsidRPr="006C5042">
        <w:rPr>
          <w:sz w:val="24"/>
          <w:szCs w:val="24"/>
        </w:rPr>
        <w:t>consideration by the GoTT</w:t>
      </w:r>
      <w:r w:rsidRPr="006C5042">
        <w:rPr>
          <w:sz w:val="24"/>
          <w:szCs w:val="24"/>
        </w:rPr>
        <w:t xml:space="preserve">. </w:t>
      </w:r>
      <w:r w:rsidR="00756B3E" w:rsidRPr="006C5042">
        <w:rPr>
          <w:sz w:val="24"/>
          <w:szCs w:val="24"/>
        </w:rPr>
        <w:t xml:space="preserve"> The </w:t>
      </w:r>
      <w:r w:rsidRPr="006C5042">
        <w:rPr>
          <w:sz w:val="24"/>
          <w:szCs w:val="24"/>
        </w:rPr>
        <w:t xml:space="preserve">GoTT will review and complete the specific commitments for each programmatic operation to be discussed and agreed upon </w:t>
      </w:r>
      <w:r w:rsidR="009E5548">
        <w:rPr>
          <w:sz w:val="24"/>
          <w:szCs w:val="24"/>
        </w:rPr>
        <w:t xml:space="preserve">during </w:t>
      </w:r>
      <w:r w:rsidRPr="006C5042">
        <w:rPr>
          <w:sz w:val="24"/>
          <w:szCs w:val="24"/>
        </w:rPr>
        <w:t xml:space="preserve">the next mission. </w:t>
      </w:r>
    </w:p>
    <w:p w:rsidR="001E47B9" w:rsidRPr="006C5042" w:rsidRDefault="00756B3E" w:rsidP="006C5042">
      <w:pPr>
        <w:pStyle w:val="ListParagraph"/>
        <w:numPr>
          <w:ilvl w:val="0"/>
          <w:numId w:val="6"/>
        </w:numPr>
        <w:spacing w:after="0"/>
        <w:ind w:left="720"/>
        <w:jc w:val="both"/>
        <w:rPr>
          <w:sz w:val="24"/>
          <w:szCs w:val="24"/>
        </w:rPr>
      </w:pPr>
      <w:r w:rsidRPr="006C5042">
        <w:rPr>
          <w:sz w:val="24"/>
          <w:szCs w:val="24"/>
        </w:rPr>
        <w:t xml:space="preserve">With regard to </w:t>
      </w:r>
      <w:r w:rsidR="00D30A38" w:rsidRPr="006C5042">
        <w:rPr>
          <w:sz w:val="24"/>
          <w:szCs w:val="24"/>
        </w:rPr>
        <w:t>mov</w:t>
      </w:r>
      <w:r w:rsidRPr="006C5042">
        <w:rPr>
          <w:sz w:val="24"/>
          <w:szCs w:val="24"/>
        </w:rPr>
        <w:t>ing</w:t>
      </w:r>
      <w:r w:rsidR="00D30A38" w:rsidRPr="006C5042">
        <w:rPr>
          <w:sz w:val="24"/>
          <w:szCs w:val="24"/>
        </w:rPr>
        <w:t xml:space="preserve"> the process forwar</w:t>
      </w:r>
      <w:r w:rsidR="00F021C6" w:rsidRPr="006C5042">
        <w:rPr>
          <w:sz w:val="24"/>
          <w:szCs w:val="24"/>
        </w:rPr>
        <w:t xml:space="preserve">d for the </w:t>
      </w:r>
      <w:r w:rsidR="006946B1" w:rsidRPr="006C5042">
        <w:rPr>
          <w:sz w:val="24"/>
          <w:szCs w:val="24"/>
        </w:rPr>
        <w:t>execution of the technical cooperation</w:t>
      </w:r>
      <w:r w:rsidR="00F021C6" w:rsidRPr="006C5042">
        <w:rPr>
          <w:sz w:val="24"/>
          <w:szCs w:val="24"/>
        </w:rPr>
        <w:t xml:space="preserve"> </w:t>
      </w:r>
      <w:r w:rsidRPr="006C5042">
        <w:rPr>
          <w:sz w:val="24"/>
          <w:szCs w:val="24"/>
        </w:rPr>
        <w:t xml:space="preserve">TT-T1016 </w:t>
      </w:r>
      <w:r w:rsidR="00F021C6" w:rsidRPr="006C5042">
        <w:rPr>
          <w:sz w:val="24"/>
          <w:szCs w:val="24"/>
        </w:rPr>
        <w:t>on climate change</w:t>
      </w:r>
      <w:r w:rsidR="00D30A38" w:rsidRPr="006C5042">
        <w:rPr>
          <w:sz w:val="24"/>
          <w:szCs w:val="24"/>
        </w:rPr>
        <w:t xml:space="preserve">, the following next steps </w:t>
      </w:r>
      <w:r w:rsidRPr="006C5042">
        <w:rPr>
          <w:sz w:val="24"/>
          <w:szCs w:val="24"/>
        </w:rPr>
        <w:t xml:space="preserve">will be undertaken by the MHE:  (i) </w:t>
      </w:r>
      <w:r w:rsidR="006946B1" w:rsidRPr="006C5042">
        <w:rPr>
          <w:sz w:val="24"/>
          <w:szCs w:val="24"/>
        </w:rPr>
        <w:t>signature of the legal agreement and fulfill</w:t>
      </w:r>
      <w:r w:rsidRPr="006C5042">
        <w:rPr>
          <w:sz w:val="24"/>
          <w:szCs w:val="24"/>
        </w:rPr>
        <w:t>ment of</w:t>
      </w:r>
      <w:r w:rsidR="006946B1" w:rsidRPr="006C5042">
        <w:rPr>
          <w:sz w:val="24"/>
          <w:szCs w:val="24"/>
        </w:rPr>
        <w:t xml:space="preserve"> the eligibility conditions;</w:t>
      </w:r>
      <w:r w:rsidRPr="006C5042">
        <w:rPr>
          <w:sz w:val="24"/>
          <w:szCs w:val="24"/>
        </w:rPr>
        <w:t xml:space="preserve"> (ii) </w:t>
      </w:r>
      <w:r w:rsidR="006946B1" w:rsidRPr="006C5042">
        <w:rPr>
          <w:sz w:val="24"/>
          <w:szCs w:val="24"/>
        </w:rPr>
        <w:t xml:space="preserve">present a list of at least three candidates for </w:t>
      </w:r>
      <w:r w:rsidRPr="006C5042">
        <w:rPr>
          <w:sz w:val="24"/>
          <w:szCs w:val="24"/>
        </w:rPr>
        <w:t xml:space="preserve">the role of </w:t>
      </w:r>
      <w:r w:rsidR="006946B1" w:rsidRPr="006C5042">
        <w:rPr>
          <w:sz w:val="24"/>
          <w:szCs w:val="24"/>
        </w:rPr>
        <w:t>project coordinator with CVs for the Bank’s no-objection;</w:t>
      </w:r>
      <w:r w:rsidRPr="006C5042">
        <w:rPr>
          <w:sz w:val="24"/>
          <w:szCs w:val="24"/>
        </w:rPr>
        <w:t xml:space="preserve"> and (iii) </w:t>
      </w:r>
      <w:r w:rsidR="006946B1" w:rsidRPr="006C5042">
        <w:rPr>
          <w:sz w:val="24"/>
          <w:szCs w:val="24"/>
        </w:rPr>
        <w:t>draft TOR</w:t>
      </w:r>
      <w:r w:rsidRPr="006C5042">
        <w:rPr>
          <w:sz w:val="24"/>
          <w:szCs w:val="24"/>
        </w:rPr>
        <w:t>s</w:t>
      </w:r>
      <w:r w:rsidR="006946B1" w:rsidRPr="006C5042">
        <w:rPr>
          <w:sz w:val="24"/>
          <w:szCs w:val="24"/>
        </w:rPr>
        <w:t xml:space="preserve"> for the studies to be procured with funds from the TC.</w:t>
      </w:r>
    </w:p>
    <w:p w:rsidR="00132E06" w:rsidRDefault="00132E06" w:rsidP="006C5042">
      <w:pPr>
        <w:rPr>
          <w:rFonts w:ascii="Calibri" w:hAnsi="Calibri"/>
        </w:rPr>
      </w:pPr>
    </w:p>
    <w:p w:rsidR="009E5548" w:rsidRDefault="009E5548" w:rsidP="006C5042">
      <w:pPr>
        <w:rPr>
          <w:rFonts w:ascii="Calibri" w:hAnsi="Calibri"/>
        </w:rPr>
      </w:pPr>
    </w:p>
    <w:p w:rsidR="009E5548" w:rsidRDefault="009E5548" w:rsidP="006C5042">
      <w:pPr>
        <w:rPr>
          <w:rFonts w:ascii="Calibri" w:hAnsi="Calibri"/>
        </w:rPr>
      </w:pPr>
    </w:p>
    <w:p w:rsidR="009E5548" w:rsidRDefault="009E5548" w:rsidP="006C5042">
      <w:pPr>
        <w:rPr>
          <w:rFonts w:ascii="Calibri" w:hAnsi="Calibri"/>
        </w:rPr>
      </w:pPr>
    </w:p>
    <w:p w:rsidR="006C5042" w:rsidRDefault="006C5042" w:rsidP="006C5042">
      <w:pPr>
        <w:rPr>
          <w:rFonts w:ascii="Calibri" w:hAnsi="Calibri"/>
        </w:rPr>
      </w:pPr>
    </w:p>
    <w:p w:rsidR="006C5042" w:rsidRPr="006C5042" w:rsidRDefault="006C5042" w:rsidP="006C5042">
      <w:pPr>
        <w:rPr>
          <w:rFonts w:ascii="Calibri" w:hAnsi="Calibri"/>
        </w:rPr>
      </w:pPr>
    </w:p>
    <w:tbl>
      <w:tblPr>
        <w:tblW w:w="9184" w:type="dxa"/>
        <w:tblLayout w:type="fixed"/>
        <w:tblLook w:val="04A0"/>
      </w:tblPr>
      <w:tblGrid>
        <w:gridCol w:w="4828"/>
        <w:gridCol w:w="4356"/>
      </w:tblGrid>
      <w:tr w:rsidR="006C5042" w:rsidTr="0058021C">
        <w:trPr>
          <w:trHeight w:val="1544"/>
        </w:trPr>
        <w:tc>
          <w:tcPr>
            <w:tcW w:w="4828" w:type="dxa"/>
          </w:tcPr>
          <w:p w:rsidR="006C5042" w:rsidRPr="0058021C" w:rsidRDefault="006C5042" w:rsidP="0058021C">
            <w:pPr>
              <w:pStyle w:val="ListParagraph"/>
              <w:spacing w:after="0" w:line="240" w:lineRule="auto"/>
              <w:ind w:left="324" w:hanging="324"/>
              <w:rPr>
                <w:sz w:val="24"/>
                <w:szCs w:val="24"/>
              </w:rPr>
            </w:pPr>
            <w:r w:rsidRPr="0058021C">
              <w:rPr>
                <w:sz w:val="24"/>
                <w:szCs w:val="24"/>
              </w:rPr>
              <w:t>________________________________</w:t>
            </w:r>
          </w:p>
          <w:p w:rsidR="006C5042" w:rsidRPr="0058021C" w:rsidRDefault="006C5042" w:rsidP="0058021C">
            <w:pPr>
              <w:pStyle w:val="ListParagraph"/>
              <w:spacing w:after="0" w:line="240" w:lineRule="auto"/>
              <w:ind w:left="324" w:hanging="324"/>
              <w:rPr>
                <w:sz w:val="24"/>
                <w:szCs w:val="24"/>
              </w:rPr>
            </w:pPr>
            <w:r w:rsidRPr="0058021C">
              <w:rPr>
                <w:sz w:val="24"/>
                <w:szCs w:val="24"/>
              </w:rPr>
              <w:t>Dr. The Honourable Roodal Moonilal</w:t>
            </w:r>
          </w:p>
          <w:p w:rsidR="006C5042" w:rsidRPr="0058021C" w:rsidRDefault="006C5042" w:rsidP="0058021C">
            <w:pPr>
              <w:pStyle w:val="ListParagraph"/>
              <w:spacing w:after="0" w:line="240" w:lineRule="auto"/>
              <w:ind w:left="324" w:hanging="324"/>
              <w:rPr>
                <w:sz w:val="24"/>
                <w:szCs w:val="24"/>
              </w:rPr>
            </w:pPr>
            <w:r w:rsidRPr="0058021C">
              <w:rPr>
                <w:sz w:val="24"/>
                <w:szCs w:val="24"/>
              </w:rPr>
              <w:t>Minister of Housing and the Environment</w:t>
            </w:r>
          </w:p>
          <w:p w:rsidR="006C5042" w:rsidRPr="0058021C" w:rsidRDefault="006C5042" w:rsidP="0058021C">
            <w:pPr>
              <w:pStyle w:val="ListParagraph"/>
              <w:spacing w:after="0" w:line="240" w:lineRule="auto"/>
              <w:ind w:left="324" w:hanging="324"/>
              <w:rPr>
                <w:sz w:val="24"/>
                <w:szCs w:val="24"/>
              </w:rPr>
            </w:pPr>
            <w:r w:rsidRPr="0058021C">
              <w:rPr>
                <w:sz w:val="24"/>
                <w:szCs w:val="24"/>
              </w:rPr>
              <w:t xml:space="preserve">February </w:t>
            </w:r>
            <w:r w:rsidR="00440A6A" w:rsidRPr="0058021C">
              <w:rPr>
                <w:sz w:val="24"/>
                <w:szCs w:val="24"/>
              </w:rPr>
              <w:t>8</w:t>
            </w:r>
            <w:r w:rsidR="00440A6A" w:rsidRPr="0058021C">
              <w:rPr>
                <w:sz w:val="24"/>
                <w:szCs w:val="24"/>
                <w:vertAlign w:val="superscript"/>
              </w:rPr>
              <w:t>th</w:t>
            </w:r>
            <w:r w:rsidRPr="0058021C">
              <w:rPr>
                <w:sz w:val="24"/>
                <w:szCs w:val="24"/>
              </w:rPr>
              <w:t>, 2011</w:t>
            </w:r>
          </w:p>
          <w:p w:rsidR="006C5042" w:rsidRPr="0058021C" w:rsidRDefault="006C5042" w:rsidP="0058021C">
            <w:pPr>
              <w:pStyle w:val="ListParagraph"/>
              <w:spacing w:after="0" w:line="240" w:lineRule="auto"/>
              <w:ind w:left="324" w:hanging="324"/>
            </w:pPr>
          </w:p>
        </w:tc>
        <w:tc>
          <w:tcPr>
            <w:tcW w:w="4356" w:type="dxa"/>
          </w:tcPr>
          <w:p w:rsidR="006C5042" w:rsidRPr="0058021C" w:rsidRDefault="006C5042" w:rsidP="006C5042">
            <w:pPr>
              <w:rPr>
                <w:rFonts w:ascii="Calibri" w:hAnsi="Calibri"/>
              </w:rPr>
            </w:pPr>
            <w:r w:rsidRPr="0058021C">
              <w:rPr>
                <w:rFonts w:ascii="Calibri" w:hAnsi="Calibri"/>
              </w:rPr>
              <w:t>______________________</w:t>
            </w:r>
          </w:p>
          <w:p w:rsidR="006C5042" w:rsidRPr="0058021C" w:rsidRDefault="006C5042" w:rsidP="0058021C">
            <w:pPr>
              <w:pStyle w:val="ListParagraph"/>
              <w:spacing w:after="0" w:line="240" w:lineRule="auto"/>
              <w:ind w:left="324" w:hanging="324"/>
              <w:rPr>
                <w:sz w:val="24"/>
                <w:szCs w:val="24"/>
              </w:rPr>
            </w:pPr>
            <w:r w:rsidRPr="0058021C">
              <w:rPr>
                <w:sz w:val="24"/>
                <w:szCs w:val="24"/>
              </w:rPr>
              <w:t>Mr. Gerard Alleng</w:t>
            </w:r>
          </w:p>
          <w:p w:rsidR="006C5042" w:rsidRPr="0058021C" w:rsidRDefault="006C5042" w:rsidP="0058021C">
            <w:pPr>
              <w:pStyle w:val="ListParagraph"/>
              <w:spacing w:after="0" w:line="240" w:lineRule="auto"/>
              <w:ind w:left="0"/>
              <w:rPr>
                <w:sz w:val="24"/>
                <w:szCs w:val="24"/>
              </w:rPr>
            </w:pPr>
            <w:r w:rsidRPr="0058021C">
              <w:rPr>
                <w:sz w:val="24"/>
                <w:szCs w:val="24"/>
              </w:rPr>
              <w:t>Sustainable Energy and Climate Change Unit , Inter-American Development Bank</w:t>
            </w:r>
          </w:p>
          <w:p w:rsidR="006C5042" w:rsidRPr="0058021C" w:rsidRDefault="006C5042" w:rsidP="0058021C">
            <w:pPr>
              <w:pStyle w:val="ListParagraph"/>
              <w:spacing w:after="0" w:line="240" w:lineRule="auto"/>
              <w:ind w:left="0"/>
            </w:pPr>
            <w:r w:rsidRPr="0058021C">
              <w:rPr>
                <w:sz w:val="24"/>
                <w:szCs w:val="24"/>
              </w:rPr>
              <w:t xml:space="preserve">February </w:t>
            </w:r>
            <w:r w:rsidR="00440A6A" w:rsidRPr="0058021C">
              <w:rPr>
                <w:sz w:val="24"/>
                <w:szCs w:val="24"/>
              </w:rPr>
              <w:t>8</w:t>
            </w:r>
            <w:r w:rsidR="00440A6A" w:rsidRPr="0058021C">
              <w:rPr>
                <w:sz w:val="24"/>
                <w:szCs w:val="24"/>
                <w:vertAlign w:val="superscript"/>
              </w:rPr>
              <w:t>th</w:t>
            </w:r>
            <w:r w:rsidRPr="0058021C">
              <w:rPr>
                <w:sz w:val="24"/>
                <w:szCs w:val="24"/>
              </w:rPr>
              <w:t>, 2011</w:t>
            </w:r>
          </w:p>
        </w:tc>
      </w:tr>
    </w:tbl>
    <w:p w:rsidR="00D30A38" w:rsidRPr="006C5042" w:rsidRDefault="00D30A38" w:rsidP="00445AFD"/>
    <w:sectPr w:rsidR="00D30A38" w:rsidRPr="006C5042" w:rsidSect="006C504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Dutch Bold 12p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F7DE9"/>
    <w:multiLevelType w:val="hybridMultilevel"/>
    <w:tmpl w:val="B10226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C971C0"/>
    <w:multiLevelType w:val="hybridMultilevel"/>
    <w:tmpl w:val="4DC4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BC590F"/>
    <w:multiLevelType w:val="hybridMultilevel"/>
    <w:tmpl w:val="DB062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7E194C"/>
    <w:multiLevelType w:val="hybridMultilevel"/>
    <w:tmpl w:val="7CE60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ED30DD"/>
    <w:multiLevelType w:val="hybridMultilevel"/>
    <w:tmpl w:val="EA6E2B36"/>
    <w:lvl w:ilvl="0" w:tplc="092ADECC">
      <w:start w:val="1"/>
      <w:numFmt w:val="decimal"/>
      <w:lvlText w:val="%1."/>
      <w:lvlJc w:val="left"/>
      <w:pPr>
        <w:ind w:left="765" w:hanging="360"/>
      </w:pPr>
      <w:rPr>
        <w:rFonts w:ascii="Times New Roman" w:hAnsi="Times New Roman" w:cs="Times New Roman"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
    <w:nsid w:val="657E60F0"/>
    <w:multiLevelType w:val="hybridMultilevel"/>
    <w:tmpl w:val="BB425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992C69"/>
    <w:multiLevelType w:val="hybridMultilevel"/>
    <w:tmpl w:val="0D90BEB6"/>
    <w:lvl w:ilvl="0" w:tplc="2A38EA6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AC46E4"/>
    <w:multiLevelType w:val="hybridMultilevel"/>
    <w:tmpl w:val="85A22A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B8B5594"/>
    <w:multiLevelType w:val="hybridMultilevel"/>
    <w:tmpl w:val="56C435EA"/>
    <w:lvl w:ilvl="0" w:tplc="B64273AC">
      <w:start w:val="1"/>
      <w:numFmt w:val="decimal"/>
      <w:lvlText w:val="%1."/>
      <w:lvlJc w:val="left"/>
      <w:pPr>
        <w:tabs>
          <w:tab w:val="num" w:pos="360"/>
        </w:tabs>
        <w:ind w:left="360" w:hanging="360"/>
      </w:pPr>
      <w:rPr>
        <w:rFonts w:hint="default"/>
      </w:rPr>
    </w:lvl>
    <w:lvl w:ilvl="1" w:tplc="FDC624C6">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6"/>
  </w:num>
  <w:num w:numId="3">
    <w:abstractNumId w:val="0"/>
  </w:num>
  <w:num w:numId="4">
    <w:abstractNumId w:val="7"/>
  </w:num>
  <w:num w:numId="5">
    <w:abstractNumId w:val="5"/>
  </w:num>
  <w:num w:numId="6">
    <w:abstractNumId w:val="4"/>
  </w:num>
  <w:num w:numId="7">
    <w:abstractNumId w:val="3"/>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useFELayout/>
  </w:compat>
  <w:rsids>
    <w:rsidRoot w:val="00D30A38"/>
    <w:rsid w:val="00004918"/>
    <w:rsid w:val="0000521D"/>
    <w:rsid w:val="00056EDD"/>
    <w:rsid w:val="0005729F"/>
    <w:rsid w:val="00077EA9"/>
    <w:rsid w:val="00084853"/>
    <w:rsid w:val="000F5CFB"/>
    <w:rsid w:val="00132E06"/>
    <w:rsid w:val="001A4A36"/>
    <w:rsid w:val="001E474B"/>
    <w:rsid w:val="001E47B9"/>
    <w:rsid w:val="0022305B"/>
    <w:rsid w:val="00230119"/>
    <w:rsid w:val="00282EF6"/>
    <w:rsid w:val="002947AB"/>
    <w:rsid w:val="002A7743"/>
    <w:rsid w:val="002B7B20"/>
    <w:rsid w:val="00341447"/>
    <w:rsid w:val="00355CF2"/>
    <w:rsid w:val="0037361E"/>
    <w:rsid w:val="0037558A"/>
    <w:rsid w:val="003C26F3"/>
    <w:rsid w:val="003D6977"/>
    <w:rsid w:val="00414E71"/>
    <w:rsid w:val="00440A6A"/>
    <w:rsid w:val="00445AFD"/>
    <w:rsid w:val="0045125A"/>
    <w:rsid w:val="00462498"/>
    <w:rsid w:val="00467574"/>
    <w:rsid w:val="004767A4"/>
    <w:rsid w:val="004A1DDA"/>
    <w:rsid w:val="004E7037"/>
    <w:rsid w:val="00511F36"/>
    <w:rsid w:val="00515D97"/>
    <w:rsid w:val="005743A1"/>
    <w:rsid w:val="0058021C"/>
    <w:rsid w:val="005E5B37"/>
    <w:rsid w:val="0061199E"/>
    <w:rsid w:val="00631F00"/>
    <w:rsid w:val="006332C5"/>
    <w:rsid w:val="00642427"/>
    <w:rsid w:val="006455B0"/>
    <w:rsid w:val="0064769F"/>
    <w:rsid w:val="00661A6B"/>
    <w:rsid w:val="0067345D"/>
    <w:rsid w:val="00682D0E"/>
    <w:rsid w:val="006946B1"/>
    <w:rsid w:val="00697CFB"/>
    <w:rsid w:val="006C5042"/>
    <w:rsid w:val="006F0DEC"/>
    <w:rsid w:val="00756B3E"/>
    <w:rsid w:val="00757CAD"/>
    <w:rsid w:val="00762CDE"/>
    <w:rsid w:val="00801AAA"/>
    <w:rsid w:val="00821534"/>
    <w:rsid w:val="008B4840"/>
    <w:rsid w:val="008E0C45"/>
    <w:rsid w:val="00907422"/>
    <w:rsid w:val="00915290"/>
    <w:rsid w:val="00922BC8"/>
    <w:rsid w:val="009A07B2"/>
    <w:rsid w:val="009A66D3"/>
    <w:rsid w:val="009B2995"/>
    <w:rsid w:val="009E4396"/>
    <w:rsid w:val="009E5548"/>
    <w:rsid w:val="00A061BD"/>
    <w:rsid w:val="00A215C4"/>
    <w:rsid w:val="00A35D04"/>
    <w:rsid w:val="00B40951"/>
    <w:rsid w:val="00B44810"/>
    <w:rsid w:val="00B5057E"/>
    <w:rsid w:val="00B51469"/>
    <w:rsid w:val="00B53BAE"/>
    <w:rsid w:val="00B647D5"/>
    <w:rsid w:val="00BB50FD"/>
    <w:rsid w:val="00BD12F9"/>
    <w:rsid w:val="00BE7BBB"/>
    <w:rsid w:val="00C50DAE"/>
    <w:rsid w:val="00C77DE6"/>
    <w:rsid w:val="00CB0375"/>
    <w:rsid w:val="00CF63E3"/>
    <w:rsid w:val="00CF66CB"/>
    <w:rsid w:val="00D1148F"/>
    <w:rsid w:val="00D141B8"/>
    <w:rsid w:val="00D30A38"/>
    <w:rsid w:val="00D50050"/>
    <w:rsid w:val="00D51FA8"/>
    <w:rsid w:val="00D56853"/>
    <w:rsid w:val="00D864FD"/>
    <w:rsid w:val="00DA12A9"/>
    <w:rsid w:val="00DB0396"/>
    <w:rsid w:val="00DB3BBF"/>
    <w:rsid w:val="00DB5587"/>
    <w:rsid w:val="00DC2465"/>
    <w:rsid w:val="00DD4234"/>
    <w:rsid w:val="00E02949"/>
    <w:rsid w:val="00E058F8"/>
    <w:rsid w:val="00E179AC"/>
    <w:rsid w:val="00E26CC5"/>
    <w:rsid w:val="00E51365"/>
    <w:rsid w:val="00EC47D4"/>
    <w:rsid w:val="00EE35A6"/>
    <w:rsid w:val="00EE5DF1"/>
    <w:rsid w:val="00EF007B"/>
    <w:rsid w:val="00F021C6"/>
    <w:rsid w:val="00F1318D"/>
    <w:rsid w:val="00F16FF1"/>
    <w:rsid w:val="00F3474C"/>
    <w:rsid w:val="00F45562"/>
    <w:rsid w:val="00F62BA6"/>
    <w:rsid w:val="00F66BB5"/>
    <w:rsid w:val="00FB6617"/>
    <w:rsid w:val="00FF68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BC8"/>
    <w:rPr>
      <w:sz w:val="24"/>
      <w:szCs w:val="24"/>
      <w:lang w:eastAsia="ko-KR"/>
    </w:rPr>
  </w:style>
  <w:style w:type="paragraph" w:styleId="Heading2">
    <w:name w:val="heading 2"/>
    <w:basedOn w:val="Normal"/>
    <w:next w:val="Normal"/>
    <w:qFormat/>
    <w:rsid w:val="00922BC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22BC8"/>
    <w:pPr>
      <w:keepNext/>
      <w:spacing w:before="240" w:after="60"/>
      <w:outlineLvl w:val="2"/>
    </w:pPr>
    <w:rPr>
      <w:rFonts w:ascii="Arial" w:hAnsi="Arial" w:cs="Arial"/>
      <w:b/>
      <w:bCs/>
      <w:sz w:val="26"/>
      <w:szCs w:val="26"/>
    </w:rPr>
  </w:style>
  <w:style w:type="paragraph" w:styleId="Heading4">
    <w:name w:val="heading 4"/>
    <w:basedOn w:val="Normal"/>
    <w:next w:val="Normal"/>
    <w:qFormat/>
    <w:rsid w:val="00922BC8"/>
    <w:pPr>
      <w:keepNext/>
      <w:widowControl w:val="0"/>
      <w:suppressAutoHyphens/>
      <w:autoSpaceDE w:val="0"/>
      <w:autoSpaceDN w:val="0"/>
      <w:adjustRightInd w:val="0"/>
      <w:spacing w:line="240" w:lineRule="atLeast"/>
      <w:jc w:val="center"/>
      <w:outlineLvl w:val="3"/>
    </w:pPr>
    <w:rPr>
      <w:rFonts w:ascii="Dutch Bold 12pt" w:eastAsia="Times New Roman" w:hAnsi="Dutch Bold 12pt"/>
      <w:b/>
      <w:bCs/>
      <w:spacing w:val="-3"/>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922BC8"/>
    <w:pPr>
      <w:jc w:val="center"/>
    </w:pPr>
    <w:rPr>
      <w:rFonts w:eastAsia="Times New Roman"/>
      <w:b/>
      <w:bCs/>
      <w:szCs w:val="20"/>
      <w:lang w:eastAsia="en-US"/>
    </w:rPr>
  </w:style>
  <w:style w:type="paragraph" w:styleId="BodyText">
    <w:name w:val="Body Text"/>
    <w:basedOn w:val="Normal"/>
    <w:rsid w:val="00922BC8"/>
    <w:pPr>
      <w:autoSpaceDE w:val="0"/>
      <w:autoSpaceDN w:val="0"/>
      <w:adjustRightInd w:val="0"/>
    </w:pPr>
    <w:rPr>
      <w:rFonts w:eastAsia="Times New Roman"/>
      <w:szCs w:val="20"/>
      <w:lang w:eastAsia="en-US"/>
    </w:rPr>
  </w:style>
  <w:style w:type="paragraph" w:styleId="BodyText2">
    <w:name w:val="Body Text 2"/>
    <w:basedOn w:val="Normal"/>
    <w:rsid w:val="00922BC8"/>
    <w:pPr>
      <w:spacing w:after="120" w:line="480" w:lineRule="auto"/>
    </w:pPr>
  </w:style>
  <w:style w:type="paragraph" w:styleId="ListParagraph">
    <w:name w:val="List Paragraph"/>
    <w:basedOn w:val="Normal"/>
    <w:qFormat/>
    <w:rsid w:val="00922BC8"/>
    <w:pPr>
      <w:spacing w:after="200" w:line="276" w:lineRule="auto"/>
      <w:ind w:left="720"/>
    </w:pPr>
    <w:rPr>
      <w:rFonts w:ascii="Calibri" w:eastAsia="Calibri" w:hAnsi="Calibri"/>
      <w:sz w:val="22"/>
      <w:szCs w:val="22"/>
      <w:lang w:eastAsia="en-US"/>
    </w:rPr>
  </w:style>
  <w:style w:type="paragraph" w:styleId="BalloonText">
    <w:name w:val="Balloon Text"/>
    <w:basedOn w:val="Normal"/>
    <w:semiHidden/>
    <w:rsid w:val="00D30A38"/>
    <w:rPr>
      <w:rFonts w:ascii="Tahoma" w:hAnsi="Tahoma" w:cs="Tahoma"/>
      <w:sz w:val="16"/>
      <w:szCs w:val="16"/>
    </w:rPr>
  </w:style>
  <w:style w:type="character" w:customStyle="1" w:styleId="TitleChar">
    <w:name w:val="Title Char"/>
    <w:basedOn w:val="DefaultParagraphFont"/>
    <w:link w:val="Title"/>
    <w:uiPriority w:val="10"/>
    <w:rsid w:val="00084853"/>
    <w:rPr>
      <w:rFonts w:eastAsia="Times New Roman"/>
      <w:b/>
      <w:bCs/>
      <w:sz w:val="24"/>
    </w:rPr>
  </w:style>
  <w:style w:type="character" w:styleId="CommentReference">
    <w:name w:val="annotation reference"/>
    <w:basedOn w:val="DefaultParagraphFont"/>
    <w:uiPriority w:val="99"/>
    <w:semiHidden/>
    <w:unhideWhenUsed/>
    <w:rsid w:val="00DB5587"/>
    <w:rPr>
      <w:sz w:val="16"/>
      <w:szCs w:val="16"/>
    </w:rPr>
  </w:style>
  <w:style w:type="paragraph" w:styleId="CommentText">
    <w:name w:val="annotation text"/>
    <w:basedOn w:val="Normal"/>
    <w:link w:val="CommentTextChar"/>
    <w:uiPriority w:val="99"/>
    <w:semiHidden/>
    <w:unhideWhenUsed/>
    <w:rsid w:val="00DB5587"/>
    <w:rPr>
      <w:sz w:val="20"/>
      <w:szCs w:val="20"/>
    </w:rPr>
  </w:style>
  <w:style w:type="character" w:customStyle="1" w:styleId="CommentTextChar">
    <w:name w:val="Comment Text Char"/>
    <w:basedOn w:val="DefaultParagraphFont"/>
    <w:link w:val="CommentText"/>
    <w:uiPriority w:val="99"/>
    <w:semiHidden/>
    <w:rsid w:val="00DB5587"/>
    <w:rPr>
      <w:lang w:eastAsia="ko-KR"/>
    </w:rPr>
  </w:style>
  <w:style w:type="paragraph" w:styleId="CommentSubject">
    <w:name w:val="annotation subject"/>
    <w:basedOn w:val="CommentText"/>
    <w:next w:val="CommentText"/>
    <w:link w:val="CommentSubjectChar"/>
    <w:uiPriority w:val="99"/>
    <w:semiHidden/>
    <w:unhideWhenUsed/>
    <w:rsid w:val="00DB5587"/>
    <w:rPr>
      <w:b/>
      <w:bCs/>
    </w:rPr>
  </w:style>
  <w:style w:type="character" w:customStyle="1" w:styleId="CommentSubjectChar">
    <w:name w:val="Comment Subject Char"/>
    <w:basedOn w:val="CommentTextChar"/>
    <w:link w:val="CommentSubject"/>
    <w:uiPriority w:val="99"/>
    <w:semiHidden/>
    <w:rsid w:val="00DB5587"/>
    <w:rPr>
      <w:b/>
      <w:bCs/>
    </w:rPr>
  </w:style>
  <w:style w:type="table" w:styleId="TableGrid">
    <w:name w:val="Table Grid"/>
    <w:basedOn w:val="TableNormal"/>
    <w:uiPriority w:val="59"/>
    <w:rsid w:val="006C5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7423679">
      <w:bodyDiv w:val="1"/>
      <w:marLeft w:val="0"/>
      <w:marRight w:val="0"/>
      <w:marTop w:val="0"/>
      <w:marBottom w:val="0"/>
      <w:divBdr>
        <w:top w:val="none" w:sz="0" w:space="0" w:color="auto"/>
        <w:left w:val="none" w:sz="0" w:space="0" w:color="auto"/>
        <w:bottom w:val="none" w:sz="0" w:space="0" w:color="auto"/>
        <w:right w:val="none" w:sz="0" w:space="0" w:color="auto"/>
      </w:divBdr>
    </w:div>
    <w:div w:id="176784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13" Type="http://schemas.openxmlformats.org/officeDocument/2006/relationships/customXml" Target="../customXml/item7.xml"/><Relationship Id="rId3" Type="http://schemas.openxmlformats.org/officeDocument/2006/relationships/settings" Target="settings.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BCC4680CDAC1E4C90E034172B4D5BCE" ma:contentTypeVersion="372" ma:contentTypeDescription="The base project type from which other project content types inherit their information." ma:contentTypeScope="" ma:versionID="76792f6d84fc5b9bd1581a5d65681f84">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35817471</IDBDocs_x0020_Number>
    <TaxCatchAll xmlns="cdc7663a-08f0-4737-9e8c-148ce897a09c"/>
    <Phase xmlns="cdc7663a-08f0-4737-9e8c-148ce897a09c" xsi:nil="true"/>
    <SISCOR_x0020_Number xmlns="cdc7663a-08f0-4737-9e8c-148ce897a09c" xsi:nil="true"/>
    <Division_x0020_or_x0020_Unit xmlns="cdc7663a-08f0-4737-9e8c-148ce897a09c">INE/ECC</Division_x0020_or_x0020_Unit>
    <Approval_x0020_Number xmlns="cdc7663a-08f0-4737-9e8c-148ce897a09c" xsi:nil="true"/>
    <Document_x0020_Author xmlns="cdc7663a-08f0-4737-9e8c-148ce897a09c">Alleng, Gerard P.</Document_x0020_Author>
    <Fiscal_x0020_Year_x0020_IDB xmlns="cdc7663a-08f0-4737-9e8c-148ce897a09c">2011</Fiscal_x0020_Year_x0020_IDB>
    <Other_x0020_Author xmlns="cdc7663a-08f0-4737-9e8c-148ce897a09c" xsi:nil="true"/>
    <Project_x0020_Number xmlns="cdc7663a-08f0-4737-9e8c-148ce897a09c">TT-L1022</Project_x0020_Number>
    <Package_x0020_Code xmlns="cdc7663a-08f0-4737-9e8c-148ce897a09c" xsi:nil="true"/>
    <Key_x0020_Document xmlns="cdc7663a-08f0-4737-9e8c-148ce897a09c">false</Key_x0020_Document>
    <Migration_x0020_Info xmlns="cdc7663a-08f0-4737-9e8c-148ce897a09c">MS WORDAGREEGeneral Agreement0N</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 </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EZSHARE-582941036-12164</_dlc_DocId>
    <From_x003a_ xmlns="cdc7663a-08f0-4737-9e8c-148ce897a09c" xsi:nil="true"/>
    <To_x003a_ xmlns="cdc7663a-08f0-4737-9e8c-148ce897a09c" xsi:nil="true"/>
    <_dlc_DocIdUrl xmlns="cdc7663a-08f0-4737-9e8c-148ce897a09c">
      <Url>https://idbg.sharepoint.com/teams/EZ-TT-LON/TT-L1022/_layouts/15/DocIdRedir.aspx?ID=EZSHARE-582941036-12164</Url>
      <Description>EZSHARE-582941036-12164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6BCC4680CDAC1E4C90E034172B4D5BCE" ma:contentTypeVersion="378" ma:contentTypeDescription="The base project type from which other project content types inherit their information." ma:contentTypeScope="" ma:versionID="baef1541d80cd5cb076d186693f35cfd">
  <xsd:schema xmlns:xsd="http://www.w3.org/2001/XMLSchema" xmlns:xs="http://www.w3.org/2001/XMLSchema" xmlns:p="http://schemas.microsoft.com/office/2006/metadata/properties" xmlns:ns2="cdc7663a-08f0-4737-9e8c-148ce897a09c" targetNamespace="http://schemas.microsoft.com/office/2006/metadata/properties" ma:root="true" ma:fieldsID="1e17305f5c71da8ccf71cce28c9caa5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64B08E-8AF5-4042-A9EA-1711F32BBD92}"/>
</file>

<file path=customXml/itemProps2.xml><?xml version="1.0" encoding="utf-8"?>
<ds:datastoreItem xmlns:ds="http://schemas.openxmlformats.org/officeDocument/2006/customXml" ds:itemID="{7B3B610A-A918-4C56-837D-6B6A1E8BFF37}"/>
</file>

<file path=customXml/itemProps3.xml><?xml version="1.0" encoding="utf-8"?>
<ds:datastoreItem xmlns:ds="http://schemas.openxmlformats.org/officeDocument/2006/customXml" ds:itemID="{5A839F2B-F7CE-4EC5-A0AA-20C44EA06CBC}"/>
</file>

<file path=customXml/itemProps4.xml><?xml version="1.0" encoding="utf-8"?>
<ds:datastoreItem xmlns:ds="http://schemas.openxmlformats.org/officeDocument/2006/customXml" ds:itemID="{0808063F-2CCF-46B0-9851-E2DAAD04CC18}"/>
</file>

<file path=customXml/itemProps5.xml><?xml version="1.0" encoding="utf-8"?>
<ds:datastoreItem xmlns:ds="http://schemas.openxmlformats.org/officeDocument/2006/customXml" ds:itemID="{0FEE8704-1ABC-400B-887A-1B3BB8BB75FE}"/>
</file>

<file path=customXml/itemProps6.xml><?xml version="1.0" encoding="utf-8"?>
<ds:datastoreItem xmlns:ds="http://schemas.openxmlformats.org/officeDocument/2006/customXml" ds:itemID="{21C0D70F-9709-40F9-AEB4-4A4A459844DD}"/>
</file>

<file path=customXml/itemProps7.xml><?xml version="1.0" encoding="utf-8"?>
<ds:datastoreItem xmlns:ds="http://schemas.openxmlformats.org/officeDocument/2006/customXml" ds:itemID="{D4A4F260-F935-4A69-B803-77E47FF7CD69}"/>
</file>

<file path=docProps/app.xml><?xml version="1.0" encoding="utf-8"?>
<Properties xmlns="http://schemas.openxmlformats.org/officeDocument/2006/extended-properties" xmlns:vt="http://schemas.openxmlformats.org/officeDocument/2006/docPropsVTypes">
  <Template>Normal.dotm</Template>
  <TotalTime>3</TotalTime>
  <Pages>4</Pages>
  <Words>1480</Words>
  <Characters>8191</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ALTERNATIVE ENERGY FRAMEWORK FOR TRINIDAD</vt:lpstr>
    </vt:vector>
  </TitlesOfParts>
  <Company/>
  <LinksUpToDate>false</LinksUpToDate>
  <CharactersWithSpaces>9652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Aide memoire_Feb 21 2011 </dc:title>
  <dc:subject/>
  <dc:creator>Gerard</dc:creator>
  <cp:keywords/>
  <cp:lastModifiedBy>IADB</cp:lastModifiedBy>
  <cp:revision>2</cp:revision>
  <cp:lastPrinted>2008-08-04T22:55:00Z</cp:lastPrinted>
  <dcterms:created xsi:type="dcterms:W3CDTF">2011-03-28T15:14:00Z</dcterms:created>
  <dcterms:modified xsi:type="dcterms:W3CDTF">2011-03-28T15:14:00Z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0x010100ACF722E9F6B0B149B0CD8BE2560A6672006BCC4680CDAC1E4C90E034172B4D5BCE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1216400</vt:r8>
  </property>
  <property fmtid="{D5CDD505-2E9C-101B-9397-08002B2CF9AE}" pid="18" name="Disclosure Activity">
    <vt:lpwstr>General Agreement</vt:lpwstr>
  </property>
  <property fmtid="{D5CDD505-2E9C-101B-9397-08002B2CF9AE}" pid="21" name="_dlc_DocIdItemGuid">
    <vt:lpwstr>f0aba6fe-f7ec-4c34-a484-ac266c2eb877</vt:lpwstr>
  </property>
  <property fmtid="{D5CDD505-2E9C-101B-9397-08002B2CF9AE}" pid="22" name="Webtopic">
    <vt:lpwstr>Climate Change</vt:lpwstr>
  </property>
  <property fmtid="{D5CDD505-2E9C-101B-9397-08002B2CF9AE}" pid="24" name="Disclosed">
    <vt:bool>false</vt:bool>
  </property>
</Properties>
</file>