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2F9EF" w14:textId="77777777" w:rsidR="00E45B5A" w:rsidRPr="004F1A12" w:rsidRDefault="00E45B5A" w:rsidP="00EA129C">
      <w:pPr>
        <w:pStyle w:val="Paragraph"/>
        <w:tabs>
          <w:tab w:val="left" w:pos="720"/>
        </w:tabs>
        <w:jc w:val="center"/>
        <w:rPr>
          <w:rFonts w:ascii="Arial" w:eastAsiaTheme="minorHAnsi" w:hAnsi="Arial" w:cs="Arial"/>
          <w:b/>
          <w:sz w:val="20"/>
          <w:lang w:val="es-ES_tradnl"/>
        </w:rPr>
      </w:pPr>
      <w:r w:rsidRPr="004F1A12">
        <w:rPr>
          <w:rFonts w:ascii="Arial" w:eastAsiaTheme="minorHAnsi" w:hAnsi="Arial" w:cs="Arial"/>
          <w:b/>
          <w:sz w:val="20"/>
          <w:lang w:val="es-ES_tradnl"/>
        </w:rPr>
        <w:t>Estrategias para mejorar la oferta de servicios y gestión del SNE</w:t>
      </w:r>
    </w:p>
    <w:p w14:paraId="227B054A" w14:textId="77777777" w:rsidR="00EA129C" w:rsidRPr="004F1A12" w:rsidRDefault="00EA129C" w:rsidP="00EA129C">
      <w:pPr>
        <w:pStyle w:val="Paragraph"/>
        <w:tabs>
          <w:tab w:val="left" w:pos="720"/>
        </w:tabs>
        <w:jc w:val="center"/>
        <w:rPr>
          <w:rFonts w:ascii="Arial" w:eastAsiaTheme="minorHAnsi" w:hAnsi="Arial" w:cs="Arial"/>
          <w:b/>
          <w:sz w:val="20"/>
          <w:lang w:val="es-ES_tradnl"/>
        </w:rPr>
      </w:pPr>
      <w:r w:rsidRPr="004F1A12">
        <w:rPr>
          <w:rFonts w:ascii="Arial" w:eastAsiaTheme="minorHAnsi" w:hAnsi="Arial" w:cs="Arial"/>
          <w:b/>
          <w:sz w:val="20"/>
          <w:lang w:val="es-ES_tradnl"/>
        </w:rPr>
        <w:t>Documentado preparado por Dulce Baptista (SCL/LMK)</w:t>
      </w:r>
      <w:r w:rsidR="00644A2C" w:rsidRPr="004F1A12">
        <w:rPr>
          <w:rFonts w:ascii="Arial" w:eastAsiaTheme="minorHAnsi" w:hAnsi="Arial" w:cs="Arial"/>
          <w:b/>
          <w:sz w:val="20"/>
          <w:lang w:val="es-ES_tradnl"/>
        </w:rPr>
        <w:t>, Mario Casco (ITE/IPC) y Claudia Piras (SCL/GDI)</w:t>
      </w:r>
      <w:r w:rsidRPr="004F1A12">
        <w:rPr>
          <w:rFonts w:ascii="Arial" w:eastAsiaTheme="minorHAnsi" w:hAnsi="Arial" w:cs="Arial"/>
          <w:b/>
          <w:sz w:val="20"/>
          <w:lang w:val="es-ES_tradnl"/>
        </w:rPr>
        <w:t xml:space="preserve"> en apoyo de</w:t>
      </w:r>
      <w:r w:rsidR="008520F0" w:rsidRPr="004F1A12">
        <w:rPr>
          <w:rFonts w:ascii="Arial" w:eastAsiaTheme="minorHAnsi" w:hAnsi="Arial" w:cs="Arial"/>
          <w:b/>
          <w:sz w:val="20"/>
          <w:lang w:val="es-ES_tradnl"/>
        </w:rPr>
        <w:t>l programa</w:t>
      </w:r>
      <w:r w:rsidRPr="004F1A12">
        <w:rPr>
          <w:rFonts w:ascii="Arial" w:eastAsiaTheme="minorHAnsi" w:hAnsi="Arial" w:cs="Arial"/>
          <w:b/>
          <w:sz w:val="20"/>
          <w:lang w:val="es-ES_tradnl"/>
        </w:rPr>
        <w:t xml:space="preserve"> ME-L1258</w:t>
      </w:r>
    </w:p>
    <w:p w14:paraId="6486BBF3" w14:textId="77777777" w:rsidR="009468D7" w:rsidRPr="004F1A12" w:rsidRDefault="009468D7" w:rsidP="00BB0D51">
      <w:pPr>
        <w:pStyle w:val="Paragraph"/>
        <w:tabs>
          <w:tab w:val="left" w:pos="720"/>
        </w:tabs>
        <w:rPr>
          <w:rFonts w:ascii="Arial" w:eastAsiaTheme="minorHAnsi" w:hAnsi="Arial" w:cs="Arial"/>
          <w:sz w:val="20"/>
          <w:lang w:val="es-ES_tradnl"/>
        </w:rPr>
      </w:pPr>
    </w:p>
    <w:p w14:paraId="1FE551D7" w14:textId="77777777" w:rsidR="00E45B5A" w:rsidRPr="004F1A12" w:rsidRDefault="00E45B5A" w:rsidP="00BB0D51">
      <w:pPr>
        <w:pStyle w:val="Paragraph"/>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Abajo </w:t>
      </w:r>
      <w:r w:rsidR="009468D7" w:rsidRPr="004F1A12">
        <w:rPr>
          <w:rFonts w:ascii="Arial" w:eastAsiaTheme="minorHAnsi" w:hAnsi="Arial" w:cs="Arial"/>
          <w:sz w:val="20"/>
          <w:lang w:val="es-ES_tradnl"/>
        </w:rPr>
        <w:t>se detallan</w:t>
      </w:r>
      <w:r w:rsidRPr="004F1A12">
        <w:rPr>
          <w:rFonts w:ascii="Arial" w:eastAsiaTheme="minorHAnsi" w:hAnsi="Arial" w:cs="Arial"/>
          <w:sz w:val="20"/>
          <w:lang w:val="es-ES_tradnl"/>
        </w:rPr>
        <w:t xml:space="preserve"> las actividades propuestas para el fortalecimiento de las actividades descritas en el primer subcomponente del Componente 1. </w:t>
      </w:r>
    </w:p>
    <w:p w14:paraId="3B81628C" w14:textId="77777777" w:rsidR="00E45B5A" w:rsidRPr="004F1A12" w:rsidRDefault="00E45B5A" w:rsidP="00BB0D51">
      <w:pPr>
        <w:pStyle w:val="Paragraph"/>
        <w:tabs>
          <w:tab w:val="left" w:pos="720"/>
        </w:tabs>
        <w:rPr>
          <w:rFonts w:ascii="Arial" w:eastAsiaTheme="minorHAnsi" w:hAnsi="Arial" w:cs="Arial"/>
          <w:b/>
          <w:sz w:val="20"/>
          <w:lang w:val="es-ES_tradnl"/>
        </w:rPr>
      </w:pPr>
    </w:p>
    <w:p w14:paraId="6DAE6C99" w14:textId="5F5F6613" w:rsidR="00E45B5A" w:rsidRPr="004F1A12" w:rsidRDefault="00825AEB" w:rsidP="00BB0D51">
      <w:pPr>
        <w:pStyle w:val="Paragraph"/>
        <w:numPr>
          <w:ilvl w:val="0"/>
          <w:numId w:val="10"/>
        </w:numPr>
        <w:tabs>
          <w:tab w:val="left" w:pos="720"/>
        </w:tabs>
        <w:rPr>
          <w:rFonts w:ascii="Arial" w:eastAsiaTheme="minorHAnsi" w:hAnsi="Arial" w:cs="Arial"/>
          <w:b/>
          <w:i/>
          <w:sz w:val="20"/>
          <w:lang w:val="es-ES_tradnl"/>
        </w:rPr>
      </w:pPr>
      <w:r w:rsidRPr="004F1A12">
        <w:rPr>
          <w:rFonts w:ascii="Arial" w:eastAsiaTheme="minorHAnsi" w:hAnsi="Arial" w:cs="Arial"/>
          <w:b/>
          <w:i/>
          <w:sz w:val="20"/>
          <w:lang w:val="es-ES_tradnl"/>
        </w:rPr>
        <w:t>“</w:t>
      </w:r>
      <w:r w:rsidR="00D75B64" w:rsidRPr="008A6E55">
        <w:rPr>
          <w:rStyle w:val="normaltextrun1"/>
          <w:rFonts w:ascii="Arial" w:hAnsi="Arial" w:cs="Arial"/>
          <w:b/>
          <w:i/>
          <w:sz w:val="20"/>
          <w:lang w:val="es-ES_tradnl"/>
        </w:rPr>
        <w:t>R</w:t>
      </w:r>
      <w:r w:rsidR="00506ED2" w:rsidRPr="008A6E55">
        <w:rPr>
          <w:rStyle w:val="normaltextrun1"/>
          <w:rFonts w:ascii="Arial" w:hAnsi="Arial" w:cs="Arial"/>
          <w:b/>
          <w:i/>
          <w:sz w:val="20"/>
          <w:lang w:val="es-ES_tradnl"/>
        </w:rPr>
        <w:t xml:space="preserve">evisión de al menos </w:t>
      </w:r>
      <w:r w:rsidR="00774E2C" w:rsidRPr="008A6E55">
        <w:rPr>
          <w:rStyle w:val="normaltextrun1"/>
          <w:rFonts w:ascii="Arial" w:hAnsi="Arial" w:cs="Arial"/>
          <w:b/>
          <w:i/>
          <w:sz w:val="20"/>
          <w:lang w:val="es-ES_tradnl"/>
        </w:rPr>
        <w:t>los servicios que el SNE presta actualmente a buscadores de empleo y el consecuente ajuste y estandarización del modelo de atención incluyendo, entre otros, el desarrollo de un esquema de perfilamiento que permita asignar servicios según las características, grado de vulnerabilidad y el tipo y la intensidad del apoyo que requiere cada buscador de empleo</w:t>
      </w:r>
      <w:r w:rsidRPr="004F1A12">
        <w:rPr>
          <w:rFonts w:ascii="Arial" w:eastAsiaTheme="minorHAnsi" w:hAnsi="Arial" w:cs="Arial"/>
          <w:b/>
          <w:i/>
          <w:sz w:val="20"/>
          <w:lang w:val="es-ES_tradnl"/>
        </w:rPr>
        <w:t>”</w:t>
      </w:r>
    </w:p>
    <w:p w14:paraId="57891E52" w14:textId="77777777" w:rsidR="002C793B" w:rsidRPr="004F1A12" w:rsidRDefault="002C793B" w:rsidP="00BB0D51">
      <w:pPr>
        <w:pStyle w:val="NormalWeb"/>
        <w:rPr>
          <w:rFonts w:ascii="Calibri" w:hAnsi="Calibri"/>
          <w:b/>
          <w:i/>
          <w:color w:val="000000"/>
          <w:sz w:val="20"/>
          <w:szCs w:val="20"/>
          <w:lang w:val="es-ES_tradnl"/>
        </w:rPr>
      </w:pPr>
    </w:p>
    <w:p w14:paraId="425D09A1" w14:textId="77777777" w:rsidR="002E1242" w:rsidRPr="004F1A12" w:rsidRDefault="002E1242" w:rsidP="0037295A">
      <w:pPr>
        <w:pStyle w:val="NormalWeb"/>
        <w:jc w:val="both"/>
        <w:rPr>
          <w:rFonts w:ascii="Calibri" w:hAnsi="Calibri"/>
          <w:b/>
          <w:color w:val="000000"/>
          <w:sz w:val="20"/>
          <w:szCs w:val="20"/>
          <w:lang w:val="es-ES_tradnl"/>
        </w:rPr>
      </w:pPr>
      <w:r w:rsidRPr="004F1A12">
        <w:rPr>
          <w:rFonts w:ascii="Arial" w:hAnsi="Arial" w:cs="Arial"/>
          <w:b/>
          <w:i/>
          <w:sz w:val="20"/>
          <w:szCs w:val="20"/>
          <w:lang w:val="es-ES_tradnl"/>
        </w:rPr>
        <w:t>A) Servicios prestados a buscadores de empleo</w:t>
      </w:r>
      <w:r w:rsidR="00366AC5" w:rsidRPr="004F1A12">
        <w:rPr>
          <w:rFonts w:ascii="Arial" w:hAnsi="Arial" w:cs="Arial"/>
          <w:b/>
          <w:i/>
          <w:sz w:val="20"/>
          <w:szCs w:val="20"/>
          <w:lang w:val="es-ES_tradnl"/>
        </w:rPr>
        <w:t xml:space="preserve">.  En cada una de las actividades </w:t>
      </w:r>
      <w:r w:rsidR="006142E0" w:rsidRPr="004F1A12">
        <w:rPr>
          <w:rFonts w:ascii="Arial" w:hAnsi="Arial" w:cs="Arial"/>
          <w:b/>
          <w:i/>
          <w:sz w:val="20"/>
          <w:szCs w:val="20"/>
          <w:lang w:val="es-ES_tradnl"/>
        </w:rPr>
        <w:t xml:space="preserve">descritas abajo </w:t>
      </w:r>
      <w:r w:rsidR="00366AC5" w:rsidRPr="004F1A12">
        <w:rPr>
          <w:rFonts w:ascii="Arial" w:hAnsi="Arial" w:cs="Arial"/>
          <w:b/>
          <w:i/>
          <w:sz w:val="20"/>
          <w:szCs w:val="20"/>
          <w:lang w:val="es-ES_tradnl"/>
        </w:rPr>
        <w:t>al referirse a grupos vulnerables, se debe</w:t>
      </w:r>
      <w:r w:rsidR="00EF7EC6" w:rsidRPr="004F1A12">
        <w:rPr>
          <w:rFonts w:ascii="Arial" w:hAnsi="Arial" w:cs="Arial"/>
          <w:b/>
          <w:i/>
          <w:sz w:val="20"/>
          <w:szCs w:val="20"/>
          <w:lang w:val="es-ES_tradnl"/>
        </w:rPr>
        <w:t>rá</w:t>
      </w:r>
      <w:r w:rsidR="00366AC5" w:rsidRPr="004F1A12">
        <w:rPr>
          <w:rFonts w:ascii="Arial" w:hAnsi="Arial" w:cs="Arial"/>
          <w:b/>
          <w:i/>
          <w:sz w:val="20"/>
          <w:szCs w:val="20"/>
          <w:lang w:val="es-ES_tradnl"/>
        </w:rPr>
        <w:t xml:space="preserve"> considerar el caso </w:t>
      </w:r>
      <w:r w:rsidR="00EF7EC6" w:rsidRPr="004F1A12">
        <w:rPr>
          <w:rFonts w:ascii="Arial" w:hAnsi="Arial" w:cs="Arial"/>
          <w:b/>
          <w:i/>
          <w:sz w:val="20"/>
          <w:szCs w:val="20"/>
          <w:lang w:val="es-ES_tradnl"/>
        </w:rPr>
        <w:t xml:space="preserve">específico </w:t>
      </w:r>
      <w:r w:rsidR="00366AC5" w:rsidRPr="004F1A12">
        <w:rPr>
          <w:rFonts w:ascii="Arial" w:hAnsi="Arial" w:cs="Arial"/>
          <w:b/>
          <w:i/>
          <w:sz w:val="20"/>
          <w:szCs w:val="20"/>
          <w:lang w:val="es-ES_tradnl"/>
        </w:rPr>
        <w:t>de las mujeres</w:t>
      </w:r>
      <w:r w:rsidR="00EF7EC6" w:rsidRPr="004F1A12">
        <w:rPr>
          <w:rFonts w:ascii="Arial" w:hAnsi="Arial" w:cs="Arial"/>
          <w:b/>
          <w:i/>
          <w:sz w:val="20"/>
          <w:szCs w:val="20"/>
          <w:lang w:val="es-ES_tradnl"/>
        </w:rPr>
        <w:t xml:space="preserve">, tomando en cuenta distintas dimensiones </w:t>
      </w:r>
      <w:r w:rsidR="006142E0" w:rsidRPr="004F1A12">
        <w:rPr>
          <w:rFonts w:ascii="Arial" w:hAnsi="Arial" w:cs="Arial"/>
          <w:b/>
          <w:i/>
          <w:sz w:val="20"/>
          <w:szCs w:val="20"/>
          <w:lang w:val="es-ES_tradnl"/>
        </w:rPr>
        <w:t>de vulnerabilidad, entre ellas e</w:t>
      </w:r>
      <w:r w:rsidR="00EF7EC6" w:rsidRPr="004F1A12">
        <w:rPr>
          <w:rFonts w:ascii="Arial" w:hAnsi="Arial" w:cs="Arial"/>
          <w:b/>
          <w:i/>
          <w:sz w:val="20"/>
          <w:szCs w:val="20"/>
          <w:lang w:val="es-ES_tradnl"/>
        </w:rPr>
        <w:t>l nivel educativo, el número de dependientes, jefatura de hogar, entre otros</w:t>
      </w:r>
      <w:r w:rsidR="00366AC5" w:rsidRPr="004F1A12">
        <w:rPr>
          <w:rFonts w:ascii="Arial" w:hAnsi="Arial" w:cs="Arial"/>
          <w:b/>
          <w:i/>
          <w:sz w:val="20"/>
          <w:szCs w:val="20"/>
          <w:lang w:val="es-ES_tradnl"/>
        </w:rPr>
        <w:t>.</w:t>
      </w:r>
    </w:p>
    <w:p w14:paraId="0647372A" w14:textId="77777777" w:rsidR="007C53F2" w:rsidRPr="004F1A12" w:rsidRDefault="007C53F2" w:rsidP="007C53F2">
      <w:pPr>
        <w:pStyle w:val="Paragraph"/>
        <w:numPr>
          <w:ilvl w:val="0"/>
          <w:numId w:val="30"/>
        </w:numPr>
        <w:tabs>
          <w:tab w:val="left" w:pos="720"/>
        </w:tabs>
        <w:rPr>
          <w:rFonts w:ascii="Arial" w:eastAsiaTheme="minorHAnsi" w:hAnsi="Arial" w:cs="Arial"/>
          <w:sz w:val="20"/>
          <w:lang w:val="es-ES_tradnl"/>
        </w:rPr>
      </w:pPr>
      <w:bookmarkStart w:id="0" w:name="_Hlk485593052"/>
      <w:r w:rsidRPr="004F1A12">
        <w:rPr>
          <w:rFonts w:ascii="Arial" w:eastAsiaTheme="minorHAnsi" w:hAnsi="Arial" w:cs="Arial"/>
          <w:sz w:val="20"/>
          <w:lang w:val="es-ES_tradnl"/>
        </w:rPr>
        <w:t xml:space="preserve">Revisión de literatura de buenas prácticas internacionales sobre servicios prestados a buscadores de empleo, </w:t>
      </w:r>
      <w:bookmarkEnd w:id="0"/>
      <w:r w:rsidRPr="004F1A12">
        <w:rPr>
          <w:rFonts w:ascii="Arial" w:eastAsiaTheme="minorHAnsi" w:hAnsi="Arial" w:cs="Arial"/>
          <w:sz w:val="20"/>
          <w:lang w:val="es-ES_tradnl"/>
        </w:rPr>
        <w:t>incluyendo atención especial a grupos vulnerables en SPE</w:t>
      </w:r>
      <w:r w:rsidR="00067325" w:rsidRPr="004F1A12">
        <w:rPr>
          <w:rFonts w:ascii="Arial" w:eastAsiaTheme="minorHAnsi" w:hAnsi="Arial" w:cs="Arial"/>
          <w:sz w:val="20"/>
          <w:lang w:val="es-ES_tradnl"/>
        </w:rPr>
        <w:t>.</w:t>
      </w:r>
    </w:p>
    <w:p w14:paraId="751BF948" w14:textId="77777777" w:rsidR="007C53F2" w:rsidRPr="004F1A12" w:rsidRDefault="007C53F2" w:rsidP="007C53F2">
      <w:pPr>
        <w:pStyle w:val="Paragraph"/>
        <w:numPr>
          <w:ilvl w:val="0"/>
          <w:numId w:val="30"/>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Desarrollar un marco teórico para la atención a buscadores de empleo, incluyendo atención especial a grupos vulnerables, del SNE en base a literatura internacional</w:t>
      </w:r>
      <w:r w:rsidR="00067325" w:rsidRPr="004F1A12">
        <w:rPr>
          <w:rFonts w:ascii="Arial" w:eastAsiaTheme="minorHAnsi" w:hAnsi="Arial" w:cs="Arial"/>
          <w:sz w:val="20"/>
          <w:lang w:val="es-ES_tradnl"/>
        </w:rPr>
        <w:t>.</w:t>
      </w:r>
    </w:p>
    <w:p w14:paraId="4D3733BF" w14:textId="77777777" w:rsidR="007C53F2" w:rsidRPr="004F1A12" w:rsidRDefault="007C53F2" w:rsidP="007C53F2">
      <w:pPr>
        <w:pStyle w:val="Paragraph"/>
        <w:numPr>
          <w:ilvl w:val="0"/>
          <w:numId w:val="30"/>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Ejecutar una </w:t>
      </w:r>
      <w:bookmarkStart w:id="1" w:name="_Hlk485593316"/>
      <w:r w:rsidRPr="004F1A12">
        <w:rPr>
          <w:rFonts w:ascii="Arial" w:eastAsiaTheme="minorHAnsi" w:hAnsi="Arial" w:cs="Arial"/>
          <w:sz w:val="20"/>
          <w:lang w:val="es-ES_tradnl"/>
        </w:rPr>
        <w:t>revisión del esquema de atención a buscadores de empleo, incluyendo grupos vulnerables del SNE en México</w:t>
      </w:r>
      <w:bookmarkEnd w:id="1"/>
      <w:r w:rsidRPr="004F1A12">
        <w:rPr>
          <w:rFonts w:ascii="Arial" w:eastAsiaTheme="minorHAnsi" w:hAnsi="Arial" w:cs="Arial"/>
          <w:sz w:val="20"/>
          <w:lang w:val="es-ES_tradnl"/>
        </w:rPr>
        <w:t>. La revisión deberá contemplar por lo menos:</w:t>
      </w:r>
    </w:p>
    <w:p w14:paraId="59C8F223" w14:textId="77777777" w:rsidR="007C53F2" w:rsidRPr="004F1A12" w:rsidRDefault="007C53F2" w:rsidP="007C53F2">
      <w:pPr>
        <w:pStyle w:val="Paragraph"/>
        <w:numPr>
          <w:ilvl w:val="1"/>
          <w:numId w:val="3"/>
        </w:numPr>
        <w:tabs>
          <w:tab w:val="left" w:pos="720"/>
        </w:tabs>
        <w:ind w:left="1080"/>
        <w:rPr>
          <w:rFonts w:ascii="Arial" w:eastAsiaTheme="minorHAnsi" w:hAnsi="Arial" w:cs="Arial"/>
          <w:sz w:val="20"/>
          <w:lang w:val="es-ES_tradnl"/>
        </w:rPr>
      </w:pPr>
      <w:r w:rsidRPr="004F1A12">
        <w:rPr>
          <w:rFonts w:ascii="Arial" w:eastAsiaTheme="minorHAnsi" w:hAnsi="Arial" w:cs="Arial"/>
          <w:sz w:val="20"/>
          <w:lang w:val="es-ES_tradnl"/>
        </w:rPr>
        <w:t>Los objetivos del SNE y qué rol la función de “apoyar a los grupos vulnerables” juega con respecto a ellos</w:t>
      </w:r>
      <w:r w:rsidR="00067325" w:rsidRPr="004F1A12">
        <w:rPr>
          <w:rFonts w:ascii="Arial" w:eastAsiaTheme="minorHAnsi" w:hAnsi="Arial" w:cs="Arial"/>
          <w:sz w:val="20"/>
          <w:lang w:val="es-ES_tradnl"/>
        </w:rPr>
        <w:t>.</w:t>
      </w:r>
    </w:p>
    <w:p w14:paraId="0CFE1B0F" w14:textId="69DBDF76" w:rsidR="007C53F2" w:rsidRPr="004F1A12" w:rsidRDefault="007C53F2" w:rsidP="007C53F2">
      <w:pPr>
        <w:pStyle w:val="Paragraph"/>
        <w:numPr>
          <w:ilvl w:val="1"/>
          <w:numId w:val="3"/>
        </w:numPr>
        <w:tabs>
          <w:tab w:val="left" w:pos="720"/>
        </w:tabs>
        <w:ind w:left="1080"/>
        <w:rPr>
          <w:rFonts w:ascii="Arial" w:eastAsiaTheme="minorHAnsi" w:hAnsi="Arial" w:cs="Arial"/>
          <w:sz w:val="20"/>
          <w:lang w:val="es-ES_tradnl"/>
        </w:rPr>
      </w:pPr>
      <w:r w:rsidRPr="004F1A12">
        <w:rPr>
          <w:rFonts w:ascii="Arial" w:eastAsiaTheme="minorHAnsi" w:hAnsi="Arial" w:cs="Arial"/>
          <w:sz w:val="20"/>
          <w:lang w:val="es-ES_tradnl"/>
        </w:rPr>
        <w:t>La proporción de buscadores de empleo en el país, incluyendo en los distintos grupos vulnerables</w:t>
      </w:r>
      <w:r w:rsidR="008236F3" w:rsidRPr="004F1A12">
        <w:rPr>
          <w:rFonts w:ascii="Arial" w:eastAsiaTheme="minorHAnsi" w:hAnsi="Arial" w:cs="Arial"/>
          <w:sz w:val="20"/>
          <w:lang w:val="es-ES_tradnl"/>
        </w:rPr>
        <w:t>.</w:t>
      </w:r>
      <w:r w:rsidRPr="004F1A12">
        <w:rPr>
          <w:rFonts w:ascii="Arial" w:eastAsiaTheme="minorHAnsi" w:hAnsi="Arial" w:cs="Arial"/>
          <w:sz w:val="20"/>
          <w:lang w:val="es-ES_tradnl"/>
        </w:rPr>
        <w:t xml:space="preserve"> La proporción de buscadores de empleo, incluyendo en distintos grupos vulnerables, que son atendidos por el SNE; Tasas de inserción, capacitación y acceso a distintos servicios del SNE, incluyendo los distintos grupos vulnerables</w:t>
      </w:r>
      <w:r w:rsidR="00067325" w:rsidRPr="004F1A12">
        <w:rPr>
          <w:rFonts w:ascii="Arial" w:eastAsiaTheme="minorHAnsi" w:hAnsi="Arial" w:cs="Arial"/>
          <w:sz w:val="20"/>
          <w:lang w:val="es-ES_tradnl"/>
        </w:rPr>
        <w:t>.</w:t>
      </w:r>
    </w:p>
    <w:p w14:paraId="0B60C8F9" w14:textId="77777777" w:rsidR="007C53F2" w:rsidRPr="004F1A12" w:rsidRDefault="007C53F2" w:rsidP="007C53F2">
      <w:pPr>
        <w:pStyle w:val="Paragraph"/>
        <w:numPr>
          <w:ilvl w:val="1"/>
          <w:numId w:val="3"/>
        </w:numPr>
        <w:tabs>
          <w:tab w:val="left" w:pos="720"/>
        </w:tabs>
        <w:ind w:left="1080"/>
        <w:rPr>
          <w:rFonts w:ascii="Arial" w:eastAsiaTheme="minorHAnsi" w:hAnsi="Arial" w:cs="Arial"/>
          <w:sz w:val="20"/>
          <w:lang w:val="es-ES_tradnl"/>
        </w:rPr>
      </w:pPr>
      <w:r w:rsidRPr="004F1A12">
        <w:rPr>
          <w:rFonts w:ascii="Arial" w:eastAsiaTheme="minorHAnsi" w:hAnsi="Arial" w:cs="Arial"/>
          <w:sz w:val="20"/>
          <w:lang w:val="es-ES_tradnl"/>
        </w:rPr>
        <w:t xml:space="preserve">Los procedimientos para atender a buscadores de empleo y esquemas especiales de atención a los distintos grupos vulnerables (los servicios/programas disponibles y las barreras </w:t>
      </w:r>
      <w:r w:rsidR="00EF7EC6" w:rsidRPr="004F1A12">
        <w:rPr>
          <w:rFonts w:ascii="Arial" w:eastAsiaTheme="minorHAnsi" w:hAnsi="Arial" w:cs="Arial"/>
          <w:sz w:val="20"/>
          <w:lang w:val="es-ES_tradnl"/>
        </w:rPr>
        <w:t xml:space="preserve">que </w:t>
      </w:r>
      <w:r w:rsidRPr="004F1A12">
        <w:rPr>
          <w:rFonts w:ascii="Arial" w:eastAsiaTheme="minorHAnsi" w:hAnsi="Arial" w:cs="Arial"/>
          <w:sz w:val="20"/>
          <w:lang w:val="es-ES_tradnl"/>
        </w:rPr>
        <w:t>ellos buscan remover). Identificar barreras enfrentadas que todavía no cuentan con servicios/programas disponibles</w:t>
      </w:r>
      <w:r w:rsidR="00067325" w:rsidRPr="004F1A12">
        <w:rPr>
          <w:rFonts w:ascii="Arial" w:eastAsiaTheme="minorHAnsi" w:hAnsi="Arial" w:cs="Arial"/>
          <w:sz w:val="20"/>
          <w:lang w:val="es-ES_tradnl"/>
        </w:rPr>
        <w:t>.</w:t>
      </w:r>
    </w:p>
    <w:p w14:paraId="1B0AA69E" w14:textId="77777777" w:rsidR="007C53F2" w:rsidRPr="004F1A12" w:rsidRDefault="007C53F2" w:rsidP="007C53F2">
      <w:pPr>
        <w:pStyle w:val="Paragraph"/>
        <w:numPr>
          <w:ilvl w:val="1"/>
          <w:numId w:val="3"/>
        </w:numPr>
        <w:tabs>
          <w:tab w:val="left" w:pos="720"/>
        </w:tabs>
        <w:ind w:left="1080"/>
        <w:rPr>
          <w:rFonts w:ascii="Arial" w:eastAsiaTheme="minorHAnsi" w:hAnsi="Arial" w:cs="Arial"/>
          <w:sz w:val="20"/>
          <w:lang w:val="es-ES_tradnl"/>
        </w:rPr>
      </w:pPr>
      <w:r w:rsidRPr="004F1A12">
        <w:rPr>
          <w:rFonts w:ascii="Arial" w:eastAsiaTheme="minorHAnsi" w:hAnsi="Arial" w:cs="Arial"/>
          <w:sz w:val="20"/>
          <w:lang w:val="es-ES_tradnl"/>
        </w:rPr>
        <w:t>Estrategia de asociación con empleadores para la inserción laboral de la población en general y para la inserción de grupos vulnerables</w:t>
      </w:r>
      <w:r w:rsidR="00067325" w:rsidRPr="004F1A12">
        <w:rPr>
          <w:rFonts w:ascii="Arial" w:eastAsiaTheme="minorHAnsi" w:hAnsi="Arial" w:cs="Arial"/>
          <w:sz w:val="20"/>
          <w:lang w:val="es-ES_tradnl"/>
        </w:rPr>
        <w:t>.</w:t>
      </w:r>
    </w:p>
    <w:p w14:paraId="02A6AAAF" w14:textId="77777777" w:rsidR="007C53F2" w:rsidRPr="004F1A12" w:rsidRDefault="007C53F2" w:rsidP="007C53F2">
      <w:pPr>
        <w:pStyle w:val="Paragraph"/>
        <w:numPr>
          <w:ilvl w:val="1"/>
          <w:numId w:val="3"/>
        </w:numPr>
        <w:tabs>
          <w:tab w:val="left" w:pos="720"/>
        </w:tabs>
        <w:ind w:left="1080"/>
        <w:rPr>
          <w:rFonts w:ascii="Arial" w:eastAsiaTheme="minorHAnsi" w:hAnsi="Arial" w:cs="Arial"/>
          <w:sz w:val="20"/>
          <w:lang w:val="es-ES_tradnl"/>
        </w:rPr>
      </w:pPr>
      <w:r w:rsidRPr="004F1A12">
        <w:rPr>
          <w:rFonts w:ascii="Arial" w:eastAsiaTheme="minorHAnsi" w:hAnsi="Arial" w:cs="Arial"/>
          <w:sz w:val="20"/>
          <w:lang w:val="es-ES_tradnl"/>
        </w:rPr>
        <w:t xml:space="preserve">Canales a través de los cuales se ofrecen servicios a población en general y a los grupos vulnerables (e.g. presencial, por teléfono, por </w:t>
      </w:r>
      <w:r w:rsidR="00067325" w:rsidRPr="004F1A12">
        <w:rPr>
          <w:rFonts w:ascii="Arial" w:eastAsiaTheme="minorHAnsi" w:hAnsi="Arial" w:cs="Arial"/>
          <w:sz w:val="20"/>
          <w:lang w:val="es-ES_tradnl"/>
        </w:rPr>
        <w:t>I</w:t>
      </w:r>
      <w:r w:rsidRPr="004F1A12">
        <w:rPr>
          <w:rFonts w:ascii="Arial" w:eastAsiaTheme="minorHAnsi" w:hAnsi="Arial" w:cs="Arial"/>
          <w:sz w:val="20"/>
          <w:lang w:val="es-ES_tradnl"/>
        </w:rPr>
        <w:t>nternet)</w:t>
      </w:r>
      <w:r w:rsidR="00067325" w:rsidRPr="004F1A12">
        <w:rPr>
          <w:rFonts w:ascii="Arial" w:eastAsiaTheme="minorHAnsi" w:hAnsi="Arial" w:cs="Arial"/>
          <w:sz w:val="20"/>
          <w:lang w:val="es-ES_tradnl"/>
        </w:rPr>
        <w:t>.</w:t>
      </w:r>
    </w:p>
    <w:p w14:paraId="4EEEA04A" w14:textId="77777777" w:rsidR="007C53F2" w:rsidRPr="004F1A12" w:rsidRDefault="007C53F2" w:rsidP="007C53F2">
      <w:pPr>
        <w:pStyle w:val="Paragraph"/>
        <w:numPr>
          <w:ilvl w:val="1"/>
          <w:numId w:val="3"/>
        </w:numPr>
        <w:tabs>
          <w:tab w:val="left" w:pos="720"/>
        </w:tabs>
        <w:ind w:left="1080"/>
        <w:rPr>
          <w:rFonts w:ascii="Arial" w:eastAsiaTheme="minorHAnsi" w:hAnsi="Arial" w:cs="Arial"/>
          <w:sz w:val="20"/>
          <w:lang w:val="es-ES_tradnl"/>
        </w:rPr>
      </w:pPr>
      <w:r w:rsidRPr="004F1A12">
        <w:rPr>
          <w:rFonts w:ascii="Arial" w:eastAsiaTheme="minorHAnsi" w:hAnsi="Arial" w:cs="Arial"/>
          <w:sz w:val="20"/>
          <w:lang w:val="es-ES_tradnl"/>
        </w:rPr>
        <w:t>Estrategias para atraer la población en general y los distintos grupos vulnerables a algunos de estos canales</w:t>
      </w:r>
      <w:r w:rsidR="00067325" w:rsidRPr="004F1A12">
        <w:rPr>
          <w:rFonts w:ascii="Arial" w:eastAsiaTheme="minorHAnsi" w:hAnsi="Arial" w:cs="Arial"/>
          <w:sz w:val="20"/>
          <w:lang w:val="es-ES_tradnl"/>
        </w:rPr>
        <w:t>.</w:t>
      </w:r>
    </w:p>
    <w:p w14:paraId="338810E0" w14:textId="77777777" w:rsidR="007C53F2" w:rsidRPr="004F1A12" w:rsidRDefault="007C53F2" w:rsidP="007C53F2">
      <w:pPr>
        <w:pStyle w:val="Paragraph"/>
        <w:numPr>
          <w:ilvl w:val="1"/>
          <w:numId w:val="3"/>
        </w:numPr>
        <w:tabs>
          <w:tab w:val="left" w:pos="720"/>
        </w:tabs>
        <w:ind w:left="1080"/>
        <w:rPr>
          <w:rFonts w:ascii="Arial" w:eastAsiaTheme="minorHAnsi" w:hAnsi="Arial" w:cs="Arial"/>
          <w:sz w:val="20"/>
          <w:lang w:val="es-ES_tradnl"/>
        </w:rPr>
      </w:pPr>
      <w:r w:rsidRPr="004F1A12">
        <w:rPr>
          <w:rFonts w:ascii="Arial" w:eastAsiaTheme="minorHAnsi" w:hAnsi="Arial" w:cs="Arial"/>
          <w:sz w:val="20"/>
          <w:lang w:val="es-ES_tradnl"/>
        </w:rPr>
        <w:t>Principales desafíos en el establecimiento de contacto con la población en general y con los distintos grupos vulnerables</w:t>
      </w:r>
      <w:r w:rsidR="00067325" w:rsidRPr="004F1A12">
        <w:rPr>
          <w:rFonts w:ascii="Arial" w:eastAsiaTheme="minorHAnsi" w:hAnsi="Arial" w:cs="Arial"/>
          <w:sz w:val="20"/>
          <w:lang w:val="es-ES_tradnl"/>
        </w:rPr>
        <w:t>.</w:t>
      </w:r>
    </w:p>
    <w:p w14:paraId="05FC31A1" w14:textId="77777777" w:rsidR="007C53F2" w:rsidRPr="004F1A12" w:rsidRDefault="007C53F2" w:rsidP="007C53F2">
      <w:pPr>
        <w:pStyle w:val="Paragraph"/>
        <w:numPr>
          <w:ilvl w:val="1"/>
          <w:numId w:val="3"/>
        </w:numPr>
        <w:tabs>
          <w:tab w:val="left" w:pos="720"/>
        </w:tabs>
        <w:ind w:left="1080"/>
        <w:rPr>
          <w:rFonts w:ascii="Arial" w:eastAsiaTheme="minorHAnsi" w:hAnsi="Arial" w:cs="Arial"/>
          <w:sz w:val="20"/>
          <w:lang w:val="es-ES_tradnl"/>
        </w:rPr>
      </w:pPr>
      <w:r w:rsidRPr="004F1A12">
        <w:rPr>
          <w:rFonts w:ascii="Arial" w:eastAsiaTheme="minorHAnsi" w:hAnsi="Arial" w:cs="Arial"/>
          <w:sz w:val="20"/>
          <w:lang w:val="es-ES_tradnl"/>
        </w:rPr>
        <w:t>Estrategias para establecer el primer contacto con la población en general y con los distintos grupos vulnerables</w:t>
      </w:r>
      <w:r w:rsidR="00067325" w:rsidRPr="004F1A12">
        <w:rPr>
          <w:rFonts w:ascii="Arial" w:eastAsiaTheme="minorHAnsi" w:hAnsi="Arial" w:cs="Arial"/>
          <w:sz w:val="20"/>
          <w:lang w:val="es-ES_tradnl"/>
        </w:rPr>
        <w:t>.</w:t>
      </w:r>
    </w:p>
    <w:p w14:paraId="37088F35" w14:textId="77777777" w:rsidR="007C53F2" w:rsidRPr="004F1A12" w:rsidRDefault="007C53F2" w:rsidP="007C53F2">
      <w:pPr>
        <w:pStyle w:val="Paragraph"/>
        <w:numPr>
          <w:ilvl w:val="1"/>
          <w:numId w:val="3"/>
        </w:numPr>
        <w:tabs>
          <w:tab w:val="left" w:pos="720"/>
        </w:tabs>
        <w:ind w:left="1080"/>
        <w:rPr>
          <w:rFonts w:ascii="Arial" w:eastAsiaTheme="minorHAnsi" w:hAnsi="Arial" w:cs="Arial"/>
          <w:sz w:val="20"/>
          <w:lang w:val="es-ES_tradnl"/>
        </w:rPr>
      </w:pPr>
      <w:r w:rsidRPr="004F1A12">
        <w:rPr>
          <w:rFonts w:ascii="Arial" w:eastAsiaTheme="minorHAnsi" w:hAnsi="Arial" w:cs="Arial"/>
          <w:sz w:val="20"/>
          <w:lang w:val="es-ES_tradnl"/>
        </w:rPr>
        <w:t>Estrategias para mantener la relación con la población en general y con los distintos grupos vulnerables</w:t>
      </w:r>
      <w:r w:rsidR="00067325" w:rsidRPr="004F1A12">
        <w:rPr>
          <w:rFonts w:ascii="Arial" w:eastAsiaTheme="minorHAnsi" w:hAnsi="Arial" w:cs="Arial"/>
          <w:sz w:val="20"/>
          <w:lang w:val="es-ES_tradnl"/>
        </w:rPr>
        <w:t>.</w:t>
      </w:r>
    </w:p>
    <w:p w14:paraId="5E6AB40D" w14:textId="77777777" w:rsidR="007C53F2" w:rsidRPr="004F1A12" w:rsidRDefault="007C53F2" w:rsidP="007C53F2">
      <w:pPr>
        <w:pStyle w:val="Paragraph"/>
        <w:numPr>
          <w:ilvl w:val="1"/>
          <w:numId w:val="3"/>
        </w:numPr>
        <w:tabs>
          <w:tab w:val="left" w:pos="720"/>
        </w:tabs>
        <w:ind w:left="1080"/>
        <w:rPr>
          <w:rFonts w:ascii="Arial" w:eastAsiaTheme="minorHAnsi" w:hAnsi="Arial" w:cs="Arial"/>
          <w:sz w:val="20"/>
          <w:lang w:val="es-ES_tradnl"/>
        </w:rPr>
      </w:pPr>
      <w:r w:rsidRPr="004F1A12">
        <w:rPr>
          <w:rFonts w:ascii="Arial" w:eastAsiaTheme="minorHAnsi" w:hAnsi="Arial" w:cs="Arial"/>
          <w:sz w:val="20"/>
          <w:lang w:val="es-ES_tradnl"/>
        </w:rPr>
        <w:lastRenderedPageBreak/>
        <w:t xml:space="preserve">Gestión de recursos humanos para la atención </w:t>
      </w:r>
      <w:r w:rsidR="00EF7EC6" w:rsidRPr="004F1A12">
        <w:rPr>
          <w:rFonts w:ascii="Arial" w:eastAsiaTheme="minorHAnsi" w:hAnsi="Arial" w:cs="Arial"/>
          <w:sz w:val="20"/>
          <w:lang w:val="es-ES_tradnl"/>
        </w:rPr>
        <w:t xml:space="preserve">a </w:t>
      </w:r>
      <w:r w:rsidRPr="004F1A12">
        <w:rPr>
          <w:rFonts w:ascii="Arial" w:eastAsiaTheme="minorHAnsi" w:hAnsi="Arial" w:cs="Arial"/>
          <w:sz w:val="20"/>
          <w:lang w:val="es-ES_tradnl"/>
        </w:rPr>
        <w:t>buscadores de empleo en general y a los grupos vulnerables;</w:t>
      </w:r>
      <w:r w:rsidR="00067325" w:rsidRPr="004F1A12">
        <w:rPr>
          <w:rFonts w:ascii="Arial" w:eastAsiaTheme="minorHAnsi" w:hAnsi="Arial" w:cs="Arial"/>
          <w:sz w:val="20"/>
          <w:lang w:val="es-ES_tradnl"/>
        </w:rPr>
        <w:t xml:space="preserve"> y</w:t>
      </w:r>
    </w:p>
    <w:p w14:paraId="3E8A41B8" w14:textId="77777777" w:rsidR="007C53F2" w:rsidRPr="004F1A12" w:rsidRDefault="007C53F2" w:rsidP="007C53F2">
      <w:pPr>
        <w:pStyle w:val="Paragraph"/>
        <w:numPr>
          <w:ilvl w:val="1"/>
          <w:numId w:val="3"/>
        </w:numPr>
        <w:tabs>
          <w:tab w:val="left" w:pos="720"/>
        </w:tabs>
        <w:ind w:left="1080"/>
        <w:rPr>
          <w:rFonts w:ascii="Arial" w:eastAsiaTheme="minorHAnsi" w:hAnsi="Arial" w:cs="Arial"/>
          <w:sz w:val="20"/>
          <w:lang w:val="es-ES_tradnl"/>
        </w:rPr>
      </w:pPr>
      <w:r w:rsidRPr="004F1A12">
        <w:rPr>
          <w:rFonts w:ascii="Arial" w:eastAsiaTheme="minorHAnsi" w:hAnsi="Arial" w:cs="Arial"/>
          <w:sz w:val="20"/>
          <w:lang w:val="es-ES_tradnl"/>
        </w:rPr>
        <w:t>Gestión del desempeño de los servicios prestados a los grupos vulnerables.</w:t>
      </w:r>
    </w:p>
    <w:p w14:paraId="5908185E" w14:textId="77777777" w:rsidR="007C53F2" w:rsidRPr="004F1A12" w:rsidRDefault="007C53F2" w:rsidP="007C53F2">
      <w:pPr>
        <w:pStyle w:val="Paragraph"/>
        <w:numPr>
          <w:ilvl w:val="0"/>
          <w:numId w:val="30"/>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Realizar un análisis de brechas entre el marco teórico para </w:t>
      </w:r>
      <w:r w:rsidR="00EF7EC6" w:rsidRPr="004F1A12">
        <w:rPr>
          <w:rFonts w:ascii="Arial" w:eastAsiaTheme="minorHAnsi" w:hAnsi="Arial" w:cs="Arial"/>
          <w:sz w:val="20"/>
          <w:lang w:val="es-ES_tradnl"/>
        </w:rPr>
        <w:t xml:space="preserve">la </w:t>
      </w:r>
      <w:r w:rsidRPr="004F1A12">
        <w:rPr>
          <w:rFonts w:ascii="Arial" w:eastAsiaTheme="minorHAnsi" w:hAnsi="Arial" w:cs="Arial"/>
          <w:sz w:val="20"/>
          <w:lang w:val="es-ES_tradnl"/>
        </w:rPr>
        <w:t>atención a buscadores de empleo, incluyendo los grupos vulnerables, y el estado actual en el SNE</w:t>
      </w:r>
      <w:r w:rsidR="00067325" w:rsidRPr="004F1A12">
        <w:rPr>
          <w:rFonts w:ascii="Arial" w:eastAsiaTheme="minorHAnsi" w:hAnsi="Arial" w:cs="Arial"/>
          <w:sz w:val="20"/>
          <w:lang w:val="es-ES_tradnl"/>
        </w:rPr>
        <w:t>.</w:t>
      </w:r>
    </w:p>
    <w:p w14:paraId="269BB6E6" w14:textId="77777777" w:rsidR="007C53F2" w:rsidRPr="004F1A12" w:rsidRDefault="007C53F2" w:rsidP="007C53F2">
      <w:pPr>
        <w:pStyle w:val="Paragraph"/>
        <w:numPr>
          <w:ilvl w:val="0"/>
          <w:numId w:val="30"/>
        </w:numPr>
        <w:tabs>
          <w:tab w:val="left" w:pos="720"/>
        </w:tabs>
        <w:rPr>
          <w:rFonts w:ascii="Arial" w:eastAsiaTheme="minorHAnsi" w:hAnsi="Arial" w:cs="Arial"/>
          <w:sz w:val="20"/>
          <w:lang w:val="es-ES_tradnl"/>
        </w:rPr>
      </w:pPr>
      <w:bookmarkStart w:id="2" w:name="_Hlk485593334"/>
      <w:r w:rsidRPr="004F1A12">
        <w:rPr>
          <w:rFonts w:ascii="Arial" w:eastAsiaTheme="minorHAnsi" w:hAnsi="Arial" w:cs="Arial"/>
          <w:sz w:val="20"/>
          <w:lang w:val="es-ES_tradnl"/>
        </w:rPr>
        <w:t>Desarrollar una propuesta de rediseño del esquema de atención a buscadores de empleo, incluyendo los grupos vulnerables, para el SNE</w:t>
      </w:r>
      <w:r w:rsidR="00067325" w:rsidRPr="004F1A12">
        <w:rPr>
          <w:rFonts w:ascii="Arial" w:eastAsiaTheme="minorHAnsi" w:hAnsi="Arial" w:cs="Arial"/>
          <w:sz w:val="20"/>
          <w:lang w:val="es-ES_tradnl"/>
        </w:rPr>
        <w:t>.</w:t>
      </w:r>
    </w:p>
    <w:bookmarkEnd w:id="2"/>
    <w:p w14:paraId="3EC46CD9" w14:textId="77777777" w:rsidR="007C53F2" w:rsidRPr="004F1A12" w:rsidRDefault="007C53F2" w:rsidP="007C53F2">
      <w:pPr>
        <w:pStyle w:val="Paragraph"/>
        <w:numPr>
          <w:ilvl w:val="0"/>
          <w:numId w:val="30"/>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Pilotear el </w:t>
      </w:r>
      <w:r w:rsidR="0061752E" w:rsidRPr="004F1A12">
        <w:rPr>
          <w:rFonts w:ascii="Arial" w:eastAsiaTheme="minorHAnsi" w:hAnsi="Arial" w:cs="Arial"/>
          <w:sz w:val="20"/>
          <w:lang w:val="es-ES_tradnl"/>
        </w:rPr>
        <w:t>rediseño del esquema de atención a buscadores de empleo, incluyendo los grupos vulnerables, para el SNE</w:t>
      </w:r>
      <w:r w:rsidR="00067325" w:rsidRPr="004F1A12">
        <w:rPr>
          <w:rFonts w:ascii="Arial" w:eastAsiaTheme="minorHAnsi" w:hAnsi="Arial" w:cs="Arial"/>
          <w:sz w:val="20"/>
          <w:lang w:val="es-ES_tradnl"/>
        </w:rPr>
        <w:t>.</w:t>
      </w:r>
    </w:p>
    <w:p w14:paraId="10908BC3" w14:textId="7244148B" w:rsidR="007C53F2" w:rsidRPr="004F1A12" w:rsidRDefault="007C53F2" w:rsidP="007C53F2">
      <w:pPr>
        <w:pStyle w:val="Paragraph"/>
        <w:numPr>
          <w:ilvl w:val="0"/>
          <w:numId w:val="30"/>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Elaborar un informe sobre </w:t>
      </w:r>
      <w:r w:rsidR="008472E2" w:rsidRPr="004F1A12">
        <w:rPr>
          <w:rFonts w:ascii="Arial" w:eastAsiaTheme="minorHAnsi" w:hAnsi="Arial" w:cs="Arial"/>
          <w:sz w:val="20"/>
          <w:lang w:val="es-ES_tradnl"/>
        </w:rPr>
        <w:t>la prueba de concepto</w:t>
      </w:r>
      <w:r w:rsidRPr="004F1A12">
        <w:rPr>
          <w:rFonts w:ascii="Arial" w:eastAsiaTheme="minorHAnsi" w:hAnsi="Arial" w:cs="Arial"/>
          <w:sz w:val="20"/>
          <w:lang w:val="es-ES_tradnl"/>
        </w:rPr>
        <w:t xml:space="preserve"> </w:t>
      </w:r>
      <w:r w:rsidR="0061752E" w:rsidRPr="004F1A12">
        <w:rPr>
          <w:rFonts w:ascii="Arial" w:eastAsiaTheme="minorHAnsi" w:hAnsi="Arial" w:cs="Arial"/>
          <w:sz w:val="20"/>
          <w:lang w:val="es-ES_tradnl"/>
        </w:rPr>
        <w:t xml:space="preserve">rediseño del esquema de atención a buscadores de empleo, incluyendo los grupos vulnerables, para el SNE </w:t>
      </w:r>
      <w:r w:rsidRPr="004F1A12">
        <w:rPr>
          <w:rFonts w:ascii="Arial" w:eastAsiaTheme="minorHAnsi" w:hAnsi="Arial" w:cs="Arial"/>
          <w:sz w:val="20"/>
          <w:lang w:val="es-ES_tradnl"/>
        </w:rPr>
        <w:t>y revisar la propuesta en base a la</w:t>
      </w:r>
      <w:r w:rsidR="0061752E" w:rsidRPr="004F1A12">
        <w:rPr>
          <w:rFonts w:ascii="Arial" w:eastAsiaTheme="minorHAnsi" w:hAnsi="Arial" w:cs="Arial"/>
          <w:sz w:val="20"/>
          <w:lang w:val="es-ES_tradnl"/>
        </w:rPr>
        <w:t>s</w:t>
      </w:r>
      <w:r w:rsidRPr="004F1A12">
        <w:rPr>
          <w:rFonts w:ascii="Arial" w:eastAsiaTheme="minorHAnsi" w:hAnsi="Arial" w:cs="Arial"/>
          <w:sz w:val="20"/>
          <w:lang w:val="es-ES_tradnl"/>
        </w:rPr>
        <w:t xml:space="preserve"> lecciones aprendidas de</w:t>
      </w:r>
      <w:r w:rsidR="008472E2" w:rsidRPr="004F1A12">
        <w:rPr>
          <w:rFonts w:ascii="Arial" w:eastAsiaTheme="minorHAnsi" w:hAnsi="Arial" w:cs="Arial"/>
          <w:sz w:val="20"/>
          <w:lang w:val="es-ES_tradnl"/>
        </w:rPr>
        <w:t xml:space="preserve"> </w:t>
      </w:r>
      <w:r w:rsidRPr="004F1A12">
        <w:rPr>
          <w:rFonts w:ascii="Arial" w:eastAsiaTheme="minorHAnsi" w:hAnsi="Arial" w:cs="Arial"/>
          <w:sz w:val="20"/>
          <w:lang w:val="es-ES_tradnl"/>
        </w:rPr>
        <w:t>l</w:t>
      </w:r>
      <w:r w:rsidR="008472E2" w:rsidRPr="004F1A12">
        <w:rPr>
          <w:rFonts w:ascii="Arial" w:eastAsiaTheme="minorHAnsi" w:hAnsi="Arial" w:cs="Arial"/>
          <w:sz w:val="20"/>
          <w:lang w:val="es-ES_tradnl"/>
        </w:rPr>
        <w:t>a</w:t>
      </w:r>
      <w:r w:rsidRPr="004F1A12">
        <w:rPr>
          <w:rFonts w:ascii="Arial" w:eastAsiaTheme="minorHAnsi" w:hAnsi="Arial" w:cs="Arial"/>
          <w:sz w:val="20"/>
          <w:lang w:val="es-ES_tradnl"/>
        </w:rPr>
        <w:t xml:space="preserve"> </w:t>
      </w:r>
      <w:r w:rsidR="008472E2" w:rsidRPr="004F1A12">
        <w:rPr>
          <w:rFonts w:ascii="Arial" w:eastAsiaTheme="minorHAnsi" w:hAnsi="Arial" w:cs="Arial"/>
          <w:sz w:val="20"/>
          <w:lang w:val="es-ES_tradnl"/>
        </w:rPr>
        <w:t>prueba de concepto</w:t>
      </w:r>
      <w:r w:rsidR="00067325" w:rsidRPr="004F1A12">
        <w:rPr>
          <w:rFonts w:ascii="Arial" w:eastAsiaTheme="minorHAnsi" w:hAnsi="Arial" w:cs="Arial"/>
          <w:sz w:val="20"/>
          <w:lang w:val="es-ES_tradnl"/>
        </w:rPr>
        <w:t>; y</w:t>
      </w:r>
    </w:p>
    <w:p w14:paraId="144E83E5" w14:textId="6E128F8F" w:rsidR="007C53F2" w:rsidRPr="004F1A12" w:rsidRDefault="007C53F2" w:rsidP="007C53F2">
      <w:pPr>
        <w:pStyle w:val="Paragraph"/>
        <w:numPr>
          <w:ilvl w:val="0"/>
          <w:numId w:val="30"/>
        </w:numPr>
        <w:tabs>
          <w:tab w:val="left" w:pos="720"/>
        </w:tabs>
        <w:rPr>
          <w:rFonts w:ascii="Arial" w:eastAsiaTheme="minorHAnsi" w:hAnsi="Arial" w:cs="Arial"/>
          <w:sz w:val="20"/>
          <w:lang w:val="es-ES_tradnl"/>
        </w:rPr>
      </w:pPr>
      <w:bookmarkStart w:id="3" w:name="_Hlk485593436"/>
      <w:r w:rsidRPr="004F1A12">
        <w:rPr>
          <w:rFonts w:ascii="Arial" w:eastAsiaTheme="minorHAnsi" w:hAnsi="Arial" w:cs="Arial"/>
          <w:sz w:val="20"/>
          <w:lang w:val="es-ES_tradnl"/>
        </w:rPr>
        <w:t xml:space="preserve">Elaborar un informe que contenga </w:t>
      </w:r>
      <w:r w:rsidR="00EF7EC6" w:rsidRPr="004F1A12">
        <w:rPr>
          <w:rFonts w:ascii="Arial" w:eastAsiaTheme="minorHAnsi" w:hAnsi="Arial" w:cs="Arial"/>
          <w:sz w:val="20"/>
          <w:lang w:val="es-ES_tradnl"/>
        </w:rPr>
        <w:t xml:space="preserve">la </w:t>
      </w:r>
      <w:r w:rsidRPr="004F1A12">
        <w:rPr>
          <w:rFonts w:ascii="Arial" w:eastAsiaTheme="minorHAnsi" w:hAnsi="Arial" w:cs="Arial"/>
          <w:sz w:val="20"/>
          <w:lang w:val="es-ES_tradnl"/>
        </w:rPr>
        <w:t xml:space="preserve">revisión de literatura, el marco teórico, la revisión del esquema actual </w:t>
      </w:r>
      <w:r w:rsidR="0061752E" w:rsidRPr="004F1A12">
        <w:rPr>
          <w:rFonts w:ascii="Arial" w:eastAsiaTheme="minorHAnsi" w:hAnsi="Arial" w:cs="Arial"/>
          <w:sz w:val="20"/>
          <w:lang w:val="es-ES_tradnl"/>
        </w:rPr>
        <w:t>de atención a buscadores de empleo, incluyendo los grupos vulnerables</w:t>
      </w:r>
      <w:r w:rsidRPr="004F1A12">
        <w:rPr>
          <w:rFonts w:ascii="Arial" w:eastAsiaTheme="minorHAnsi" w:hAnsi="Arial" w:cs="Arial"/>
          <w:sz w:val="20"/>
          <w:lang w:val="es-ES_tradnl"/>
        </w:rPr>
        <w:t xml:space="preserve">, el análisis de brechas y la propuesta para el rediseño </w:t>
      </w:r>
      <w:r w:rsidR="0061752E" w:rsidRPr="004F1A12">
        <w:rPr>
          <w:rFonts w:ascii="Arial" w:eastAsiaTheme="minorHAnsi" w:hAnsi="Arial" w:cs="Arial"/>
          <w:sz w:val="20"/>
          <w:lang w:val="es-ES_tradnl"/>
        </w:rPr>
        <w:t xml:space="preserve">del esquema de atención a buscadores de empleo, incluyendo los grupos vulnerables, </w:t>
      </w:r>
      <w:r w:rsidRPr="004F1A12">
        <w:rPr>
          <w:rFonts w:ascii="Arial" w:eastAsiaTheme="minorHAnsi" w:hAnsi="Arial" w:cs="Arial"/>
          <w:sz w:val="20"/>
          <w:lang w:val="es-ES_tradnl"/>
        </w:rPr>
        <w:t>del SNE revisada en base a la</w:t>
      </w:r>
      <w:r w:rsidR="00F56455" w:rsidRPr="004F1A12">
        <w:rPr>
          <w:rFonts w:ascii="Arial" w:eastAsiaTheme="minorHAnsi" w:hAnsi="Arial" w:cs="Arial"/>
          <w:sz w:val="20"/>
          <w:lang w:val="es-ES_tradnl"/>
        </w:rPr>
        <w:t>s</w:t>
      </w:r>
      <w:r w:rsidRPr="004F1A12">
        <w:rPr>
          <w:rFonts w:ascii="Arial" w:eastAsiaTheme="minorHAnsi" w:hAnsi="Arial" w:cs="Arial"/>
          <w:sz w:val="20"/>
          <w:lang w:val="es-ES_tradnl"/>
        </w:rPr>
        <w:t xml:space="preserve"> lecciones aprendidas de</w:t>
      </w:r>
      <w:r w:rsidR="008472E2" w:rsidRPr="004F1A12">
        <w:rPr>
          <w:rFonts w:ascii="Arial" w:eastAsiaTheme="minorHAnsi" w:hAnsi="Arial" w:cs="Arial"/>
          <w:sz w:val="20"/>
          <w:lang w:val="es-ES_tradnl"/>
        </w:rPr>
        <w:t xml:space="preserve"> </w:t>
      </w:r>
      <w:r w:rsidRPr="004F1A12">
        <w:rPr>
          <w:rFonts w:ascii="Arial" w:eastAsiaTheme="minorHAnsi" w:hAnsi="Arial" w:cs="Arial"/>
          <w:sz w:val="20"/>
          <w:lang w:val="es-ES_tradnl"/>
        </w:rPr>
        <w:t>l</w:t>
      </w:r>
      <w:r w:rsidR="008472E2" w:rsidRPr="004F1A12">
        <w:rPr>
          <w:rFonts w:ascii="Arial" w:eastAsiaTheme="minorHAnsi" w:hAnsi="Arial" w:cs="Arial"/>
          <w:sz w:val="20"/>
          <w:lang w:val="es-ES_tradnl"/>
        </w:rPr>
        <w:t>a</w:t>
      </w:r>
      <w:r w:rsidRPr="004F1A12">
        <w:rPr>
          <w:rFonts w:ascii="Arial" w:eastAsiaTheme="minorHAnsi" w:hAnsi="Arial" w:cs="Arial"/>
          <w:sz w:val="20"/>
          <w:lang w:val="es-ES_tradnl"/>
        </w:rPr>
        <w:t xml:space="preserve"> </w:t>
      </w:r>
      <w:r w:rsidR="008472E2" w:rsidRPr="004F1A12">
        <w:rPr>
          <w:rFonts w:ascii="Arial" w:eastAsiaTheme="minorHAnsi" w:hAnsi="Arial" w:cs="Arial"/>
          <w:sz w:val="20"/>
          <w:lang w:val="es-ES_tradnl"/>
        </w:rPr>
        <w:t>prueba de concepto</w:t>
      </w:r>
      <w:r w:rsidRPr="004F1A12">
        <w:rPr>
          <w:rFonts w:ascii="Arial" w:eastAsiaTheme="minorHAnsi" w:hAnsi="Arial" w:cs="Arial"/>
          <w:sz w:val="20"/>
          <w:lang w:val="es-ES_tradnl"/>
        </w:rPr>
        <w:t>.</w:t>
      </w:r>
    </w:p>
    <w:bookmarkEnd w:id="3"/>
    <w:p w14:paraId="2326A9AE" w14:textId="77777777" w:rsidR="00825AEB" w:rsidRPr="004F1A12" w:rsidRDefault="00825AEB" w:rsidP="00BB0D51">
      <w:pPr>
        <w:pStyle w:val="NormalWeb"/>
        <w:rPr>
          <w:rFonts w:ascii="Calibri" w:hAnsi="Calibri"/>
          <w:color w:val="000000"/>
          <w:sz w:val="20"/>
          <w:szCs w:val="20"/>
          <w:lang w:val="es-ES_tradnl"/>
        </w:rPr>
      </w:pPr>
    </w:p>
    <w:p w14:paraId="1D48489D" w14:textId="77777777" w:rsidR="00825AEB" w:rsidRPr="004F1A12" w:rsidRDefault="002E1242" w:rsidP="00BB0D51">
      <w:pPr>
        <w:pStyle w:val="NormalWeb"/>
        <w:spacing w:before="120" w:after="120"/>
        <w:rPr>
          <w:rFonts w:ascii="Calibri" w:hAnsi="Calibri"/>
          <w:b/>
          <w:color w:val="000000"/>
          <w:sz w:val="20"/>
          <w:szCs w:val="20"/>
          <w:lang w:val="es-ES_tradnl"/>
        </w:rPr>
      </w:pPr>
      <w:r w:rsidRPr="004F1A12">
        <w:rPr>
          <w:rFonts w:ascii="Arial" w:hAnsi="Arial" w:cs="Arial"/>
          <w:b/>
          <w:i/>
          <w:sz w:val="20"/>
          <w:szCs w:val="20"/>
          <w:lang w:val="es-ES_tradnl"/>
        </w:rPr>
        <w:t>B) Esquema de perfilamiento</w:t>
      </w:r>
    </w:p>
    <w:p w14:paraId="79165EB0" w14:textId="77777777" w:rsidR="002E1242" w:rsidRPr="004F1A12" w:rsidRDefault="002E1242" w:rsidP="00BB0D51">
      <w:pPr>
        <w:pStyle w:val="Paragraph"/>
        <w:numPr>
          <w:ilvl w:val="0"/>
          <w:numId w:val="15"/>
        </w:numPr>
        <w:tabs>
          <w:tab w:val="left" w:pos="720"/>
        </w:tabs>
        <w:rPr>
          <w:rFonts w:ascii="Arial" w:eastAsiaTheme="minorHAnsi" w:hAnsi="Arial" w:cs="Arial"/>
          <w:sz w:val="20"/>
          <w:lang w:val="es-ES_tradnl"/>
        </w:rPr>
      </w:pPr>
      <w:r w:rsidRPr="008A6E55">
        <w:rPr>
          <w:rFonts w:ascii="Arial" w:eastAsiaTheme="minorHAnsi" w:hAnsi="Arial" w:cs="Arial"/>
          <w:b/>
          <w:sz w:val="20"/>
          <w:lang w:val="es-ES_tradnl"/>
        </w:rPr>
        <w:t>Revisión de buenas prácticas internacionales</w:t>
      </w:r>
      <w:r w:rsidRPr="004F1A12">
        <w:rPr>
          <w:rFonts w:ascii="Arial" w:eastAsiaTheme="minorHAnsi" w:hAnsi="Arial" w:cs="Arial"/>
          <w:sz w:val="20"/>
          <w:lang w:val="es-ES_tradnl"/>
        </w:rPr>
        <w:t>. Revisar mecanismos, instrumentos y metodologías utilizadas en los servicios de intermediación laboral para el perfilamiento de los usuarios del sistema</w:t>
      </w:r>
      <w:r w:rsidR="008A1909" w:rsidRPr="004F1A12">
        <w:rPr>
          <w:rFonts w:ascii="Arial" w:eastAsiaTheme="minorHAnsi" w:hAnsi="Arial" w:cs="Arial"/>
          <w:sz w:val="20"/>
          <w:lang w:val="es-ES_tradnl"/>
        </w:rPr>
        <w:t>, en particular para el caso de las mujeres</w:t>
      </w:r>
      <w:r w:rsidRPr="004F1A12">
        <w:rPr>
          <w:rFonts w:ascii="Arial" w:eastAsiaTheme="minorHAnsi" w:hAnsi="Arial" w:cs="Arial"/>
          <w:sz w:val="20"/>
          <w:lang w:val="es-ES_tradnl"/>
        </w:rPr>
        <w:t>. Realizará un análisis crítico de la literatura y de la evidencia disponible y analizará la aplicabilidad de las buenas prácticas internacionales al SNE</w:t>
      </w:r>
      <w:r w:rsidR="00067325" w:rsidRPr="004F1A12">
        <w:rPr>
          <w:rFonts w:ascii="Arial" w:eastAsiaTheme="minorHAnsi" w:hAnsi="Arial" w:cs="Arial"/>
          <w:sz w:val="20"/>
          <w:lang w:val="es-ES_tradnl"/>
        </w:rPr>
        <w:t>.</w:t>
      </w:r>
    </w:p>
    <w:p w14:paraId="6A3B73DB" w14:textId="77777777" w:rsidR="002E1242" w:rsidRPr="004F1A12" w:rsidRDefault="002E1242" w:rsidP="00BB0D51">
      <w:pPr>
        <w:pStyle w:val="Paragraph"/>
        <w:numPr>
          <w:ilvl w:val="0"/>
          <w:numId w:val="15"/>
        </w:numPr>
        <w:tabs>
          <w:tab w:val="left" w:pos="720"/>
        </w:tabs>
        <w:rPr>
          <w:rFonts w:ascii="Arial" w:eastAsiaTheme="minorHAnsi" w:hAnsi="Arial" w:cs="Arial"/>
          <w:sz w:val="20"/>
          <w:lang w:val="es-ES_tradnl"/>
        </w:rPr>
      </w:pPr>
      <w:r w:rsidRPr="004F1A12">
        <w:rPr>
          <w:rFonts w:ascii="Arial" w:eastAsiaTheme="minorHAnsi" w:hAnsi="Arial" w:cs="Arial"/>
          <w:b/>
          <w:sz w:val="20"/>
          <w:lang w:val="es-ES_tradnl"/>
        </w:rPr>
        <w:t>Identificación de las necesidades del SNE con respecto al perfilamiento de usuarios</w:t>
      </w:r>
      <w:r w:rsidRPr="004F1A12">
        <w:rPr>
          <w:rFonts w:ascii="Arial" w:eastAsiaTheme="minorHAnsi" w:hAnsi="Arial" w:cs="Arial"/>
          <w:sz w:val="20"/>
          <w:lang w:val="es-ES_tradnl"/>
        </w:rPr>
        <w:t>. Se realizará reuniones y entrevistas con actores clave involucrados en las actividades de perfilamiento buscando identificar las necesidades del SNE con respecto a perfilamiento de usuarios en base al contexto de las políticas del mercado laboral en México y sus características institucionales y operacionales.</w:t>
      </w:r>
    </w:p>
    <w:p w14:paraId="05D88462" w14:textId="77777777" w:rsidR="002E1242" w:rsidRPr="004F1A12" w:rsidRDefault="002E1242" w:rsidP="00BB0D51">
      <w:pPr>
        <w:pStyle w:val="Paragraph"/>
        <w:numPr>
          <w:ilvl w:val="0"/>
          <w:numId w:val="15"/>
        </w:numPr>
        <w:tabs>
          <w:tab w:val="left" w:pos="720"/>
        </w:tabs>
        <w:rPr>
          <w:rFonts w:ascii="Arial" w:eastAsiaTheme="minorHAnsi" w:hAnsi="Arial" w:cs="Arial"/>
          <w:sz w:val="20"/>
          <w:lang w:val="es-ES_tradnl"/>
        </w:rPr>
      </w:pPr>
      <w:r w:rsidRPr="004F1A12">
        <w:rPr>
          <w:rFonts w:ascii="Arial" w:eastAsiaTheme="minorHAnsi" w:hAnsi="Arial" w:cs="Arial"/>
          <w:b/>
          <w:sz w:val="20"/>
          <w:lang w:val="es-ES_tradnl"/>
        </w:rPr>
        <w:t>Análisis de la información disponible en México</w:t>
      </w:r>
      <w:r w:rsidRPr="004F1A12">
        <w:rPr>
          <w:rFonts w:ascii="Arial" w:eastAsiaTheme="minorHAnsi" w:hAnsi="Arial" w:cs="Arial"/>
          <w:sz w:val="20"/>
          <w:lang w:val="es-ES_tradnl"/>
        </w:rPr>
        <w:t>. Se revisará la información disponible en México relevante para el diseño de un instrumento para el perfilamiento de usuarios del SNE. Se analizará qué información está disponible (en cantidad y calidad) para la creación de un instrumento de perfilamiento. Adicionalmente, se formulará recomendaciones que apuntan a mejorar la información (tanto cuantitativa como cualitativa) relevante para el diseño de un instrumento de perfilamiento.</w:t>
      </w:r>
    </w:p>
    <w:p w14:paraId="5E5B65B0" w14:textId="77777777" w:rsidR="002E1242" w:rsidRPr="004F1A12" w:rsidRDefault="002E1242" w:rsidP="00BB0D51">
      <w:pPr>
        <w:pStyle w:val="Paragraph"/>
        <w:numPr>
          <w:ilvl w:val="0"/>
          <w:numId w:val="15"/>
        </w:numPr>
        <w:tabs>
          <w:tab w:val="left" w:pos="720"/>
        </w:tabs>
        <w:rPr>
          <w:rFonts w:ascii="Arial" w:eastAsiaTheme="minorHAnsi" w:hAnsi="Arial" w:cs="Arial"/>
          <w:sz w:val="20"/>
          <w:lang w:val="es-ES_tradnl"/>
        </w:rPr>
      </w:pPr>
      <w:r w:rsidRPr="004F1A12">
        <w:rPr>
          <w:rFonts w:ascii="Arial" w:eastAsiaTheme="minorHAnsi" w:hAnsi="Arial" w:cs="Arial"/>
          <w:b/>
          <w:sz w:val="20"/>
          <w:lang w:val="es-ES_tradnl"/>
        </w:rPr>
        <w:t>Diseño del mecanismo de diagnóstico</w:t>
      </w:r>
      <w:r w:rsidRPr="004F1A12">
        <w:rPr>
          <w:rFonts w:ascii="Arial" w:eastAsiaTheme="minorHAnsi" w:hAnsi="Arial" w:cs="Arial"/>
          <w:sz w:val="20"/>
          <w:lang w:val="es-ES_tradnl"/>
        </w:rPr>
        <w:t xml:space="preserve">. Con base en las buenas prácticas internacionales, las necesidades del SNE y la información disponible en el país, se diseñará un instrumento para el perfilamiento de usuarios. El instrumento diseñado deberá permitir la identificación de las necesidades específicas de los usuarios del sistema de intermediación laboral y la adecuación de las intervenciones </w:t>
      </w:r>
      <w:r w:rsidR="00F56455" w:rsidRPr="004F1A12">
        <w:rPr>
          <w:rFonts w:ascii="Arial" w:eastAsiaTheme="minorHAnsi" w:hAnsi="Arial" w:cs="Arial"/>
          <w:sz w:val="20"/>
          <w:lang w:val="es-ES_tradnl"/>
        </w:rPr>
        <w:t xml:space="preserve">a </w:t>
      </w:r>
      <w:r w:rsidRPr="004F1A12">
        <w:rPr>
          <w:rFonts w:ascii="Arial" w:eastAsiaTheme="minorHAnsi" w:hAnsi="Arial" w:cs="Arial"/>
          <w:sz w:val="20"/>
          <w:lang w:val="es-ES_tradnl"/>
        </w:rPr>
        <w:t xml:space="preserve">las necesidades de los usuarios. </w:t>
      </w:r>
      <w:r w:rsidR="00F56455" w:rsidRPr="004F1A12">
        <w:rPr>
          <w:rFonts w:ascii="Arial" w:eastAsiaTheme="minorHAnsi" w:hAnsi="Arial" w:cs="Arial"/>
          <w:sz w:val="20"/>
          <w:lang w:val="es-ES_tradnl"/>
        </w:rPr>
        <w:t>En particular se deberá considerar las necesidades de los grupos vulnerables, específicamente de las mujeres.</w:t>
      </w:r>
      <w:r w:rsidR="00A821D1" w:rsidRPr="004F1A12">
        <w:rPr>
          <w:rFonts w:ascii="Arial" w:eastAsiaTheme="minorHAnsi" w:hAnsi="Arial" w:cs="Arial"/>
          <w:sz w:val="20"/>
          <w:lang w:val="es-ES_tradnl"/>
        </w:rPr>
        <w:t xml:space="preserve"> </w:t>
      </w:r>
      <w:r w:rsidRPr="004F1A12">
        <w:rPr>
          <w:rFonts w:ascii="Arial" w:eastAsiaTheme="minorHAnsi" w:hAnsi="Arial" w:cs="Arial"/>
          <w:sz w:val="20"/>
          <w:lang w:val="es-ES_tradnl"/>
        </w:rPr>
        <w:t>Se deberá pilotear el instrumento diseñado en busca de oportunidades de mejora e incorporar las necesidades de cambio identificadas al diseño del instrumento de perfilamiento. Se propondrá un plan gradual de implementación y fortalecimiento del mecanismo de diagnóstico.</w:t>
      </w:r>
    </w:p>
    <w:p w14:paraId="7358F2B7" w14:textId="77777777" w:rsidR="00825AEB" w:rsidRPr="004F1A12" w:rsidRDefault="00BB0D51" w:rsidP="00BB0D51">
      <w:pPr>
        <w:pStyle w:val="NormalWeb"/>
        <w:rPr>
          <w:rFonts w:ascii="Calibri" w:hAnsi="Calibri"/>
          <w:color w:val="000000"/>
          <w:sz w:val="20"/>
          <w:szCs w:val="20"/>
          <w:lang w:val="es-ES_tradnl"/>
        </w:rPr>
      </w:pPr>
      <w:r w:rsidRPr="004F1A12">
        <w:rPr>
          <w:rFonts w:ascii="Calibri" w:hAnsi="Calibri"/>
          <w:color w:val="000000"/>
          <w:sz w:val="20"/>
          <w:szCs w:val="20"/>
          <w:lang w:val="es-ES_tradnl"/>
        </w:rPr>
        <w:br w:type="column"/>
      </w:r>
    </w:p>
    <w:p w14:paraId="36645842" w14:textId="77777777" w:rsidR="00825AEB" w:rsidRPr="004F1A12" w:rsidRDefault="00825AEB" w:rsidP="00BB0D51">
      <w:pPr>
        <w:pStyle w:val="Paragraph"/>
        <w:numPr>
          <w:ilvl w:val="0"/>
          <w:numId w:val="10"/>
        </w:numPr>
        <w:tabs>
          <w:tab w:val="left" w:pos="720"/>
        </w:tabs>
        <w:rPr>
          <w:rFonts w:ascii="Arial" w:eastAsiaTheme="minorHAnsi" w:hAnsi="Arial" w:cs="Arial"/>
          <w:b/>
          <w:i/>
          <w:sz w:val="20"/>
          <w:lang w:val="es-ES_tradnl"/>
        </w:rPr>
      </w:pPr>
      <w:r w:rsidRPr="004F1A12">
        <w:rPr>
          <w:rFonts w:ascii="Arial" w:eastAsiaTheme="minorHAnsi" w:hAnsi="Arial" w:cs="Arial"/>
          <w:b/>
          <w:i/>
          <w:sz w:val="20"/>
          <w:lang w:val="es-ES_tradnl"/>
        </w:rPr>
        <w:t>“</w:t>
      </w:r>
      <w:r w:rsidR="00D75B64" w:rsidRPr="004F1A12">
        <w:rPr>
          <w:rFonts w:ascii="Arial" w:eastAsiaTheme="minorHAnsi" w:hAnsi="Arial" w:cs="Arial"/>
          <w:b/>
          <w:i/>
          <w:sz w:val="20"/>
          <w:lang w:val="es-ES_tradnl"/>
        </w:rPr>
        <w:t>E</w:t>
      </w:r>
      <w:r w:rsidR="00D75B64" w:rsidRPr="008A6E55">
        <w:rPr>
          <w:rStyle w:val="normaltextrun1"/>
          <w:rFonts w:ascii="Arial" w:hAnsi="Arial" w:cs="Arial"/>
          <w:b/>
          <w:i/>
          <w:sz w:val="20"/>
          <w:lang w:val="es-ES_tradnl"/>
        </w:rPr>
        <w:t>strategia de vinculación con el sector empresarial que considere: un esquema para contacto inicial y de mantenimiento de la relación, un instrumento para detectar necesidades actuales y futuras de trabajadores, y el rediseño de la prestación de servicios para orientarla a las necesidades del empleador</w:t>
      </w:r>
      <w:r w:rsidRPr="004F1A12">
        <w:rPr>
          <w:rFonts w:ascii="Arial" w:eastAsiaTheme="minorHAnsi" w:hAnsi="Arial" w:cs="Arial"/>
          <w:b/>
          <w:i/>
          <w:sz w:val="20"/>
          <w:lang w:val="es-ES_tradnl"/>
        </w:rPr>
        <w:t>”</w:t>
      </w:r>
    </w:p>
    <w:p w14:paraId="429AA688" w14:textId="77777777" w:rsidR="002C793B" w:rsidRPr="004F1A12" w:rsidRDefault="002C793B" w:rsidP="00D75B64">
      <w:pPr>
        <w:pStyle w:val="Paragraph"/>
        <w:numPr>
          <w:ilvl w:val="0"/>
          <w:numId w:val="36"/>
        </w:numPr>
        <w:tabs>
          <w:tab w:val="left" w:pos="720"/>
        </w:tabs>
        <w:rPr>
          <w:rFonts w:ascii="Arial" w:eastAsiaTheme="minorHAnsi" w:hAnsi="Arial" w:cs="Arial"/>
          <w:sz w:val="20"/>
          <w:lang w:val="es-ES_tradnl"/>
        </w:rPr>
      </w:pPr>
      <w:bookmarkStart w:id="4" w:name="_Hlk485593911"/>
      <w:r w:rsidRPr="004F1A12">
        <w:rPr>
          <w:rFonts w:ascii="Arial" w:eastAsiaTheme="minorHAnsi" w:hAnsi="Arial" w:cs="Arial"/>
          <w:sz w:val="20"/>
          <w:lang w:val="es-ES_tradnl"/>
        </w:rPr>
        <w:t xml:space="preserve">Revisión de literatura de buenas prácticas internacionales sobre esquema de acercamiento empresarial en </w:t>
      </w:r>
      <w:r w:rsidR="00E45B5A" w:rsidRPr="004F1A12">
        <w:rPr>
          <w:rFonts w:ascii="Arial" w:eastAsiaTheme="minorHAnsi" w:hAnsi="Arial" w:cs="Arial"/>
          <w:sz w:val="20"/>
          <w:lang w:val="es-ES_tradnl"/>
        </w:rPr>
        <w:t>SPE</w:t>
      </w:r>
      <w:r w:rsidR="00BF2796" w:rsidRPr="004F1A12">
        <w:rPr>
          <w:rFonts w:ascii="Arial" w:eastAsiaTheme="minorHAnsi" w:hAnsi="Arial" w:cs="Arial"/>
          <w:sz w:val="20"/>
          <w:lang w:val="es-ES_tradnl"/>
        </w:rPr>
        <w:t>;</w:t>
      </w:r>
      <w:r w:rsidR="008A1909" w:rsidRPr="004F1A12">
        <w:rPr>
          <w:rFonts w:ascii="Arial" w:eastAsiaTheme="minorHAnsi" w:hAnsi="Arial" w:cs="Arial"/>
          <w:sz w:val="20"/>
          <w:lang w:val="es-ES_tradnl"/>
        </w:rPr>
        <w:t xml:space="preserve"> relevando experiencias de incorporación del tema de género.</w:t>
      </w:r>
    </w:p>
    <w:bookmarkEnd w:id="4"/>
    <w:p w14:paraId="41F37EFB" w14:textId="77777777" w:rsidR="002C793B" w:rsidRPr="004F1A12" w:rsidRDefault="00BF2796" w:rsidP="00D75B64">
      <w:pPr>
        <w:pStyle w:val="Paragraph"/>
        <w:numPr>
          <w:ilvl w:val="0"/>
          <w:numId w:val="36"/>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Desarrollar un marco teórico para el acercamiento empresarial del SNE en </w:t>
      </w:r>
      <w:r w:rsidR="006641A1" w:rsidRPr="004F1A12">
        <w:rPr>
          <w:rFonts w:ascii="Arial" w:eastAsiaTheme="minorHAnsi" w:hAnsi="Arial" w:cs="Arial"/>
          <w:sz w:val="20"/>
          <w:lang w:val="es-ES_tradnl"/>
        </w:rPr>
        <w:t>base a literatura internacional</w:t>
      </w:r>
      <w:r w:rsidR="00067325" w:rsidRPr="004F1A12">
        <w:rPr>
          <w:rFonts w:ascii="Arial" w:eastAsiaTheme="minorHAnsi" w:hAnsi="Arial" w:cs="Arial"/>
          <w:sz w:val="20"/>
          <w:lang w:val="es-ES_tradnl"/>
        </w:rPr>
        <w:t>.</w:t>
      </w:r>
      <w:r w:rsidR="006641A1" w:rsidRPr="004F1A12">
        <w:rPr>
          <w:rFonts w:ascii="Arial" w:eastAsiaTheme="minorHAnsi" w:hAnsi="Arial" w:cs="Arial"/>
          <w:sz w:val="20"/>
          <w:lang w:val="es-ES_tradnl"/>
        </w:rPr>
        <w:t xml:space="preserve"> </w:t>
      </w:r>
    </w:p>
    <w:p w14:paraId="355B3947" w14:textId="77777777" w:rsidR="002C793B" w:rsidRPr="004F1A12" w:rsidRDefault="006641A1" w:rsidP="00D75B64">
      <w:pPr>
        <w:pStyle w:val="Paragraph"/>
        <w:numPr>
          <w:ilvl w:val="0"/>
          <w:numId w:val="36"/>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Ejecutar una </w:t>
      </w:r>
      <w:bookmarkStart w:id="5" w:name="_Hlk485594308"/>
      <w:r w:rsidRPr="004F1A12">
        <w:rPr>
          <w:rFonts w:ascii="Arial" w:eastAsiaTheme="minorHAnsi" w:hAnsi="Arial" w:cs="Arial"/>
          <w:sz w:val="20"/>
          <w:lang w:val="es-ES_tradnl"/>
        </w:rPr>
        <w:t>revisión del acercamiento empresarial del SNE en México.</w:t>
      </w:r>
      <w:bookmarkEnd w:id="5"/>
      <w:r w:rsidRPr="004F1A12">
        <w:rPr>
          <w:rFonts w:ascii="Arial" w:eastAsiaTheme="minorHAnsi" w:hAnsi="Arial" w:cs="Arial"/>
          <w:sz w:val="20"/>
          <w:lang w:val="es-ES_tradnl"/>
        </w:rPr>
        <w:t xml:space="preserve"> La revisión deberá contemplar por lo menos</w:t>
      </w:r>
      <w:r w:rsidR="002C793B" w:rsidRPr="004F1A12">
        <w:rPr>
          <w:rFonts w:ascii="Arial" w:eastAsiaTheme="minorHAnsi" w:hAnsi="Arial" w:cs="Arial"/>
          <w:sz w:val="20"/>
          <w:lang w:val="es-ES_tradnl"/>
        </w:rPr>
        <w:t>:</w:t>
      </w:r>
    </w:p>
    <w:p w14:paraId="07B12752" w14:textId="77777777" w:rsidR="002C793B" w:rsidRPr="004F1A12" w:rsidRDefault="002C793B" w:rsidP="0037295A">
      <w:pPr>
        <w:pStyle w:val="Paragraph"/>
        <w:numPr>
          <w:ilvl w:val="1"/>
          <w:numId w:val="40"/>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Los objetivos del SPE y qué rol la función de “cubrir vacantes” juega con respecto a ellos</w:t>
      </w:r>
      <w:r w:rsidR="00067325" w:rsidRPr="004F1A12">
        <w:rPr>
          <w:rFonts w:ascii="Arial" w:eastAsiaTheme="minorHAnsi" w:hAnsi="Arial" w:cs="Arial"/>
          <w:sz w:val="20"/>
          <w:lang w:val="es-ES_tradnl"/>
        </w:rPr>
        <w:t>.</w:t>
      </w:r>
    </w:p>
    <w:p w14:paraId="323E360E" w14:textId="77777777" w:rsidR="002C793B" w:rsidRPr="004F1A12" w:rsidRDefault="00E45B5A" w:rsidP="0037295A">
      <w:pPr>
        <w:pStyle w:val="Paragraph"/>
        <w:numPr>
          <w:ilvl w:val="1"/>
          <w:numId w:val="40"/>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Diagnóstico</w:t>
      </w:r>
      <w:r w:rsidR="002C793B" w:rsidRPr="004F1A12">
        <w:rPr>
          <w:rFonts w:ascii="Arial" w:eastAsiaTheme="minorHAnsi" w:hAnsi="Arial" w:cs="Arial"/>
          <w:sz w:val="20"/>
          <w:lang w:val="es-ES_tradnl"/>
        </w:rPr>
        <w:t xml:space="preserve"> de las </w:t>
      </w:r>
      <w:r w:rsidR="00BF2796" w:rsidRPr="004F1A12">
        <w:rPr>
          <w:rFonts w:ascii="Arial" w:eastAsiaTheme="minorHAnsi" w:hAnsi="Arial" w:cs="Arial"/>
          <w:sz w:val="20"/>
          <w:lang w:val="es-ES_tradnl"/>
        </w:rPr>
        <w:t>característica</w:t>
      </w:r>
      <w:r w:rsidR="002E1242" w:rsidRPr="004F1A12">
        <w:rPr>
          <w:rFonts w:ascii="Arial" w:eastAsiaTheme="minorHAnsi" w:hAnsi="Arial" w:cs="Arial"/>
          <w:sz w:val="20"/>
          <w:lang w:val="es-ES_tradnl"/>
        </w:rPr>
        <w:t>s</w:t>
      </w:r>
      <w:r w:rsidR="00BF2796" w:rsidRPr="004F1A12">
        <w:rPr>
          <w:rFonts w:ascii="Arial" w:eastAsiaTheme="minorHAnsi" w:hAnsi="Arial" w:cs="Arial"/>
          <w:sz w:val="20"/>
          <w:lang w:val="es-ES_tradnl"/>
        </w:rPr>
        <w:t xml:space="preserve"> de las empresas (</w:t>
      </w:r>
      <w:r w:rsidR="002C793B" w:rsidRPr="004F1A12">
        <w:rPr>
          <w:rFonts w:ascii="Arial" w:eastAsiaTheme="minorHAnsi" w:hAnsi="Arial" w:cs="Arial"/>
          <w:sz w:val="20"/>
          <w:lang w:val="es-ES_tradnl"/>
        </w:rPr>
        <w:t>tanto clie</w:t>
      </w:r>
      <w:r w:rsidR="00BF2796" w:rsidRPr="004F1A12">
        <w:rPr>
          <w:rFonts w:ascii="Arial" w:eastAsiaTheme="minorHAnsi" w:hAnsi="Arial" w:cs="Arial"/>
          <w:sz w:val="20"/>
          <w:lang w:val="es-ES_tradnl"/>
        </w:rPr>
        <w:t xml:space="preserve">ntes actuales como potenciales) </w:t>
      </w:r>
      <w:r w:rsidR="002C793B" w:rsidRPr="004F1A12">
        <w:rPr>
          <w:rFonts w:ascii="Arial" w:eastAsiaTheme="minorHAnsi" w:hAnsi="Arial" w:cs="Arial"/>
          <w:sz w:val="20"/>
          <w:lang w:val="es-ES_tradnl"/>
        </w:rPr>
        <w:t xml:space="preserve">y </w:t>
      </w:r>
      <w:r w:rsidRPr="004F1A12">
        <w:rPr>
          <w:rFonts w:ascii="Arial" w:eastAsiaTheme="minorHAnsi" w:hAnsi="Arial" w:cs="Arial"/>
          <w:sz w:val="20"/>
          <w:lang w:val="es-ES_tradnl"/>
        </w:rPr>
        <w:t>metodologías</w:t>
      </w:r>
      <w:r w:rsidR="002C793B" w:rsidRPr="004F1A12">
        <w:rPr>
          <w:rFonts w:ascii="Arial" w:eastAsiaTheme="minorHAnsi" w:hAnsi="Arial" w:cs="Arial"/>
          <w:sz w:val="20"/>
          <w:lang w:val="es-ES_tradnl"/>
        </w:rPr>
        <w:t xml:space="preserve"> para </w:t>
      </w:r>
      <w:r w:rsidRPr="004F1A12">
        <w:rPr>
          <w:rFonts w:ascii="Arial" w:eastAsiaTheme="minorHAnsi" w:hAnsi="Arial" w:cs="Arial"/>
          <w:sz w:val="20"/>
          <w:lang w:val="es-ES_tradnl"/>
        </w:rPr>
        <w:t>levantar</w:t>
      </w:r>
      <w:r w:rsidR="002C793B" w:rsidRPr="004F1A12">
        <w:rPr>
          <w:rFonts w:ascii="Arial" w:eastAsiaTheme="minorHAnsi" w:hAnsi="Arial" w:cs="Arial"/>
          <w:sz w:val="20"/>
          <w:lang w:val="es-ES_tradnl"/>
        </w:rPr>
        <w:t xml:space="preserve"> información sobre sus necesidades de mano de obra</w:t>
      </w:r>
      <w:r w:rsidR="00A821D1" w:rsidRPr="004F1A12">
        <w:rPr>
          <w:rFonts w:ascii="Arial" w:eastAsiaTheme="minorHAnsi" w:hAnsi="Arial" w:cs="Arial"/>
          <w:sz w:val="20"/>
          <w:lang w:val="es-ES_tradnl"/>
        </w:rPr>
        <w:t>, tomando en cuenta las consideraciones de género que hacen las empresas</w:t>
      </w:r>
      <w:r w:rsidR="002C793B" w:rsidRPr="004F1A12">
        <w:rPr>
          <w:rFonts w:ascii="Arial" w:eastAsiaTheme="minorHAnsi" w:hAnsi="Arial" w:cs="Arial"/>
          <w:sz w:val="20"/>
          <w:lang w:val="es-ES_tradnl"/>
        </w:rPr>
        <w:t>.</w:t>
      </w:r>
    </w:p>
    <w:p w14:paraId="17AC7295" w14:textId="77777777" w:rsidR="002C793B" w:rsidRPr="004F1A12" w:rsidRDefault="002C793B" w:rsidP="0037295A">
      <w:pPr>
        <w:pStyle w:val="Paragraph"/>
        <w:numPr>
          <w:ilvl w:val="1"/>
          <w:numId w:val="40"/>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Los procedimientos para listar una vacante</w:t>
      </w:r>
      <w:r w:rsidR="00067325" w:rsidRPr="004F1A12">
        <w:rPr>
          <w:rFonts w:ascii="Arial" w:eastAsiaTheme="minorHAnsi" w:hAnsi="Arial" w:cs="Arial"/>
          <w:sz w:val="20"/>
          <w:lang w:val="es-ES_tradnl"/>
        </w:rPr>
        <w:t>.</w:t>
      </w:r>
    </w:p>
    <w:p w14:paraId="4DB47A25" w14:textId="77777777" w:rsidR="002C793B" w:rsidRPr="004F1A12" w:rsidRDefault="002C793B" w:rsidP="0037295A">
      <w:pPr>
        <w:pStyle w:val="Paragraph"/>
        <w:numPr>
          <w:ilvl w:val="1"/>
          <w:numId w:val="40"/>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Servicios prestados a los empleadores</w:t>
      </w:r>
      <w:r w:rsidR="00067325" w:rsidRPr="004F1A12">
        <w:rPr>
          <w:rFonts w:ascii="Arial" w:eastAsiaTheme="minorHAnsi" w:hAnsi="Arial" w:cs="Arial"/>
          <w:sz w:val="20"/>
          <w:lang w:val="es-ES_tradnl"/>
        </w:rPr>
        <w:t>.</w:t>
      </w:r>
    </w:p>
    <w:p w14:paraId="1FBECA3D" w14:textId="77777777" w:rsidR="002C793B" w:rsidRPr="004F1A12" w:rsidRDefault="002C793B" w:rsidP="0037295A">
      <w:pPr>
        <w:pStyle w:val="Paragraph"/>
        <w:numPr>
          <w:ilvl w:val="1"/>
          <w:numId w:val="40"/>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Descri</w:t>
      </w:r>
      <w:r w:rsidR="00067325" w:rsidRPr="004F1A12">
        <w:rPr>
          <w:rFonts w:ascii="Arial" w:eastAsiaTheme="minorHAnsi" w:hAnsi="Arial" w:cs="Arial"/>
          <w:sz w:val="20"/>
          <w:lang w:val="es-ES_tradnl"/>
        </w:rPr>
        <w:t>pción del</w:t>
      </w:r>
      <w:r w:rsidRPr="004F1A12">
        <w:rPr>
          <w:rFonts w:ascii="Arial" w:eastAsiaTheme="minorHAnsi" w:hAnsi="Arial" w:cs="Arial"/>
          <w:sz w:val="20"/>
          <w:lang w:val="es-ES_tradnl"/>
        </w:rPr>
        <w:t xml:space="preserve"> criterio utilizado para que se considere una vacante cubierta</w:t>
      </w:r>
      <w:r w:rsidR="00067325" w:rsidRPr="004F1A12">
        <w:rPr>
          <w:rFonts w:ascii="Arial" w:eastAsiaTheme="minorHAnsi" w:hAnsi="Arial" w:cs="Arial"/>
          <w:sz w:val="20"/>
          <w:lang w:val="es-ES_tradnl"/>
        </w:rPr>
        <w:t>.</w:t>
      </w:r>
    </w:p>
    <w:p w14:paraId="7561561B" w14:textId="77777777" w:rsidR="002C793B" w:rsidRPr="004F1A12" w:rsidRDefault="002C793B" w:rsidP="0037295A">
      <w:pPr>
        <w:pStyle w:val="Paragraph"/>
        <w:numPr>
          <w:ilvl w:val="1"/>
          <w:numId w:val="40"/>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Canales a través de los cuales se ofrecen servicios a los empleadores (e.g. presencial, por teléfono, por </w:t>
      </w:r>
      <w:r w:rsidR="00067325" w:rsidRPr="004F1A12">
        <w:rPr>
          <w:rFonts w:ascii="Arial" w:eastAsiaTheme="minorHAnsi" w:hAnsi="Arial" w:cs="Arial"/>
          <w:sz w:val="20"/>
          <w:lang w:val="es-ES_tradnl"/>
        </w:rPr>
        <w:t>I</w:t>
      </w:r>
      <w:r w:rsidRPr="004F1A12">
        <w:rPr>
          <w:rFonts w:ascii="Arial" w:eastAsiaTheme="minorHAnsi" w:hAnsi="Arial" w:cs="Arial"/>
          <w:sz w:val="20"/>
          <w:lang w:val="es-ES_tradnl"/>
        </w:rPr>
        <w:t>nternet)</w:t>
      </w:r>
      <w:r w:rsidR="00067325" w:rsidRPr="004F1A12">
        <w:rPr>
          <w:rFonts w:ascii="Arial" w:eastAsiaTheme="minorHAnsi" w:hAnsi="Arial" w:cs="Arial"/>
          <w:sz w:val="20"/>
          <w:lang w:val="es-ES_tradnl"/>
        </w:rPr>
        <w:t>.</w:t>
      </w:r>
    </w:p>
    <w:p w14:paraId="323142BE" w14:textId="77777777" w:rsidR="002C793B" w:rsidRPr="004F1A12" w:rsidRDefault="002C793B" w:rsidP="0037295A">
      <w:pPr>
        <w:pStyle w:val="Paragraph"/>
        <w:numPr>
          <w:ilvl w:val="1"/>
          <w:numId w:val="40"/>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Estrategias para atraer empresas a algunos de estos canales</w:t>
      </w:r>
      <w:r w:rsidR="00067325" w:rsidRPr="004F1A12">
        <w:rPr>
          <w:rFonts w:ascii="Arial" w:eastAsiaTheme="minorHAnsi" w:hAnsi="Arial" w:cs="Arial"/>
          <w:sz w:val="20"/>
          <w:lang w:val="es-ES_tradnl"/>
        </w:rPr>
        <w:t>.</w:t>
      </w:r>
    </w:p>
    <w:p w14:paraId="26DA5375" w14:textId="27EFE8D3" w:rsidR="002C793B" w:rsidRPr="004F1A12" w:rsidRDefault="002C793B" w:rsidP="0037295A">
      <w:pPr>
        <w:pStyle w:val="Paragraph"/>
        <w:numPr>
          <w:ilvl w:val="1"/>
          <w:numId w:val="40"/>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Identificación de los principales desafíos en el establecimiento de contacto con los empleadores</w:t>
      </w:r>
      <w:r w:rsidR="008236F3" w:rsidRPr="004F1A12">
        <w:rPr>
          <w:rFonts w:ascii="Arial" w:eastAsiaTheme="minorHAnsi" w:hAnsi="Arial" w:cs="Arial"/>
          <w:sz w:val="20"/>
          <w:lang w:val="es-ES_tradnl"/>
        </w:rPr>
        <w:t>.</w:t>
      </w:r>
    </w:p>
    <w:p w14:paraId="20C08094" w14:textId="77777777" w:rsidR="002C793B" w:rsidRPr="004F1A12" w:rsidRDefault="002C793B" w:rsidP="0037295A">
      <w:pPr>
        <w:pStyle w:val="Paragraph"/>
        <w:numPr>
          <w:ilvl w:val="1"/>
          <w:numId w:val="40"/>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Estrategias para establecer el primer contacto con los empleadores</w:t>
      </w:r>
      <w:r w:rsidR="00067325" w:rsidRPr="004F1A12">
        <w:rPr>
          <w:rFonts w:ascii="Arial" w:eastAsiaTheme="minorHAnsi" w:hAnsi="Arial" w:cs="Arial"/>
          <w:sz w:val="20"/>
          <w:lang w:val="es-ES_tradnl"/>
        </w:rPr>
        <w:t>.</w:t>
      </w:r>
    </w:p>
    <w:p w14:paraId="141175C6" w14:textId="77777777" w:rsidR="002C793B" w:rsidRPr="004F1A12" w:rsidRDefault="002C793B" w:rsidP="0037295A">
      <w:pPr>
        <w:pStyle w:val="Paragraph"/>
        <w:numPr>
          <w:ilvl w:val="1"/>
          <w:numId w:val="40"/>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Identificación de los principales desafíos en el mantenimiento de</w:t>
      </w:r>
      <w:r w:rsidR="00825AEB" w:rsidRPr="004F1A12">
        <w:rPr>
          <w:rFonts w:ascii="Arial" w:eastAsiaTheme="minorHAnsi" w:hAnsi="Arial" w:cs="Arial"/>
          <w:sz w:val="20"/>
          <w:lang w:val="es-ES_tradnl"/>
        </w:rPr>
        <w:t>l</w:t>
      </w:r>
      <w:r w:rsidRPr="004F1A12">
        <w:rPr>
          <w:rFonts w:ascii="Arial" w:eastAsiaTheme="minorHAnsi" w:hAnsi="Arial" w:cs="Arial"/>
          <w:sz w:val="20"/>
          <w:lang w:val="es-ES_tradnl"/>
        </w:rPr>
        <w:t xml:space="preserve"> contacto con los empleadores</w:t>
      </w:r>
      <w:r w:rsidR="00067325" w:rsidRPr="004F1A12">
        <w:rPr>
          <w:rFonts w:ascii="Arial" w:eastAsiaTheme="minorHAnsi" w:hAnsi="Arial" w:cs="Arial"/>
          <w:sz w:val="20"/>
          <w:lang w:val="es-ES_tradnl"/>
        </w:rPr>
        <w:t>.</w:t>
      </w:r>
    </w:p>
    <w:p w14:paraId="7CDFF5C2" w14:textId="77777777" w:rsidR="002C793B" w:rsidRPr="004F1A12" w:rsidRDefault="002C793B" w:rsidP="0037295A">
      <w:pPr>
        <w:pStyle w:val="Paragraph"/>
        <w:numPr>
          <w:ilvl w:val="1"/>
          <w:numId w:val="40"/>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Estrategias para mantener la relación con los empleadores</w:t>
      </w:r>
      <w:r w:rsidR="00067325" w:rsidRPr="004F1A12">
        <w:rPr>
          <w:rFonts w:ascii="Arial" w:eastAsiaTheme="minorHAnsi" w:hAnsi="Arial" w:cs="Arial"/>
          <w:sz w:val="20"/>
          <w:lang w:val="es-ES_tradnl"/>
        </w:rPr>
        <w:t>.</w:t>
      </w:r>
    </w:p>
    <w:p w14:paraId="36E40299" w14:textId="77777777" w:rsidR="002C793B" w:rsidRPr="004F1A12" w:rsidRDefault="00BF2796" w:rsidP="0037295A">
      <w:pPr>
        <w:pStyle w:val="Paragraph"/>
        <w:numPr>
          <w:ilvl w:val="1"/>
          <w:numId w:val="40"/>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Gestión de recursos humanos </w:t>
      </w:r>
      <w:r w:rsidR="00E45B5A" w:rsidRPr="004F1A12">
        <w:rPr>
          <w:rFonts w:ascii="Arial" w:eastAsiaTheme="minorHAnsi" w:hAnsi="Arial" w:cs="Arial"/>
          <w:sz w:val="20"/>
          <w:lang w:val="es-ES_tradnl"/>
        </w:rPr>
        <w:t>encargado</w:t>
      </w:r>
      <w:r w:rsidRPr="004F1A12">
        <w:rPr>
          <w:rFonts w:ascii="Arial" w:eastAsiaTheme="minorHAnsi" w:hAnsi="Arial" w:cs="Arial"/>
          <w:sz w:val="20"/>
          <w:lang w:val="es-ES_tradnl"/>
        </w:rPr>
        <w:t xml:space="preserve"> de la entrega de </w:t>
      </w:r>
      <w:r w:rsidR="002C793B" w:rsidRPr="004F1A12">
        <w:rPr>
          <w:rFonts w:ascii="Arial" w:eastAsiaTheme="minorHAnsi" w:hAnsi="Arial" w:cs="Arial"/>
          <w:sz w:val="20"/>
          <w:lang w:val="es-ES_tradnl"/>
        </w:rPr>
        <w:t>los servicios prestados a los empleadores.</w:t>
      </w:r>
    </w:p>
    <w:p w14:paraId="64446971" w14:textId="77777777" w:rsidR="002C793B" w:rsidRPr="004F1A12" w:rsidRDefault="002C793B" w:rsidP="0037295A">
      <w:pPr>
        <w:pStyle w:val="Paragraph"/>
        <w:numPr>
          <w:ilvl w:val="1"/>
          <w:numId w:val="40"/>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Gestión del desempeño de los servicios prestados a los empleadores.</w:t>
      </w:r>
    </w:p>
    <w:p w14:paraId="2F8E074B" w14:textId="77777777" w:rsidR="006641A1" w:rsidRPr="004F1A12" w:rsidRDefault="006641A1" w:rsidP="00D75B64">
      <w:pPr>
        <w:pStyle w:val="Paragraph"/>
        <w:numPr>
          <w:ilvl w:val="0"/>
          <w:numId w:val="36"/>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Realizar un análisis de brechas entre el marco teórico para acercamiento empresarial en el SNE y el estado actual del acercamiento empresarial en el SNE</w:t>
      </w:r>
      <w:r w:rsidR="00067325" w:rsidRPr="004F1A12">
        <w:rPr>
          <w:rFonts w:ascii="Arial" w:eastAsiaTheme="minorHAnsi" w:hAnsi="Arial" w:cs="Arial"/>
          <w:sz w:val="20"/>
          <w:lang w:val="es-ES_tradnl"/>
        </w:rPr>
        <w:t>.</w:t>
      </w:r>
    </w:p>
    <w:p w14:paraId="76BA89A8" w14:textId="77777777" w:rsidR="006641A1" w:rsidRPr="004F1A12" w:rsidRDefault="006641A1" w:rsidP="00D75B64">
      <w:pPr>
        <w:pStyle w:val="Paragraph"/>
        <w:numPr>
          <w:ilvl w:val="0"/>
          <w:numId w:val="36"/>
        </w:numPr>
        <w:tabs>
          <w:tab w:val="left" w:pos="720"/>
        </w:tabs>
        <w:rPr>
          <w:rFonts w:ascii="Arial" w:eastAsiaTheme="minorHAnsi" w:hAnsi="Arial" w:cs="Arial"/>
          <w:sz w:val="20"/>
          <w:lang w:val="es-ES_tradnl"/>
        </w:rPr>
      </w:pPr>
      <w:bookmarkStart w:id="6" w:name="_Hlk485594323"/>
      <w:r w:rsidRPr="004F1A12">
        <w:rPr>
          <w:rFonts w:ascii="Arial" w:eastAsiaTheme="minorHAnsi" w:hAnsi="Arial" w:cs="Arial"/>
          <w:sz w:val="20"/>
          <w:lang w:val="es-ES_tradnl"/>
        </w:rPr>
        <w:t>Desarrollar una propuesta de rediseño del esquema de acercamiento empresarial del SNE.</w:t>
      </w:r>
    </w:p>
    <w:p w14:paraId="6D3FE1D2" w14:textId="77777777" w:rsidR="006641A1" w:rsidRPr="004F1A12" w:rsidRDefault="006641A1" w:rsidP="00D75B64">
      <w:pPr>
        <w:pStyle w:val="Paragraph"/>
        <w:numPr>
          <w:ilvl w:val="0"/>
          <w:numId w:val="36"/>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Pilotear el rediseño del esquema </w:t>
      </w:r>
      <w:r w:rsidR="00995ADE" w:rsidRPr="004F1A12">
        <w:rPr>
          <w:rFonts w:ascii="Arial" w:eastAsiaTheme="minorHAnsi" w:hAnsi="Arial" w:cs="Arial"/>
          <w:sz w:val="20"/>
          <w:lang w:val="es-ES_tradnl"/>
        </w:rPr>
        <w:t>de acercamiento empresarial del SNE</w:t>
      </w:r>
      <w:r w:rsidRPr="004F1A12">
        <w:rPr>
          <w:rFonts w:ascii="Arial" w:eastAsiaTheme="minorHAnsi" w:hAnsi="Arial" w:cs="Arial"/>
          <w:sz w:val="20"/>
          <w:lang w:val="es-ES_tradnl"/>
        </w:rPr>
        <w:t>.</w:t>
      </w:r>
    </w:p>
    <w:p w14:paraId="46C735CA" w14:textId="301568DE" w:rsidR="006641A1" w:rsidRPr="004F1A12" w:rsidRDefault="006641A1" w:rsidP="00D75B64">
      <w:pPr>
        <w:pStyle w:val="Paragraph"/>
        <w:numPr>
          <w:ilvl w:val="0"/>
          <w:numId w:val="36"/>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Elaborar un informe sobre </w:t>
      </w:r>
      <w:r w:rsidR="008472E2" w:rsidRPr="004F1A12">
        <w:rPr>
          <w:rFonts w:ascii="Arial" w:eastAsiaTheme="minorHAnsi" w:hAnsi="Arial" w:cs="Arial"/>
          <w:sz w:val="20"/>
          <w:lang w:val="es-ES_tradnl"/>
        </w:rPr>
        <w:t>la</w:t>
      </w:r>
      <w:r w:rsidRPr="004F1A12">
        <w:rPr>
          <w:rFonts w:ascii="Arial" w:eastAsiaTheme="minorHAnsi" w:hAnsi="Arial" w:cs="Arial"/>
          <w:sz w:val="20"/>
          <w:lang w:val="es-ES_tradnl"/>
        </w:rPr>
        <w:t xml:space="preserve"> </w:t>
      </w:r>
      <w:r w:rsidR="008472E2" w:rsidRPr="004F1A12">
        <w:rPr>
          <w:rFonts w:ascii="Arial" w:eastAsiaTheme="minorHAnsi" w:hAnsi="Arial" w:cs="Arial"/>
          <w:sz w:val="20"/>
          <w:lang w:val="es-ES_tradnl"/>
        </w:rPr>
        <w:t>prueba de concepto</w:t>
      </w:r>
      <w:r w:rsidRPr="004F1A12">
        <w:rPr>
          <w:rFonts w:ascii="Arial" w:eastAsiaTheme="minorHAnsi" w:hAnsi="Arial" w:cs="Arial"/>
          <w:sz w:val="20"/>
          <w:lang w:val="es-ES_tradnl"/>
        </w:rPr>
        <w:t xml:space="preserve"> del rediseño del esquema </w:t>
      </w:r>
      <w:r w:rsidR="00995ADE" w:rsidRPr="004F1A12">
        <w:rPr>
          <w:rFonts w:ascii="Arial" w:eastAsiaTheme="minorHAnsi" w:hAnsi="Arial" w:cs="Arial"/>
          <w:sz w:val="20"/>
          <w:lang w:val="es-ES_tradnl"/>
        </w:rPr>
        <w:t>acercamiento empresarial del SNE</w:t>
      </w:r>
      <w:r w:rsidRPr="004F1A12">
        <w:rPr>
          <w:rFonts w:ascii="Arial" w:eastAsiaTheme="minorHAnsi" w:hAnsi="Arial" w:cs="Arial"/>
          <w:sz w:val="20"/>
          <w:lang w:val="es-ES_tradnl"/>
        </w:rPr>
        <w:t xml:space="preserve"> y revisar la propuesta en base a la</w:t>
      </w:r>
      <w:r w:rsidR="00EF7EC6" w:rsidRPr="004F1A12">
        <w:rPr>
          <w:rFonts w:ascii="Arial" w:eastAsiaTheme="minorHAnsi" w:hAnsi="Arial" w:cs="Arial"/>
          <w:sz w:val="20"/>
          <w:lang w:val="es-ES_tradnl"/>
        </w:rPr>
        <w:t>s</w:t>
      </w:r>
      <w:r w:rsidRPr="004F1A12">
        <w:rPr>
          <w:rFonts w:ascii="Arial" w:eastAsiaTheme="minorHAnsi" w:hAnsi="Arial" w:cs="Arial"/>
          <w:sz w:val="20"/>
          <w:lang w:val="es-ES_tradnl"/>
        </w:rPr>
        <w:t xml:space="preserve"> lecciones aprendidas de</w:t>
      </w:r>
      <w:r w:rsidR="008472E2" w:rsidRPr="004F1A12">
        <w:rPr>
          <w:rFonts w:ascii="Arial" w:eastAsiaTheme="minorHAnsi" w:hAnsi="Arial" w:cs="Arial"/>
          <w:sz w:val="20"/>
          <w:lang w:val="es-ES_tradnl"/>
        </w:rPr>
        <w:t xml:space="preserve"> la prueba de concepto</w:t>
      </w:r>
      <w:r w:rsidRPr="004F1A12">
        <w:rPr>
          <w:rFonts w:ascii="Arial" w:eastAsiaTheme="minorHAnsi" w:hAnsi="Arial" w:cs="Arial"/>
          <w:sz w:val="20"/>
          <w:lang w:val="es-ES_tradnl"/>
        </w:rPr>
        <w:t>.</w:t>
      </w:r>
    </w:p>
    <w:bookmarkEnd w:id="6"/>
    <w:p w14:paraId="63677400" w14:textId="322C7B82" w:rsidR="006641A1" w:rsidRPr="004F1A12" w:rsidRDefault="006641A1" w:rsidP="00D75B64">
      <w:pPr>
        <w:pStyle w:val="Paragraph"/>
        <w:numPr>
          <w:ilvl w:val="0"/>
          <w:numId w:val="36"/>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Elaborar un informe que contenga revisión de literatura, el marco teórico, la revisión del esquema actual </w:t>
      </w:r>
      <w:r w:rsidR="00E64E03" w:rsidRPr="004F1A12">
        <w:rPr>
          <w:rFonts w:ascii="Arial" w:eastAsiaTheme="minorHAnsi" w:hAnsi="Arial" w:cs="Arial"/>
          <w:sz w:val="20"/>
          <w:lang w:val="es-ES_tradnl"/>
        </w:rPr>
        <w:t>de acercamiento empresarial</w:t>
      </w:r>
      <w:r w:rsidRPr="004F1A12">
        <w:rPr>
          <w:rFonts w:ascii="Arial" w:eastAsiaTheme="minorHAnsi" w:hAnsi="Arial" w:cs="Arial"/>
          <w:sz w:val="20"/>
          <w:lang w:val="es-ES_tradnl"/>
        </w:rPr>
        <w:t xml:space="preserve"> del SNE, el análisis de brechas y la propuesta para el rediseño del esquema de </w:t>
      </w:r>
      <w:r w:rsidR="00E64E03" w:rsidRPr="004F1A12">
        <w:rPr>
          <w:rFonts w:ascii="Arial" w:eastAsiaTheme="minorHAnsi" w:hAnsi="Arial" w:cs="Arial"/>
          <w:sz w:val="20"/>
          <w:lang w:val="es-ES_tradnl"/>
        </w:rPr>
        <w:t>acercamiento empresarial</w:t>
      </w:r>
      <w:r w:rsidRPr="004F1A12">
        <w:rPr>
          <w:rFonts w:ascii="Arial" w:eastAsiaTheme="minorHAnsi" w:hAnsi="Arial" w:cs="Arial"/>
          <w:sz w:val="20"/>
          <w:lang w:val="es-ES_tradnl"/>
        </w:rPr>
        <w:t xml:space="preserve"> del SNE revisada en base a la</w:t>
      </w:r>
      <w:r w:rsidR="00067325" w:rsidRPr="004F1A12">
        <w:rPr>
          <w:rFonts w:ascii="Arial" w:eastAsiaTheme="minorHAnsi" w:hAnsi="Arial" w:cs="Arial"/>
          <w:sz w:val="20"/>
          <w:lang w:val="es-ES_tradnl"/>
        </w:rPr>
        <w:t>s</w:t>
      </w:r>
      <w:r w:rsidRPr="004F1A12">
        <w:rPr>
          <w:rFonts w:ascii="Arial" w:eastAsiaTheme="minorHAnsi" w:hAnsi="Arial" w:cs="Arial"/>
          <w:sz w:val="20"/>
          <w:lang w:val="es-ES_tradnl"/>
        </w:rPr>
        <w:t xml:space="preserve"> lecciones aprendidas de</w:t>
      </w:r>
      <w:r w:rsidR="008472E2" w:rsidRPr="004F1A12">
        <w:rPr>
          <w:rFonts w:ascii="Arial" w:eastAsiaTheme="minorHAnsi" w:hAnsi="Arial" w:cs="Arial"/>
          <w:sz w:val="20"/>
          <w:lang w:val="es-ES_tradnl"/>
        </w:rPr>
        <w:t xml:space="preserve"> </w:t>
      </w:r>
      <w:r w:rsidRPr="004F1A12">
        <w:rPr>
          <w:rFonts w:ascii="Arial" w:eastAsiaTheme="minorHAnsi" w:hAnsi="Arial" w:cs="Arial"/>
          <w:sz w:val="20"/>
          <w:lang w:val="es-ES_tradnl"/>
        </w:rPr>
        <w:t>l</w:t>
      </w:r>
      <w:r w:rsidR="008472E2" w:rsidRPr="004F1A12">
        <w:rPr>
          <w:rFonts w:ascii="Arial" w:eastAsiaTheme="minorHAnsi" w:hAnsi="Arial" w:cs="Arial"/>
          <w:sz w:val="20"/>
          <w:lang w:val="es-ES_tradnl"/>
        </w:rPr>
        <w:t>a</w:t>
      </w:r>
      <w:r w:rsidRPr="004F1A12">
        <w:rPr>
          <w:rFonts w:ascii="Arial" w:eastAsiaTheme="minorHAnsi" w:hAnsi="Arial" w:cs="Arial"/>
          <w:sz w:val="20"/>
          <w:lang w:val="es-ES_tradnl"/>
        </w:rPr>
        <w:t xml:space="preserve"> </w:t>
      </w:r>
      <w:r w:rsidR="008472E2" w:rsidRPr="004F1A12">
        <w:rPr>
          <w:rFonts w:ascii="Arial" w:eastAsiaTheme="minorHAnsi" w:hAnsi="Arial" w:cs="Arial"/>
          <w:sz w:val="20"/>
          <w:lang w:val="es-ES_tradnl"/>
        </w:rPr>
        <w:t>prueba de concepto</w:t>
      </w:r>
      <w:r w:rsidRPr="004F1A12">
        <w:rPr>
          <w:rFonts w:ascii="Arial" w:eastAsiaTheme="minorHAnsi" w:hAnsi="Arial" w:cs="Arial"/>
          <w:sz w:val="20"/>
          <w:lang w:val="es-ES_tradnl"/>
        </w:rPr>
        <w:t>.</w:t>
      </w:r>
    </w:p>
    <w:p w14:paraId="12DA1A3D" w14:textId="77777777" w:rsidR="00BF2796" w:rsidRPr="008A6E55" w:rsidRDefault="00BB0D51" w:rsidP="00BB0D51">
      <w:pPr>
        <w:pStyle w:val="Paragraph"/>
        <w:tabs>
          <w:tab w:val="left" w:pos="720"/>
        </w:tabs>
        <w:rPr>
          <w:rFonts w:ascii="Arial" w:eastAsiaTheme="minorHAnsi" w:hAnsi="Arial" w:cs="Arial"/>
          <w:sz w:val="20"/>
          <w:lang w:val="es-ES_tradnl"/>
        </w:rPr>
      </w:pPr>
      <w:r w:rsidRPr="008A6E55">
        <w:rPr>
          <w:rFonts w:ascii="Arial" w:eastAsiaTheme="minorHAnsi" w:hAnsi="Arial" w:cs="Arial"/>
          <w:sz w:val="20"/>
          <w:lang w:val="es-ES_tradnl"/>
        </w:rPr>
        <w:br w:type="column"/>
      </w:r>
    </w:p>
    <w:p w14:paraId="542D61C3" w14:textId="77777777" w:rsidR="00825AEB" w:rsidRPr="004F1A12" w:rsidRDefault="00D75B64" w:rsidP="00BB0D51">
      <w:pPr>
        <w:pStyle w:val="Paragraph"/>
        <w:numPr>
          <w:ilvl w:val="0"/>
          <w:numId w:val="10"/>
        </w:numPr>
        <w:tabs>
          <w:tab w:val="left" w:pos="720"/>
        </w:tabs>
        <w:rPr>
          <w:rFonts w:ascii="Arial" w:eastAsiaTheme="minorHAnsi" w:hAnsi="Arial" w:cs="Arial"/>
          <w:b/>
          <w:i/>
          <w:sz w:val="20"/>
          <w:lang w:val="es-ES_tradnl"/>
        </w:rPr>
      </w:pPr>
      <w:r w:rsidRPr="004F1A12">
        <w:rPr>
          <w:rFonts w:ascii="Arial" w:eastAsiaTheme="minorHAnsi" w:hAnsi="Arial" w:cs="Arial"/>
          <w:b/>
          <w:i/>
          <w:sz w:val="20"/>
          <w:lang w:val="es-ES_tradnl"/>
        </w:rPr>
        <w:t>“</w:t>
      </w:r>
      <w:r w:rsidRPr="008A6E55">
        <w:rPr>
          <w:rStyle w:val="normaltextrun1"/>
          <w:rFonts w:ascii="Arial" w:hAnsi="Arial" w:cs="Arial"/>
          <w:b/>
          <w:i/>
          <w:sz w:val="20"/>
          <w:lang w:val="es-ES_tradnl"/>
        </w:rPr>
        <w:t>Modelo de desarrollo organizacional que promueva la mejora de la atención multicanal</w:t>
      </w:r>
      <w:r w:rsidRPr="008A6E55">
        <w:rPr>
          <w:rStyle w:val="scx261596428"/>
          <w:rFonts w:ascii="Arial" w:hAnsi="Arial" w:cs="Arial"/>
          <w:b/>
          <w:i/>
          <w:sz w:val="20"/>
          <w:vertAlign w:val="superscript"/>
          <w:lang w:val="es-ES_tradnl"/>
        </w:rPr>
        <w:t>20</w:t>
      </w:r>
      <w:r w:rsidRPr="008A6E55">
        <w:rPr>
          <w:rStyle w:val="normaltextrun1"/>
          <w:rFonts w:ascii="Arial" w:hAnsi="Arial" w:cs="Arial"/>
          <w:b/>
          <w:i/>
          <w:sz w:val="20"/>
          <w:lang w:val="es-ES_tradnl"/>
        </w:rPr>
        <w:t>, la profesionalización del personal y la actualización de los procesos del SNE”</w:t>
      </w:r>
    </w:p>
    <w:p w14:paraId="6C0C5A3E" w14:textId="77777777" w:rsidR="002E1242" w:rsidRPr="004F1A12" w:rsidRDefault="002E1242" w:rsidP="00BB0D51">
      <w:pPr>
        <w:pStyle w:val="NormalWeb"/>
        <w:rPr>
          <w:rFonts w:ascii="Arial" w:hAnsi="Arial" w:cs="Arial"/>
          <w:b/>
          <w:i/>
          <w:sz w:val="20"/>
          <w:szCs w:val="20"/>
          <w:lang w:val="es-ES_tradnl"/>
        </w:rPr>
      </w:pPr>
    </w:p>
    <w:p w14:paraId="30EEE5A6" w14:textId="77777777" w:rsidR="002E1242" w:rsidRPr="004F1A12" w:rsidRDefault="002A4577" w:rsidP="00BB0D51">
      <w:pPr>
        <w:pStyle w:val="NormalWeb"/>
        <w:spacing w:before="120" w:after="120"/>
        <w:rPr>
          <w:rFonts w:ascii="Calibri" w:hAnsi="Calibri"/>
          <w:b/>
          <w:color w:val="000000"/>
          <w:sz w:val="20"/>
          <w:szCs w:val="20"/>
          <w:lang w:val="es-ES_tradnl"/>
        </w:rPr>
      </w:pPr>
      <w:r w:rsidRPr="004F1A12">
        <w:rPr>
          <w:rFonts w:ascii="Arial" w:hAnsi="Arial" w:cs="Arial"/>
          <w:b/>
          <w:i/>
          <w:sz w:val="20"/>
          <w:szCs w:val="20"/>
          <w:lang w:val="es-ES_tradnl"/>
        </w:rPr>
        <w:t>A</w:t>
      </w:r>
      <w:r w:rsidR="002E1242" w:rsidRPr="004F1A12">
        <w:rPr>
          <w:rFonts w:ascii="Arial" w:hAnsi="Arial" w:cs="Arial"/>
          <w:b/>
          <w:i/>
          <w:sz w:val="20"/>
          <w:szCs w:val="20"/>
          <w:lang w:val="es-ES_tradnl"/>
        </w:rPr>
        <w:t>) Gestión multicanal</w:t>
      </w:r>
    </w:p>
    <w:p w14:paraId="57ECE526" w14:textId="77777777" w:rsidR="00947AAA" w:rsidRPr="004F1A12" w:rsidRDefault="00947AAA" w:rsidP="00BB0D51">
      <w:pPr>
        <w:pStyle w:val="Paragraph"/>
        <w:numPr>
          <w:ilvl w:val="0"/>
          <w:numId w:val="22"/>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Revisar la literatura sobre gestión multicanal en S</w:t>
      </w:r>
      <w:r w:rsidR="002A4577" w:rsidRPr="004F1A12">
        <w:rPr>
          <w:rFonts w:ascii="Arial" w:eastAsiaTheme="minorHAnsi" w:hAnsi="Arial" w:cs="Arial"/>
          <w:sz w:val="20"/>
          <w:lang w:val="es-ES_tradnl"/>
        </w:rPr>
        <w:t>PE</w:t>
      </w:r>
      <w:r w:rsidR="00067325" w:rsidRPr="004F1A12">
        <w:rPr>
          <w:rFonts w:ascii="Arial" w:eastAsiaTheme="minorHAnsi" w:hAnsi="Arial" w:cs="Arial"/>
          <w:sz w:val="20"/>
          <w:lang w:val="es-ES_tradnl"/>
        </w:rPr>
        <w:t>.</w:t>
      </w:r>
    </w:p>
    <w:p w14:paraId="361FC676" w14:textId="77777777" w:rsidR="00947AAA" w:rsidRPr="004F1A12" w:rsidRDefault="00947AAA" w:rsidP="00BB0D51">
      <w:pPr>
        <w:pStyle w:val="Paragraph"/>
        <w:numPr>
          <w:ilvl w:val="0"/>
          <w:numId w:val="22"/>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Desarrollar un marco teórico para la gestión multicanal de SNE en base a literatura internacional</w:t>
      </w:r>
      <w:r w:rsidR="00067325" w:rsidRPr="004F1A12">
        <w:rPr>
          <w:rFonts w:ascii="Arial" w:eastAsiaTheme="minorHAnsi" w:hAnsi="Arial" w:cs="Arial"/>
          <w:sz w:val="20"/>
          <w:lang w:val="es-ES_tradnl"/>
        </w:rPr>
        <w:t>.</w:t>
      </w:r>
    </w:p>
    <w:p w14:paraId="7C0D66AB" w14:textId="77777777" w:rsidR="00947AAA" w:rsidRPr="004F1A12" w:rsidRDefault="00947AAA" w:rsidP="00BB0D51">
      <w:pPr>
        <w:pStyle w:val="Paragraph"/>
        <w:numPr>
          <w:ilvl w:val="0"/>
          <w:numId w:val="22"/>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Ejecutar una revisión del esquema de gestión multicanal del SNE, que contemple por lo menos: </w:t>
      </w:r>
    </w:p>
    <w:p w14:paraId="2928AB1A" w14:textId="77777777" w:rsidR="00947AAA" w:rsidRPr="008A6E55" w:rsidRDefault="00A17F60" w:rsidP="00BB0D51">
      <w:pPr>
        <w:pStyle w:val="Paragraph"/>
        <w:numPr>
          <w:ilvl w:val="1"/>
          <w:numId w:val="24"/>
        </w:numPr>
        <w:tabs>
          <w:tab w:val="left" w:pos="720"/>
        </w:tabs>
        <w:rPr>
          <w:rFonts w:ascii="Arial" w:eastAsiaTheme="minorHAnsi" w:hAnsi="Arial" w:cs="Arial"/>
          <w:sz w:val="20"/>
          <w:lang w:val="es-ES_tradnl"/>
        </w:rPr>
      </w:pPr>
      <w:r w:rsidRPr="008A6E55">
        <w:rPr>
          <w:rFonts w:ascii="Arial" w:eastAsiaTheme="minorHAnsi" w:hAnsi="Arial" w:cs="Arial"/>
          <w:sz w:val="20"/>
          <w:lang w:val="es-ES_tradnl"/>
        </w:rPr>
        <w:t>Objetivo del</w:t>
      </w:r>
      <w:r w:rsidR="00947AAA" w:rsidRPr="008A6E55">
        <w:rPr>
          <w:rFonts w:ascii="Arial" w:eastAsiaTheme="minorHAnsi" w:hAnsi="Arial" w:cs="Arial"/>
          <w:sz w:val="20"/>
          <w:lang w:val="es-ES_tradnl"/>
        </w:rPr>
        <w:t xml:space="preserve"> esquema de multicanal</w:t>
      </w:r>
      <w:r w:rsidR="00067325" w:rsidRPr="008A6E55">
        <w:rPr>
          <w:rFonts w:ascii="Arial" w:eastAsiaTheme="minorHAnsi" w:hAnsi="Arial" w:cs="Arial"/>
          <w:sz w:val="20"/>
          <w:lang w:val="es-ES_tradnl"/>
        </w:rPr>
        <w:t>.</w:t>
      </w:r>
    </w:p>
    <w:p w14:paraId="1838DD63" w14:textId="77777777" w:rsidR="00947AAA" w:rsidRPr="004F1A12" w:rsidRDefault="00947AAA" w:rsidP="00BB0D51">
      <w:pPr>
        <w:pStyle w:val="Paragraph"/>
        <w:numPr>
          <w:ilvl w:val="1"/>
          <w:numId w:val="24"/>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Definición de la </w:t>
      </w:r>
      <w:r w:rsidR="008460D8" w:rsidRPr="004F1A12">
        <w:rPr>
          <w:rFonts w:ascii="Arial" w:eastAsiaTheme="minorHAnsi" w:hAnsi="Arial" w:cs="Arial"/>
          <w:sz w:val="20"/>
          <w:lang w:val="es-ES_tradnl"/>
        </w:rPr>
        <w:t>estrategia</w:t>
      </w:r>
      <w:r w:rsidRPr="004F1A12">
        <w:rPr>
          <w:rFonts w:ascii="Arial" w:eastAsiaTheme="minorHAnsi" w:hAnsi="Arial" w:cs="Arial"/>
          <w:sz w:val="20"/>
          <w:lang w:val="es-ES_tradnl"/>
        </w:rPr>
        <w:t xml:space="preserve"> de ges</w:t>
      </w:r>
      <w:r w:rsidR="002A4577" w:rsidRPr="004F1A12">
        <w:rPr>
          <w:rFonts w:ascii="Arial" w:eastAsiaTheme="minorHAnsi" w:hAnsi="Arial" w:cs="Arial"/>
          <w:sz w:val="20"/>
          <w:lang w:val="es-ES_tradnl"/>
        </w:rPr>
        <w:t xml:space="preserve">tión multicanal, por ejemplo: </w:t>
      </w:r>
      <w:r w:rsidR="008460D8" w:rsidRPr="004F1A12">
        <w:rPr>
          <w:rFonts w:ascii="Arial" w:eastAsiaTheme="minorHAnsi" w:hAnsi="Arial" w:cs="Arial"/>
          <w:sz w:val="20"/>
          <w:lang w:val="es-ES_tradnl"/>
        </w:rPr>
        <w:t>oferta en paralelo (¿Todos los servicios se ofrecen en todos los canales y los buscadores de empleo pueden elegir el canal?); sustitución (¿Unos canales son mejores que otros y a largo plazo los mejores sustituyen a los peores?); complementariedad (cada canal tiene ciertas características que lo hacen el más adecuado para ciertos tipos de servicio o grupos de clientes; por lo tanto los servicios deben ofrecerse por medio de los canales más adecuados); integración (integración completa de los canales de tal manera que todos los servicios son ofrecidos por todos los canales, y los buscadores de empleo son referidos al canal más apropiado)</w:t>
      </w:r>
      <w:r w:rsidR="00067325" w:rsidRPr="004F1A12">
        <w:rPr>
          <w:rFonts w:ascii="Arial" w:eastAsiaTheme="minorHAnsi" w:hAnsi="Arial" w:cs="Arial"/>
          <w:sz w:val="20"/>
          <w:lang w:val="es-ES_tradnl"/>
        </w:rPr>
        <w:t>.</w:t>
      </w:r>
    </w:p>
    <w:p w14:paraId="5891E9BE" w14:textId="77777777" w:rsidR="00947AAA" w:rsidRPr="004F1A12" w:rsidRDefault="008460D8" w:rsidP="00BB0D51">
      <w:pPr>
        <w:pStyle w:val="Paragraph"/>
        <w:numPr>
          <w:ilvl w:val="1"/>
          <w:numId w:val="24"/>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Identificar los canales existentes y su función (</w:t>
      </w:r>
      <w:r w:rsidR="00067325" w:rsidRPr="004F1A12">
        <w:rPr>
          <w:rFonts w:ascii="Arial" w:eastAsiaTheme="minorHAnsi" w:hAnsi="Arial" w:cs="Arial"/>
          <w:sz w:val="20"/>
          <w:lang w:val="es-ES_tradnl"/>
        </w:rPr>
        <w:t>t</w:t>
      </w:r>
      <w:r w:rsidRPr="004F1A12">
        <w:rPr>
          <w:rFonts w:ascii="Arial" w:eastAsiaTheme="minorHAnsi" w:hAnsi="Arial" w:cs="Arial"/>
          <w:sz w:val="20"/>
          <w:lang w:val="es-ES_tradnl"/>
        </w:rPr>
        <w:t>eléfono, en línea, mensajes de texto, redes sociales) así como su rol (</w:t>
      </w:r>
      <w:r w:rsidR="00067325" w:rsidRPr="004F1A12">
        <w:rPr>
          <w:rFonts w:ascii="Arial" w:eastAsiaTheme="minorHAnsi" w:hAnsi="Arial" w:cs="Arial"/>
          <w:sz w:val="20"/>
          <w:lang w:val="es-ES_tradnl"/>
        </w:rPr>
        <w:t>p</w:t>
      </w:r>
      <w:r w:rsidRPr="004F1A12">
        <w:rPr>
          <w:rFonts w:ascii="Arial" w:eastAsiaTheme="minorHAnsi" w:hAnsi="Arial" w:cs="Arial"/>
          <w:sz w:val="20"/>
          <w:lang w:val="es-ES_tradnl"/>
        </w:rPr>
        <w:t>rimario, secundario; funciones específicas u objetivos específicos) suplementario (para apoyar el uso de cualquiera de los canales)</w:t>
      </w:r>
      <w:r w:rsidR="00067325" w:rsidRPr="004F1A12">
        <w:rPr>
          <w:rFonts w:ascii="Arial" w:eastAsiaTheme="minorHAnsi" w:hAnsi="Arial" w:cs="Arial"/>
          <w:sz w:val="20"/>
          <w:lang w:val="es-ES_tradnl"/>
        </w:rPr>
        <w:t>.</w:t>
      </w:r>
    </w:p>
    <w:p w14:paraId="70C10280" w14:textId="77777777" w:rsidR="00947AAA" w:rsidRPr="004F1A12" w:rsidRDefault="008460D8" w:rsidP="00BB0D51">
      <w:pPr>
        <w:pStyle w:val="Paragraph"/>
        <w:numPr>
          <w:ilvl w:val="1"/>
          <w:numId w:val="24"/>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Tipos de servicios ofrecidos a las personas en busca de empleo y empresas, a través de diversos canales</w:t>
      </w:r>
      <w:r w:rsidR="00067325" w:rsidRPr="004F1A12">
        <w:rPr>
          <w:rFonts w:ascii="Arial" w:eastAsiaTheme="minorHAnsi" w:hAnsi="Arial" w:cs="Arial"/>
          <w:sz w:val="20"/>
          <w:lang w:val="es-ES_tradnl"/>
        </w:rPr>
        <w:t>.</w:t>
      </w:r>
    </w:p>
    <w:p w14:paraId="3789D898" w14:textId="77777777" w:rsidR="00947AAA" w:rsidRPr="004F1A12" w:rsidRDefault="008460D8" w:rsidP="00BB0D51">
      <w:pPr>
        <w:pStyle w:val="Paragraph"/>
        <w:numPr>
          <w:ilvl w:val="1"/>
          <w:numId w:val="24"/>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Estrategia para atraer a los buscadores de empleo a cualquiera de estos canales</w:t>
      </w:r>
      <w:r w:rsidR="00067325" w:rsidRPr="004F1A12">
        <w:rPr>
          <w:rFonts w:ascii="Arial" w:eastAsiaTheme="minorHAnsi" w:hAnsi="Arial" w:cs="Arial"/>
          <w:sz w:val="20"/>
          <w:lang w:val="es-ES_tradnl"/>
        </w:rPr>
        <w:t>.</w:t>
      </w:r>
    </w:p>
    <w:p w14:paraId="3E470EDE" w14:textId="77777777" w:rsidR="00947AAA" w:rsidRPr="004F1A12" w:rsidRDefault="008460D8" w:rsidP="00BB0D51">
      <w:pPr>
        <w:pStyle w:val="Paragraph"/>
        <w:numPr>
          <w:ilvl w:val="1"/>
          <w:numId w:val="24"/>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Estrategia para atraer a las empresas a cualquiera de estos canales</w:t>
      </w:r>
      <w:r w:rsidR="00067325" w:rsidRPr="004F1A12">
        <w:rPr>
          <w:rFonts w:ascii="Arial" w:eastAsiaTheme="minorHAnsi" w:hAnsi="Arial" w:cs="Arial"/>
          <w:sz w:val="20"/>
          <w:lang w:val="es-ES_tradnl"/>
        </w:rPr>
        <w:t>.</w:t>
      </w:r>
    </w:p>
    <w:p w14:paraId="471237B6" w14:textId="77777777" w:rsidR="00947AAA" w:rsidRPr="004F1A12" w:rsidRDefault="008460D8" w:rsidP="00BB0D51">
      <w:pPr>
        <w:pStyle w:val="Paragraph"/>
        <w:numPr>
          <w:ilvl w:val="1"/>
          <w:numId w:val="24"/>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Tipos de herramientas utilizadas para direccionar a los clientes a los diferentes canales</w:t>
      </w:r>
      <w:r w:rsidR="00067325" w:rsidRPr="004F1A12">
        <w:rPr>
          <w:rFonts w:ascii="Arial" w:eastAsiaTheme="minorHAnsi" w:hAnsi="Arial" w:cs="Arial"/>
          <w:sz w:val="20"/>
          <w:lang w:val="es-ES_tradnl"/>
        </w:rPr>
        <w:t>.</w:t>
      </w:r>
    </w:p>
    <w:p w14:paraId="20F00B86" w14:textId="77777777" w:rsidR="00947AAA" w:rsidRPr="008A6E55" w:rsidRDefault="00947AAA" w:rsidP="00BB0D51">
      <w:pPr>
        <w:pStyle w:val="ListParagraph"/>
        <w:numPr>
          <w:ilvl w:val="0"/>
          <w:numId w:val="17"/>
        </w:numPr>
        <w:spacing w:after="120"/>
        <w:jc w:val="both"/>
        <w:rPr>
          <w:rFonts w:ascii="Arial" w:hAnsi="Arial" w:cs="Arial"/>
          <w:bCs/>
          <w:lang w:val="es-ES_tradnl"/>
        </w:rPr>
      </w:pPr>
      <w:r w:rsidRPr="008A6E55">
        <w:rPr>
          <w:rFonts w:ascii="Arial" w:hAnsi="Arial" w:cs="Arial"/>
          <w:bCs/>
          <w:lang w:val="es-ES_tradnl"/>
        </w:rPr>
        <w:t>Realizar un análisis de brechas entre el marco teórico para la gestión multicanal de los SNE y el estado actual de l</w:t>
      </w:r>
      <w:r w:rsidR="00084071" w:rsidRPr="008A6E55">
        <w:rPr>
          <w:rFonts w:ascii="Arial" w:hAnsi="Arial" w:cs="Arial"/>
          <w:bCs/>
          <w:lang w:val="es-ES_tradnl"/>
        </w:rPr>
        <w:t xml:space="preserve">a gestión </w:t>
      </w:r>
      <w:r w:rsidR="00915F94" w:rsidRPr="008A6E55">
        <w:rPr>
          <w:rFonts w:ascii="Arial" w:hAnsi="Arial" w:cs="Arial"/>
          <w:bCs/>
          <w:lang w:val="es-ES_tradnl"/>
        </w:rPr>
        <w:t>multicanal</w:t>
      </w:r>
      <w:r w:rsidR="00084071" w:rsidRPr="008A6E55">
        <w:rPr>
          <w:rFonts w:ascii="Arial" w:hAnsi="Arial" w:cs="Arial"/>
          <w:bCs/>
          <w:lang w:val="es-ES_tradnl"/>
        </w:rPr>
        <w:t xml:space="preserve"> del SNE</w:t>
      </w:r>
      <w:r w:rsidR="00067325" w:rsidRPr="008A6E55">
        <w:rPr>
          <w:rFonts w:ascii="Arial" w:hAnsi="Arial" w:cs="Arial"/>
          <w:bCs/>
          <w:lang w:val="es-ES_tradnl"/>
        </w:rPr>
        <w:t>.</w:t>
      </w:r>
    </w:p>
    <w:p w14:paraId="33F6D551" w14:textId="77777777" w:rsidR="00947AAA" w:rsidRPr="008A6E55" w:rsidRDefault="00947AAA" w:rsidP="00BB0D51">
      <w:pPr>
        <w:pStyle w:val="ListParagraph"/>
        <w:numPr>
          <w:ilvl w:val="0"/>
          <w:numId w:val="17"/>
        </w:numPr>
        <w:spacing w:after="120"/>
        <w:jc w:val="both"/>
        <w:rPr>
          <w:rFonts w:ascii="Arial" w:hAnsi="Arial" w:cs="Arial"/>
          <w:bCs/>
          <w:lang w:val="es-ES_tradnl"/>
        </w:rPr>
      </w:pPr>
      <w:r w:rsidRPr="008A6E55">
        <w:rPr>
          <w:rFonts w:ascii="Arial" w:hAnsi="Arial" w:cs="Arial"/>
          <w:bCs/>
          <w:lang w:val="es-ES_tradnl"/>
        </w:rPr>
        <w:t xml:space="preserve">Desarrollar una propuesta de rediseño del esquema de gestión </w:t>
      </w:r>
      <w:r w:rsidR="00915F94" w:rsidRPr="008A6E55">
        <w:rPr>
          <w:rFonts w:ascii="Arial" w:hAnsi="Arial" w:cs="Arial"/>
          <w:bCs/>
          <w:lang w:val="es-ES_tradnl"/>
        </w:rPr>
        <w:t>multicanal</w:t>
      </w:r>
      <w:r w:rsidR="00084071" w:rsidRPr="008A6E55">
        <w:rPr>
          <w:rFonts w:ascii="Arial" w:hAnsi="Arial" w:cs="Arial"/>
          <w:bCs/>
          <w:lang w:val="es-ES_tradnl"/>
        </w:rPr>
        <w:t xml:space="preserve"> del SNE</w:t>
      </w:r>
      <w:r w:rsidR="00067325" w:rsidRPr="008A6E55">
        <w:rPr>
          <w:rFonts w:ascii="Arial" w:hAnsi="Arial" w:cs="Arial"/>
          <w:bCs/>
          <w:lang w:val="es-ES_tradnl"/>
        </w:rPr>
        <w:t>.</w:t>
      </w:r>
    </w:p>
    <w:p w14:paraId="1F6262C3" w14:textId="77777777" w:rsidR="00947AAA" w:rsidRPr="008A6E55" w:rsidRDefault="00947AAA" w:rsidP="00BB0D51">
      <w:pPr>
        <w:pStyle w:val="ListParagraph"/>
        <w:numPr>
          <w:ilvl w:val="0"/>
          <w:numId w:val="17"/>
        </w:numPr>
        <w:spacing w:after="120"/>
        <w:jc w:val="both"/>
        <w:rPr>
          <w:rFonts w:ascii="Arial" w:hAnsi="Arial" w:cs="Arial"/>
          <w:bCs/>
          <w:lang w:val="es-ES_tradnl"/>
        </w:rPr>
      </w:pPr>
      <w:r w:rsidRPr="008A6E55">
        <w:rPr>
          <w:rFonts w:ascii="Arial" w:hAnsi="Arial" w:cs="Arial"/>
          <w:bCs/>
          <w:lang w:val="es-ES_tradnl"/>
        </w:rPr>
        <w:t>Pilotear el rediseño del esquema de gestión multicanal del SNE.</w:t>
      </w:r>
    </w:p>
    <w:p w14:paraId="1C73A09E" w14:textId="3ECBFD64" w:rsidR="00947AAA" w:rsidRPr="008A6E55" w:rsidRDefault="00947AAA" w:rsidP="00BB0D51">
      <w:pPr>
        <w:pStyle w:val="ListParagraph"/>
        <w:numPr>
          <w:ilvl w:val="0"/>
          <w:numId w:val="17"/>
        </w:numPr>
        <w:spacing w:after="120"/>
        <w:jc w:val="both"/>
        <w:rPr>
          <w:rFonts w:ascii="Arial" w:hAnsi="Arial" w:cs="Arial"/>
          <w:bCs/>
          <w:lang w:val="es-ES_tradnl"/>
        </w:rPr>
      </w:pPr>
      <w:r w:rsidRPr="008A6E55">
        <w:rPr>
          <w:rFonts w:ascii="Arial" w:hAnsi="Arial" w:cs="Arial"/>
          <w:bCs/>
          <w:lang w:val="es-ES_tradnl"/>
        </w:rPr>
        <w:t>Elaborar un informe sobre l</w:t>
      </w:r>
      <w:r w:rsidR="008472E2" w:rsidRPr="008A6E55">
        <w:rPr>
          <w:rFonts w:ascii="Arial" w:hAnsi="Arial" w:cs="Arial"/>
          <w:bCs/>
          <w:lang w:val="es-ES_tradnl"/>
        </w:rPr>
        <w:t>a</w:t>
      </w:r>
      <w:r w:rsidRPr="008A6E55">
        <w:rPr>
          <w:rFonts w:ascii="Arial" w:hAnsi="Arial" w:cs="Arial"/>
          <w:bCs/>
          <w:lang w:val="es-ES_tradnl"/>
        </w:rPr>
        <w:t xml:space="preserve"> </w:t>
      </w:r>
      <w:r w:rsidR="008472E2" w:rsidRPr="008A6E55">
        <w:rPr>
          <w:rFonts w:ascii="Arial" w:hAnsi="Arial" w:cs="Arial"/>
          <w:bCs/>
          <w:lang w:val="es-ES_tradnl"/>
        </w:rPr>
        <w:t>prueba de concepto</w:t>
      </w:r>
      <w:r w:rsidRPr="008A6E55">
        <w:rPr>
          <w:rFonts w:ascii="Arial" w:hAnsi="Arial" w:cs="Arial"/>
          <w:bCs/>
          <w:lang w:val="es-ES_tradnl"/>
        </w:rPr>
        <w:t xml:space="preserve"> del rediseño del esquema de gestión multicanal del SNE y revisar la propuesta en base a base a las lecciones aprendidas de</w:t>
      </w:r>
      <w:r w:rsidR="008472E2" w:rsidRPr="008A6E55">
        <w:rPr>
          <w:rFonts w:ascii="Arial" w:hAnsi="Arial" w:cs="Arial"/>
          <w:bCs/>
          <w:lang w:val="es-ES_tradnl"/>
        </w:rPr>
        <w:t xml:space="preserve"> </w:t>
      </w:r>
      <w:r w:rsidRPr="008A6E55">
        <w:rPr>
          <w:rFonts w:ascii="Arial" w:hAnsi="Arial" w:cs="Arial"/>
          <w:bCs/>
          <w:lang w:val="es-ES_tradnl"/>
        </w:rPr>
        <w:t>l</w:t>
      </w:r>
      <w:r w:rsidR="008472E2" w:rsidRPr="008A6E55">
        <w:rPr>
          <w:rFonts w:ascii="Arial" w:hAnsi="Arial" w:cs="Arial"/>
          <w:bCs/>
          <w:lang w:val="es-ES_tradnl"/>
        </w:rPr>
        <w:t>a</w:t>
      </w:r>
      <w:r w:rsidRPr="008A6E55">
        <w:rPr>
          <w:rFonts w:ascii="Arial" w:hAnsi="Arial" w:cs="Arial"/>
          <w:bCs/>
          <w:lang w:val="es-ES_tradnl"/>
        </w:rPr>
        <w:t xml:space="preserve"> </w:t>
      </w:r>
      <w:r w:rsidR="008472E2" w:rsidRPr="008A6E55">
        <w:rPr>
          <w:rFonts w:ascii="Arial" w:hAnsi="Arial" w:cs="Arial"/>
          <w:bCs/>
          <w:lang w:val="es-ES_tradnl"/>
        </w:rPr>
        <w:t>prueba de concepto</w:t>
      </w:r>
      <w:r w:rsidRPr="008A6E55">
        <w:rPr>
          <w:rFonts w:ascii="Arial" w:hAnsi="Arial" w:cs="Arial"/>
          <w:bCs/>
          <w:lang w:val="es-ES_tradnl"/>
        </w:rPr>
        <w:t>.</w:t>
      </w:r>
    </w:p>
    <w:p w14:paraId="1AE595B5" w14:textId="416240BB" w:rsidR="00BB0D51" w:rsidRPr="008A6E55" w:rsidRDefault="00947AAA" w:rsidP="00BB0D51">
      <w:pPr>
        <w:pStyle w:val="ListParagraph"/>
        <w:numPr>
          <w:ilvl w:val="0"/>
          <w:numId w:val="17"/>
        </w:numPr>
        <w:spacing w:after="120"/>
        <w:jc w:val="both"/>
        <w:rPr>
          <w:rFonts w:ascii="Arial" w:hAnsi="Arial" w:cs="Arial"/>
          <w:bCs/>
          <w:lang w:val="es-ES_tradnl"/>
        </w:rPr>
      </w:pPr>
      <w:r w:rsidRPr="008A6E55">
        <w:rPr>
          <w:rFonts w:ascii="Arial" w:hAnsi="Arial" w:cs="Arial"/>
          <w:bCs/>
          <w:lang w:val="es-ES_tradnl"/>
        </w:rPr>
        <w:t>Elaborar un informe que contenga revisión de literatura, el marco teórico, la revisión del esquema actual del actual sistema de gestión multicanal del SNE, el análisis de brechas y la propuesta para el rediseño del esquema de gestión multicanal del SNE revisada en base a las lecciones aprendidas de</w:t>
      </w:r>
      <w:r w:rsidR="008472E2" w:rsidRPr="008A6E55">
        <w:rPr>
          <w:rFonts w:ascii="Arial" w:hAnsi="Arial" w:cs="Arial"/>
          <w:bCs/>
          <w:lang w:val="es-ES_tradnl"/>
        </w:rPr>
        <w:t xml:space="preserve"> </w:t>
      </w:r>
      <w:r w:rsidRPr="008A6E55">
        <w:rPr>
          <w:rFonts w:ascii="Arial" w:hAnsi="Arial" w:cs="Arial"/>
          <w:bCs/>
          <w:lang w:val="es-ES_tradnl"/>
        </w:rPr>
        <w:t>l</w:t>
      </w:r>
      <w:r w:rsidR="008472E2" w:rsidRPr="008A6E55">
        <w:rPr>
          <w:rFonts w:ascii="Arial" w:hAnsi="Arial" w:cs="Arial"/>
          <w:bCs/>
          <w:lang w:val="es-ES_tradnl"/>
        </w:rPr>
        <w:t>a</w:t>
      </w:r>
      <w:r w:rsidRPr="008A6E55">
        <w:rPr>
          <w:rFonts w:ascii="Arial" w:hAnsi="Arial" w:cs="Arial"/>
          <w:bCs/>
          <w:lang w:val="es-ES_tradnl"/>
        </w:rPr>
        <w:t xml:space="preserve"> </w:t>
      </w:r>
      <w:r w:rsidR="008472E2" w:rsidRPr="008A6E55">
        <w:rPr>
          <w:rFonts w:ascii="Arial" w:hAnsi="Arial" w:cs="Arial"/>
          <w:bCs/>
          <w:lang w:val="es-ES_tradnl"/>
        </w:rPr>
        <w:t>prueba de concepto</w:t>
      </w:r>
      <w:r w:rsidRPr="008A6E55">
        <w:rPr>
          <w:rFonts w:ascii="Arial" w:hAnsi="Arial" w:cs="Arial"/>
          <w:bCs/>
          <w:lang w:val="es-ES_tradnl"/>
        </w:rPr>
        <w:t>.</w:t>
      </w:r>
    </w:p>
    <w:p w14:paraId="74ACFF17" w14:textId="77777777" w:rsidR="00084071" w:rsidRPr="004F1A12" w:rsidRDefault="00D75B64" w:rsidP="00BB0D51">
      <w:pPr>
        <w:pStyle w:val="NormalWeb"/>
        <w:spacing w:before="120" w:after="120"/>
        <w:rPr>
          <w:rFonts w:ascii="Calibri" w:hAnsi="Calibri"/>
          <w:b/>
          <w:color w:val="000000"/>
          <w:sz w:val="20"/>
          <w:szCs w:val="20"/>
          <w:lang w:val="es-ES_tradnl"/>
        </w:rPr>
      </w:pPr>
      <w:r w:rsidRPr="004F1A12">
        <w:rPr>
          <w:rFonts w:ascii="Arial" w:hAnsi="Arial" w:cs="Arial"/>
          <w:b/>
          <w:i/>
          <w:sz w:val="20"/>
          <w:szCs w:val="20"/>
          <w:lang w:val="es-ES_tradnl"/>
        </w:rPr>
        <w:t>B</w:t>
      </w:r>
      <w:r w:rsidR="00084071" w:rsidRPr="004F1A12">
        <w:rPr>
          <w:rFonts w:ascii="Arial" w:hAnsi="Arial" w:cs="Arial"/>
          <w:b/>
          <w:i/>
          <w:sz w:val="20"/>
          <w:szCs w:val="20"/>
          <w:lang w:val="es-ES_tradnl"/>
        </w:rPr>
        <w:t>) Adecuación de la gestión de recursos humanos a los nuevos procesos del SNE</w:t>
      </w:r>
    </w:p>
    <w:p w14:paraId="2BC31A5B" w14:textId="77777777" w:rsidR="00084071" w:rsidRPr="008A6E55" w:rsidRDefault="00084071" w:rsidP="00BB0D51">
      <w:pPr>
        <w:pStyle w:val="ListParagraph"/>
        <w:numPr>
          <w:ilvl w:val="0"/>
          <w:numId w:val="26"/>
        </w:numPr>
        <w:spacing w:after="120"/>
        <w:jc w:val="both"/>
        <w:rPr>
          <w:rFonts w:ascii="Arial" w:hAnsi="Arial" w:cs="Arial"/>
          <w:bCs/>
          <w:lang w:val="es-ES_tradnl"/>
        </w:rPr>
      </w:pPr>
      <w:r w:rsidRPr="008A6E55">
        <w:rPr>
          <w:rFonts w:ascii="Arial" w:hAnsi="Arial" w:cs="Arial"/>
          <w:bCs/>
          <w:lang w:val="es-ES_tradnl"/>
        </w:rPr>
        <w:t>Revisar la literatura internacional sobre gestión de recursos humanos en SIL</w:t>
      </w:r>
      <w:r w:rsidR="00067325" w:rsidRPr="008A6E55">
        <w:rPr>
          <w:rFonts w:ascii="Arial" w:hAnsi="Arial" w:cs="Arial"/>
          <w:bCs/>
          <w:lang w:val="es-ES_tradnl"/>
        </w:rPr>
        <w:t>.</w:t>
      </w:r>
    </w:p>
    <w:p w14:paraId="76D6D86B" w14:textId="77777777" w:rsidR="00084071" w:rsidRPr="008A6E55" w:rsidRDefault="00084071" w:rsidP="00BB0D51">
      <w:pPr>
        <w:pStyle w:val="ListParagraph"/>
        <w:numPr>
          <w:ilvl w:val="0"/>
          <w:numId w:val="26"/>
        </w:numPr>
        <w:spacing w:after="120"/>
        <w:jc w:val="both"/>
        <w:rPr>
          <w:rFonts w:ascii="Arial" w:hAnsi="Arial" w:cs="Arial"/>
          <w:bCs/>
          <w:lang w:val="es-ES_tradnl"/>
        </w:rPr>
      </w:pPr>
      <w:r w:rsidRPr="008A6E55">
        <w:rPr>
          <w:rFonts w:ascii="Arial" w:hAnsi="Arial" w:cs="Arial"/>
          <w:bCs/>
          <w:lang w:val="es-ES_tradnl"/>
        </w:rPr>
        <w:t>Desarrollar un marco teórico para la gestión de recursos humanos para el SNE en base a literatura internacional</w:t>
      </w:r>
      <w:r w:rsidR="00067325" w:rsidRPr="008A6E55">
        <w:rPr>
          <w:rFonts w:ascii="Arial" w:hAnsi="Arial" w:cs="Arial"/>
          <w:bCs/>
          <w:lang w:val="es-ES_tradnl"/>
        </w:rPr>
        <w:t>.</w:t>
      </w:r>
    </w:p>
    <w:p w14:paraId="2B396607" w14:textId="77777777" w:rsidR="00084071" w:rsidRPr="008A6E55" w:rsidRDefault="00084071" w:rsidP="00BB0D51">
      <w:pPr>
        <w:pStyle w:val="ListParagraph"/>
        <w:numPr>
          <w:ilvl w:val="0"/>
          <w:numId w:val="26"/>
        </w:numPr>
        <w:spacing w:after="120"/>
        <w:jc w:val="both"/>
        <w:rPr>
          <w:rFonts w:ascii="Arial" w:hAnsi="Arial" w:cs="Arial"/>
          <w:bCs/>
          <w:lang w:val="es-ES_tradnl"/>
        </w:rPr>
      </w:pPr>
      <w:r w:rsidRPr="008A6E55">
        <w:rPr>
          <w:rFonts w:ascii="Arial" w:hAnsi="Arial" w:cs="Arial"/>
          <w:bCs/>
          <w:lang w:val="es-ES_tradnl"/>
        </w:rPr>
        <w:t xml:space="preserve">Ejecutar una revisión del esquema de gestión de recursos humanos del SNE. La revisión deberá contemplar por lo menos: </w:t>
      </w:r>
    </w:p>
    <w:p w14:paraId="540BD669" w14:textId="53063048" w:rsidR="00084071" w:rsidRPr="004F1A12" w:rsidRDefault="00084071" w:rsidP="00BB0D51">
      <w:pPr>
        <w:pStyle w:val="ListParagraph"/>
        <w:numPr>
          <w:ilvl w:val="0"/>
          <w:numId w:val="27"/>
        </w:numPr>
        <w:spacing w:after="120"/>
        <w:contextualSpacing/>
        <w:jc w:val="both"/>
        <w:textAlignment w:val="top"/>
        <w:rPr>
          <w:rFonts w:ascii="Arial" w:eastAsiaTheme="minorHAnsi" w:hAnsi="Arial" w:cs="Arial"/>
          <w:lang w:val="es-ES_tradnl"/>
        </w:rPr>
      </w:pPr>
      <w:r w:rsidRPr="004F1A12">
        <w:rPr>
          <w:rFonts w:ascii="Arial" w:hAnsi="Arial" w:cs="Arial"/>
          <w:color w:val="222222"/>
          <w:lang w:val="es-ES_tradnl"/>
        </w:rPr>
        <w:t>Perfil que describa las funciones, competencias y habilidades de los consejeros de empleo y c</w:t>
      </w:r>
      <w:r w:rsidR="00067325" w:rsidRPr="004F1A12">
        <w:rPr>
          <w:rFonts w:ascii="Arial" w:hAnsi="Arial" w:cs="Arial"/>
          <w:color w:val="222222"/>
          <w:lang w:val="es-ES_tradnl"/>
        </w:rPr>
        <w:t>ó</w:t>
      </w:r>
      <w:r w:rsidRPr="004F1A12">
        <w:rPr>
          <w:rFonts w:ascii="Arial" w:hAnsi="Arial" w:cs="Arial"/>
          <w:color w:val="222222"/>
          <w:lang w:val="es-ES_tradnl"/>
        </w:rPr>
        <w:t>mo lo clasifican (e.</w:t>
      </w:r>
      <w:r w:rsidR="008236F3" w:rsidRPr="004F1A12">
        <w:rPr>
          <w:rFonts w:ascii="Arial" w:hAnsi="Arial" w:cs="Arial"/>
          <w:color w:val="222222"/>
          <w:lang w:val="es-ES_tradnl"/>
        </w:rPr>
        <w:t>g</w:t>
      </w:r>
      <w:r w:rsidRPr="004F1A12">
        <w:rPr>
          <w:rFonts w:ascii="Arial" w:hAnsi="Arial" w:cs="Arial"/>
          <w:color w:val="222222"/>
          <w:lang w:val="es-ES_tradnl"/>
        </w:rPr>
        <w:t xml:space="preserve">. genérico (sin diferenciación de funciones), especializado (diferencia entre consejeros para buscadores de empleo y consejeros para empleadores, altamente especializado (diferencia entre consejeros para buscadores de empleo; consejeros para empleadores; consejeros para buscadores de empleo jóvenes; </w:t>
      </w:r>
      <w:r w:rsidR="00A22723" w:rsidRPr="004F1A12">
        <w:rPr>
          <w:rFonts w:ascii="Arial" w:hAnsi="Arial" w:cs="Arial"/>
          <w:color w:val="222222"/>
          <w:lang w:val="es-ES_tradnl"/>
        </w:rPr>
        <w:t xml:space="preserve">consejeros para buscadores de empleo mujeres en condición de vulnerabilidad; </w:t>
      </w:r>
      <w:r w:rsidRPr="004F1A12">
        <w:rPr>
          <w:rFonts w:ascii="Arial" w:hAnsi="Arial" w:cs="Arial"/>
          <w:color w:val="222222"/>
          <w:lang w:val="es-ES_tradnl"/>
        </w:rPr>
        <w:t>consejeros para desempleados con problemas más complejos; consejeros para buscadores de empleo con discapacidad; consejeros para buscadores de empleo adultos mayores)</w:t>
      </w:r>
      <w:r w:rsidR="008A6E55">
        <w:rPr>
          <w:rFonts w:ascii="Arial" w:hAnsi="Arial" w:cs="Arial"/>
          <w:color w:val="222222"/>
          <w:lang w:val="es-ES_tradnl"/>
        </w:rPr>
        <w:t>)</w:t>
      </w:r>
      <w:r w:rsidR="00067325" w:rsidRPr="004F1A12">
        <w:rPr>
          <w:rFonts w:ascii="Arial" w:hAnsi="Arial" w:cs="Arial"/>
          <w:color w:val="222222"/>
          <w:lang w:val="es-ES_tradnl"/>
        </w:rPr>
        <w:t>.</w:t>
      </w:r>
      <w:r w:rsidRPr="004F1A12">
        <w:rPr>
          <w:rFonts w:ascii="Arial" w:hAnsi="Arial" w:cs="Arial"/>
          <w:color w:val="222222"/>
          <w:lang w:val="es-ES_tradnl"/>
        </w:rPr>
        <w:t xml:space="preserve"> </w:t>
      </w:r>
    </w:p>
    <w:p w14:paraId="652D5900" w14:textId="5D4EA0A9" w:rsidR="00084071" w:rsidRPr="008A6E55" w:rsidRDefault="00084071" w:rsidP="00BB0D51">
      <w:pPr>
        <w:pStyle w:val="ListParagraph"/>
        <w:numPr>
          <w:ilvl w:val="0"/>
          <w:numId w:val="27"/>
        </w:numPr>
        <w:spacing w:after="120"/>
        <w:contextualSpacing/>
        <w:jc w:val="both"/>
        <w:textAlignment w:val="top"/>
        <w:rPr>
          <w:rFonts w:ascii="Arial" w:hAnsi="Arial" w:cs="Arial"/>
          <w:lang w:val="es-ES_tradnl"/>
        </w:rPr>
      </w:pPr>
      <w:r w:rsidRPr="004F1A12">
        <w:rPr>
          <w:rFonts w:ascii="Arial" w:hAnsi="Arial" w:cs="Arial"/>
          <w:color w:val="222222"/>
          <w:lang w:val="es-ES_tradnl"/>
        </w:rPr>
        <w:t xml:space="preserve">Requisitos de entrada para los puestos de consejero de empleo en términos de: (i) </w:t>
      </w:r>
      <w:r w:rsidRPr="008A6E55">
        <w:rPr>
          <w:rFonts w:ascii="Arial" w:hAnsi="Arial" w:cs="Arial"/>
          <w:lang w:val="es-ES_tradnl"/>
        </w:rPr>
        <w:t>Nivel educativo (e.</w:t>
      </w:r>
      <w:r w:rsidR="008236F3" w:rsidRPr="008A6E55">
        <w:rPr>
          <w:rFonts w:ascii="Arial" w:hAnsi="Arial" w:cs="Arial"/>
          <w:lang w:val="es-ES_tradnl"/>
        </w:rPr>
        <w:t>g</w:t>
      </w:r>
      <w:r w:rsidRPr="008A6E55">
        <w:rPr>
          <w:rFonts w:ascii="Arial" w:hAnsi="Arial" w:cs="Arial"/>
          <w:lang w:val="es-ES_tradnl"/>
        </w:rPr>
        <w:t>. educación secundaria; licenciatura; maestría, estudios de postgrado);</w:t>
      </w:r>
      <w:r w:rsidRPr="004F1A12">
        <w:rPr>
          <w:rFonts w:ascii="Arial" w:hAnsi="Arial" w:cs="Arial"/>
          <w:lang w:val="es-ES_tradnl"/>
        </w:rPr>
        <w:t xml:space="preserve"> (ii) </w:t>
      </w:r>
      <w:r w:rsidRPr="008A6E55">
        <w:rPr>
          <w:rFonts w:ascii="Arial" w:hAnsi="Arial" w:cs="Arial"/>
          <w:lang w:val="es-ES_tradnl"/>
        </w:rPr>
        <w:t>Otros requisitos de entrada o calificaciones (e.</w:t>
      </w:r>
      <w:r w:rsidR="008236F3" w:rsidRPr="008A6E55">
        <w:rPr>
          <w:rFonts w:ascii="Arial" w:hAnsi="Arial" w:cs="Arial"/>
          <w:lang w:val="es-ES_tradnl"/>
        </w:rPr>
        <w:t>g</w:t>
      </w:r>
      <w:r w:rsidRPr="008A6E55">
        <w:rPr>
          <w:rFonts w:ascii="Arial" w:hAnsi="Arial" w:cs="Arial"/>
          <w:lang w:val="es-ES_tradnl"/>
        </w:rPr>
        <w:t>. calificaciones certificadas; formación especializada; experiencia profesional anterior; certificados de lenguas extranjeras);</w:t>
      </w:r>
      <w:r w:rsidRPr="004F1A12">
        <w:rPr>
          <w:rFonts w:ascii="Arial" w:hAnsi="Arial" w:cs="Arial"/>
          <w:lang w:val="es-ES_tradnl"/>
        </w:rPr>
        <w:t xml:space="preserve"> (iii) </w:t>
      </w:r>
      <w:r w:rsidRPr="008A6E55">
        <w:rPr>
          <w:rFonts w:ascii="Arial" w:hAnsi="Arial" w:cs="Arial"/>
          <w:lang w:val="es-ES_tradnl"/>
        </w:rPr>
        <w:t>Áreas de formación (e.</w:t>
      </w:r>
      <w:r w:rsidR="008236F3" w:rsidRPr="008A6E55">
        <w:rPr>
          <w:rFonts w:ascii="Arial" w:hAnsi="Arial" w:cs="Arial"/>
          <w:lang w:val="es-ES_tradnl"/>
        </w:rPr>
        <w:t>g</w:t>
      </w:r>
      <w:r w:rsidRPr="008A6E55">
        <w:rPr>
          <w:rFonts w:ascii="Arial" w:hAnsi="Arial" w:cs="Arial"/>
          <w:lang w:val="es-ES_tradnl"/>
        </w:rPr>
        <w:t>. educación general (no especificado); psicología; pedagogía; sociología; ciencias sociales; derecho; economía; gestión (incluyen</w:t>
      </w:r>
      <w:r w:rsidRPr="004F1A12">
        <w:rPr>
          <w:rFonts w:ascii="Arial" w:hAnsi="Arial" w:cs="Arial"/>
          <w:lang w:val="es-ES_tradnl"/>
        </w:rPr>
        <w:t>do gestión de recursos humanos)</w:t>
      </w:r>
      <w:r w:rsidR="006D3BC4" w:rsidRPr="004F1A12">
        <w:rPr>
          <w:rFonts w:ascii="Arial" w:hAnsi="Arial" w:cs="Arial"/>
          <w:lang w:val="es-ES_tradnl"/>
        </w:rPr>
        <w:t>.</w:t>
      </w:r>
      <w:r w:rsidRPr="004F1A12">
        <w:rPr>
          <w:rFonts w:ascii="Arial" w:hAnsi="Arial" w:cs="Arial"/>
          <w:lang w:val="es-ES_tradnl"/>
        </w:rPr>
        <w:t xml:space="preserve"> Se debe indicar</w:t>
      </w:r>
      <w:r w:rsidRPr="008A6E55">
        <w:rPr>
          <w:rFonts w:ascii="Arial" w:hAnsi="Arial" w:cs="Arial"/>
          <w:lang w:val="es-ES_tradnl"/>
        </w:rPr>
        <w:t xml:space="preserve"> en las tres áreas si los requisitos son considerados “Esenciales”; “Deseados” o “No hay requerimiento”</w:t>
      </w:r>
      <w:r w:rsidR="006D3BC4" w:rsidRPr="008A6E55">
        <w:rPr>
          <w:rFonts w:ascii="Arial" w:hAnsi="Arial" w:cs="Arial"/>
          <w:lang w:val="es-ES_tradnl"/>
        </w:rPr>
        <w:t>.</w:t>
      </w:r>
    </w:p>
    <w:p w14:paraId="17BC538F" w14:textId="77777777" w:rsidR="00084071" w:rsidRPr="008A6E55" w:rsidRDefault="00084071" w:rsidP="00BB0D51">
      <w:pPr>
        <w:pStyle w:val="ListParagraph"/>
        <w:numPr>
          <w:ilvl w:val="0"/>
          <w:numId w:val="27"/>
        </w:numPr>
        <w:spacing w:after="120"/>
        <w:contextualSpacing/>
        <w:jc w:val="both"/>
        <w:textAlignment w:val="top"/>
        <w:rPr>
          <w:rFonts w:ascii="Arial" w:hAnsi="Arial" w:cs="Arial"/>
          <w:lang w:val="es-ES_tradnl"/>
        </w:rPr>
      </w:pPr>
      <w:r w:rsidRPr="004F1A12">
        <w:rPr>
          <w:rFonts w:ascii="Arial" w:hAnsi="Arial" w:cs="Arial"/>
          <w:color w:val="222222"/>
          <w:lang w:val="es-ES_tradnl"/>
        </w:rPr>
        <w:t>Definición de los tipos de contrato (e.g. temporal, permanente) y plan de carrera</w:t>
      </w:r>
      <w:r w:rsidR="006D3BC4" w:rsidRPr="004F1A12">
        <w:rPr>
          <w:rFonts w:ascii="Arial" w:hAnsi="Arial" w:cs="Arial"/>
          <w:color w:val="222222"/>
          <w:lang w:val="es-ES_tradnl"/>
        </w:rPr>
        <w:t>.</w:t>
      </w:r>
    </w:p>
    <w:p w14:paraId="2EDE4069" w14:textId="421BD005" w:rsidR="00084071" w:rsidRPr="004F1A12" w:rsidRDefault="00084071" w:rsidP="00BB0D51">
      <w:pPr>
        <w:pStyle w:val="ListParagraph"/>
        <w:numPr>
          <w:ilvl w:val="0"/>
          <w:numId w:val="27"/>
        </w:numPr>
        <w:spacing w:after="120"/>
        <w:contextualSpacing/>
        <w:jc w:val="both"/>
        <w:textAlignment w:val="top"/>
        <w:rPr>
          <w:rFonts w:ascii="Arial" w:hAnsi="Arial" w:cs="Arial"/>
          <w:color w:val="222222"/>
          <w:lang w:val="es-ES_tradnl"/>
        </w:rPr>
      </w:pPr>
      <w:r w:rsidRPr="004F1A12">
        <w:rPr>
          <w:rFonts w:ascii="Arial" w:hAnsi="Arial" w:cs="Arial"/>
          <w:color w:val="222222"/>
          <w:lang w:val="es-ES_tradnl"/>
        </w:rPr>
        <w:t xml:space="preserve">Esquema de capacitación inicial (curso de inducción) (ofrecida al consejero de empleo cuando empieza a trabajar) en términos de: (i) </w:t>
      </w:r>
      <w:r w:rsidRPr="008A6E55">
        <w:rPr>
          <w:rFonts w:ascii="Arial" w:hAnsi="Arial" w:cs="Arial"/>
          <w:color w:val="222222"/>
          <w:lang w:val="es-ES_tradnl"/>
        </w:rPr>
        <w:t>Duración (e.</w:t>
      </w:r>
      <w:r w:rsidR="008236F3" w:rsidRPr="008A6E55">
        <w:rPr>
          <w:rFonts w:ascii="Arial" w:hAnsi="Arial" w:cs="Arial"/>
          <w:color w:val="222222"/>
          <w:lang w:val="es-ES_tradnl"/>
        </w:rPr>
        <w:t>g</w:t>
      </w:r>
      <w:r w:rsidRPr="008A6E55">
        <w:rPr>
          <w:rFonts w:ascii="Arial" w:hAnsi="Arial" w:cs="Arial"/>
          <w:color w:val="222222"/>
          <w:lang w:val="es-ES_tradnl"/>
        </w:rPr>
        <w:t>. número de días);</w:t>
      </w:r>
      <w:r w:rsidRPr="004F1A12">
        <w:rPr>
          <w:rFonts w:ascii="Arial" w:hAnsi="Arial" w:cs="Arial"/>
          <w:color w:val="222222"/>
          <w:lang w:val="es-ES_tradnl"/>
        </w:rPr>
        <w:t xml:space="preserve"> (ii) </w:t>
      </w:r>
      <w:r w:rsidRPr="008A6E55">
        <w:rPr>
          <w:rFonts w:ascii="Arial" w:hAnsi="Arial" w:cs="Arial"/>
          <w:color w:val="222222"/>
          <w:lang w:val="es-ES_tradnl"/>
        </w:rPr>
        <w:t>Proveedor (e.</w:t>
      </w:r>
      <w:r w:rsidR="008236F3" w:rsidRPr="008A6E55">
        <w:rPr>
          <w:rFonts w:ascii="Arial" w:hAnsi="Arial" w:cs="Arial"/>
          <w:color w:val="222222"/>
          <w:lang w:val="es-ES_tradnl"/>
        </w:rPr>
        <w:t>g</w:t>
      </w:r>
      <w:r w:rsidRPr="008A6E55">
        <w:rPr>
          <w:rFonts w:ascii="Arial" w:hAnsi="Arial" w:cs="Arial"/>
          <w:color w:val="222222"/>
          <w:lang w:val="es-ES_tradnl"/>
        </w:rPr>
        <w:t>. en el local de trabajo por colegas o equipo de capacitación interna; por proveedor externo individual; por proveedor externo empresa especializada en formación);</w:t>
      </w:r>
      <w:r w:rsidRPr="004F1A12">
        <w:rPr>
          <w:rFonts w:ascii="Arial" w:hAnsi="Arial" w:cs="Arial"/>
          <w:color w:val="222222"/>
          <w:lang w:val="es-ES_tradnl"/>
        </w:rPr>
        <w:t xml:space="preserve"> (iii) </w:t>
      </w:r>
      <w:r w:rsidRPr="008A6E55">
        <w:rPr>
          <w:rFonts w:ascii="Arial" w:hAnsi="Arial" w:cs="Arial"/>
          <w:color w:val="222222"/>
          <w:lang w:val="es-ES_tradnl"/>
        </w:rPr>
        <w:t>Metodología (e.</w:t>
      </w:r>
      <w:r w:rsidR="008236F3" w:rsidRPr="008A6E55">
        <w:rPr>
          <w:rFonts w:ascii="Arial" w:hAnsi="Arial" w:cs="Arial"/>
          <w:color w:val="222222"/>
          <w:lang w:val="es-ES_tradnl"/>
        </w:rPr>
        <w:t>g</w:t>
      </w:r>
      <w:r w:rsidRPr="008A6E55">
        <w:rPr>
          <w:rFonts w:ascii="Arial" w:hAnsi="Arial" w:cs="Arial"/>
          <w:color w:val="222222"/>
          <w:lang w:val="es-ES_tradnl"/>
        </w:rPr>
        <w:t xml:space="preserve">. Formación individual en el puesto de trabajo; formación individual fuera del puesto de trabajo; formación dual que combina unidades teóricas y prácticas; formación dentro de la clase; conferencias/seminarios; simulaciones de trabajo / talleres; análisis de casos; auto- estudio; “E –learning”; “Blended learning” (“e-learning” + métodos tradicionales); </w:t>
      </w:r>
      <w:r w:rsidR="00280156" w:rsidRPr="008A6E55">
        <w:rPr>
          <w:rFonts w:ascii="Arial" w:hAnsi="Arial" w:cs="Arial"/>
          <w:color w:val="222222"/>
          <w:lang w:val="es-ES_tradnl"/>
        </w:rPr>
        <w:t xml:space="preserve">(iv) </w:t>
      </w:r>
      <w:r w:rsidRPr="008A6E55">
        <w:rPr>
          <w:rFonts w:ascii="Arial" w:hAnsi="Arial" w:cs="Arial"/>
          <w:color w:val="222222"/>
          <w:lang w:val="es-ES_tradnl"/>
        </w:rPr>
        <w:t>Mentoría;</w:t>
      </w:r>
      <w:r w:rsidRPr="004F1A12">
        <w:rPr>
          <w:rFonts w:ascii="Arial" w:hAnsi="Arial" w:cs="Arial"/>
          <w:color w:val="222222"/>
          <w:lang w:val="es-ES_tradnl"/>
        </w:rPr>
        <w:t xml:space="preserve"> </w:t>
      </w:r>
      <w:r w:rsidR="00280156" w:rsidRPr="004F1A12">
        <w:rPr>
          <w:rFonts w:ascii="Arial" w:hAnsi="Arial" w:cs="Arial"/>
          <w:color w:val="222222"/>
          <w:lang w:val="es-ES_tradnl"/>
        </w:rPr>
        <w:t xml:space="preserve">y </w:t>
      </w:r>
      <w:r w:rsidRPr="004F1A12">
        <w:rPr>
          <w:rFonts w:ascii="Arial" w:hAnsi="Arial" w:cs="Arial"/>
          <w:color w:val="222222"/>
          <w:lang w:val="es-ES_tradnl"/>
        </w:rPr>
        <w:t>(v)</w:t>
      </w:r>
      <w:r w:rsidR="008236F3" w:rsidRPr="004F1A12">
        <w:rPr>
          <w:rFonts w:ascii="Arial" w:hAnsi="Arial" w:cs="Arial"/>
          <w:color w:val="222222"/>
          <w:lang w:val="es-ES_tradnl"/>
        </w:rPr>
        <w:t> </w:t>
      </w:r>
      <w:r w:rsidRPr="008A6E55">
        <w:rPr>
          <w:rFonts w:ascii="Arial" w:hAnsi="Arial" w:cs="Arial"/>
          <w:color w:val="222222"/>
          <w:lang w:val="es-ES_tradnl"/>
        </w:rPr>
        <w:t>Contenidos</w:t>
      </w:r>
      <w:r w:rsidR="00280156" w:rsidRPr="008A6E55">
        <w:rPr>
          <w:rFonts w:ascii="Arial" w:hAnsi="Arial" w:cs="Arial"/>
          <w:color w:val="222222"/>
          <w:lang w:val="es-ES_tradnl"/>
        </w:rPr>
        <w:t>.</w:t>
      </w:r>
    </w:p>
    <w:p w14:paraId="1F59BD1C" w14:textId="6C2636FF" w:rsidR="00084071" w:rsidRPr="004F1A12" w:rsidRDefault="00084071" w:rsidP="00BB0D51">
      <w:pPr>
        <w:pStyle w:val="ListParagraph"/>
        <w:numPr>
          <w:ilvl w:val="0"/>
          <w:numId w:val="27"/>
        </w:numPr>
        <w:spacing w:after="120"/>
        <w:contextualSpacing/>
        <w:jc w:val="both"/>
        <w:textAlignment w:val="top"/>
        <w:rPr>
          <w:rFonts w:ascii="Arial" w:hAnsi="Arial" w:cs="Arial"/>
          <w:color w:val="222222"/>
          <w:lang w:val="es-ES_tradnl"/>
        </w:rPr>
      </w:pPr>
      <w:r w:rsidRPr="004F1A12">
        <w:rPr>
          <w:rFonts w:ascii="Arial" w:hAnsi="Arial" w:cs="Arial"/>
          <w:color w:val="222222"/>
          <w:lang w:val="es-ES_tradnl"/>
        </w:rPr>
        <w:t xml:space="preserve">El esquema de capacitación continua ofrecido al consejero de empleo a lo largo de su trayectoria en el SPE en términos de: (i) </w:t>
      </w:r>
      <w:r w:rsidRPr="008A6E55">
        <w:rPr>
          <w:rFonts w:ascii="Arial" w:hAnsi="Arial" w:cs="Arial"/>
          <w:color w:val="222222"/>
          <w:lang w:val="es-ES_tradnl"/>
        </w:rPr>
        <w:t>Obligatoriedad y en su caso el número de días;</w:t>
      </w:r>
      <w:r w:rsidRPr="004F1A12">
        <w:rPr>
          <w:rFonts w:ascii="Arial" w:hAnsi="Arial" w:cs="Arial"/>
          <w:color w:val="222222"/>
          <w:lang w:val="es-ES_tradnl"/>
        </w:rPr>
        <w:t xml:space="preserve"> (ii)</w:t>
      </w:r>
      <w:r w:rsidR="008236F3" w:rsidRPr="004F1A12">
        <w:rPr>
          <w:rFonts w:ascii="Arial" w:hAnsi="Arial" w:cs="Arial"/>
          <w:color w:val="222222"/>
          <w:lang w:val="es-ES_tradnl"/>
        </w:rPr>
        <w:t> </w:t>
      </w:r>
      <w:r w:rsidRPr="008A6E55">
        <w:rPr>
          <w:rFonts w:ascii="Arial" w:hAnsi="Arial" w:cs="Arial"/>
          <w:color w:val="222222"/>
          <w:lang w:val="es-ES_tradnl"/>
        </w:rPr>
        <w:t>Esquema para evaluar la necesidad de formación;</w:t>
      </w:r>
      <w:r w:rsidRPr="004F1A12">
        <w:rPr>
          <w:rFonts w:ascii="Arial" w:hAnsi="Arial" w:cs="Arial"/>
          <w:color w:val="222222"/>
          <w:lang w:val="es-ES_tradnl"/>
        </w:rPr>
        <w:t xml:space="preserve"> (iii) </w:t>
      </w:r>
      <w:r w:rsidRPr="008A6E55">
        <w:rPr>
          <w:rFonts w:ascii="Arial" w:hAnsi="Arial" w:cs="Arial"/>
          <w:color w:val="222222"/>
          <w:lang w:val="es-ES_tradnl"/>
        </w:rPr>
        <w:t>Duración (e.</w:t>
      </w:r>
      <w:r w:rsidR="008236F3" w:rsidRPr="008A6E55">
        <w:rPr>
          <w:rFonts w:ascii="Arial" w:hAnsi="Arial" w:cs="Arial"/>
          <w:color w:val="222222"/>
          <w:lang w:val="es-ES_tradnl"/>
        </w:rPr>
        <w:t>g</w:t>
      </w:r>
      <w:r w:rsidRPr="008A6E55">
        <w:rPr>
          <w:rFonts w:ascii="Arial" w:hAnsi="Arial" w:cs="Arial"/>
          <w:color w:val="222222"/>
          <w:lang w:val="es-ES_tradnl"/>
        </w:rPr>
        <w:t>. número de días);</w:t>
      </w:r>
      <w:r w:rsidRPr="004F1A12">
        <w:rPr>
          <w:rFonts w:ascii="Arial" w:hAnsi="Arial" w:cs="Arial"/>
          <w:color w:val="222222"/>
          <w:lang w:val="es-ES_tradnl"/>
        </w:rPr>
        <w:t xml:space="preserve"> (iv)</w:t>
      </w:r>
      <w:r w:rsidR="008236F3" w:rsidRPr="004F1A12">
        <w:rPr>
          <w:rFonts w:ascii="Arial" w:hAnsi="Arial" w:cs="Arial"/>
          <w:color w:val="222222"/>
          <w:lang w:val="es-ES_tradnl"/>
        </w:rPr>
        <w:t> </w:t>
      </w:r>
      <w:r w:rsidRPr="008A6E55">
        <w:rPr>
          <w:rFonts w:ascii="Arial" w:hAnsi="Arial" w:cs="Arial"/>
          <w:color w:val="222222"/>
          <w:lang w:val="es-ES_tradnl"/>
        </w:rPr>
        <w:t>Proveedor (e.</w:t>
      </w:r>
      <w:r w:rsidR="008236F3" w:rsidRPr="008A6E55">
        <w:rPr>
          <w:rFonts w:ascii="Arial" w:hAnsi="Arial" w:cs="Arial"/>
          <w:color w:val="222222"/>
          <w:lang w:val="es-ES_tradnl"/>
        </w:rPr>
        <w:t>g</w:t>
      </w:r>
      <w:r w:rsidRPr="008A6E55">
        <w:rPr>
          <w:rFonts w:ascii="Arial" w:hAnsi="Arial" w:cs="Arial"/>
          <w:color w:val="222222"/>
          <w:lang w:val="es-ES_tradnl"/>
        </w:rPr>
        <w:t>. en el local de trabajo por colegas o</w:t>
      </w:r>
      <w:r w:rsidRPr="008A6E55">
        <w:rPr>
          <w:rFonts w:ascii="Arial" w:hAnsi="Arial" w:cs="Arial"/>
          <w:lang w:val="es-ES_tradnl"/>
        </w:rPr>
        <w:t xml:space="preserve"> equipo de capacitación interna; por proveedor externo individual; por proveedor externo empresa especializada en formación);</w:t>
      </w:r>
      <w:r w:rsidRPr="004F1A12">
        <w:rPr>
          <w:rFonts w:ascii="Arial" w:hAnsi="Arial" w:cs="Arial"/>
          <w:lang w:val="es-ES_tradnl"/>
        </w:rPr>
        <w:t xml:space="preserve"> (v)</w:t>
      </w:r>
      <w:r w:rsidR="008236F3" w:rsidRPr="004F1A12">
        <w:rPr>
          <w:rFonts w:ascii="Arial" w:hAnsi="Arial" w:cs="Arial"/>
          <w:lang w:val="es-ES_tradnl"/>
        </w:rPr>
        <w:t> </w:t>
      </w:r>
      <w:r w:rsidRPr="008A6E55">
        <w:rPr>
          <w:rFonts w:ascii="Arial" w:hAnsi="Arial" w:cs="Arial"/>
          <w:lang w:val="es-ES_tradnl"/>
        </w:rPr>
        <w:t>Metodología (e.</w:t>
      </w:r>
      <w:r w:rsidR="008236F3" w:rsidRPr="008A6E55">
        <w:rPr>
          <w:rFonts w:ascii="Arial" w:hAnsi="Arial" w:cs="Arial"/>
          <w:lang w:val="es-ES_tradnl"/>
        </w:rPr>
        <w:t>g</w:t>
      </w:r>
      <w:r w:rsidRPr="008A6E55">
        <w:rPr>
          <w:rFonts w:ascii="Arial" w:hAnsi="Arial" w:cs="Arial"/>
          <w:lang w:val="es-ES_tradnl"/>
        </w:rPr>
        <w:t xml:space="preserve">. Formación individual en el puesto de trabajo; formación individual fuera del puesto de trabajo; formación dual que combina unidades teóricas y prácticas; formación dentro de la clase; conferencias/seminarios; simulaciones de trabajo / talleres; análisis de casos; auto- estudio; “E –learning”; “Blended learning” (“e-learning” + métodos tradicionales); </w:t>
      </w:r>
      <w:r w:rsidR="00280156" w:rsidRPr="008A6E55">
        <w:rPr>
          <w:rFonts w:ascii="Arial" w:hAnsi="Arial" w:cs="Arial"/>
          <w:lang w:val="es-ES_tradnl"/>
        </w:rPr>
        <w:t>(vi)</w:t>
      </w:r>
      <w:r w:rsidR="008236F3" w:rsidRPr="008A6E55">
        <w:rPr>
          <w:rFonts w:ascii="Arial" w:hAnsi="Arial" w:cs="Arial"/>
          <w:lang w:val="es-ES_tradnl"/>
        </w:rPr>
        <w:t> </w:t>
      </w:r>
      <w:r w:rsidRPr="008A6E55">
        <w:rPr>
          <w:rFonts w:ascii="Arial" w:hAnsi="Arial" w:cs="Arial"/>
          <w:lang w:val="es-ES_tradnl"/>
        </w:rPr>
        <w:t>Mentoría);</w:t>
      </w:r>
      <w:r w:rsidRPr="004F1A12">
        <w:rPr>
          <w:rFonts w:ascii="Arial" w:hAnsi="Arial" w:cs="Arial"/>
          <w:lang w:val="es-ES_tradnl"/>
        </w:rPr>
        <w:t xml:space="preserve"> (v</w:t>
      </w:r>
      <w:r w:rsidR="00280156" w:rsidRPr="004F1A12">
        <w:rPr>
          <w:rFonts w:ascii="Arial" w:hAnsi="Arial" w:cs="Arial"/>
          <w:lang w:val="es-ES_tradnl"/>
        </w:rPr>
        <w:t>i</w:t>
      </w:r>
      <w:r w:rsidRPr="004F1A12">
        <w:rPr>
          <w:rFonts w:ascii="Arial" w:hAnsi="Arial" w:cs="Arial"/>
          <w:lang w:val="es-ES_tradnl"/>
        </w:rPr>
        <w:t xml:space="preserve">i) </w:t>
      </w:r>
      <w:r w:rsidRPr="008A6E55">
        <w:rPr>
          <w:rFonts w:ascii="Arial" w:hAnsi="Arial" w:cs="Arial"/>
          <w:lang w:val="es-ES_tradnl"/>
        </w:rPr>
        <w:t>Contenidos</w:t>
      </w:r>
      <w:r w:rsidRPr="004F1A12">
        <w:rPr>
          <w:rFonts w:ascii="Arial" w:hAnsi="Arial" w:cs="Arial"/>
          <w:lang w:val="es-ES_tradnl"/>
        </w:rPr>
        <w:t xml:space="preserve">; (vii) </w:t>
      </w:r>
      <w:r w:rsidRPr="004F1A12">
        <w:rPr>
          <w:rFonts w:ascii="Arial" w:eastAsiaTheme="minorHAnsi" w:hAnsi="Arial" w:cs="Arial"/>
          <w:lang w:val="es-ES_tradnl"/>
        </w:rPr>
        <w:t>El esquema de control de calidad de la formación impartida</w:t>
      </w:r>
      <w:r w:rsidRPr="004F1A12">
        <w:rPr>
          <w:rFonts w:ascii="Arial" w:hAnsi="Arial" w:cs="Arial"/>
          <w:lang w:val="es-ES_tradnl"/>
        </w:rPr>
        <w:t xml:space="preserve">; </w:t>
      </w:r>
      <w:r w:rsidR="00280156" w:rsidRPr="004F1A12">
        <w:rPr>
          <w:rFonts w:ascii="Arial" w:hAnsi="Arial" w:cs="Arial"/>
          <w:lang w:val="es-ES_tradnl"/>
        </w:rPr>
        <w:t xml:space="preserve">y </w:t>
      </w:r>
      <w:r w:rsidRPr="004F1A12">
        <w:rPr>
          <w:rFonts w:ascii="Arial" w:hAnsi="Arial" w:cs="Arial"/>
          <w:lang w:val="es-ES_tradnl"/>
        </w:rPr>
        <w:t>(</w:t>
      </w:r>
      <w:r w:rsidR="00280156" w:rsidRPr="004F1A12">
        <w:rPr>
          <w:rFonts w:ascii="Arial" w:hAnsi="Arial" w:cs="Arial"/>
          <w:lang w:val="es-ES_tradnl"/>
        </w:rPr>
        <w:t>ix</w:t>
      </w:r>
      <w:r w:rsidRPr="004F1A12">
        <w:rPr>
          <w:rFonts w:ascii="Arial" w:hAnsi="Arial" w:cs="Arial"/>
          <w:lang w:val="es-ES_tradnl"/>
        </w:rPr>
        <w:t>) E</w:t>
      </w:r>
      <w:r w:rsidRPr="004F1A12">
        <w:rPr>
          <w:rFonts w:ascii="Arial" w:hAnsi="Arial" w:cs="Arial"/>
          <w:color w:val="222222"/>
          <w:lang w:val="es-ES_tradnl"/>
        </w:rPr>
        <w:t>squema para vincular la formación con avances en el plan de carrera del consejero de empleo.</w:t>
      </w:r>
    </w:p>
    <w:p w14:paraId="50B8A127" w14:textId="77777777" w:rsidR="00AA1CD3" w:rsidRPr="004F1A12" w:rsidRDefault="00AA1CD3" w:rsidP="00506ED2">
      <w:pPr>
        <w:pStyle w:val="ListParagraph"/>
        <w:spacing w:after="120"/>
        <w:contextualSpacing/>
        <w:jc w:val="both"/>
        <w:textAlignment w:val="top"/>
        <w:rPr>
          <w:rFonts w:ascii="Arial" w:hAnsi="Arial" w:cs="Arial"/>
          <w:color w:val="222222"/>
          <w:lang w:val="es-ES_tradnl"/>
        </w:rPr>
      </w:pPr>
    </w:p>
    <w:p w14:paraId="560B4808" w14:textId="77777777" w:rsidR="00084071" w:rsidRPr="008A6E55" w:rsidRDefault="00084071" w:rsidP="00BB0D51">
      <w:pPr>
        <w:pStyle w:val="ListParagraph"/>
        <w:numPr>
          <w:ilvl w:val="0"/>
          <w:numId w:val="26"/>
        </w:numPr>
        <w:spacing w:after="120"/>
        <w:ind w:left="360"/>
        <w:jc w:val="both"/>
        <w:rPr>
          <w:rFonts w:ascii="Arial" w:hAnsi="Arial" w:cs="Arial"/>
          <w:bCs/>
          <w:lang w:val="es-ES_tradnl"/>
        </w:rPr>
      </w:pPr>
      <w:r w:rsidRPr="008A6E55">
        <w:rPr>
          <w:rFonts w:ascii="Arial" w:hAnsi="Arial" w:cs="Arial"/>
          <w:bCs/>
          <w:lang w:val="es-ES_tradnl"/>
        </w:rPr>
        <w:t xml:space="preserve">Realizar un análisis de brechas entre el marco teórico para la gestión de </w:t>
      </w:r>
      <w:r w:rsidR="001357EA" w:rsidRPr="008A6E55">
        <w:rPr>
          <w:rFonts w:ascii="Arial" w:hAnsi="Arial" w:cs="Arial"/>
          <w:bCs/>
          <w:lang w:val="es-ES_tradnl"/>
        </w:rPr>
        <w:t xml:space="preserve">recursos humanos </w:t>
      </w:r>
      <w:r w:rsidRPr="008A6E55">
        <w:rPr>
          <w:rFonts w:ascii="Arial" w:hAnsi="Arial" w:cs="Arial"/>
          <w:bCs/>
          <w:lang w:val="es-ES_tradnl"/>
        </w:rPr>
        <w:t>de los SNE y el estado actual de la gestión de recursos humanos del SNE</w:t>
      </w:r>
      <w:r w:rsidR="00280156" w:rsidRPr="008A6E55">
        <w:rPr>
          <w:rFonts w:ascii="Arial" w:hAnsi="Arial" w:cs="Arial"/>
          <w:bCs/>
          <w:lang w:val="es-ES_tradnl"/>
        </w:rPr>
        <w:t>.</w:t>
      </w:r>
    </w:p>
    <w:p w14:paraId="09D74635" w14:textId="77777777" w:rsidR="00084071" w:rsidRPr="008A6E55" w:rsidRDefault="00084071" w:rsidP="00BB0D51">
      <w:pPr>
        <w:pStyle w:val="ListParagraph"/>
        <w:numPr>
          <w:ilvl w:val="0"/>
          <w:numId w:val="26"/>
        </w:numPr>
        <w:spacing w:after="120"/>
        <w:ind w:left="360"/>
        <w:jc w:val="both"/>
        <w:rPr>
          <w:rFonts w:ascii="Arial" w:hAnsi="Arial" w:cs="Arial"/>
          <w:bCs/>
          <w:lang w:val="es-ES_tradnl"/>
        </w:rPr>
      </w:pPr>
      <w:r w:rsidRPr="008A6E55">
        <w:rPr>
          <w:rFonts w:ascii="Arial" w:hAnsi="Arial" w:cs="Arial"/>
          <w:bCs/>
          <w:lang w:val="es-ES_tradnl"/>
        </w:rPr>
        <w:t>Desarrollar una propuesta de rediseño del esquema de recursos humanos del SNE.</w:t>
      </w:r>
    </w:p>
    <w:p w14:paraId="22AD16EE" w14:textId="77777777" w:rsidR="00084071" w:rsidRPr="008A6E55" w:rsidRDefault="00084071" w:rsidP="00BB0D51">
      <w:pPr>
        <w:pStyle w:val="ListParagraph"/>
        <w:numPr>
          <w:ilvl w:val="0"/>
          <w:numId w:val="26"/>
        </w:numPr>
        <w:spacing w:after="120"/>
        <w:ind w:left="360"/>
        <w:jc w:val="both"/>
        <w:rPr>
          <w:rFonts w:ascii="Arial" w:hAnsi="Arial" w:cs="Arial"/>
          <w:bCs/>
          <w:lang w:val="es-ES_tradnl"/>
        </w:rPr>
      </w:pPr>
      <w:r w:rsidRPr="008A6E55">
        <w:rPr>
          <w:rFonts w:ascii="Arial" w:hAnsi="Arial" w:cs="Arial"/>
          <w:bCs/>
          <w:lang w:val="es-ES_tradnl"/>
        </w:rPr>
        <w:t>Pilotear el rediseño del esquema de recursos humanos del SNE.</w:t>
      </w:r>
    </w:p>
    <w:p w14:paraId="65555A5C" w14:textId="33060B10" w:rsidR="00084071" w:rsidRPr="008A6E55" w:rsidRDefault="00084071" w:rsidP="00BB0D51">
      <w:pPr>
        <w:pStyle w:val="ListParagraph"/>
        <w:numPr>
          <w:ilvl w:val="0"/>
          <w:numId w:val="26"/>
        </w:numPr>
        <w:spacing w:after="120"/>
        <w:ind w:left="360"/>
        <w:jc w:val="both"/>
        <w:rPr>
          <w:rFonts w:ascii="Arial" w:hAnsi="Arial" w:cs="Arial"/>
          <w:bCs/>
          <w:lang w:val="es-ES_tradnl"/>
        </w:rPr>
      </w:pPr>
      <w:r w:rsidRPr="008A6E55">
        <w:rPr>
          <w:rFonts w:ascii="Arial" w:hAnsi="Arial" w:cs="Arial"/>
          <w:bCs/>
          <w:lang w:val="es-ES_tradnl"/>
        </w:rPr>
        <w:t>Elaborar un informe sobre l</w:t>
      </w:r>
      <w:r w:rsidR="006F1B28" w:rsidRPr="008A6E55">
        <w:rPr>
          <w:rFonts w:ascii="Arial" w:hAnsi="Arial" w:cs="Arial"/>
          <w:bCs/>
          <w:lang w:val="es-ES_tradnl"/>
        </w:rPr>
        <w:t>a</w:t>
      </w:r>
      <w:r w:rsidRPr="008A6E55">
        <w:rPr>
          <w:rFonts w:ascii="Arial" w:hAnsi="Arial" w:cs="Arial"/>
          <w:bCs/>
          <w:lang w:val="es-ES_tradnl"/>
        </w:rPr>
        <w:t xml:space="preserve"> </w:t>
      </w:r>
      <w:r w:rsidR="006F1B28" w:rsidRPr="008A6E55">
        <w:rPr>
          <w:rFonts w:ascii="Arial" w:hAnsi="Arial" w:cs="Arial"/>
          <w:bCs/>
          <w:lang w:val="es-ES_tradnl"/>
        </w:rPr>
        <w:t xml:space="preserve">prueba de concepto </w:t>
      </w:r>
      <w:r w:rsidRPr="008A6E55">
        <w:rPr>
          <w:rFonts w:ascii="Arial" w:hAnsi="Arial" w:cs="Arial"/>
          <w:bCs/>
          <w:lang w:val="es-ES_tradnl"/>
        </w:rPr>
        <w:t>del rediseño del esquema de gestión de recursos humanos del SNE y revisar la propuesta en base a base a las lecciones aprendidas de</w:t>
      </w:r>
      <w:r w:rsidR="008472E2" w:rsidRPr="008A6E55">
        <w:rPr>
          <w:rFonts w:ascii="Arial" w:hAnsi="Arial" w:cs="Arial"/>
          <w:bCs/>
          <w:lang w:val="es-ES_tradnl"/>
        </w:rPr>
        <w:t xml:space="preserve"> </w:t>
      </w:r>
      <w:r w:rsidRPr="008A6E55">
        <w:rPr>
          <w:rFonts w:ascii="Arial" w:hAnsi="Arial" w:cs="Arial"/>
          <w:bCs/>
          <w:lang w:val="es-ES_tradnl"/>
        </w:rPr>
        <w:t>l</w:t>
      </w:r>
      <w:r w:rsidR="008472E2" w:rsidRPr="008A6E55">
        <w:rPr>
          <w:rFonts w:ascii="Arial" w:hAnsi="Arial" w:cs="Arial"/>
          <w:bCs/>
          <w:lang w:val="es-ES_tradnl"/>
        </w:rPr>
        <w:t>a</w:t>
      </w:r>
      <w:r w:rsidRPr="008A6E55">
        <w:rPr>
          <w:rFonts w:ascii="Arial" w:hAnsi="Arial" w:cs="Arial"/>
          <w:bCs/>
          <w:lang w:val="es-ES_tradnl"/>
        </w:rPr>
        <w:t xml:space="preserve"> </w:t>
      </w:r>
      <w:r w:rsidR="008472E2" w:rsidRPr="008A6E55">
        <w:rPr>
          <w:rFonts w:ascii="Arial" w:hAnsi="Arial" w:cs="Arial"/>
          <w:bCs/>
          <w:lang w:val="es-ES_tradnl"/>
        </w:rPr>
        <w:t>prueba de concepto</w:t>
      </w:r>
      <w:r w:rsidRPr="008A6E55">
        <w:rPr>
          <w:rFonts w:ascii="Arial" w:hAnsi="Arial" w:cs="Arial"/>
          <w:bCs/>
          <w:lang w:val="es-ES_tradnl"/>
        </w:rPr>
        <w:t>.</w:t>
      </w:r>
    </w:p>
    <w:p w14:paraId="16787A94" w14:textId="69EDCC1E" w:rsidR="00084071" w:rsidRPr="008A6E55" w:rsidRDefault="00084071" w:rsidP="00BB0D51">
      <w:pPr>
        <w:pStyle w:val="ListParagraph"/>
        <w:numPr>
          <w:ilvl w:val="0"/>
          <w:numId w:val="26"/>
        </w:numPr>
        <w:spacing w:after="120"/>
        <w:ind w:left="360"/>
        <w:jc w:val="both"/>
        <w:rPr>
          <w:rFonts w:ascii="Arial" w:hAnsi="Arial" w:cs="Arial"/>
          <w:bCs/>
          <w:lang w:val="es-ES_tradnl"/>
        </w:rPr>
      </w:pPr>
      <w:r w:rsidRPr="008A6E55">
        <w:rPr>
          <w:rFonts w:ascii="Arial" w:hAnsi="Arial" w:cs="Arial"/>
          <w:bCs/>
          <w:lang w:val="es-ES_tradnl"/>
        </w:rPr>
        <w:t>Elaborar un informe que contenga revisión de literatura, el marco teórico, la revisión del esquema actual del actual sistema de gestión de recursos humanos del SNE, el análisis de brechas y la propuesta para el rediseño del esquema de gestión de recursos humanos del SNE revisada en base a las lecciones aprendidas de</w:t>
      </w:r>
      <w:r w:rsidR="006F1B28" w:rsidRPr="008A6E55">
        <w:rPr>
          <w:rFonts w:ascii="Arial" w:hAnsi="Arial" w:cs="Arial"/>
          <w:bCs/>
          <w:lang w:val="es-ES_tradnl"/>
        </w:rPr>
        <w:t xml:space="preserve"> </w:t>
      </w:r>
      <w:r w:rsidRPr="008A6E55">
        <w:rPr>
          <w:rFonts w:ascii="Arial" w:hAnsi="Arial" w:cs="Arial"/>
          <w:bCs/>
          <w:lang w:val="es-ES_tradnl"/>
        </w:rPr>
        <w:t>l</w:t>
      </w:r>
      <w:r w:rsidR="006F1B28" w:rsidRPr="008A6E55">
        <w:rPr>
          <w:rFonts w:ascii="Arial" w:hAnsi="Arial" w:cs="Arial"/>
          <w:bCs/>
          <w:lang w:val="es-ES_tradnl"/>
        </w:rPr>
        <w:t>a</w:t>
      </w:r>
      <w:r w:rsidRPr="008A6E55">
        <w:rPr>
          <w:rFonts w:ascii="Arial" w:hAnsi="Arial" w:cs="Arial"/>
          <w:bCs/>
          <w:lang w:val="es-ES_tradnl"/>
        </w:rPr>
        <w:t xml:space="preserve"> </w:t>
      </w:r>
      <w:r w:rsidR="008472E2" w:rsidRPr="008A6E55">
        <w:rPr>
          <w:rFonts w:ascii="Arial" w:hAnsi="Arial" w:cs="Arial"/>
          <w:bCs/>
          <w:lang w:val="es-ES_tradnl"/>
        </w:rPr>
        <w:t>prueba de concepto</w:t>
      </w:r>
      <w:r w:rsidRPr="008A6E55">
        <w:rPr>
          <w:rFonts w:ascii="Arial" w:hAnsi="Arial" w:cs="Arial"/>
          <w:bCs/>
          <w:lang w:val="es-ES_tradnl"/>
        </w:rPr>
        <w:t>.</w:t>
      </w:r>
    </w:p>
    <w:p w14:paraId="27033C9C" w14:textId="77777777" w:rsidR="00D75B64" w:rsidRPr="004F1A12" w:rsidRDefault="00D75B64" w:rsidP="00D75B64">
      <w:pPr>
        <w:pStyle w:val="NormalWeb"/>
        <w:spacing w:before="120" w:after="120"/>
        <w:rPr>
          <w:rFonts w:ascii="Arial" w:hAnsi="Arial" w:cs="Arial"/>
          <w:b/>
          <w:i/>
          <w:sz w:val="20"/>
          <w:szCs w:val="20"/>
          <w:lang w:val="es-ES_tradnl"/>
        </w:rPr>
      </w:pPr>
    </w:p>
    <w:p w14:paraId="4238F308" w14:textId="77777777" w:rsidR="00D75B64" w:rsidRPr="004F1A12" w:rsidRDefault="00D75B64" w:rsidP="008236F3">
      <w:pPr>
        <w:pStyle w:val="Paragraph"/>
        <w:keepNext/>
        <w:numPr>
          <w:ilvl w:val="0"/>
          <w:numId w:val="10"/>
        </w:numPr>
        <w:tabs>
          <w:tab w:val="left" w:pos="720"/>
        </w:tabs>
        <w:rPr>
          <w:rFonts w:ascii="Arial" w:eastAsiaTheme="minorHAnsi" w:hAnsi="Arial" w:cs="Arial"/>
          <w:b/>
          <w:i/>
          <w:sz w:val="20"/>
          <w:lang w:val="es-ES_tradnl"/>
        </w:rPr>
      </w:pPr>
      <w:r w:rsidRPr="004F1A12">
        <w:rPr>
          <w:rFonts w:ascii="Arial" w:eastAsiaTheme="minorHAnsi" w:hAnsi="Arial" w:cs="Arial"/>
          <w:b/>
          <w:i/>
          <w:sz w:val="20"/>
          <w:lang w:val="es-ES_tradnl"/>
        </w:rPr>
        <w:t>“</w:t>
      </w:r>
      <w:r w:rsidRPr="008A6E55">
        <w:rPr>
          <w:rStyle w:val="normaltextrun1"/>
          <w:rFonts w:ascii="Arial" w:hAnsi="Arial" w:cs="Arial"/>
          <w:b/>
          <w:i/>
          <w:sz w:val="22"/>
          <w:szCs w:val="22"/>
          <w:lang w:val="es-ES_tradnl"/>
        </w:rPr>
        <w:t>Mecanismo de gestión por desempeño de las Oficinas del SNE. Para todas estas mejoras se propondrá un esquema por etapas, donde se espera que una primera etapa se concluya en este proyecto”</w:t>
      </w:r>
    </w:p>
    <w:p w14:paraId="1DD042E4" w14:textId="77777777" w:rsidR="00D75B64" w:rsidRPr="004F1A12" w:rsidRDefault="00D75B64" w:rsidP="008236F3">
      <w:pPr>
        <w:pStyle w:val="NormalWeb"/>
        <w:keepNext/>
        <w:spacing w:before="120" w:after="120"/>
        <w:rPr>
          <w:rFonts w:ascii="Arial" w:hAnsi="Arial" w:cs="Arial"/>
          <w:b/>
          <w:i/>
          <w:sz w:val="20"/>
          <w:szCs w:val="20"/>
          <w:lang w:val="es-ES_tradnl"/>
        </w:rPr>
      </w:pPr>
    </w:p>
    <w:p w14:paraId="59A2D528" w14:textId="77777777" w:rsidR="00D75B64" w:rsidRPr="004F1A12" w:rsidRDefault="00D75B64" w:rsidP="008236F3">
      <w:pPr>
        <w:pStyle w:val="Paragraph"/>
        <w:keepNext/>
        <w:numPr>
          <w:ilvl w:val="0"/>
          <w:numId w:val="25"/>
        </w:numPr>
        <w:tabs>
          <w:tab w:val="left" w:pos="720"/>
        </w:tabs>
        <w:rPr>
          <w:rFonts w:ascii="Arial" w:eastAsiaTheme="minorHAnsi" w:hAnsi="Arial" w:cs="Arial"/>
          <w:sz w:val="20"/>
          <w:lang w:val="es-ES_tradnl"/>
        </w:rPr>
      </w:pPr>
      <w:bookmarkStart w:id="7" w:name="_Hlk485595298"/>
      <w:r w:rsidRPr="004F1A12">
        <w:rPr>
          <w:rFonts w:ascii="Arial" w:eastAsiaTheme="minorHAnsi" w:hAnsi="Arial" w:cs="Arial"/>
          <w:sz w:val="20"/>
          <w:lang w:val="es-ES_tradnl"/>
        </w:rPr>
        <w:t>Revisar la literatura sobre gestión de desempeño en SPE</w:t>
      </w:r>
      <w:r w:rsidR="00280156" w:rsidRPr="004F1A12">
        <w:rPr>
          <w:rFonts w:ascii="Arial" w:eastAsiaTheme="minorHAnsi" w:hAnsi="Arial" w:cs="Arial"/>
          <w:sz w:val="20"/>
          <w:lang w:val="es-ES_tradnl"/>
        </w:rPr>
        <w:t>.</w:t>
      </w:r>
    </w:p>
    <w:bookmarkEnd w:id="7"/>
    <w:p w14:paraId="56D83F70" w14:textId="77777777" w:rsidR="00D75B64" w:rsidRPr="004F1A12" w:rsidRDefault="00D75B64" w:rsidP="00D75B64">
      <w:pPr>
        <w:pStyle w:val="Paragraph"/>
        <w:numPr>
          <w:ilvl w:val="0"/>
          <w:numId w:val="25"/>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Desarrollar un marco teórico para la gestión de desempeño de SNE en base a</w:t>
      </w:r>
      <w:r w:rsidR="001357EA" w:rsidRPr="004F1A12">
        <w:rPr>
          <w:rFonts w:ascii="Arial" w:eastAsiaTheme="minorHAnsi" w:hAnsi="Arial" w:cs="Arial"/>
          <w:sz w:val="20"/>
          <w:lang w:val="es-ES_tradnl"/>
        </w:rPr>
        <w:t xml:space="preserve"> la</w:t>
      </w:r>
      <w:r w:rsidRPr="004F1A12">
        <w:rPr>
          <w:rFonts w:ascii="Arial" w:eastAsiaTheme="minorHAnsi" w:hAnsi="Arial" w:cs="Arial"/>
          <w:sz w:val="20"/>
          <w:lang w:val="es-ES_tradnl"/>
        </w:rPr>
        <w:t xml:space="preserve"> literatura internacional</w:t>
      </w:r>
      <w:r w:rsidR="00280156" w:rsidRPr="004F1A12">
        <w:rPr>
          <w:rFonts w:ascii="Arial" w:eastAsiaTheme="minorHAnsi" w:hAnsi="Arial" w:cs="Arial"/>
          <w:sz w:val="20"/>
          <w:lang w:val="es-ES_tradnl"/>
        </w:rPr>
        <w:t>.</w:t>
      </w:r>
    </w:p>
    <w:p w14:paraId="410698B5" w14:textId="78AE0514" w:rsidR="00D75B64" w:rsidRPr="004F1A12" w:rsidRDefault="00D75B64" w:rsidP="00D75B64">
      <w:pPr>
        <w:pStyle w:val="Paragraph"/>
        <w:numPr>
          <w:ilvl w:val="0"/>
          <w:numId w:val="25"/>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Ejecutar una </w:t>
      </w:r>
      <w:bookmarkStart w:id="8" w:name="_Hlk485595653"/>
      <w:r w:rsidRPr="004F1A12">
        <w:rPr>
          <w:rFonts w:ascii="Arial" w:eastAsiaTheme="minorHAnsi" w:hAnsi="Arial" w:cs="Arial"/>
          <w:sz w:val="20"/>
          <w:lang w:val="es-ES_tradnl"/>
        </w:rPr>
        <w:t>revisión del esquema de gestión de desempeño del SNE</w:t>
      </w:r>
      <w:bookmarkEnd w:id="8"/>
      <w:r w:rsidRPr="004F1A12">
        <w:rPr>
          <w:rFonts w:ascii="Arial" w:eastAsiaTheme="minorHAnsi" w:hAnsi="Arial" w:cs="Arial"/>
          <w:sz w:val="20"/>
          <w:lang w:val="es-ES_tradnl"/>
        </w:rPr>
        <w:t>. La revisión deberá contemplar por lo menos: (i) Conjunto de indicadores utilizados (e.g. (a) Indicadores de insumo; (b) Indicadores de producto; (c) Indicadores de proceso; (d) Indicadores de resultado intermedio; (e) Indicadores analíticos); (ii) Se mide la satisfacción del cliente (e.g Cómo? Esta medición es cualitativa o cuantitativa?); (iii) Negociación de metas/objetivos</w:t>
      </w:r>
      <w:r w:rsidR="008236F3" w:rsidRPr="004F1A12">
        <w:rPr>
          <w:rFonts w:ascii="Arial" w:eastAsiaTheme="minorHAnsi" w:hAnsi="Arial" w:cs="Arial"/>
          <w:sz w:val="20"/>
          <w:lang w:val="es-ES_tradnl"/>
        </w:rPr>
        <w:t xml:space="preserve"> </w:t>
      </w:r>
      <w:r w:rsidRPr="004F1A12">
        <w:rPr>
          <w:rFonts w:ascii="Arial" w:eastAsiaTheme="minorHAnsi" w:hAnsi="Arial" w:cs="Arial"/>
          <w:sz w:val="20"/>
          <w:lang w:val="es-ES_tradnl"/>
        </w:rPr>
        <w:t>(e.g. (a) Con qué frecuencia? (b)</w:t>
      </w:r>
      <w:r w:rsidR="008520F0" w:rsidRPr="004F1A12">
        <w:rPr>
          <w:rFonts w:ascii="Arial" w:eastAsiaTheme="minorHAnsi" w:hAnsi="Arial" w:cs="Arial"/>
          <w:sz w:val="20"/>
          <w:lang w:val="es-ES_tradnl"/>
        </w:rPr>
        <w:t> </w:t>
      </w:r>
      <w:r w:rsidRPr="004F1A12">
        <w:rPr>
          <w:rFonts w:ascii="Arial" w:eastAsiaTheme="minorHAnsi" w:hAnsi="Arial" w:cs="Arial"/>
          <w:sz w:val="20"/>
          <w:lang w:val="es-ES_tradnl"/>
        </w:rPr>
        <w:t xml:space="preserve">Los objetivos e indicadores se refieren a periodos anuales o multi-anuales?; (c) ¿Los niveles de objetivos pueden variar en respuesta a los rápidos cambios en las condiciones del mercado laboral?; (e) ¿Qué niveles organizacionales son incluidos en la negociación de metas/objetivos?; (f) ¿Se involucra a los políticos, y a qué nivel (por ejemplo, nacional/regional/local? (g) ¿Quién toma las decisiones/tiene el poder? (h) ¿Se involucra a las partes interesadas externas como los gremios, empleadores, organizaciones para personas que buscan empleo (por ejemplo, organizaciones para discapacitados, mujeres o jóvenes)? (i) En qué nivel organizacional se utilizan los indicadores (por ejemplo, a nivel nacional, regional, de oficinas locales, del personal individual de los SIL); </w:t>
      </w:r>
      <w:r w:rsidR="00F56455" w:rsidRPr="004F1A12">
        <w:rPr>
          <w:rFonts w:ascii="Arial" w:eastAsiaTheme="minorHAnsi" w:hAnsi="Arial" w:cs="Arial"/>
          <w:sz w:val="20"/>
          <w:lang w:val="es-ES_tradnl"/>
        </w:rPr>
        <w:t>(iv) E</w:t>
      </w:r>
      <w:r w:rsidR="001357EA" w:rsidRPr="004F1A12">
        <w:rPr>
          <w:rFonts w:ascii="Arial" w:eastAsiaTheme="minorHAnsi" w:hAnsi="Arial" w:cs="Arial"/>
          <w:sz w:val="20"/>
          <w:lang w:val="es-ES_tradnl"/>
        </w:rPr>
        <w:t>l esquema de gestión toma en cuenta la</w:t>
      </w:r>
      <w:r w:rsidR="00F56455" w:rsidRPr="004F1A12">
        <w:rPr>
          <w:rFonts w:ascii="Arial" w:eastAsiaTheme="minorHAnsi" w:hAnsi="Arial" w:cs="Arial"/>
          <w:sz w:val="20"/>
          <w:lang w:val="es-ES_tradnl"/>
        </w:rPr>
        <w:t>s especificidades de la</w:t>
      </w:r>
      <w:r w:rsidR="001357EA" w:rsidRPr="004F1A12">
        <w:rPr>
          <w:rFonts w:ascii="Arial" w:eastAsiaTheme="minorHAnsi" w:hAnsi="Arial" w:cs="Arial"/>
          <w:sz w:val="20"/>
          <w:lang w:val="es-ES_tradnl"/>
        </w:rPr>
        <w:t xml:space="preserve"> atención a grupos vulnerables</w:t>
      </w:r>
      <w:r w:rsidR="00F56455" w:rsidRPr="004F1A12">
        <w:rPr>
          <w:rFonts w:ascii="Arial" w:eastAsiaTheme="minorHAnsi" w:hAnsi="Arial" w:cs="Arial"/>
          <w:sz w:val="20"/>
          <w:lang w:val="es-ES_tradnl"/>
        </w:rPr>
        <w:t>?</w:t>
      </w:r>
      <w:r w:rsidR="001357EA" w:rsidRPr="004F1A12">
        <w:rPr>
          <w:rFonts w:ascii="Arial" w:eastAsiaTheme="minorHAnsi" w:hAnsi="Arial" w:cs="Arial"/>
          <w:sz w:val="20"/>
          <w:lang w:val="es-ES_tradnl"/>
        </w:rPr>
        <w:t xml:space="preserve"> (e.g. (a) indicadores específicos para mujeres, jóvenes, adultos mayores, discapacitados; (b) satisfacción del cliente diferenciando por grupos; (c) </w:t>
      </w:r>
      <w:r w:rsidR="00F56455" w:rsidRPr="004F1A12">
        <w:rPr>
          <w:rFonts w:ascii="Arial" w:eastAsiaTheme="minorHAnsi" w:hAnsi="Arial" w:cs="Arial"/>
          <w:sz w:val="20"/>
          <w:lang w:val="es-ES_tradnl"/>
        </w:rPr>
        <w:t xml:space="preserve">las metas/objetivos diferenciados por grupos; </w:t>
      </w:r>
      <w:r w:rsidRPr="004F1A12">
        <w:rPr>
          <w:rFonts w:ascii="Arial" w:eastAsiaTheme="minorHAnsi" w:hAnsi="Arial" w:cs="Arial"/>
          <w:sz w:val="20"/>
          <w:lang w:val="es-ES_tradnl"/>
        </w:rPr>
        <w:t>(v) De qué manera se utilizan los indicadores de desempeño producidos y quien los usa (e.g, políticos, administradores de SIL a nivel nacional, administradores de SIL a nivel regional, administradores locales? ¿Cuál público tiene acceso? ¿Cuáles se utilizan para la rendición de cuentas? (v</w:t>
      </w:r>
      <w:r w:rsidR="00F56455" w:rsidRPr="004F1A12">
        <w:rPr>
          <w:rFonts w:ascii="Arial" w:eastAsiaTheme="minorHAnsi" w:hAnsi="Arial" w:cs="Arial"/>
          <w:sz w:val="20"/>
          <w:lang w:val="es-ES_tradnl"/>
        </w:rPr>
        <w:t>i</w:t>
      </w:r>
      <w:r w:rsidRPr="004F1A12">
        <w:rPr>
          <w:rFonts w:ascii="Arial" w:eastAsiaTheme="minorHAnsi" w:hAnsi="Arial" w:cs="Arial"/>
          <w:sz w:val="20"/>
          <w:lang w:val="es-ES_tradnl"/>
        </w:rPr>
        <w:t>) Esquema de benchmarking de las regiones/oficinas locales (e.g. ¿Cuáles son los procesos, si existen, utilizados para aprender de los niveles por encima o por debajo de los niveles esperados de desempeño? ¿Las regiones u oficinas locales se agrupan según el mercado laboral u otras condiciones con fines comparativos? En caso de respuesta afirmativa, cuáles procesos se utilizan para agrupar las regiones/oficinas? (vi</w:t>
      </w:r>
      <w:r w:rsidR="00F56455" w:rsidRPr="004F1A12">
        <w:rPr>
          <w:rFonts w:ascii="Arial" w:eastAsiaTheme="minorHAnsi" w:hAnsi="Arial" w:cs="Arial"/>
          <w:sz w:val="20"/>
          <w:lang w:val="es-ES_tradnl"/>
        </w:rPr>
        <w:t>i</w:t>
      </w:r>
      <w:r w:rsidRPr="004F1A12">
        <w:rPr>
          <w:rFonts w:ascii="Arial" w:eastAsiaTheme="minorHAnsi" w:hAnsi="Arial" w:cs="Arial"/>
          <w:sz w:val="20"/>
          <w:lang w:val="es-ES_tradnl"/>
        </w:rPr>
        <w:t>) Incentivos o sanciones para el desempeño por encima o por debajo de los niveles esperados. ¿Cuáles son y quién los recibe? (vii</w:t>
      </w:r>
      <w:r w:rsidR="00F56455" w:rsidRPr="004F1A12">
        <w:rPr>
          <w:rFonts w:ascii="Arial" w:eastAsiaTheme="minorHAnsi" w:hAnsi="Arial" w:cs="Arial"/>
          <w:sz w:val="20"/>
          <w:lang w:val="es-ES_tradnl"/>
        </w:rPr>
        <w:t>i</w:t>
      </w:r>
      <w:r w:rsidRPr="004F1A12">
        <w:rPr>
          <w:rFonts w:ascii="Arial" w:eastAsiaTheme="minorHAnsi" w:hAnsi="Arial" w:cs="Arial"/>
          <w:sz w:val="20"/>
          <w:lang w:val="es-ES_tradnl"/>
        </w:rPr>
        <w:t>) ¿Cómo se contextualizan el desempeño en los objetivos cuantitativos? ¿Existe una narrativa que explique su significado? ¿Si es así, a quién se entregan estos datos? ¿Qué personas están involucradas en la evaluación del desempeño?</w:t>
      </w:r>
    </w:p>
    <w:p w14:paraId="351D3C9C" w14:textId="77777777" w:rsidR="00D75B64" w:rsidRPr="004F1A12" w:rsidRDefault="00D75B64" w:rsidP="00D75B64">
      <w:pPr>
        <w:pStyle w:val="Paragraph"/>
        <w:numPr>
          <w:ilvl w:val="0"/>
          <w:numId w:val="25"/>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Realizar un análisis de brechas entre el marco teórico para la gestión de desempeño de los SNE y el estado actual de la gestión por desempeño del SNE</w:t>
      </w:r>
      <w:r w:rsidR="00280156" w:rsidRPr="004F1A12">
        <w:rPr>
          <w:rFonts w:ascii="Arial" w:eastAsiaTheme="minorHAnsi" w:hAnsi="Arial" w:cs="Arial"/>
          <w:sz w:val="20"/>
          <w:lang w:val="es-ES_tradnl"/>
        </w:rPr>
        <w:t>.</w:t>
      </w:r>
    </w:p>
    <w:p w14:paraId="3DAAF2E1" w14:textId="77777777" w:rsidR="00D75B64" w:rsidRPr="004F1A12" w:rsidRDefault="00D75B64" w:rsidP="00D75B64">
      <w:pPr>
        <w:pStyle w:val="Paragraph"/>
        <w:numPr>
          <w:ilvl w:val="0"/>
          <w:numId w:val="25"/>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Desarrollar una propuesta de rediseño del esquema de gestión por desempeño del SNE.</w:t>
      </w:r>
    </w:p>
    <w:p w14:paraId="62348325" w14:textId="77777777" w:rsidR="00D75B64" w:rsidRPr="004F1A12" w:rsidRDefault="00D75B64" w:rsidP="00D75B64">
      <w:pPr>
        <w:pStyle w:val="Paragraph"/>
        <w:numPr>
          <w:ilvl w:val="0"/>
          <w:numId w:val="25"/>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Pilotear el rediseño del esquema de gestión de desempeño del SNE.</w:t>
      </w:r>
    </w:p>
    <w:p w14:paraId="13980161" w14:textId="36B79F39" w:rsidR="00D75B64" w:rsidRPr="004F1A12" w:rsidRDefault="00D75B64" w:rsidP="00D75B64">
      <w:pPr>
        <w:pStyle w:val="Paragraph"/>
        <w:numPr>
          <w:ilvl w:val="0"/>
          <w:numId w:val="25"/>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Elaborar un informe sobre </w:t>
      </w:r>
      <w:r w:rsidR="006F1B28" w:rsidRPr="004F1A12">
        <w:rPr>
          <w:rFonts w:ascii="Arial" w:eastAsiaTheme="minorHAnsi" w:hAnsi="Arial" w:cs="Arial"/>
          <w:sz w:val="20"/>
          <w:lang w:val="es-ES_tradnl"/>
        </w:rPr>
        <w:t xml:space="preserve">la </w:t>
      </w:r>
      <w:r w:rsidR="008472E2" w:rsidRPr="004F1A12">
        <w:rPr>
          <w:rFonts w:ascii="Arial" w:eastAsiaTheme="minorHAnsi" w:hAnsi="Arial" w:cs="Arial"/>
          <w:sz w:val="20"/>
          <w:lang w:val="es-ES_tradnl"/>
        </w:rPr>
        <w:t>prueba de concepto</w:t>
      </w:r>
      <w:r w:rsidRPr="004F1A12">
        <w:rPr>
          <w:rFonts w:ascii="Arial" w:eastAsiaTheme="minorHAnsi" w:hAnsi="Arial" w:cs="Arial"/>
          <w:sz w:val="20"/>
          <w:lang w:val="es-ES_tradnl"/>
        </w:rPr>
        <w:t xml:space="preserve"> del rediseño del esquema de gestión de desempeño del SNE y revisar la propuesta en base a base a las lecciones aprendidas de</w:t>
      </w:r>
      <w:r w:rsidR="006F1B28" w:rsidRPr="004F1A12">
        <w:rPr>
          <w:rFonts w:ascii="Arial" w:eastAsiaTheme="minorHAnsi" w:hAnsi="Arial" w:cs="Arial"/>
          <w:sz w:val="20"/>
          <w:lang w:val="es-ES_tradnl"/>
        </w:rPr>
        <w:t xml:space="preserve"> </w:t>
      </w:r>
      <w:r w:rsidRPr="004F1A12">
        <w:rPr>
          <w:rFonts w:ascii="Arial" w:eastAsiaTheme="minorHAnsi" w:hAnsi="Arial" w:cs="Arial"/>
          <w:sz w:val="20"/>
          <w:lang w:val="es-ES_tradnl"/>
        </w:rPr>
        <w:t>l</w:t>
      </w:r>
      <w:r w:rsidR="006F1B28" w:rsidRPr="004F1A12">
        <w:rPr>
          <w:rFonts w:ascii="Arial" w:eastAsiaTheme="minorHAnsi" w:hAnsi="Arial" w:cs="Arial"/>
          <w:sz w:val="20"/>
          <w:lang w:val="es-ES_tradnl"/>
        </w:rPr>
        <w:t>a</w:t>
      </w:r>
      <w:r w:rsidRPr="004F1A12">
        <w:rPr>
          <w:rFonts w:ascii="Arial" w:eastAsiaTheme="minorHAnsi" w:hAnsi="Arial" w:cs="Arial"/>
          <w:sz w:val="20"/>
          <w:lang w:val="es-ES_tradnl"/>
        </w:rPr>
        <w:t xml:space="preserve"> </w:t>
      </w:r>
      <w:r w:rsidR="008472E2" w:rsidRPr="004F1A12">
        <w:rPr>
          <w:rFonts w:ascii="Arial" w:eastAsiaTheme="minorHAnsi" w:hAnsi="Arial" w:cs="Arial"/>
          <w:sz w:val="20"/>
          <w:lang w:val="es-ES_tradnl"/>
        </w:rPr>
        <w:t>prueba de concepto</w:t>
      </w:r>
      <w:r w:rsidRPr="004F1A12">
        <w:rPr>
          <w:rFonts w:ascii="Arial" w:eastAsiaTheme="minorHAnsi" w:hAnsi="Arial" w:cs="Arial"/>
          <w:sz w:val="20"/>
          <w:lang w:val="es-ES_tradnl"/>
        </w:rPr>
        <w:t>.</w:t>
      </w:r>
    </w:p>
    <w:p w14:paraId="49799F09" w14:textId="46E370CE" w:rsidR="00D75B64" w:rsidRPr="004F1A12" w:rsidRDefault="00D75B64" w:rsidP="00D75B64">
      <w:pPr>
        <w:pStyle w:val="Paragraph"/>
        <w:numPr>
          <w:ilvl w:val="0"/>
          <w:numId w:val="25"/>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Elaborar un informe que contenga revisión de literatura, el marco teórico, la revisión del esquema actual del actual sistema de gestión de desempeño del SNE, el análisis de brechas y la propuesta para el rediseño del esquema de gestión de desempeño del SNE revisada en base a las lecciones aprendidas de</w:t>
      </w:r>
      <w:r w:rsidR="008472E2" w:rsidRPr="004F1A12">
        <w:rPr>
          <w:rFonts w:ascii="Arial" w:eastAsiaTheme="minorHAnsi" w:hAnsi="Arial" w:cs="Arial"/>
          <w:sz w:val="20"/>
          <w:lang w:val="es-ES_tradnl"/>
        </w:rPr>
        <w:t xml:space="preserve"> </w:t>
      </w:r>
      <w:r w:rsidRPr="004F1A12">
        <w:rPr>
          <w:rFonts w:ascii="Arial" w:eastAsiaTheme="minorHAnsi" w:hAnsi="Arial" w:cs="Arial"/>
          <w:sz w:val="20"/>
          <w:lang w:val="es-ES_tradnl"/>
        </w:rPr>
        <w:t>l</w:t>
      </w:r>
      <w:r w:rsidR="008472E2" w:rsidRPr="004F1A12">
        <w:rPr>
          <w:rFonts w:ascii="Arial" w:eastAsiaTheme="minorHAnsi" w:hAnsi="Arial" w:cs="Arial"/>
          <w:sz w:val="20"/>
          <w:lang w:val="es-ES_tradnl"/>
        </w:rPr>
        <w:t>a</w:t>
      </w:r>
      <w:r w:rsidRPr="004F1A12">
        <w:rPr>
          <w:rFonts w:ascii="Arial" w:eastAsiaTheme="minorHAnsi" w:hAnsi="Arial" w:cs="Arial"/>
          <w:sz w:val="20"/>
          <w:lang w:val="es-ES_tradnl"/>
        </w:rPr>
        <w:t xml:space="preserve"> </w:t>
      </w:r>
      <w:r w:rsidR="008472E2" w:rsidRPr="004F1A12">
        <w:rPr>
          <w:rFonts w:ascii="Arial" w:eastAsiaTheme="minorHAnsi" w:hAnsi="Arial" w:cs="Arial"/>
          <w:sz w:val="20"/>
          <w:lang w:val="es-ES_tradnl"/>
        </w:rPr>
        <w:t>prueba de concepto</w:t>
      </w:r>
      <w:r w:rsidRPr="004F1A12">
        <w:rPr>
          <w:rFonts w:ascii="Arial" w:eastAsiaTheme="minorHAnsi" w:hAnsi="Arial" w:cs="Arial"/>
          <w:sz w:val="20"/>
          <w:lang w:val="es-ES_tradnl"/>
        </w:rPr>
        <w:t>.</w:t>
      </w:r>
    </w:p>
    <w:p w14:paraId="59D6E9F8" w14:textId="77777777" w:rsidR="00B20777" w:rsidRPr="004F1A12" w:rsidRDefault="00B20777" w:rsidP="00506ED2">
      <w:pPr>
        <w:pStyle w:val="Paragraph"/>
        <w:tabs>
          <w:tab w:val="left" w:pos="720"/>
        </w:tabs>
        <w:rPr>
          <w:rFonts w:ascii="Arial" w:hAnsi="Arial" w:cs="Arial"/>
          <w:i/>
          <w:sz w:val="20"/>
          <w:lang w:val="es-ES_tradnl"/>
        </w:rPr>
      </w:pPr>
    </w:p>
    <w:p w14:paraId="24DAB6CC" w14:textId="77777777" w:rsidR="00084071" w:rsidRPr="004F1A12" w:rsidRDefault="00FB0E07" w:rsidP="007F29FC">
      <w:pPr>
        <w:pStyle w:val="Paragraph"/>
        <w:keepNext/>
        <w:numPr>
          <w:ilvl w:val="0"/>
          <w:numId w:val="10"/>
        </w:numPr>
        <w:tabs>
          <w:tab w:val="left" w:pos="720"/>
        </w:tabs>
        <w:rPr>
          <w:rFonts w:ascii="Arial" w:eastAsiaTheme="minorHAnsi" w:hAnsi="Arial" w:cs="Arial"/>
          <w:b/>
          <w:i/>
          <w:sz w:val="20"/>
          <w:lang w:val="es-ES_tradnl"/>
        </w:rPr>
      </w:pPr>
      <w:r w:rsidRPr="008A6E55">
        <w:rPr>
          <w:rFonts w:ascii="Arial" w:eastAsiaTheme="minorHAnsi" w:hAnsi="Arial" w:cs="Arial"/>
          <w:b/>
          <w:i/>
          <w:sz w:val="20"/>
          <w:lang w:val="es-ES_tradnl"/>
        </w:rPr>
        <w:t>“Diseño de una estrategia TIC que potencie las capacidades del SNE y establezca, entre otros, un sistema de gobernanza que rija la captura, procesamiento, validación, análisis y consumo de información</w:t>
      </w:r>
      <w:r w:rsidR="00B20777" w:rsidRPr="004F1A12">
        <w:rPr>
          <w:rFonts w:ascii="Arial" w:eastAsiaTheme="minorHAnsi" w:hAnsi="Arial" w:cs="Arial"/>
          <w:b/>
          <w:i/>
          <w:sz w:val="20"/>
          <w:lang w:val="es-ES_tradnl"/>
        </w:rPr>
        <w:t>”</w:t>
      </w:r>
    </w:p>
    <w:p w14:paraId="75A37291" w14:textId="77777777" w:rsidR="00B20777" w:rsidRPr="004F1A12" w:rsidRDefault="00B20777" w:rsidP="007F29FC">
      <w:pPr>
        <w:pStyle w:val="Paragraph"/>
        <w:keepNext/>
        <w:tabs>
          <w:tab w:val="left" w:pos="720"/>
        </w:tabs>
        <w:ind w:left="720"/>
        <w:rPr>
          <w:rFonts w:ascii="Arial" w:eastAsiaTheme="minorHAnsi" w:hAnsi="Arial" w:cs="Arial"/>
          <w:sz w:val="20"/>
          <w:lang w:val="es-ES_tradnl"/>
        </w:rPr>
      </w:pPr>
    </w:p>
    <w:p w14:paraId="1A6F294D" w14:textId="77777777" w:rsidR="00D36A0D" w:rsidRPr="004F1A12" w:rsidRDefault="0099745B" w:rsidP="007F29FC">
      <w:pPr>
        <w:pStyle w:val="Paragraph"/>
        <w:keepNext/>
        <w:numPr>
          <w:ilvl w:val="0"/>
          <w:numId w:val="37"/>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Determinar estado actual. Hacer un levantamiento de la situación </w:t>
      </w:r>
      <w:r w:rsidR="00D36A0D" w:rsidRPr="004F1A12">
        <w:rPr>
          <w:rFonts w:ascii="Arial" w:eastAsiaTheme="minorHAnsi" w:hAnsi="Arial" w:cs="Arial"/>
          <w:sz w:val="20"/>
          <w:lang w:val="es-ES_tradnl"/>
        </w:rPr>
        <w:t xml:space="preserve">TIC actual; incluyendo </w:t>
      </w:r>
      <w:r w:rsidR="00D36A0D" w:rsidRPr="004F1A12">
        <w:rPr>
          <w:rFonts w:ascii="Arial" w:hAnsi="Arial" w:cs="Arial"/>
          <w:color w:val="222222"/>
          <w:sz w:val="20"/>
          <w:shd w:val="clear" w:color="auto" w:fill="FFFFFF"/>
          <w:lang w:val="es-ES_tradnl"/>
        </w:rPr>
        <w:t>las aplicaciones, datos</w:t>
      </w:r>
      <w:r w:rsidR="000F4B00" w:rsidRPr="004F1A12">
        <w:rPr>
          <w:rFonts w:ascii="Arial" w:hAnsi="Arial" w:cs="Arial"/>
          <w:color w:val="222222"/>
          <w:sz w:val="20"/>
          <w:shd w:val="clear" w:color="auto" w:fill="FFFFFF"/>
          <w:lang w:val="es-ES_tradnl"/>
        </w:rPr>
        <w:t xml:space="preserve"> (fuentes, calidad, integración, disponibilidad</w:t>
      </w:r>
      <w:r w:rsidR="00FF5D15" w:rsidRPr="004F1A12">
        <w:rPr>
          <w:rFonts w:ascii="Arial" w:hAnsi="Arial" w:cs="Arial"/>
          <w:color w:val="222222"/>
          <w:sz w:val="20"/>
          <w:shd w:val="clear" w:color="auto" w:fill="FFFFFF"/>
          <w:lang w:val="es-ES_tradnl"/>
        </w:rPr>
        <w:t xml:space="preserve">, </w:t>
      </w:r>
      <w:r w:rsidR="000F4B00" w:rsidRPr="004F1A12">
        <w:rPr>
          <w:rFonts w:ascii="Arial" w:hAnsi="Arial" w:cs="Arial"/>
          <w:color w:val="222222"/>
          <w:sz w:val="20"/>
          <w:shd w:val="clear" w:color="auto" w:fill="FFFFFF"/>
          <w:lang w:val="es-ES_tradnl"/>
        </w:rPr>
        <w:t>etc.)</w:t>
      </w:r>
      <w:r w:rsidR="00D36A0D" w:rsidRPr="004F1A12">
        <w:rPr>
          <w:rFonts w:ascii="Arial" w:hAnsi="Arial" w:cs="Arial"/>
          <w:color w:val="222222"/>
          <w:sz w:val="20"/>
          <w:shd w:val="clear" w:color="auto" w:fill="FFFFFF"/>
          <w:lang w:val="es-ES_tradnl"/>
        </w:rPr>
        <w:t xml:space="preserve">, </w:t>
      </w:r>
      <w:r w:rsidR="00FF5D15" w:rsidRPr="004F1A12">
        <w:rPr>
          <w:rFonts w:ascii="Arial" w:hAnsi="Arial" w:cs="Arial"/>
          <w:color w:val="222222"/>
          <w:sz w:val="20"/>
          <w:shd w:val="clear" w:color="auto" w:fill="FFFFFF"/>
          <w:lang w:val="es-ES_tradnl"/>
        </w:rPr>
        <w:t xml:space="preserve">necesidad de información y capacidad analítica de usuarios finales, </w:t>
      </w:r>
      <w:r w:rsidR="00D36A0D" w:rsidRPr="004F1A12">
        <w:rPr>
          <w:rFonts w:ascii="Arial" w:hAnsi="Arial" w:cs="Arial"/>
          <w:color w:val="222222"/>
          <w:sz w:val="20"/>
          <w:shd w:val="clear" w:color="auto" w:fill="FFFFFF"/>
          <w:lang w:val="es-ES_tradnl"/>
        </w:rPr>
        <w:t>productos</w:t>
      </w:r>
      <w:r w:rsidR="00D36A0D" w:rsidRPr="008A6E55">
        <w:rPr>
          <w:rFonts w:ascii="Arial" w:hAnsi="Arial" w:cs="Arial"/>
          <w:color w:val="222222"/>
          <w:sz w:val="20"/>
          <w:shd w:val="clear" w:color="auto" w:fill="FFFFFF"/>
          <w:lang w:val="es-ES_tradnl"/>
        </w:rPr>
        <w:t>, tecnologías y arquitectura</w:t>
      </w:r>
      <w:r w:rsidR="00FF5D15" w:rsidRPr="008A6E55">
        <w:rPr>
          <w:rFonts w:ascii="Arial" w:hAnsi="Arial" w:cs="Arial"/>
          <w:color w:val="222222"/>
          <w:sz w:val="20"/>
          <w:shd w:val="clear" w:color="auto" w:fill="FFFFFF"/>
          <w:lang w:val="es-ES_tradnl"/>
        </w:rPr>
        <w:t>s</w:t>
      </w:r>
      <w:r w:rsidR="00D36A0D" w:rsidRPr="008A6E55">
        <w:rPr>
          <w:rFonts w:ascii="Arial" w:hAnsi="Arial" w:cs="Arial"/>
          <w:color w:val="222222"/>
          <w:sz w:val="20"/>
          <w:shd w:val="clear" w:color="auto" w:fill="FFFFFF"/>
          <w:lang w:val="es-ES_tradnl"/>
        </w:rPr>
        <w:t xml:space="preserve"> técnicas, los cuales están enfocados a la </w:t>
      </w:r>
      <w:r w:rsidR="00F544EA" w:rsidRPr="008A6E55">
        <w:rPr>
          <w:rFonts w:ascii="Arial" w:hAnsi="Arial" w:cs="Arial"/>
          <w:color w:val="222222"/>
          <w:sz w:val="20"/>
          <w:shd w:val="clear" w:color="auto" w:fill="FFFFFF"/>
          <w:lang w:val="es-ES_tradnl"/>
        </w:rPr>
        <w:t>gestión y</w:t>
      </w:r>
      <w:r w:rsidR="005F5284" w:rsidRPr="008A6E55">
        <w:rPr>
          <w:rFonts w:ascii="Arial" w:hAnsi="Arial" w:cs="Arial"/>
          <w:color w:val="222222"/>
          <w:sz w:val="20"/>
          <w:shd w:val="clear" w:color="auto" w:fill="FFFFFF"/>
          <w:lang w:val="es-ES_tradnl"/>
        </w:rPr>
        <w:t xml:space="preserve"> la ad</w:t>
      </w:r>
      <w:r w:rsidR="00D36A0D" w:rsidRPr="008A6E55">
        <w:rPr>
          <w:rFonts w:ascii="Arial" w:hAnsi="Arial" w:cs="Arial"/>
          <w:color w:val="222222"/>
          <w:sz w:val="20"/>
          <w:shd w:val="clear" w:color="auto" w:fill="FFFFFF"/>
          <w:lang w:val="es-ES_tradnl"/>
        </w:rPr>
        <w:t xml:space="preserve">ministración y creación de conocimiento. </w:t>
      </w:r>
    </w:p>
    <w:p w14:paraId="359035EE" w14:textId="77777777" w:rsidR="001B2AD0" w:rsidRPr="004F1A12" w:rsidRDefault="00EC3A89" w:rsidP="00615D58">
      <w:pPr>
        <w:pStyle w:val="Paragraph"/>
        <w:numPr>
          <w:ilvl w:val="0"/>
          <w:numId w:val="37"/>
        </w:numPr>
        <w:tabs>
          <w:tab w:val="left" w:pos="720"/>
        </w:tabs>
        <w:rPr>
          <w:rFonts w:ascii="Arial" w:eastAsiaTheme="minorHAnsi" w:hAnsi="Arial" w:cs="Arial"/>
          <w:sz w:val="20"/>
          <w:lang w:val="es-ES_tradnl"/>
        </w:rPr>
      </w:pPr>
      <w:r w:rsidRPr="008A6E55">
        <w:rPr>
          <w:rFonts w:ascii="Arial" w:hAnsi="Arial" w:cs="Arial"/>
          <w:color w:val="222222"/>
          <w:sz w:val="20"/>
          <w:shd w:val="clear" w:color="auto" w:fill="FFFFFF"/>
          <w:lang w:val="es-ES_tradnl"/>
        </w:rPr>
        <w:t xml:space="preserve">Desarrollar una visión </w:t>
      </w:r>
      <w:r w:rsidR="001B2AD0" w:rsidRPr="008A6E55">
        <w:rPr>
          <w:rFonts w:ascii="Arial" w:hAnsi="Arial" w:cs="Arial"/>
          <w:color w:val="222222"/>
          <w:sz w:val="20"/>
          <w:shd w:val="clear" w:color="auto" w:fill="FFFFFF"/>
          <w:lang w:val="es-ES_tradnl"/>
        </w:rPr>
        <w:t>del estado futuro</w:t>
      </w:r>
      <w:r w:rsidR="002D5619" w:rsidRPr="008A6E55">
        <w:rPr>
          <w:rFonts w:ascii="Arial" w:hAnsi="Arial" w:cs="Arial"/>
          <w:color w:val="222222"/>
          <w:sz w:val="20"/>
          <w:shd w:val="clear" w:color="auto" w:fill="FFFFFF"/>
          <w:lang w:val="es-ES_tradnl"/>
        </w:rPr>
        <w:t xml:space="preserve"> </w:t>
      </w:r>
      <w:r w:rsidR="00F544EA" w:rsidRPr="008A6E55">
        <w:rPr>
          <w:rFonts w:ascii="Arial" w:hAnsi="Arial" w:cs="Arial"/>
          <w:color w:val="222222"/>
          <w:sz w:val="20"/>
          <w:shd w:val="clear" w:color="auto" w:fill="FFFFFF"/>
          <w:lang w:val="es-ES_tradnl"/>
        </w:rPr>
        <w:t xml:space="preserve">alineada </w:t>
      </w:r>
      <w:r w:rsidR="002D5619" w:rsidRPr="008A6E55">
        <w:rPr>
          <w:rFonts w:ascii="Arial" w:hAnsi="Arial" w:cs="Arial"/>
          <w:color w:val="222222"/>
          <w:sz w:val="20"/>
          <w:shd w:val="clear" w:color="auto" w:fill="FFFFFF"/>
          <w:lang w:val="es-ES_tradnl"/>
        </w:rPr>
        <w:t>a</w:t>
      </w:r>
      <w:r w:rsidR="00F544EA" w:rsidRPr="008A6E55">
        <w:rPr>
          <w:rFonts w:ascii="Arial" w:hAnsi="Arial" w:cs="Arial"/>
          <w:color w:val="222222"/>
          <w:sz w:val="20"/>
          <w:shd w:val="clear" w:color="auto" w:fill="FFFFFF"/>
          <w:lang w:val="es-ES_tradnl"/>
        </w:rPr>
        <w:t xml:space="preserve"> la estrateg</w:t>
      </w:r>
      <w:r w:rsidR="00F56455" w:rsidRPr="008A6E55">
        <w:rPr>
          <w:rFonts w:ascii="Arial" w:hAnsi="Arial" w:cs="Arial"/>
          <w:color w:val="222222"/>
          <w:sz w:val="20"/>
          <w:shd w:val="clear" w:color="auto" w:fill="FFFFFF"/>
          <w:lang w:val="es-ES_tradnl"/>
        </w:rPr>
        <w:t>i</w:t>
      </w:r>
      <w:r w:rsidR="00F544EA" w:rsidRPr="008A6E55">
        <w:rPr>
          <w:rFonts w:ascii="Arial" w:hAnsi="Arial" w:cs="Arial"/>
          <w:color w:val="222222"/>
          <w:sz w:val="20"/>
          <w:shd w:val="clear" w:color="auto" w:fill="FFFFFF"/>
          <w:lang w:val="es-ES_tradnl"/>
        </w:rPr>
        <w:t xml:space="preserve">a u objetivos de negocio. La visión deberá </w:t>
      </w:r>
      <w:r w:rsidR="003D6444" w:rsidRPr="008A6E55">
        <w:rPr>
          <w:rFonts w:ascii="Arial" w:hAnsi="Arial" w:cs="Arial"/>
          <w:color w:val="222222"/>
          <w:sz w:val="20"/>
          <w:shd w:val="clear" w:color="auto" w:fill="FFFFFF"/>
          <w:lang w:val="es-ES_tradnl"/>
        </w:rPr>
        <w:t>considerar e</w:t>
      </w:r>
      <w:r w:rsidR="00F544EA" w:rsidRPr="008A6E55">
        <w:rPr>
          <w:rFonts w:ascii="Arial" w:hAnsi="Arial" w:cs="Arial"/>
          <w:color w:val="222222"/>
          <w:sz w:val="20"/>
          <w:shd w:val="clear" w:color="auto" w:fill="FFFFFF"/>
          <w:lang w:val="es-ES_tradnl"/>
        </w:rPr>
        <w:t xml:space="preserve"> incluir, entre otros: </w:t>
      </w:r>
      <w:r w:rsidR="0015115F" w:rsidRPr="008A6E55">
        <w:rPr>
          <w:rFonts w:ascii="Arial" w:hAnsi="Arial" w:cs="Arial"/>
          <w:color w:val="222222"/>
          <w:sz w:val="20"/>
          <w:shd w:val="clear" w:color="auto" w:fill="FFFFFF"/>
          <w:lang w:val="es-ES_tradnl"/>
        </w:rPr>
        <w:t xml:space="preserve">un enfoque en datos, </w:t>
      </w:r>
      <w:r w:rsidR="002D5619" w:rsidRPr="008A6E55">
        <w:rPr>
          <w:rFonts w:ascii="Arial" w:hAnsi="Arial" w:cs="Arial"/>
          <w:color w:val="222222"/>
          <w:sz w:val="20"/>
          <w:shd w:val="clear" w:color="auto" w:fill="FFFFFF"/>
          <w:lang w:val="es-ES_tradnl"/>
        </w:rPr>
        <w:t>las</w:t>
      </w:r>
      <w:r w:rsidR="0015115F" w:rsidRPr="008A6E55">
        <w:rPr>
          <w:rFonts w:ascii="Arial" w:hAnsi="Arial" w:cs="Arial"/>
          <w:color w:val="222222"/>
          <w:sz w:val="20"/>
          <w:shd w:val="clear" w:color="auto" w:fill="FFFFFF"/>
          <w:lang w:val="es-ES_tradnl"/>
        </w:rPr>
        <w:t xml:space="preserve"> fuentes y la transformación de los mismos en información</w:t>
      </w:r>
      <w:r w:rsidR="000F4B00" w:rsidRPr="008A6E55">
        <w:rPr>
          <w:rFonts w:ascii="Arial" w:hAnsi="Arial" w:cs="Arial"/>
          <w:color w:val="222222"/>
          <w:sz w:val="20"/>
          <w:shd w:val="clear" w:color="auto" w:fill="FFFFFF"/>
          <w:lang w:val="es-ES_tradnl"/>
        </w:rPr>
        <w:t xml:space="preserve"> para facilitar la toma de decisiones</w:t>
      </w:r>
      <w:r w:rsidR="0015115F" w:rsidRPr="008A6E55">
        <w:rPr>
          <w:rFonts w:ascii="Arial" w:hAnsi="Arial" w:cs="Arial"/>
          <w:color w:val="222222"/>
          <w:sz w:val="20"/>
          <w:shd w:val="clear" w:color="auto" w:fill="FFFFFF"/>
          <w:lang w:val="es-ES_tradnl"/>
        </w:rPr>
        <w:t xml:space="preserve">; </w:t>
      </w:r>
      <w:r w:rsidR="00F544EA" w:rsidRPr="008A6E55">
        <w:rPr>
          <w:rFonts w:ascii="Arial" w:hAnsi="Arial" w:cs="Arial"/>
          <w:color w:val="222222"/>
          <w:sz w:val="20"/>
          <w:shd w:val="clear" w:color="auto" w:fill="FFFFFF"/>
          <w:lang w:val="es-ES_tradnl"/>
        </w:rPr>
        <w:t>tendencias tecnológicas</w:t>
      </w:r>
      <w:r w:rsidR="0015115F" w:rsidRPr="008A6E55">
        <w:rPr>
          <w:rFonts w:ascii="Arial" w:hAnsi="Arial" w:cs="Arial"/>
          <w:color w:val="222222"/>
          <w:sz w:val="20"/>
          <w:shd w:val="clear" w:color="auto" w:fill="FFFFFF"/>
          <w:lang w:val="es-ES_tradnl"/>
        </w:rPr>
        <w:t xml:space="preserve">; </w:t>
      </w:r>
      <w:r w:rsidR="003D6444" w:rsidRPr="008A6E55">
        <w:rPr>
          <w:rFonts w:ascii="Arial" w:hAnsi="Arial" w:cs="Arial"/>
          <w:color w:val="222222"/>
          <w:sz w:val="20"/>
          <w:shd w:val="clear" w:color="auto" w:fill="FFFFFF"/>
          <w:lang w:val="es-ES_tradnl"/>
        </w:rPr>
        <w:t xml:space="preserve">seguridad de la información; </w:t>
      </w:r>
      <w:r w:rsidR="0015115F" w:rsidRPr="008A6E55">
        <w:rPr>
          <w:rFonts w:ascii="Arial" w:hAnsi="Arial" w:cs="Arial"/>
          <w:color w:val="222222"/>
          <w:sz w:val="20"/>
          <w:shd w:val="clear" w:color="auto" w:fill="FFFFFF"/>
          <w:lang w:val="es-ES_tradnl"/>
        </w:rPr>
        <w:t>organización institucional; procesos</w:t>
      </w:r>
      <w:r w:rsidR="002D5619" w:rsidRPr="008A6E55">
        <w:rPr>
          <w:rFonts w:ascii="Arial" w:hAnsi="Arial" w:cs="Arial"/>
          <w:color w:val="222222"/>
          <w:sz w:val="20"/>
          <w:shd w:val="clear" w:color="auto" w:fill="FFFFFF"/>
          <w:lang w:val="es-ES_tradnl"/>
        </w:rPr>
        <w:t xml:space="preserve"> y gobernanza de la información</w:t>
      </w:r>
      <w:r w:rsidR="0015115F" w:rsidRPr="008A6E55">
        <w:rPr>
          <w:rFonts w:ascii="Arial" w:hAnsi="Arial" w:cs="Arial"/>
          <w:color w:val="222222"/>
          <w:sz w:val="20"/>
          <w:shd w:val="clear" w:color="auto" w:fill="FFFFFF"/>
          <w:lang w:val="es-ES_tradnl"/>
        </w:rPr>
        <w:t xml:space="preserve">; </w:t>
      </w:r>
      <w:r w:rsidR="002D5619" w:rsidRPr="008A6E55">
        <w:rPr>
          <w:rFonts w:ascii="Arial" w:hAnsi="Arial" w:cs="Arial"/>
          <w:color w:val="222222"/>
          <w:sz w:val="20"/>
          <w:shd w:val="clear" w:color="auto" w:fill="FFFFFF"/>
          <w:lang w:val="es-ES_tradnl"/>
        </w:rPr>
        <w:t>solución</w:t>
      </w:r>
      <w:r w:rsidR="000F4B00" w:rsidRPr="008A6E55">
        <w:rPr>
          <w:rFonts w:ascii="Arial" w:hAnsi="Arial" w:cs="Arial"/>
          <w:color w:val="222222"/>
          <w:sz w:val="20"/>
          <w:shd w:val="clear" w:color="auto" w:fill="FFFFFF"/>
          <w:lang w:val="es-ES_tradnl"/>
        </w:rPr>
        <w:t>(es)</w:t>
      </w:r>
      <w:r w:rsidR="002D5619" w:rsidRPr="008A6E55">
        <w:rPr>
          <w:rFonts w:ascii="Arial" w:hAnsi="Arial" w:cs="Arial"/>
          <w:color w:val="222222"/>
          <w:sz w:val="20"/>
          <w:shd w:val="clear" w:color="auto" w:fill="FFFFFF"/>
          <w:lang w:val="es-ES_tradnl"/>
        </w:rPr>
        <w:t xml:space="preserve"> informática</w:t>
      </w:r>
      <w:r w:rsidR="000F4B00" w:rsidRPr="008A6E55">
        <w:rPr>
          <w:rFonts w:ascii="Arial" w:hAnsi="Arial" w:cs="Arial"/>
          <w:color w:val="222222"/>
          <w:sz w:val="20"/>
          <w:shd w:val="clear" w:color="auto" w:fill="FFFFFF"/>
          <w:lang w:val="es-ES_tradnl"/>
        </w:rPr>
        <w:t>(s)</w:t>
      </w:r>
      <w:r w:rsidR="002D5619" w:rsidRPr="008A6E55">
        <w:rPr>
          <w:rFonts w:ascii="Arial" w:hAnsi="Arial" w:cs="Arial"/>
          <w:color w:val="222222"/>
          <w:sz w:val="20"/>
          <w:shd w:val="clear" w:color="auto" w:fill="FFFFFF"/>
          <w:lang w:val="es-ES_tradnl"/>
        </w:rPr>
        <w:t>; y arquitectura tecnológica.</w:t>
      </w:r>
    </w:p>
    <w:p w14:paraId="7871C5D2" w14:textId="77777777" w:rsidR="00D36A0D" w:rsidRPr="004F1A12" w:rsidRDefault="001B2AD0" w:rsidP="00E9656D">
      <w:pPr>
        <w:pStyle w:val="Paragraph"/>
        <w:numPr>
          <w:ilvl w:val="0"/>
          <w:numId w:val="37"/>
        </w:numPr>
        <w:tabs>
          <w:tab w:val="left" w:pos="720"/>
        </w:tabs>
        <w:rPr>
          <w:rFonts w:ascii="Arial" w:eastAsiaTheme="minorHAnsi" w:hAnsi="Arial" w:cs="Arial"/>
          <w:sz w:val="20"/>
          <w:lang w:val="es-ES_tradnl"/>
        </w:rPr>
      </w:pPr>
      <w:r w:rsidRPr="008A6E55">
        <w:rPr>
          <w:rFonts w:ascii="Arial" w:hAnsi="Arial" w:cs="Arial"/>
          <w:color w:val="222222"/>
          <w:sz w:val="20"/>
          <w:shd w:val="clear" w:color="auto" w:fill="FFFFFF"/>
          <w:lang w:val="es-ES_tradnl"/>
        </w:rPr>
        <w:t xml:space="preserve">Elaborar recomendaciones que </w:t>
      </w:r>
      <w:r w:rsidR="00E9656D" w:rsidRPr="008A6E55">
        <w:rPr>
          <w:rFonts w:ascii="Arial" w:hAnsi="Arial" w:cs="Arial"/>
          <w:color w:val="222222"/>
          <w:sz w:val="20"/>
          <w:shd w:val="clear" w:color="auto" w:fill="FFFFFF"/>
          <w:lang w:val="es-ES_tradnl"/>
        </w:rPr>
        <w:t>incluya entre otros:</w:t>
      </w:r>
      <w:r w:rsidRPr="008A6E55">
        <w:rPr>
          <w:rFonts w:ascii="Arial" w:hAnsi="Arial" w:cs="Arial"/>
          <w:color w:val="222222"/>
          <w:sz w:val="20"/>
          <w:shd w:val="clear" w:color="auto" w:fill="FFFFFF"/>
          <w:lang w:val="es-ES_tradnl"/>
        </w:rPr>
        <w:t xml:space="preserve"> análisis de brecha e impacto</w:t>
      </w:r>
      <w:r w:rsidR="009541D3" w:rsidRPr="008A6E55">
        <w:rPr>
          <w:rFonts w:ascii="Arial" w:hAnsi="Arial" w:cs="Arial"/>
          <w:color w:val="222222"/>
          <w:sz w:val="20"/>
          <w:shd w:val="clear" w:color="auto" w:fill="FFFFFF"/>
          <w:lang w:val="es-ES_tradnl"/>
        </w:rPr>
        <w:t xml:space="preserve">; </w:t>
      </w:r>
      <w:r w:rsidR="00E9656D" w:rsidRPr="008A6E55">
        <w:rPr>
          <w:rFonts w:ascii="Arial" w:hAnsi="Arial" w:cs="Arial"/>
          <w:color w:val="222222"/>
          <w:sz w:val="20"/>
          <w:shd w:val="clear" w:color="auto" w:fill="FFFFFF"/>
          <w:lang w:val="es-ES_tradnl"/>
        </w:rPr>
        <w:t xml:space="preserve">definición de las transformaciones </w:t>
      </w:r>
      <w:r w:rsidR="00EB5C1D" w:rsidRPr="008A6E55">
        <w:rPr>
          <w:rFonts w:ascii="Arial" w:hAnsi="Arial" w:cs="Arial"/>
          <w:color w:val="222222"/>
          <w:sz w:val="20"/>
          <w:shd w:val="clear" w:color="auto" w:fill="FFFFFF"/>
          <w:lang w:val="es-ES_tradnl"/>
        </w:rPr>
        <w:t xml:space="preserve">o mecanismos </w:t>
      </w:r>
      <w:r w:rsidR="00E9656D" w:rsidRPr="008A6E55">
        <w:rPr>
          <w:rFonts w:ascii="Arial" w:hAnsi="Arial" w:cs="Arial"/>
          <w:color w:val="222222"/>
          <w:sz w:val="20"/>
          <w:shd w:val="clear" w:color="auto" w:fill="FFFFFF"/>
          <w:lang w:val="es-ES_tradnl"/>
        </w:rPr>
        <w:t>necesari</w:t>
      </w:r>
      <w:r w:rsidR="00EB5C1D" w:rsidRPr="008A6E55">
        <w:rPr>
          <w:rFonts w:ascii="Arial" w:hAnsi="Arial" w:cs="Arial"/>
          <w:color w:val="222222"/>
          <w:sz w:val="20"/>
          <w:shd w:val="clear" w:color="auto" w:fill="FFFFFF"/>
          <w:lang w:val="es-ES_tradnl"/>
        </w:rPr>
        <w:t>o</w:t>
      </w:r>
      <w:r w:rsidR="00E9656D" w:rsidRPr="008A6E55">
        <w:rPr>
          <w:rFonts w:ascii="Arial" w:hAnsi="Arial" w:cs="Arial"/>
          <w:color w:val="222222"/>
          <w:sz w:val="20"/>
          <w:shd w:val="clear" w:color="auto" w:fill="FFFFFF"/>
          <w:lang w:val="es-ES_tradnl"/>
        </w:rPr>
        <w:t>s para lograr el estado futuro; definición y priorización de iniciativa</w:t>
      </w:r>
      <w:r w:rsidR="009541D3" w:rsidRPr="008A6E55">
        <w:rPr>
          <w:rFonts w:ascii="Arial" w:hAnsi="Arial" w:cs="Arial"/>
          <w:color w:val="222222"/>
          <w:sz w:val="20"/>
          <w:shd w:val="clear" w:color="auto" w:fill="FFFFFF"/>
          <w:lang w:val="es-ES_tradnl"/>
        </w:rPr>
        <w:t>s</w:t>
      </w:r>
      <w:r w:rsidR="003D6444" w:rsidRPr="008A6E55">
        <w:rPr>
          <w:rFonts w:ascii="Arial" w:hAnsi="Arial" w:cs="Arial"/>
          <w:color w:val="222222"/>
          <w:sz w:val="20"/>
          <w:shd w:val="clear" w:color="auto" w:fill="FFFFFF"/>
          <w:lang w:val="es-ES_tradnl"/>
        </w:rPr>
        <w:t xml:space="preserve">; </w:t>
      </w:r>
      <w:r w:rsidR="000F4B00" w:rsidRPr="008A6E55">
        <w:rPr>
          <w:rFonts w:ascii="Arial" w:hAnsi="Arial" w:cs="Arial"/>
          <w:color w:val="222222"/>
          <w:sz w:val="20"/>
          <w:shd w:val="clear" w:color="auto" w:fill="FFFFFF"/>
          <w:lang w:val="es-ES_tradnl"/>
        </w:rPr>
        <w:t>gestión de dato</w:t>
      </w:r>
      <w:r w:rsidR="003D6444" w:rsidRPr="008A6E55">
        <w:rPr>
          <w:rFonts w:ascii="Arial" w:hAnsi="Arial" w:cs="Arial"/>
          <w:color w:val="222222"/>
          <w:sz w:val="20"/>
          <w:shd w:val="clear" w:color="auto" w:fill="FFFFFF"/>
          <w:lang w:val="es-ES_tradnl"/>
        </w:rPr>
        <w:t>s;</w:t>
      </w:r>
      <w:r w:rsidR="00E171B2" w:rsidRPr="008A6E55">
        <w:rPr>
          <w:rFonts w:ascii="Arial" w:hAnsi="Arial" w:cs="Arial"/>
          <w:color w:val="222222"/>
          <w:sz w:val="20"/>
          <w:shd w:val="clear" w:color="auto" w:fill="FFFFFF"/>
          <w:lang w:val="es-ES_tradnl"/>
        </w:rPr>
        <w:t xml:space="preserve"> gestión de conocimiento e inteligencia de negocios.</w:t>
      </w:r>
    </w:p>
    <w:p w14:paraId="3FBF0BBD" w14:textId="77777777" w:rsidR="00A821D1" w:rsidRPr="004F1A12" w:rsidRDefault="001B2AD0" w:rsidP="00A821D1">
      <w:pPr>
        <w:pStyle w:val="Paragraph"/>
        <w:numPr>
          <w:ilvl w:val="0"/>
          <w:numId w:val="37"/>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Desarrollar un plan</w:t>
      </w:r>
      <w:r w:rsidR="00E171B2" w:rsidRPr="004F1A12">
        <w:rPr>
          <w:rFonts w:ascii="Arial" w:eastAsiaTheme="minorHAnsi" w:hAnsi="Arial" w:cs="Arial"/>
          <w:sz w:val="20"/>
          <w:lang w:val="es-ES_tradnl"/>
        </w:rPr>
        <w:t xml:space="preserve"> que permita alcanzar el estado futuro</w:t>
      </w:r>
      <w:r w:rsidRPr="004F1A12">
        <w:rPr>
          <w:rFonts w:ascii="Arial" w:eastAsiaTheme="minorHAnsi" w:hAnsi="Arial" w:cs="Arial"/>
          <w:sz w:val="20"/>
          <w:lang w:val="es-ES_tradnl"/>
        </w:rPr>
        <w:t>. El plan debe incluir, entre otros, prioridades, presu</w:t>
      </w:r>
      <w:r w:rsidR="00EB5C1D" w:rsidRPr="004F1A12">
        <w:rPr>
          <w:rFonts w:ascii="Arial" w:eastAsiaTheme="minorHAnsi" w:hAnsi="Arial" w:cs="Arial"/>
          <w:sz w:val="20"/>
          <w:lang w:val="es-ES_tradnl"/>
        </w:rPr>
        <w:t>puesto, riesgos, restricciones de negocio, estrategia de concientización</w:t>
      </w:r>
      <w:r w:rsidR="009541D3" w:rsidRPr="004F1A12">
        <w:rPr>
          <w:rFonts w:ascii="Arial" w:eastAsiaTheme="minorHAnsi" w:hAnsi="Arial" w:cs="Arial"/>
          <w:sz w:val="20"/>
          <w:lang w:val="es-ES_tradnl"/>
        </w:rPr>
        <w:t xml:space="preserve">, </w:t>
      </w:r>
      <w:r w:rsidR="009541D3" w:rsidRPr="008A6E55">
        <w:rPr>
          <w:rFonts w:ascii="Arial" w:hAnsi="Arial" w:cs="Arial"/>
          <w:color w:val="222222"/>
          <w:sz w:val="20"/>
          <w:shd w:val="clear" w:color="auto" w:fill="FFFFFF"/>
          <w:lang w:val="es-ES_tradnl"/>
        </w:rPr>
        <w:t>gestión de cambio</w:t>
      </w:r>
      <w:r w:rsidR="009541D3" w:rsidRPr="004F1A12">
        <w:rPr>
          <w:rFonts w:ascii="Arial" w:eastAsiaTheme="minorHAnsi" w:hAnsi="Arial" w:cs="Arial"/>
          <w:sz w:val="20"/>
          <w:lang w:val="es-ES_tradnl"/>
        </w:rPr>
        <w:t xml:space="preserve"> </w:t>
      </w:r>
      <w:r w:rsidRPr="004F1A12">
        <w:rPr>
          <w:rFonts w:ascii="Arial" w:eastAsiaTheme="minorHAnsi" w:hAnsi="Arial" w:cs="Arial"/>
          <w:sz w:val="20"/>
          <w:lang w:val="es-ES_tradnl"/>
        </w:rPr>
        <w:t>y hoja de ruta que contenga: identificación de dependencias, tiempos estimados de ejecución,</w:t>
      </w:r>
      <w:r w:rsidR="00EB5C1D" w:rsidRPr="004F1A12">
        <w:rPr>
          <w:rFonts w:ascii="Arial" w:eastAsiaTheme="minorHAnsi" w:hAnsi="Arial" w:cs="Arial"/>
          <w:sz w:val="20"/>
          <w:lang w:val="es-ES_tradnl"/>
        </w:rPr>
        <w:t xml:space="preserve"> tipos de informes,</w:t>
      </w:r>
      <w:r w:rsidRPr="004F1A12">
        <w:rPr>
          <w:rFonts w:ascii="Arial" w:eastAsiaTheme="minorHAnsi" w:hAnsi="Arial" w:cs="Arial"/>
          <w:sz w:val="20"/>
          <w:lang w:val="es-ES_tradnl"/>
        </w:rPr>
        <w:t xml:space="preserve"> </w:t>
      </w:r>
      <w:r w:rsidR="00EB5C1D" w:rsidRPr="004F1A12">
        <w:rPr>
          <w:rFonts w:ascii="Arial" w:eastAsiaTheme="minorHAnsi" w:hAnsi="Arial" w:cs="Arial"/>
          <w:sz w:val="20"/>
          <w:lang w:val="es-ES_tradnl"/>
        </w:rPr>
        <w:t>etc.</w:t>
      </w:r>
    </w:p>
    <w:p w14:paraId="1F3234A5" w14:textId="77777777" w:rsidR="00A821D1" w:rsidRPr="004F1A12" w:rsidRDefault="00A821D1" w:rsidP="00506ED2">
      <w:pPr>
        <w:pStyle w:val="Paragraph"/>
        <w:tabs>
          <w:tab w:val="left" w:pos="720"/>
        </w:tabs>
        <w:ind w:left="720"/>
        <w:rPr>
          <w:rFonts w:ascii="Arial" w:eastAsiaTheme="minorHAnsi" w:hAnsi="Arial" w:cs="Arial"/>
          <w:sz w:val="20"/>
          <w:lang w:val="es-ES_tradnl"/>
        </w:rPr>
      </w:pPr>
    </w:p>
    <w:p w14:paraId="641A4F64" w14:textId="77777777" w:rsidR="00A821D1" w:rsidRPr="004F1A12" w:rsidRDefault="00AA1CD3" w:rsidP="00506ED2">
      <w:pPr>
        <w:pStyle w:val="Paragraph"/>
        <w:numPr>
          <w:ilvl w:val="0"/>
          <w:numId w:val="10"/>
        </w:numPr>
        <w:tabs>
          <w:tab w:val="left" w:pos="720"/>
        </w:tabs>
        <w:jc w:val="left"/>
        <w:rPr>
          <w:rFonts w:ascii="Arial" w:eastAsiaTheme="minorHAnsi" w:hAnsi="Arial" w:cs="Arial"/>
          <w:b/>
          <w:i/>
          <w:sz w:val="20"/>
          <w:lang w:val="es-ES_tradnl"/>
        </w:rPr>
      </w:pPr>
      <w:r w:rsidRPr="004F1A12">
        <w:rPr>
          <w:rFonts w:ascii="Arial" w:eastAsiaTheme="minorHAnsi" w:hAnsi="Arial" w:cs="Arial"/>
          <w:b/>
          <w:i/>
          <w:sz w:val="20"/>
          <w:lang w:val="es-ES_tradnl"/>
        </w:rPr>
        <w:t>“</w:t>
      </w:r>
      <w:r w:rsidR="00A821D1" w:rsidRPr="004F1A12">
        <w:rPr>
          <w:rFonts w:ascii="Arial" w:eastAsiaTheme="minorHAnsi" w:hAnsi="Arial" w:cs="Arial"/>
          <w:b/>
          <w:i/>
          <w:sz w:val="20"/>
          <w:lang w:val="es-ES_tradnl"/>
        </w:rPr>
        <w:t xml:space="preserve">Diseño de una estrategia para la incorporación de la perspectiva de género en los servicios </w:t>
      </w:r>
      <w:r w:rsidR="00AB2B25" w:rsidRPr="004F1A12">
        <w:rPr>
          <w:rFonts w:ascii="Arial" w:eastAsiaTheme="minorHAnsi" w:hAnsi="Arial" w:cs="Arial"/>
          <w:b/>
          <w:i/>
          <w:sz w:val="20"/>
          <w:lang w:val="es-ES_tradnl"/>
        </w:rPr>
        <w:t xml:space="preserve">que presta </w:t>
      </w:r>
      <w:r w:rsidR="00A821D1" w:rsidRPr="004F1A12">
        <w:rPr>
          <w:rFonts w:ascii="Arial" w:eastAsiaTheme="minorHAnsi" w:hAnsi="Arial" w:cs="Arial"/>
          <w:b/>
          <w:i/>
          <w:sz w:val="20"/>
          <w:lang w:val="es-ES_tradnl"/>
        </w:rPr>
        <w:t>el SNE</w:t>
      </w:r>
      <w:r w:rsidR="00AB2B25" w:rsidRPr="004F1A12">
        <w:rPr>
          <w:rFonts w:ascii="Arial" w:eastAsiaTheme="minorHAnsi" w:hAnsi="Arial" w:cs="Arial"/>
          <w:b/>
          <w:i/>
          <w:sz w:val="20"/>
          <w:lang w:val="es-ES_tradnl"/>
        </w:rPr>
        <w:t xml:space="preserve"> y en los mecanismos de gestión</w:t>
      </w:r>
      <w:r w:rsidR="00644A2C" w:rsidRPr="004F1A12">
        <w:rPr>
          <w:rFonts w:ascii="Arial" w:eastAsiaTheme="minorHAnsi" w:hAnsi="Arial" w:cs="Arial"/>
          <w:b/>
          <w:i/>
          <w:sz w:val="20"/>
          <w:lang w:val="es-ES_tradnl"/>
        </w:rPr>
        <w:t xml:space="preserve"> de desempeño</w:t>
      </w:r>
      <w:r w:rsidR="00AB2B25" w:rsidRPr="004F1A12">
        <w:rPr>
          <w:rFonts w:ascii="Arial" w:eastAsiaTheme="minorHAnsi" w:hAnsi="Arial" w:cs="Arial"/>
          <w:b/>
          <w:i/>
          <w:sz w:val="20"/>
          <w:lang w:val="es-ES_tradnl"/>
        </w:rPr>
        <w:t>.</w:t>
      </w:r>
      <w:r w:rsidRPr="004F1A12">
        <w:rPr>
          <w:rFonts w:ascii="Arial" w:eastAsiaTheme="minorHAnsi" w:hAnsi="Arial" w:cs="Arial"/>
          <w:b/>
          <w:i/>
          <w:sz w:val="20"/>
          <w:lang w:val="es-ES_tradnl"/>
        </w:rPr>
        <w:t>”</w:t>
      </w:r>
      <w:r w:rsidR="00AB2B25" w:rsidRPr="004F1A12">
        <w:rPr>
          <w:rFonts w:ascii="Arial" w:eastAsiaTheme="minorHAnsi" w:hAnsi="Arial" w:cs="Arial"/>
          <w:b/>
          <w:i/>
          <w:sz w:val="20"/>
          <w:lang w:val="es-ES_tradnl"/>
        </w:rPr>
        <w:tab/>
      </w:r>
    </w:p>
    <w:p w14:paraId="6064AB08" w14:textId="77777777" w:rsidR="00AB2B25" w:rsidRPr="004F1A12" w:rsidRDefault="00AB2B25" w:rsidP="00506ED2">
      <w:pPr>
        <w:pStyle w:val="Paragraph"/>
        <w:tabs>
          <w:tab w:val="left" w:pos="720"/>
        </w:tabs>
        <w:ind w:left="720"/>
        <w:rPr>
          <w:rFonts w:ascii="Arial" w:eastAsiaTheme="minorHAnsi" w:hAnsi="Arial" w:cs="Arial"/>
          <w:sz w:val="20"/>
          <w:lang w:val="es-ES_tradnl"/>
        </w:rPr>
      </w:pPr>
    </w:p>
    <w:p w14:paraId="11024DD7" w14:textId="77777777" w:rsidR="00C87555" w:rsidRPr="004F1A12" w:rsidRDefault="00C87555" w:rsidP="00506ED2">
      <w:pPr>
        <w:pStyle w:val="Paragraph"/>
        <w:numPr>
          <w:ilvl w:val="0"/>
          <w:numId w:val="38"/>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Revisión de los servicios ofrecidos por el SNE </w:t>
      </w:r>
      <w:r w:rsidR="00C300D3" w:rsidRPr="004F1A12">
        <w:rPr>
          <w:rFonts w:ascii="Arial" w:eastAsiaTheme="minorHAnsi" w:hAnsi="Arial" w:cs="Arial"/>
          <w:sz w:val="20"/>
          <w:lang w:val="es-ES_tradnl"/>
        </w:rPr>
        <w:t xml:space="preserve">a los buscadores de empleo y a los empleadores, </w:t>
      </w:r>
      <w:r w:rsidRPr="004F1A12">
        <w:rPr>
          <w:rFonts w:ascii="Arial" w:eastAsiaTheme="minorHAnsi" w:hAnsi="Arial" w:cs="Arial"/>
          <w:sz w:val="20"/>
          <w:lang w:val="es-ES_tradnl"/>
        </w:rPr>
        <w:t xml:space="preserve">y sus resultados desde una perspectiva de género. </w:t>
      </w:r>
    </w:p>
    <w:p w14:paraId="2070F538" w14:textId="77777777" w:rsidR="00AB2B25" w:rsidRPr="004F1A12" w:rsidRDefault="00A821D1" w:rsidP="00506ED2">
      <w:pPr>
        <w:pStyle w:val="Paragraph"/>
        <w:numPr>
          <w:ilvl w:val="0"/>
          <w:numId w:val="38"/>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Revisión de literatura de buenas prácticas internacionales </w:t>
      </w:r>
      <w:r w:rsidR="00AB2B25" w:rsidRPr="004F1A12">
        <w:rPr>
          <w:rFonts w:ascii="Arial" w:eastAsiaTheme="minorHAnsi" w:hAnsi="Arial" w:cs="Arial"/>
          <w:sz w:val="20"/>
          <w:lang w:val="es-ES_tradnl"/>
        </w:rPr>
        <w:t>sobre servicios prestados a mujeres buscadoras de empleo, especialmente aquellas vulnerables, en los S</w:t>
      </w:r>
      <w:r w:rsidRPr="004F1A12">
        <w:rPr>
          <w:rFonts w:ascii="Arial" w:eastAsiaTheme="minorHAnsi" w:hAnsi="Arial" w:cs="Arial"/>
          <w:sz w:val="20"/>
          <w:lang w:val="es-ES_tradnl"/>
        </w:rPr>
        <w:t>PE</w:t>
      </w:r>
      <w:r w:rsidR="00280156" w:rsidRPr="004F1A12">
        <w:rPr>
          <w:rFonts w:ascii="Arial" w:eastAsiaTheme="minorHAnsi" w:hAnsi="Arial" w:cs="Arial"/>
          <w:sz w:val="20"/>
          <w:lang w:val="es-ES_tradnl"/>
        </w:rPr>
        <w:t>.</w:t>
      </w:r>
      <w:r w:rsidRPr="004F1A12">
        <w:rPr>
          <w:rFonts w:ascii="Arial" w:eastAsiaTheme="minorHAnsi" w:hAnsi="Arial" w:cs="Arial"/>
          <w:sz w:val="20"/>
          <w:lang w:val="es-ES_tradnl"/>
        </w:rPr>
        <w:t xml:space="preserve"> </w:t>
      </w:r>
    </w:p>
    <w:p w14:paraId="287C1D18" w14:textId="77777777" w:rsidR="00E85EEE" w:rsidRPr="004F1A12" w:rsidRDefault="00AB2B25" w:rsidP="00506ED2">
      <w:pPr>
        <w:pStyle w:val="Paragraph"/>
        <w:numPr>
          <w:ilvl w:val="0"/>
          <w:numId w:val="38"/>
        </w:numPr>
        <w:tabs>
          <w:tab w:val="left" w:pos="720"/>
        </w:tabs>
        <w:rPr>
          <w:rFonts w:ascii="Arial" w:eastAsiaTheme="minorHAnsi" w:hAnsi="Arial" w:cs="Arial"/>
          <w:lang w:val="es-ES_tradnl"/>
        </w:rPr>
      </w:pPr>
      <w:r w:rsidRPr="004F1A12">
        <w:rPr>
          <w:rFonts w:ascii="Arial" w:eastAsiaTheme="minorHAnsi" w:hAnsi="Arial" w:cs="Arial"/>
          <w:sz w:val="20"/>
          <w:lang w:val="es-ES_tradnl"/>
        </w:rPr>
        <w:t>Revisión del esquema de atención a mujeres buscadoras de empleo, especialmente aquellas vulnerables, del SNE en México</w:t>
      </w:r>
      <w:r w:rsidR="00E85EEE" w:rsidRPr="004F1A12">
        <w:rPr>
          <w:rFonts w:ascii="Arial" w:eastAsiaTheme="minorHAnsi" w:hAnsi="Arial" w:cs="Arial"/>
          <w:sz w:val="20"/>
          <w:lang w:val="es-ES_tradnl"/>
        </w:rPr>
        <w:t>.</w:t>
      </w:r>
    </w:p>
    <w:p w14:paraId="3C74DA97" w14:textId="1E6B781D" w:rsidR="00E85EEE" w:rsidRPr="004F1A12" w:rsidRDefault="00A02AC5" w:rsidP="00506ED2">
      <w:pPr>
        <w:pStyle w:val="Paragraph"/>
        <w:numPr>
          <w:ilvl w:val="0"/>
          <w:numId w:val="38"/>
        </w:numPr>
        <w:tabs>
          <w:tab w:val="left" w:pos="720"/>
        </w:tabs>
        <w:rPr>
          <w:rFonts w:ascii="Arial" w:eastAsiaTheme="minorHAnsi" w:hAnsi="Arial" w:cs="Arial"/>
          <w:sz w:val="16"/>
          <w:lang w:val="es-ES_tradnl"/>
        </w:rPr>
      </w:pPr>
      <w:r w:rsidRPr="004F1A12">
        <w:rPr>
          <w:rFonts w:ascii="Arial" w:eastAsiaTheme="minorHAnsi" w:hAnsi="Arial" w:cs="Arial"/>
          <w:sz w:val="20"/>
          <w:lang w:val="es-ES_tradnl"/>
        </w:rPr>
        <w:t>Desarrollar una propuesta de rediseño del esquema de atención a mujeres buscadoras de empleo, especialmente aquellas vulnerables, para el SNE.</w:t>
      </w:r>
    </w:p>
    <w:p w14:paraId="69F2A786" w14:textId="77777777" w:rsidR="00A02AC5" w:rsidRPr="004F1A12" w:rsidRDefault="00A02AC5" w:rsidP="00506ED2">
      <w:pPr>
        <w:pStyle w:val="Paragraph"/>
        <w:numPr>
          <w:ilvl w:val="0"/>
          <w:numId w:val="38"/>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Diseñar un instrumento para el perfilamiento de usuarios que permita la identificación de las necesidades específicas de las mujeres usuarias del sistema de intermediación laboral y la adecuación de las intervenciones a las necesidades de las usuarias. Se deberá pilotear el instrumento diseñado e incorporar las mejoras.</w:t>
      </w:r>
    </w:p>
    <w:p w14:paraId="1D11A343" w14:textId="77777777" w:rsidR="008A1909" w:rsidRPr="004F1A12" w:rsidRDefault="008A1909" w:rsidP="008A1909">
      <w:pPr>
        <w:pStyle w:val="Paragraph"/>
        <w:numPr>
          <w:ilvl w:val="0"/>
          <w:numId w:val="38"/>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Revisión de literatura de buenas prácticas internacionales sobre cómo se incorpora el tema de género en el esquema de acercamiento empresarial en SPE</w:t>
      </w:r>
      <w:r w:rsidR="00280156" w:rsidRPr="004F1A12">
        <w:rPr>
          <w:rFonts w:ascii="Arial" w:eastAsiaTheme="minorHAnsi" w:hAnsi="Arial" w:cs="Arial"/>
          <w:sz w:val="20"/>
          <w:lang w:val="es-ES_tradnl"/>
        </w:rPr>
        <w:t>.</w:t>
      </w:r>
      <w:r w:rsidRPr="004F1A12">
        <w:rPr>
          <w:rFonts w:ascii="Arial" w:eastAsiaTheme="minorHAnsi" w:hAnsi="Arial" w:cs="Arial"/>
          <w:sz w:val="20"/>
          <w:lang w:val="es-ES_tradnl"/>
        </w:rPr>
        <w:t xml:space="preserve"> </w:t>
      </w:r>
    </w:p>
    <w:p w14:paraId="48B1042D" w14:textId="77777777" w:rsidR="008A1909" w:rsidRPr="004F1A12" w:rsidRDefault="008A1909" w:rsidP="00506ED2">
      <w:pPr>
        <w:pStyle w:val="Paragraph"/>
        <w:numPr>
          <w:ilvl w:val="0"/>
          <w:numId w:val="38"/>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Revisión del acercamiento empresarial del SNE en México en relación al tema de género.</w:t>
      </w:r>
    </w:p>
    <w:p w14:paraId="49FA0D16" w14:textId="1BEBABE2" w:rsidR="008A1909" w:rsidRPr="004F1A12" w:rsidRDefault="008A1909" w:rsidP="008A1909">
      <w:pPr>
        <w:pStyle w:val="Paragraph"/>
        <w:numPr>
          <w:ilvl w:val="0"/>
          <w:numId w:val="38"/>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Desarrollar y pilotear </w:t>
      </w:r>
      <w:r w:rsidR="00A97875" w:rsidRPr="004F1A12">
        <w:rPr>
          <w:rFonts w:ascii="Arial" w:eastAsiaTheme="minorHAnsi" w:hAnsi="Arial" w:cs="Arial"/>
          <w:sz w:val="20"/>
          <w:lang w:val="es-ES_tradnl"/>
        </w:rPr>
        <w:t xml:space="preserve">en oficinas del SNE </w:t>
      </w:r>
      <w:r w:rsidRPr="004F1A12">
        <w:rPr>
          <w:rFonts w:ascii="Arial" w:eastAsiaTheme="minorHAnsi" w:hAnsi="Arial" w:cs="Arial"/>
          <w:sz w:val="20"/>
          <w:lang w:val="es-ES_tradnl"/>
        </w:rPr>
        <w:t>una propuesta de rediseño del esquema de acercamiento empresarial del SNE</w:t>
      </w:r>
      <w:r w:rsidR="00C87555" w:rsidRPr="004F1A12">
        <w:rPr>
          <w:rFonts w:ascii="Arial" w:eastAsiaTheme="minorHAnsi" w:hAnsi="Arial" w:cs="Arial"/>
          <w:sz w:val="20"/>
          <w:lang w:val="es-ES_tradnl"/>
        </w:rPr>
        <w:t xml:space="preserve"> en relación a</w:t>
      </w:r>
      <w:r w:rsidR="00C300D3" w:rsidRPr="004F1A12">
        <w:rPr>
          <w:rFonts w:ascii="Arial" w:eastAsiaTheme="minorHAnsi" w:hAnsi="Arial" w:cs="Arial"/>
          <w:sz w:val="20"/>
          <w:lang w:val="es-ES_tradnl"/>
        </w:rPr>
        <w:t xml:space="preserve"> la igualdad </w:t>
      </w:r>
      <w:r w:rsidR="00C87555" w:rsidRPr="004F1A12">
        <w:rPr>
          <w:rFonts w:ascii="Arial" w:eastAsiaTheme="minorHAnsi" w:hAnsi="Arial" w:cs="Arial"/>
          <w:sz w:val="20"/>
          <w:lang w:val="es-ES_tradnl"/>
        </w:rPr>
        <w:t>de género</w:t>
      </w:r>
      <w:r w:rsidR="00280156" w:rsidRPr="004F1A12">
        <w:rPr>
          <w:rFonts w:ascii="Arial" w:eastAsiaTheme="minorHAnsi" w:hAnsi="Arial" w:cs="Arial"/>
          <w:sz w:val="20"/>
          <w:lang w:val="es-ES_tradnl"/>
        </w:rPr>
        <w:t>.</w:t>
      </w:r>
      <w:r w:rsidR="00A97875" w:rsidRPr="004F1A12">
        <w:rPr>
          <w:rFonts w:ascii="Arial" w:eastAsiaTheme="minorHAnsi" w:hAnsi="Arial" w:cs="Arial"/>
          <w:sz w:val="20"/>
          <w:lang w:val="es-ES_tradnl"/>
        </w:rPr>
        <w:t xml:space="preserve"> Dicha propuesta incluirá acciones de sensibilización a las empresas sobre los sesgos de género en el sector privado y estrategias para evitarlos.</w:t>
      </w:r>
      <w:r w:rsidR="00A97875" w:rsidRPr="004F1A12">
        <w:rPr>
          <w:rFonts w:ascii="Arial" w:eastAsiaTheme="minorHAnsi" w:hAnsi="Arial" w:cs="Arial"/>
          <w:sz w:val="20"/>
          <w:u w:val="single"/>
          <w:lang w:val="es-ES_tradnl"/>
        </w:rPr>
        <w:t xml:space="preserve">  </w:t>
      </w:r>
    </w:p>
    <w:p w14:paraId="18D4DD8F" w14:textId="77777777" w:rsidR="00514F25" w:rsidRPr="004F1A12" w:rsidRDefault="00514F25" w:rsidP="0037295A">
      <w:pPr>
        <w:pStyle w:val="ListParagraph"/>
        <w:numPr>
          <w:ilvl w:val="0"/>
          <w:numId w:val="38"/>
        </w:numPr>
        <w:jc w:val="both"/>
        <w:rPr>
          <w:rFonts w:ascii="Arial" w:eastAsiaTheme="minorHAnsi" w:hAnsi="Arial" w:cs="Arial"/>
          <w:lang w:val="es-ES_tradnl"/>
        </w:rPr>
      </w:pPr>
      <w:r w:rsidRPr="004F1A12">
        <w:rPr>
          <w:rFonts w:ascii="Arial" w:eastAsiaTheme="minorHAnsi" w:hAnsi="Arial" w:cs="Arial"/>
          <w:lang w:val="es-ES_tradnl"/>
        </w:rPr>
        <w:t>Revisar la literatura de buenas prácticas internacionales sobre gestión de desempeño en SPE que incorporan la atención a grupos vulnerables, especialmente mujeres.</w:t>
      </w:r>
    </w:p>
    <w:p w14:paraId="39448540" w14:textId="620CF8BF" w:rsidR="00514F25" w:rsidRPr="004F1A12" w:rsidRDefault="00514F25" w:rsidP="00E85EEE">
      <w:pPr>
        <w:pStyle w:val="Paragraph"/>
        <w:numPr>
          <w:ilvl w:val="0"/>
          <w:numId w:val="38"/>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Revisar </w:t>
      </w:r>
      <w:r w:rsidR="0056171E" w:rsidRPr="004F1A12">
        <w:rPr>
          <w:rFonts w:ascii="Arial" w:eastAsiaTheme="minorHAnsi" w:hAnsi="Arial" w:cs="Arial"/>
          <w:sz w:val="20"/>
          <w:lang w:val="es-ES_tradnl"/>
        </w:rPr>
        <w:t xml:space="preserve">si </w:t>
      </w:r>
      <w:r w:rsidRPr="004F1A12">
        <w:rPr>
          <w:rFonts w:ascii="Arial" w:eastAsiaTheme="minorHAnsi" w:hAnsi="Arial" w:cs="Arial"/>
          <w:sz w:val="20"/>
          <w:lang w:val="es-ES_tradnl"/>
        </w:rPr>
        <w:t>el esquema de gestión de desempeño del SNE</w:t>
      </w:r>
      <w:r w:rsidR="00557164" w:rsidRPr="004F1A12">
        <w:rPr>
          <w:rFonts w:ascii="Arial" w:eastAsiaTheme="minorHAnsi" w:hAnsi="Arial" w:cs="Arial"/>
          <w:sz w:val="20"/>
          <w:lang w:val="es-ES_tradnl"/>
        </w:rPr>
        <w:t xml:space="preserve"> toma en</w:t>
      </w:r>
      <w:r w:rsidRPr="004F1A12">
        <w:rPr>
          <w:rFonts w:ascii="Arial" w:eastAsiaTheme="minorHAnsi" w:hAnsi="Arial" w:cs="Arial"/>
          <w:sz w:val="20"/>
          <w:lang w:val="es-ES_tradnl"/>
        </w:rPr>
        <w:t xml:space="preserve"> cuenta las especificidades de la atención a grupos vulnerables</w:t>
      </w:r>
      <w:r w:rsidR="00557164" w:rsidRPr="004F1A12">
        <w:rPr>
          <w:rFonts w:ascii="Arial" w:eastAsiaTheme="minorHAnsi" w:hAnsi="Arial" w:cs="Arial"/>
          <w:sz w:val="20"/>
          <w:lang w:val="es-ES_tradnl"/>
        </w:rPr>
        <w:t>, a través de</w:t>
      </w:r>
      <w:r w:rsidR="008520F0" w:rsidRPr="004F1A12">
        <w:rPr>
          <w:rFonts w:ascii="Arial" w:eastAsiaTheme="minorHAnsi" w:hAnsi="Arial" w:cs="Arial"/>
          <w:sz w:val="20"/>
          <w:lang w:val="es-ES_tradnl"/>
        </w:rPr>
        <w:t>:</w:t>
      </w:r>
      <w:r w:rsidR="00557164" w:rsidRPr="004F1A12">
        <w:rPr>
          <w:rFonts w:ascii="Arial" w:eastAsiaTheme="minorHAnsi" w:hAnsi="Arial" w:cs="Arial"/>
          <w:sz w:val="20"/>
          <w:lang w:val="es-ES_tradnl"/>
        </w:rPr>
        <w:t xml:space="preserve"> (</w:t>
      </w:r>
      <w:r w:rsidRPr="004F1A12">
        <w:rPr>
          <w:rFonts w:ascii="Arial" w:eastAsiaTheme="minorHAnsi" w:hAnsi="Arial" w:cs="Arial"/>
          <w:sz w:val="20"/>
          <w:lang w:val="es-ES_tradnl"/>
        </w:rPr>
        <w:t xml:space="preserve">a) indicadores específicos para mujeres, jóvenes, adultos mayores, discapacitados; (b) satisfacción del cliente diferenciando por grupos; </w:t>
      </w:r>
      <w:r w:rsidR="008520F0" w:rsidRPr="004F1A12">
        <w:rPr>
          <w:rFonts w:ascii="Arial" w:eastAsiaTheme="minorHAnsi" w:hAnsi="Arial" w:cs="Arial"/>
          <w:sz w:val="20"/>
          <w:lang w:val="es-ES_tradnl"/>
        </w:rPr>
        <w:t xml:space="preserve">y </w:t>
      </w:r>
      <w:r w:rsidRPr="004F1A12">
        <w:rPr>
          <w:rFonts w:ascii="Arial" w:eastAsiaTheme="minorHAnsi" w:hAnsi="Arial" w:cs="Arial"/>
          <w:sz w:val="20"/>
          <w:lang w:val="es-ES_tradnl"/>
        </w:rPr>
        <w:t>(c) las metas/objetivos diferenciados por grupos</w:t>
      </w:r>
      <w:r w:rsidR="008520F0" w:rsidRPr="004F1A12">
        <w:rPr>
          <w:rFonts w:ascii="Arial" w:eastAsiaTheme="minorHAnsi" w:hAnsi="Arial" w:cs="Arial"/>
          <w:sz w:val="20"/>
          <w:lang w:val="es-ES_tradnl"/>
        </w:rPr>
        <w:t>.</w:t>
      </w:r>
    </w:p>
    <w:p w14:paraId="14B8BAF9" w14:textId="26AFACF3" w:rsidR="00C87555" w:rsidRPr="004F1A12" w:rsidRDefault="00C87555" w:rsidP="00E85EEE">
      <w:pPr>
        <w:pStyle w:val="Paragraph"/>
        <w:numPr>
          <w:ilvl w:val="0"/>
          <w:numId w:val="38"/>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 xml:space="preserve">Diseñar </w:t>
      </w:r>
      <w:r w:rsidR="0056171E" w:rsidRPr="004F1A12">
        <w:rPr>
          <w:rFonts w:ascii="Arial" w:eastAsiaTheme="minorHAnsi" w:hAnsi="Arial" w:cs="Arial"/>
          <w:sz w:val="20"/>
          <w:lang w:val="es-ES_tradnl"/>
        </w:rPr>
        <w:t>una propuesta de</w:t>
      </w:r>
      <w:r w:rsidRPr="004F1A12">
        <w:rPr>
          <w:rFonts w:ascii="Arial" w:eastAsiaTheme="minorHAnsi" w:hAnsi="Arial" w:cs="Arial"/>
          <w:sz w:val="20"/>
          <w:lang w:val="es-ES_tradnl"/>
        </w:rPr>
        <w:t xml:space="preserve"> modificaciones al esquema de gestión de desempeño </w:t>
      </w:r>
      <w:r w:rsidR="0056171E" w:rsidRPr="004F1A12">
        <w:rPr>
          <w:rFonts w:ascii="Arial" w:eastAsiaTheme="minorHAnsi" w:hAnsi="Arial" w:cs="Arial"/>
          <w:sz w:val="20"/>
          <w:lang w:val="es-ES_tradnl"/>
        </w:rPr>
        <w:t>que tome en cuenta las especificidades de la atención a grupos vulnerables, especialmente mujeres,</w:t>
      </w:r>
      <w:r w:rsidRPr="004F1A12">
        <w:rPr>
          <w:rFonts w:ascii="Arial" w:eastAsiaTheme="minorHAnsi" w:hAnsi="Arial" w:cs="Arial"/>
          <w:sz w:val="20"/>
          <w:lang w:val="es-ES_tradnl"/>
        </w:rPr>
        <w:t xml:space="preserve"> de acuerdo a las buenas prácticas identificadas en la literatura.</w:t>
      </w:r>
    </w:p>
    <w:p w14:paraId="0DE9AA51" w14:textId="77777777" w:rsidR="00E85EEE" w:rsidRPr="004F1A12" w:rsidRDefault="00557164" w:rsidP="00E85EEE">
      <w:pPr>
        <w:pStyle w:val="Paragraph"/>
        <w:numPr>
          <w:ilvl w:val="0"/>
          <w:numId w:val="38"/>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Diseñar y pilotear</w:t>
      </w:r>
      <w:r w:rsidR="00E85EEE" w:rsidRPr="004F1A12">
        <w:rPr>
          <w:rFonts w:ascii="Arial" w:eastAsiaTheme="minorHAnsi" w:hAnsi="Arial" w:cs="Arial"/>
          <w:sz w:val="20"/>
          <w:lang w:val="es-ES_tradnl"/>
        </w:rPr>
        <w:t xml:space="preserve"> </w:t>
      </w:r>
      <w:r w:rsidRPr="004F1A12">
        <w:rPr>
          <w:rFonts w:ascii="Arial" w:eastAsiaTheme="minorHAnsi" w:hAnsi="Arial" w:cs="Arial"/>
          <w:sz w:val="20"/>
          <w:lang w:val="es-ES_tradnl"/>
        </w:rPr>
        <w:t xml:space="preserve">en oficinas del SNE </w:t>
      </w:r>
      <w:r w:rsidR="00E85EEE" w:rsidRPr="004F1A12">
        <w:rPr>
          <w:rFonts w:ascii="Arial" w:eastAsiaTheme="minorHAnsi" w:hAnsi="Arial" w:cs="Arial"/>
          <w:sz w:val="20"/>
          <w:lang w:val="es-ES_tradnl"/>
        </w:rPr>
        <w:t xml:space="preserve">un curso de sensibilización y capacitación en temas de género a los consejeros y concertadores laborales que incluya: (i) Concepto de género y relevancia para el estudio del mercado laboral; (ii) </w:t>
      </w:r>
      <w:r w:rsidR="008520F0" w:rsidRPr="004F1A12">
        <w:rPr>
          <w:rFonts w:ascii="Arial" w:eastAsiaTheme="minorHAnsi" w:hAnsi="Arial" w:cs="Arial"/>
          <w:sz w:val="20"/>
          <w:lang w:val="es-ES_tradnl"/>
        </w:rPr>
        <w:t>B</w:t>
      </w:r>
      <w:r w:rsidR="00E85EEE" w:rsidRPr="004F1A12">
        <w:rPr>
          <w:rFonts w:ascii="Arial" w:eastAsiaTheme="minorHAnsi" w:hAnsi="Arial" w:cs="Arial"/>
          <w:sz w:val="20"/>
          <w:lang w:val="es-ES_tradnl"/>
        </w:rPr>
        <w:t>rechas de género en el mercado laboral en México: participación laboral, salarios, formalidad, segregación ocupacional; (iii) Sesgos de género conscientes e inconscientes; (iv) Legislación relevante; (v) Servicios e información relevante a ofrecer a las buscadoras de empleo; (vi) Norma Mexicana en Igualdad Laboral y no Discriminación</w:t>
      </w:r>
      <w:r w:rsidR="008520F0" w:rsidRPr="004F1A12">
        <w:rPr>
          <w:rFonts w:ascii="Arial" w:eastAsiaTheme="minorHAnsi" w:hAnsi="Arial" w:cs="Arial"/>
          <w:sz w:val="20"/>
          <w:lang w:val="es-ES_tradnl"/>
        </w:rPr>
        <w:t>.</w:t>
      </w:r>
    </w:p>
    <w:p w14:paraId="5837A051" w14:textId="77777777" w:rsidR="00E85EEE" w:rsidRPr="004F1A12" w:rsidRDefault="00C300D3" w:rsidP="00E85EEE">
      <w:pPr>
        <w:pStyle w:val="Paragraph"/>
        <w:numPr>
          <w:ilvl w:val="0"/>
          <w:numId w:val="38"/>
        </w:numPr>
        <w:tabs>
          <w:tab w:val="left" w:pos="720"/>
        </w:tabs>
        <w:rPr>
          <w:rFonts w:ascii="Arial" w:eastAsiaTheme="minorHAnsi" w:hAnsi="Arial" w:cs="Arial"/>
          <w:sz w:val="20"/>
          <w:lang w:val="es-ES_tradnl"/>
        </w:rPr>
      </w:pPr>
      <w:r w:rsidRPr="004F1A12">
        <w:rPr>
          <w:rFonts w:ascii="Arial" w:eastAsiaTheme="minorHAnsi" w:hAnsi="Arial" w:cs="Arial"/>
          <w:sz w:val="20"/>
          <w:lang w:val="es-ES_tradnl"/>
        </w:rPr>
        <w:t>Diseñar</w:t>
      </w:r>
      <w:r w:rsidR="00E85EEE" w:rsidRPr="004F1A12">
        <w:rPr>
          <w:rFonts w:ascii="Arial" w:eastAsiaTheme="minorHAnsi" w:hAnsi="Arial" w:cs="Arial"/>
          <w:sz w:val="20"/>
          <w:lang w:val="es-ES_tradnl"/>
        </w:rPr>
        <w:t xml:space="preserve"> </w:t>
      </w:r>
      <w:r w:rsidR="00557164" w:rsidRPr="004F1A12">
        <w:rPr>
          <w:rFonts w:ascii="Arial" w:eastAsiaTheme="minorHAnsi" w:hAnsi="Arial" w:cs="Arial"/>
          <w:sz w:val="20"/>
          <w:lang w:val="es-ES_tradnl"/>
        </w:rPr>
        <w:t xml:space="preserve">y pilotear </w:t>
      </w:r>
      <w:r w:rsidR="00E85EEE" w:rsidRPr="004F1A12">
        <w:rPr>
          <w:rFonts w:ascii="Arial" w:eastAsiaTheme="minorHAnsi" w:hAnsi="Arial" w:cs="Arial"/>
          <w:sz w:val="20"/>
          <w:lang w:val="es-ES_tradnl"/>
        </w:rPr>
        <w:t xml:space="preserve">un curso sobre negociación salarial para incorporar en los talleres para </w:t>
      </w:r>
      <w:r w:rsidRPr="004F1A12">
        <w:rPr>
          <w:rFonts w:ascii="Arial" w:eastAsiaTheme="minorHAnsi" w:hAnsi="Arial" w:cs="Arial"/>
          <w:sz w:val="20"/>
          <w:lang w:val="es-ES_tradnl"/>
        </w:rPr>
        <w:t xml:space="preserve">mujeres </w:t>
      </w:r>
      <w:r w:rsidR="00E85EEE" w:rsidRPr="004F1A12">
        <w:rPr>
          <w:rFonts w:ascii="Arial" w:eastAsiaTheme="minorHAnsi" w:hAnsi="Arial" w:cs="Arial"/>
          <w:sz w:val="20"/>
          <w:lang w:val="es-ES_tradnl"/>
        </w:rPr>
        <w:t>buscadoras de empleo.</w:t>
      </w:r>
    </w:p>
    <w:p w14:paraId="690E3AC9" w14:textId="0616549B" w:rsidR="00557164" w:rsidRPr="004F1A12" w:rsidRDefault="00514F25" w:rsidP="00506ED2">
      <w:pPr>
        <w:pStyle w:val="ListParagraph"/>
        <w:numPr>
          <w:ilvl w:val="0"/>
          <w:numId w:val="38"/>
        </w:numPr>
        <w:jc w:val="both"/>
        <w:rPr>
          <w:rFonts w:ascii="Arial" w:eastAsiaTheme="minorHAnsi" w:hAnsi="Arial" w:cs="Arial"/>
          <w:lang w:val="es-ES_tradnl"/>
        </w:rPr>
      </w:pPr>
      <w:r w:rsidRPr="004F1A12">
        <w:rPr>
          <w:rFonts w:ascii="Arial" w:eastAsiaTheme="minorHAnsi" w:hAnsi="Arial" w:cs="Arial"/>
          <w:lang w:val="es-ES_tradnl"/>
        </w:rPr>
        <w:t>Elaborar un informe que contenga la revisión de literatura</w:t>
      </w:r>
      <w:r w:rsidR="00557164" w:rsidRPr="004F1A12">
        <w:rPr>
          <w:rFonts w:ascii="Arial" w:eastAsiaTheme="minorHAnsi" w:hAnsi="Arial" w:cs="Arial"/>
          <w:lang w:val="es-ES_tradnl"/>
        </w:rPr>
        <w:t xml:space="preserve"> de buenas prácticas internacionales mencionadas en los puntos </w:t>
      </w:r>
      <w:r w:rsidR="0056171E" w:rsidRPr="004F1A12">
        <w:rPr>
          <w:rFonts w:ascii="Arial" w:eastAsiaTheme="minorHAnsi" w:hAnsi="Arial" w:cs="Arial"/>
          <w:lang w:val="es-ES_tradnl"/>
        </w:rPr>
        <w:t>2</w:t>
      </w:r>
      <w:r w:rsidR="00557164" w:rsidRPr="004F1A12">
        <w:rPr>
          <w:rFonts w:ascii="Arial" w:eastAsiaTheme="minorHAnsi" w:hAnsi="Arial" w:cs="Arial"/>
          <w:lang w:val="es-ES_tradnl"/>
        </w:rPr>
        <w:t xml:space="preserve">, </w:t>
      </w:r>
      <w:r w:rsidR="0056171E" w:rsidRPr="004F1A12">
        <w:rPr>
          <w:rFonts w:ascii="Arial" w:eastAsiaTheme="minorHAnsi" w:hAnsi="Arial" w:cs="Arial"/>
          <w:lang w:val="es-ES_tradnl"/>
        </w:rPr>
        <w:t>6</w:t>
      </w:r>
      <w:r w:rsidR="00557164" w:rsidRPr="004F1A12">
        <w:rPr>
          <w:rFonts w:ascii="Arial" w:eastAsiaTheme="minorHAnsi" w:hAnsi="Arial" w:cs="Arial"/>
          <w:lang w:val="es-ES_tradnl"/>
        </w:rPr>
        <w:t xml:space="preserve"> y </w:t>
      </w:r>
      <w:r w:rsidR="0056171E" w:rsidRPr="004F1A12">
        <w:rPr>
          <w:rFonts w:ascii="Arial" w:eastAsiaTheme="minorHAnsi" w:hAnsi="Arial" w:cs="Arial"/>
          <w:lang w:val="es-ES_tradnl"/>
        </w:rPr>
        <w:t>9</w:t>
      </w:r>
      <w:r w:rsidR="00557164" w:rsidRPr="004F1A12">
        <w:rPr>
          <w:rFonts w:ascii="Arial" w:eastAsiaTheme="minorHAnsi" w:hAnsi="Arial" w:cs="Arial"/>
          <w:lang w:val="es-ES_tradnl"/>
        </w:rPr>
        <w:t xml:space="preserve">, </w:t>
      </w:r>
      <w:r w:rsidRPr="004F1A12">
        <w:rPr>
          <w:rFonts w:ascii="Arial" w:eastAsiaTheme="minorHAnsi" w:hAnsi="Arial" w:cs="Arial"/>
          <w:lang w:val="es-ES_tradnl"/>
        </w:rPr>
        <w:t>la revisión del e</w:t>
      </w:r>
      <w:r w:rsidR="00557164" w:rsidRPr="004F1A12">
        <w:rPr>
          <w:rFonts w:ascii="Arial" w:eastAsiaTheme="minorHAnsi" w:hAnsi="Arial" w:cs="Arial"/>
          <w:lang w:val="es-ES_tradnl"/>
        </w:rPr>
        <w:t xml:space="preserve">squema actual de funcionamiento y gestión del desempeño del SNE mencionado en los puntos </w:t>
      </w:r>
      <w:r w:rsidR="0056171E" w:rsidRPr="004F1A12">
        <w:rPr>
          <w:rFonts w:ascii="Arial" w:eastAsiaTheme="minorHAnsi" w:hAnsi="Arial" w:cs="Arial"/>
          <w:lang w:val="es-ES_tradnl"/>
        </w:rPr>
        <w:t>3</w:t>
      </w:r>
      <w:r w:rsidR="00557164" w:rsidRPr="004F1A12">
        <w:rPr>
          <w:rFonts w:ascii="Arial" w:eastAsiaTheme="minorHAnsi" w:hAnsi="Arial" w:cs="Arial"/>
          <w:lang w:val="es-ES_tradnl"/>
        </w:rPr>
        <w:t xml:space="preserve">, </w:t>
      </w:r>
      <w:r w:rsidR="0056171E" w:rsidRPr="004F1A12">
        <w:rPr>
          <w:rFonts w:ascii="Arial" w:eastAsiaTheme="minorHAnsi" w:hAnsi="Arial" w:cs="Arial"/>
          <w:lang w:val="es-ES_tradnl"/>
        </w:rPr>
        <w:t>7</w:t>
      </w:r>
      <w:r w:rsidR="00557164" w:rsidRPr="004F1A12">
        <w:rPr>
          <w:rFonts w:ascii="Arial" w:eastAsiaTheme="minorHAnsi" w:hAnsi="Arial" w:cs="Arial"/>
          <w:lang w:val="es-ES_tradnl"/>
        </w:rPr>
        <w:t xml:space="preserve"> y </w:t>
      </w:r>
      <w:r w:rsidR="0056171E" w:rsidRPr="004F1A12">
        <w:rPr>
          <w:rFonts w:ascii="Arial" w:eastAsiaTheme="minorHAnsi" w:hAnsi="Arial" w:cs="Arial"/>
          <w:lang w:val="es-ES_tradnl"/>
        </w:rPr>
        <w:t>10</w:t>
      </w:r>
      <w:r w:rsidR="00557164" w:rsidRPr="004F1A12">
        <w:rPr>
          <w:rFonts w:ascii="Arial" w:eastAsiaTheme="minorHAnsi" w:hAnsi="Arial" w:cs="Arial"/>
          <w:lang w:val="es-ES_tradnl"/>
        </w:rPr>
        <w:t xml:space="preserve">; las propuestas de </w:t>
      </w:r>
      <w:r w:rsidR="00C87555" w:rsidRPr="004F1A12">
        <w:rPr>
          <w:rFonts w:ascii="Arial" w:eastAsiaTheme="minorHAnsi" w:hAnsi="Arial" w:cs="Arial"/>
          <w:lang w:val="es-ES_tradnl"/>
        </w:rPr>
        <w:t xml:space="preserve">rediseño planteadas en los puntos 4, </w:t>
      </w:r>
      <w:r w:rsidR="0056171E" w:rsidRPr="004F1A12">
        <w:rPr>
          <w:rFonts w:ascii="Arial" w:eastAsiaTheme="minorHAnsi" w:hAnsi="Arial" w:cs="Arial"/>
          <w:lang w:val="es-ES_tradnl"/>
        </w:rPr>
        <w:t>5</w:t>
      </w:r>
      <w:r w:rsidR="00C87555" w:rsidRPr="004F1A12">
        <w:rPr>
          <w:rFonts w:ascii="Arial" w:eastAsiaTheme="minorHAnsi" w:hAnsi="Arial" w:cs="Arial"/>
          <w:lang w:val="es-ES_tradnl"/>
        </w:rPr>
        <w:t xml:space="preserve">, </w:t>
      </w:r>
      <w:r w:rsidR="00304E6E" w:rsidRPr="004F1A12">
        <w:rPr>
          <w:rFonts w:ascii="Arial" w:eastAsiaTheme="minorHAnsi" w:hAnsi="Arial" w:cs="Arial"/>
          <w:lang w:val="es-ES_tradnl"/>
        </w:rPr>
        <w:t xml:space="preserve">8, </w:t>
      </w:r>
      <w:r w:rsidR="00F63FBA" w:rsidRPr="004F1A12">
        <w:rPr>
          <w:rFonts w:ascii="Arial" w:eastAsiaTheme="minorHAnsi" w:hAnsi="Arial" w:cs="Arial"/>
          <w:lang w:val="es-ES_tradnl"/>
        </w:rPr>
        <w:t>11</w:t>
      </w:r>
      <w:r w:rsidR="00C87555" w:rsidRPr="004F1A12">
        <w:rPr>
          <w:rFonts w:ascii="Arial" w:eastAsiaTheme="minorHAnsi" w:hAnsi="Arial" w:cs="Arial"/>
          <w:lang w:val="es-ES_tradnl"/>
        </w:rPr>
        <w:t xml:space="preserve"> y </w:t>
      </w:r>
      <w:r w:rsidR="0056171E" w:rsidRPr="004F1A12">
        <w:rPr>
          <w:rFonts w:ascii="Arial" w:eastAsiaTheme="minorHAnsi" w:hAnsi="Arial" w:cs="Arial"/>
          <w:lang w:val="es-ES_tradnl"/>
        </w:rPr>
        <w:t>12</w:t>
      </w:r>
      <w:r w:rsidR="00F63FBA" w:rsidRPr="004F1A12">
        <w:rPr>
          <w:rFonts w:ascii="Arial" w:eastAsiaTheme="minorHAnsi" w:hAnsi="Arial" w:cs="Arial"/>
          <w:lang w:val="es-ES_tradnl"/>
        </w:rPr>
        <w:t>;</w:t>
      </w:r>
      <w:r w:rsidR="00C87555" w:rsidRPr="004F1A12">
        <w:rPr>
          <w:rFonts w:ascii="Arial" w:eastAsiaTheme="minorHAnsi" w:hAnsi="Arial" w:cs="Arial"/>
          <w:lang w:val="es-ES_tradnl"/>
        </w:rPr>
        <w:t xml:space="preserve"> y los resultados de los pilotos implementados.</w:t>
      </w:r>
    </w:p>
    <w:p w14:paraId="61F2186B" w14:textId="77777777" w:rsidR="00C87555" w:rsidRPr="004F1A12" w:rsidRDefault="00C87555" w:rsidP="00506ED2">
      <w:pPr>
        <w:pStyle w:val="ListParagraph"/>
        <w:rPr>
          <w:rFonts w:ascii="Arial" w:eastAsiaTheme="minorHAnsi" w:hAnsi="Arial" w:cs="Arial"/>
          <w:lang w:val="es-ES_tradnl"/>
        </w:rPr>
      </w:pPr>
    </w:p>
    <w:p w14:paraId="1F9FB430" w14:textId="77777777" w:rsidR="00C87555" w:rsidRPr="004F1A12" w:rsidRDefault="00C87555" w:rsidP="00506ED2">
      <w:pPr>
        <w:pStyle w:val="ListParagraph"/>
        <w:numPr>
          <w:ilvl w:val="0"/>
          <w:numId w:val="38"/>
        </w:numPr>
        <w:jc w:val="both"/>
        <w:rPr>
          <w:rFonts w:ascii="Arial" w:eastAsiaTheme="minorHAnsi" w:hAnsi="Arial" w:cs="Arial"/>
          <w:lang w:val="es-ES_tradnl"/>
        </w:rPr>
      </w:pPr>
      <w:r w:rsidRPr="004F1A12">
        <w:rPr>
          <w:rFonts w:ascii="Arial" w:eastAsiaTheme="minorHAnsi" w:hAnsi="Arial" w:cs="Arial"/>
          <w:lang w:val="es-ES_tradnl"/>
        </w:rPr>
        <w:t xml:space="preserve">Elaborar un Plan de Acción </w:t>
      </w:r>
      <w:r w:rsidR="00644A2C" w:rsidRPr="004F1A12">
        <w:rPr>
          <w:rFonts w:ascii="Arial" w:eastAsiaTheme="minorHAnsi" w:hAnsi="Arial" w:cs="Arial"/>
          <w:lang w:val="es-ES_tradnl"/>
        </w:rPr>
        <w:t xml:space="preserve">de Género </w:t>
      </w:r>
      <w:r w:rsidRPr="004F1A12">
        <w:rPr>
          <w:rFonts w:ascii="Arial" w:eastAsiaTheme="minorHAnsi" w:hAnsi="Arial" w:cs="Arial"/>
          <w:lang w:val="es-ES_tradnl"/>
        </w:rPr>
        <w:t>para la incorporación de</w:t>
      </w:r>
      <w:r w:rsidR="00C300D3" w:rsidRPr="004F1A12">
        <w:rPr>
          <w:rFonts w:ascii="Arial" w:eastAsiaTheme="minorHAnsi" w:hAnsi="Arial" w:cs="Arial"/>
          <w:lang w:val="es-ES_tradnl"/>
        </w:rPr>
        <w:t xml:space="preserve"> la igualdad de género y </w:t>
      </w:r>
      <w:r w:rsidRPr="004F1A12">
        <w:rPr>
          <w:rFonts w:ascii="Arial" w:eastAsiaTheme="minorHAnsi" w:hAnsi="Arial" w:cs="Arial"/>
          <w:lang w:val="es-ES_tradnl"/>
        </w:rPr>
        <w:t>los aprendizajes que resultaron de los pilotos en la operación del SNE a nivel nacional.</w:t>
      </w:r>
    </w:p>
    <w:p w14:paraId="4CD05DD1" w14:textId="77777777" w:rsidR="00514F25" w:rsidRPr="004F1A12" w:rsidRDefault="00514F25" w:rsidP="00506ED2">
      <w:pPr>
        <w:pStyle w:val="ListParagraph"/>
        <w:rPr>
          <w:rFonts w:ascii="Arial" w:eastAsiaTheme="minorHAnsi" w:hAnsi="Arial" w:cs="Arial"/>
          <w:lang w:val="es-ES_tradnl"/>
        </w:rPr>
      </w:pPr>
    </w:p>
    <w:p w14:paraId="70AC0698" w14:textId="21B87B4D" w:rsidR="00514F25" w:rsidRPr="004F1A12" w:rsidRDefault="00C300D3" w:rsidP="00506ED2">
      <w:pPr>
        <w:pStyle w:val="Paragraph"/>
        <w:tabs>
          <w:tab w:val="left" w:pos="990"/>
        </w:tabs>
        <w:ind w:left="990" w:hanging="630"/>
        <w:rPr>
          <w:rFonts w:ascii="Arial" w:eastAsiaTheme="minorHAnsi" w:hAnsi="Arial" w:cs="Arial"/>
          <w:sz w:val="20"/>
          <w:lang w:val="es-ES_tradnl"/>
        </w:rPr>
      </w:pPr>
      <w:r w:rsidRPr="004F1A12">
        <w:rPr>
          <w:rFonts w:ascii="Arial" w:eastAsiaTheme="minorHAnsi" w:hAnsi="Arial" w:cs="Arial"/>
          <w:sz w:val="20"/>
          <w:lang w:val="es-ES_tradnl"/>
        </w:rPr>
        <w:t xml:space="preserve">Nota:  </w:t>
      </w:r>
      <w:r w:rsidRPr="004F1A12">
        <w:rPr>
          <w:rFonts w:ascii="Arial" w:eastAsiaTheme="minorHAnsi" w:hAnsi="Arial" w:cs="Arial"/>
          <w:sz w:val="20"/>
          <w:lang w:val="es-ES_tradnl"/>
        </w:rPr>
        <w:tab/>
        <w:t xml:space="preserve">Las actividades </w:t>
      </w:r>
      <w:r w:rsidR="00A97875" w:rsidRPr="004F1A12">
        <w:rPr>
          <w:rFonts w:ascii="Arial" w:eastAsiaTheme="minorHAnsi" w:hAnsi="Arial" w:cs="Arial"/>
          <w:sz w:val="20"/>
          <w:lang w:val="es-ES_tradnl"/>
        </w:rPr>
        <w:t>8 y 12 serán parte de un piloto.  El resto de las actividades</w:t>
      </w:r>
      <w:r w:rsidRPr="004F1A12">
        <w:rPr>
          <w:rFonts w:ascii="Arial" w:eastAsiaTheme="minorHAnsi" w:hAnsi="Arial" w:cs="Arial"/>
          <w:sz w:val="20"/>
          <w:lang w:val="es-ES_tradnl"/>
        </w:rPr>
        <w:t xml:space="preserve"> serán desarrolladas como parte de las estrategias (i), (ii) y (iv) descritas en este documento.  </w:t>
      </w:r>
      <w:r w:rsidR="00644A2C" w:rsidRPr="004F1A12">
        <w:rPr>
          <w:rFonts w:ascii="Arial" w:eastAsiaTheme="minorHAnsi" w:hAnsi="Arial" w:cs="Arial"/>
          <w:sz w:val="20"/>
          <w:lang w:val="es-ES_tradnl"/>
        </w:rPr>
        <w:t>D</w:t>
      </w:r>
      <w:r w:rsidRPr="004F1A12">
        <w:rPr>
          <w:rFonts w:ascii="Arial" w:eastAsiaTheme="minorHAnsi" w:hAnsi="Arial" w:cs="Arial"/>
          <w:sz w:val="20"/>
          <w:lang w:val="es-ES_tradnl"/>
        </w:rPr>
        <w:t>ichos insumos se deberán integrar en un solo info</w:t>
      </w:r>
      <w:r w:rsidR="00644A2C" w:rsidRPr="004F1A12">
        <w:rPr>
          <w:rFonts w:ascii="Arial" w:eastAsiaTheme="minorHAnsi" w:hAnsi="Arial" w:cs="Arial"/>
          <w:sz w:val="20"/>
          <w:lang w:val="es-ES_tradnl"/>
        </w:rPr>
        <w:t>rme (punto 14) y en un Plan de Acción de Género (punto 15).</w:t>
      </w:r>
    </w:p>
    <w:p w14:paraId="1285F619" w14:textId="77777777" w:rsidR="00A821D1" w:rsidRPr="004F1A12" w:rsidRDefault="00A821D1" w:rsidP="00E85EEE">
      <w:pPr>
        <w:pStyle w:val="Paragraph"/>
        <w:tabs>
          <w:tab w:val="left" w:pos="720"/>
        </w:tabs>
        <w:rPr>
          <w:rFonts w:ascii="Arial" w:eastAsiaTheme="minorHAnsi" w:hAnsi="Arial" w:cs="Arial"/>
          <w:sz w:val="20"/>
          <w:lang w:val="es-ES_tradnl"/>
        </w:rPr>
      </w:pPr>
      <w:bookmarkStart w:id="9" w:name="_GoBack"/>
      <w:bookmarkEnd w:id="9"/>
    </w:p>
    <w:sectPr w:rsidR="00A821D1" w:rsidRPr="004F1A12">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A4331" w14:textId="77777777" w:rsidR="00962151" w:rsidRDefault="00962151" w:rsidP="002E1242">
      <w:r>
        <w:separator/>
      </w:r>
    </w:p>
  </w:endnote>
  <w:endnote w:type="continuationSeparator" w:id="0">
    <w:p w14:paraId="4348740D" w14:textId="77777777" w:rsidR="00962151" w:rsidRDefault="00962151" w:rsidP="002E1242">
      <w:r>
        <w:continuationSeparator/>
      </w:r>
    </w:p>
  </w:endnote>
  <w:endnote w:type="continuationNotice" w:id="1">
    <w:p w14:paraId="7E408244" w14:textId="77777777" w:rsidR="00962151" w:rsidRDefault="00962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el">
    <w:altName w:val="Times New Roman"/>
    <w:panose1 w:val="00000000000000000000"/>
    <w:charset w:val="00"/>
    <w:family w:val="roman"/>
    <w:notTrueType/>
    <w:pitch w:val="default"/>
  </w:font>
  <w:font w:name="Calibri">
    <w:altName w:val="Calibri Light"/>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15E6D" w14:textId="77777777" w:rsidR="00633BF5" w:rsidRDefault="00633B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1A5C2" w14:textId="77777777" w:rsidR="00962151" w:rsidRDefault="00962151" w:rsidP="002E1242">
      <w:r>
        <w:separator/>
      </w:r>
    </w:p>
  </w:footnote>
  <w:footnote w:type="continuationSeparator" w:id="0">
    <w:p w14:paraId="653D7A37" w14:textId="77777777" w:rsidR="00962151" w:rsidRDefault="00962151" w:rsidP="002E1242">
      <w:r>
        <w:continuationSeparator/>
      </w:r>
    </w:p>
  </w:footnote>
  <w:footnote w:type="continuationNotice" w:id="1">
    <w:p w14:paraId="7DFD3C43" w14:textId="77777777" w:rsidR="00962151" w:rsidRDefault="00962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CC0FE" w14:textId="77777777" w:rsidR="00633BF5" w:rsidRDefault="00633B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365F1"/>
    <w:multiLevelType w:val="hybridMultilevel"/>
    <w:tmpl w:val="2DD22FF2"/>
    <w:lvl w:ilvl="0" w:tplc="71B6ACDA">
      <w:start w:val="1"/>
      <w:numFmt w:val="decimal"/>
      <w:lvlText w:val="%1."/>
      <w:lvlJc w:val="left"/>
      <w:pPr>
        <w:ind w:left="720" w:hanging="360"/>
      </w:pPr>
    </w:lvl>
    <w:lvl w:ilvl="1" w:tplc="7FE0160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B33DE"/>
    <w:multiLevelType w:val="hybridMultilevel"/>
    <w:tmpl w:val="B554F68C"/>
    <w:lvl w:ilvl="0" w:tplc="71B6AC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FE7B82"/>
    <w:multiLevelType w:val="hybridMultilevel"/>
    <w:tmpl w:val="1ED6610A"/>
    <w:lvl w:ilvl="0" w:tplc="71B6AC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B602D"/>
    <w:multiLevelType w:val="hybridMultilevel"/>
    <w:tmpl w:val="D59A0ED6"/>
    <w:lvl w:ilvl="0" w:tplc="04090015">
      <w:start w:val="1"/>
      <w:numFmt w:val="upperLetter"/>
      <w:lvlText w:val="%1."/>
      <w:lvlJc w:val="left"/>
      <w:pPr>
        <w:ind w:left="720" w:hanging="360"/>
      </w:pPr>
      <w:rPr>
        <w:rFonts w:hint="default"/>
      </w:rPr>
    </w:lvl>
    <w:lvl w:ilvl="1" w:tplc="98DCD136">
      <w:start w:val="1"/>
      <w:numFmt w:val="decimal"/>
      <w:lvlText w:val="%2."/>
      <w:lvlJc w:val="left"/>
      <w:pPr>
        <w:ind w:left="1572" w:hanging="492"/>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99325E"/>
    <w:multiLevelType w:val="hybridMultilevel"/>
    <w:tmpl w:val="0CAEDD9C"/>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4A507C"/>
    <w:multiLevelType w:val="hybridMultilevel"/>
    <w:tmpl w:val="B554F68C"/>
    <w:lvl w:ilvl="0" w:tplc="71B6AC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9B4991"/>
    <w:multiLevelType w:val="multilevel"/>
    <w:tmpl w:val="EE4EBC0E"/>
    <w:lvl w:ilvl="0">
      <w:start w:val="1"/>
      <w:numFmt w:val="upperRoman"/>
      <w:pStyle w:val="Chapter"/>
      <w:lvlText w:val="%1."/>
      <w:lvlJc w:val="center"/>
      <w:pPr>
        <w:tabs>
          <w:tab w:val="num" w:pos="1800"/>
        </w:tabs>
        <w:ind w:left="1152" w:firstLine="288"/>
      </w:pPr>
      <w:rPr>
        <w:b/>
        <w:i w:val="0"/>
      </w:rPr>
    </w:lvl>
    <w:lvl w:ilvl="1">
      <w:start w:val="1"/>
      <w:numFmt w:val="decimal"/>
      <w:lvlText w:val="%2."/>
      <w:lvlJc w:val="left"/>
      <w:pPr>
        <w:tabs>
          <w:tab w:val="num" w:pos="2448"/>
        </w:tabs>
        <w:ind w:left="2448" w:hanging="1296"/>
      </w:pPr>
      <w:rPr>
        <w:rFonts w:hint="default"/>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15:restartNumberingAfterBreak="0">
    <w:nsid w:val="3BCF22EB"/>
    <w:multiLevelType w:val="hybridMultilevel"/>
    <w:tmpl w:val="A06824C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F71CD"/>
    <w:multiLevelType w:val="hybridMultilevel"/>
    <w:tmpl w:val="222E912A"/>
    <w:lvl w:ilvl="0" w:tplc="66FE770A">
      <w:start w:val="1"/>
      <w:numFmt w:val="lowerRoman"/>
      <w:lvlText w:val="(%1)"/>
      <w:lvlJc w:val="left"/>
      <w:pPr>
        <w:ind w:left="720" w:hanging="720"/>
      </w:pPr>
      <w:rPr>
        <w:rFonts w:ascii="ariel" w:eastAsia="ariel" w:hAnsi="ariel" w:cs="ariel" w:hint="default"/>
        <w:b w:val="0"/>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0C335F4"/>
    <w:multiLevelType w:val="hybridMultilevel"/>
    <w:tmpl w:val="13261C54"/>
    <w:lvl w:ilvl="0" w:tplc="71B6ACDA">
      <w:start w:val="1"/>
      <w:numFmt w:val="decimal"/>
      <w:lvlText w:val="%1."/>
      <w:lvlJc w:val="left"/>
      <w:pPr>
        <w:ind w:left="720" w:hanging="360"/>
      </w:pPr>
    </w:lvl>
    <w:lvl w:ilvl="1" w:tplc="17BE50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36017B"/>
    <w:multiLevelType w:val="hybridMultilevel"/>
    <w:tmpl w:val="F05480B2"/>
    <w:lvl w:ilvl="0" w:tplc="F0E05D6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D15D14"/>
    <w:multiLevelType w:val="hybridMultilevel"/>
    <w:tmpl w:val="F05480B2"/>
    <w:lvl w:ilvl="0" w:tplc="F0E05D6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433A80"/>
    <w:multiLevelType w:val="hybridMultilevel"/>
    <w:tmpl w:val="0D6C2C10"/>
    <w:lvl w:ilvl="0" w:tplc="8E44319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F01D9D"/>
    <w:multiLevelType w:val="hybridMultilevel"/>
    <w:tmpl w:val="8C7CED0C"/>
    <w:lvl w:ilvl="0" w:tplc="7FE01600">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AF044D2"/>
    <w:multiLevelType w:val="hybridMultilevel"/>
    <w:tmpl w:val="A06824C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572A11"/>
    <w:multiLevelType w:val="hybridMultilevel"/>
    <w:tmpl w:val="C2A4986E"/>
    <w:lvl w:ilvl="0" w:tplc="19FC3038">
      <w:start w:val="1"/>
      <w:numFmt w:val="decimal"/>
      <w:lvlText w:val="%1."/>
      <w:lvlJc w:val="left"/>
      <w:pPr>
        <w:ind w:left="720" w:hanging="360"/>
      </w:pPr>
      <w:rPr>
        <w:rFonts w:hint="default"/>
        <w:sz w:val="20"/>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5C5E21"/>
    <w:multiLevelType w:val="hybridMultilevel"/>
    <w:tmpl w:val="B554F68C"/>
    <w:lvl w:ilvl="0" w:tplc="71B6AC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2744FA"/>
    <w:multiLevelType w:val="hybridMultilevel"/>
    <w:tmpl w:val="1ED6610A"/>
    <w:lvl w:ilvl="0" w:tplc="71B6ACDA">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300C9A"/>
    <w:multiLevelType w:val="hybridMultilevel"/>
    <w:tmpl w:val="3DF44A7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CA6815"/>
    <w:multiLevelType w:val="hybridMultilevel"/>
    <w:tmpl w:val="823CBE76"/>
    <w:lvl w:ilvl="0" w:tplc="46B29CE8">
      <w:start w:val="4"/>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7037022"/>
    <w:multiLevelType w:val="hybridMultilevel"/>
    <w:tmpl w:val="38FEDA8C"/>
    <w:lvl w:ilvl="0" w:tplc="7FE016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num>
  <w:num w:numId="5">
    <w:abstractNumId w:val="7"/>
  </w:num>
  <w:num w:numId="6">
    <w:abstractNumId w:val="5"/>
    <w:lvlOverride w:ilvl="0">
      <w:lvl w:ilvl="0" w:tplc="71B6ACDA">
        <w:start w:val="1"/>
        <w:numFmt w:val="decimal"/>
        <w:lvlText w:val="%1."/>
        <w:lvlJc w:val="left"/>
        <w:pPr>
          <w:ind w:left="144" w:hanging="144"/>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7">
    <w:abstractNumId w:val="5"/>
    <w:lvlOverride w:ilvl="0">
      <w:lvl w:ilvl="0" w:tplc="71B6ACDA">
        <w:start w:val="1"/>
        <w:numFmt w:val="decimal"/>
        <w:lvlText w:val="%1."/>
        <w:lvlJc w:val="left"/>
        <w:pPr>
          <w:ind w:left="0" w:firstLine="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4"/>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5"/>
    <w:lvlOverride w:ilvl="0">
      <w:lvl w:ilvl="0" w:tplc="71B6ACDA">
        <w:start w:val="1"/>
        <w:numFmt w:val="lowerLetter"/>
        <w:lvlText w:val="%1."/>
        <w:lvlJc w:val="left"/>
        <w:pPr>
          <w:ind w:left="144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4">
    <w:abstractNumId w:val="0"/>
  </w:num>
  <w:num w:numId="25">
    <w:abstractNumId w:val="10"/>
  </w:num>
  <w:num w:numId="26">
    <w:abstractNumId w:val="14"/>
  </w:num>
  <w:num w:numId="27">
    <w:abstractNumId w:val="13"/>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1"/>
  </w:num>
  <w:num w:numId="32">
    <w:abstractNumId w:val="20"/>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11"/>
  </w:num>
  <w:num w:numId="38">
    <w:abstractNumId w:val="15"/>
  </w:num>
  <w:num w:numId="39">
    <w:abstractNumId w:val="5"/>
    <w:lvlOverride w:ilvl="0">
      <w:lvl w:ilvl="0" w:tplc="71B6ACDA">
        <w:start w:val="1"/>
        <w:numFmt w:val="lowerLetter"/>
        <w:lvlText w:val="%1."/>
        <w:lvlJc w:val="left"/>
        <w:pPr>
          <w:ind w:left="144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93B"/>
    <w:rsid w:val="0001096F"/>
    <w:rsid w:val="0004559A"/>
    <w:rsid w:val="00067325"/>
    <w:rsid w:val="00084071"/>
    <w:rsid w:val="000C7735"/>
    <w:rsid w:val="000D0874"/>
    <w:rsid w:val="000F3108"/>
    <w:rsid w:val="000F4B00"/>
    <w:rsid w:val="001075E7"/>
    <w:rsid w:val="001357EA"/>
    <w:rsid w:val="0015115F"/>
    <w:rsid w:val="001A43F1"/>
    <w:rsid w:val="001B2AD0"/>
    <w:rsid w:val="0027017E"/>
    <w:rsid w:val="00280156"/>
    <w:rsid w:val="002A4577"/>
    <w:rsid w:val="002C793B"/>
    <w:rsid w:val="002D5619"/>
    <w:rsid w:val="002E1242"/>
    <w:rsid w:val="00304E6E"/>
    <w:rsid w:val="0031002B"/>
    <w:rsid w:val="00366AC5"/>
    <w:rsid w:val="0037295A"/>
    <w:rsid w:val="00395685"/>
    <w:rsid w:val="003960B6"/>
    <w:rsid w:val="003D6444"/>
    <w:rsid w:val="004841EE"/>
    <w:rsid w:val="004F1A12"/>
    <w:rsid w:val="00506ED2"/>
    <w:rsid w:val="00514F25"/>
    <w:rsid w:val="00557164"/>
    <w:rsid w:val="0056171E"/>
    <w:rsid w:val="005F25F8"/>
    <w:rsid w:val="005F5284"/>
    <w:rsid w:val="006142E0"/>
    <w:rsid w:val="0061752E"/>
    <w:rsid w:val="00633BF5"/>
    <w:rsid w:val="006421AC"/>
    <w:rsid w:val="00644A2C"/>
    <w:rsid w:val="006641A1"/>
    <w:rsid w:val="006A1349"/>
    <w:rsid w:val="006D3BC4"/>
    <w:rsid w:val="006F1B28"/>
    <w:rsid w:val="00774E2C"/>
    <w:rsid w:val="00783D46"/>
    <w:rsid w:val="007A69C4"/>
    <w:rsid w:val="007C53F2"/>
    <w:rsid w:val="007D1155"/>
    <w:rsid w:val="007F29FC"/>
    <w:rsid w:val="00801125"/>
    <w:rsid w:val="008236F3"/>
    <w:rsid w:val="00825AEB"/>
    <w:rsid w:val="008460D8"/>
    <w:rsid w:val="008472E2"/>
    <w:rsid w:val="00847A2C"/>
    <w:rsid w:val="008520F0"/>
    <w:rsid w:val="008A1909"/>
    <w:rsid w:val="008A6E55"/>
    <w:rsid w:val="00915F94"/>
    <w:rsid w:val="009468D7"/>
    <w:rsid w:val="00947AAA"/>
    <w:rsid w:val="00950D41"/>
    <w:rsid w:val="009541D3"/>
    <w:rsid w:val="0096129C"/>
    <w:rsid w:val="00962151"/>
    <w:rsid w:val="00995ADE"/>
    <w:rsid w:val="0099745B"/>
    <w:rsid w:val="009B3726"/>
    <w:rsid w:val="009E2A99"/>
    <w:rsid w:val="009F45DE"/>
    <w:rsid w:val="00A02AC5"/>
    <w:rsid w:val="00A17F60"/>
    <w:rsid w:val="00A22723"/>
    <w:rsid w:val="00A821D1"/>
    <w:rsid w:val="00A97875"/>
    <w:rsid w:val="00AA1CD3"/>
    <w:rsid w:val="00AB2B25"/>
    <w:rsid w:val="00B20777"/>
    <w:rsid w:val="00B70F87"/>
    <w:rsid w:val="00B86476"/>
    <w:rsid w:val="00B96040"/>
    <w:rsid w:val="00B96E02"/>
    <w:rsid w:val="00BB0D51"/>
    <w:rsid w:val="00BF2796"/>
    <w:rsid w:val="00C300D3"/>
    <w:rsid w:val="00C43157"/>
    <w:rsid w:val="00C87555"/>
    <w:rsid w:val="00CB7C61"/>
    <w:rsid w:val="00CE5EBA"/>
    <w:rsid w:val="00D36A0D"/>
    <w:rsid w:val="00D75B64"/>
    <w:rsid w:val="00D77139"/>
    <w:rsid w:val="00DD0178"/>
    <w:rsid w:val="00E171B2"/>
    <w:rsid w:val="00E45B5A"/>
    <w:rsid w:val="00E64E03"/>
    <w:rsid w:val="00E85EEE"/>
    <w:rsid w:val="00E87CBE"/>
    <w:rsid w:val="00E936AB"/>
    <w:rsid w:val="00E9656D"/>
    <w:rsid w:val="00EA0E34"/>
    <w:rsid w:val="00EA129C"/>
    <w:rsid w:val="00EB5C1D"/>
    <w:rsid w:val="00EC3A89"/>
    <w:rsid w:val="00EF7EC6"/>
    <w:rsid w:val="00F544EA"/>
    <w:rsid w:val="00F56455"/>
    <w:rsid w:val="00F63FBA"/>
    <w:rsid w:val="00FB0E07"/>
    <w:rsid w:val="00FC2C64"/>
    <w:rsid w:val="00FF5D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BD67"/>
  <w15:chartTrackingRefBased/>
  <w15:docId w15:val="{79FF5055-4BFD-4BF6-9020-508D6D30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C793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793B"/>
  </w:style>
  <w:style w:type="paragraph" w:customStyle="1" w:styleId="Chapter">
    <w:name w:val="Chapter"/>
    <w:basedOn w:val="Normal"/>
    <w:next w:val="Normal"/>
    <w:rsid w:val="002C793B"/>
    <w:pPr>
      <w:keepNext/>
      <w:numPr>
        <w:numId w:val="1"/>
      </w:numPr>
      <w:tabs>
        <w:tab w:val="num" w:pos="648"/>
        <w:tab w:val="left" w:pos="1440"/>
      </w:tabs>
      <w:spacing w:before="240" w:after="240"/>
      <w:ind w:left="0"/>
      <w:jc w:val="center"/>
    </w:pPr>
    <w:rPr>
      <w:rFonts w:eastAsia="Times New Roman"/>
      <w:b/>
      <w:smallCaps/>
      <w:szCs w:val="20"/>
      <w:lang w:val="es-ES"/>
    </w:rPr>
  </w:style>
  <w:style w:type="character" w:customStyle="1" w:styleId="ParagraphChar">
    <w:name w:val="Paragraph Char"/>
    <w:link w:val="Paragraph"/>
    <w:locked/>
    <w:rsid w:val="002C793B"/>
    <w:rPr>
      <w:rFonts w:ascii="Times New Roman" w:eastAsia="Times New Roman" w:hAnsi="Times New Roman" w:cs="Times New Roman"/>
      <w:sz w:val="24"/>
      <w:szCs w:val="20"/>
      <w:lang w:val="es-ES"/>
    </w:rPr>
  </w:style>
  <w:style w:type="paragraph" w:customStyle="1" w:styleId="Paragraph">
    <w:name w:val="Paragraph"/>
    <w:aliases w:val="p,PARAGRAPH,PG,pa,at,paragraph"/>
    <w:basedOn w:val="BodyTextIndent"/>
    <w:link w:val="ParagraphChar"/>
    <w:qFormat/>
    <w:rsid w:val="002C793B"/>
    <w:pPr>
      <w:spacing w:before="120"/>
      <w:ind w:left="0"/>
      <w:jc w:val="both"/>
      <w:outlineLvl w:val="1"/>
    </w:pPr>
    <w:rPr>
      <w:rFonts w:eastAsia="Times New Roman"/>
      <w:szCs w:val="20"/>
      <w:lang w:val="es-ES"/>
    </w:rPr>
  </w:style>
  <w:style w:type="paragraph" w:customStyle="1" w:styleId="subpar">
    <w:name w:val="subpar"/>
    <w:basedOn w:val="BodyTextIndent3"/>
    <w:rsid w:val="002C793B"/>
    <w:pPr>
      <w:numPr>
        <w:ilvl w:val="2"/>
        <w:numId w:val="1"/>
      </w:numPr>
      <w:tabs>
        <w:tab w:val="clear" w:pos="2304"/>
        <w:tab w:val="num" w:pos="360"/>
        <w:tab w:val="num" w:pos="1152"/>
      </w:tabs>
      <w:spacing w:before="120"/>
      <w:ind w:left="1152" w:firstLine="0"/>
      <w:jc w:val="both"/>
      <w:outlineLvl w:val="2"/>
    </w:pPr>
    <w:rPr>
      <w:rFonts w:eastAsia="Times New Roman"/>
      <w:sz w:val="24"/>
      <w:szCs w:val="20"/>
      <w:lang w:val="es-ES_tradnl"/>
    </w:rPr>
  </w:style>
  <w:style w:type="paragraph" w:customStyle="1" w:styleId="SubSubPar">
    <w:name w:val="SubSubPar"/>
    <w:basedOn w:val="subpar"/>
    <w:rsid w:val="002C793B"/>
    <w:pPr>
      <w:numPr>
        <w:ilvl w:val="3"/>
      </w:numPr>
      <w:tabs>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2C793B"/>
    <w:pPr>
      <w:spacing w:after="120"/>
      <w:ind w:left="360"/>
    </w:pPr>
  </w:style>
  <w:style w:type="character" w:customStyle="1" w:styleId="BodyTextIndentChar">
    <w:name w:val="Body Text Indent Char"/>
    <w:basedOn w:val="DefaultParagraphFont"/>
    <w:link w:val="BodyTextIndent"/>
    <w:uiPriority w:val="99"/>
    <w:semiHidden/>
    <w:rsid w:val="002C793B"/>
    <w:rPr>
      <w:rFonts w:ascii="Times New Roman" w:hAnsi="Times New Roman" w:cs="Times New Roman"/>
      <w:sz w:val="24"/>
      <w:szCs w:val="24"/>
    </w:rPr>
  </w:style>
  <w:style w:type="paragraph" w:styleId="BodyTextIndent3">
    <w:name w:val="Body Text Indent 3"/>
    <w:basedOn w:val="Normal"/>
    <w:link w:val="BodyTextIndent3Char"/>
    <w:uiPriority w:val="99"/>
    <w:semiHidden/>
    <w:unhideWhenUsed/>
    <w:rsid w:val="002C793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C793B"/>
    <w:rPr>
      <w:rFonts w:ascii="Times New Roman" w:hAnsi="Times New Roman" w:cs="Times New Roman"/>
      <w:sz w:val="16"/>
      <w:szCs w:val="16"/>
    </w:rPr>
  </w:style>
  <w:style w:type="paragraph" w:styleId="ListParagraph">
    <w:name w:val="List Paragraph"/>
    <w:basedOn w:val="Normal"/>
    <w:link w:val="ListParagraphChar"/>
    <w:uiPriority w:val="34"/>
    <w:qFormat/>
    <w:rsid w:val="00BF2796"/>
    <w:pPr>
      <w:ind w:left="720"/>
    </w:pPr>
    <w:rPr>
      <w:rFonts w:eastAsia="Times New Roman"/>
      <w:sz w:val="20"/>
      <w:szCs w:val="20"/>
    </w:rPr>
  </w:style>
  <w:style w:type="character" w:customStyle="1" w:styleId="ListParagraphChar">
    <w:name w:val="List Paragraph Char"/>
    <w:link w:val="ListParagraph"/>
    <w:uiPriority w:val="34"/>
    <w:locked/>
    <w:rsid w:val="00BF2796"/>
    <w:rPr>
      <w:rFonts w:ascii="Times New Roman" w:eastAsia="Times New Roman" w:hAnsi="Times New Roman" w:cs="Times New Roman"/>
      <w:sz w:val="20"/>
      <w:szCs w:val="20"/>
    </w:rPr>
  </w:style>
  <w:style w:type="paragraph" w:styleId="FootnoteText">
    <w:name w:val="footnote text"/>
    <w:basedOn w:val="Normal"/>
    <w:link w:val="FootnoteTextChar"/>
    <w:uiPriority w:val="99"/>
    <w:semiHidden/>
    <w:unhideWhenUsed/>
    <w:rsid w:val="002E1242"/>
    <w:rPr>
      <w:sz w:val="20"/>
      <w:szCs w:val="20"/>
    </w:rPr>
  </w:style>
  <w:style w:type="character" w:customStyle="1" w:styleId="FootnoteTextChar">
    <w:name w:val="Footnote Text Char"/>
    <w:basedOn w:val="DefaultParagraphFont"/>
    <w:link w:val="FootnoteText"/>
    <w:uiPriority w:val="99"/>
    <w:semiHidden/>
    <w:rsid w:val="002E1242"/>
    <w:rPr>
      <w:rFonts w:ascii="Times New Roman" w:hAnsi="Times New Roman" w:cs="Times New Roman"/>
      <w:sz w:val="20"/>
      <w:szCs w:val="20"/>
    </w:rPr>
  </w:style>
  <w:style w:type="character" w:customStyle="1" w:styleId="normaltextrun1">
    <w:name w:val="normaltextrun1"/>
    <w:basedOn w:val="DefaultParagraphFont"/>
    <w:rsid w:val="00774E2C"/>
  </w:style>
  <w:style w:type="character" w:customStyle="1" w:styleId="scx261596428">
    <w:name w:val="scx261596428"/>
    <w:basedOn w:val="DefaultParagraphFont"/>
    <w:rsid w:val="00D75B64"/>
  </w:style>
  <w:style w:type="character" w:customStyle="1" w:styleId="apple-converted-space">
    <w:name w:val="apple-converted-space"/>
    <w:basedOn w:val="DefaultParagraphFont"/>
    <w:rsid w:val="00D36A0D"/>
  </w:style>
  <w:style w:type="character" w:styleId="Hyperlink">
    <w:name w:val="Hyperlink"/>
    <w:basedOn w:val="DefaultParagraphFont"/>
    <w:uiPriority w:val="99"/>
    <w:semiHidden/>
    <w:unhideWhenUsed/>
    <w:rsid w:val="00D36A0D"/>
    <w:rPr>
      <w:color w:val="0000FF"/>
      <w:u w:val="single"/>
    </w:rPr>
  </w:style>
  <w:style w:type="paragraph" w:styleId="BalloonText">
    <w:name w:val="Balloon Text"/>
    <w:basedOn w:val="Normal"/>
    <w:link w:val="BalloonTextChar"/>
    <w:uiPriority w:val="99"/>
    <w:semiHidden/>
    <w:unhideWhenUsed/>
    <w:rsid w:val="00F564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455"/>
    <w:rPr>
      <w:rFonts w:ascii="Segoe UI" w:hAnsi="Segoe UI" w:cs="Segoe UI"/>
      <w:sz w:val="18"/>
      <w:szCs w:val="18"/>
    </w:rPr>
  </w:style>
  <w:style w:type="paragraph" w:styleId="Header">
    <w:name w:val="header"/>
    <w:basedOn w:val="Normal"/>
    <w:link w:val="HeaderChar"/>
    <w:uiPriority w:val="99"/>
    <w:unhideWhenUsed/>
    <w:rsid w:val="00F56455"/>
    <w:pPr>
      <w:tabs>
        <w:tab w:val="center" w:pos="4680"/>
        <w:tab w:val="right" w:pos="9360"/>
      </w:tabs>
    </w:pPr>
  </w:style>
  <w:style w:type="character" w:customStyle="1" w:styleId="HeaderChar">
    <w:name w:val="Header Char"/>
    <w:basedOn w:val="DefaultParagraphFont"/>
    <w:link w:val="Header"/>
    <w:uiPriority w:val="99"/>
    <w:rsid w:val="00F56455"/>
    <w:rPr>
      <w:rFonts w:ascii="Times New Roman" w:hAnsi="Times New Roman" w:cs="Times New Roman"/>
      <w:sz w:val="24"/>
      <w:szCs w:val="24"/>
    </w:rPr>
  </w:style>
  <w:style w:type="paragraph" w:styleId="Footer">
    <w:name w:val="footer"/>
    <w:basedOn w:val="Normal"/>
    <w:link w:val="FooterChar"/>
    <w:uiPriority w:val="99"/>
    <w:unhideWhenUsed/>
    <w:rsid w:val="00F56455"/>
    <w:pPr>
      <w:tabs>
        <w:tab w:val="center" w:pos="4680"/>
        <w:tab w:val="right" w:pos="9360"/>
      </w:tabs>
    </w:pPr>
  </w:style>
  <w:style w:type="character" w:customStyle="1" w:styleId="FooterChar">
    <w:name w:val="Footer Char"/>
    <w:basedOn w:val="DefaultParagraphFont"/>
    <w:link w:val="Footer"/>
    <w:uiPriority w:val="99"/>
    <w:rsid w:val="00F56455"/>
    <w:rPr>
      <w:rFonts w:ascii="Times New Roman" w:hAnsi="Times New Roman" w:cs="Times New Roman"/>
      <w:sz w:val="24"/>
      <w:szCs w:val="24"/>
    </w:rPr>
  </w:style>
  <w:style w:type="paragraph" w:styleId="Revision">
    <w:name w:val="Revision"/>
    <w:hidden/>
    <w:uiPriority w:val="99"/>
    <w:semiHidden/>
    <w:rsid w:val="00AB2B25"/>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834813">
      <w:bodyDiv w:val="1"/>
      <w:marLeft w:val="0"/>
      <w:marRight w:val="0"/>
      <w:marTop w:val="0"/>
      <w:marBottom w:val="0"/>
      <w:divBdr>
        <w:top w:val="none" w:sz="0" w:space="0" w:color="auto"/>
        <w:left w:val="none" w:sz="0" w:space="0" w:color="auto"/>
        <w:bottom w:val="none" w:sz="0" w:space="0" w:color="auto"/>
        <w:right w:val="none" w:sz="0" w:space="0" w:color="auto"/>
      </w:divBdr>
    </w:div>
    <w:div w:id="958755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0677CA023C2F7438EA0FAA71769628C" ma:contentTypeVersion="26" ma:contentTypeDescription="A content type to manage public (operations) IDB documents" ma:contentTypeScope="" ma:versionID="5770f3561739cb96e0e1c8628611ea52">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A912F425B1C98842B337D225617481B2" ma:contentTypeVersion="20" ma:contentTypeDescription="The base project type from which other project content types inherit their information." ma:contentTypeScope="" ma:versionID="68fdb80b4713ea6f1047eec6ac246e2e">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Kaplan, David</Other_x0020_Author>
    <Migration_x0020_Info xmlns="cdc7663a-08f0-4737-9e8c-148ce897a09c" xsi:nil="true"/>
    <Approval_x0020_Number xmlns="cdc7663a-08f0-4737-9e8c-148ce897a09c" xsi:nil="true"/>
    <Phase xmlns="cdc7663a-08f0-4737-9e8c-148ce897a09c">ACTIVE</Phase>
    <Document_x0020_Author xmlns="cdc7663a-08f0-4737-9e8c-148ce897a09c">Muhlstein, Ethel Rosa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34</Value>
      <Value>19</Value>
      <Value>24</Value>
      <Value>1</Value>
      <Value>42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ME-L1258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R0000574773</Record_x0020_Number>
    <_dlc_DocId xmlns="cdc7663a-08f0-4737-9e8c-148ce897a09c">EZSHARE-60771176-40</_dlc_DocId>
    <_dlc_DocIdUrl xmlns="cdc7663a-08f0-4737-9e8c-148ce897a09c">
      <Url>https://idbg.sharepoint.com/teams/EZ-ME-LON/ME-L1258/_layouts/15/DocIdRedir.aspx?ID=EZSHARE-60771176-40</Url>
      <Description>EZSHARE-60771176-40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Training;</Webtopic>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C6CAD-F4EF-4778-A9DB-DE414EF38F18}"/>
</file>

<file path=customXml/itemProps2.xml><?xml version="1.0" encoding="utf-8"?>
<ds:datastoreItem xmlns:ds="http://schemas.openxmlformats.org/officeDocument/2006/customXml" ds:itemID="{82C6542A-8043-4885-8495-E724A23DA9CE}">
  <ds:schemaRefs>
    <ds:schemaRef ds:uri="http://schemas.microsoft.com/sharepoint/events"/>
  </ds:schemaRefs>
</ds:datastoreItem>
</file>

<file path=customXml/itemProps3.xml><?xml version="1.0" encoding="utf-8"?>
<ds:datastoreItem xmlns:ds="http://schemas.openxmlformats.org/officeDocument/2006/customXml" ds:itemID="{53F68AC6-AA67-49EA-BD65-AC8D0CDCA621}"/>
</file>

<file path=customXml/itemProps4.xml><?xml version="1.0" encoding="utf-8"?>
<ds:datastoreItem xmlns:ds="http://schemas.openxmlformats.org/officeDocument/2006/customXml" ds:itemID="{047FF5BB-32E3-41B5-9995-55024B8C1F87}">
  <ds:schemaRefs>
    <ds:schemaRef ds:uri="http://schemas.microsoft.com/sharepoint/v3/contenttype/forms"/>
  </ds:schemaRefs>
</ds:datastoreItem>
</file>

<file path=customXml/itemProps5.xml><?xml version="1.0" encoding="utf-8"?>
<ds:datastoreItem xmlns:ds="http://schemas.openxmlformats.org/officeDocument/2006/customXml" ds:itemID="{53274464-EFA7-42D3-93BA-36190261A6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DB036B8-ACE5-4826-8B7F-295999A343D4}">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5B5DABDC-1261-47D6-82B0-9876FF0A5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3786</Words>
  <Characters>21586</Characters>
  <Application>Microsoft Office Word</Application>
  <DocSecurity>0</DocSecurity>
  <Lines>179</Lines>
  <Paragraphs>50</Paragraphs>
  <ScaleCrop>false</ScaleCrop>
  <HeadingPairs>
    <vt:vector size="4" baseType="variant">
      <vt:variant>
        <vt:lpstr>Title</vt:lpstr>
      </vt:variant>
      <vt:variant>
        <vt:i4>1</vt:i4>
      </vt:variant>
      <vt:variant>
        <vt:lpstr>Headings</vt:lpstr>
      </vt:variant>
      <vt:variant>
        <vt:i4>96</vt:i4>
      </vt:variant>
    </vt:vector>
  </HeadingPairs>
  <TitlesOfParts>
    <vt:vector size="97" baseType="lpstr">
      <vt:lpstr/>
      <vt:lpstr>    Estrategias para mejorar la oferta de servicios y gestión del SNE</vt:lpstr>
      <vt:lpstr>    Documentado preparado por Dulce Baptista (SCL/LMK), Mario Casco (ITE/IPC) y Clau</vt:lpstr>
      <vt:lpstr>    </vt:lpstr>
      <vt:lpstr>    Abajo se detallan las actividades propuestas para el fortalecimiento de las acti</vt:lpstr>
      <vt:lpstr>    </vt:lpstr>
      <vt:lpstr>    “Revisión de al menos los servicios que el SNE presta actualmente a buscadores d</vt:lpstr>
      <vt:lpstr>    Revisión de literatura de buenas prácticas internacionales sobre servicios prest</vt:lpstr>
      <vt:lpstr>    Desarrollar un marco teórico para la atención a buscadores de empleo, incluyendo</vt:lpstr>
      <vt:lpstr>    Ejecutar una revisión del esquema de atención a buscadores de empleo, incluyendo</vt:lpstr>
      <vt:lpstr>    Los objetivos del SNE y qué rol la función de “apoyar a los grupos vulnerables” </vt:lpstr>
      <vt:lpstr>    La proporción de buscadores de empleo en el país, incluyendo en los distintos gr</vt:lpstr>
      <vt:lpstr>    Los procedimientos para atender a buscadores de empleo y esquemas especiales de </vt:lpstr>
      <vt:lpstr>    Estrategia de asociación con empleadores para la inserción laboral de la poblaci</vt:lpstr>
      <vt:lpstr>    Canales a través de los cuales se ofrecen servicios a población en general y a l</vt:lpstr>
      <vt:lpstr>    Estrategias para atraer la población en general y los distintos grupos vulnerabl</vt:lpstr>
      <vt:lpstr>    Principales desafíos en el establecimiento de contacto con la población en gener</vt:lpstr>
      <vt:lpstr>    Estrategias para establecer el primer contacto con la población en general y con</vt:lpstr>
      <vt:lpstr>    Estrategias para mantener la relación con la población en general y con los dist</vt:lpstr>
      <vt:lpstr>    Gestión de recursos humanos para la atención a buscadores de empleo en general y</vt:lpstr>
      <vt:lpstr>    Gestión del desempeño de los servicios prestados a los grupos vulnerables.</vt:lpstr>
      <vt:lpstr>    Realizar un análisis de brechas entre el marco teórico para la atención a buscad</vt:lpstr>
      <vt:lpstr>    Desarrollar una propuesta de rediseño del esquema de atención a buscadores de em</vt:lpstr>
      <vt:lpstr>    Pilotear el rediseño del esquema de atención a buscadores de empleo, incluyendo </vt:lpstr>
      <vt:lpstr>    Elaborar un informe sobre la prueba de concepto rediseño del esquema de atención</vt:lpstr>
      <vt:lpstr>    Elaborar un informe que contenga la revisión de literatura, el marco teórico, la</vt:lpstr>
      <vt:lpstr>    Revisión de buenas prácticas internacionales. Revisar mecanismos, instrumentos y</vt:lpstr>
      <vt:lpstr>    Identificación de las necesidades del SNE con respecto al perfilamiento de usuar</vt:lpstr>
      <vt:lpstr>    Análisis de la información disponible en México. Se revisará la información disp</vt:lpstr>
      <vt:lpstr>    Diseño del mecanismo de diagnóstico. Con base en las buenas prácticas internacio</vt:lpstr>
      <vt:lpstr>    “Estrategia de vinculación con el sector empresarial que considere: un esquema p</vt:lpstr>
      <vt:lpstr>    Revisión de literatura de buenas prácticas internacionales sobre esquema de acer</vt:lpstr>
      <vt:lpstr>    Desarrollar un marco teórico para el acercamiento empresarial del SNE en base a </vt:lpstr>
      <vt:lpstr>    Ejecutar una revisión del acercamiento empresarial del SNE en México. La revisió</vt:lpstr>
      <vt:lpstr>    Los objetivos del SPE y qué rol la función de “cubrir vacantes” juega con respec</vt:lpstr>
      <vt:lpstr>    Diagnóstico de las características de las empresas (tanto clientes actuales como</vt:lpstr>
      <vt:lpstr>    Los procedimientos para listar una vacante.</vt:lpstr>
      <vt:lpstr>    Servicios prestados a los empleadores.</vt:lpstr>
      <vt:lpstr>    Descripción del criterio utilizado para que se considere una vacante cubierta.</vt:lpstr>
      <vt:lpstr>    Canales a través de los cuales se ofrecen servicios a los empleadores (e.g. pres</vt:lpstr>
      <vt:lpstr>    Estrategias para atraer empresas a algunos de estos canales.</vt:lpstr>
      <vt:lpstr>    Identificación de los principales desafíos en el establecimiento de contacto con</vt:lpstr>
      <vt:lpstr>    Estrategias para establecer el primer contacto con los empleadores.</vt:lpstr>
      <vt:lpstr>    Identificación de los principales desafíos en el mantenimiento del contacto con </vt:lpstr>
      <vt:lpstr>    Estrategias para mantener la relación con los empleadores.</vt:lpstr>
      <vt:lpstr>    Gestión de recursos humanos encargado de la entrega de los servicios prestados a</vt:lpstr>
      <vt:lpstr>    Gestión del desempeño de los servicios prestados a los empleadores.</vt:lpstr>
      <vt:lpstr>    Realizar un análisis de brechas entre el marco teórico para acercamiento empresa</vt:lpstr>
      <vt:lpstr>    Desarrollar una propuesta de rediseño del esquema de acercamiento empresarial de</vt:lpstr>
      <vt:lpstr>    Pilotear el rediseño del esquema de acercamiento empresarial del SNE.</vt:lpstr>
      <vt:lpstr>    Elaborar un informe sobre la prueba de concepto del rediseño del esquema acercam</vt:lpstr>
      <vt:lpstr>    Elaborar un informe que contenga revisión de literatura, el marco teórico, la re</vt:lpstr>
      <vt:lpstr>    </vt:lpstr>
      <vt:lpstr>    “Modelo de desarrollo organizacional que promueva la mejora de la atención multi</vt:lpstr>
      <vt:lpstr>    Revisar la literatura sobre gestión multicanal en SPE.</vt:lpstr>
      <vt:lpstr>    Desarrollar un marco teórico para la gestión multicanal de SNE en base a literat</vt:lpstr>
      <vt:lpstr>    Ejecutar una revisión del esquema de gestión multicanal del SNE, que contemple p</vt:lpstr>
      <vt:lpstr>    Objetivo del esquema de multicanal.</vt:lpstr>
      <vt:lpstr>    Definición de la estrategia de gestión multicanal, por ejemplo: oferta en parale</vt:lpstr>
      <vt:lpstr>    Identificar los canales existentes y su función (teléfono, en línea, mensajes de</vt:lpstr>
      <vt:lpstr>    Tipos de servicios ofrecidos a las personas en busca de empleo y empresas, a tra</vt:lpstr>
      <vt:lpstr>    Estrategia para atraer a los buscadores de empleo a cualquiera de estos canales.</vt:lpstr>
      <vt:lpstr>    Estrategia para atraer a las empresas a cualquiera de estos canales.</vt:lpstr>
      <vt:lpstr>    Tipos de herramientas utilizadas para direccionar a los clientes a los diferente</vt:lpstr>
      <vt:lpstr>    “Mecanismo de gestión por desempeño de las Oficinas del SNE. Para todas estas me</vt:lpstr>
      <vt:lpstr>    Revisar la literatura sobre gestión de desempeño en SPE.</vt:lpstr>
      <vt:lpstr>    Desarrollar un marco teórico para la gestión de desempeño de SNE en base a la li</vt:lpstr>
      <vt:lpstr>    Ejecutar una revisión del esquema de gestión de desempeño del SNE. La revisión d</vt:lpstr>
      <vt:lpstr>    Realizar un análisis de brechas entre el marco teórico para la gestión de desemp</vt:lpstr>
      <vt:lpstr>    Desarrollar una propuesta de rediseño del esquema de gestión por desempeño del S</vt:lpstr>
      <vt:lpstr>    Pilotear el rediseño del esquema de gestión de desempeño del SNE.</vt:lpstr>
      <vt:lpstr>    Elaborar un informe sobre la prueba de concepto del rediseño del esquema de gest</vt:lpstr>
      <vt:lpstr>    Elaborar un informe que contenga revisión de literatura, el marco teórico, la re</vt:lpstr>
      <vt:lpstr>    </vt:lpstr>
      <vt:lpstr>    “Diseño de una estrategia TIC que potencie las capacidades del SNE y establezca,</vt:lpstr>
      <vt:lpstr>    </vt:lpstr>
      <vt:lpstr>    Determinar estado actual. Hacer un levantamiento de la situación TIC actual; inc</vt:lpstr>
      <vt:lpstr>    Desarrollar una visión del estado futuro alineada a la estrategia u objetivos de</vt:lpstr>
      <vt:lpstr>    Elaborar recomendaciones que incluya entre otros: análisis de brecha e impacto; </vt:lpstr>
      <vt:lpstr>    Desarrollar un plan que permita alcanzar el estado futuro. El plan debe incluir,</vt:lpstr>
      <vt:lpstr>    </vt:lpstr>
      <vt:lpstr>    “Diseño de una estrategia para la incorporación de la perspectiva de género en l</vt:lpstr>
      <vt:lpstr>    </vt:lpstr>
      <vt:lpstr>    Revisión de los servicios ofrecidos por el SNE a los buscadores de empleo y a lo</vt:lpstr>
      <vt:lpstr>    Revisión de literatura de buenas prácticas internacionales sobre servicios prest</vt:lpstr>
      <vt:lpstr>    Revisión del esquema de atención a mujeres buscadoras de empleo, especialmente a</vt:lpstr>
      <vt:lpstr>    Desarrollar una propuesta de rediseño del esquema de atención a mujeres buscador</vt:lpstr>
      <vt:lpstr>    Diseñar un instrumento para el perfilamiento de usuarios que permita la identifi</vt:lpstr>
      <vt:lpstr>    Revisión de literatura de buenas prácticas internacionales sobre cómo se incorpo</vt:lpstr>
      <vt:lpstr>    Revisión del acercamiento empresarial del SNE en México en relación al tema de g</vt:lpstr>
      <vt:lpstr>    Desarrollar y pilotear en oficinas del SNE una propuesta de rediseño del esquema</vt:lpstr>
      <vt:lpstr>    Revisar si el esquema de gestión de desempeño del SNE toma en cuenta las especif</vt:lpstr>
      <vt:lpstr>    Diseñar una propuesta de modificaciones al esquema de gestión de desempeño que t</vt:lpstr>
      <vt:lpstr>    Diseñar y pilotear en oficinas del SNE un curso de sensibilización y capacitació</vt:lpstr>
      <vt:lpstr>    Diseñar y pilotear un curso sobre negociación salarial para incorporar en los ta</vt:lpstr>
      <vt:lpstr>    Nota:  	Las actividades 8 y 12 serán parte de un piloto.  El resto de las activi</vt:lpstr>
      <vt:lpstr>    </vt:lpstr>
    </vt:vector>
  </TitlesOfParts>
  <Company/>
  <LinksUpToDate>false</LinksUpToDate>
  <CharactersWithSpaces>25322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Dias Alvarenga Baptista, Dulce Benigna</dc:creator>
  <cp:keywords/>
  <dc:description/>
  <cp:lastModifiedBy>Muhlstein, Ethel Rosa</cp:lastModifiedBy>
  <cp:revision>4</cp:revision>
  <dcterms:created xsi:type="dcterms:W3CDTF">2017-07-24T22:24:00Z</dcterms:created>
  <dcterms:modified xsi:type="dcterms:W3CDTF">2017-07-25T16:35:00Z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42;#LABOR INTERMEDIATION SYSTEMS|72d0edb0-5336-43b6-bb2f-05b457738b24</vt:lpwstr>
  </property>
  <property fmtid="{D5CDD505-2E9C-101B-9397-08002B2CF9AE}" pid="7" name="Fund IDB">
    <vt:lpwstr>24;#ORC|c028a4b2-ad8b-4cf4-9cac-a2ae6a778e23</vt:lpwstr>
  </property>
  <property fmtid="{D5CDD505-2E9C-101B-9397-08002B2CF9AE}" pid="8" name="Country">
    <vt:lpwstr>19;#Mexico|0eba6470-e7ea-46fd-a959-d4c243acaf26</vt:lpwstr>
  </property>
  <property fmtid="{D5CDD505-2E9C-101B-9397-08002B2CF9AE}" pid="9" name="Sector IDB">
    <vt:lpwstr>34;#SOCIAL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cb0a9471-ad27-4d3f-9a6f-bf650e08e3d8</vt:lpwstr>
  </property>
  <property fmtid="{D5CDD505-2E9C-101B-9397-08002B2CF9AE}" pid="12" name="RecordPoint_ActiveItemMoved">
    <vt:lpwstr>/teams/EZ-ME-LON/ME-L1258/15 LifeCycle Milestones/Draft Area/Estrategias SNE.docx</vt:lpwstr>
  </property>
  <property fmtid="{D5CDD505-2E9C-101B-9397-08002B2CF9AE}" pid="13" name="RecordStorageActiveId">
    <vt:lpwstr>a85cb5c2-78b9-4b2c-ae61-2fde08da15c3</vt:lpwstr>
  </property>
  <property fmtid="{D5CDD505-2E9C-101B-9397-08002B2CF9AE}" pid="14" name="Disclosure Activity">
    <vt:lpwstr>Loan Proposal</vt:lpwstr>
  </property>
  <property fmtid="{D5CDD505-2E9C-101B-9397-08002B2CF9AE}" pid="15" name="ContentTypeId">
    <vt:lpwstr>0x0101001A458A224826124E8B45B1D613300CFC00E0677CA023C2F7438EA0FAA71769628C</vt:lpwstr>
  </property>
</Properties>
</file>