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3A179A" w:rsidRDefault="00A02FEB" w:rsidP="00A02FEB">
      <w:pPr>
        <w:rPr>
          <w:rFonts w:ascii="Arial" w:hAnsi="Arial" w:cs="Arial"/>
          <w:b/>
          <w:sz w:val="22"/>
        </w:rPr>
      </w:pPr>
    </w:p>
    <w:p w14:paraId="335A9EE9" w14:textId="77777777" w:rsidR="00A02FEB" w:rsidRPr="003A179A" w:rsidRDefault="00A02FEB" w:rsidP="00A02FEB">
      <w:pPr>
        <w:rPr>
          <w:rFonts w:ascii="Arial" w:hAnsi="Arial" w:cs="Arial"/>
          <w:sz w:val="22"/>
          <w:lang w:val="es-ES_tradnl"/>
        </w:rPr>
      </w:pPr>
    </w:p>
    <w:p w14:paraId="368F0E76" w14:textId="77777777" w:rsidR="00A02FEB" w:rsidRPr="003A179A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</w:p>
    <w:p w14:paraId="292A9917" w14:textId="77777777" w:rsidR="00A02FEB" w:rsidRPr="003A179A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</w:p>
    <w:p w14:paraId="623FC120" w14:textId="2C6E35CD" w:rsidR="00A02FEB" w:rsidRPr="003A179A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  <w:r w:rsidRPr="003A179A">
        <w:rPr>
          <w:rFonts w:ascii="Arial" w:hAnsi="Arial" w:cs="Arial"/>
          <w:lang w:val="es-ES_tradnl"/>
        </w:rPr>
        <w:t xml:space="preserve">RE: </w:t>
      </w:r>
      <w:r w:rsidR="00A86CCA" w:rsidRPr="003A179A">
        <w:rPr>
          <w:rFonts w:ascii="Arial" w:hAnsi="Arial" w:cs="Arial"/>
          <w:color w:val="0070C0"/>
          <w:lang w:val="es-ES_tradnl"/>
        </w:rPr>
        <w:tab/>
      </w:r>
      <w:r w:rsidRPr="003A179A">
        <w:rPr>
          <w:rFonts w:ascii="Arial" w:hAnsi="Arial" w:cs="Arial"/>
          <w:lang w:val="es-ES_tradnl"/>
        </w:rPr>
        <w:t xml:space="preserve"># de Selección: </w:t>
      </w:r>
      <w:r w:rsidR="00A86CCA" w:rsidRPr="003A179A">
        <w:rPr>
          <w:rFonts w:ascii="Arial" w:hAnsi="Arial" w:cs="Arial"/>
          <w:color w:val="0070C0"/>
          <w:lang w:val="es-ES_tradnl"/>
        </w:rPr>
        <w:t>RG-T</w:t>
      </w:r>
      <w:r w:rsidR="00383A0E" w:rsidRPr="003A179A">
        <w:rPr>
          <w:rFonts w:ascii="Arial" w:hAnsi="Arial" w:cs="Arial"/>
          <w:color w:val="0070C0"/>
          <w:lang w:val="es-ES_tradnl"/>
        </w:rPr>
        <w:t>3</w:t>
      </w:r>
      <w:r w:rsidR="008B2595" w:rsidRPr="003A179A">
        <w:rPr>
          <w:rFonts w:ascii="Arial" w:hAnsi="Arial" w:cs="Arial"/>
          <w:color w:val="0070C0"/>
          <w:lang w:val="es-ES_tradnl"/>
        </w:rPr>
        <w:t>410</w:t>
      </w:r>
      <w:r w:rsidR="00A86CCA" w:rsidRPr="003A179A">
        <w:rPr>
          <w:rFonts w:ascii="Arial" w:hAnsi="Arial" w:cs="Arial"/>
          <w:color w:val="0070C0"/>
          <w:lang w:val="es-ES_tradnl"/>
        </w:rPr>
        <w:t>-P00</w:t>
      </w:r>
      <w:r w:rsidR="008B2595" w:rsidRPr="003A179A">
        <w:rPr>
          <w:rFonts w:ascii="Arial" w:hAnsi="Arial" w:cs="Arial"/>
          <w:color w:val="0070C0"/>
          <w:lang w:val="es-ES_tradnl"/>
        </w:rPr>
        <w:t>4</w:t>
      </w:r>
    </w:p>
    <w:p w14:paraId="42E0C430" w14:textId="33B49205" w:rsidR="00A02FEB" w:rsidRPr="003A179A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  <w:r w:rsidRPr="003A179A">
        <w:rPr>
          <w:rFonts w:ascii="Arial" w:hAnsi="Arial" w:cs="Arial"/>
          <w:color w:val="0070C0"/>
          <w:lang w:val="es-ES_tradnl"/>
        </w:rPr>
        <w:tab/>
      </w:r>
      <w:r w:rsidRPr="003A179A">
        <w:rPr>
          <w:rFonts w:ascii="Arial" w:hAnsi="Arial" w:cs="Arial"/>
          <w:lang w:val="es-ES_tradnl"/>
        </w:rPr>
        <w:t xml:space="preserve">Método de selección: </w:t>
      </w:r>
      <w:r w:rsidR="00A86CCA" w:rsidRPr="003A179A">
        <w:rPr>
          <w:rFonts w:ascii="Arial" w:hAnsi="Arial" w:cs="Arial"/>
          <w:color w:val="0070C0"/>
          <w:lang w:val="es-ES_tradnl"/>
        </w:rPr>
        <w:t>Single Source Selection (SSS)</w:t>
      </w:r>
    </w:p>
    <w:p w14:paraId="43D33DEE" w14:textId="05CFCFBA" w:rsidR="00A02FEB" w:rsidRPr="003A179A" w:rsidRDefault="00A02FEB" w:rsidP="00A02FEB">
      <w:pPr>
        <w:suppressAutoHyphens/>
        <w:rPr>
          <w:rFonts w:ascii="Arial" w:hAnsi="Arial" w:cs="Arial"/>
          <w:color w:val="0070C0"/>
          <w:lang w:val="es-ES_tradnl"/>
        </w:rPr>
      </w:pPr>
      <w:r w:rsidRPr="003A179A">
        <w:rPr>
          <w:rFonts w:ascii="Arial" w:hAnsi="Arial" w:cs="Arial"/>
          <w:color w:val="0070C0"/>
          <w:lang w:val="es-ES_tradnl"/>
        </w:rPr>
        <w:tab/>
      </w:r>
      <w:r w:rsidRPr="003A179A">
        <w:rPr>
          <w:rFonts w:ascii="Arial" w:hAnsi="Arial" w:cs="Arial"/>
          <w:lang w:val="es-ES_tradnl"/>
        </w:rPr>
        <w:t>Sector:</w:t>
      </w:r>
      <w:r w:rsidR="00A86CCA" w:rsidRPr="003A179A">
        <w:rPr>
          <w:rFonts w:ascii="Arial" w:hAnsi="Arial" w:cs="Arial"/>
          <w:lang w:val="es-ES_tradnl"/>
        </w:rPr>
        <w:t xml:space="preserve"> </w:t>
      </w:r>
      <w:r w:rsidR="00A86CCA" w:rsidRPr="003A179A">
        <w:rPr>
          <w:rFonts w:ascii="Arial" w:hAnsi="Arial" w:cs="Arial"/>
          <w:color w:val="0070C0"/>
          <w:lang w:val="es-ES_tradnl"/>
        </w:rPr>
        <w:t>INE/WSA</w:t>
      </w:r>
    </w:p>
    <w:p w14:paraId="19FB9ACC" w14:textId="27069B00" w:rsidR="00A02FEB" w:rsidRPr="003A179A" w:rsidRDefault="00A02FEB" w:rsidP="00A02FEB">
      <w:pPr>
        <w:suppressAutoHyphens/>
        <w:ind w:left="720"/>
        <w:rPr>
          <w:rFonts w:ascii="Arial" w:hAnsi="Arial" w:cs="Arial"/>
          <w:color w:val="0070C0"/>
          <w:lang w:val="es-ES_tradnl"/>
        </w:rPr>
      </w:pPr>
      <w:r w:rsidRPr="003A179A">
        <w:rPr>
          <w:rFonts w:ascii="Arial" w:hAnsi="Arial" w:cs="Arial"/>
          <w:lang w:val="es-ES_tradnl"/>
        </w:rPr>
        <w:t xml:space="preserve">País: </w:t>
      </w:r>
      <w:r w:rsidR="00A86CCA" w:rsidRPr="003A179A">
        <w:rPr>
          <w:rFonts w:ascii="Arial" w:hAnsi="Arial" w:cs="Arial"/>
          <w:color w:val="0070C0"/>
          <w:lang w:val="es-ES_tradnl"/>
        </w:rPr>
        <w:t>Regional</w:t>
      </w:r>
    </w:p>
    <w:p w14:paraId="646E3496" w14:textId="6274F969" w:rsidR="00A02FEB" w:rsidRPr="003A179A" w:rsidRDefault="00A02FEB" w:rsidP="00A02FEB">
      <w:pPr>
        <w:pStyle w:val="BodyText"/>
        <w:ind w:left="720"/>
        <w:rPr>
          <w:rFonts w:ascii="Arial" w:hAnsi="Arial" w:cs="Arial"/>
          <w:color w:val="0070C0"/>
          <w:lang w:val="es-ES_tradnl"/>
        </w:rPr>
      </w:pPr>
      <w:r w:rsidRPr="003A179A">
        <w:rPr>
          <w:rFonts w:ascii="Arial" w:hAnsi="Arial" w:cs="Arial"/>
          <w:lang w:val="es-ES_tradnl"/>
        </w:rPr>
        <w:t xml:space="preserve"># de ATN de Financiación: </w:t>
      </w:r>
      <w:r w:rsidR="008B2595" w:rsidRPr="003A179A">
        <w:rPr>
          <w:rFonts w:ascii="Arial" w:hAnsi="Arial" w:cs="Arial"/>
          <w:color w:val="0070C0"/>
          <w:lang w:val="es-ES_tradnl"/>
        </w:rPr>
        <w:t>ATN/OC-17282-RG</w:t>
      </w:r>
    </w:p>
    <w:p w14:paraId="72E44C56" w14:textId="17BDF0F2" w:rsidR="00A02FEB" w:rsidRPr="003A179A" w:rsidRDefault="00A12561" w:rsidP="008B2595">
      <w:pPr>
        <w:ind w:left="720"/>
        <w:rPr>
          <w:rFonts w:ascii="Arial" w:hAnsi="Arial" w:cs="Arial"/>
          <w:iCs/>
          <w:color w:val="0070C0"/>
          <w:lang w:val="es-ES_tradnl"/>
        </w:rPr>
      </w:pPr>
      <w:r w:rsidRPr="003A179A">
        <w:rPr>
          <w:rFonts w:ascii="Arial" w:hAnsi="Arial" w:cs="Arial"/>
          <w:iCs/>
          <w:lang w:val="es-ES_tradnl"/>
        </w:rPr>
        <w:t>Descripción</w:t>
      </w:r>
      <w:r w:rsidR="00A02FEB" w:rsidRPr="003A179A">
        <w:rPr>
          <w:rFonts w:ascii="Arial" w:hAnsi="Arial" w:cs="Arial"/>
          <w:iCs/>
          <w:lang w:val="es-ES_tradnl"/>
        </w:rPr>
        <w:t xml:space="preserve"> del servicio: </w:t>
      </w:r>
      <w:r w:rsidR="00A86CCA" w:rsidRPr="003A179A">
        <w:rPr>
          <w:rFonts w:ascii="Arial" w:hAnsi="Arial" w:cs="Arial"/>
          <w:iCs/>
          <w:color w:val="0070C0"/>
          <w:lang w:val="es-ES_tradnl"/>
        </w:rPr>
        <w:t xml:space="preserve">Consultoría </w:t>
      </w:r>
      <w:r w:rsidR="008B2595" w:rsidRPr="003A179A">
        <w:rPr>
          <w:rFonts w:ascii="Arial" w:hAnsi="Arial" w:cs="Arial"/>
          <w:iCs/>
          <w:color w:val="0070C0"/>
          <w:lang w:val="es-ES_tradnl"/>
        </w:rPr>
        <w:t>Estudio sobre el Estado de Situación y Lecciones Aprendidas: las Compras Públicas de Innovación (CPI) en Brasil.</w:t>
      </w:r>
    </w:p>
    <w:p w14:paraId="3B516405" w14:textId="77777777" w:rsidR="00A02FEB" w:rsidRPr="003A179A" w:rsidRDefault="00A02FEB" w:rsidP="00A02FEB">
      <w:pPr>
        <w:rPr>
          <w:rFonts w:ascii="Arial" w:hAnsi="Arial" w:cs="Arial"/>
          <w:lang w:val="es-ES_tradnl"/>
        </w:rPr>
      </w:pPr>
    </w:p>
    <w:p w14:paraId="3C76F97F" w14:textId="77777777" w:rsidR="00A02FEB" w:rsidRPr="003A179A" w:rsidRDefault="00A02FEB" w:rsidP="00A02FEB">
      <w:pPr>
        <w:rPr>
          <w:rFonts w:ascii="Arial" w:hAnsi="Arial" w:cs="Arial"/>
          <w:lang w:val="es-ES_tradnl"/>
        </w:rPr>
      </w:pPr>
    </w:p>
    <w:p w14:paraId="3B4E4345" w14:textId="77777777" w:rsidR="00A02FEB" w:rsidRPr="003A179A" w:rsidRDefault="00A02FEB" w:rsidP="00A02FEB">
      <w:pPr>
        <w:rPr>
          <w:rFonts w:ascii="Arial" w:hAnsi="Arial" w:cs="Arial"/>
          <w:lang w:val="es-ES_tradnl"/>
        </w:rPr>
      </w:pPr>
      <w:r w:rsidRPr="003A179A">
        <w:rPr>
          <w:rFonts w:ascii="Arial" w:hAnsi="Arial" w:cs="Arial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3A179A" w:rsidRDefault="00A02FEB" w:rsidP="00A02FEB">
      <w:pPr>
        <w:rPr>
          <w:rFonts w:ascii="Arial" w:hAnsi="Arial" w:cs="Arial"/>
          <w:lang w:val="es-ES_tradnl"/>
        </w:rPr>
      </w:pPr>
    </w:p>
    <w:p w14:paraId="38BC9FEB" w14:textId="77777777" w:rsidR="00A02FEB" w:rsidRPr="003A179A" w:rsidRDefault="00A02FEB" w:rsidP="00A02FEB">
      <w:pPr>
        <w:rPr>
          <w:rFonts w:ascii="Arial" w:hAnsi="Arial" w:cs="Arial"/>
          <w:lang w:val="es-ES_tradnl"/>
        </w:rPr>
      </w:pPr>
    </w:p>
    <w:p w14:paraId="374FD928" w14:textId="424BF007" w:rsidR="00A02FEB" w:rsidRPr="003A179A" w:rsidRDefault="00A02FEB" w:rsidP="00A02FEB">
      <w:pPr>
        <w:ind w:left="720"/>
        <w:rPr>
          <w:rFonts w:ascii="Arial" w:hAnsi="Arial" w:cs="Arial"/>
          <w:iCs/>
          <w:color w:val="0070C0"/>
          <w:lang w:val="es-ES_tradnl"/>
        </w:rPr>
      </w:pPr>
      <w:r w:rsidRPr="003A179A">
        <w:rPr>
          <w:rFonts w:ascii="Arial" w:hAnsi="Arial" w:cs="Arial"/>
          <w:lang w:val="es-ES_tradnl"/>
        </w:rPr>
        <w:t xml:space="preserve">Nombre de la Firma: </w:t>
      </w:r>
      <w:r w:rsidR="008B2595" w:rsidRPr="003A179A">
        <w:rPr>
          <w:rFonts w:ascii="Arial" w:hAnsi="Arial" w:cs="Arial"/>
          <w:color w:val="0070C0"/>
          <w:lang w:val="es-ES_tradnl"/>
        </w:rPr>
        <w:t>SCIENCE &amp; INNOVATION LINK OFFICE (SILO)</w:t>
      </w:r>
      <w:r w:rsidRPr="003A179A">
        <w:rPr>
          <w:rFonts w:ascii="Arial" w:hAnsi="Arial" w:cs="Arial"/>
          <w:iCs/>
          <w:color w:val="0070C0"/>
          <w:lang w:val="es-ES_tradnl"/>
        </w:rPr>
        <w:t xml:space="preserve"> </w:t>
      </w:r>
    </w:p>
    <w:p w14:paraId="0D4AA4C2" w14:textId="604A6DCF" w:rsidR="00A02FEB" w:rsidRPr="003A179A" w:rsidRDefault="00A02FEB" w:rsidP="00A02FEB">
      <w:pPr>
        <w:ind w:left="720"/>
        <w:rPr>
          <w:rFonts w:ascii="Arial" w:hAnsi="Arial" w:cs="Arial"/>
          <w:lang w:val="es-ES_tradnl"/>
        </w:rPr>
      </w:pPr>
      <w:r w:rsidRPr="003A179A">
        <w:rPr>
          <w:rFonts w:ascii="Arial" w:hAnsi="Arial" w:cs="Arial"/>
          <w:lang w:val="es-ES_tradnl"/>
        </w:rPr>
        <w:t>País de la Firma:</w:t>
      </w:r>
      <w:r w:rsidR="00A86CCA" w:rsidRPr="003A179A">
        <w:rPr>
          <w:rFonts w:ascii="Arial" w:hAnsi="Arial" w:cs="Arial"/>
          <w:lang w:val="es-ES_tradnl"/>
        </w:rPr>
        <w:t xml:space="preserve"> </w:t>
      </w:r>
      <w:r w:rsidR="008B2595" w:rsidRPr="003A179A">
        <w:rPr>
          <w:rFonts w:ascii="Arial" w:hAnsi="Arial" w:cs="Arial"/>
          <w:color w:val="0070C0"/>
          <w:lang w:val="es-ES_tradnl"/>
        </w:rPr>
        <w:t>España</w:t>
      </w:r>
    </w:p>
    <w:p w14:paraId="039F560F" w14:textId="48E5CD76" w:rsidR="00A02FEB" w:rsidRPr="003A179A" w:rsidRDefault="00A02FEB" w:rsidP="00A02FEB">
      <w:pPr>
        <w:ind w:left="720"/>
        <w:rPr>
          <w:rFonts w:ascii="Arial" w:hAnsi="Arial" w:cs="Arial"/>
          <w:lang w:val="es-ES_tradnl"/>
        </w:rPr>
      </w:pPr>
      <w:r w:rsidRPr="003A179A">
        <w:rPr>
          <w:rFonts w:ascii="Arial" w:hAnsi="Arial" w:cs="Arial"/>
          <w:lang w:val="es-ES_tradnl"/>
        </w:rPr>
        <w:t xml:space="preserve">Valor del contrato: </w:t>
      </w:r>
      <w:r w:rsidR="00A86CCA" w:rsidRPr="003A179A">
        <w:rPr>
          <w:rFonts w:ascii="Arial" w:hAnsi="Arial" w:cs="Arial"/>
          <w:color w:val="0070C0"/>
          <w:lang w:val="es-ES_tradnl"/>
        </w:rPr>
        <w:t>US$</w:t>
      </w:r>
      <w:r w:rsidR="008B2595" w:rsidRPr="003A179A">
        <w:rPr>
          <w:rFonts w:ascii="Arial" w:hAnsi="Arial" w:cs="Arial"/>
          <w:color w:val="0070C0"/>
          <w:lang w:val="es-ES_tradnl"/>
        </w:rPr>
        <w:t>10</w:t>
      </w:r>
      <w:r w:rsidR="00383A0E" w:rsidRPr="003A179A">
        <w:rPr>
          <w:rFonts w:ascii="Arial" w:hAnsi="Arial" w:cs="Arial"/>
          <w:color w:val="0070C0"/>
          <w:lang w:val="es-ES_tradnl"/>
        </w:rPr>
        <w:t>,</w:t>
      </w:r>
      <w:r w:rsidR="008B2595" w:rsidRPr="003A179A">
        <w:rPr>
          <w:rFonts w:ascii="Arial" w:hAnsi="Arial" w:cs="Arial"/>
          <w:color w:val="0070C0"/>
          <w:lang w:val="es-ES_tradnl"/>
        </w:rPr>
        <w:t>00</w:t>
      </w:r>
      <w:r w:rsidR="00383A0E" w:rsidRPr="003A179A">
        <w:rPr>
          <w:rFonts w:ascii="Arial" w:hAnsi="Arial" w:cs="Arial"/>
          <w:color w:val="0070C0"/>
          <w:lang w:val="es-ES_tradnl"/>
        </w:rPr>
        <w:t>0</w:t>
      </w:r>
      <w:r w:rsidRPr="003A179A">
        <w:rPr>
          <w:rFonts w:ascii="Arial" w:hAnsi="Arial" w:cs="Arial"/>
          <w:lang w:val="es-ES_tradnl"/>
        </w:rPr>
        <w:t xml:space="preserve"> </w:t>
      </w:r>
    </w:p>
    <w:p w14:paraId="12B53E0A" w14:textId="0FD8FAF7" w:rsidR="00A02FEB" w:rsidRPr="003A179A" w:rsidRDefault="00A02FEB" w:rsidP="00A02FEB">
      <w:pPr>
        <w:ind w:left="720"/>
        <w:rPr>
          <w:rFonts w:ascii="Arial" w:hAnsi="Arial" w:cs="Arial"/>
          <w:color w:val="0070C0"/>
          <w:lang w:val="es-ES_tradnl"/>
        </w:rPr>
      </w:pPr>
      <w:r w:rsidRPr="003A179A">
        <w:rPr>
          <w:rFonts w:ascii="Arial" w:hAnsi="Arial" w:cs="Arial"/>
          <w:lang w:val="es-ES_tradnl"/>
        </w:rPr>
        <w:t>Fecha de la fecha de adjudicación/contrato:</w:t>
      </w:r>
      <w:r w:rsidR="00A86CCA" w:rsidRPr="003A179A">
        <w:rPr>
          <w:rFonts w:ascii="Arial" w:hAnsi="Arial" w:cs="Arial"/>
          <w:lang w:val="es-ES_tradnl"/>
        </w:rPr>
        <w:t xml:space="preserve"> </w:t>
      </w:r>
      <w:r w:rsidR="003A179A" w:rsidRPr="003A179A">
        <w:rPr>
          <w:rFonts w:ascii="Arial" w:hAnsi="Arial" w:cs="Arial"/>
          <w:color w:val="0070C0"/>
          <w:lang w:val="es-ES_tradnl"/>
        </w:rPr>
        <w:t>4 de diciembre de</w:t>
      </w:r>
      <w:bookmarkStart w:id="0" w:name="_GoBack"/>
      <w:bookmarkEnd w:id="0"/>
      <w:r w:rsidR="00A86CCA" w:rsidRPr="003A179A">
        <w:rPr>
          <w:rFonts w:ascii="Arial" w:hAnsi="Arial" w:cs="Arial"/>
          <w:color w:val="0070C0"/>
          <w:lang w:val="es-ES_tradnl"/>
        </w:rPr>
        <w:t xml:space="preserve"> 2019</w:t>
      </w:r>
    </w:p>
    <w:p w14:paraId="4E19CF23" w14:textId="77777777" w:rsidR="00A02FEB" w:rsidRPr="003A179A" w:rsidRDefault="00A02FEB" w:rsidP="00A02FEB">
      <w:pPr>
        <w:rPr>
          <w:rFonts w:ascii="Arial" w:hAnsi="Arial" w:cs="Arial"/>
          <w:i/>
          <w:color w:val="0070C0"/>
          <w:lang w:val="es-ES_tradnl"/>
        </w:rPr>
      </w:pPr>
    </w:p>
    <w:p w14:paraId="4F2C52D2" w14:textId="77777777" w:rsidR="00A02FEB" w:rsidRPr="003A179A" w:rsidRDefault="00A02FEB" w:rsidP="00A02FEB">
      <w:pPr>
        <w:rPr>
          <w:rFonts w:ascii="Arial" w:hAnsi="Arial" w:cs="Arial"/>
          <w:lang w:val="es-ES_tradnl"/>
        </w:rPr>
      </w:pPr>
    </w:p>
    <w:p w14:paraId="72722BB6" w14:textId="02AE7386" w:rsidR="00A02FEB" w:rsidRPr="003A179A" w:rsidRDefault="00A02FEB" w:rsidP="00A02FEB">
      <w:pPr>
        <w:rPr>
          <w:rFonts w:ascii="Arial" w:hAnsi="Arial" w:cs="Arial"/>
          <w:lang w:val="es-ES_tradnl"/>
        </w:rPr>
      </w:pPr>
      <w:r w:rsidRPr="003A179A">
        <w:rPr>
          <w:rFonts w:ascii="Arial" w:hAnsi="Arial" w:cs="Arial"/>
          <w:lang w:val="es-ES_tradnl"/>
        </w:rPr>
        <w:t>Gracias</w:t>
      </w:r>
      <w:r w:rsidR="00A86CCA" w:rsidRPr="003A179A">
        <w:rPr>
          <w:rFonts w:ascii="Arial" w:hAnsi="Arial" w:cs="Arial"/>
          <w:lang w:val="es-ES_tradnl"/>
        </w:rPr>
        <w:t>,</w:t>
      </w:r>
    </w:p>
    <w:p w14:paraId="641047D1" w14:textId="77777777" w:rsidR="008B2595" w:rsidRPr="003A179A" w:rsidRDefault="008B2595" w:rsidP="00A02FEB">
      <w:pPr>
        <w:jc w:val="both"/>
        <w:rPr>
          <w:rFonts w:ascii="Arial" w:hAnsi="Arial" w:cs="Arial"/>
          <w:iCs/>
          <w:color w:val="0070C0"/>
          <w:lang w:val="es-ES_tradnl"/>
        </w:rPr>
      </w:pPr>
      <w:r w:rsidRPr="003A179A">
        <w:rPr>
          <w:rFonts w:ascii="Arial" w:hAnsi="Arial" w:cs="Arial"/>
          <w:iCs/>
          <w:color w:val="0070C0"/>
          <w:lang w:val="es-ES_tradnl"/>
        </w:rPr>
        <w:t xml:space="preserve">Marcello Basani </w:t>
      </w:r>
    </w:p>
    <w:p w14:paraId="2B06090B" w14:textId="058896DD" w:rsidR="00A02FEB" w:rsidRPr="003A179A" w:rsidRDefault="00A02FEB" w:rsidP="00A02FEB">
      <w:pPr>
        <w:jc w:val="both"/>
        <w:rPr>
          <w:rFonts w:ascii="Arial" w:hAnsi="Arial" w:cs="Arial"/>
          <w:iCs/>
          <w:color w:val="0070C0"/>
          <w:lang w:val="es-ES_tradnl"/>
        </w:rPr>
      </w:pPr>
      <w:r w:rsidRPr="003A179A">
        <w:rPr>
          <w:rFonts w:ascii="Arial" w:hAnsi="Arial" w:cs="Arial"/>
          <w:lang w:val="es-ES_tradnl"/>
        </w:rPr>
        <w:t xml:space="preserve">División: </w:t>
      </w:r>
      <w:r w:rsidR="00A86CCA" w:rsidRPr="003A179A">
        <w:rPr>
          <w:rFonts w:ascii="Arial" w:hAnsi="Arial" w:cs="Arial"/>
          <w:iCs/>
          <w:color w:val="0070C0"/>
          <w:lang w:val="es-ES_tradnl"/>
        </w:rPr>
        <w:t>INE/WSA</w:t>
      </w:r>
    </w:p>
    <w:p w14:paraId="2195BA6C" w14:textId="00ED9B08" w:rsidR="00A02FEB" w:rsidRPr="003A179A" w:rsidRDefault="00A02FEB" w:rsidP="00A02FEB">
      <w:pPr>
        <w:suppressAutoHyphens/>
        <w:jc w:val="both"/>
        <w:rPr>
          <w:rFonts w:ascii="Arial" w:hAnsi="Arial" w:cs="Arial"/>
          <w:iCs/>
          <w:color w:val="0070C0"/>
          <w:lang w:val="es-ES_tradnl"/>
        </w:rPr>
      </w:pPr>
      <w:r w:rsidRPr="003A179A">
        <w:rPr>
          <w:rFonts w:ascii="Arial" w:hAnsi="Arial" w:cs="Arial"/>
          <w:lang w:val="es-ES_tradnl"/>
        </w:rPr>
        <w:t xml:space="preserve">Correo electrónico: </w:t>
      </w:r>
      <w:r w:rsidR="008B2595" w:rsidRPr="003A179A">
        <w:rPr>
          <w:rFonts w:ascii="Arial" w:hAnsi="Arial" w:cs="Arial"/>
          <w:color w:val="0070C0"/>
          <w:lang w:val="es-ES_tradnl"/>
        </w:rPr>
        <w:t>marcellob</w:t>
      </w:r>
      <w:r w:rsidR="00A86CCA" w:rsidRPr="003A179A">
        <w:rPr>
          <w:rFonts w:ascii="Arial" w:hAnsi="Arial" w:cs="Arial"/>
          <w:color w:val="0070C0"/>
          <w:lang w:val="es-ES_tradnl"/>
        </w:rPr>
        <w:t>@iadb.org</w:t>
      </w:r>
    </w:p>
    <w:p w14:paraId="081D8965" w14:textId="77777777" w:rsidR="00A02FEB" w:rsidRPr="003A179A" w:rsidRDefault="00A02FEB" w:rsidP="00A02FEB">
      <w:pPr>
        <w:suppressAutoHyphens/>
        <w:jc w:val="both"/>
        <w:rPr>
          <w:rFonts w:ascii="Arial" w:hAnsi="Arial" w:cs="Arial"/>
          <w:color w:val="0070C0"/>
          <w:lang w:val="es-ES_tradnl"/>
        </w:rPr>
      </w:pPr>
    </w:p>
    <w:p w14:paraId="702C9818" w14:textId="77777777" w:rsidR="00A02FEB" w:rsidRPr="003A179A" w:rsidRDefault="00A02FEB" w:rsidP="00A02FEB">
      <w:pPr>
        <w:suppressAutoHyphens/>
        <w:jc w:val="both"/>
        <w:rPr>
          <w:rFonts w:ascii="Arial" w:hAnsi="Arial" w:cs="Arial"/>
          <w:i/>
          <w:iCs/>
          <w:color w:val="0070C0"/>
          <w:lang w:val="es-ES_tradnl"/>
        </w:rPr>
      </w:pPr>
    </w:p>
    <w:p w14:paraId="79D3B798" w14:textId="4532C191" w:rsidR="00A02FEB" w:rsidRPr="003A179A" w:rsidRDefault="00A02FEB" w:rsidP="00A02FEB">
      <w:pPr>
        <w:suppressAutoHyphens/>
        <w:jc w:val="both"/>
        <w:rPr>
          <w:rFonts w:ascii="Arial" w:hAnsi="Arial" w:cs="Arial"/>
          <w:i/>
          <w:iCs/>
          <w:color w:val="0070C0"/>
          <w:lang w:val="es-ES_tradnl"/>
        </w:rPr>
      </w:pPr>
    </w:p>
    <w:sectPr w:rsidR="00A02FEB" w:rsidRPr="003A179A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EBC61" w14:textId="77777777" w:rsidR="00D030BE" w:rsidRDefault="00D030BE">
      <w:r>
        <w:separator/>
      </w:r>
    </w:p>
  </w:endnote>
  <w:endnote w:type="continuationSeparator" w:id="0">
    <w:p w14:paraId="2A3A725E" w14:textId="77777777" w:rsidR="00D030BE" w:rsidRDefault="00D0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D03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4EBB6" w14:textId="77777777" w:rsidR="00D030BE" w:rsidRDefault="00D030BE">
      <w:r>
        <w:separator/>
      </w:r>
    </w:p>
  </w:footnote>
  <w:footnote w:type="continuationSeparator" w:id="0">
    <w:p w14:paraId="2640A5C1" w14:textId="77777777" w:rsidR="00D030BE" w:rsidRDefault="00D03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D030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351283"/>
    <w:rsid w:val="00383A0E"/>
    <w:rsid w:val="003A179A"/>
    <w:rsid w:val="004036EE"/>
    <w:rsid w:val="00443EC0"/>
    <w:rsid w:val="007D7524"/>
    <w:rsid w:val="008360A6"/>
    <w:rsid w:val="008B2595"/>
    <w:rsid w:val="009F0848"/>
    <w:rsid w:val="00A02FEB"/>
    <w:rsid w:val="00A12561"/>
    <w:rsid w:val="00A43DCA"/>
    <w:rsid w:val="00A86CCA"/>
    <w:rsid w:val="00C63C3A"/>
    <w:rsid w:val="00D030BE"/>
    <w:rsid w:val="00D2206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F4D3F1CB3CD894BA21D5B411A750290" ma:contentTypeVersion="2840" ma:contentTypeDescription="A content type to manage public (operations) IDB documents" ma:contentTypeScope="" ma:versionID="5e8b4fae53130dd52ca083a3811f152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ATN/OC-17282-RG;</Approval_x0020_Number>
    <Phase xmlns="cdc7663a-08f0-4737-9e8c-148ce897a09c">ACTIVE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SANITATION RURAL AND PERI-URBAN</TermName>
          <TermId xmlns="http://schemas.microsoft.com/office/infopath/2007/PartnerControls">0f78f9dc-77d0-4b08-ac4d-eb159161fb0f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6</Value>
      <Value>237</Value>
      <Value>555</Value>
      <Value>44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RG-T3410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_dlc_DocId xmlns="cdc7663a-08f0-4737-9e8c-148ce897a09c">EZSHARE-618640097-52</_dlc_DocId>
    <_dlc_DocIdUrl xmlns="cdc7663a-08f0-4737-9e8c-148ce897a09c">
      <Url>https://idbg.sharepoint.com/teams/EZ-RG-TCP/RG-T3410/_layouts/15/DocIdRedir.aspx?ID=EZSHARE-618640097-52</Url>
      <Description>EZSHARE-618640097-52</Description>
    </_dlc_DocIdUrl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Water and Sanitation;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4D0F7CB-6CD0-4227-9420-240432284A80}"/>
</file>

<file path=customXml/itemProps2.xml><?xml version="1.0" encoding="utf-8"?>
<ds:datastoreItem xmlns:ds="http://schemas.openxmlformats.org/officeDocument/2006/customXml" ds:itemID="{10E016F7-F751-4817-A6E4-11D5B3E6BD50}"/>
</file>

<file path=customXml/itemProps3.xml><?xml version="1.0" encoding="utf-8"?>
<ds:datastoreItem xmlns:ds="http://schemas.openxmlformats.org/officeDocument/2006/customXml" ds:itemID="{8A71F8BF-A27A-4EB3-9E62-4452AA5097F3}"/>
</file>

<file path=customXml/itemProps4.xml><?xml version="1.0" encoding="utf-8"?>
<ds:datastoreItem xmlns:ds="http://schemas.openxmlformats.org/officeDocument/2006/customXml" ds:itemID="{CAD78E67-01FA-4469-9825-F7A31565D5C7}"/>
</file>

<file path=customXml/itemProps5.xml><?xml version="1.0" encoding="utf-8"?>
<ds:datastoreItem xmlns:ds="http://schemas.openxmlformats.org/officeDocument/2006/customXml" ds:itemID="{7F8090C8-EFAE-4EB0-AE14-6771B43941DA}"/>
</file>

<file path=customXml/itemProps6.xml><?xml version="1.0" encoding="utf-8"?>
<ds:datastoreItem xmlns:ds="http://schemas.openxmlformats.org/officeDocument/2006/customXml" ds:itemID="{1E8C6222-0455-431A-93D9-8D0469C000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Guerrero Rivera, Marilyn Ivette</cp:lastModifiedBy>
  <cp:revision>7</cp:revision>
  <dcterms:created xsi:type="dcterms:W3CDTF">2019-06-21T19:16:00Z</dcterms:created>
  <dcterms:modified xsi:type="dcterms:W3CDTF">2019-12-17T15:31:00Z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555;#SANITATION RURAL AND PERI-URBAN|0f78f9dc-77d0-4b08-ac4d-eb159161fb0f</vt:lpwstr>
  </property>
  <property fmtid="{D5CDD505-2E9C-101B-9397-08002B2CF9AE}" pid="7" name="Fund IDB">
    <vt:lpwstr/>
  </property>
  <property fmtid="{D5CDD505-2E9C-101B-9397-08002B2CF9AE}" pid="8" name="Country">
    <vt:lpwstr>44;#Regional|2537a5b7-6d8e-482c-94dc-32c3cc44ff65</vt:lpwstr>
  </property>
  <property fmtid="{D5CDD505-2E9C-101B-9397-08002B2CF9AE}" pid="9" name="Sector IDB">
    <vt:lpwstr>237;#WATER AND SANITATION|ba6b63cd-e402-47cb-9357-08149f7ce046</vt:lpwstr>
  </property>
  <property fmtid="{D5CDD505-2E9C-101B-9397-08002B2CF9AE}" pid="10" name="Function Operations IDB">
    <vt:lpwstr>6;#Goods and Services|5bfebf1b-9f1f-4411-b1dd-4c19b807b799</vt:lpwstr>
  </property>
  <property fmtid="{D5CDD505-2E9C-101B-9397-08002B2CF9AE}" pid="11" name="_dlc_DocIdItemGuid">
    <vt:lpwstr>1738d5ba-b19a-408a-9be8-bf5aaff343b4</vt:lpwstr>
  </property>
  <property fmtid="{D5CDD505-2E9C-101B-9397-08002B2CF9AE}" pid="12" name="ContentTypeId">
    <vt:lpwstr>0x0101001A458A224826124E8B45B1D613300CFC00EF4D3F1CB3CD894BA21D5B411A750290</vt:lpwstr>
  </property>
</Properties>
</file>