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E5" w:rsidRPr="00761A66" w:rsidRDefault="006F3EE5" w:rsidP="00CC0317">
      <w:pPr>
        <w:spacing w:before="120" w:after="240"/>
        <w:jc w:val="center"/>
        <w:rPr>
          <w:rFonts w:ascii="Times New Roman Bold" w:hAnsi="Times New Roman Bold"/>
          <w:b/>
          <w:smallCaps/>
          <w:lang w:val="pt-BR"/>
        </w:rPr>
      </w:pPr>
      <w:r>
        <w:rPr>
          <w:rFonts w:ascii="Times New Roman Bold" w:hAnsi="Times New Roman Bold"/>
          <w:b/>
          <w:smallCaps/>
          <w:lang w:val="pt-BR"/>
        </w:rPr>
        <w:t>Referencias B</w:t>
      </w:r>
      <w:r w:rsidRPr="00761A66">
        <w:rPr>
          <w:rFonts w:ascii="Times New Roman Bold" w:hAnsi="Times New Roman Bold"/>
          <w:b/>
          <w:smallCaps/>
          <w:lang w:val="pt-BR"/>
        </w:rPr>
        <w:t>ibliográficas</w:t>
      </w:r>
    </w:p>
    <w:p w:rsidR="006F3EE5" w:rsidRPr="00761A66" w:rsidRDefault="006F3EE5" w:rsidP="00CC0317">
      <w:pPr>
        <w:pStyle w:val="NormalWeb"/>
        <w:numPr>
          <w:ilvl w:val="0"/>
          <w:numId w:val="11"/>
        </w:numPr>
        <w:spacing w:before="120" w:beforeAutospacing="0" w:after="120" w:afterAutospacing="0"/>
        <w:jc w:val="both"/>
        <w:rPr>
          <w:lang w:val="pt-BR"/>
        </w:rPr>
      </w:pPr>
      <w:r w:rsidRPr="00CC0317">
        <w:rPr>
          <w:lang w:val="pt-BR"/>
        </w:rPr>
        <w:t>Aiken, L. H., W. Sermeus, K. Van den Heede, D. M. Sloane, R. Busse, M. McKee</w:t>
      </w:r>
      <w:r w:rsidRPr="00761A66">
        <w:rPr>
          <w:lang w:val="pt-BR"/>
        </w:rPr>
        <w:t xml:space="preserve">, L. Bruyneel, et al. 2012. </w:t>
      </w:r>
      <w:r w:rsidRPr="00761A66">
        <w:t xml:space="preserve">“Patient Safety, Satisfaction, and Quality of Hospital Care: Cross Sectional Surveys of Nurses and Patients in 12 Countries in Europe and the United States.” </w:t>
      </w:r>
      <w:r w:rsidRPr="00761A66">
        <w:rPr>
          <w:i/>
          <w:iCs/>
          <w:lang w:val="pt-BR"/>
        </w:rPr>
        <w:t>Bmj</w:t>
      </w:r>
      <w:r w:rsidRPr="00761A66">
        <w:rPr>
          <w:lang w:val="pt-BR"/>
        </w:rPr>
        <w:t xml:space="preserve"> 344 (mar20 2) (March 20): e1717–e1717. doi:10.1136/bmj.e1717. http://www.bmj.com/cgi/doi/10.1136/bmj.e1717.</w:t>
      </w:r>
    </w:p>
    <w:p w:rsidR="006F3EE5" w:rsidRPr="00761A66" w:rsidRDefault="006F3EE5" w:rsidP="00CC0317">
      <w:pPr>
        <w:pStyle w:val="NormalWeb"/>
        <w:numPr>
          <w:ilvl w:val="0"/>
          <w:numId w:val="11"/>
        </w:numPr>
        <w:spacing w:before="120" w:beforeAutospacing="0" w:after="120" w:afterAutospacing="0"/>
        <w:jc w:val="both"/>
        <w:rPr>
          <w:lang w:val="es-ES_tradnl"/>
        </w:rPr>
      </w:pPr>
      <w:r w:rsidRPr="00761A66">
        <w:rPr>
          <w:lang w:val="es-ES_tradnl"/>
        </w:rPr>
        <w:t>BID, 2012. Una primera mirada a las experiencias internacionales de los procesos de priorización de medicamentos en salud. Proyecto BID de Apoyo Al Fortalecimiento de Los Procesos de Priorización de Salud en Colombia. Versión borrador. Bogotá, Colombia.</w:t>
      </w:r>
    </w:p>
    <w:p w:rsidR="008B4F8B" w:rsidRPr="00761A66" w:rsidRDefault="008B4F8B" w:rsidP="008B4F8B">
      <w:pPr>
        <w:pStyle w:val="NormalWeb"/>
        <w:numPr>
          <w:ilvl w:val="0"/>
          <w:numId w:val="11"/>
        </w:numPr>
        <w:spacing w:before="120" w:beforeAutospacing="0" w:after="120" w:afterAutospacing="0"/>
        <w:jc w:val="both"/>
        <w:rPr>
          <w:lang w:val="es-ES_tradnl"/>
        </w:rPr>
      </w:pPr>
      <w:r>
        <w:rPr>
          <w:lang w:val="es-ES_tradnl"/>
        </w:rPr>
        <w:t xml:space="preserve">BID, 2013. </w:t>
      </w:r>
      <w:r w:rsidRPr="00761A66">
        <w:rPr>
          <w:lang w:val="es-ES_tradnl"/>
        </w:rPr>
        <w:t>Datos de la Encuesta de Percepción de los Usuarios de los Servicios de Salud en Colombia, contratada por el BID en el marco del ESW RG-K1250.</w:t>
      </w:r>
    </w:p>
    <w:p w:rsidR="006F3EE5" w:rsidRDefault="006F3EE5" w:rsidP="00CC0317">
      <w:pPr>
        <w:pStyle w:val="NormalWeb"/>
        <w:numPr>
          <w:ilvl w:val="0"/>
          <w:numId w:val="11"/>
        </w:numPr>
        <w:spacing w:before="120" w:beforeAutospacing="0" w:after="120" w:afterAutospacing="0"/>
        <w:jc w:val="both"/>
      </w:pPr>
      <w:r w:rsidRPr="00350915">
        <w:t xml:space="preserve">Bindman AB, Grumbach K, Osmond D, Komaromy M, Vranizan K, Lurie N, et al. </w:t>
      </w:r>
      <w:r w:rsidRPr="00761A66">
        <w:t>Preventable hospitalizations and access to health care. JAMA : the journal of the American Medical Associat</w:t>
      </w:r>
      <w:r w:rsidR="00054FB5">
        <w:t>ion. 1995 Jul 26;274(4):305–11.</w:t>
      </w:r>
      <w:r w:rsidRPr="00761A66">
        <w:t xml:space="preserve"> </w:t>
      </w:r>
    </w:p>
    <w:p w:rsidR="007D4C63" w:rsidRDefault="007D4C63" w:rsidP="00CC0317">
      <w:pPr>
        <w:numPr>
          <w:ilvl w:val="0"/>
          <w:numId w:val="11"/>
        </w:numPr>
        <w:spacing w:before="120" w:after="120"/>
        <w:jc w:val="both"/>
      </w:pPr>
      <w:r>
        <w:t>Billings J, Zeitel L, Lukomnik J, Carey TS, Blank AE, Newman L. 1993 “</w:t>
      </w:r>
      <w:r w:rsidRPr="00CC0317">
        <w:rPr>
          <w:i/>
        </w:rPr>
        <w:t>Impact of socioeconomic status on hospital use in New York City”. Health Aff;</w:t>
      </w:r>
      <w:r>
        <w:t xml:space="preserve"> 12(1); p. 162-73.</w:t>
      </w:r>
    </w:p>
    <w:p w:rsidR="007D4C63" w:rsidRDefault="007D4C63" w:rsidP="00CC0317">
      <w:pPr>
        <w:pStyle w:val="NormalWeb"/>
        <w:numPr>
          <w:ilvl w:val="0"/>
          <w:numId w:val="11"/>
        </w:numPr>
        <w:spacing w:before="120" w:beforeAutospacing="0" w:after="120" w:afterAutospacing="0"/>
        <w:jc w:val="both"/>
      </w:pPr>
      <w:r>
        <w:t>Bindman et al. 1995. “</w:t>
      </w:r>
      <w:r w:rsidRPr="00CC0317">
        <w:rPr>
          <w:i/>
        </w:rPr>
        <w:t>Preventable Hospitalizations and Access to Health Care</w:t>
      </w:r>
      <w:r>
        <w:t>”.  JAMA. 1995;274:305-311. http://jama.jamanetwork.com</w:t>
      </w:r>
      <w:r w:rsidR="007854AC">
        <w:t>.</w:t>
      </w:r>
      <w:bookmarkStart w:id="0" w:name="_GoBack"/>
      <w:bookmarkEnd w:id="0"/>
    </w:p>
    <w:p w:rsidR="006F3EE5" w:rsidRPr="00761A66" w:rsidRDefault="006F3EE5" w:rsidP="00CC0317">
      <w:pPr>
        <w:pStyle w:val="NormalWeb"/>
        <w:numPr>
          <w:ilvl w:val="0"/>
          <w:numId w:val="11"/>
        </w:numPr>
        <w:spacing w:before="120" w:beforeAutospacing="0" w:after="120" w:afterAutospacing="0"/>
        <w:jc w:val="both"/>
      </w:pPr>
      <w:r w:rsidRPr="00761A66">
        <w:t xml:space="preserve">Bodenheimer, Thomas, Kevin Grumbach, and Robert A Berenson. 2009. “A Lifeline for Primary Care.” </w:t>
      </w:r>
      <w:r w:rsidRPr="00761A66">
        <w:rPr>
          <w:i/>
          <w:iCs/>
        </w:rPr>
        <w:t>The New England Journal of Medicine</w:t>
      </w:r>
      <w:r w:rsidRPr="00761A66">
        <w:t xml:space="preserve"> 360 (26) (June 25): 2693–6. doi:10.1056/NEJMp0902909. http://www.ncbi.nlm.nih.gov/pubmed/19553643.</w:t>
      </w:r>
    </w:p>
    <w:p w:rsidR="006F3EE5" w:rsidRDefault="006F3EE5" w:rsidP="00CC0317">
      <w:pPr>
        <w:pStyle w:val="NormalWeb"/>
        <w:numPr>
          <w:ilvl w:val="0"/>
          <w:numId w:val="11"/>
        </w:numPr>
        <w:spacing w:before="120" w:beforeAutospacing="0" w:after="120" w:afterAutospacing="0"/>
        <w:jc w:val="both"/>
      </w:pPr>
      <w:r w:rsidRPr="00761A66">
        <w:t xml:space="preserve">Campbell, Oona M R, and Wendy J Graham. 2006. “Strategies for Reducing Maternal Mortality: Getting on with What Works.” </w:t>
      </w:r>
      <w:r w:rsidRPr="00761A66">
        <w:rPr>
          <w:i/>
          <w:iCs/>
        </w:rPr>
        <w:t>Lancet</w:t>
      </w:r>
      <w:r w:rsidRPr="00761A66">
        <w:t xml:space="preserve"> 368 (9543) (October 7): 1284–99. doi:10.1016/S0140-6736(06)69381-1. </w:t>
      </w:r>
      <w:hyperlink r:id="rId8" w:history="1">
        <w:r w:rsidR="007D4C63" w:rsidRPr="004E66AF">
          <w:rPr>
            <w:rStyle w:val="Hyperlink"/>
          </w:rPr>
          <w:t>http://www.ncbi.nlm.nih.gov/pubmed/17027735</w:t>
        </w:r>
      </w:hyperlink>
      <w:r w:rsidRPr="00761A66">
        <w:t>.</w:t>
      </w:r>
    </w:p>
    <w:p w:rsidR="007D4C63" w:rsidRDefault="007D4C63" w:rsidP="00CC0317">
      <w:pPr>
        <w:pStyle w:val="NormalWeb"/>
        <w:numPr>
          <w:ilvl w:val="0"/>
          <w:numId w:val="13"/>
        </w:numPr>
        <w:spacing w:before="120" w:beforeAutospacing="0" w:after="120" w:afterAutospacing="0"/>
      </w:pPr>
      <w:r>
        <w:t xml:space="preserve">Caminal J, Mundel X, Ponsa JA, Sanchez E, Casanova C. 2003.“Las hospitalizaciones por </w:t>
      </w:r>
      <w:r w:rsidRPr="00CC0317">
        <w:rPr>
          <w:i/>
        </w:rPr>
        <w:t>ambulatory care sensitive conditions</w:t>
      </w:r>
      <w:r>
        <w:t>: selección del listado de códigos de diagnóstico válidos para España”. Aten Primaria.; 31(1): p. 6-14</w:t>
      </w:r>
      <w:r w:rsidR="00CC0317">
        <w:t>.</w:t>
      </w:r>
    </w:p>
    <w:p w:rsidR="0093175B" w:rsidRDefault="0093175B" w:rsidP="00CC0317">
      <w:pPr>
        <w:pStyle w:val="NormalWeb"/>
        <w:numPr>
          <w:ilvl w:val="0"/>
          <w:numId w:val="13"/>
        </w:numPr>
        <w:spacing w:before="120" w:beforeAutospacing="0" w:after="120" w:afterAutospacing="0"/>
        <w:rPr>
          <w:lang w:val="es-ES_tradnl"/>
        </w:rPr>
      </w:pPr>
      <w:r>
        <w:rPr>
          <w:lang w:val="es-ES_tradnl"/>
        </w:rPr>
        <w:t>Cardona, J, “Cuánto costaría un plan de beneficios de salud integral?”, Documento preparado para el BID. 2013</w:t>
      </w:r>
    </w:p>
    <w:p w:rsidR="0093175B" w:rsidRPr="0093175B" w:rsidRDefault="0093175B" w:rsidP="00CC0317">
      <w:pPr>
        <w:pStyle w:val="NormalWeb"/>
        <w:numPr>
          <w:ilvl w:val="0"/>
          <w:numId w:val="13"/>
        </w:numPr>
        <w:spacing w:before="120" w:beforeAutospacing="0" w:after="120" w:afterAutospacing="0"/>
        <w:rPr>
          <w:lang w:val="es-ES_tradnl"/>
        </w:rPr>
      </w:pPr>
      <w:r w:rsidRPr="0093175B">
        <w:rPr>
          <w:lang w:val="es-ES_tradnl"/>
        </w:rPr>
        <w:t>Comisión Económica para América Latina, CEPAL (2013)</w:t>
      </w:r>
      <w:r>
        <w:rPr>
          <w:lang w:val="es-ES_tradnl"/>
        </w:rPr>
        <w:t>, “Balance Económico Actualizado de América Latina y el Caribe 2012”. CEPAL</w:t>
      </w:r>
    </w:p>
    <w:p w:rsidR="006F3EE5" w:rsidRPr="00761A66" w:rsidRDefault="006F3EE5" w:rsidP="00CC0317">
      <w:pPr>
        <w:pStyle w:val="NormalWeb"/>
        <w:numPr>
          <w:ilvl w:val="0"/>
          <w:numId w:val="11"/>
        </w:numPr>
        <w:spacing w:before="120" w:beforeAutospacing="0" w:after="120" w:afterAutospacing="0"/>
        <w:jc w:val="both"/>
      </w:pPr>
      <w:r w:rsidRPr="00761A66">
        <w:t>Bodenheimer, 2005, Annals of Medicine, High and Rising Health Care Costs. Part 2: Technologic Innovation.No.7, vol. 142 no. 11 932-937.</w:t>
      </w:r>
    </w:p>
    <w:p w:rsidR="006F3EE5" w:rsidRPr="00054FB5" w:rsidRDefault="006F3EE5" w:rsidP="00CC0317">
      <w:pPr>
        <w:pStyle w:val="NormalWeb"/>
        <w:numPr>
          <w:ilvl w:val="0"/>
          <w:numId w:val="11"/>
        </w:numPr>
        <w:spacing w:before="120" w:beforeAutospacing="0" w:after="120" w:afterAutospacing="0"/>
        <w:jc w:val="both"/>
      </w:pPr>
      <w:r w:rsidRPr="00761A66">
        <w:t xml:space="preserve">Chernew M., 2011, Health Care Spending Growth: Can We Avoid Fiscal Armageddon? Inquiry Vol. 47, No. 4 (Winter 2010/2011), pp. 285-295 Published by: Excellus Health Plan, Inc. Article Stable URL: </w:t>
      </w:r>
      <w:hyperlink r:id="rId9" w:history="1">
        <w:r w:rsidRPr="00761A66">
          <w:t>http://www.jstor.org/stable/29773454</w:t>
        </w:r>
      </w:hyperlink>
      <w:r w:rsidRPr="00761A66">
        <w:t>.</w:t>
      </w:r>
    </w:p>
    <w:p w:rsidR="006F3EE5" w:rsidRPr="00B16318" w:rsidRDefault="006F3EE5" w:rsidP="00CC0317">
      <w:pPr>
        <w:pStyle w:val="NormalWeb"/>
        <w:numPr>
          <w:ilvl w:val="0"/>
          <w:numId w:val="11"/>
        </w:numPr>
        <w:spacing w:before="120" w:beforeAutospacing="0" w:after="120" w:afterAutospacing="0"/>
        <w:jc w:val="both"/>
        <w:rPr>
          <w:lang w:val="es-ES_tradnl"/>
        </w:rPr>
      </w:pPr>
      <w:r w:rsidRPr="00761A66">
        <w:rPr>
          <w:lang w:val="es-ES_tradnl"/>
        </w:rPr>
        <w:t xml:space="preserve">Flórez, C.E., and O.L. Acosta. 2007. Avances y desafíos de la equidad en el sistema de salud colombiano. </w:t>
      </w:r>
      <w:r w:rsidRPr="00B16318">
        <w:rPr>
          <w:lang w:val="es-ES_tradnl"/>
        </w:rPr>
        <w:t>Working Document No. 15. Bogotá: Fundación Corona.</w:t>
      </w:r>
    </w:p>
    <w:p w:rsidR="006F3EE5" w:rsidRPr="00761A66" w:rsidRDefault="006F3EE5" w:rsidP="00CC0317">
      <w:pPr>
        <w:pStyle w:val="NormalWeb"/>
        <w:numPr>
          <w:ilvl w:val="0"/>
          <w:numId w:val="11"/>
        </w:numPr>
        <w:spacing w:before="120" w:beforeAutospacing="0" w:after="120" w:afterAutospacing="0"/>
        <w:jc w:val="both"/>
      </w:pPr>
      <w:r w:rsidRPr="00761A66">
        <w:lastRenderedPageBreak/>
        <w:t xml:space="preserve">Friedberg, Mark W, Dana Gelb Safran, Kathryn Coltin, Marguerite Dresser, and Eric C Schneider. 2010. “Paying for Performance in Primary Care: Potential Impact on Practices and Disparities.” </w:t>
      </w:r>
      <w:r w:rsidRPr="00761A66">
        <w:rPr>
          <w:i/>
          <w:iCs/>
        </w:rPr>
        <w:t>Health Affairs (Project Hope)</w:t>
      </w:r>
      <w:r w:rsidRPr="00761A66">
        <w:t xml:space="preserve"> 29 (5) (May): 926–32. doi:10.1377/hlthaff.2009.0985. http://www.ncbi.nlm.nih.gov/pubmed/20439882.</w:t>
      </w:r>
    </w:p>
    <w:p w:rsidR="006F3EE5" w:rsidRPr="00761A66" w:rsidRDefault="006F3EE5" w:rsidP="00CC0317">
      <w:pPr>
        <w:pStyle w:val="Paragraph"/>
        <w:numPr>
          <w:ilvl w:val="0"/>
          <w:numId w:val="11"/>
        </w:numPr>
        <w:tabs>
          <w:tab w:val="left" w:pos="720"/>
        </w:tabs>
        <w:rPr>
          <w:b/>
          <w:szCs w:val="24"/>
          <w:lang w:val="en-US"/>
        </w:rPr>
      </w:pPr>
      <w:r w:rsidRPr="00761A66">
        <w:rPr>
          <w:szCs w:val="24"/>
          <w:lang w:val="en-US"/>
        </w:rPr>
        <w:t>Gertler P, Martinez, S et al</w:t>
      </w:r>
      <w:r>
        <w:rPr>
          <w:szCs w:val="24"/>
          <w:lang w:val="en-US"/>
        </w:rPr>
        <w:t>.</w:t>
      </w:r>
      <w:r w:rsidRPr="00761A66">
        <w:rPr>
          <w:szCs w:val="24"/>
          <w:lang w:val="en-US"/>
        </w:rPr>
        <w:t xml:space="preserve"> 2011. Impact evaluation in Practice. The World Bank.</w:t>
      </w:r>
    </w:p>
    <w:p w:rsidR="006F3EE5" w:rsidRPr="00761A66" w:rsidRDefault="006F3EE5" w:rsidP="00CC0317">
      <w:pPr>
        <w:pStyle w:val="NormalWeb"/>
        <w:numPr>
          <w:ilvl w:val="0"/>
          <w:numId w:val="11"/>
        </w:numPr>
        <w:spacing w:before="120" w:beforeAutospacing="0" w:after="120" w:afterAutospacing="0"/>
        <w:jc w:val="both"/>
      </w:pPr>
      <w:r w:rsidRPr="00761A66">
        <w:t>Giedion U, Yadira Díaz B, Andrés Alfonso E, and Savedoff W. 2009. The Impact of Subsidized Health Insurance on Health Status and on Access to and Use of Health Services. In Glassman AL, Escobar M-L, Giuffrida A, Gideon U. From Few to Many. Ten Years of Health Insurance Expansion in Colombia. Washington, DC: Inter-American Development Bank and The Brookings Institution; 2009. p. 47-74.</w:t>
      </w:r>
    </w:p>
    <w:p w:rsidR="006F3EE5" w:rsidRDefault="006F3EE5" w:rsidP="00CC0317">
      <w:pPr>
        <w:pStyle w:val="NormalWeb"/>
        <w:numPr>
          <w:ilvl w:val="0"/>
          <w:numId w:val="11"/>
        </w:numPr>
        <w:spacing w:before="120" w:beforeAutospacing="0" w:after="120" w:afterAutospacing="0"/>
        <w:jc w:val="both"/>
      </w:pPr>
      <w:r w:rsidRPr="00761A66">
        <w:rPr>
          <w:lang w:val="es-ES_tradnl"/>
        </w:rPr>
        <w:t xml:space="preserve">Gutiérrez C., Acosta OL, y Alfonso E.A,  2012. Capítulo 5  Financiación de la Seguridad Social en Salud. Problemas y alternativas. En: Gutiérrez C. y Bernal O., La Salud en Colombia. Logros, retos y recomendaciones. Ediciones Universidad de los Antes ISBN: 978-958-695-774-8. </w:t>
      </w:r>
      <w:r w:rsidRPr="00761A66">
        <w:t>Bogotá, Colombia</w:t>
      </w:r>
      <w:r w:rsidR="00054FB5">
        <w:t>.</w:t>
      </w:r>
    </w:p>
    <w:p w:rsidR="00F323A8" w:rsidRDefault="001A3848" w:rsidP="00CC0317">
      <w:pPr>
        <w:pStyle w:val="NormalWeb"/>
        <w:spacing w:before="120" w:beforeAutospacing="0" w:after="120" w:afterAutospacing="0"/>
        <w:ind w:left="720"/>
        <w:jc w:val="both"/>
      </w:pPr>
      <w:r w:rsidRPr="00F323A8">
        <w:rPr>
          <w:lang w:val="es-ES_tradnl"/>
        </w:rPr>
        <w:t xml:space="preserve">Gutiérrez C., Acosta OL, y Urrutia J., 2012. Capítulo 10 Hacia un Sistema de </w:t>
      </w:r>
      <w:r w:rsidR="00F323A8" w:rsidRPr="00F323A8">
        <w:rPr>
          <w:lang w:val="es-ES_tradnl"/>
        </w:rPr>
        <w:t>Priorización</w:t>
      </w:r>
      <w:r w:rsidRPr="00F323A8">
        <w:rPr>
          <w:lang w:val="es-ES_tradnl"/>
        </w:rPr>
        <w:t xml:space="preserve"> en Salud en Colombia</w:t>
      </w:r>
      <w:r w:rsidR="002414BE">
        <w:rPr>
          <w:lang w:val="es-ES_tradnl"/>
        </w:rPr>
        <w:t>.</w:t>
      </w:r>
      <w:r w:rsidRPr="00F323A8">
        <w:rPr>
          <w:lang w:val="es-ES_tradnl"/>
        </w:rPr>
        <w:t xml:space="preserve"> En: Gutiérrez C. y Bernal O., La Salud en Colombia. Logros, retos y recomendaciones. Ediciones Universidad de los Antes ISBN: 978-958-695-774-8. </w:t>
      </w:r>
      <w:r w:rsidRPr="00761A66">
        <w:t>Bogotá, Colombia</w:t>
      </w:r>
      <w:r>
        <w:t>.</w:t>
      </w:r>
    </w:p>
    <w:p w:rsidR="0093175B" w:rsidRPr="00761A66" w:rsidRDefault="0093175B" w:rsidP="0093175B">
      <w:pPr>
        <w:pStyle w:val="NormalWeb"/>
        <w:numPr>
          <w:ilvl w:val="0"/>
          <w:numId w:val="11"/>
        </w:numPr>
        <w:spacing w:before="120" w:beforeAutospacing="0" w:after="120" w:afterAutospacing="0"/>
        <w:jc w:val="both"/>
        <w:rPr>
          <w:lang w:val="es-ES_tradnl"/>
        </w:rPr>
      </w:pPr>
      <w:r>
        <w:rPr>
          <w:lang w:val="es-ES_tradnl"/>
        </w:rPr>
        <w:t xml:space="preserve">Gobierno de  Colombia. 2012. </w:t>
      </w:r>
      <w:r w:rsidRPr="00761A66">
        <w:rPr>
          <w:lang w:val="es-ES_tradnl"/>
        </w:rPr>
        <w:t>Documento del Consejo de Política Económica y Social- Conpes 155 de Agosto de 2012</w:t>
      </w:r>
      <w:r>
        <w:rPr>
          <w:lang w:val="es-ES_tradnl"/>
        </w:rPr>
        <w:t>.</w:t>
      </w:r>
    </w:p>
    <w:p w:rsidR="006F3EE5" w:rsidRPr="006F3EE5" w:rsidRDefault="006F3EE5" w:rsidP="00CC0317">
      <w:pPr>
        <w:pStyle w:val="NormalWeb"/>
        <w:numPr>
          <w:ilvl w:val="0"/>
          <w:numId w:val="11"/>
        </w:numPr>
        <w:spacing w:before="120" w:beforeAutospacing="0" w:after="120" w:afterAutospacing="0"/>
        <w:jc w:val="both"/>
      </w:pPr>
      <w:r w:rsidRPr="00761A66">
        <w:t>Hsiao et al., 2007. What Macroeconomists Should Know about Health Care Policy. IMF, Washington D.C</w:t>
      </w:r>
      <w:r w:rsidR="00054FB5">
        <w:t>.</w:t>
      </w:r>
    </w:p>
    <w:p w:rsidR="006F3EE5" w:rsidRPr="00761A66" w:rsidRDefault="006F3EE5" w:rsidP="00CC0317">
      <w:pPr>
        <w:pStyle w:val="NormalWeb"/>
        <w:numPr>
          <w:ilvl w:val="0"/>
          <w:numId w:val="12"/>
        </w:numPr>
        <w:spacing w:before="120" w:beforeAutospacing="0" w:after="120" w:afterAutospacing="0"/>
        <w:jc w:val="both"/>
      </w:pPr>
      <w:r w:rsidRPr="00761A66">
        <w:t xml:space="preserve">IOM (Institute of Medicine). 2010. </w:t>
      </w:r>
      <w:r w:rsidRPr="00761A66">
        <w:rPr>
          <w:i/>
          <w:iCs/>
        </w:rPr>
        <w:t>The Healthcare Imperative: Lowering Costs and Improving Outcomes: Workshop Series Summary</w:t>
      </w:r>
      <w:r w:rsidRPr="00761A66">
        <w:t xml:space="preserve">. Ed. Pierre L Yong, Robert S. Saunders, and Leighanne Olsen. </w:t>
      </w:r>
      <w:r w:rsidRPr="00761A66">
        <w:rPr>
          <w:i/>
          <w:iCs/>
        </w:rPr>
        <w:t>Medicine</w:t>
      </w:r>
      <w:r w:rsidRPr="00761A66">
        <w:t>. Washington, DC: The National Academies Press.</w:t>
      </w:r>
    </w:p>
    <w:p w:rsidR="006F3EE5" w:rsidRPr="00761A66" w:rsidRDefault="006F3EE5" w:rsidP="00CC0317">
      <w:pPr>
        <w:pStyle w:val="NormalWeb"/>
        <w:numPr>
          <w:ilvl w:val="0"/>
          <w:numId w:val="12"/>
        </w:numPr>
        <w:spacing w:before="120" w:beforeAutospacing="0" w:after="120" w:afterAutospacing="0"/>
        <w:jc w:val="both"/>
      </w:pPr>
      <w:r w:rsidRPr="00761A66">
        <w:t xml:space="preserve">Kringos, Dionne S, Wienke Boerma, Jouke van der Zee, and Peter Groenewegen. 2013. “Europe’s Strong Primary Care Systems Are Linked To Better Population Health But Also To Higher Health Spending.” </w:t>
      </w:r>
      <w:r w:rsidRPr="00761A66">
        <w:rPr>
          <w:i/>
          <w:iCs/>
        </w:rPr>
        <w:t>Health Affairs (Project Hope)</w:t>
      </w:r>
      <w:r w:rsidRPr="00761A66">
        <w:t xml:space="preserve"> 32 (4) (April): 686–94. doi:10.1377/hlthaff.2012.1242. http://www.ncbi.nlm.nih.gov/pubmed/23569048.</w:t>
      </w:r>
    </w:p>
    <w:p w:rsidR="006F3EE5" w:rsidRPr="00761A66" w:rsidRDefault="006F3EE5" w:rsidP="00CC0317">
      <w:pPr>
        <w:pStyle w:val="NormalWeb"/>
        <w:numPr>
          <w:ilvl w:val="0"/>
          <w:numId w:val="12"/>
        </w:numPr>
        <w:spacing w:before="120" w:beforeAutospacing="0" w:after="120" w:afterAutospacing="0"/>
        <w:jc w:val="both"/>
      </w:pPr>
      <w:r w:rsidRPr="00761A66">
        <w:t xml:space="preserve">Macinko, James, Barbara Starfield, and Leiyu Shi. 2003. “The Contribution of Primary Care Systems to Health Outcomes Within Organization for Economic Cooperation and Development (OECD) Countries, 1970-1998.” </w:t>
      </w:r>
      <w:r w:rsidRPr="00761A66">
        <w:rPr>
          <w:i/>
          <w:iCs/>
        </w:rPr>
        <w:t>Health Services Research</w:t>
      </w:r>
      <w:r w:rsidRPr="00761A66">
        <w:t xml:space="preserve"> 38 (3) (June): 831–65. http://www.pubmedcentral.nih.gov/articlerender.fcgi?artid=1360919&amp;tool=pmcentrez&amp;rendertype=abstract.</w:t>
      </w:r>
    </w:p>
    <w:p w:rsidR="006F3EE5" w:rsidRPr="00761A66" w:rsidRDefault="006F3EE5" w:rsidP="00CC0317">
      <w:pPr>
        <w:pStyle w:val="NormalWeb"/>
        <w:numPr>
          <w:ilvl w:val="0"/>
          <w:numId w:val="12"/>
        </w:numPr>
        <w:spacing w:before="120" w:beforeAutospacing="0" w:after="120" w:afterAutospacing="0"/>
        <w:jc w:val="both"/>
      </w:pPr>
      <w:r w:rsidRPr="00761A66">
        <w:rPr>
          <w:lang w:val="pt-BR"/>
        </w:rPr>
        <w:t xml:space="preserve">Macinko, James, Frederico C Guanais, Maria de Fátima, and Marinho de Souza. </w:t>
      </w:r>
      <w:r w:rsidRPr="00761A66">
        <w:t xml:space="preserve">2006. “Evaluation of the Impact of the Family Health Program on Infant Mortality in Brazil, 1990-2002.” </w:t>
      </w:r>
      <w:r w:rsidRPr="00761A66">
        <w:rPr>
          <w:i/>
          <w:iCs/>
        </w:rPr>
        <w:t>Journal of Epidemiology and Community Health</w:t>
      </w:r>
      <w:r w:rsidRPr="00761A66">
        <w:t xml:space="preserve"> 60 (1) (January): 13–9. doi:10.1136/jech.2005.038323. </w:t>
      </w:r>
      <w:r w:rsidRPr="00761A66">
        <w:lastRenderedPageBreak/>
        <w:t>http://www.pubmedcentral.nih.gov/articlerender.fcgi?artid=2465542&amp;tool=pmcentrez&amp;rendertype=abstract.</w:t>
      </w:r>
    </w:p>
    <w:p w:rsidR="006F3EE5" w:rsidRPr="00761A66" w:rsidRDefault="006F3EE5" w:rsidP="00CC0317">
      <w:pPr>
        <w:pStyle w:val="NormalWeb"/>
        <w:numPr>
          <w:ilvl w:val="0"/>
          <w:numId w:val="12"/>
        </w:numPr>
        <w:spacing w:before="120" w:beforeAutospacing="0" w:after="120" w:afterAutospacing="0"/>
      </w:pPr>
      <w:r w:rsidRPr="00761A66">
        <w:t xml:space="preserve">Mercer, Alex, Fariha Haseen, Nafisa Lira Huq, Nowsher Uddin, Mobarak Hossain Khan, and Charles P Larson. 2006. “Risk Factors for Neonatal Mortality in Rural Areas of Bangladesh Served by a Large NGO Programme.” </w:t>
      </w:r>
      <w:r w:rsidRPr="00761A66">
        <w:rPr>
          <w:i/>
          <w:iCs/>
        </w:rPr>
        <w:t>Health Policy and Planning</w:t>
      </w:r>
      <w:r w:rsidRPr="00761A66">
        <w:t xml:space="preserve"> 21 (6) (November): 432–43. doi:10.1093/heapol/czl024. http://www.ncbi.nlm.nih.gov/pubmed/16943220.</w:t>
      </w:r>
    </w:p>
    <w:p w:rsidR="006F3EE5" w:rsidRPr="00761A66" w:rsidRDefault="006F3EE5" w:rsidP="00CC0317">
      <w:pPr>
        <w:pStyle w:val="NormalWeb"/>
        <w:numPr>
          <w:ilvl w:val="0"/>
          <w:numId w:val="12"/>
        </w:numPr>
        <w:spacing w:before="120" w:beforeAutospacing="0" w:after="120" w:afterAutospacing="0"/>
        <w:jc w:val="both"/>
        <w:rPr>
          <w:lang w:val="es-ES_tradnl"/>
        </w:rPr>
      </w:pPr>
      <w:r w:rsidRPr="00761A66">
        <w:rPr>
          <w:lang w:val="es-ES_tradnl"/>
        </w:rPr>
        <w:t>Ministerio de Hacienda de Colombia, 2012. Exposición de motivos al proyecto de ley “por medio de la cual se expiden normas en materia tributaria y se dictan otras disposiciones”.</w:t>
      </w:r>
    </w:p>
    <w:p w:rsidR="005B73B4" w:rsidRDefault="005B73B4" w:rsidP="0093175B">
      <w:pPr>
        <w:pStyle w:val="NormalWeb"/>
        <w:numPr>
          <w:ilvl w:val="0"/>
          <w:numId w:val="12"/>
        </w:numPr>
        <w:spacing w:before="120" w:beforeAutospacing="0" w:after="120" w:afterAutospacing="0"/>
        <w:jc w:val="both"/>
        <w:rPr>
          <w:lang w:val="es-ES_tradnl"/>
        </w:rPr>
      </w:pPr>
      <w:r>
        <w:rPr>
          <w:lang w:val="es-ES_tradnl"/>
        </w:rPr>
        <w:t>Ministerio de Protección Social y Salud, Circular número 04 de 2006</w:t>
      </w:r>
    </w:p>
    <w:p w:rsidR="0093175B" w:rsidRPr="0093175B" w:rsidRDefault="0093175B" w:rsidP="0093175B">
      <w:pPr>
        <w:pStyle w:val="NormalWeb"/>
        <w:numPr>
          <w:ilvl w:val="0"/>
          <w:numId w:val="12"/>
        </w:numPr>
        <w:spacing w:before="120" w:beforeAutospacing="0" w:after="120" w:afterAutospacing="0"/>
        <w:jc w:val="both"/>
        <w:rPr>
          <w:lang w:val="es-ES_tradnl"/>
        </w:rPr>
      </w:pPr>
      <w:r w:rsidRPr="0093175B">
        <w:rPr>
          <w:lang w:val="es-ES_tradnl"/>
        </w:rPr>
        <w:t xml:space="preserve">Nieto E, Arango A. </w:t>
      </w:r>
      <w:r>
        <w:rPr>
          <w:lang w:val="es-ES_tradnl"/>
        </w:rPr>
        <w:t>“</w:t>
      </w:r>
      <w:r w:rsidRPr="0093175B">
        <w:rPr>
          <w:lang w:val="es-ES_tradnl"/>
        </w:rPr>
        <w:t>Costos de los servicios de salud tutelados y del proceso legal de las tutelas en Medellín</w:t>
      </w:r>
      <w:r>
        <w:rPr>
          <w:lang w:val="es-ES_tradnl"/>
        </w:rPr>
        <w:t>”</w:t>
      </w:r>
      <w:r w:rsidRPr="0093175B">
        <w:rPr>
          <w:lang w:val="es-ES_tradnl"/>
        </w:rPr>
        <w:t>, 2009. Revista Facultad Nacional de Salud Pública 2011; 29(3): 223-231</w:t>
      </w:r>
    </w:p>
    <w:p w:rsidR="006F3EE5" w:rsidRPr="00761A66" w:rsidRDefault="006F3EE5" w:rsidP="00CC0317">
      <w:pPr>
        <w:pStyle w:val="NormalWeb"/>
        <w:numPr>
          <w:ilvl w:val="0"/>
          <w:numId w:val="12"/>
        </w:numPr>
        <w:spacing w:before="120" w:beforeAutospacing="0" w:after="120" w:afterAutospacing="0"/>
        <w:jc w:val="both"/>
      </w:pPr>
      <w:r w:rsidRPr="0093175B">
        <w:rPr>
          <w:lang w:val="pt-BR"/>
        </w:rPr>
        <w:t xml:space="preserve">Rocha, Romero, Rodrigo R Soares. </w:t>
      </w:r>
      <w:r w:rsidRPr="007854AC">
        <w:t>2010. “Evaluating The Impact Of Community-Based Health Interventions: Evidence From Brazil’s F</w:t>
      </w:r>
      <w:r w:rsidRPr="00761A66">
        <w:t xml:space="preserve">amily Health Program.” </w:t>
      </w:r>
      <w:r w:rsidRPr="00761A66">
        <w:rPr>
          <w:i/>
          <w:iCs/>
        </w:rPr>
        <w:t>Health Economics</w:t>
      </w:r>
      <w:r w:rsidRPr="00761A66">
        <w:t xml:space="preserve"> 158 (May): 126–158. doi:10.1002/hec.</w:t>
      </w:r>
    </w:p>
    <w:p w:rsidR="00E10EF3" w:rsidRPr="00E10EF3" w:rsidRDefault="00E10EF3" w:rsidP="00CC0317">
      <w:pPr>
        <w:pStyle w:val="NormalWeb"/>
        <w:numPr>
          <w:ilvl w:val="0"/>
          <w:numId w:val="12"/>
        </w:numPr>
        <w:spacing w:before="120" w:beforeAutospacing="0" w:after="120" w:afterAutospacing="0"/>
        <w:jc w:val="both"/>
        <w:rPr>
          <w:lang w:val="es-ES_tradnl"/>
        </w:rPr>
      </w:pPr>
      <w:r w:rsidRPr="00E10EF3">
        <w:rPr>
          <w:lang w:val="es-ES_tradnl"/>
        </w:rPr>
        <w:t xml:space="preserve">Senado de la Republica de Colombia, “Texto aprobado en sesión plenaria del Senado de la República los días 15 y 16 de octubre de 2013 al proyecto de ley no.210 de “por medio de la cual se redefine el Sistema General de Seguridad Social en Salud y se dictan otras disposiciones”, art </w:t>
      </w:r>
      <w:r>
        <w:rPr>
          <w:lang w:val="es-ES_tradnl"/>
        </w:rPr>
        <w:t xml:space="preserve">12, </w:t>
      </w:r>
      <w:r w:rsidRPr="00E10EF3">
        <w:rPr>
          <w:lang w:val="es-ES_tradnl"/>
        </w:rPr>
        <w:t>41.</w:t>
      </w:r>
    </w:p>
    <w:p w:rsidR="006F3EE5" w:rsidRDefault="006F3EE5" w:rsidP="00CC0317">
      <w:pPr>
        <w:pStyle w:val="NormalWeb"/>
        <w:numPr>
          <w:ilvl w:val="0"/>
          <w:numId w:val="12"/>
        </w:numPr>
        <w:spacing w:before="120" w:beforeAutospacing="0" w:after="120" w:afterAutospacing="0"/>
        <w:jc w:val="both"/>
      </w:pPr>
      <w:r w:rsidRPr="00761A66">
        <w:t xml:space="preserve">Schoen C, Osborn R, Squires D, Doty MM, Pierson R, Applebaum S. How health insurance design affects access to care and costs, by income, in eleven countries. </w:t>
      </w:r>
      <w:r w:rsidRPr="00E10EF3">
        <w:t>Health affairs (Project Hope). 2010 Dec; 29(12):2323–34.</w:t>
      </w:r>
    </w:p>
    <w:p w:rsidR="006F3EE5" w:rsidRPr="00761A66" w:rsidRDefault="006F3EE5" w:rsidP="00CC0317">
      <w:pPr>
        <w:pStyle w:val="NormalWeb"/>
        <w:numPr>
          <w:ilvl w:val="0"/>
          <w:numId w:val="12"/>
        </w:numPr>
        <w:spacing w:before="120" w:beforeAutospacing="0" w:after="120" w:afterAutospacing="0"/>
        <w:jc w:val="both"/>
      </w:pPr>
      <w:r w:rsidRPr="00761A66">
        <w:t xml:space="preserve">Schoen, Cathy, Robin Osborn, Sabrina K H How, Michelle M Doty, and Jordon Peugh. 2009. “In Chronic Condition: Experiences of Patients with Complex Health Care Needs, in Eight Countries, 2008.” </w:t>
      </w:r>
      <w:r w:rsidRPr="00761A66">
        <w:rPr>
          <w:i/>
          <w:iCs/>
        </w:rPr>
        <w:t>Health Affairs (Project Hope)</w:t>
      </w:r>
      <w:r w:rsidRPr="00761A66">
        <w:t xml:space="preserve"> 28 (1): w1–16. doi:10.1377/hlthaff.28.1.w1. http://www.ncbi.nlm.nih.gov/pubmed/19008253.</w:t>
      </w:r>
    </w:p>
    <w:p w:rsidR="006F3EE5" w:rsidRPr="00761A66" w:rsidRDefault="006F3EE5" w:rsidP="00CC0317">
      <w:pPr>
        <w:pStyle w:val="NormalWeb"/>
        <w:numPr>
          <w:ilvl w:val="0"/>
          <w:numId w:val="12"/>
        </w:numPr>
        <w:spacing w:before="120" w:beforeAutospacing="0" w:after="120" w:afterAutospacing="0"/>
        <w:jc w:val="both"/>
      </w:pPr>
      <w:r w:rsidRPr="00761A66">
        <w:t xml:space="preserve">Schoenfelder, Tonio. 2012. “Patient Satisfaction: A Valid Indicator for the Quality of Primary Care?” </w:t>
      </w:r>
      <w:r w:rsidRPr="00761A66">
        <w:rPr>
          <w:i/>
          <w:iCs/>
        </w:rPr>
        <w:t>Primary Health Care: Open Access</w:t>
      </w:r>
      <w:r w:rsidRPr="00761A66">
        <w:t xml:space="preserve"> 02 (04): 4–5. doi:10.4172/2167-1079.1000e106. http://www.omicsgroup.org/journals/2167-1079/2167-1079-2-e106.digital/2167-1079-2-e106.html.</w:t>
      </w:r>
    </w:p>
    <w:p w:rsidR="001A3848" w:rsidRDefault="001A3848" w:rsidP="003D2B12">
      <w:pPr>
        <w:pStyle w:val="NormalWeb"/>
        <w:numPr>
          <w:ilvl w:val="0"/>
          <w:numId w:val="12"/>
        </w:numPr>
        <w:spacing w:before="120" w:beforeAutospacing="0" w:after="120" w:afterAutospacing="0"/>
        <w:jc w:val="both"/>
      </w:pPr>
      <w:r>
        <w:t>Soto, Victoria Eugenia, Maria Isabel Farfan, and Vincent Lorant. 2012. “</w:t>
      </w:r>
      <w:r w:rsidRPr="00CC0317">
        <w:rPr>
          <w:i/>
        </w:rPr>
        <w:t>Fiscal Decentralisation and Infant Mortality Rate: The Colombian Case</w:t>
      </w:r>
      <w:r>
        <w:t>”</w:t>
      </w:r>
      <w:r w:rsidR="002414BE">
        <w:t>.</w:t>
      </w:r>
      <w:r>
        <w:t xml:space="preserve"> </w:t>
      </w:r>
      <w:r>
        <w:rPr>
          <w:i/>
          <w:iCs/>
        </w:rPr>
        <w:t>Social Science &amp; Medicine (1982)</w:t>
      </w:r>
      <w:r>
        <w:t xml:space="preserve"> 74 (9) (May): 1426–34. doi:10.1016/j.socscimed.2011.12.051. http://www.ncbi.nlm.nih.gov/pubmed/22417812.</w:t>
      </w:r>
    </w:p>
    <w:p w:rsidR="006F3EE5" w:rsidRPr="00761A66" w:rsidRDefault="006F3EE5" w:rsidP="00CC0317">
      <w:pPr>
        <w:pStyle w:val="NormalWeb"/>
        <w:numPr>
          <w:ilvl w:val="0"/>
          <w:numId w:val="12"/>
        </w:numPr>
        <w:spacing w:before="120" w:beforeAutospacing="0" w:after="120" w:afterAutospacing="0"/>
        <w:jc w:val="both"/>
      </w:pPr>
      <w:r w:rsidRPr="00761A66">
        <w:t xml:space="preserve">Starfield, Barbara. 2012. “Primary Care: An Increasingly Important Contributor to Effectiveness, Equity, and Efficiency of Health Services. SESPAS Report 2012.” </w:t>
      </w:r>
      <w:r w:rsidRPr="00761A66">
        <w:rPr>
          <w:i/>
          <w:iCs/>
        </w:rPr>
        <w:t>Gaceta Sanitaria / S.E.S.P.A.S</w:t>
      </w:r>
      <w:r w:rsidRPr="00761A66">
        <w:t xml:space="preserve"> 26 Suppl 1 (March): 20–6. doi:10.1016/j.gaceta.2011.10.009. http://www.ncbi.nlm.nih.gov/pubmed/22265645.</w:t>
      </w:r>
    </w:p>
    <w:p w:rsidR="006F3EE5" w:rsidRDefault="006F3EE5" w:rsidP="00CC0317">
      <w:pPr>
        <w:pStyle w:val="NormalWeb"/>
        <w:numPr>
          <w:ilvl w:val="0"/>
          <w:numId w:val="12"/>
        </w:numPr>
        <w:spacing w:before="120" w:beforeAutospacing="0" w:after="120" w:afterAutospacing="0"/>
        <w:jc w:val="both"/>
      </w:pPr>
      <w:r w:rsidRPr="00761A66">
        <w:lastRenderedPageBreak/>
        <w:t>Starfield B, Shi L, Macinko J. Contribution of primary care to health systems and health. The Milbank quarterly. 2005 Jan;83(3):457–502.</w:t>
      </w:r>
    </w:p>
    <w:p w:rsidR="00F323A8" w:rsidRPr="00CC0317" w:rsidRDefault="00F323A8" w:rsidP="00CC0317">
      <w:pPr>
        <w:pStyle w:val="NormalWeb"/>
        <w:numPr>
          <w:ilvl w:val="0"/>
          <w:numId w:val="12"/>
        </w:numPr>
        <w:spacing w:before="120" w:beforeAutospacing="0" w:after="120" w:afterAutospacing="0"/>
        <w:jc w:val="both"/>
        <w:rPr>
          <w:lang w:val="es-ES_tradnl"/>
        </w:rPr>
      </w:pPr>
      <w:r>
        <w:rPr>
          <w:lang w:val="es-ES_tradnl"/>
        </w:rPr>
        <w:t>Trujillo E.</w:t>
      </w:r>
      <w:r w:rsidRPr="001A3848">
        <w:rPr>
          <w:lang w:val="es-ES_tradnl"/>
        </w:rPr>
        <w:t xml:space="preserve">, </w:t>
      </w:r>
      <w:r>
        <w:rPr>
          <w:lang w:val="es-ES_tradnl"/>
        </w:rPr>
        <w:t>Bernal O</w:t>
      </w:r>
      <w:r w:rsidRPr="001A3848">
        <w:rPr>
          <w:lang w:val="es-ES_tradnl"/>
        </w:rPr>
        <w:t>, y</w:t>
      </w:r>
      <w:r>
        <w:rPr>
          <w:lang w:val="es-ES_tradnl"/>
        </w:rPr>
        <w:t xml:space="preserve"> Lema, Mariana, 2012. Capítulo 9</w:t>
      </w:r>
      <w:r w:rsidR="002414BE">
        <w:rPr>
          <w:lang w:val="es-ES_tradnl"/>
        </w:rPr>
        <w:t>.</w:t>
      </w:r>
      <w:r w:rsidRPr="001A3848">
        <w:rPr>
          <w:lang w:val="es-ES_tradnl"/>
        </w:rPr>
        <w:t xml:space="preserve"> </w:t>
      </w:r>
      <w:r>
        <w:rPr>
          <w:lang w:val="es-ES_tradnl"/>
        </w:rPr>
        <w:t xml:space="preserve">El modelo de atención primaria en salud (APS) y su papel en la prevención y promoción. </w:t>
      </w:r>
      <w:r w:rsidRPr="001A3848">
        <w:rPr>
          <w:lang w:val="es-ES_tradnl"/>
        </w:rPr>
        <w:t xml:space="preserve">En: Gutiérrez C. y Bernal O., La Salud en Colombia. Logros, retos y recomendaciones. Ediciones Universidad de los Antes ISBN: 978-958-695-774-8. </w:t>
      </w:r>
      <w:r w:rsidRPr="00CC0317">
        <w:rPr>
          <w:lang w:val="es-ES_tradnl"/>
        </w:rPr>
        <w:t>Bogotá, Colombia.</w:t>
      </w:r>
    </w:p>
    <w:p w:rsidR="006F3EE5" w:rsidRDefault="006F3EE5" w:rsidP="00CC0317">
      <w:pPr>
        <w:pStyle w:val="NormalWeb"/>
        <w:numPr>
          <w:ilvl w:val="0"/>
          <w:numId w:val="12"/>
        </w:numPr>
        <w:spacing w:before="120" w:beforeAutospacing="0" w:after="120" w:afterAutospacing="0"/>
        <w:jc w:val="both"/>
      </w:pPr>
      <w:r w:rsidRPr="007D4C63">
        <w:t>World Health Organization</w:t>
      </w:r>
      <w:r w:rsidRPr="00761A66">
        <w:t xml:space="preserve">. 2008. </w:t>
      </w:r>
      <w:r w:rsidRPr="00761A66">
        <w:rPr>
          <w:i/>
          <w:iCs/>
        </w:rPr>
        <w:t>The World Health Report 2008 : Primary Health Care Now More Than Ever</w:t>
      </w:r>
      <w:r w:rsidRPr="00761A66">
        <w:t>. Geneva.</w:t>
      </w:r>
    </w:p>
    <w:p w:rsidR="0046491B" w:rsidRPr="006F3EE5" w:rsidRDefault="006F3EE5" w:rsidP="00CC0317">
      <w:pPr>
        <w:pStyle w:val="NormalWeb"/>
        <w:numPr>
          <w:ilvl w:val="0"/>
          <w:numId w:val="12"/>
        </w:numPr>
        <w:spacing w:before="120" w:beforeAutospacing="0" w:after="120" w:afterAutospacing="0"/>
        <w:jc w:val="both"/>
      </w:pPr>
      <w:r>
        <w:t>World Health Organization. 2013</w:t>
      </w:r>
      <w:r w:rsidRPr="00761A66">
        <w:t xml:space="preserve">. </w:t>
      </w:r>
      <w:r w:rsidRPr="00B333A4">
        <w:t>Out-of-pocket expenditure on health as a percentage of total expenditure on health (measured in US$</w:t>
      </w:r>
      <w:r>
        <w:t xml:space="preserve">). Disponible: </w:t>
      </w:r>
      <w:hyperlink r:id="rId10" w:history="1">
        <w:r w:rsidRPr="00761A66">
          <w:rPr>
            <w:rStyle w:val="Hyperlink"/>
          </w:rPr>
          <w:t>http://www.who.int/gho/health_financing/out_pocket_expenditure/en/index.html</w:t>
        </w:r>
      </w:hyperlink>
      <w:r w:rsidR="008F30D4">
        <w:rPr>
          <w:rStyle w:val="Hyperlink"/>
        </w:rPr>
        <w:t>.</w:t>
      </w:r>
      <w:r w:rsidRPr="00761A66">
        <w:t xml:space="preserve">  </w:t>
      </w:r>
    </w:p>
    <w:sectPr w:rsidR="0046491B" w:rsidRPr="006F3EE5" w:rsidSect="00CC031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BFD" w:rsidRDefault="00A57BFD" w:rsidP="00CC0317">
      <w:r>
        <w:separator/>
      </w:r>
    </w:p>
  </w:endnote>
  <w:endnote w:type="continuationSeparator" w:id="0">
    <w:p w:rsidR="00A57BFD" w:rsidRDefault="00A57BFD" w:rsidP="00CC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BFD" w:rsidRDefault="00A57BFD" w:rsidP="00CC0317">
      <w:r>
        <w:separator/>
      </w:r>
    </w:p>
  </w:footnote>
  <w:footnote w:type="continuationSeparator" w:id="0">
    <w:p w:rsidR="00A57BFD" w:rsidRDefault="00A57BFD" w:rsidP="00CC03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p w:rsidR="00CC0317" w:rsidRPr="00CC0317" w:rsidRDefault="00C334EE">
        <w:pPr>
          <w:pStyle w:val="Header"/>
          <w:jc w:val="right"/>
          <w:rPr>
            <w:sz w:val="20"/>
            <w:szCs w:val="20"/>
          </w:rPr>
        </w:pPr>
        <w:r>
          <w:rPr>
            <w:sz w:val="20"/>
            <w:szCs w:val="20"/>
          </w:rPr>
          <w:t>CO-L1141</w:t>
        </w:r>
      </w:p>
      <w:p w:rsidR="00CC0317" w:rsidRPr="00CC0317" w:rsidRDefault="00CC0317">
        <w:pPr>
          <w:pStyle w:val="Header"/>
          <w:jc w:val="right"/>
          <w:rPr>
            <w:sz w:val="20"/>
            <w:szCs w:val="20"/>
          </w:rPr>
        </w:pPr>
        <w:r w:rsidRPr="00CC0317">
          <w:rPr>
            <w:sz w:val="20"/>
            <w:szCs w:val="20"/>
          </w:rPr>
          <w:t xml:space="preserve">Página </w:t>
        </w:r>
        <w:r w:rsidRPr="00CC0317">
          <w:rPr>
            <w:bCs/>
            <w:sz w:val="20"/>
            <w:szCs w:val="20"/>
          </w:rPr>
          <w:fldChar w:fldCharType="begin"/>
        </w:r>
        <w:r w:rsidRPr="00CC0317">
          <w:rPr>
            <w:bCs/>
            <w:sz w:val="20"/>
            <w:szCs w:val="20"/>
          </w:rPr>
          <w:instrText xml:space="preserve"> PAGE </w:instrText>
        </w:r>
        <w:r w:rsidRPr="00CC0317">
          <w:rPr>
            <w:bCs/>
            <w:sz w:val="20"/>
            <w:szCs w:val="20"/>
          </w:rPr>
          <w:fldChar w:fldCharType="separate"/>
        </w:r>
        <w:r w:rsidR="007854AC">
          <w:rPr>
            <w:bCs/>
            <w:noProof/>
            <w:sz w:val="20"/>
            <w:szCs w:val="20"/>
          </w:rPr>
          <w:t>1</w:t>
        </w:r>
        <w:r w:rsidRPr="00CC0317">
          <w:rPr>
            <w:bCs/>
            <w:sz w:val="20"/>
            <w:szCs w:val="20"/>
          </w:rPr>
          <w:fldChar w:fldCharType="end"/>
        </w:r>
        <w:r w:rsidRPr="00CC0317">
          <w:rPr>
            <w:sz w:val="20"/>
            <w:szCs w:val="20"/>
          </w:rPr>
          <w:t xml:space="preserve"> de </w:t>
        </w:r>
        <w:r w:rsidRPr="00CC0317">
          <w:rPr>
            <w:bCs/>
            <w:sz w:val="20"/>
            <w:szCs w:val="20"/>
          </w:rPr>
          <w:fldChar w:fldCharType="begin"/>
        </w:r>
        <w:r w:rsidRPr="00CC0317">
          <w:rPr>
            <w:bCs/>
            <w:sz w:val="20"/>
            <w:szCs w:val="20"/>
          </w:rPr>
          <w:instrText xml:space="preserve"> NUMPAGES  </w:instrText>
        </w:r>
        <w:r w:rsidRPr="00CC0317">
          <w:rPr>
            <w:bCs/>
            <w:sz w:val="20"/>
            <w:szCs w:val="20"/>
          </w:rPr>
          <w:fldChar w:fldCharType="separate"/>
        </w:r>
        <w:r w:rsidR="007854AC">
          <w:rPr>
            <w:bCs/>
            <w:noProof/>
            <w:sz w:val="20"/>
            <w:szCs w:val="20"/>
          </w:rPr>
          <w:t>4</w:t>
        </w:r>
        <w:r w:rsidRPr="00CC0317">
          <w:rPr>
            <w:bCs/>
            <w:sz w:val="20"/>
            <w:szCs w:val="20"/>
          </w:rPr>
          <w:fldChar w:fldCharType="end"/>
        </w:r>
      </w:p>
    </w:sdtContent>
  </w:sdt>
  <w:p w:rsidR="00CC0317" w:rsidRDefault="00CC03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2878"/>
    <w:multiLevelType w:val="hybridMultilevel"/>
    <w:tmpl w:val="90F68FEC"/>
    <w:lvl w:ilvl="0" w:tplc="0409000F">
      <w:start w:val="7"/>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E1B2F9AA"/>
    <w:lvl w:ilvl="0">
      <w:start w:val="1"/>
      <w:numFmt w:val="upperRoman"/>
      <w:pStyle w:val="Chapter"/>
      <w:lvlText w:val="%1."/>
      <w:lvlJc w:val="center"/>
      <w:pPr>
        <w:tabs>
          <w:tab w:val="num" w:pos="648"/>
        </w:tabs>
        <w:ind w:left="0"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firstLine="0"/>
      </w:pPr>
      <w:rPr>
        <w:rFonts w:cs="Times New Roman"/>
      </w:rPr>
    </w:lvl>
    <w:lvl w:ilvl="5">
      <w:start w:val="1"/>
      <w:numFmt w:val="none"/>
      <w:lvlText w:val=""/>
      <w:lvlJc w:val="left"/>
      <w:pPr>
        <w:tabs>
          <w:tab w:val="num" w:pos="3960"/>
        </w:tabs>
        <w:ind w:left="3600" w:firstLine="0"/>
      </w:pPr>
      <w:rPr>
        <w:rFonts w:cs="Times New Roman"/>
      </w:rPr>
    </w:lvl>
    <w:lvl w:ilvl="6">
      <w:start w:val="1"/>
      <w:numFmt w:val="none"/>
      <w:lvlText w:val=""/>
      <w:lvlJc w:val="left"/>
      <w:pPr>
        <w:tabs>
          <w:tab w:val="num" w:pos="4680"/>
        </w:tabs>
        <w:ind w:left="4320" w:firstLine="0"/>
      </w:pPr>
      <w:rPr>
        <w:rFonts w:cs="Times New Roman"/>
      </w:rPr>
    </w:lvl>
    <w:lvl w:ilvl="7">
      <w:start w:val="1"/>
      <w:numFmt w:val="none"/>
      <w:lvlText w:val=""/>
      <w:lvlJc w:val="left"/>
      <w:pPr>
        <w:tabs>
          <w:tab w:val="num" w:pos="5400"/>
        </w:tabs>
        <w:ind w:left="5040" w:firstLine="0"/>
      </w:pPr>
      <w:rPr>
        <w:rFonts w:cs="Times New Roman"/>
      </w:rPr>
    </w:lvl>
    <w:lvl w:ilvl="8">
      <w:start w:val="1"/>
      <w:numFmt w:val="none"/>
      <w:lvlText w:val=""/>
      <w:lvlJc w:val="left"/>
      <w:pPr>
        <w:tabs>
          <w:tab w:val="num" w:pos="6120"/>
        </w:tabs>
        <w:ind w:left="5760" w:firstLine="0"/>
      </w:pPr>
      <w:rPr>
        <w:rFonts w:cs="Times New Roman"/>
      </w:rPr>
    </w:lvl>
  </w:abstractNum>
  <w:abstractNum w:abstractNumId="2">
    <w:nsid w:val="164D3EFE"/>
    <w:multiLevelType w:val="hybridMultilevel"/>
    <w:tmpl w:val="119600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B7A3EA1"/>
    <w:multiLevelType w:val="hybridMultilevel"/>
    <w:tmpl w:val="DC123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BE39BC"/>
    <w:multiLevelType w:val="hybridMultilevel"/>
    <w:tmpl w:val="F8B4B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515496"/>
    <w:multiLevelType w:val="hybridMultilevel"/>
    <w:tmpl w:val="EF80A28A"/>
    <w:lvl w:ilvl="0" w:tplc="D8BAE020">
      <w:start w:val="19"/>
      <w:numFmt w:val="decimal"/>
      <w:lvlText w:val="%1."/>
      <w:lvlJc w:val="left"/>
      <w:pPr>
        <w:ind w:left="720" w:hanging="360"/>
      </w:pPr>
      <w:rPr>
        <w:rFonts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591F6B"/>
    <w:multiLevelType w:val="hybridMultilevel"/>
    <w:tmpl w:val="5ABC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712221"/>
    <w:multiLevelType w:val="hybridMultilevel"/>
    <w:tmpl w:val="71D6B060"/>
    <w:lvl w:ilvl="0" w:tplc="D8BAE020">
      <w:start w:val="19"/>
      <w:numFmt w:val="decimal"/>
      <w:lvlText w:val="%1."/>
      <w:lvlJc w:val="left"/>
      <w:pPr>
        <w:ind w:left="720" w:hanging="360"/>
      </w:pPr>
      <w:rPr>
        <w:rFonts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0246DA"/>
    <w:multiLevelType w:val="hybridMultilevel"/>
    <w:tmpl w:val="FB3E1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3A0B5B"/>
    <w:multiLevelType w:val="hybridMultilevel"/>
    <w:tmpl w:val="75E085DE"/>
    <w:lvl w:ilvl="0" w:tplc="0409000F">
      <w:start w:val="27"/>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0D5BE5"/>
    <w:multiLevelType w:val="hybridMultilevel"/>
    <w:tmpl w:val="6BC00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50627C"/>
    <w:multiLevelType w:val="hybridMultilevel"/>
    <w:tmpl w:val="169002D8"/>
    <w:lvl w:ilvl="0" w:tplc="0409000F">
      <w:start w:val="26"/>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3"/>
  </w:num>
  <w:num w:numId="2">
    <w:abstractNumId w:val="12"/>
  </w:num>
  <w:num w:numId="3">
    <w:abstractNumId w:val="8"/>
  </w:num>
  <w:num w:numId="4">
    <w:abstractNumId w:val="10"/>
  </w:num>
  <w:num w:numId="5">
    <w:abstractNumId w:val="7"/>
  </w:num>
  <w:num w:numId="6">
    <w:abstractNumId w:val="5"/>
  </w:num>
  <w:num w:numId="7">
    <w:abstractNumId w:val="11"/>
  </w:num>
  <w:num w:numId="8">
    <w:abstractNumId w:val="0"/>
  </w:num>
  <w:num w:numId="9">
    <w:abstractNumId w:val="9"/>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3B4"/>
    <w:rsid w:val="00026B72"/>
    <w:rsid w:val="00054FB5"/>
    <w:rsid w:val="000620AE"/>
    <w:rsid w:val="00195333"/>
    <w:rsid w:val="001A3848"/>
    <w:rsid w:val="002414BE"/>
    <w:rsid w:val="0027032D"/>
    <w:rsid w:val="002E04BB"/>
    <w:rsid w:val="003D2B12"/>
    <w:rsid w:val="004156B2"/>
    <w:rsid w:val="0046491B"/>
    <w:rsid w:val="00472E2F"/>
    <w:rsid w:val="004A46F0"/>
    <w:rsid w:val="005B73B4"/>
    <w:rsid w:val="006F3EE5"/>
    <w:rsid w:val="00702BDC"/>
    <w:rsid w:val="0072586E"/>
    <w:rsid w:val="00733096"/>
    <w:rsid w:val="00761A66"/>
    <w:rsid w:val="007854AC"/>
    <w:rsid w:val="007D4C63"/>
    <w:rsid w:val="00833A36"/>
    <w:rsid w:val="008B4F8B"/>
    <w:rsid w:val="008D3BE9"/>
    <w:rsid w:val="008F30D4"/>
    <w:rsid w:val="0093175B"/>
    <w:rsid w:val="00A263B4"/>
    <w:rsid w:val="00A52961"/>
    <w:rsid w:val="00A57BFD"/>
    <w:rsid w:val="00B40791"/>
    <w:rsid w:val="00B418B7"/>
    <w:rsid w:val="00BF34E2"/>
    <w:rsid w:val="00C334EE"/>
    <w:rsid w:val="00CC0317"/>
    <w:rsid w:val="00D5209A"/>
    <w:rsid w:val="00D965F3"/>
    <w:rsid w:val="00E10EF3"/>
    <w:rsid w:val="00F323A8"/>
    <w:rsid w:val="00FD4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3B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A46F0"/>
    <w:pPr>
      <w:keepNext/>
      <w:numPr>
        <w:numId w:val="2"/>
      </w:numPr>
      <w:spacing w:before="240" w:after="60"/>
      <w:outlineLvl w:val="0"/>
    </w:pPr>
    <w:rPr>
      <w:rFonts w:ascii="Arial" w:hAnsi="Arial"/>
      <w:b/>
      <w:kern w:val="28"/>
      <w:sz w:val="28"/>
      <w:szCs w:val="20"/>
    </w:rPr>
  </w:style>
  <w:style w:type="paragraph" w:styleId="Heading2">
    <w:name w:val="heading 2"/>
    <w:basedOn w:val="Normal"/>
    <w:next w:val="Normal"/>
    <w:link w:val="Heading2Char"/>
    <w:qFormat/>
    <w:rsid w:val="004A46F0"/>
    <w:pPr>
      <w:keepNext/>
      <w:numPr>
        <w:ilvl w:val="1"/>
        <w:numId w:val="2"/>
      </w:numPr>
      <w:spacing w:before="240" w:after="60"/>
      <w:outlineLvl w:val="1"/>
    </w:pPr>
    <w:rPr>
      <w:rFonts w:ascii="Arial" w:hAnsi="Arial"/>
      <w:b/>
      <w:i/>
      <w:szCs w:val="20"/>
    </w:rPr>
  </w:style>
  <w:style w:type="paragraph" w:styleId="Heading3">
    <w:name w:val="heading 3"/>
    <w:basedOn w:val="Normal"/>
    <w:next w:val="Normal"/>
    <w:link w:val="Heading3Char"/>
    <w:qFormat/>
    <w:rsid w:val="004A46F0"/>
    <w:pPr>
      <w:keepNext/>
      <w:numPr>
        <w:ilvl w:val="2"/>
        <w:numId w:val="2"/>
      </w:numPr>
      <w:spacing w:before="240" w:after="60"/>
      <w:outlineLvl w:val="2"/>
    </w:pPr>
    <w:rPr>
      <w:rFonts w:ascii="Arial" w:hAnsi="Arial"/>
      <w:szCs w:val="20"/>
    </w:rPr>
  </w:style>
  <w:style w:type="paragraph" w:styleId="Heading4">
    <w:name w:val="heading 4"/>
    <w:basedOn w:val="Normal"/>
    <w:next w:val="Normal"/>
    <w:link w:val="Heading4Char"/>
    <w:qFormat/>
    <w:rsid w:val="004A46F0"/>
    <w:pPr>
      <w:keepNext/>
      <w:numPr>
        <w:ilvl w:val="3"/>
        <w:numId w:val="2"/>
      </w:numPr>
      <w:spacing w:before="240" w:after="60"/>
      <w:outlineLvl w:val="3"/>
    </w:pPr>
    <w:rPr>
      <w:rFonts w:ascii="Arial" w:hAnsi="Arial"/>
      <w:b/>
      <w:szCs w:val="20"/>
    </w:rPr>
  </w:style>
  <w:style w:type="paragraph" w:styleId="Heading5">
    <w:name w:val="heading 5"/>
    <w:basedOn w:val="Normal"/>
    <w:next w:val="Normal"/>
    <w:link w:val="Heading5Char"/>
    <w:qFormat/>
    <w:rsid w:val="004A46F0"/>
    <w:pPr>
      <w:numPr>
        <w:ilvl w:val="4"/>
        <w:numId w:val="2"/>
      </w:numPr>
      <w:spacing w:before="240" w:after="60"/>
      <w:outlineLvl w:val="4"/>
    </w:pPr>
    <w:rPr>
      <w:sz w:val="22"/>
      <w:szCs w:val="20"/>
    </w:rPr>
  </w:style>
  <w:style w:type="paragraph" w:styleId="Heading6">
    <w:name w:val="heading 6"/>
    <w:basedOn w:val="Normal"/>
    <w:next w:val="Normal"/>
    <w:link w:val="Heading6Char"/>
    <w:qFormat/>
    <w:rsid w:val="004A46F0"/>
    <w:pPr>
      <w:numPr>
        <w:ilvl w:val="5"/>
        <w:numId w:val="2"/>
      </w:numPr>
      <w:spacing w:before="240" w:after="60"/>
      <w:outlineLvl w:val="5"/>
    </w:pPr>
    <w:rPr>
      <w:i/>
      <w:sz w:val="22"/>
      <w:szCs w:val="20"/>
    </w:rPr>
  </w:style>
  <w:style w:type="paragraph" w:styleId="Heading7">
    <w:name w:val="heading 7"/>
    <w:basedOn w:val="Normal"/>
    <w:next w:val="Normal"/>
    <w:link w:val="Heading7Char"/>
    <w:qFormat/>
    <w:rsid w:val="004A46F0"/>
    <w:pPr>
      <w:numPr>
        <w:ilvl w:val="6"/>
        <w:numId w:val="2"/>
      </w:numPr>
      <w:spacing w:before="240" w:after="60"/>
      <w:outlineLvl w:val="6"/>
    </w:pPr>
    <w:rPr>
      <w:rFonts w:ascii="Arial" w:hAnsi="Arial"/>
      <w:szCs w:val="20"/>
    </w:rPr>
  </w:style>
  <w:style w:type="paragraph" w:styleId="Heading8">
    <w:name w:val="heading 8"/>
    <w:basedOn w:val="Normal"/>
    <w:next w:val="Normal"/>
    <w:link w:val="Heading8Char"/>
    <w:qFormat/>
    <w:rsid w:val="004A46F0"/>
    <w:pPr>
      <w:numPr>
        <w:ilvl w:val="7"/>
        <w:numId w:val="2"/>
      </w:numPr>
      <w:spacing w:before="240" w:after="60"/>
      <w:outlineLvl w:val="7"/>
    </w:pPr>
    <w:rPr>
      <w:rFonts w:ascii="Arial" w:hAnsi="Arial"/>
      <w:i/>
      <w:szCs w:val="20"/>
    </w:rPr>
  </w:style>
  <w:style w:type="paragraph" w:styleId="Heading9">
    <w:name w:val="heading 9"/>
    <w:basedOn w:val="Normal"/>
    <w:next w:val="Normal"/>
    <w:link w:val="Heading9Char"/>
    <w:qFormat/>
    <w:rsid w:val="004A46F0"/>
    <w:pPr>
      <w:numPr>
        <w:ilvl w:val="8"/>
        <w:numId w:val="2"/>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3B4"/>
    <w:pPr>
      <w:ind w:left="720"/>
      <w:contextualSpacing/>
    </w:pPr>
  </w:style>
  <w:style w:type="paragraph" w:styleId="FootnoteText">
    <w:name w:val="footnote text"/>
    <w:aliases w:val="fn,texto de nota al pie,Nota a pie/Bibliog,footnote,Footnote Text Char2,Footnote Text Char1 Char1,Footnote Text Char Char Char,Footnote Text Char1 Char Char Char,Footnote Text Char Char Char Char Char,Footnote Text Char1 Ch,single space,f"/>
    <w:basedOn w:val="Normal"/>
    <w:link w:val="FootnoteTextChar"/>
    <w:uiPriority w:val="99"/>
    <w:rsid w:val="004A46F0"/>
    <w:rPr>
      <w:sz w:val="20"/>
      <w:szCs w:val="20"/>
    </w:rPr>
  </w:style>
  <w:style w:type="character" w:customStyle="1" w:styleId="FootnoteTextChar">
    <w:name w:val="Footnote Text Char"/>
    <w:aliases w:val="fn Char,texto de nota al pie Char,Nota a pie/Bibliog Char,footnote Char,Footnote Text Char2 Char,Footnote Text Char1 Char1 Char,Footnote Text Char Char Char Char,Footnote Text Char1 Char Char Char Char,Footnote Text Char1 Ch Char"/>
    <w:basedOn w:val="DefaultParagraphFont"/>
    <w:link w:val="FootnoteText"/>
    <w:uiPriority w:val="99"/>
    <w:rsid w:val="004A46F0"/>
    <w:rPr>
      <w:rFonts w:ascii="Times New Roman" w:eastAsia="Times New Roman" w:hAnsi="Times New Roman" w:cs="Times New Roman"/>
      <w:sz w:val="20"/>
      <w:szCs w:val="20"/>
    </w:rPr>
  </w:style>
  <w:style w:type="character" w:styleId="FootnoteReference">
    <w:name w:val="footnote reference"/>
    <w:aliases w:val="referencia nota al pie,titulo 2,Ref. de nota al pie.,16 Point,Superscript 6 Point,FC,ftref"/>
    <w:uiPriority w:val="99"/>
    <w:qFormat/>
    <w:rsid w:val="004A46F0"/>
    <w:rPr>
      <w:vertAlign w:val="superscript"/>
    </w:rPr>
  </w:style>
  <w:style w:type="character" w:customStyle="1" w:styleId="Heading1Char">
    <w:name w:val="Heading 1 Char"/>
    <w:basedOn w:val="DefaultParagraphFont"/>
    <w:link w:val="Heading1"/>
    <w:rsid w:val="004A46F0"/>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4A46F0"/>
    <w:rPr>
      <w:rFonts w:ascii="Arial" w:eastAsia="Times New Roman" w:hAnsi="Arial" w:cs="Times New Roman"/>
      <w:b/>
      <w:i/>
      <w:sz w:val="24"/>
      <w:szCs w:val="20"/>
    </w:rPr>
  </w:style>
  <w:style w:type="character" w:customStyle="1" w:styleId="Heading3Char">
    <w:name w:val="Heading 3 Char"/>
    <w:basedOn w:val="DefaultParagraphFont"/>
    <w:link w:val="Heading3"/>
    <w:rsid w:val="004A46F0"/>
    <w:rPr>
      <w:rFonts w:ascii="Arial" w:eastAsia="Times New Roman" w:hAnsi="Arial" w:cs="Times New Roman"/>
      <w:sz w:val="24"/>
      <w:szCs w:val="20"/>
    </w:rPr>
  </w:style>
  <w:style w:type="character" w:customStyle="1" w:styleId="Heading4Char">
    <w:name w:val="Heading 4 Char"/>
    <w:basedOn w:val="DefaultParagraphFont"/>
    <w:link w:val="Heading4"/>
    <w:rsid w:val="004A46F0"/>
    <w:rPr>
      <w:rFonts w:ascii="Arial" w:eastAsia="Times New Roman" w:hAnsi="Arial" w:cs="Times New Roman"/>
      <w:b/>
      <w:sz w:val="24"/>
      <w:szCs w:val="20"/>
    </w:rPr>
  </w:style>
  <w:style w:type="character" w:customStyle="1" w:styleId="Heading5Char">
    <w:name w:val="Heading 5 Char"/>
    <w:basedOn w:val="DefaultParagraphFont"/>
    <w:link w:val="Heading5"/>
    <w:rsid w:val="004A46F0"/>
    <w:rPr>
      <w:rFonts w:ascii="Times New Roman" w:eastAsia="Times New Roman" w:hAnsi="Times New Roman" w:cs="Times New Roman"/>
      <w:szCs w:val="20"/>
    </w:rPr>
  </w:style>
  <w:style w:type="character" w:customStyle="1" w:styleId="Heading6Char">
    <w:name w:val="Heading 6 Char"/>
    <w:basedOn w:val="DefaultParagraphFont"/>
    <w:link w:val="Heading6"/>
    <w:rsid w:val="004A46F0"/>
    <w:rPr>
      <w:rFonts w:ascii="Times New Roman" w:eastAsia="Times New Roman" w:hAnsi="Times New Roman" w:cs="Times New Roman"/>
      <w:i/>
      <w:szCs w:val="20"/>
    </w:rPr>
  </w:style>
  <w:style w:type="character" w:customStyle="1" w:styleId="Heading7Char">
    <w:name w:val="Heading 7 Char"/>
    <w:basedOn w:val="DefaultParagraphFont"/>
    <w:link w:val="Heading7"/>
    <w:rsid w:val="004A46F0"/>
    <w:rPr>
      <w:rFonts w:ascii="Arial" w:eastAsia="Times New Roman" w:hAnsi="Arial" w:cs="Times New Roman"/>
      <w:sz w:val="24"/>
      <w:szCs w:val="20"/>
    </w:rPr>
  </w:style>
  <w:style w:type="character" w:customStyle="1" w:styleId="Heading8Char">
    <w:name w:val="Heading 8 Char"/>
    <w:basedOn w:val="DefaultParagraphFont"/>
    <w:link w:val="Heading8"/>
    <w:rsid w:val="004A46F0"/>
    <w:rPr>
      <w:rFonts w:ascii="Arial" w:eastAsia="Times New Roman" w:hAnsi="Arial" w:cs="Times New Roman"/>
      <w:i/>
      <w:sz w:val="24"/>
      <w:szCs w:val="20"/>
    </w:rPr>
  </w:style>
  <w:style w:type="character" w:customStyle="1" w:styleId="Heading9Char">
    <w:name w:val="Heading 9 Char"/>
    <w:basedOn w:val="DefaultParagraphFont"/>
    <w:link w:val="Heading9"/>
    <w:rsid w:val="004A46F0"/>
    <w:rPr>
      <w:rFonts w:ascii="Arial" w:eastAsia="Times New Roman" w:hAnsi="Arial" w:cs="Times New Roman"/>
      <w:b/>
      <w:i/>
      <w:sz w:val="18"/>
      <w:szCs w:val="20"/>
    </w:rPr>
  </w:style>
  <w:style w:type="paragraph" w:customStyle="1" w:styleId="ABBR">
    <w:name w:val="ABBR"/>
    <w:basedOn w:val="Normal"/>
    <w:rsid w:val="004A46F0"/>
    <w:rPr>
      <w:caps/>
      <w:szCs w:val="20"/>
      <w:lang w:val="es-ES_tradnl"/>
    </w:rPr>
  </w:style>
  <w:style w:type="character" w:styleId="Hyperlink">
    <w:name w:val="Hyperlink"/>
    <w:rsid w:val="004A46F0"/>
    <w:rPr>
      <w:color w:val="0000FF"/>
      <w:u w:val="single"/>
    </w:rPr>
  </w:style>
  <w:style w:type="character" w:styleId="Strong">
    <w:name w:val="Strong"/>
    <w:uiPriority w:val="22"/>
    <w:qFormat/>
    <w:rsid w:val="00195333"/>
    <w:rPr>
      <w:rFonts w:cs="Times New Roman"/>
      <w:b/>
    </w:rPr>
  </w:style>
  <w:style w:type="character" w:styleId="FollowedHyperlink">
    <w:name w:val="FollowedHyperlink"/>
    <w:basedOn w:val="DefaultParagraphFont"/>
    <w:uiPriority w:val="99"/>
    <w:semiHidden/>
    <w:unhideWhenUsed/>
    <w:rsid w:val="00BF34E2"/>
    <w:rPr>
      <w:color w:val="800080" w:themeColor="followedHyperlink"/>
      <w:u w:val="single"/>
    </w:rPr>
  </w:style>
  <w:style w:type="paragraph" w:styleId="NormalWeb">
    <w:name w:val="Normal (Web)"/>
    <w:basedOn w:val="Normal"/>
    <w:uiPriority w:val="99"/>
    <w:unhideWhenUsed/>
    <w:rsid w:val="0046491B"/>
    <w:pPr>
      <w:spacing w:before="100" w:beforeAutospacing="1" w:after="100" w:afterAutospacing="1"/>
    </w:pPr>
  </w:style>
  <w:style w:type="paragraph" w:customStyle="1" w:styleId="Chapter">
    <w:name w:val="Chapter"/>
    <w:basedOn w:val="Normal"/>
    <w:next w:val="Normal"/>
    <w:uiPriority w:val="99"/>
    <w:semiHidden/>
    <w:rsid w:val="0046491B"/>
    <w:pPr>
      <w:numPr>
        <w:numId w:val="10"/>
      </w:numPr>
      <w:tabs>
        <w:tab w:val="left" w:pos="1440"/>
      </w:tabs>
      <w:spacing w:after="240"/>
      <w:jc w:val="center"/>
    </w:pPr>
    <w:rPr>
      <w:b/>
      <w:smallCaps/>
      <w:szCs w:val="20"/>
      <w:lang w:val="es-ES_tradnl"/>
    </w:rPr>
  </w:style>
  <w:style w:type="paragraph" w:customStyle="1" w:styleId="Paragraph">
    <w:name w:val="Paragraph"/>
    <w:basedOn w:val="BodyTextIndent"/>
    <w:uiPriority w:val="99"/>
    <w:semiHidden/>
    <w:rsid w:val="0046491B"/>
    <w:pPr>
      <w:numPr>
        <w:ilvl w:val="1"/>
        <w:numId w:val="10"/>
      </w:numPr>
      <w:tabs>
        <w:tab w:val="clear" w:pos="720"/>
        <w:tab w:val="num" w:pos="360"/>
      </w:tabs>
      <w:spacing w:before="120"/>
      <w:ind w:left="283" w:firstLine="0"/>
      <w:jc w:val="both"/>
      <w:outlineLvl w:val="1"/>
    </w:pPr>
    <w:rPr>
      <w:szCs w:val="20"/>
      <w:lang w:val="es-ES_tradnl"/>
    </w:rPr>
  </w:style>
  <w:style w:type="paragraph" w:customStyle="1" w:styleId="subpar">
    <w:name w:val="subpar"/>
    <w:basedOn w:val="BodyTextIndent3"/>
    <w:uiPriority w:val="99"/>
    <w:semiHidden/>
    <w:rsid w:val="0046491B"/>
    <w:pPr>
      <w:numPr>
        <w:ilvl w:val="2"/>
        <w:numId w:val="10"/>
      </w:numPr>
      <w:tabs>
        <w:tab w:val="clear" w:pos="1152"/>
        <w:tab w:val="num" w:pos="360"/>
      </w:tabs>
      <w:spacing w:before="120"/>
      <w:ind w:left="283" w:firstLine="0"/>
      <w:jc w:val="both"/>
      <w:outlineLvl w:val="2"/>
    </w:pPr>
    <w:rPr>
      <w:sz w:val="24"/>
      <w:szCs w:val="20"/>
      <w:lang w:val="es-ES_tradnl"/>
    </w:rPr>
  </w:style>
  <w:style w:type="paragraph" w:customStyle="1" w:styleId="SubSubPar">
    <w:name w:val="SubSubPar"/>
    <w:basedOn w:val="subpar"/>
    <w:uiPriority w:val="99"/>
    <w:semiHidden/>
    <w:rsid w:val="0046491B"/>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46491B"/>
    <w:pPr>
      <w:spacing w:after="120"/>
      <w:ind w:left="283"/>
    </w:pPr>
  </w:style>
  <w:style w:type="character" w:customStyle="1" w:styleId="BodyTextIndentChar">
    <w:name w:val="Body Text Indent Char"/>
    <w:basedOn w:val="DefaultParagraphFont"/>
    <w:link w:val="BodyTextIndent"/>
    <w:uiPriority w:val="99"/>
    <w:semiHidden/>
    <w:rsid w:val="0046491B"/>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46491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6491B"/>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1A3848"/>
    <w:rPr>
      <w:rFonts w:ascii="Tahoma" w:hAnsi="Tahoma" w:cs="Tahoma"/>
      <w:sz w:val="16"/>
      <w:szCs w:val="16"/>
    </w:rPr>
  </w:style>
  <w:style w:type="character" w:customStyle="1" w:styleId="BalloonTextChar">
    <w:name w:val="Balloon Text Char"/>
    <w:basedOn w:val="DefaultParagraphFont"/>
    <w:link w:val="BalloonText"/>
    <w:uiPriority w:val="99"/>
    <w:semiHidden/>
    <w:rsid w:val="001A3848"/>
    <w:rPr>
      <w:rFonts w:ascii="Tahoma" w:eastAsia="Times New Roman" w:hAnsi="Tahoma" w:cs="Tahoma"/>
      <w:sz w:val="16"/>
      <w:szCs w:val="16"/>
    </w:rPr>
  </w:style>
  <w:style w:type="paragraph" w:styleId="Header">
    <w:name w:val="header"/>
    <w:basedOn w:val="Normal"/>
    <w:link w:val="HeaderChar"/>
    <w:uiPriority w:val="99"/>
    <w:unhideWhenUsed/>
    <w:rsid w:val="00CC0317"/>
    <w:pPr>
      <w:tabs>
        <w:tab w:val="center" w:pos="4513"/>
        <w:tab w:val="right" w:pos="9026"/>
      </w:tabs>
    </w:pPr>
  </w:style>
  <w:style w:type="character" w:customStyle="1" w:styleId="HeaderChar">
    <w:name w:val="Header Char"/>
    <w:basedOn w:val="DefaultParagraphFont"/>
    <w:link w:val="Header"/>
    <w:uiPriority w:val="99"/>
    <w:rsid w:val="00CC03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C0317"/>
    <w:pPr>
      <w:tabs>
        <w:tab w:val="center" w:pos="4513"/>
        <w:tab w:val="right" w:pos="9026"/>
      </w:tabs>
    </w:pPr>
  </w:style>
  <w:style w:type="character" w:customStyle="1" w:styleId="FooterChar">
    <w:name w:val="Footer Char"/>
    <w:basedOn w:val="DefaultParagraphFont"/>
    <w:link w:val="Footer"/>
    <w:uiPriority w:val="99"/>
    <w:rsid w:val="00CC031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3B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A46F0"/>
    <w:pPr>
      <w:keepNext/>
      <w:numPr>
        <w:numId w:val="2"/>
      </w:numPr>
      <w:spacing w:before="240" w:after="60"/>
      <w:outlineLvl w:val="0"/>
    </w:pPr>
    <w:rPr>
      <w:rFonts w:ascii="Arial" w:hAnsi="Arial"/>
      <w:b/>
      <w:kern w:val="28"/>
      <w:sz w:val="28"/>
      <w:szCs w:val="20"/>
    </w:rPr>
  </w:style>
  <w:style w:type="paragraph" w:styleId="Heading2">
    <w:name w:val="heading 2"/>
    <w:basedOn w:val="Normal"/>
    <w:next w:val="Normal"/>
    <w:link w:val="Heading2Char"/>
    <w:qFormat/>
    <w:rsid w:val="004A46F0"/>
    <w:pPr>
      <w:keepNext/>
      <w:numPr>
        <w:ilvl w:val="1"/>
        <w:numId w:val="2"/>
      </w:numPr>
      <w:spacing w:before="240" w:after="60"/>
      <w:outlineLvl w:val="1"/>
    </w:pPr>
    <w:rPr>
      <w:rFonts w:ascii="Arial" w:hAnsi="Arial"/>
      <w:b/>
      <w:i/>
      <w:szCs w:val="20"/>
    </w:rPr>
  </w:style>
  <w:style w:type="paragraph" w:styleId="Heading3">
    <w:name w:val="heading 3"/>
    <w:basedOn w:val="Normal"/>
    <w:next w:val="Normal"/>
    <w:link w:val="Heading3Char"/>
    <w:qFormat/>
    <w:rsid w:val="004A46F0"/>
    <w:pPr>
      <w:keepNext/>
      <w:numPr>
        <w:ilvl w:val="2"/>
        <w:numId w:val="2"/>
      </w:numPr>
      <w:spacing w:before="240" w:after="60"/>
      <w:outlineLvl w:val="2"/>
    </w:pPr>
    <w:rPr>
      <w:rFonts w:ascii="Arial" w:hAnsi="Arial"/>
      <w:szCs w:val="20"/>
    </w:rPr>
  </w:style>
  <w:style w:type="paragraph" w:styleId="Heading4">
    <w:name w:val="heading 4"/>
    <w:basedOn w:val="Normal"/>
    <w:next w:val="Normal"/>
    <w:link w:val="Heading4Char"/>
    <w:qFormat/>
    <w:rsid w:val="004A46F0"/>
    <w:pPr>
      <w:keepNext/>
      <w:numPr>
        <w:ilvl w:val="3"/>
        <w:numId w:val="2"/>
      </w:numPr>
      <w:spacing w:before="240" w:after="60"/>
      <w:outlineLvl w:val="3"/>
    </w:pPr>
    <w:rPr>
      <w:rFonts w:ascii="Arial" w:hAnsi="Arial"/>
      <w:b/>
      <w:szCs w:val="20"/>
    </w:rPr>
  </w:style>
  <w:style w:type="paragraph" w:styleId="Heading5">
    <w:name w:val="heading 5"/>
    <w:basedOn w:val="Normal"/>
    <w:next w:val="Normal"/>
    <w:link w:val="Heading5Char"/>
    <w:qFormat/>
    <w:rsid w:val="004A46F0"/>
    <w:pPr>
      <w:numPr>
        <w:ilvl w:val="4"/>
        <w:numId w:val="2"/>
      </w:numPr>
      <w:spacing w:before="240" w:after="60"/>
      <w:outlineLvl w:val="4"/>
    </w:pPr>
    <w:rPr>
      <w:sz w:val="22"/>
      <w:szCs w:val="20"/>
    </w:rPr>
  </w:style>
  <w:style w:type="paragraph" w:styleId="Heading6">
    <w:name w:val="heading 6"/>
    <w:basedOn w:val="Normal"/>
    <w:next w:val="Normal"/>
    <w:link w:val="Heading6Char"/>
    <w:qFormat/>
    <w:rsid w:val="004A46F0"/>
    <w:pPr>
      <w:numPr>
        <w:ilvl w:val="5"/>
        <w:numId w:val="2"/>
      </w:numPr>
      <w:spacing w:before="240" w:after="60"/>
      <w:outlineLvl w:val="5"/>
    </w:pPr>
    <w:rPr>
      <w:i/>
      <w:sz w:val="22"/>
      <w:szCs w:val="20"/>
    </w:rPr>
  </w:style>
  <w:style w:type="paragraph" w:styleId="Heading7">
    <w:name w:val="heading 7"/>
    <w:basedOn w:val="Normal"/>
    <w:next w:val="Normal"/>
    <w:link w:val="Heading7Char"/>
    <w:qFormat/>
    <w:rsid w:val="004A46F0"/>
    <w:pPr>
      <w:numPr>
        <w:ilvl w:val="6"/>
        <w:numId w:val="2"/>
      </w:numPr>
      <w:spacing w:before="240" w:after="60"/>
      <w:outlineLvl w:val="6"/>
    </w:pPr>
    <w:rPr>
      <w:rFonts w:ascii="Arial" w:hAnsi="Arial"/>
      <w:szCs w:val="20"/>
    </w:rPr>
  </w:style>
  <w:style w:type="paragraph" w:styleId="Heading8">
    <w:name w:val="heading 8"/>
    <w:basedOn w:val="Normal"/>
    <w:next w:val="Normal"/>
    <w:link w:val="Heading8Char"/>
    <w:qFormat/>
    <w:rsid w:val="004A46F0"/>
    <w:pPr>
      <w:numPr>
        <w:ilvl w:val="7"/>
        <w:numId w:val="2"/>
      </w:numPr>
      <w:spacing w:before="240" w:after="60"/>
      <w:outlineLvl w:val="7"/>
    </w:pPr>
    <w:rPr>
      <w:rFonts w:ascii="Arial" w:hAnsi="Arial"/>
      <w:i/>
      <w:szCs w:val="20"/>
    </w:rPr>
  </w:style>
  <w:style w:type="paragraph" w:styleId="Heading9">
    <w:name w:val="heading 9"/>
    <w:basedOn w:val="Normal"/>
    <w:next w:val="Normal"/>
    <w:link w:val="Heading9Char"/>
    <w:qFormat/>
    <w:rsid w:val="004A46F0"/>
    <w:pPr>
      <w:numPr>
        <w:ilvl w:val="8"/>
        <w:numId w:val="2"/>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3B4"/>
    <w:pPr>
      <w:ind w:left="720"/>
      <w:contextualSpacing/>
    </w:pPr>
  </w:style>
  <w:style w:type="paragraph" w:styleId="FootnoteText">
    <w:name w:val="footnote text"/>
    <w:aliases w:val="fn,texto de nota al pie,Nota a pie/Bibliog,footnote,Footnote Text Char2,Footnote Text Char1 Char1,Footnote Text Char Char Char,Footnote Text Char1 Char Char Char,Footnote Text Char Char Char Char Char,Footnote Text Char1 Ch,single space,f"/>
    <w:basedOn w:val="Normal"/>
    <w:link w:val="FootnoteTextChar"/>
    <w:uiPriority w:val="99"/>
    <w:rsid w:val="004A46F0"/>
    <w:rPr>
      <w:sz w:val="20"/>
      <w:szCs w:val="20"/>
    </w:rPr>
  </w:style>
  <w:style w:type="character" w:customStyle="1" w:styleId="FootnoteTextChar">
    <w:name w:val="Footnote Text Char"/>
    <w:aliases w:val="fn Char,texto de nota al pie Char,Nota a pie/Bibliog Char,footnote Char,Footnote Text Char2 Char,Footnote Text Char1 Char1 Char,Footnote Text Char Char Char Char,Footnote Text Char1 Char Char Char Char,Footnote Text Char1 Ch Char"/>
    <w:basedOn w:val="DefaultParagraphFont"/>
    <w:link w:val="FootnoteText"/>
    <w:uiPriority w:val="99"/>
    <w:rsid w:val="004A46F0"/>
    <w:rPr>
      <w:rFonts w:ascii="Times New Roman" w:eastAsia="Times New Roman" w:hAnsi="Times New Roman" w:cs="Times New Roman"/>
      <w:sz w:val="20"/>
      <w:szCs w:val="20"/>
    </w:rPr>
  </w:style>
  <w:style w:type="character" w:styleId="FootnoteReference">
    <w:name w:val="footnote reference"/>
    <w:aliases w:val="referencia nota al pie,titulo 2,Ref. de nota al pie.,16 Point,Superscript 6 Point,FC,ftref"/>
    <w:uiPriority w:val="99"/>
    <w:qFormat/>
    <w:rsid w:val="004A46F0"/>
    <w:rPr>
      <w:vertAlign w:val="superscript"/>
    </w:rPr>
  </w:style>
  <w:style w:type="character" w:customStyle="1" w:styleId="Heading1Char">
    <w:name w:val="Heading 1 Char"/>
    <w:basedOn w:val="DefaultParagraphFont"/>
    <w:link w:val="Heading1"/>
    <w:rsid w:val="004A46F0"/>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4A46F0"/>
    <w:rPr>
      <w:rFonts w:ascii="Arial" w:eastAsia="Times New Roman" w:hAnsi="Arial" w:cs="Times New Roman"/>
      <w:b/>
      <w:i/>
      <w:sz w:val="24"/>
      <w:szCs w:val="20"/>
    </w:rPr>
  </w:style>
  <w:style w:type="character" w:customStyle="1" w:styleId="Heading3Char">
    <w:name w:val="Heading 3 Char"/>
    <w:basedOn w:val="DefaultParagraphFont"/>
    <w:link w:val="Heading3"/>
    <w:rsid w:val="004A46F0"/>
    <w:rPr>
      <w:rFonts w:ascii="Arial" w:eastAsia="Times New Roman" w:hAnsi="Arial" w:cs="Times New Roman"/>
      <w:sz w:val="24"/>
      <w:szCs w:val="20"/>
    </w:rPr>
  </w:style>
  <w:style w:type="character" w:customStyle="1" w:styleId="Heading4Char">
    <w:name w:val="Heading 4 Char"/>
    <w:basedOn w:val="DefaultParagraphFont"/>
    <w:link w:val="Heading4"/>
    <w:rsid w:val="004A46F0"/>
    <w:rPr>
      <w:rFonts w:ascii="Arial" w:eastAsia="Times New Roman" w:hAnsi="Arial" w:cs="Times New Roman"/>
      <w:b/>
      <w:sz w:val="24"/>
      <w:szCs w:val="20"/>
    </w:rPr>
  </w:style>
  <w:style w:type="character" w:customStyle="1" w:styleId="Heading5Char">
    <w:name w:val="Heading 5 Char"/>
    <w:basedOn w:val="DefaultParagraphFont"/>
    <w:link w:val="Heading5"/>
    <w:rsid w:val="004A46F0"/>
    <w:rPr>
      <w:rFonts w:ascii="Times New Roman" w:eastAsia="Times New Roman" w:hAnsi="Times New Roman" w:cs="Times New Roman"/>
      <w:szCs w:val="20"/>
    </w:rPr>
  </w:style>
  <w:style w:type="character" w:customStyle="1" w:styleId="Heading6Char">
    <w:name w:val="Heading 6 Char"/>
    <w:basedOn w:val="DefaultParagraphFont"/>
    <w:link w:val="Heading6"/>
    <w:rsid w:val="004A46F0"/>
    <w:rPr>
      <w:rFonts w:ascii="Times New Roman" w:eastAsia="Times New Roman" w:hAnsi="Times New Roman" w:cs="Times New Roman"/>
      <w:i/>
      <w:szCs w:val="20"/>
    </w:rPr>
  </w:style>
  <w:style w:type="character" w:customStyle="1" w:styleId="Heading7Char">
    <w:name w:val="Heading 7 Char"/>
    <w:basedOn w:val="DefaultParagraphFont"/>
    <w:link w:val="Heading7"/>
    <w:rsid w:val="004A46F0"/>
    <w:rPr>
      <w:rFonts w:ascii="Arial" w:eastAsia="Times New Roman" w:hAnsi="Arial" w:cs="Times New Roman"/>
      <w:sz w:val="24"/>
      <w:szCs w:val="20"/>
    </w:rPr>
  </w:style>
  <w:style w:type="character" w:customStyle="1" w:styleId="Heading8Char">
    <w:name w:val="Heading 8 Char"/>
    <w:basedOn w:val="DefaultParagraphFont"/>
    <w:link w:val="Heading8"/>
    <w:rsid w:val="004A46F0"/>
    <w:rPr>
      <w:rFonts w:ascii="Arial" w:eastAsia="Times New Roman" w:hAnsi="Arial" w:cs="Times New Roman"/>
      <w:i/>
      <w:sz w:val="24"/>
      <w:szCs w:val="20"/>
    </w:rPr>
  </w:style>
  <w:style w:type="character" w:customStyle="1" w:styleId="Heading9Char">
    <w:name w:val="Heading 9 Char"/>
    <w:basedOn w:val="DefaultParagraphFont"/>
    <w:link w:val="Heading9"/>
    <w:rsid w:val="004A46F0"/>
    <w:rPr>
      <w:rFonts w:ascii="Arial" w:eastAsia="Times New Roman" w:hAnsi="Arial" w:cs="Times New Roman"/>
      <w:b/>
      <w:i/>
      <w:sz w:val="18"/>
      <w:szCs w:val="20"/>
    </w:rPr>
  </w:style>
  <w:style w:type="paragraph" w:customStyle="1" w:styleId="ABBR">
    <w:name w:val="ABBR"/>
    <w:basedOn w:val="Normal"/>
    <w:rsid w:val="004A46F0"/>
    <w:rPr>
      <w:caps/>
      <w:szCs w:val="20"/>
      <w:lang w:val="es-ES_tradnl"/>
    </w:rPr>
  </w:style>
  <w:style w:type="character" w:styleId="Hyperlink">
    <w:name w:val="Hyperlink"/>
    <w:rsid w:val="004A46F0"/>
    <w:rPr>
      <w:color w:val="0000FF"/>
      <w:u w:val="single"/>
    </w:rPr>
  </w:style>
  <w:style w:type="character" w:styleId="Strong">
    <w:name w:val="Strong"/>
    <w:uiPriority w:val="22"/>
    <w:qFormat/>
    <w:rsid w:val="00195333"/>
    <w:rPr>
      <w:rFonts w:cs="Times New Roman"/>
      <w:b/>
    </w:rPr>
  </w:style>
  <w:style w:type="character" w:styleId="FollowedHyperlink">
    <w:name w:val="FollowedHyperlink"/>
    <w:basedOn w:val="DefaultParagraphFont"/>
    <w:uiPriority w:val="99"/>
    <w:semiHidden/>
    <w:unhideWhenUsed/>
    <w:rsid w:val="00BF34E2"/>
    <w:rPr>
      <w:color w:val="800080" w:themeColor="followedHyperlink"/>
      <w:u w:val="single"/>
    </w:rPr>
  </w:style>
  <w:style w:type="paragraph" w:styleId="NormalWeb">
    <w:name w:val="Normal (Web)"/>
    <w:basedOn w:val="Normal"/>
    <w:uiPriority w:val="99"/>
    <w:unhideWhenUsed/>
    <w:rsid w:val="0046491B"/>
    <w:pPr>
      <w:spacing w:before="100" w:beforeAutospacing="1" w:after="100" w:afterAutospacing="1"/>
    </w:pPr>
  </w:style>
  <w:style w:type="paragraph" w:customStyle="1" w:styleId="Chapter">
    <w:name w:val="Chapter"/>
    <w:basedOn w:val="Normal"/>
    <w:next w:val="Normal"/>
    <w:uiPriority w:val="99"/>
    <w:semiHidden/>
    <w:rsid w:val="0046491B"/>
    <w:pPr>
      <w:numPr>
        <w:numId w:val="10"/>
      </w:numPr>
      <w:tabs>
        <w:tab w:val="left" w:pos="1440"/>
      </w:tabs>
      <w:spacing w:after="240"/>
      <w:jc w:val="center"/>
    </w:pPr>
    <w:rPr>
      <w:b/>
      <w:smallCaps/>
      <w:szCs w:val="20"/>
      <w:lang w:val="es-ES_tradnl"/>
    </w:rPr>
  </w:style>
  <w:style w:type="paragraph" w:customStyle="1" w:styleId="Paragraph">
    <w:name w:val="Paragraph"/>
    <w:basedOn w:val="BodyTextIndent"/>
    <w:uiPriority w:val="99"/>
    <w:semiHidden/>
    <w:rsid w:val="0046491B"/>
    <w:pPr>
      <w:numPr>
        <w:ilvl w:val="1"/>
        <w:numId w:val="10"/>
      </w:numPr>
      <w:tabs>
        <w:tab w:val="clear" w:pos="720"/>
        <w:tab w:val="num" w:pos="360"/>
      </w:tabs>
      <w:spacing w:before="120"/>
      <w:ind w:left="283" w:firstLine="0"/>
      <w:jc w:val="both"/>
      <w:outlineLvl w:val="1"/>
    </w:pPr>
    <w:rPr>
      <w:szCs w:val="20"/>
      <w:lang w:val="es-ES_tradnl"/>
    </w:rPr>
  </w:style>
  <w:style w:type="paragraph" w:customStyle="1" w:styleId="subpar">
    <w:name w:val="subpar"/>
    <w:basedOn w:val="BodyTextIndent3"/>
    <w:uiPriority w:val="99"/>
    <w:semiHidden/>
    <w:rsid w:val="0046491B"/>
    <w:pPr>
      <w:numPr>
        <w:ilvl w:val="2"/>
        <w:numId w:val="10"/>
      </w:numPr>
      <w:tabs>
        <w:tab w:val="clear" w:pos="1152"/>
        <w:tab w:val="num" w:pos="360"/>
      </w:tabs>
      <w:spacing w:before="120"/>
      <w:ind w:left="283" w:firstLine="0"/>
      <w:jc w:val="both"/>
      <w:outlineLvl w:val="2"/>
    </w:pPr>
    <w:rPr>
      <w:sz w:val="24"/>
      <w:szCs w:val="20"/>
      <w:lang w:val="es-ES_tradnl"/>
    </w:rPr>
  </w:style>
  <w:style w:type="paragraph" w:customStyle="1" w:styleId="SubSubPar">
    <w:name w:val="SubSubPar"/>
    <w:basedOn w:val="subpar"/>
    <w:uiPriority w:val="99"/>
    <w:semiHidden/>
    <w:rsid w:val="0046491B"/>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46491B"/>
    <w:pPr>
      <w:spacing w:after="120"/>
      <w:ind w:left="283"/>
    </w:pPr>
  </w:style>
  <w:style w:type="character" w:customStyle="1" w:styleId="BodyTextIndentChar">
    <w:name w:val="Body Text Indent Char"/>
    <w:basedOn w:val="DefaultParagraphFont"/>
    <w:link w:val="BodyTextIndent"/>
    <w:uiPriority w:val="99"/>
    <w:semiHidden/>
    <w:rsid w:val="0046491B"/>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46491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6491B"/>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1A3848"/>
    <w:rPr>
      <w:rFonts w:ascii="Tahoma" w:hAnsi="Tahoma" w:cs="Tahoma"/>
      <w:sz w:val="16"/>
      <w:szCs w:val="16"/>
    </w:rPr>
  </w:style>
  <w:style w:type="character" w:customStyle="1" w:styleId="BalloonTextChar">
    <w:name w:val="Balloon Text Char"/>
    <w:basedOn w:val="DefaultParagraphFont"/>
    <w:link w:val="BalloonText"/>
    <w:uiPriority w:val="99"/>
    <w:semiHidden/>
    <w:rsid w:val="001A3848"/>
    <w:rPr>
      <w:rFonts w:ascii="Tahoma" w:eastAsia="Times New Roman" w:hAnsi="Tahoma" w:cs="Tahoma"/>
      <w:sz w:val="16"/>
      <w:szCs w:val="16"/>
    </w:rPr>
  </w:style>
  <w:style w:type="paragraph" w:styleId="Header">
    <w:name w:val="header"/>
    <w:basedOn w:val="Normal"/>
    <w:link w:val="HeaderChar"/>
    <w:uiPriority w:val="99"/>
    <w:unhideWhenUsed/>
    <w:rsid w:val="00CC0317"/>
    <w:pPr>
      <w:tabs>
        <w:tab w:val="center" w:pos="4513"/>
        <w:tab w:val="right" w:pos="9026"/>
      </w:tabs>
    </w:pPr>
  </w:style>
  <w:style w:type="character" w:customStyle="1" w:styleId="HeaderChar">
    <w:name w:val="Header Char"/>
    <w:basedOn w:val="DefaultParagraphFont"/>
    <w:link w:val="Header"/>
    <w:uiPriority w:val="99"/>
    <w:rsid w:val="00CC03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C0317"/>
    <w:pPr>
      <w:tabs>
        <w:tab w:val="center" w:pos="4513"/>
        <w:tab w:val="right" w:pos="9026"/>
      </w:tabs>
    </w:pPr>
  </w:style>
  <w:style w:type="character" w:customStyle="1" w:styleId="FooterChar">
    <w:name w:val="Footer Char"/>
    <w:basedOn w:val="DefaultParagraphFont"/>
    <w:link w:val="Footer"/>
    <w:uiPriority w:val="99"/>
    <w:rsid w:val="00CC031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2686">
      <w:bodyDiv w:val="1"/>
      <w:marLeft w:val="0"/>
      <w:marRight w:val="0"/>
      <w:marTop w:val="0"/>
      <w:marBottom w:val="0"/>
      <w:divBdr>
        <w:top w:val="none" w:sz="0" w:space="0" w:color="auto"/>
        <w:left w:val="none" w:sz="0" w:space="0" w:color="auto"/>
        <w:bottom w:val="none" w:sz="0" w:space="0" w:color="auto"/>
        <w:right w:val="none" w:sz="0" w:space="0" w:color="auto"/>
      </w:divBdr>
    </w:div>
    <w:div w:id="388530148">
      <w:bodyDiv w:val="1"/>
      <w:marLeft w:val="0"/>
      <w:marRight w:val="0"/>
      <w:marTop w:val="0"/>
      <w:marBottom w:val="0"/>
      <w:divBdr>
        <w:top w:val="none" w:sz="0" w:space="0" w:color="auto"/>
        <w:left w:val="none" w:sz="0" w:space="0" w:color="auto"/>
        <w:bottom w:val="none" w:sz="0" w:space="0" w:color="auto"/>
        <w:right w:val="none" w:sz="0" w:space="0" w:color="auto"/>
      </w:divBdr>
    </w:div>
    <w:div w:id="413820370">
      <w:bodyDiv w:val="1"/>
      <w:marLeft w:val="0"/>
      <w:marRight w:val="0"/>
      <w:marTop w:val="0"/>
      <w:marBottom w:val="0"/>
      <w:divBdr>
        <w:top w:val="none" w:sz="0" w:space="0" w:color="auto"/>
        <w:left w:val="none" w:sz="0" w:space="0" w:color="auto"/>
        <w:bottom w:val="none" w:sz="0" w:space="0" w:color="auto"/>
        <w:right w:val="none" w:sz="0" w:space="0" w:color="auto"/>
      </w:divBdr>
    </w:div>
    <w:div w:id="1147361451">
      <w:bodyDiv w:val="1"/>
      <w:marLeft w:val="0"/>
      <w:marRight w:val="0"/>
      <w:marTop w:val="0"/>
      <w:marBottom w:val="0"/>
      <w:divBdr>
        <w:top w:val="none" w:sz="0" w:space="0" w:color="auto"/>
        <w:left w:val="none" w:sz="0" w:space="0" w:color="auto"/>
        <w:bottom w:val="none" w:sz="0" w:space="0" w:color="auto"/>
        <w:right w:val="none" w:sz="0" w:space="0" w:color="auto"/>
      </w:divBdr>
    </w:div>
    <w:div w:id="1179850468">
      <w:bodyDiv w:val="1"/>
      <w:marLeft w:val="0"/>
      <w:marRight w:val="0"/>
      <w:marTop w:val="0"/>
      <w:marBottom w:val="0"/>
      <w:divBdr>
        <w:top w:val="none" w:sz="0" w:space="0" w:color="auto"/>
        <w:left w:val="none" w:sz="0" w:space="0" w:color="auto"/>
        <w:bottom w:val="none" w:sz="0" w:space="0" w:color="auto"/>
        <w:right w:val="none" w:sz="0" w:space="0" w:color="auto"/>
      </w:divBdr>
    </w:div>
    <w:div w:id="1471482686">
      <w:bodyDiv w:val="1"/>
      <w:marLeft w:val="0"/>
      <w:marRight w:val="0"/>
      <w:marTop w:val="0"/>
      <w:marBottom w:val="0"/>
      <w:divBdr>
        <w:top w:val="none" w:sz="0" w:space="0" w:color="auto"/>
        <w:left w:val="none" w:sz="0" w:space="0" w:color="auto"/>
        <w:bottom w:val="none" w:sz="0" w:space="0" w:color="auto"/>
        <w:right w:val="none" w:sz="0" w:space="0" w:color="auto"/>
      </w:divBdr>
    </w:div>
    <w:div w:id="1482572952">
      <w:bodyDiv w:val="1"/>
      <w:marLeft w:val="0"/>
      <w:marRight w:val="0"/>
      <w:marTop w:val="0"/>
      <w:marBottom w:val="0"/>
      <w:divBdr>
        <w:top w:val="none" w:sz="0" w:space="0" w:color="auto"/>
        <w:left w:val="none" w:sz="0" w:space="0" w:color="auto"/>
        <w:bottom w:val="none" w:sz="0" w:space="0" w:color="auto"/>
        <w:right w:val="none" w:sz="0" w:space="0" w:color="auto"/>
      </w:divBdr>
    </w:div>
    <w:div w:id="174282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7027735"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who.int/gho/health_financing/out_pocket_expenditure/en/index.html" TargetMode="Externa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yperlink" Target="http://www.jstor.org/stable/29773454"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46A0FB185C3AA4BB4629A99451853B7" ma:contentTypeVersion="1671" ma:contentTypeDescription="A content type to manage public (operations) IDB documents" ma:contentTypeScope="" ma:versionID="f57a38da3a884f6cb2d5d555f0918c47">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38279106</IDBDocs_x0020_Number>
    <TaxCatchAll xmlns="cdc7663a-08f0-4737-9e8c-148ce897a09c">
      <Value>27</Value>
      <Value>11</Value>
      <Value>1</Value>
    </TaxCatchAll>
    <Phase xmlns="cdc7663a-08f0-4737-9e8c-148ce897a09c" xsi:nil="true"/>
    <SISCOR_x0020_Number xmlns="cdc7663a-08f0-4737-9e8c-148ce897a09c" xsi:nil="true"/>
    <Division_x0020_or_x0020_Unit xmlns="cdc7663a-08f0-4737-9e8c-148ce897a09c">SCL/SPH</Division_x0020_or_x0020_Unit>
    <Approval_x0020_Number xmlns="cdc7663a-08f0-4737-9e8c-148ce897a09c" xsi:nil="true"/>
    <Document_x0020_Author xmlns="cdc7663a-08f0-4737-9e8c-148ce897a09c">Munoz Mejia, Ana Lucia</Document_x0020_Author>
    <Fiscal_x0020_Year_x0020_IDB xmlns="cdc7663a-08f0-4737-9e8c-148ce897a09c">2013</Fiscal_x0020_Year_x0020_IDB>
    <Other_x0020_Author xmlns="cdc7663a-08f0-4737-9e8c-148ce897a09c" xsi:nil="true"/>
    <Project_x0020_Number xmlns="cdc7663a-08f0-4737-9e8c-148ce897a09c">CO-L1141</Project_x0020_Number>
    <Package_x0020_Code xmlns="cdc7663a-08f0-4737-9e8c-148ce897a09c" xsi:nil="true"/>
    <Key_x0020_Document xmlns="cdc7663a-08f0-4737-9e8c-148ce897a09c">false</Key_x0020_Document>
    <Migration_x0020_Info xmlns="cdc7663a-08f0-4737-9e8c-148ce897a09c">&lt;div class="ExternalClassD37B30F8222A4EF199C80CCFB61D35E6"&gt;MS WORDLPLoan ProposalQRRQuality &amp;amp; Risk Review0N&lt;/div&gt;</Migration_x0020_Info>
    <Operation_x0020_Type xmlns="cdc7663a-08f0-4737-9e8c-148ce897a09c" xsi:nil="true"/>
    <Record_x0020_Number xmlns="cdc7663a-08f0-4737-9e8c-148ce897a09c">R0002733410</Record_x0020_Number>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EZSHARE-621540956-16</_dlc_DocId>
    <Publication_x0020_Type xmlns="cdc7663a-08f0-4737-9e8c-148ce897a09c" xsi:nil="true"/>
    <Issue_x0020_Date xmlns="cdc7663a-08f0-4737-9e8c-148ce897a09c" xsi:nil="true"/>
    <KP_x0020_Topics xmlns="cdc7663a-08f0-4737-9e8c-148ce897a09c" xsi:nil="true"/>
    <Webtopic xmlns="cdc7663a-08f0-4737-9e8c-148ce897a09c">Health Institutions and Management</Webtopic>
    <Publishing_x0020_House xmlns="cdc7663a-08f0-4737-9e8c-148ce897a09c" xsi:nil="true"/>
    <Disclosed xmlns="cdc7663a-08f0-4737-9e8c-148ce897a09c">true</Disclosed>
    <_dlc_DocIdUrl xmlns="cdc7663a-08f0-4737-9e8c-148ce897a09c">
      <Url>https://idbg.sharepoint.com/teams/EZ-CO-LON/CO-L1141/_layouts/15/DocIdRedir.aspx?ID=EZSHARE-621540956-16</Url>
      <Description>EZSHARE-621540956-16</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AA96ACB-FD00-42F4-94F6-92E410227C6F}"/>
</file>

<file path=customXml/itemProps2.xml><?xml version="1.0" encoding="utf-8"?>
<ds:datastoreItem xmlns:ds="http://schemas.openxmlformats.org/officeDocument/2006/customXml" ds:itemID="{37538FD9-2AF4-49BF-8739-3C06AC57C5EC}"/>
</file>

<file path=customXml/itemProps3.xml><?xml version="1.0" encoding="utf-8"?>
<ds:datastoreItem xmlns:ds="http://schemas.openxmlformats.org/officeDocument/2006/customXml" ds:itemID="{62D598A2-D975-449A-B706-AEC55BB871B3}"/>
</file>

<file path=customXml/itemProps4.xml><?xml version="1.0" encoding="utf-8"?>
<ds:datastoreItem xmlns:ds="http://schemas.openxmlformats.org/officeDocument/2006/customXml" ds:itemID="{58F6D288-FB95-40D7-81F9-B243021BB480}"/>
</file>

<file path=customXml/itemProps5.xml><?xml version="1.0" encoding="utf-8"?>
<ds:datastoreItem xmlns:ds="http://schemas.openxmlformats.org/officeDocument/2006/customXml" ds:itemID="{B1E7D9FB-0405-4AE5-8222-F566233B2196}"/>
</file>

<file path=customXml/itemProps6.xml><?xml version="1.0" encoding="utf-8"?>
<ds:datastoreItem xmlns:ds="http://schemas.openxmlformats.org/officeDocument/2006/customXml" ds:itemID="{F512FAEC-5265-48F2-9F0D-F04E07CC01CD}"/>
</file>

<file path=docProps/app.xml><?xml version="1.0" encoding="utf-8"?>
<Properties xmlns="http://schemas.openxmlformats.org/officeDocument/2006/extended-properties" xmlns:vt="http://schemas.openxmlformats.org/officeDocument/2006/docPropsVTypes">
  <Template>Normal.dotm</Template>
  <TotalTime>2</TotalTime>
  <Pages>4</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enlace Bibliografia actualizada</dc:title>
  <dc:creator>Test</dc:creator>
  <cp:lastModifiedBy>Inter-American Development Bank</cp:lastModifiedBy>
  <cp:revision>3</cp:revision>
  <dcterms:created xsi:type="dcterms:W3CDTF">2013-12-04T15:24:00Z</dcterms:created>
  <dcterms:modified xsi:type="dcterms:W3CDTF">2013-12-04T15:24:00Z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0x0101001A458A224826124E8B45B1D613300CFC00846A0FB185C3AA4BB4629A99451853B7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1600</vt:r8>
  </property>
  <property fmtid="{D5CDD505-2E9C-101B-9397-08002B2CF9AE}" pid="17" name="_dlc_DocIdItemGuid">
    <vt:lpwstr>686fd67a-d638-4742-aec3-e0a4a217a4c6</vt:lpwstr>
  </property>
</Properties>
</file>