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er2.xml" ContentType="application/vnd.openxmlformats-officedocument.wordprocessingml.footer+xml"/>
  <Override PartName="/word/footer1.xml" ContentType="application/vnd.openxmlformats-officedocument.wordprocessingml.foot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docProps/custom.xml" ContentType="application/vnd.openxmlformats-officedocument.custom-properties+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app.xml" ContentType="application/vnd.openxmlformats-officedocument.extended-properties+xml"/>
  <Override PartName="/customXml/itemProps5.xml" ContentType="application/vnd.openxmlformats-officedocument.customXml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B5186" w:rsidRPr="007303E8" w:rsidRDefault="001B5186" w:rsidP="00332D8A">
      <w:pPr>
        <w:pStyle w:val="Title"/>
        <w:tabs>
          <w:tab w:val="clear" w:pos="1440"/>
          <w:tab w:val="clear" w:pos="3060"/>
        </w:tabs>
        <w:outlineLvl w:val="9"/>
        <w:rPr>
          <w:smallCaps/>
        </w:rPr>
      </w:pPr>
      <w:r w:rsidRPr="007303E8">
        <w:rPr>
          <w:smallCaps/>
        </w:rPr>
        <w:t>Document</w:t>
      </w:r>
      <w:r w:rsidR="00BD6C4D" w:rsidRPr="007303E8">
        <w:rPr>
          <w:smallCaps/>
        </w:rPr>
        <w:t>o</w:t>
      </w:r>
      <w:r w:rsidRPr="007303E8">
        <w:rPr>
          <w:smallCaps/>
        </w:rPr>
        <w:t xml:space="preserve"> </w:t>
      </w:r>
      <w:r w:rsidR="00BD6C4D" w:rsidRPr="007303E8">
        <w:rPr>
          <w:smallCaps/>
        </w:rPr>
        <w:t xml:space="preserve">del Banco </w:t>
      </w:r>
      <w:r w:rsidRPr="007303E8">
        <w:rPr>
          <w:smallCaps/>
        </w:rPr>
        <w:t>Inter</w:t>
      </w:r>
      <w:r w:rsidR="00BD6C4D" w:rsidRPr="007303E8">
        <w:rPr>
          <w:smallCaps/>
        </w:rPr>
        <w:t>a</w:t>
      </w:r>
      <w:r w:rsidRPr="007303E8">
        <w:rPr>
          <w:smallCaps/>
        </w:rPr>
        <w:t>merican</w:t>
      </w:r>
      <w:r w:rsidR="00BD6C4D" w:rsidRPr="007303E8">
        <w:rPr>
          <w:smallCaps/>
        </w:rPr>
        <w:t>o de Desarrollo</w:t>
      </w:r>
    </w:p>
    <w:p w:rsidR="001B5186" w:rsidRPr="007303E8" w:rsidRDefault="001B5186" w:rsidP="00332D8A">
      <w:pPr>
        <w:pStyle w:val="ColorfulList-Accent11"/>
        <w:ind w:left="1080"/>
        <w:jc w:val="center"/>
        <w:rPr>
          <w:rFonts w:ascii="Times New Roman" w:hAnsi="Times New Roman"/>
          <w:b/>
          <w:sz w:val="24"/>
          <w:szCs w:val="24"/>
        </w:rPr>
      </w:pPr>
    </w:p>
    <w:p w:rsidR="001B5186" w:rsidRPr="007303E8" w:rsidRDefault="001B5186" w:rsidP="00332D8A">
      <w:pPr>
        <w:tabs>
          <w:tab w:val="left" w:pos="1440"/>
          <w:tab w:val="left" w:pos="3060"/>
        </w:tabs>
        <w:jc w:val="center"/>
        <w:rPr>
          <w:b/>
          <w:smallCaps/>
        </w:rPr>
      </w:pPr>
      <w:bookmarkStart w:id="0" w:name="_GoBack"/>
      <w:bookmarkEnd w:id="0"/>
    </w:p>
    <w:p w:rsidR="001340F6" w:rsidRPr="007303E8" w:rsidRDefault="001340F6" w:rsidP="00332D8A">
      <w:pPr>
        <w:tabs>
          <w:tab w:val="left" w:pos="1440"/>
          <w:tab w:val="left" w:pos="3060"/>
        </w:tabs>
        <w:jc w:val="center"/>
        <w:rPr>
          <w:b/>
          <w:smallCaps/>
        </w:rPr>
      </w:pPr>
    </w:p>
    <w:p w:rsidR="001340F6" w:rsidRPr="007303E8" w:rsidRDefault="001340F6" w:rsidP="00332D8A">
      <w:pPr>
        <w:tabs>
          <w:tab w:val="left" w:pos="1440"/>
          <w:tab w:val="left" w:pos="3060"/>
        </w:tabs>
        <w:jc w:val="center"/>
        <w:rPr>
          <w:b/>
          <w:smallCaps/>
        </w:rPr>
      </w:pPr>
    </w:p>
    <w:p w:rsidR="001340F6" w:rsidRPr="007303E8" w:rsidRDefault="001340F6" w:rsidP="00332D8A">
      <w:pPr>
        <w:tabs>
          <w:tab w:val="left" w:pos="1440"/>
          <w:tab w:val="left" w:pos="3060"/>
        </w:tabs>
        <w:jc w:val="center"/>
        <w:rPr>
          <w:b/>
          <w:smallCaps/>
        </w:rPr>
      </w:pPr>
    </w:p>
    <w:p w:rsidR="001340F6" w:rsidRPr="007303E8" w:rsidRDefault="001340F6" w:rsidP="00332D8A">
      <w:pPr>
        <w:tabs>
          <w:tab w:val="left" w:pos="1440"/>
          <w:tab w:val="left" w:pos="3060"/>
        </w:tabs>
        <w:jc w:val="center"/>
        <w:rPr>
          <w:b/>
          <w:smallCaps/>
        </w:rPr>
      </w:pPr>
    </w:p>
    <w:p w:rsidR="001340F6" w:rsidRPr="007303E8" w:rsidRDefault="001340F6" w:rsidP="00332D8A">
      <w:pPr>
        <w:tabs>
          <w:tab w:val="left" w:pos="1440"/>
          <w:tab w:val="left" w:pos="3060"/>
        </w:tabs>
        <w:jc w:val="center"/>
        <w:rPr>
          <w:b/>
          <w:smallCaps/>
        </w:rPr>
      </w:pPr>
    </w:p>
    <w:p w:rsidR="001340F6" w:rsidRPr="007303E8" w:rsidRDefault="001340F6" w:rsidP="00332D8A">
      <w:pPr>
        <w:tabs>
          <w:tab w:val="left" w:pos="1440"/>
          <w:tab w:val="left" w:pos="3060"/>
        </w:tabs>
        <w:jc w:val="center"/>
        <w:rPr>
          <w:b/>
          <w:smallCaps/>
        </w:rPr>
      </w:pPr>
    </w:p>
    <w:p w:rsidR="001340F6" w:rsidRPr="007303E8" w:rsidRDefault="001340F6" w:rsidP="00332D8A">
      <w:pPr>
        <w:tabs>
          <w:tab w:val="left" w:pos="1440"/>
          <w:tab w:val="left" w:pos="3060"/>
        </w:tabs>
        <w:jc w:val="center"/>
        <w:rPr>
          <w:b/>
          <w:smallCaps/>
        </w:rPr>
      </w:pPr>
    </w:p>
    <w:p w:rsidR="001B5186" w:rsidRPr="007303E8" w:rsidRDefault="0083231F" w:rsidP="00332D8A">
      <w:pPr>
        <w:tabs>
          <w:tab w:val="left" w:pos="1440"/>
          <w:tab w:val="left" w:pos="3060"/>
        </w:tabs>
        <w:jc w:val="center"/>
        <w:rPr>
          <w:b/>
          <w:smallCaps/>
        </w:rPr>
      </w:pPr>
      <w:r>
        <w:rPr>
          <w:b/>
          <w:smallCaps/>
        </w:rPr>
        <w:t>BRASIL</w:t>
      </w:r>
    </w:p>
    <w:p w:rsidR="001B5186" w:rsidRPr="007303E8" w:rsidRDefault="001B5186" w:rsidP="00332D8A">
      <w:pPr>
        <w:tabs>
          <w:tab w:val="left" w:pos="1440"/>
          <w:tab w:val="left" w:pos="3060"/>
        </w:tabs>
        <w:jc w:val="center"/>
        <w:rPr>
          <w:b/>
          <w:smallCaps/>
        </w:rPr>
      </w:pPr>
    </w:p>
    <w:p w:rsidR="00B62733" w:rsidRPr="007303E8" w:rsidRDefault="00CD3CEE" w:rsidP="00B62733">
      <w:pPr>
        <w:jc w:val="center"/>
        <w:rPr>
          <w:b/>
          <w:sz w:val="28"/>
          <w:szCs w:val="28"/>
        </w:rPr>
      </w:pPr>
      <w:r w:rsidRPr="00CD3CEE">
        <w:rPr>
          <w:rFonts w:ascii="Times New Roman Bold" w:hAnsi="Times New Roman Bold"/>
          <w:b/>
          <w:smallCaps/>
          <w:sz w:val="28"/>
          <w:szCs w:val="28"/>
        </w:rPr>
        <w:t xml:space="preserve">Programa </w:t>
      </w:r>
      <w:r>
        <w:rPr>
          <w:rFonts w:ascii="Times New Roman Bold" w:hAnsi="Times New Roman Bold"/>
          <w:b/>
          <w:smallCaps/>
          <w:sz w:val="28"/>
          <w:szCs w:val="28"/>
        </w:rPr>
        <w:t>d</w:t>
      </w:r>
      <w:r w:rsidRPr="00CD3CEE">
        <w:rPr>
          <w:rFonts w:ascii="Times New Roman Bold" w:hAnsi="Times New Roman Bold"/>
          <w:b/>
          <w:smallCaps/>
          <w:sz w:val="28"/>
          <w:szCs w:val="28"/>
        </w:rPr>
        <w:t xml:space="preserve">e </w:t>
      </w:r>
      <w:r w:rsidR="0083231F">
        <w:rPr>
          <w:rFonts w:ascii="Times New Roman Bold" w:hAnsi="Times New Roman Bold"/>
          <w:b/>
          <w:smallCaps/>
          <w:sz w:val="28"/>
          <w:szCs w:val="28"/>
        </w:rPr>
        <w:t xml:space="preserve">Seguridad Ciudadana para el Estado de Minas Gerais </w:t>
      </w:r>
    </w:p>
    <w:p w:rsidR="003B6D39" w:rsidRPr="00660BD7" w:rsidRDefault="003B6D39" w:rsidP="00332D8A">
      <w:pPr>
        <w:tabs>
          <w:tab w:val="left" w:pos="1440"/>
          <w:tab w:val="left" w:pos="3060"/>
        </w:tabs>
        <w:jc w:val="center"/>
        <w:rPr>
          <w:rFonts w:eastAsia="Calibri"/>
          <w:b/>
          <w:bCs/>
          <w:spacing w:val="0"/>
        </w:rPr>
      </w:pPr>
    </w:p>
    <w:p w:rsidR="001B5186" w:rsidRPr="007303E8" w:rsidRDefault="00CD3CEE" w:rsidP="00332D8A">
      <w:pPr>
        <w:tabs>
          <w:tab w:val="left" w:pos="1440"/>
          <w:tab w:val="left" w:pos="3060"/>
        </w:tabs>
        <w:jc w:val="center"/>
        <w:rPr>
          <w:b/>
          <w:smallCaps/>
          <w:sz w:val="28"/>
          <w:szCs w:val="28"/>
        </w:rPr>
      </w:pPr>
      <w:r w:rsidRPr="00660BD7">
        <w:rPr>
          <w:rFonts w:eastAsia="Calibri"/>
          <w:b/>
          <w:bCs/>
          <w:spacing w:val="0"/>
        </w:rPr>
        <w:t>(</w:t>
      </w:r>
      <w:r w:rsidR="0083231F" w:rsidRPr="00660BD7">
        <w:rPr>
          <w:rFonts w:eastAsia="Calibri"/>
          <w:b/>
          <w:bCs/>
          <w:spacing w:val="0"/>
        </w:rPr>
        <w:t>B</w:t>
      </w:r>
      <w:r w:rsidR="00E831DB" w:rsidRPr="00660BD7">
        <w:rPr>
          <w:rFonts w:eastAsia="Calibri"/>
          <w:b/>
          <w:bCs/>
          <w:spacing w:val="0"/>
        </w:rPr>
        <w:t>R</w:t>
      </w:r>
      <w:r w:rsidR="00B62733" w:rsidRPr="00660BD7">
        <w:rPr>
          <w:rFonts w:eastAsia="Calibri"/>
          <w:b/>
          <w:bCs/>
          <w:spacing w:val="0"/>
        </w:rPr>
        <w:t>-</w:t>
      </w:r>
      <w:r w:rsidR="00B8501B" w:rsidRPr="00660BD7">
        <w:rPr>
          <w:rFonts w:eastAsia="Calibri"/>
          <w:b/>
          <w:bCs/>
          <w:spacing w:val="0"/>
        </w:rPr>
        <w:t>L1417</w:t>
      </w:r>
      <w:r>
        <w:rPr>
          <w:b/>
          <w:smallCaps/>
          <w:sz w:val="28"/>
          <w:szCs w:val="28"/>
        </w:rPr>
        <w:t>)</w:t>
      </w:r>
    </w:p>
    <w:p w:rsidR="004C5A25" w:rsidRPr="007303E8" w:rsidRDefault="004C5A25" w:rsidP="00332D8A">
      <w:pPr>
        <w:tabs>
          <w:tab w:val="left" w:pos="1440"/>
          <w:tab w:val="left" w:pos="3060"/>
        </w:tabs>
        <w:jc w:val="center"/>
        <w:rPr>
          <w:b/>
          <w:smallCaps/>
        </w:rPr>
      </w:pPr>
    </w:p>
    <w:p w:rsidR="001B5186" w:rsidRPr="007303E8" w:rsidRDefault="001B5186" w:rsidP="00332D8A">
      <w:pPr>
        <w:tabs>
          <w:tab w:val="left" w:pos="1440"/>
          <w:tab w:val="left" w:pos="3060"/>
        </w:tabs>
        <w:jc w:val="center"/>
        <w:rPr>
          <w:smallCaps/>
        </w:rPr>
      </w:pPr>
    </w:p>
    <w:p w:rsidR="001340F6" w:rsidRPr="007303E8" w:rsidRDefault="001340F6" w:rsidP="00332D8A">
      <w:pPr>
        <w:tabs>
          <w:tab w:val="left" w:pos="1440"/>
          <w:tab w:val="left" w:pos="3060"/>
        </w:tabs>
        <w:jc w:val="center"/>
        <w:rPr>
          <w:smallCaps/>
        </w:rPr>
      </w:pPr>
    </w:p>
    <w:p w:rsidR="001340F6" w:rsidRPr="007303E8" w:rsidRDefault="001340F6" w:rsidP="00332D8A">
      <w:pPr>
        <w:tabs>
          <w:tab w:val="left" w:pos="1440"/>
          <w:tab w:val="left" w:pos="3060"/>
        </w:tabs>
        <w:jc w:val="center"/>
        <w:rPr>
          <w:smallCaps/>
        </w:rPr>
      </w:pPr>
    </w:p>
    <w:p w:rsidR="001340F6" w:rsidRPr="007303E8" w:rsidRDefault="001340F6" w:rsidP="00332D8A">
      <w:pPr>
        <w:tabs>
          <w:tab w:val="left" w:pos="1440"/>
          <w:tab w:val="left" w:pos="3060"/>
        </w:tabs>
        <w:jc w:val="center"/>
        <w:rPr>
          <w:smallCaps/>
        </w:rPr>
      </w:pPr>
    </w:p>
    <w:p w:rsidR="001340F6" w:rsidRPr="007303E8" w:rsidRDefault="001340F6" w:rsidP="00332D8A">
      <w:pPr>
        <w:tabs>
          <w:tab w:val="left" w:pos="1440"/>
          <w:tab w:val="left" w:pos="3060"/>
        </w:tabs>
        <w:jc w:val="center"/>
        <w:rPr>
          <w:smallCaps/>
        </w:rPr>
      </w:pPr>
    </w:p>
    <w:p w:rsidR="001340F6" w:rsidRPr="007303E8" w:rsidRDefault="001340F6" w:rsidP="00332D8A">
      <w:pPr>
        <w:tabs>
          <w:tab w:val="left" w:pos="1440"/>
          <w:tab w:val="left" w:pos="3060"/>
        </w:tabs>
        <w:jc w:val="center"/>
        <w:rPr>
          <w:smallCaps/>
        </w:rPr>
      </w:pPr>
    </w:p>
    <w:p w:rsidR="001340F6" w:rsidRPr="007303E8" w:rsidRDefault="001340F6" w:rsidP="00332D8A">
      <w:pPr>
        <w:tabs>
          <w:tab w:val="left" w:pos="1440"/>
          <w:tab w:val="left" w:pos="3060"/>
        </w:tabs>
        <w:jc w:val="center"/>
        <w:rPr>
          <w:smallCaps/>
        </w:rPr>
      </w:pPr>
    </w:p>
    <w:p w:rsidR="001B5186" w:rsidRPr="000B110C" w:rsidRDefault="004C5A25" w:rsidP="00332D8A">
      <w:pPr>
        <w:tabs>
          <w:tab w:val="left" w:pos="1440"/>
          <w:tab w:val="left" w:pos="3060"/>
        </w:tabs>
        <w:jc w:val="center"/>
        <w:outlineLvl w:val="0"/>
        <w:rPr>
          <w:b/>
          <w:smallCaps/>
          <w:sz w:val="28"/>
          <w:szCs w:val="28"/>
        </w:rPr>
      </w:pPr>
      <w:r w:rsidRPr="000B110C">
        <w:rPr>
          <w:b/>
          <w:smallCaps/>
          <w:sz w:val="28"/>
          <w:szCs w:val="28"/>
        </w:rPr>
        <w:t>Plan de Monitoreo</w:t>
      </w:r>
      <w:r w:rsidR="00BD6C4D" w:rsidRPr="000B110C">
        <w:rPr>
          <w:b/>
          <w:smallCaps/>
          <w:sz w:val="28"/>
          <w:szCs w:val="28"/>
        </w:rPr>
        <w:t xml:space="preserve"> y Evaluación</w:t>
      </w:r>
    </w:p>
    <w:p w:rsidR="001B5186" w:rsidRPr="007303E8" w:rsidRDefault="001B5186" w:rsidP="00332D8A">
      <w:pPr>
        <w:tabs>
          <w:tab w:val="left" w:pos="1440"/>
          <w:tab w:val="left" w:pos="3060"/>
        </w:tabs>
        <w:outlineLvl w:val="0"/>
        <w:rPr>
          <w:b/>
          <w:smallCaps/>
        </w:rPr>
      </w:pPr>
    </w:p>
    <w:p w:rsidR="001B5186" w:rsidRPr="007303E8" w:rsidRDefault="001B5186" w:rsidP="00332D8A">
      <w:pPr>
        <w:pStyle w:val="ColorfulList-Accent11"/>
        <w:ind w:left="1080"/>
        <w:jc w:val="center"/>
        <w:rPr>
          <w:rFonts w:ascii="Times New Roman" w:hAnsi="Times New Roman"/>
          <w:b/>
          <w:sz w:val="24"/>
          <w:szCs w:val="24"/>
        </w:rPr>
      </w:pPr>
    </w:p>
    <w:p w:rsidR="001B5186" w:rsidRPr="007303E8" w:rsidRDefault="001B5186" w:rsidP="00332D8A">
      <w:pPr>
        <w:pStyle w:val="ColorfulList-Accent11"/>
        <w:ind w:left="1080"/>
        <w:jc w:val="center"/>
        <w:rPr>
          <w:rFonts w:ascii="Times New Roman" w:hAnsi="Times New Roman"/>
          <w:b/>
          <w:sz w:val="24"/>
          <w:szCs w:val="24"/>
        </w:rPr>
      </w:pPr>
    </w:p>
    <w:p w:rsidR="001B5186" w:rsidRPr="007303E8" w:rsidRDefault="001B5186" w:rsidP="00332D8A">
      <w:pPr>
        <w:pStyle w:val="ColorfulList-Accent11"/>
        <w:ind w:left="1080"/>
        <w:jc w:val="center"/>
        <w:rPr>
          <w:rFonts w:ascii="Times New Roman" w:hAnsi="Times New Roman"/>
          <w:b/>
          <w:sz w:val="24"/>
          <w:szCs w:val="24"/>
        </w:rPr>
      </w:pPr>
    </w:p>
    <w:p w:rsidR="001B5186" w:rsidRPr="007303E8" w:rsidRDefault="001B5186" w:rsidP="00332D8A">
      <w:pPr>
        <w:pStyle w:val="ColorfulList-Accent11"/>
        <w:ind w:left="1080"/>
        <w:jc w:val="center"/>
        <w:rPr>
          <w:rFonts w:ascii="Times New Roman" w:hAnsi="Times New Roman"/>
          <w:b/>
          <w:sz w:val="24"/>
          <w:szCs w:val="24"/>
        </w:rPr>
      </w:pPr>
    </w:p>
    <w:p w:rsidR="001B5186" w:rsidRPr="007303E8" w:rsidRDefault="001B5186" w:rsidP="00332D8A">
      <w:pPr>
        <w:pStyle w:val="ColorfulList-Accent11"/>
        <w:ind w:left="1080"/>
        <w:jc w:val="center"/>
        <w:rPr>
          <w:rFonts w:ascii="Times New Roman" w:hAnsi="Times New Roman"/>
          <w:b/>
          <w:sz w:val="24"/>
          <w:szCs w:val="24"/>
        </w:rPr>
      </w:pPr>
    </w:p>
    <w:p w:rsidR="001B5186" w:rsidRPr="007303E8" w:rsidRDefault="001B5186" w:rsidP="00332D8A">
      <w:pPr>
        <w:pStyle w:val="ColorfulList-Accent11"/>
        <w:ind w:left="1080"/>
        <w:jc w:val="center"/>
        <w:rPr>
          <w:rFonts w:ascii="Times New Roman" w:hAnsi="Times New Roman"/>
          <w:b/>
          <w:sz w:val="24"/>
          <w:szCs w:val="24"/>
        </w:rPr>
      </w:pPr>
    </w:p>
    <w:p w:rsidR="001B5186" w:rsidRPr="007303E8" w:rsidRDefault="001B5186" w:rsidP="00332D8A">
      <w:pPr>
        <w:pStyle w:val="ColorfulList-Accent11"/>
        <w:ind w:left="1080"/>
        <w:jc w:val="center"/>
        <w:rPr>
          <w:rFonts w:ascii="Times New Roman" w:hAnsi="Times New Roman"/>
          <w:b/>
          <w:sz w:val="24"/>
          <w:szCs w:val="24"/>
        </w:rPr>
      </w:pPr>
    </w:p>
    <w:p w:rsidR="001B5186" w:rsidRPr="007303E8" w:rsidRDefault="001B5186" w:rsidP="00332D8A">
      <w:pPr>
        <w:pStyle w:val="ColorfulList-Accent11"/>
        <w:ind w:left="1080"/>
        <w:jc w:val="center"/>
        <w:rPr>
          <w:rFonts w:ascii="Times New Roman" w:hAnsi="Times New Roman"/>
          <w:b/>
          <w:sz w:val="24"/>
          <w:szCs w:val="24"/>
        </w:rPr>
      </w:pPr>
    </w:p>
    <w:p w:rsidR="001B5186" w:rsidRPr="007303E8" w:rsidRDefault="001B5186" w:rsidP="00132CA1">
      <w:pPr>
        <w:pStyle w:val="ColorfulList-Accent11"/>
        <w:ind w:left="0"/>
        <w:rPr>
          <w:rFonts w:ascii="Times New Roman" w:hAnsi="Times New Roman"/>
          <w:b/>
          <w:sz w:val="24"/>
          <w:szCs w:val="24"/>
        </w:rPr>
      </w:pPr>
    </w:p>
    <w:p w:rsidR="00132CA1" w:rsidRPr="007303E8" w:rsidRDefault="00132CA1" w:rsidP="00132CA1">
      <w:pPr>
        <w:pStyle w:val="ColorfulList-Accent11"/>
        <w:ind w:left="0"/>
        <w:rPr>
          <w:rFonts w:ascii="Times New Roman" w:hAnsi="Times New Roman"/>
          <w:b/>
          <w:sz w:val="24"/>
          <w:szCs w:val="24"/>
        </w:rPr>
      </w:pPr>
    </w:p>
    <w:p w:rsidR="00132CA1" w:rsidRPr="007303E8" w:rsidRDefault="00132CA1" w:rsidP="00132CA1">
      <w:pPr>
        <w:pStyle w:val="ColorfulList-Accent11"/>
        <w:ind w:left="0"/>
        <w:rPr>
          <w:rFonts w:ascii="Times New Roman" w:hAnsi="Times New Roman"/>
          <w:b/>
          <w:sz w:val="24"/>
          <w:szCs w:val="24"/>
        </w:rPr>
      </w:pPr>
    </w:p>
    <w:p w:rsidR="00132CA1" w:rsidRPr="007303E8" w:rsidRDefault="00132CA1" w:rsidP="00132CA1">
      <w:pPr>
        <w:pStyle w:val="ColorfulList-Accent11"/>
        <w:ind w:left="0"/>
        <w:rPr>
          <w:rFonts w:ascii="Times New Roman" w:hAnsi="Times New Roman"/>
          <w:b/>
          <w:sz w:val="24"/>
          <w:szCs w:val="24"/>
        </w:rPr>
      </w:pPr>
    </w:p>
    <w:p w:rsidR="001B5186" w:rsidRPr="007303E8" w:rsidRDefault="001B5186" w:rsidP="00332D8A">
      <w:pPr>
        <w:pStyle w:val="ColorfulList-Accent11"/>
        <w:ind w:left="1080"/>
        <w:jc w:val="center"/>
        <w:rPr>
          <w:rFonts w:ascii="Times New Roman" w:hAnsi="Times New Roman"/>
          <w:b/>
          <w:sz w:val="24"/>
          <w:szCs w:val="24"/>
        </w:rPr>
      </w:pPr>
    </w:p>
    <w:p w:rsidR="001B5186" w:rsidRPr="007303E8" w:rsidRDefault="001B5186" w:rsidP="00332D8A">
      <w:pPr>
        <w:pStyle w:val="ColorfulList-Accent11"/>
        <w:ind w:left="1080"/>
        <w:jc w:val="center"/>
        <w:rPr>
          <w:rFonts w:ascii="Times New Roman" w:hAnsi="Times New Roman"/>
          <w:b/>
          <w:sz w:val="24"/>
          <w:szCs w:val="24"/>
        </w:rPr>
      </w:pPr>
    </w:p>
    <w:p w:rsidR="001B5186" w:rsidRPr="007303E8" w:rsidRDefault="001B5186" w:rsidP="00332D8A">
      <w:pPr>
        <w:tabs>
          <w:tab w:val="left" w:pos="1440"/>
          <w:tab w:val="left" w:pos="3060"/>
        </w:tabs>
        <w:jc w:val="center"/>
      </w:pPr>
    </w:p>
    <w:p w:rsidR="00B87A39" w:rsidRPr="007303E8" w:rsidRDefault="00B87A39" w:rsidP="00332D8A">
      <w:pPr>
        <w:pStyle w:val="ColorfulList-Accent11"/>
        <w:ind w:left="1080"/>
        <w:jc w:val="center"/>
        <w:rPr>
          <w:smallCaps/>
          <w:szCs w:val="24"/>
        </w:rPr>
      </w:pPr>
    </w:p>
    <w:p w:rsidR="00AD59CA" w:rsidRPr="007303E8" w:rsidRDefault="00AD59CA" w:rsidP="00AD59CA">
      <w:pPr>
        <w:tabs>
          <w:tab w:val="left" w:pos="1440"/>
          <w:tab w:val="left" w:pos="3060"/>
        </w:tabs>
        <w:jc w:val="center"/>
      </w:pPr>
    </w:p>
    <w:p w:rsidR="00AD59CA" w:rsidRPr="00B8501B" w:rsidRDefault="00AD59CA" w:rsidP="00AD59CA">
      <w:pPr>
        <w:pStyle w:val="BodyText"/>
        <w:pBdr>
          <w:top w:val="single" w:sz="4" w:space="1" w:color="auto"/>
          <w:left w:val="single" w:sz="4" w:space="4" w:color="auto"/>
          <w:bottom w:val="single" w:sz="4" w:space="1" w:color="auto"/>
          <w:right w:val="single" w:sz="4" w:space="4" w:color="auto"/>
        </w:pBdr>
        <w:tabs>
          <w:tab w:val="left" w:pos="1440"/>
        </w:tabs>
        <w:jc w:val="both"/>
        <w:rPr>
          <w:color w:val="000000"/>
        </w:rPr>
      </w:pPr>
      <w:r w:rsidRPr="007303E8">
        <w:t>Este documento</w:t>
      </w:r>
      <w:r w:rsidR="00F67248" w:rsidRPr="007303E8">
        <w:t xml:space="preserve"> </w:t>
      </w:r>
      <w:r w:rsidR="007303E8" w:rsidRPr="007303E8">
        <w:t>fue</w:t>
      </w:r>
      <w:r w:rsidRPr="007303E8">
        <w:t xml:space="preserve"> elab</w:t>
      </w:r>
      <w:r w:rsidRPr="009D3E18">
        <w:t>orado por:</w:t>
      </w:r>
      <w:r w:rsidR="003142C6" w:rsidRPr="009D3E18">
        <w:t xml:space="preserve"> </w:t>
      </w:r>
      <w:r w:rsidR="00B8501B" w:rsidRPr="00B8501B">
        <w:t>Dino Caprirolo (ICS/CBR</w:t>
      </w:r>
      <w:r w:rsidR="0084355E">
        <w:t xml:space="preserve">), Jefe de Equipo; </w:t>
      </w:r>
      <w:r w:rsidR="00B8501B" w:rsidRPr="00B8501B">
        <w:t>Tiago Cordeiro (Consultor ICS/CBR)</w:t>
      </w:r>
      <w:r w:rsidR="0084355E">
        <w:t>; y Laura Jaitman (</w:t>
      </w:r>
      <w:r w:rsidR="00591138">
        <w:t>IFD/ICS</w:t>
      </w:r>
      <w:r w:rsidR="0084355E">
        <w:t>).</w:t>
      </w:r>
    </w:p>
    <w:p w:rsidR="00AD59CA" w:rsidRPr="007303E8" w:rsidRDefault="00AD59CA" w:rsidP="00AD59CA">
      <w:pPr>
        <w:pStyle w:val="ColorfulList-Accent11"/>
        <w:ind w:left="1080"/>
        <w:jc w:val="center"/>
        <w:rPr>
          <w:smallCaps/>
          <w:szCs w:val="24"/>
        </w:rPr>
      </w:pPr>
    </w:p>
    <w:p w:rsidR="00B87A39" w:rsidRPr="007303E8" w:rsidRDefault="00B87A39" w:rsidP="00AD59CA">
      <w:pPr>
        <w:pStyle w:val="ColorfulList-Accent11"/>
        <w:ind w:left="0"/>
        <w:rPr>
          <w:smallCaps/>
          <w:szCs w:val="24"/>
        </w:rPr>
        <w:sectPr w:rsidR="00B87A39" w:rsidRPr="007303E8">
          <w:pgSz w:w="12242" w:h="15842" w:code="1"/>
          <w:pgMar w:top="1440" w:right="1800" w:bottom="1440" w:left="1800" w:header="720" w:footer="720" w:gutter="0"/>
          <w:cols w:space="720"/>
          <w:vAlign w:val="both"/>
          <w:docGrid w:linePitch="360"/>
        </w:sectPr>
      </w:pPr>
    </w:p>
    <w:p w:rsidR="0083231F" w:rsidRPr="00B8501B" w:rsidRDefault="0083231F" w:rsidP="00A6788A">
      <w:pPr>
        <w:pStyle w:val="ColorfulList-Accent11"/>
        <w:ind w:left="-90"/>
        <w:jc w:val="center"/>
        <w:rPr>
          <w:rFonts w:ascii="Times New Roman" w:hAnsi="Times New Roman"/>
          <w:smallCaps/>
          <w:sz w:val="24"/>
          <w:szCs w:val="24"/>
        </w:rPr>
      </w:pPr>
    </w:p>
    <w:p w:rsidR="0083231F" w:rsidRPr="00B8501B" w:rsidRDefault="0083231F" w:rsidP="00A6788A">
      <w:pPr>
        <w:pStyle w:val="ColorfulList-Accent11"/>
        <w:ind w:left="-90"/>
        <w:jc w:val="center"/>
        <w:rPr>
          <w:rFonts w:ascii="Times New Roman" w:hAnsi="Times New Roman"/>
          <w:smallCaps/>
          <w:sz w:val="24"/>
          <w:szCs w:val="24"/>
        </w:rPr>
      </w:pPr>
    </w:p>
    <w:p w:rsidR="001B5186" w:rsidRPr="007303E8" w:rsidRDefault="0070507C" w:rsidP="00A6788A">
      <w:pPr>
        <w:pStyle w:val="ColorfulList-Accent11"/>
        <w:ind w:left="-90"/>
        <w:jc w:val="center"/>
        <w:rPr>
          <w:rFonts w:ascii="Times New Roman" w:hAnsi="Times New Roman"/>
          <w:smallCaps/>
          <w:sz w:val="24"/>
          <w:szCs w:val="24"/>
        </w:rPr>
      </w:pPr>
      <w:r w:rsidRPr="007303E8">
        <w:rPr>
          <w:rFonts w:ascii="Times New Roman" w:hAnsi="Times New Roman"/>
          <w:smallCaps/>
          <w:sz w:val="24"/>
          <w:szCs w:val="24"/>
        </w:rPr>
        <w:t>Índice</w:t>
      </w:r>
    </w:p>
    <w:p w:rsidR="00A13446" w:rsidRDefault="00A13446" w:rsidP="00A13446">
      <w:pPr>
        <w:pStyle w:val="ColorfulList-Accent11"/>
        <w:ind w:left="0"/>
        <w:jc w:val="both"/>
        <w:rPr>
          <w:rFonts w:ascii="Times New Roman" w:hAnsi="Times New Roman"/>
          <w:smallCaps/>
          <w:sz w:val="24"/>
          <w:szCs w:val="24"/>
        </w:rPr>
      </w:pPr>
    </w:p>
    <w:p w:rsidR="00A13446" w:rsidRDefault="00A13446" w:rsidP="00A13446">
      <w:pPr>
        <w:pStyle w:val="ColorfulList-Accent11"/>
        <w:ind w:left="0"/>
        <w:jc w:val="both"/>
        <w:rPr>
          <w:rFonts w:ascii="Times New Roman" w:hAnsi="Times New Roman"/>
          <w:smallCaps/>
          <w:sz w:val="24"/>
          <w:szCs w:val="24"/>
        </w:rPr>
      </w:pPr>
    </w:p>
    <w:p w:rsidR="001B5186" w:rsidRPr="00A13446" w:rsidRDefault="00A13446" w:rsidP="00A13446">
      <w:pPr>
        <w:pStyle w:val="ColorfulList-Accent11"/>
        <w:ind w:left="0"/>
        <w:jc w:val="both"/>
        <w:rPr>
          <w:rFonts w:ascii="Times New Roman" w:hAnsi="Times New Roman"/>
          <w:smallCaps/>
          <w:sz w:val="24"/>
          <w:szCs w:val="24"/>
        </w:rPr>
      </w:pPr>
      <w:r w:rsidRPr="00A13446">
        <w:rPr>
          <w:rFonts w:ascii="Times New Roman" w:hAnsi="Times New Roman"/>
          <w:smallCaps/>
          <w:sz w:val="24"/>
          <w:szCs w:val="24"/>
        </w:rPr>
        <w:t>Plan de Monitoreo y Evaluación</w:t>
      </w:r>
    </w:p>
    <w:p w:rsidR="00754D46" w:rsidRPr="00D232AD" w:rsidRDefault="0054553F">
      <w:pPr>
        <w:pStyle w:val="TOC1"/>
        <w:rPr>
          <w:rFonts w:asciiTheme="minorHAnsi" w:eastAsiaTheme="minorEastAsia" w:hAnsiTheme="minorHAnsi" w:cstheme="minorBidi"/>
          <w:smallCaps w:val="0"/>
          <w:spacing w:val="0"/>
          <w:sz w:val="22"/>
          <w:szCs w:val="22"/>
          <w:lang w:val="es-AR"/>
        </w:rPr>
      </w:pPr>
      <w:r>
        <w:fldChar w:fldCharType="begin"/>
      </w:r>
      <w:r w:rsidR="00A6788A">
        <w:instrText xml:space="preserve"> TOC \f \t "Chapter,1,FirstHeading,2,SecHeading,3" </w:instrText>
      </w:r>
      <w:r>
        <w:fldChar w:fldCharType="separate"/>
      </w:r>
      <w:r w:rsidR="00754D46" w:rsidRPr="00D232AD">
        <w:rPr>
          <w:b/>
          <w:smallCaps w:val="0"/>
          <w:color w:val="000000"/>
        </w:rPr>
        <w:t>I.</w:t>
      </w:r>
      <w:r w:rsidR="00754D46" w:rsidRPr="00D232AD">
        <w:rPr>
          <w:rFonts w:asciiTheme="minorHAnsi" w:eastAsiaTheme="minorEastAsia" w:hAnsiTheme="minorHAnsi" w:cstheme="minorBidi"/>
          <w:smallCaps w:val="0"/>
          <w:spacing w:val="0"/>
          <w:sz w:val="22"/>
          <w:szCs w:val="22"/>
          <w:lang w:val="es-AR"/>
        </w:rPr>
        <w:tab/>
      </w:r>
      <w:r w:rsidR="00754D46" w:rsidRPr="00D232AD">
        <w:rPr>
          <w:b/>
          <w:color w:val="000000"/>
        </w:rPr>
        <w:t>Introducción</w:t>
      </w:r>
      <w:r w:rsidR="00754D46">
        <w:tab/>
      </w:r>
      <w:r w:rsidR="00754D46">
        <w:fldChar w:fldCharType="begin"/>
      </w:r>
      <w:r w:rsidR="00754D46">
        <w:instrText xml:space="preserve"> PAGEREF _Toc402537083 \h </w:instrText>
      </w:r>
      <w:r w:rsidR="00754D46">
        <w:fldChar w:fldCharType="separate"/>
      </w:r>
      <w:r w:rsidR="00754D46">
        <w:t>3</w:t>
      </w:r>
      <w:r w:rsidR="00754D46">
        <w:fldChar w:fldCharType="end"/>
      </w:r>
    </w:p>
    <w:p w:rsidR="00754D46" w:rsidRPr="00D232AD" w:rsidRDefault="00754D46">
      <w:pPr>
        <w:pStyle w:val="TOC1"/>
        <w:rPr>
          <w:rFonts w:asciiTheme="minorHAnsi" w:eastAsiaTheme="minorEastAsia" w:hAnsiTheme="minorHAnsi" w:cstheme="minorBidi"/>
          <w:smallCaps w:val="0"/>
          <w:spacing w:val="0"/>
          <w:sz w:val="22"/>
          <w:szCs w:val="22"/>
          <w:lang w:val="es-AR"/>
        </w:rPr>
      </w:pPr>
      <w:r w:rsidRPr="00754D46">
        <w:rPr>
          <w:rFonts w:ascii="Times New Roman Bold" w:hAnsi="Times New Roman Bold"/>
          <w:bCs/>
          <w:spacing w:val="5"/>
        </w:rPr>
        <w:t>II.</w:t>
      </w:r>
      <w:r w:rsidRPr="00D232AD">
        <w:rPr>
          <w:rFonts w:asciiTheme="minorHAnsi" w:eastAsiaTheme="minorEastAsia" w:hAnsiTheme="minorHAnsi" w:cstheme="minorBidi"/>
          <w:smallCaps w:val="0"/>
          <w:spacing w:val="0"/>
          <w:sz w:val="22"/>
          <w:szCs w:val="22"/>
          <w:lang w:val="es-AR"/>
        </w:rPr>
        <w:tab/>
      </w:r>
      <w:r w:rsidRPr="00EF4F37">
        <w:rPr>
          <w:rFonts w:ascii="Times New Roman Bold" w:hAnsi="Times New Roman Bold"/>
          <w:bCs/>
          <w:spacing w:val="5"/>
        </w:rPr>
        <w:t>Seguimiento</w:t>
      </w:r>
      <w:r>
        <w:tab/>
      </w:r>
      <w:r>
        <w:fldChar w:fldCharType="begin"/>
      </w:r>
      <w:r>
        <w:instrText xml:space="preserve"> PAGEREF _Toc402537084 \h </w:instrText>
      </w:r>
      <w:r>
        <w:fldChar w:fldCharType="separate"/>
      </w:r>
      <w:r>
        <w:t>5</w:t>
      </w:r>
      <w:r>
        <w:fldChar w:fldCharType="end"/>
      </w:r>
    </w:p>
    <w:p w:rsidR="00754D46" w:rsidRPr="00D232AD" w:rsidRDefault="00754D46">
      <w:pPr>
        <w:pStyle w:val="TOC2"/>
        <w:rPr>
          <w:rFonts w:asciiTheme="minorHAnsi" w:eastAsiaTheme="minorEastAsia" w:hAnsiTheme="minorHAnsi" w:cstheme="minorBidi"/>
          <w:spacing w:val="0"/>
          <w:sz w:val="22"/>
          <w:szCs w:val="22"/>
          <w:lang w:val="es-AR"/>
        </w:rPr>
      </w:pPr>
      <w:r>
        <w:t>A.</w:t>
      </w:r>
      <w:r w:rsidRPr="00D232AD">
        <w:rPr>
          <w:rFonts w:asciiTheme="minorHAnsi" w:eastAsiaTheme="minorEastAsia" w:hAnsiTheme="minorHAnsi" w:cstheme="minorBidi"/>
          <w:spacing w:val="0"/>
          <w:sz w:val="22"/>
          <w:szCs w:val="22"/>
          <w:lang w:val="es-AR"/>
        </w:rPr>
        <w:tab/>
      </w:r>
      <w:r>
        <w:t>Indicadores</w:t>
      </w:r>
      <w:r>
        <w:tab/>
      </w:r>
      <w:r>
        <w:fldChar w:fldCharType="begin"/>
      </w:r>
      <w:r>
        <w:instrText xml:space="preserve"> PAGEREF _Toc402537085 \h </w:instrText>
      </w:r>
      <w:r>
        <w:fldChar w:fldCharType="separate"/>
      </w:r>
      <w:r>
        <w:t>5</w:t>
      </w:r>
      <w:r>
        <w:fldChar w:fldCharType="end"/>
      </w:r>
    </w:p>
    <w:p w:rsidR="00754D46" w:rsidRPr="00D232AD" w:rsidRDefault="00754D46">
      <w:pPr>
        <w:pStyle w:val="TOC2"/>
        <w:rPr>
          <w:rFonts w:asciiTheme="minorHAnsi" w:eastAsiaTheme="minorEastAsia" w:hAnsiTheme="minorHAnsi" w:cstheme="minorBidi"/>
          <w:spacing w:val="0"/>
          <w:sz w:val="22"/>
          <w:szCs w:val="22"/>
          <w:lang w:val="es-AR"/>
        </w:rPr>
      </w:pPr>
      <w:r>
        <w:rPr>
          <w:color w:val="000000"/>
        </w:rPr>
        <w:t>B</w:t>
      </w:r>
      <w:r w:rsidRPr="00EF4F37">
        <w:rPr>
          <w:color w:val="000000"/>
        </w:rPr>
        <w:t>.</w:t>
      </w:r>
      <w:r w:rsidRPr="00D232AD">
        <w:rPr>
          <w:rFonts w:asciiTheme="minorHAnsi" w:eastAsiaTheme="minorEastAsia" w:hAnsiTheme="minorHAnsi" w:cstheme="minorBidi"/>
          <w:spacing w:val="0"/>
          <w:sz w:val="22"/>
          <w:szCs w:val="22"/>
          <w:lang w:val="es-AR"/>
        </w:rPr>
        <w:tab/>
      </w:r>
      <w:r w:rsidRPr="00EF4F37">
        <w:rPr>
          <w:color w:val="000000"/>
          <w:shd w:val="clear" w:color="auto" w:fill="FFFFFF"/>
        </w:rPr>
        <w:t>Recopilación de datos e instrumentos.</w:t>
      </w:r>
      <w:r>
        <w:tab/>
      </w:r>
      <w:r>
        <w:fldChar w:fldCharType="begin"/>
      </w:r>
      <w:r>
        <w:instrText xml:space="preserve"> PAGEREF _Toc402537086 \h </w:instrText>
      </w:r>
      <w:r>
        <w:fldChar w:fldCharType="separate"/>
      </w:r>
      <w:r>
        <w:t>12</w:t>
      </w:r>
      <w:r>
        <w:fldChar w:fldCharType="end"/>
      </w:r>
    </w:p>
    <w:p w:rsidR="00754D46" w:rsidRPr="00D232AD" w:rsidRDefault="00754D46">
      <w:pPr>
        <w:pStyle w:val="TOC2"/>
        <w:rPr>
          <w:rFonts w:asciiTheme="minorHAnsi" w:eastAsiaTheme="minorEastAsia" w:hAnsiTheme="minorHAnsi" w:cstheme="minorBidi"/>
          <w:spacing w:val="0"/>
          <w:sz w:val="22"/>
          <w:szCs w:val="22"/>
          <w:lang w:val="es-AR"/>
        </w:rPr>
      </w:pPr>
      <w:r>
        <w:rPr>
          <w:smallCaps/>
          <w:color w:val="000000"/>
        </w:rPr>
        <w:t>C</w:t>
      </w:r>
      <w:r w:rsidRPr="00EF4F37">
        <w:rPr>
          <w:smallCaps/>
          <w:color w:val="000000"/>
          <w:lang w:val="es-ES"/>
        </w:rPr>
        <w:t>.</w:t>
      </w:r>
      <w:r w:rsidRPr="00D232AD">
        <w:rPr>
          <w:rFonts w:asciiTheme="minorHAnsi" w:eastAsiaTheme="minorEastAsia" w:hAnsiTheme="minorHAnsi" w:cstheme="minorBidi"/>
          <w:spacing w:val="0"/>
          <w:sz w:val="22"/>
          <w:szCs w:val="22"/>
          <w:lang w:val="es-AR"/>
        </w:rPr>
        <w:tab/>
      </w:r>
      <w:r w:rsidRPr="00EF4F37">
        <w:rPr>
          <w:lang w:val="es-ES"/>
        </w:rPr>
        <w:t>Presentación de informes</w:t>
      </w:r>
      <w:r>
        <w:tab/>
      </w:r>
      <w:r>
        <w:fldChar w:fldCharType="begin"/>
      </w:r>
      <w:r>
        <w:instrText xml:space="preserve"> PAGEREF _Toc402537087 \h </w:instrText>
      </w:r>
      <w:r>
        <w:fldChar w:fldCharType="separate"/>
      </w:r>
      <w:r>
        <w:t>12</w:t>
      </w:r>
      <w:r>
        <w:fldChar w:fldCharType="end"/>
      </w:r>
    </w:p>
    <w:p w:rsidR="00754D46" w:rsidRPr="00D232AD" w:rsidRDefault="00754D46">
      <w:pPr>
        <w:pStyle w:val="TOC2"/>
        <w:rPr>
          <w:rFonts w:asciiTheme="minorHAnsi" w:eastAsiaTheme="minorEastAsia" w:hAnsiTheme="minorHAnsi" w:cstheme="minorBidi"/>
          <w:spacing w:val="0"/>
          <w:sz w:val="22"/>
          <w:szCs w:val="22"/>
          <w:lang w:val="es-AR"/>
        </w:rPr>
      </w:pPr>
      <w:r w:rsidRPr="00EF4F37">
        <w:rPr>
          <w:smallCaps/>
          <w:color w:val="000000"/>
        </w:rPr>
        <w:t>D.</w:t>
      </w:r>
      <w:r w:rsidRPr="00D232AD">
        <w:rPr>
          <w:rFonts w:asciiTheme="minorHAnsi" w:eastAsiaTheme="minorEastAsia" w:hAnsiTheme="minorHAnsi" w:cstheme="minorBidi"/>
          <w:spacing w:val="0"/>
          <w:sz w:val="22"/>
          <w:szCs w:val="22"/>
          <w:lang w:val="es-AR"/>
        </w:rPr>
        <w:tab/>
      </w:r>
      <w:r>
        <w:t>Coordinación, plan de trabajo y presupuesto del seguimiento</w:t>
      </w:r>
      <w:r>
        <w:tab/>
      </w:r>
      <w:r>
        <w:fldChar w:fldCharType="begin"/>
      </w:r>
      <w:r>
        <w:instrText xml:space="preserve"> PAGEREF _Toc402537088 \h </w:instrText>
      </w:r>
      <w:r>
        <w:fldChar w:fldCharType="separate"/>
      </w:r>
      <w:r>
        <w:t>13</w:t>
      </w:r>
      <w:r>
        <w:fldChar w:fldCharType="end"/>
      </w:r>
    </w:p>
    <w:p w:rsidR="00754D46" w:rsidRPr="00D232AD" w:rsidRDefault="00754D46">
      <w:pPr>
        <w:pStyle w:val="TOC1"/>
        <w:rPr>
          <w:rFonts w:asciiTheme="minorHAnsi" w:eastAsiaTheme="minorEastAsia" w:hAnsiTheme="minorHAnsi" w:cstheme="minorBidi"/>
          <w:smallCaps w:val="0"/>
          <w:spacing w:val="0"/>
          <w:sz w:val="22"/>
          <w:szCs w:val="22"/>
          <w:lang w:val="es-AR"/>
        </w:rPr>
      </w:pPr>
      <w:r w:rsidRPr="00D232AD">
        <w:rPr>
          <w:b/>
        </w:rPr>
        <w:t>III.</w:t>
      </w:r>
      <w:r w:rsidRPr="00D232AD">
        <w:rPr>
          <w:rFonts w:asciiTheme="minorHAnsi" w:eastAsiaTheme="minorEastAsia" w:hAnsiTheme="minorHAnsi" w:cstheme="minorBidi"/>
          <w:smallCaps w:val="0"/>
          <w:spacing w:val="0"/>
          <w:sz w:val="22"/>
          <w:szCs w:val="22"/>
          <w:lang w:val="es-AR"/>
        </w:rPr>
        <w:tab/>
      </w:r>
      <w:r w:rsidRPr="00EF4F37">
        <w:rPr>
          <w:rFonts w:ascii="Times New Roman Bold" w:hAnsi="Times New Roman Bold"/>
          <w:bCs/>
          <w:spacing w:val="5"/>
        </w:rPr>
        <w:t>Plan</w:t>
      </w:r>
      <w:r w:rsidRPr="00D232AD">
        <w:rPr>
          <w:b/>
          <w:smallCaps w:val="0"/>
          <w:color w:val="000000"/>
        </w:rPr>
        <w:t xml:space="preserve"> </w:t>
      </w:r>
      <w:r w:rsidRPr="00D232AD">
        <w:rPr>
          <w:b/>
          <w:color w:val="000000"/>
        </w:rPr>
        <w:t>de Evaluación del Programa</w:t>
      </w:r>
      <w:r>
        <w:tab/>
      </w:r>
      <w:r>
        <w:fldChar w:fldCharType="begin"/>
      </w:r>
      <w:r>
        <w:instrText xml:space="preserve"> PAGEREF _Toc402537089 \h </w:instrText>
      </w:r>
      <w:r>
        <w:fldChar w:fldCharType="separate"/>
      </w:r>
      <w:r>
        <w:t>16</w:t>
      </w:r>
      <w:r>
        <w:fldChar w:fldCharType="end"/>
      </w:r>
    </w:p>
    <w:p w:rsidR="00754D46" w:rsidRPr="00D232AD" w:rsidRDefault="00754D46">
      <w:pPr>
        <w:pStyle w:val="TOC2"/>
        <w:rPr>
          <w:rFonts w:asciiTheme="minorHAnsi" w:eastAsiaTheme="minorEastAsia" w:hAnsiTheme="minorHAnsi" w:cstheme="minorBidi"/>
          <w:spacing w:val="0"/>
          <w:sz w:val="22"/>
          <w:szCs w:val="22"/>
          <w:lang w:val="es-AR"/>
        </w:rPr>
      </w:pPr>
      <w:r w:rsidRPr="00D232AD">
        <w:t>A.</w:t>
      </w:r>
      <w:r w:rsidRPr="00D232AD">
        <w:rPr>
          <w:rFonts w:asciiTheme="minorHAnsi" w:eastAsiaTheme="minorEastAsia" w:hAnsiTheme="minorHAnsi" w:cstheme="minorBidi"/>
          <w:spacing w:val="0"/>
          <w:sz w:val="22"/>
          <w:szCs w:val="22"/>
          <w:lang w:val="es-AR"/>
        </w:rPr>
        <w:tab/>
      </w:r>
      <w:r w:rsidRPr="00383D7D">
        <w:t>Evaluación de los  Impactos Esperados</w:t>
      </w:r>
      <w:r w:rsidRPr="00383D7D">
        <w:tab/>
      </w:r>
      <w:r w:rsidRPr="00EC36E2">
        <w:fldChar w:fldCharType="begin"/>
      </w:r>
      <w:r w:rsidRPr="00383D7D">
        <w:instrText xml:space="preserve"> PAGEREF _Toc402537090 \h </w:instrText>
      </w:r>
      <w:r w:rsidRPr="00D232AD">
        <w:fldChar w:fldCharType="separate"/>
      </w:r>
      <w:r w:rsidRPr="00383D7D">
        <w:t>17</w:t>
      </w:r>
      <w:r w:rsidRPr="00EC36E2">
        <w:fldChar w:fldCharType="end"/>
      </w:r>
    </w:p>
    <w:p w:rsidR="00754D46" w:rsidRPr="00D232AD" w:rsidRDefault="00754D46">
      <w:pPr>
        <w:pStyle w:val="TOC2"/>
        <w:rPr>
          <w:rFonts w:asciiTheme="minorHAnsi" w:eastAsiaTheme="minorEastAsia" w:hAnsiTheme="minorHAnsi" w:cstheme="minorBidi"/>
          <w:spacing w:val="0"/>
          <w:sz w:val="22"/>
          <w:szCs w:val="22"/>
          <w:lang w:val="es-AR"/>
        </w:rPr>
      </w:pPr>
      <w:r w:rsidRPr="00D232AD">
        <w:t>B.</w:t>
      </w:r>
      <w:r w:rsidRPr="00D232AD">
        <w:rPr>
          <w:rFonts w:asciiTheme="minorHAnsi" w:eastAsiaTheme="minorEastAsia" w:hAnsiTheme="minorHAnsi" w:cstheme="minorBidi"/>
          <w:spacing w:val="0"/>
          <w:sz w:val="22"/>
          <w:szCs w:val="22"/>
          <w:lang w:val="es-AR"/>
        </w:rPr>
        <w:tab/>
      </w:r>
      <w:r>
        <w:t>Evaluación de los Resultados Esperados</w:t>
      </w:r>
      <w:r>
        <w:tab/>
      </w:r>
      <w:r>
        <w:fldChar w:fldCharType="begin"/>
      </w:r>
      <w:r>
        <w:instrText xml:space="preserve"> PAGEREF _Toc402537091 \h </w:instrText>
      </w:r>
      <w:r>
        <w:fldChar w:fldCharType="separate"/>
      </w:r>
      <w:r>
        <w:t>17</w:t>
      </w:r>
      <w:r>
        <w:fldChar w:fldCharType="end"/>
      </w:r>
    </w:p>
    <w:p w:rsidR="00754D46" w:rsidRPr="00D232AD" w:rsidRDefault="00754D46">
      <w:pPr>
        <w:pStyle w:val="TOC3"/>
        <w:rPr>
          <w:rFonts w:asciiTheme="minorHAnsi" w:eastAsiaTheme="minorEastAsia" w:hAnsiTheme="minorHAnsi" w:cstheme="minorBidi"/>
          <w:spacing w:val="0"/>
          <w:sz w:val="22"/>
          <w:szCs w:val="22"/>
          <w:lang w:val="es-AR"/>
        </w:rPr>
      </w:pPr>
      <w:r>
        <w:t>1.</w:t>
      </w:r>
      <w:r w:rsidRPr="00D232AD">
        <w:rPr>
          <w:rFonts w:asciiTheme="minorHAnsi" w:eastAsiaTheme="minorEastAsia" w:hAnsiTheme="minorHAnsi" w:cstheme="minorBidi"/>
          <w:spacing w:val="0"/>
          <w:sz w:val="22"/>
          <w:szCs w:val="22"/>
          <w:lang w:val="es-AR"/>
        </w:rPr>
        <w:tab/>
      </w:r>
      <w:r>
        <w:t>Evaluación de Impacto del efecto de la Policía Comunitaria</w:t>
      </w:r>
      <w:r>
        <w:tab/>
      </w:r>
      <w:r>
        <w:fldChar w:fldCharType="begin"/>
      </w:r>
      <w:r>
        <w:instrText xml:space="preserve"> PAGEREF _Toc402537092 \h </w:instrText>
      </w:r>
      <w:r>
        <w:fldChar w:fldCharType="separate"/>
      </w:r>
      <w:r>
        <w:t>19</w:t>
      </w:r>
      <w:r>
        <w:fldChar w:fldCharType="end"/>
      </w:r>
    </w:p>
    <w:p w:rsidR="001B5186" w:rsidRDefault="0054553F" w:rsidP="001570BA">
      <w:pPr>
        <w:pStyle w:val="TOC2"/>
      </w:pPr>
      <w:r>
        <w:fldChar w:fldCharType="end"/>
      </w:r>
    </w:p>
    <w:p w:rsidR="00A13446" w:rsidRDefault="00A13446" w:rsidP="00173CA7">
      <w:pPr>
        <w:rPr>
          <w:rFonts w:eastAsiaTheme="minorEastAsia"/>
        </w:rPr>
      </w:pPr>
    </w:p>
    <w:p w:rsidR="00A13446" w:rsidRDefault="00A13446" w:rsidP="00A13446">
      <w:pPr>
        <w:rPr>
          <w:rFonts w:eastAsiaTheme="minorEastAsia"/>
        </w:rPr>
      </w:pPr>
      <w:r>
        <w:rPr>
          <w:rFonts w:eastAsiaTheme="minorEastAsia"/>
        </w:rPr>
        <w:t>Anexos</w:t>
      </w:r>
    </w:p>
    <w:p w:rsidR="00F658FD" w:rsidRDefault="00F658FD" w:rsidP="00FF2D59">
      <w:pPr>
        <w:ind w:firstLine="561"/>
        <w:rPr>
          <w:rFonts w:eastAsiaTheme="minorEastAsia"/>
        </w:rPr>
      </w:pPr>
      <w:r>
        <w:rPr>
          <w:rFonts w:eastAsiaTheme="minorEastAsia"/>
        </w:rPr>
        <w:t xml:space="preserve">A. </w:t>
      </w:r>
      <w:hyperlink r:id="rId9" w:history="1">
        <w:r w:rsidRPr="00846F9C">
          <w:rPr>
            <w:rStyle w:val="Hyperlink"/>
            <w:rFonts w:eastAsiaTheme="minorEastAsia"/>
          </w:rPr>
          <w:t>Cuestionario de Encue</w:t>
        </w:r>
        <w:r w:rsidR="00B8501B" w:rsidRPr="00846F9C">
          <w:rPr>
            <w:rStyle w:val="Hyperlink"/>
            <w:rFonts w:eastAsiaTheme="minorEastAsia"/>
          </w:rPr>
          <w:t>s</w:t>
        </w:r>
        <w:r w:rsidRPr="00846F9C">
          <w:rPr>
            <w:rStyle w:val="Hyperlink"/>
            <w:rFonts w:eastAsiaTheme="minorEastAsia"/>
          </w:rPr>
          <w:t>ta de Victimización</w:t>
        </w:r>
      </w:hyperlink>
    </w:p>
    <w:p w:rsidR="00FF2D59" w:rsidRPr="00846F9C" w:rsidRDefault="00FF2D59" w:rsidP="00FF2D59">
      <w:pPr>
        <w:ind w:firstLine="561"/>
        <w:rPr>
          <w:rFonts w:eastAsiaTheme="minorEastAsia"/>
        </w:rPr>
      </w:pPr>
      <w:r>
        <w:rPr>
          <w:rFonts w:eastAsiaTheme="minorEastAsia"/>
        </w:rPr>
        <w:t xml:space="preserve">B. </w:t>
      </w:r>
      <w:r w:rsidR="0084355E" w:rsidRPr="00846F9C">
        <w:rPr>
          <w:iCs/>
          <w:color w:val="010000"/>
          <w:lang w:eastAsia="pt-BR"/>
        </w:rPr>
        <w:t xml:space="preserve">Encuesta sobre la Efectividad de la </w:t>
      </w:r>
      <w:r w:rsidR="00A75CA2" w:rsidRPr="00846F9C">
        <w:rPr>
          <w:iCs/>
          <w:color w:val="010000"/>
          <w:lang w:eastAsia="pt-BR"/>
        </w:rPr>
        <w:t>Policía</w:t>
      </w:r>
      <w:r w:rsidR="0084355E" w:rsidRPr="00846F9C">
        <w:rPr>
          <w:iCs/>
          <w:color w:val="010000"/>
          <w:lang w:eastAsia="pt-BR"/>
        </w:rPr>
        <w:t xml:space="preserve"> Comunitaria </w:t>
      </w:r>
    </w:p>
    <w:p w:rsidR="00B87A39" w:rsidRPr="007303E8" w:rsidRDefault="00B87A39" w:rsidP="00332D8A">
      <w:pPr>
        <w:pStyle w:val="ColorfulList-Accent11"/>
        <w:ind w:left="1080"/>
        <w:jc w:val="center"/>
        <w:rPr>
          <w:rFonts w:ascii="Times New Roman" w:hAnsi="Times New Roman"/>
          <w:sz w:val="24"/>
          <w:szCs w:val="24"/>
        </w:rPr>
      </w:pPr>
    </w:p>
    <w:p w:rsidR="001B5186" w:rsidRPr="007303E8" w:rsidRDefault="00B87A39" w:rsidP="00332D8A">
      <w:pPr>
        <w:pStyle w:val="ColorfulList-Accent11"/>
        <w:ind w:left="0"/>
        <w:jc w:val="center"/>
        <w:rPr>
          <w:rFonts w:ascii="Times New Roman" w:eastAsia="Arial Unicode MS" w:hAnsi="Times New Roman"/>
          <w:bCs/>
          <w:smallCaps/>
          <w:sz w:val="24"/>
          <w:szCs w:val="24"/>
        </w:rPr>
      </w:pPr>
      <w:r w:rsidRPr="007303E8">
        <w:rPr>
          <w:rFonts w:eastAsia="Arial Unicode MS"/>
          <w:bCs/>
          <w:smallCaps/>
          <w:szCs w:val="24"/>
        </w:rPr>
        <w:br w:type="page"/>
      </w:r>
    </w:p>
    <w:p w:rsidR="003E50A1" w:rsidRPr="007303E8" w:rsidRDefault="003E50A1" w:rsidP="003E50A1">
      <w:pPr>
        <w:rPr>
          <w:rStyle w:val="longtext"/>
        </w:rPr>
        <w:sectPr w:rsidR="003E50A1" w:rsidRPr="007303E8">
          <w:headerReference w:type="default" r:id="rId10"/>
          <w:footerReference w:type="even" r:id="rId11"/>
          <w:footerReference w:type="default" r:id="rId12"/>
          <w:type w:val="continuous"/>
          <w:pgSz w:w="12242" w:h="15842" w:code="1"/>
          <w:pgMar w:top="1440" w:right="1800" w:bottom="1440" w:left="1800" w:header="706" w:footer="706" w:gutter="0"/>
          <w:cols w:space="708"/>
          <w:docGrid w:linePitch="360"/>
        </w:sectPr>
      </w:pPr>
    </w:p>
    <w:p w:rsidR="00F67248" w:rsidRPr="0016069C" w:rsidRDefault="00F67248" w:rsidP="00595599">
      <w:pPr>
        <w:pStyle w:val="Chapter"/>
        <w:tabs>
          <w:tab w:val="clear" w:pos="1440"/>
          <w:tab w:val="clear" w:pos="2088"/>
          <w:tab w:val="num" w:pos="270"/>
        </w:tabs>
        <w:spacing w:before="0"/>
        <w:ind w:left="0"/>
        <w:rPr>
          <w:smallCaps w:val="0"/>
          <w:color w:val="000000"/>
          <w:szCs w:val="24"/>
        </w:rPr>
      </w:pPr>
      <w:bookmarkStart w:id="1" w:name="_Toc402537083"/>
      <w:r w:rsidRPr="007303E8">
        <w:rPr>
          <w:rStyle w:val="longtext"/>
          <w:color w:val="000000"/>
          <w:szCs w:val="24"/>
        </w:rPr>
        <w:lastRenderedPageBreak/>
        <w:t>Introducción</w:t>
      </w:r>
      <w:bookmarkEnd w:id="1"/>
    </w:p>
    <w:p w:rsidR="000B110C" w:rsidRDefault="0017439F" w:rsidP="00483492">
      <w:pPr>
        <w:pStyle w:val="Paragraph"/>
        <w:tabs>
          <w:tab w:val="num" w:pos="720"/>
        </w:tabs>
        <w:ind w:left="720" w:hanging="720"/>
      </w:pPr>
      <w:r w:rsidRPr="0017439F">
        <w:rPr>
          <w:bCs/>
          <w:color w:val="000000"/>
          <w:szCs w:val="24"/>
          <w:shd w:val="clear" w:color="auto" w:fill="FFFFFF"/>
          <w:lang w:val="es-ES"/>
        </w:rPr>
        <w:t>El objetivo general del programa es contribuir a la reducción de los índices de crímenes violentos (homicidios y robos) en el Estado de Minas Gerais, en particular en 14 de sus municipios. Los</w:t>
      </w:r>
      <w:r>
        <w:rPr>
          <w:bCs/>
          <w:color w:val="000000"/>
          <w:szCs w:val="24"/>
          <w:shd w:val="clear" w:color="auto" w:fill="FFFFFF"/>
          <w:lang w:val="es-ES"/>
        </w:rPr>
        <w:t xml:space="preserve"> objetivos específicos son: (i) </w:t>
      </w:r>
      <w:r w:rsidRPr="0017439F">
        <w:rPr>
          <w:bCs/>
          <w:color w:val="000000"/>
          <w:szCs w:val="24"/>
          <w:shd w:val="clear" w:color="auto" w:fill="FFFFFF"/>
          <w:lang w:val="es-ES"/>
        </w:rPr>
        <w:t>incrementar la efectividad de la policía; (ii) mejorar la inserción social de los jóvenes en situación de riesgo a la violencia; y (iii) reducir la reincidencia delictiva de los egresados del sistema socioeducativo y del sistema penitenciario.</w:t>
      </w:r>
    </w:p>
    <w:p w:rsidR="00F67248" w:rsidRPr="006D1C30" w:rsidRDefault="00F67248" w:rsidP="00437629">
      <w:pPr>
        <w:pStyle w:val="Paragraph"/>
        <w:tabs>
          <w:tab w:val="num" w:pos="720"/>
        </w:tabs>
        <w:ind w:left="720" w:hanging="720"/>
        <w:rPr>
          <w:rStyle w:val="longtext"/>
        </w:rPr>
      </w:pPr>
      <w:r w:rsidRPr="007303E8">
        <w:rPr>
          <w:rStyle w:val="longtext"/>
          <w:color w:val="000000"/>
          <w:szCs w:val="24"/>
          <w:shd w:val="clear" w:color="auto" w:fill="FFFFFF"/>
        </w:rPr>
        <w:t>Este</w:t>
      </w:r>
      <w:r w:rsidRPr="00A75CA2">
        <w:rPr>
          <w:rStyle w:val="longtext"/>
          <w:color w:val="000000"/>
          <w:szCs w:val="24"/>
          <w:shd w:val="clear" w:color="auto" w:fill="FFFFFF"/>
        </w:rPr>
        <w:t xml:space="preserve"> documento</w:t>
      </w:r>
      <w:r w:rsidRPr="007303E8">
        <w:rPr>
          <w:rStyle w:val="longtext"/>
          <w:color w:val="000000"/>
          <w:szCs w:val="24"/>
          <w:shd w:val="clear" w:color="auto" w:fill="FFFFFF"/>
        </w:rPr>
        <w:t xml:space="preserve"> detalla los arreglos</w:t>
      </w:r>
      <w:r w:rsidR="00483492">
        <w:rPr>
          <w:rStyle w:val="longtext"/>
          <w:color w:val="000000"/>
          <w:szCs w:val="24"/>
          <w:shd w:val="clear" w:color="auto" w:fill="FFFFFF"/>
        </w:rPr>
        <w:t xml:space="preserve"> y acuerdos necesarios para el</w:t>
      </w:r>
      <w:r w:rsidRPr="007303E8">
        <w:rPr>
          <w:rStyle w:val="longtext"/>
          <w:color w:val="000000"/>
          <w:szCs w:val="24"/>
          <w:shd w:val="clear" w:color="auto" w:fill="FFFFFF"/>
        </w:rPr>
        <w:t xml:space="preserve"> </w:t>
      </w:r>
      <w:r w:rsidR="00335D71">
        <w:rPr>
          <w:rStyle w:val="longtext"/>
          <w:color w:val="000000"/>
          <w:szCs w:val="24"/>
          <w:shd w:val="clear" w:color="auto" w:fill="FFFFFF"/>
        </w:rPr>
        <w:t>monitoreo</w:t>
      </w:r>
      <w:r w:rsidRPr="007303E8">
        <w:rPr>
          <w:rStyle w:val="longtext"/>
          <w:color w:val="000000"/>
          <w:szCs w:val="24"/>
          <w:shd w:val="clear" w:color="auto" w:fill="FFFFFF"/>
        </w:rPr>
        <w:t xml:space="preserve"> y</w:t>
      </w:r>
      <w:r w:rsidRPr="00A75CA2">
        <w:rPr>
          <w:rStyle w:val="longtext"/>
          <w:color w:val="000000"/>
          <w:szCs w:val="24"/>
          <w:shd w:val="clear" w:color="auto" w:fill="FFFFFF"/>
          <w:lang w:val="es-UY"/>
        </w:rPr>
        <w:t xml:space="preserve"> evaluación</w:t>
      </w:r>
      <w:r w:rsidR="00423515">
        <w:rPr>
          <w:rStyle w:val="longtext"/>
          <w:color w:val="000000"/>
          <w:szCs w:val="24"/>
          <w:shd w:val="clear" w:color="auto" w:fill="FFFFFF"/>
        </w:rPr>
        <w:t xml:space="preserve"> del</w:t>
      </w:r>
      <w:r w:rsidR="00423515" w:rsidRPr="00A75CA2">
        <w:rPr>
          <w:rStyle w:val="longtext"/>
          <w:color w:val="000000"/>
          <w:szCs w:val="24"/>
          <w:shd w:val="clear" w:color="auto" w:fill="FFFFFF"/>
          <w:lang w:val="es-UY"/>
        </w:rPr>
        <w:t xml:space="preserve"> programa</w:t>
      </w:r>
      <w:r w:rsidRPr="007303E8">
        <w:rPr>
          <w:rStyle w:val="longtext"/>
          <w:color w:val="000000"/>
          <w:szCs w:val="24"/>
          <w:shd w:val="clear" w:color="auto" w:fill="FFFFFF"/>
        </w:rPr>
        <w:t xml:space="preserve">, </w:t>
      </w:r>
      <w:r w:rsidR="00423515">
        <w:rPr>
          <w:rStyle w:val="longtext"/>
          <w:color w:val="000000"/>
          <w:szCs w:val="24"/>
          <w:shd w:val="clear" w:color="auto" w:fill="FFFFFF"/>
        </w:rPr>
        <w:t xml:space="preserve">incorporando </w:t>
      </w:r>
      <w:r w:rsidRPr="007303E8">
        <w:rPr>
          <w:rStyle w:val="longtext"/>
          <w:color w:val="000000"/>
          <w:szCs w:val="24"/>
          <w:shd w:val="clear" w:color="auto" w:fill="FFFFFF"/>
        </w:rPr>
        <w:t>metodologías múltiples para pode</w:t>
      </w:r>
      <w:r w:rsidR="00423515">
        <w:rPr>
          <w:rStyle w:val="longtext"/>
          <w:color w:val="000000"/>
          <w:szCs w:val="24"/>
          <w:shd w:val="clear" w:color="auto" w:fill="FFFFFF"/>
        </w:rPr>
        <w:t>r cumplir con los objetivos de los mismos</w:t>
      </w:r>
      <w:r w:rsidRPr="007303E8">
        <w:rPr>
          <w:rStyle w:val="longtext"/>
          <w:color w:val="000000"/>
          <w:szCs w:val="24"/>
          <w:shd w:val="clear" w:color="auto" w:fill="FFFFFF"/>
        </w:rPr>
        <w:t xml:space="preserve">. La </w:t>
      </w:r>
      <w:r w:rsidRPr="007303E8">
        <w:t>responsabilidad</w:t>
      </w:r>
      <w:r w:rsidRPr="007303E8">
        <w:rPr>
          <w:rStyle w:val="longtext"/>
          <w:color w:val="000000"/>
          <w:szCs w:val="24"/>
          <w:shd w:val="clear" w:color="auto" w:fill="FFFFFF"/>
        </w:rPr>
        <w:t xml:space="preserve"> del cumplimiento de estos arreglos será del Especialista </w:t>
      </w:r>
      <w:r w:rsidRPr="008A0141">
        <w:rPr>
          <w:rStyle w:val="longtext"/>
          <w:color w:val="000000"/>
          <w:szCs w:val="24"/>
          <w:shd w:val="clear" w:color="auto" w:fill="FFFFFF"/>
        </w:rPr>
        <w:t>en Planeación y Monitoreo (EPM) de</w:t>
      </w:r>
      <w:r w:rsidR="00DA4955" w:rsidRPr="008A0141">
        <w:rPr>
          <w:rStyle w:val="longtext"/>
          <w:color w:val="000000"/>
          <w:szCs w:val="24"/>
          <w:shd w:val="clear" w:color="auto" w:fill="FFFFFF"/>
        </w:rPr>
        <w:t xml:space="preserve"> la Unidad Ejecutora del Programa (</w:t>
      </w:r>
      <w:r w:rsidR="008A0141" w:rsidRPr="008A0141">
        <w:rPr>
          <w:rStyle w:val="longtext"/>
          <w:color w:val="000000"/>
          <w:szCs w:val="24"/>
          <w:shd w:val="clear" w:color="auto" w:fill="FFFFFF"/>
        </w:rPr>
        <w:t>UGP</w:t>
      </w:r>
      <w:r w:rsidR="00DA4955" w:rsidRPr="007303E8">
        <w:rPr>
          <w:rStyle w:val="longtext"/>
          <w:color w:val="000000"/>
          <w:szCs w:val="24"/>
          <w:shd w:val="clear" w:color="auto" w:fill="FFFFFF"/>
        </w:rPr>
        <w:t>)</w:t>
      </w:r>
      <w:r w:rsidR="00E61A22" w:rsidRPr="007303E8">
        <w:rPr>
          <w:rStyle w:val="longtext"/>
          <w:color w:val="000000"/>
          <w:szCs w:val="24"/>
          <w:shd w:val="clear" w:color="auto" w:fill="FFFFFF"/>
        </w:rPr>
        <w:t xml:space="preserve"> en el </w:t>
      </w:r>
      <w:r w:rsidR="008A0141" w:rsidRPr="008A0141">
        <w:rPr>
          <w:rStyle w:val="longtext"/>
          <w:color w:val="000000"/>
          <w:szCs w:val="24"/>
          <w:shd w:val="clear" w:color="auto" w:fill="FFFFFF"/>
        </w:rPr>
        <w:t>SEDS</w:t>
      </w:r>
      <w:r w:rsidRPr="007303E8">
        <w:rPr>
          <w:rStyle w:val="longtext"/>
          <w:color w:val="000000"/>
          <w:szCs w:val="24"/>
          <w:shd w:val="clear" w:color="auto" w:fill="FFFFFF"/>
        </w:rPr>
        <w:t>, quien contará con el apoyo técnico del BID.</w:t>
      </w:r>
    </w:p>
    <w:p w:rsidR="006D1C30" w:rsidRPr="008A0141" w:rsidRDefault="006D1C30" w:rsidP="00437629">
      <w:pPr>
        <w:pStyle w:val="Paragraph"/>
        <w:tabs>
          <w:tab w:val="num" w:pos="720"/>
        </w:tabs>
        <w:ind w:left="720" w:hanging="720"/>
        <w:rPr>
          <w:rStyle w:val="longtext"/>
        </w:rPr>
      </w:pPr>
      <w:r>
        <w:rPr>
          <w:rStyle w:val="longtext"/>
          <w:color w:val="000000"/>
          <w:szCs w:val="24"/>
          <w:shd w:val="clear" w:color="auto" w:fill="FFFFFF"/>
        </w:rPr>
        <w:t xml:space="preserve">El plan de monitoreo y </w:t>
      </w:r>
      <w:r w:rsidR="00F03474">
        <w:rPr>
          <w:rStyle w:val="longtext"/>
          <w:color w:val="000000"/>
          <w:szCs w:val="24"/>
          <w:shd w:val="clear" w:color="auto" w:fill="FFFFFF"/>
        </w:rPr>
        <w:t>evaluación</w:t>
      </w:r>
      <w:r>
        <w:rPr>
          <w:rStyle w:val="longtext"/>
          <w:color w:val="000000"/>
          <w:szCs w:val="24"/>
          <w:shd w:val="clear" w:color="auto" w:fill="FFFFFF"/>
        </w:rPr>
        <w:t xml:space="preserve"> detalla las </w:t>
      </w:r>
      <w:r w:rsidR="00F03474">
        <w:rPr>
          <w:rStyle w:val="longtext"/>
          <w:color w:val="000000"/>
          <w:szCs w:val="24"/>
          <w:shd w:val="clear" w:color="auto" w:fill="FFFFFF"/>
        </w:rPr>
        <w:t>metodologías</w:t>
      </w:r>
      <w:r>
        <w:rPr>
          <w:rStyle w:val="longtext"/>
          <w:color w:val="000000"/>
          <w:szCs w:val="24"/>
          <w:shd w:val="clear" w:color="auto" w:fill="FFFFFF"/>
        </w:rPr>
        <w:t xml:space="preserve"> </w:t>
      </w:r>
      <w:r w:rsidR="00F03474">
        <w:rPr>
          <w:rStyle w:val="longtext"/>
          <w:color w:val="000000"/>
          <w:szCs w:val="24"/>
          <w:shd w:val="clear" w:color="auto" w:fill="FFFFFF"/>
        </w:rPr>
        <w:t>específicas</w:t>
      </w:r>
      <w:r>
        <w:rPr>
          <w:rStyle w:val="longtext"/>
          <w:color w:val="000000"/>
          <w:szCs w:val="24"/>
          <w:shd w:val="clear" w:color="auto" w:fill="FFFFFF"/>
        </w:rPr>
        <w:t xml:space="preserve"> para determinar el impacto y monitorear el resultado de los diferentes componentes, </w:t>
      </w:r>
      <w:r w:rsidR="00F03474">
        <w:rPr>
          <w:rStyle w:val="longtext"/>
          <w:color w:val="000000"/>
          <w:szCs w:val="24"/>
          <w:shd w:val="clear" w:color="auto" w:fill="FFFFFF"/>
        </w:rPr>
        <w:t>teniendo</w:t>
      </w:r>
      <w:r>
        <w:rPr>
          <w:rStyle w:val="longtext"/>
          <w:color w:val="000000"/>
          <w:szCs w:val="24"/>
          <w:shd w:val="clear" w:color="auto" w:fill="FFFFFF"/>
        </w:rPr>
        <w:t xml:space="preserve"> en cuenta la disponibilidad de datos y el proceso de </w:t>
      </w:r>
      <w:r w:rsidR="00F03474">
        <w:rPr>
          <w:rStyle w:val="longtext"/>
          <w:color w:val="000000"/>
          <w:szCs w:val="24"/>
          <w:shd w:val="clear" w:color="auto" w:fill="FFFFFF"/>
        </w:rPr>
        <w:t>implementación</w:t>
      </w:r>
      <w:r>
        <w:rPr>
          <w:rStyle w:val="longtext"/>
          <w:color w:val="000000"/>
          <w:szCs w:val="24"/>
          <w:shd w:val="clear" w:color="auto" w:fill="FFFFFF"/>
        </w:rPr>
        <w:t xml:space="preserve"> de las intervenciones. Los estudios propuestos son basados en distintas </w:t>
      </w:r>
      <w:r w:rsidR="00F03474">
        <w:rPr>
          <w:rStyle w:val="longtext"/>
          <w:color w:val="000000"/>
          <w:szCs w:val="24"/>
          <w:shd w:val="clear" w:color="auto" w:fill="FFFFFF"/>
        </w:rPr>
        <w:t>metodologías</w:t>
      </w:r>
      <w:r>
        <w:rPr>
          <w:rStyle w:val="longtext"/>
          <w:color w:val="000000"/>
          <w:szCs w:val="24"/>
          <w:shd w:val="clear" w:color="auto" w:fill="FFFFFF"/>
        </w:rPr>
        <w:t xml:space="preserve"> y </w:t>
      </w:r>
      <w:r w:rsidR="00F03474">
        <w:rPr>
          <w:rStyle w:val="longtext"/>
          <w:color w:val="000000"/>
          <w:szCs w:val="24"/>
          <w:shd w:val="clear" w:color="auto" w:fill="FFFFFF"/>
        </w:rPr>
        <w:t>técnicas</w:t>
      </w:r>
      <w:r>
        <w:rPr>
          <w:rStyle w:val="longtext"/>
          <w:color w:val="000000"/>
          <w:szCs w:val="24"/>
          <w:shd w:val="clear" w:color="auto" w:fill="FFFFFF"/>
        </w:rPr>
        <w:t xml:space="preserve"> de acuerdo a la natural</w:t>
      </w:r>
      <w:r w:rsidR="00A85603">
        <w:rPr>
          <w:rStyle w:val="longtext"/>
          <w:color w:val="000000"/>
          <w:szCs w:val="24"/>
          <w:shd w:val="clear" w:color="auto" w:fill="FFFFFF"/>
        </w:rPr>
        <w:t>e</w:t>
      </w:r>
      <w:r>
        <w:rPr>
          <w:rStyle w:val="longtext"/>
          <w:color w:val="000000"/>
          <w:szCs w:val="24"/>
          <w:shd w:val="clear" w:color="auto" w:fill="FFFFFF"/>
        </w:rPr>
        <w:t xml:space="preserve">za de las intervenciones. Se </w:t>
      </w:r>
      <w:r w:rsidR="00F03474">
        <w:rPr>
          <w:rStyle w:val="longtext"/>
          <w:color w:val="000000"/>
          <w:szCs w:val="24"/>
          <w:shd w:val="clear" w:color="auto" w:fill="FFFFFF"/>
        </w:rPr>
        <w:t>prevé</w:t>
      </w:r>
      <w:r>
        <w:rPr>
          <w:rStyle w:val="longtext"/>
          <w:color w:val="000000"/>
          <w:szCs w:val="24"/>
          <w:shd w:val="clear" w:color="auto" w:fill="FFFFFF"/>
        </w:rPr>
        <w:t xml:space="preserve"> un </w:t>
      </w:r>
      <w:r w:rsidR="00F03474">
        <w:rPr>
          <w:rStyle w:val="longtext"/>
          <w:color w:val="000000"/>
          <w:szCs w:val="24"/>
          <w:shd w:val="clear" w:color="auto" w:fill="FFFFFF"/>
        </w:rPr>
        <w:t>análisis</w:t>
      </w:r>
      <w:r>
        <w:rPr>
          <w:rStyle w:val="longtext"/>
          <w:color w:val="000000"/>
          <w:szCs w:val="24"/>
          <w:shd w:val="clear" w:color="auto" w:fill="FFFFFF"/>
        </w:rPr>
        <w:t xml:space="preserve"> antes y </w:t>
      </w:r>
      <w:r w:rsidR="00F03474">
        <w:rPr>
          <w:rStyle w:val="longtext"/>
          <w:color w:val="000000"/>
          <w:szCs w:val="24"/>
          <w:shd w:val="clear" w:color="auto" w:fill="FFFFFF"/>
        </w:rPr>
        <w:t>después</w:t>
      </w:r>
      <w:r>
        <w:rPr>
          <w:rStyle w:val="longtext"/>
          <w:color w:val="000000"/>
          <w:szCs w:val="24"/>
          <w:shd w:val="clear" w:color="auto" w:fill="FFFFFF"/>
        </w:rPr>
        <w:t xml:space="preserve"> de la </w:t>
      </w:r>
      <w:r w:rsidR="00F03474">
        <w:rPr>
          <w:rStyle w:val="longtext"/>
          <w:color w:val="000000"/>
          <w:szCs w:val="24"/>
          <w:shd w:val="clear" w:color="auto" w:fill="FFFFFF"/>
        </w:rPr>
        <w:t>mayoría</w:t>
      </w:r>
      <w:r>
        <w:rPr>
          <w:rStyle w:val="longtext"/>
          <w:color w:val="000000"/>
          <w:szCs w:val="24"/>
          <w:shd w:val="clear" w:color="auto" w:fill="FFFFFF"/>
        </w:rPr>
        <w:t xml:space="preserve"> de los indicadores, y una </w:t>
      </w:r>
      <w:r w:rsidR="00F03474">
        <w:rPr>
          <w:rStyle w:val="longtext"/>
          <w:color w:val="000000"/>
          <w:szCs w:val="24"/>
          <w:shd w:val="clear" w:color="auto" w:fill="FFFFFF"/>
        </w:rPr>
        <w:t>evaluación</w:t>
      </w:r>
      <w:r>
        <w:rPr>
          <w:rStyle w:val="longtext"/>
          <w:color w:val="000000"/>
          <w:szCs w:val="24"/>
          <w:shd w:val="clear" w:color="auto" w:fill="FFFFFF"/>
        </w:rPr>
        <w:t xml:space="preserve"> de impacto con un diseño </w:t>
      </w:r>
      <w:r w:rsidR="002D3B09" w:rsidRPr="0083231F">
        <w:rPr>
          <w:rStyle w:val="longtext"/>
          <w:color w:val="000000"/>
          <w:szCs w:val="24"/>
          <w:shd w:val="clear" w:color="auto" w:fill="FFFFFF"/>
        </w:rPr>
        <w:t>cuasi</w:t>
      </w:r>
      <w:r w:rsidR="0083231F" w:rsidRPr="0083231F">
        <w:rPr>
          <w:rStyle w:val="longtext"/>
          <w:color w:val="000000"/>
          <w:szCs w:val="24"/>
          <w:shd w:val="clear" w:color="auto" w:fill="FFFFFF"/>
        </w:rPr>
        <w:t>-</w:t>
      </w:r>
      <w:r>
        <w:rPr>
          <w:rStyle w:val="longtext"/>
          <w:color w:val="000000"/>
          <w:szCs w:val="24"/>
          <w:shd w:val="clear" w:color="auto" w:fill="FFFFFF"/>
        </w:rPr>
        <w:t xml:space="preserve">experimental para </w:t>
      </w:r>
      <w:r w:rsidR="0083231F" w:rsidRPr="0083231F">
        <w:rPr>
          <w:rStyle w:val="longtext"/>
          <w:color w:val="000000"/>
          <w:szCs w:val="24"/>
          <w:shd w:val="clear" w:color="auto" w:fill="FFFFFF"/>
        </w:rPr>
        <w:t>medir el</w:t>
      </w:r>
      <w:r w:rsidR="0017439F">
        <w:rPr>
          <w:rStyle w:val="longtext"/>
          <w:color w:val="000000"/>
          <w:szCs w:val="24"/>
          <w:shd w:val="clear" w:color="auto" w:fill="FFFFFF"/>
        </w:rPr>
        <w:t xml:space="preserve"> impacto del programa en los 14 </w:t>
      </w:r>
      <w:r w:rsidR="0083231F" w:rsidRPr="0083231F">
        <w:rPr>
          <w:rStyle w:val="longtext"/>
          <w:color w:val="000000"/>
          <w:szCs w:val="24"/>
          <w:shd w:val="clear" w:color="auto" w:fill="FFFFFF"/>
        </w:rPr>
        <w:t>municipios int</w:t>
      </w:r>
      <w:r w:rsidR="0083231F">
        <w:rPr>
          <w:rStyle w:val="longtext"/>
          <w:color w:val="000000"/>
          <w:szCs w:val="24"/>
          <w:shd w:val="clear" w:color="auto" w:fill="FFFFFF"/>
        </w:rPr>
        <w:t>ervenidos con mayor intensidad</w:t>
      </w:r>
      <w:r>
        <w:rPr>
          <w:rStyle w:val="longtext"/>
          <w:color w:val="000000"/>
          <w:szCs w:val="24"/>
          <w:shd w:val="clear" w:color="auto" w:fill="FFFFFF"/>
        </w:rPr>
        <w:t xml:space="preserve">. </w:t>
      </w:r>
      <w:r w:rsidR="00F03474">
        <w:rPr>
          <w:rStyle w:val="longtext"/>
          <w:color w:val="000000"/>
          <w:szCs w:val="24"/>
          <w:shd w:val="clear" w:color="auto" w:fill="FFFFFF"/>
        </w:rPr>
        <w:t>También</w:t>
      </w:r>
      <w:r>
        <w:rPr>
          <w:rStyle w:val="longtext"/>
          <w:color w:val="000000"/>
          <w:szCs w:val="24"/>
          <w:shd w:val="clear" w:color="auto" w:fill="FFFFFF"/>
        </w:rPr>
        <w:t xml:space="preserve"> se ha previsto realizar un</w:t>
      </w:r>
      <w:r w:rsidR="00A85603">
        <w:rPr>
          <w:rStyle w:val="longtext"/>
          <w:color w:val="000000"/>
          <w:szCs w:val="24"/>
          <w:shd w:val="clear" w:color="auto" w:fill="FFFFFF"/>
        </w:rPr>
        <w:t xml:space="preserve">a </w:t>
      </w:r>
      <w:r w:rsidR="00F03474">
        <w:rPr>
          <w:rStyle w:val="longtext"/>
          <w:color w:val="000000"/>
          <w:szCs w:val="24"/>
          <w:shd w:val="clear" w:color="auto" w:fill="FFFFFF"/>
        </w:rPr>
        <w:t>evaluación</w:t>
      </w:r>
      <w:r w:rsidR="00A85603">
        <w:rPr>
          <w:rStyle w:val="longtext"/>
          <w:color w:val="000000"/>
          <w:szCs w:val="24"/>
          <w:shd w:val="clear" w:color="auto" w:fill="FFFFFF"/>
        </w:rPr>
        <w:t xml:space="preserve"> </w:t>
      </w:r>
      <w:r w:rsidR="00F03474">
        <w:rPr>
          <w:rStyle w:val="longtext"/>
          <w:color w:val="000000"/>
          <w:szCs w:val="24"/>
          <w:shd w:val="clear" w:color="auto" w:fill="FFFFFF"/>
        </w:rPr>
        <w:t>económica</w:t>
      </w:r>
      <w:r w:rsidR="00A85603">
        <w:rPr>
          <w:rStyle w:val="longtext"/>
          <w:color w:val="000000"/>
          <w:szCs w:val="24"/>
          <w:shd w:val="clear" w:color="auto" w:fill="FFFFFF"/>
        </w:rPr>
        <w:t xml:space="preserve"> ex </w:t>
      </w:r>
      <w:r>
        <w:rPr>
          <w:rStyle w:val="longtext"/>
          <w:color w:val="000000"/>
          <w:szCs w:val="24"/>
          <w:shd w:val="clear" w:color="auto" w:fill="FFFFFF"/>
        </w:rPr>
        <w:t xml:space="preserve">post del programa siguiendo la misma </w:t>
      </w:r>
      <w:r w:rsidR="00F03474">
        <w:rPr>
          <w:rStyle w:val="longtext"/>
          <w:color w:val="000000"/>
          <w:szCs w:val="24"/>
          <w:shd w:val="clear" w:color="auto" w:fill="FFFFFF"/>
        </w:rPr>
        <w:t>metodología</w:t>
      </w:r>
      <w:r>
        <w:rPr>
          <w:rStyle w:val="longtext"/>
          <w:color w:val="000000"/>
          <w:szCs w:val="24"/>
          <w:shd w:val="clear" w:color="auto" w:fill="FFFFFF"/>
        </w:rPr>
        <w:t xml:space="preserve"> de la </w:t>
      </w:r>
      <w:r w:rsidR="00F03474">
        <w:rPr>
          <w:rStyle w:val="longtext"/>
          <w:color w:val="000000"/>
          <w:szCs w:val="24"/>
          <w:shd w:val="clear" w:color="auto" w:fill="FFFFFF"/>
        </w:rPr>
        <w:t>evaluación</w:t>
      </w:r>
      <w:r>
        <w:rPr>
          <w:rStyle w:val="longtext"/>
          <w:color w:val="000000"/>
          <w:szCs w:val="24"/>
          <w:shd w:val="clear" w:color="auto" w:fill="FFFFFF"/>
        </w:rPr>
        <w:t xml:space="preserve"> </w:t>
      </w:r>
      <w:r w:rsidR="00F03474">
        <w:rPr>
          <w:rStyle w:val="longtext"/>
          <w:color w:val="000000"/>
          <w:szCs w:val="24"/>
          <w:shd w:val="clear" w:color="auto" w:fill="FFFFFF"/>
        </w:rPr>
        <w:t>económica</w:t>
      </w:r>
      <w:r>
        <w:rPr>
          <w:rStyle w:val="longtext"/>
          <w:color w:val="000000"/>
          <w:szCs w:val="24"/>
          <w:shd w:val="clear" w:color="auto" w:fill="FFFFFF"/>
        </w:rPr>
        <w:t xml:space="preserve"> </w:t>
      </w:r>
      <w:r w:rsidR="00A85603">
        <w:rPr>
          <w:rStyle w:val="longtext"/>
          <w:color w:val="000000"/>
          <w:szCs w:val="24"/>
          <w:shd w:val="clear" w:color="auto" w:fill="FFFFFF"/>
        </w:rPr>
        <w:t xml:space="preserve">ex </w:t>
      </w:r>
      <w:r>
        <w:rPr>
          <w:rStyle w:val="longtext"/>
          <w:color w:val="000000"/>
          <w:szCs w:val="24"/>
          <w:shd w:val="clear" w:color="auto" w:fill="FFFFFF"/>
        </w:rPr>
        <w:t xml:space="preserve">ante (ver anexo </w:t>
      </w:r>
      <w:r w:rsidR="008A0141">
        <w:rPr>
          <w:rStyle w:val="longtext"/>
          <w:color w:val="000000"/>
          <w:szCs w:val="24"/>
          <w:shd w:val="clear" w:color="auto" w:fill="FFFFFF"/>
        </w:rPr>
        <w:t xml:space="preserve">Ver Anexo Opcional </w:t>
      </w:r>
      <w:r w:rsidR="008A0141" w:rsidRPr="008A0141">
        <w:rPr>
          <w:rStyle w:val="longtext"/>
          <w:color w:val="000000"/>
          <w:szCs w:val="24"/>
          <w:shd w:val="clear" w:color="auto" w:fill="FFFFFF"/>
        </w:rPr>
        <w:t>2</w:t>
      </w:r>
      <w:r w:rsidR="00151374" w:rsidRPr="008A0141">
        <w:rPr>
          <w:rStyle w:val="longtext"/>
          <w:color w:val="000000"/>
          <w:szCs w:val="24"/>
          <w:shd w:val="clear" w:color="auto" w:fill="FFFFFF"/>
        </w:rPr>
        <w:t>: Análisis Económico</w:t>
      </w:r>
      <w:r w:rsidRPr="008A0141">
        <w:rPr>
          <w:rStyle w:val="longtext"/>
          <w:color w:val="000000"/>
          <w:szCs w:val="24"/>
          <w:shd w:val="clear" w:color="auto" w:fill="FFFFFF"/>
        </w:rPr>
        <w:t>)</w:t>
      </w:r>
      <w:r w:rsidR="003A7FCD" w:rsidRPr="008A0141">
        <w:rPr>
          <w:rStyle w:val="longtext"/>
          <w:color w:val="000000"/>
          <w:szCs w:val="24"/>
          <w:shd w:val="clear" w:color="auto" w:fill="FFFFFF"/>
        </w:rPr>
        <w:t>, y un análisis costo-beneficio</w:t>
      </w:r>
      <w:r w:rsidRPr="008A0141">
        <w:rPr>
          <w:rStyle w:val="longtext"/>
          <w:color w:val="000000"/>
          <w:szCs w:val="24"/>
          <w:shd w:val="clear" w:color="auto" w:fill="FFFFFF"/>
        </w:rPr>
        <w:t>.</w:t>
      </w:r>
    </w:p>
    <w:p w:rsidR="008A0141" w:rsidRPr="00E62AA2" w:rsidRDefault="006D1C30" w:rsidP="00437629">
      <w:pPr>
        <w:pStyle w:val="Paragraph"/>
        <w:tabs>
          <w:tab w:val="num" w:pos="720"/>
        </w:tabs>
        <w:ind w:left="720" w:hanging="720"/>
        <w:rPr>
          <w:rStyle w:val="longtext"/>
        </w:rPr>
      </w:pPr>
      <w:r>
        <w:rPr>
          <w:rStyle w:val="longtext"/>
          <w:color w:val="000000"/>
          <w:szCs w:val="24"/>
          <w:shd w:val="clear" w:color="auto" w:fill="FFFFFF"/>
        </w:rPr>
        <w:t>Con respecto a la</w:t>
      </w:r>
      <w:r w:rsidRPr="00E62AA2">
        <w:rPr>
          <w:rStyle w:val="longtext"/>
          <w:color w:val="000000"/>
          <w:szCs w:val="24"/>
          <w:shd w:val="clear" w:color="auto" w:fill="FFFFFF"/>
        </w:rPr>
        <w:t xml:space="preserve">s fuentes de </w:t>
      </w:r>
      <w:r w:rsidR="00F03474" w:rsidRPr="00E62AA2">
        <w:rPr>
          <w:rStyle w:val="longtext"/>
          <w:color w:val="000000"/>
          <w:szCs w:val="24"/>
          <w:shd w:val="clear" w:color="auto" w:fill="FFFFFF"/>
        </w:rPr>
        <w:t>información</w:t>
      </w:r>
      <w:r w:rsidRPr="00E62AA2">
        <w:rPr>
          <w:rStyle w:val="longtext"/>
          <w:color w:val="000000"/>
          <w:szCs w:val="24"/>
          <w:shd w:val="clear" w:color="auto" w:fill="FFFFFF"/>
        </w:rPr>
        <w:t xml:space="preserve"> para los s</w:t>
      </w:r>
      <w:r w:rsidR="00A85603" w:rsidRPr="00E62AA2">
        <w:rPr>
          <w:rStyle w:val="longtext"/>
          <w:color w:val="000000"/>
          <w:szCs w:val="24"/>
          <w:shd w:val="clear" w:color="auto" w:fill="FFFFFF"/>
        </w:rPr>
        <w:t>iguientes estudios, se utilizará</w:t>
      </w:r>
      <w:r w:rsidRPr="00E62AA2">
        <w:rPr>
          <w:rStyle w:val="longtext"/>
          <w:color w:val="000000"/>
          <w:szCs w:val="24"/>
          <w:shd w:val="clear" w:color="auto" w:fill="FFFFFF"/>
        </w:rPr>
        <w:t xml:space="preserve">n datos administrativos de la </w:t>
      </w:r>
      <w:r w:rsidR="00F03474" w:rsidRPr="00E62AA2">
        <w:rPr>
          <w:rStyle w:val="longtext"/>
          <w:color w:val="000000"/>
          <w:szCs w:val="24"/>
          <w:shd w:val="clear" w:color="auto" w:fill="FFFFFF"/>
        </w:rPr>
        <w:t>Policía</w:t>
      </w:r>
      <w:r w:rsidRPr="00E62AA2">
        <w:rPr>
          <w:rStyle w:val="longtext"/>
          <w:color w:val="000000"/>
          <w:szCs w:val="24"/>
          <w:shd w:val="clear" w:color="auto" w:fill="FFFFFF"/>
        </w:rPr>
        <w:t xml:space="preserve"> Nacional</w:t>
      </w:r>
      <w:r w:rsidR="008A0141" w:rsidRPr="00E62AA2">
        <w:rPr>
          <w:rStyle w:val="longtext"/>
          <w:color w:val="000000"/>
          <w:szCs w:val="24"/>
          <w:shd w:val="clear" w:color="auto" w:fill="FFFFFF"/>
        </w:rPr>
        <w:t xml:space="preserve"> recolectados por SEDS</w:t>
      </w:r>
      <w:r w:rsidRPr="00E62AA2">
        <w:rPr>
          <w:rStyle w:val="longtext"/>
          <w:color w:val="000000"/>
          <w:szCs w:val="24"/>
          <w:shd w:val="clear" w:color="auto" w:fill="FFFFFF"/>
        </w:rPr>
        <w:t xml:space="preserve">, </w:t>
      </w:r>
      <w:r w:rsidR="00F03474" w:rsidRPr="00E62AA2">
        <w:rPr>
          <w:rStyle w:val="longtext"/>
          <w:color w:val="000000"/>
          <w:szCs w:val="24"/>
          <w:shd w:val="clear" w:color="auto" w:fill="FFFFFF"/>
        </w:rPr>
        <w:t>así</w:t>
      </w:r>
      <w:r w:rsidRPr="00E62AA2">
        <w:rPr>
          <w:rStyle w:val="longtext"/>
          <w:color w:val="000000"/>
          <w:szCs w:val="24"/>
          <w:shd w:val="clear" w:color="auto" w:fill="FFFFFF"/>
        </w:rPr>
        <w:t xml:space="preserve"> como </w:t>
      </w:r>
      <w:r w:rsidR="00F03474" w:rsidRPr="00E62AA2">
        <w:rPr>
          <w:rStyle w:val="longtext"/>
          <w:color w:val="000000"/>
          <w:szCs w:val="24"/>
          <w:shd w:val="clear" w:color="auto" w:fill="FFFFFF"/>
        </w:rPr>
        <w:t>también</w:t>
      </w:r>
      <w:r w:rsidRPr="00E62AA2">
        <w:rPr>
          <w:rStyle w:val="longtext"/>
          <w:color w:val="000000"/>
          <w:szCs w:val="24"/>
          <w:shd w:val="clear" w:color="auto" w:fill="FFFFFF"/>
        </w:rPr>
        <w:t xml:space="preserve"> las </w:t>
      </w:r>
      <w:r w:rsidR="00A85603" w:rsidRPr="00E62AA2">
        <w:rPr>
          <w:rStyle w:val="longtext"/>
          <w:color w:val="000000"/>
          <w:szCs w:val="24"/>
          <w:shd w:val="clear" w:color="auto" w:fill="FFFFFF"/>
        </w:rPr>
        <w:t xml:space="preserve">dos </w:t>
      </w:r>
      <w:r w:rsidRPr="00E62AA2">
        <w:rPr>
          <w:rStyle w:val="longtext"/>
          <w:color w:val="000000"/>
          <w:szCs w:val="24"/>
          <w:shd w:val="clear" w:color="auto" w:fill="FFFFFF"/>
        </w:rPr>
        <w:t xml:space="preserve">encuestas de </w:t>
      </w:r>
      <w:r w:rsidR="00F03474" w:rsidRPr="00E62AA2">
        <w:rPr>
          <w:rStyle w:val="longtext"/>
          <w:color w:val="000000"/>
          <w:szCs w:val="24"/>
          <w:shd w:val="clear" w:color="auto" w:fill="FFFFFF"/>
        </w:rPr>
        <w:t>victimización</w:t>
      </w:r>
      <w:r w:rsidRPr="00E62AA2">
        <w:rPr>
          <w:rStyle w:val="longtext"/>
          <w:color w:val="000000"/>
          <w:szCs w:val="24"/>
          <w:shd w:val="clear" w:color="auto" w:fill="FFFFFF"/>
        </w:rPr>
        <w:t xml:space="preserve"> </w:t>
      </w:r>
      <w:r w:rsidR="008A0141" w:rsidRPr="00E62AA2">
        <w:rPr>
          <w:rStyle w:val="longtext"/>
          <w:color w:val="000000"/>
          <w:szCs w:val="24"/>
          <w:shd w:val="clear" w:color="auto" w:fill="FFFFFF"/>
        </w:rPr>
        <w:t xml:space="preserve">que </w:t>
      </w:r>
      <w:r w:rsidR="0017439F" w:rsidRPr="00E62AA2">
        <w:rPr>
          <w:rStyle w:val="longtext"/>
          <w:color w:val="000000"/>
          <w:szCs w:val="24"/>
          <w:shd w:val="clear" w:color="auto" w:fill="FFFFFF"/>
        </w:rPr>
        <w:t>están</w:t>
      </w:r>
      <w:r w:rsidR="008A0141" w:rsidRPr="00E62AA2">
        <w:rPr>
          <w:rStyle w:val="longtext"/>
          <w:color w:val="000000"/>
          <w:szCs w:val="24"/>
          <w:shd w:val="clear" w:color="auto" w:fill="FFFFFF"/>
        </w:rPr>
        <w:t xml:space="preserve"> contempladas como </w:t>
      </w:r>
      <w:r w:rsidR="0017439F" w:rsidRPr="00E62AA2">
        <w:rPr>
          <w:rStyle w:val="longtext"/>
          <w:color w:val="000000"/>
          <w:szCs w:val="24"/>
          <w:shd w:val="clear" w:color="auto" w:fill="FFFFFF"/>
        </w:rPr>
        <w:t>párate</w:t>
      </w:r>
      <w:r w:rsidR="008A0141" w:rsidRPr="00E62AA2">
        <w:rPr>
          <w:rStyle w:val="longtext"/>
          <w:color w:val="000000"/>
          <w:szCs w:val="24"/>
          <w:shd w:val="clear" w:color="auto" w:fill="FFFFFF"/>
        </w:rPr>
        <w:t xml:space="preserve"> del programa y las dos encuestas sobre </w:t>
      </w:r>
      <w:r w:rsidR="0017439F" w:rsidRPr="00E62AA2">
        <w:rPr>
          <w:rStyle w:val="longtext"/>
          <w:color w:val="000000"/>
          <w:szCs w:val="24"/>
          <w:shd w:val="clear" w:color="auto" w:fill="FFFFFF"/>
        </w:rPr>
        <w:t>policía</w:t>
      </w:r>
      <w:r w:rsidR="008A0141" w:rsidRPr="00E62AA2">
        <w:rPr>
          <w:rStyle w:val="longtext"/>
          <w:color w:val="000000"/>
          <w:szCs w:val="24"/>
          <w:shd w:val="clear" w:color="auto" w:fill="FFFFFF"/>
        </w:rPr>
        <w:t xml:space="preserve"> comunitaria</w:t>
      </w:r>
      <w:r w:rsidRPr="00E62AA2">
        <w:rPr>
          <w:rStyle w:val="longtext"/>
          <w:color w:val="000000"/>
          <w:szCs w:val="24"/>
          <w:shd w:val="clear" w:color="auto" w:fill="FFFFFF"/>
        </w:rPr>
        <w:t xml:space="preserve">. </w:t>
      </w:r>
      <w:r w:rsidR="00F03474" w:rsidRPr="00E62AA2">
        <w:rPr>
          <w:rStyle w:val="longtext"/>
          <w:color w:val="000000"/>
          <w:szCs w:val="24"/>
          <w:shd w:val="clear" w:color="auto" w:fill="FFFFFF"/>
        </w:rPr>
        <w:t>También</w:t>
      </w:r>
      <w:r w:rsidRPr="00E62AA2">
        <w:rPr>
          <w:rStyle w:val="longtext"/>
          <w:color w:val="000000"/>
          <w:szCs w:val="24"/>
          <w:shd w:val="clear" w:color="auto" w:fill="FFFFFF"/>
        </w:rPr>
        <w:t xml:space="preserve"> se utilizar</w:t>
      </w:r>
      <w:r w:rsidR="00F658FD" w:rsidRPr="00E62AA2">
        <w:rPr>
          <w:rStyle w:val="longtext"/>
          <w:color w:val="000000"/>
          <w:szCs w:val="24"/>
          <w:shd w:val="clear" w:color="auto" w:fill="FFFFFF"/>
        </w:rPr>
        <w:t>á</w:t>
      </w:r>
      <w:r w:rsidRPr="00E62AA2">
        <w:rPr>
          <w:rStyle w:val="longtext"/>
          <w:color w:val="000000"/>
          <w:szCs w:val="24"/>
          <w:shd w:val="clear" w:color="auto" w:fill="FFFFFF"/>
        </w:rPr>
        <w:t xml:space="preserve">n </w:t>
      </w:r>
      <w:r w:rsidR="00A85603" w:rsidRPr="00E62AA2">
        <w:rPr>
          <w:rStyle w:val="longtext"/>
          <w:color w:val="000000"/>
          <w:szCs w:val="24"/>
          <w:shd w:val="clear" w:color="auto" w:fill="FFFFFF"/>
        </w:rPr>
        <w:t xml:space="preserve">datos de los registros de </w:t>
      </w:r>
      <w:r w:rsidRPr="00E62AA2">
        <w:rPr>
          <w:rStyle w:val="longtext"/>
          <w:color w:val="000000"/>
          <w:szCs w:val="24"/>
          <w:shd w:val="clear" w:color="auto" w:fill="FFFFFF"/>
        </w:rPr>
        <w:t xml:space="preserve">los </w:t>
      </w:r>
      <w:r w:rsidR="008A0141" w:rsidRPr="00E62AA2">
        <w:rPr>
          <w:rStyle w:val="longtext"/>
          <w:color w:val="000000"/>
          <w:szCs w:val="24"/>
          <w:shd w:val="clear" w:color="auto" w:fill="FFFFFF"/>
        </w:rPr>
        <w:t>programas, contemplados como parte de los mismos.</w:t>
      </w:r>
    </w:p>
    <w:p w:rsidR="00F67248" w:rsidRPr="00E62AA2" w:rsidRDefault="008A0141" w:rsidP="00437629">
      <w:pPr>
        <w:pStyle w:val="Paragraph"/>
        <w:tabs>
          <w:tab w:val="num" w:pos="720"/>
        </w:tabs>
        <w:ind w:left="720" w:hanging="720"/>
      </w:pPr>
      <w:r w:rsidRPr="00A85603">
        <w:t xml:space="preserve"> </w:t>
      </w:r>
      <w:r w:rsidR="00E61A22" w:rsidRPr="00A85603">
        <w:t xml:space="preserve">El </w:t>
      </w:r>
      <w:r w:rsidRPr="008A0141">
        <w:t>SEDS</w:t>
      </w:r>
      <w:r w:rsidR="00F67248" w:rsidRPr="00A85603">
        <w:t xml:space="preserve"> tendrá a su cargo la administración técnica y financiera de todos los componentes y, para ello, se apoyará en un</w:t>
      </w:r>
      <w:r w:rsidR="00E61A22" w:rsidRPr="00A85603">
        <w:t xml:space="preserve">a </w:t>
      </w:r>
      <w:r w:rsidRPr="00E62AA2">
        <w:t>UG</w:t>
      </w:r>
      <w:r w:rsidR="00E61A22" w:rsidRPr="00E62AA2">
        <w:t>P que estará conformada</w:t>
      </w:r>
      <w:r w:rsidR="00F67248" w:rsidRPr="00E62AA2">
        <w:t xml:space="preserve"> por profesionales idóneos con experiencia relevante en la ejecución de este tipo de programas. A su vez, la</w:t>
      </w:r>
      <w:r w:rsidR="00E61A22" w:rsidRPr="00E62AA2">
        <w:t>s unidades administrativas del</w:t>
      </w:r>
      <w:r w:rsidRPr="00E62AA2">
        <w:t xml:space="preserve"> SEDS</w:t>
      </w:r>
      <w:r w:rsidR="00E61A22" w:rsidRPr="00E62AA2">
        <w:t xml:space="preserve"> darán respaldo a la </w:t>
      </w:r>
      <w:r w:rsidRPr="00E62AA2">
        <w:t>UG</w:t>
      </w:r>
      <w:r w:rsidR="00E61A22" w:rsidRPr="00E62AA2">
        <w:t>P</w:t>
      </w:r>
      <w:r w:rsidR="00F67248" w:rsidRPr="00E62AA2">
        <w:t xml:space="preserve"> para el cumplimiento de sus responsabilida</w:t>
      </w:r>
      <w:r w:rsidR="00F67248" w:rsidRPr="00A85603">
        <w:t>des, entre las cuales destacan: coordinar, preparar y consolidar toda la información de gestión a ser presentada al Banco, incluyendo reportes del progreso, Plan Operativo Anual (POA), Plan de Ejecución del Programa (PEP) e informes de aud</w:t>
      </w:r>
      <w:r w:rsidR="00F67248" w:rsidRPr="00E62AA2">
        <w:t>itoría y de evaluación.</w:t>
      </w:r>
    </w:p>
    <w:p w:rsidR="00F67248" w:rsidRPr="00A85603" w:rsidRDefault="00E61A22" w:rsidP="00437629">
      <w:pPr>
        <w:pStyle w:val="Paragraph"/>
        <w:tabs>
          <w:tab w:val="num" w:pos="720"/>
        </w:tabs>
        <w:ind w:left="720" w:hanging="720"/>
        <w:rPr>
          <w:rStyle w:val="longtext"/>
        </w:rPr>
      </w:pPr>
      <w:r w:rsidRPr="00E62AA2">
        <w:t xml:space="preserve">Complementariamente, la </w:t>
      </w:r>
      <w:r w:rsidR="008A0141" w:rsidRPr="00E62AA2">
        <w:t>UG</w:t>
      </w:r>
      <w:r w:rsidRPr="00E62AA2">
        <w:t>P</w:t>
      </w:r>
      <w:r w:rsidR="00F67248" w:rsidRPr="00E62AA2">
        <w:t xml:space="preserve"> preparará proyecciones de flujo de fondos, las solicitudes respectivas y las justificaciones de uso de fondos, presentando los documentos correspondientes de acuerdo a los formatos y requerimientos solicitado</w:t>
      </w:r>
      <w:r w:rsidRPr="00E62AA2">
        <w:t xml:space="preserve">s por el Banco. Asimismo, la </w:t>
      </w:r>
      <w:r w:rsidR="008A0141" w:rsidRPr="00E62AA2">
        <w:t>UG</w:t>
      </w:r>
      <w:r w:rsidRPr="00E62AA2">
        <w:t>P</w:t>
      </w:r>
      <w:r w:rsidR="00F67248" w:rsidRPr="00E62AA2">
        <w:t xml:space="preserve"> se</w:t>
      </w:r>
      <w:r w:rsidR="00F67248" w:rsidRPr="00A85603">
        <w:t>rá responsable de realizar los controles que correspondan a los efectos de g</w:t>
      </w:r>
      <w:r w:rsidR="00F67248" w:rsidRPr="00E62AA2">
        <w:t>arantizar el adecuado uso y transparencia de los fondos bajo su responsabilidad. Para ello</w:t>
      </w:r>
      <w:r w:rsidRPr="00E62AA2">
        <w:t xml:space="preserve">, la </w:t>
      </w:r>
      <w:r w:rsidR="008A0141" w:rsidRPr="00E62AA2">
        <w:t>UG</w:t>
      </w:r>
      <w:r w:rsidRPr="00E62AA2">
        <w:t>P</w:t>
      </w:r>
      <w:r w:rsidR="00F67248" w:rsidRPr="00E62AA2">
        <w:t xml:space="preserve"> contará, al m</w:t>
      </w:r>
      <w:r w:rsidR="008A0141" w:rsidRPr="00E62AA2">
        <w:t>enos, con un funcionario del SEDS</w:t>
      </w:r>
      <w:r w:rsidR="00F67248" w:rsidRPr="00E62AA2">
        <w:t xml:space="preserve"> que f</w:t>
      </w:r>
      <w:r w:rsidR="00F67248" w:rsidRPr="00A85603">
        <w:t xml:space="preserve">ungirá como </w:t>
      </w:r>
      <w:r w:rsidR="00F67248" w:rsidRPr="00A75CA2">
        <w:t>Coordinador/Director General del Programa; un Especialista en Administración Financiera</w:t>
      </w:r>
      <w:r w:rsidR="00F67248" w:rsidRPr="00A85603">
        <w:t xml:space="preserve">; otro en Adquisiciones; y uno más en </w:t>
      </w:r>
      <w:r w:rsidR="0017439F" w:rsidRPr="007248F5">
        <w:t>Evaluación</w:t>
      </w:r>
      <w:r w:rsidR="00F67248" w:rsidRPr="00A85603">
        <w:t xml:space="preserve"> y Monitoreo que podrán ser contratados con recursos de la operación.</w:t>
      </w:r>
    </w:p>
    <w:p w:rsidR="00F67248" w:rsidRPr="00C5288E" w:rsidRDefault="00E61A22" w:rsidP="00437629">
      <w:pPr>
        <w:pStyle w:val="Paragraph"/>
        <w:tabs>
          <w:tab w:val="num" w:pos="720"/>
        </w:tabs>
        <w:ind w:left="720" w:hanging="720"/>
        <w:rPr>
          <w:rStyle w:val="longtext"/>
        </w:rPr>
      </w:pPr>
      <w:r w:rsidRPr="007303E8">
        <w:rPr>
          <w:rStyle w:val="longtext"/>
          <w:color w:val="000000"/>
          <w:szCs w:val="24"/>
          <w:shd w:val="clear" w:color="auto" w:fill="FFFFFF"/>
        </w:rPr>
        <w:t xml:space="preserve">El </w:t>
      </w:r>
      <w:r w:rsidR="007248F5" w:rsidRPr="007248F5">
        <w:rPr>
          <w:rStyle w:val="longtext"/>
          <w:color w:val="000000"/>
          <w:szCs w:val="24"/>
          <w:shd w:val="clear" w:color="auto" w:fill="FFFFFF"/>
        </w:rPr>
        <w:t>SEDS</w:t>
      </w:r>
      <w:r w:rsidR="00F67248" w:rsidRPr="007303E8">
        <w:rPr>
          <w:rStyle w:val="longtext"/>
          <w:color w:val="000000"/>
          <w:szCs w:val="24"/>
          <w:shd w:val="clear" w:color="auto" w:fill="FFFFFF"/>
        </w:rPr>
        <w:t xml:space="preserve"> y el Banco acuerdan que para el seguimiento de la operación se utilizarán regularmente la Matriz de Resultados, el PEP, el POA, el PMR y </w:t>
      </w:r>
      <w:r w:rsidR="00F67248" w:rsidRPr="007303E8">
        <w:t>todos</w:t>
      </w:r>
      <w:r w:rsidR="00F67248" w:rsidRPr="007303E8">
        <w:rPr>
          <w:rStyle w:val="longtext"/>
          <w:color w:val="000000"/>
          <w:szCs w:val="24"/>
          <w:shd w:val="clear" w:color="auto" w:fill="FFFFFF"/>
        </w:rPr>
        <w:t xml:space="preserve"> los acuerdos específicos sobre instrumentos de recolección de información que constan en el presente documento. </w:t>
      </w:r>
    </w:p>
    <w:p w:rsidR="00C5288E" w:rsidRDefault="00C5288E" w:rsidP="00C5288E">
      <w:pPr>
        <w:pStyle w:val="Paragraph"/>
        <w:numPr>
          <w:ilvl w:val="0"/>
          <w:numId w:val="0"/>
        </w:numPr>
        <w:ind w:left="720"/>
        <w:rPr>
          <w:rStyle w:val="longtext"/>
          <w:color w:val="000000"/>
          <w:szCs w:val="24"/>
          <w:shd w:val="clear" w:color="auto" w:fill="FFFFFF"/>
        </w:rPr>
      </w:pPr>
    </w:p>
    <w:p w:rsidR="008348D3" w:rsidRDefault="008348D3" w:rsidP="00C5288E">
      <w:pPr>
        <w:pStyle w:val="Paragraph"/>
        <w:numPr>
          <w:ilvl w:val="0"/>
          <w:numId w:val="0"/>
        </w:numPr>
        <w:ind w:left="720"/>
        <w:rPr>
          <w:rStyle w:val="longtext"/>
        </w:rPr>
        <w:sectPr w:rsidR="008348D3">
          <w:type w:val="continuous"/>
          <w:pgSz w:w="12242" w:h="15842" w:code="1"/>
          <w:pgMar w:top="1440" w:right="1800" w:bottom="1440" w:left="1800" w:header="706" w:footer="706" w:gutter="0"/>
          <w:cols w:space="708"/>
          <w:docGrid w:linePitch="360"/>
        </w:sectPr>
      </w:pPr>
    </w:p>
    <w:p w:rsidR="00C5288E" w:rsidRPr="007303E8" w:rsidRDefault="00C5288E" w:rsidP="00C5288E">
      <w:pPr>
        <w:pStyle w:val="Paragraph"/>
        <w:numPr>
          <w:ilvl w:val="0"/>
          <w:numId w:val="0"/>
        </w:numPr>
        <w:ind w:left="720"/>
        <w:rPr>
          <w:rStyle w:val="longtext"/>
        </w:rPr>
      </w:pPr>
    </w:p>
    <w:p w:rsidR="00F67248" w:rsidRDefault="00C5288E" w:rsidP="00C5288E">
      <w:pPr>
        <w:pStyle w:val="Chapter"/>
        <w:tabs>
          <w:tab w:val="clear" w:pos="1440"/>
          <w:tab w:val="clear" w:pos="2088"/>
          <w:tab w:val="num" w:pos="270"/>
        </w:tabs>
        <w:spacing w:before="0"/>
        <w:ind w:left="0"/>
        <w:rPr>
          <w:rStyle w:val="BookTitle"/>
          <w:rFonts w:ascii="Times New Roman Bold" w:hAnsi="Times New Roman Bold"/>
          <w:smallCaps/>
        </w:rPr>
      </w:pPr>
      <w:bookmarkStart w:id="2" w:name="_Toc402537084"/>
      <w:r>
        <w:rPr>
          <w:rStyle w:val="BookTitle"/>
          <w:rFonts w:ascii="Times New Roman Bold" w:hAnsi="Times New Roman Bold"/>
          <w:smallCaps/>
        </w:rPr>
        <w:t>Seguimiento</w:t>
      </w:r>
      <w:bookmarkEnd w:id="2"/>
    </w:p>
    <w:p w:rsidR="00C5288E" w:rsidRDefault="00C5288E" w:rsidP="00C5288E">
      <w:pPr>
        <w:pStyle w:val="FirstHeading"/>
        <w:ind w:left="720"/>
      </w:pPr>
      <w:r w:rsidRPr="007303E8">
        <w:fldChar w:fldCharType="begin"/>
      </w:r>
      <w:r w:rsidRPr="007303E8">
        <w:instrText xml:space="preserve"> SEQ "</w:instrText>
      </w:r>
      <w:fldSimple w:instr=" SECTION  \* MERGEFORMAT ">
        <w:r w:rsidR="00F216AB">
          <w:instrText>4</w:instrText>
        </w:r>
      </w:fldSimple>
      <w:r w:rsidRPr="007303E8">
        <w:instrText xml:space="preserve">#"\* ALPHABETIC \* MERGEFORMAT </w:instrText>
      </w:r>
      <w:r w:rsidRPr="007303E8">
        <w:fldChar w:fldCharType="separate"/>
      </w:r>
      <w:bookmarkStart w:id="3" w:name="_Toc402537085"/>
      <w:r w:rsidR="00F216AB">
        <w:rPr>
          <w:noProof/>
        </w:rPr>
        <w:t>A</w:t>
      </w:r>
      <w:r w:rsidRPr="007303E8">
        <w:fldChar w:fldCharType="end"/>
      </w:r>
      <w:r w:rsidRPr="007303E8">
        <w:t>.</w:t>
      </w:r>
      <w:r w:rsidRPr="007303E8">
        <w:tab/>
      </w:r>
      <w:r>
        <w:t>Indicadores</w:t>
      </w:r>
      <w:bookmarkEnd w:id="3"/>
    </w:p>
    <w:p w:rsidR="00C5288E" w:rsidRDefault="00C5288E" w:rsidP="00C5288E">
      <w:pPr>
        <w:jc w:val="center"/>
        <w:rPr>
          <w:b/>
        </w:rPr>
      </w:pPr>
    </w:p>
    <w:p w:rsidR="00C5288E" w:rsidRDefault="00C5288E" w:rsidP="00C5288E">
      <w:pPr>
        <w:jc w:val="center"/>
        <w:rPr>
          <w:b/>
        </w:rPr>
      </w:pPr>
      <w:r>
        <w:rPr>
          <w:b/>
        </w:rPr>
        <w:t>Cuadro 1.</w:t>
      </w:r>
      <w:r w:rsidRPr="007303E8">
        <w:rPr>
          <w:b/>
        </w:rPr>
        <w:t xml:space="preserve"> </w:t>
      </w:r>
      <w:r>
        <w:rPr>
          <w:b/>
        </w:rPr>
        <w:t>Matriz de Productos a ser Monitoreados</w:t>
      </w:r>
    </w:p>
    <w:p w:rsidR="00C5288E" w:rsidRDefault="00C5288E" w:rsidP="00C5288E">
      <w:pPr>
        <w:jc w:val="center"/>
        <w:rPr>
          <w:b/>
        </w:rPr>
      </w:pPr>
    </w:p>
    <w:tbl>
      <w:tblPr>
        <w:tblW w:w="13893" w:type="dxa"/>
        <w:jc w:val="center"/>
        <w:tblInd w:w="7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202"/>
        <w:gridCol w:w="2594"/>
        <w:gridCol w:w="1649"/>
        <w:gridCol w:w="1202"/>
        <w:gridCol w:w="868"/>
        <w:gridCol w:w="720"/>
        <w:gridCol w:w="720"/>
        <w:gridCol w:w="630"/>
        <w:gridCol w:w="720"/>
        <w:gridCol w:w="639"/>
        <w:gridCol w:w="814"/>
        <w:gridCol w:w="2135"/>
      </w:tblGrid>
      <w:tr w:rsidR="003C5507" w:rsidRPr="001F0B2F" w:rsidTr="00D232AD">
        <w:trPr>
          <w:tblHeader/>
          <w:jc w:val="center"/>
        </w:trPr>
        <w:tc>
          <w:tcPr>
            <w:tcW w:w="3796" w:type="dxa"/>
            <w:gridSpan w:val="2"/>
            <w:shd w:val="clear" w:color="auto" w:fill="C2D69B"/>
            <w:vAlign w:val="center"/>
          </w:tcPr>
          <w:p w:rsidR="003C5507" w:rsidRPr="001F0B2F" w:rsidRDefault="003C5507" w:rsidP="008348D3">
            <w:pPr>
              <w:jc w:val="center"/>
              <w:rPr>
                <w:b/>
                <w:sz w:val="20"/>
                <w:szCs w:val="20"/>
                <w:lang w:val="es-ES"/>
              </w:rPr>
            </w:pPr>
            <w:r w:rsidRPr="001F0B2F">
              <w:rPr>
                <w:b/>
                <w:sz w:val="20"/>
                <w:szCs w:val="20"/>
                <w:lang w:val="es-ES"/>
              </w:rPr>
              <w:t>Producto</w:t>
            </w:r>
          </w:p>
        </w:tc>
        <w:tc>
          <w:tcPr>
            <w:tcW w:w="1649" w:type="dxa"/>
            <w:shd w:val="clear" w:color="auto" w:fill="C2D69B"/>
          </w:tcPr>
          <w:p w:rsidR="003C5507" w:rsidRPr="001F0B2F" w:rsidRDefault="003C5507" w:rsidP="008348D3">
            <w:pPr>
              <w:jc w:val="center"/>
              <w:rPr>
                <w:b/>
                <w:sz w:val="20"/>
                <w:szCs w:val="20"/>
                <w:lang w:val="es-ES"/>
              </w:rPr>
            </w:pPr>
            <w:r>
              <w:rPr>
                <w:b/>
                <w:sz w:val="20"/>
                <w:szCs w:val="20"/>
                <w:lang w:val="es-ES"/>
              </w:rPr>
              <w:t>Montos</w:t>
            </w:r>
            <w:r w:rsidR="00840DFE">
              <w:rPr>
                <w:b/>
                <w:sz w:val="20"/>
                <w:szCs w:val="20"/>
                <w:lang w:val="es-ES"/>
              </w:rPr>
              <w:t xml:space="preserve"> (US$)</w:t>
            </w:r>
          </w:p>
        </w:tc>
        <w:tc>
          <w:tcPr>
            <w:tcW w:w="1202" w:type="dxa"/>
            <w:shd w:val="clear" w:color="auto" w:fill="C2D69B"/>
            <w:vAlign w:val="center"/>
          </w:tcPr>
          <w:p w:rsidR="003C5507" w:rsidRPr="001F0B2F" w:rsidRDefault="003C5507" w:rsidP="008348D3">
            <w:pPr>
              <w:jc w:val="center"/>
              <w:rPr>
                <w:b/>
                <w:sz w:val="20"/>
                <w:szCs w:val="20"/>
                <w:lang w:val="es-ES"/>
              </w:rPr>
            </w:pPr>
            <w:r w:rsidRPr="001F0B2F">
              <w:rPr>
                <w:b/>
                <w:sz w:val="20"/>
                <w:szCs w:val="20"/>
                <w:lang w:val="es-ES"/>
              </w:rPr>
              <w:t>Unidad de medida</w:t>
            </w:r>
          </w:p>
        </w:tc>
        <w:tc>
          <w:tcPr>
            <w:tcW w:w="868" w:type="dxa"/>
            <w:shd w:val="clear" w:color="auto" w:fill="C2D69B"/>
            <w:vAlign w:val="center"/>
          </w:tcPr>
          <w:p w:rsidR="003C5507" w:rsidRPr="001F0B2F" w:rsidRDefault="003C5507" w:rsidP="008348D3">
            <w:pPr>
              <w:jc w:val="center"/>
              <w:rPr>
                <w:b/>
                <w:sz w:val="20"/>
                <w:szCs w:val="20"/>
                <w:lang w:val="es-ES"/>
              </w:rPr>
            </w:pPr>
            <w:r w:rsidRPr="001F0B2F">
              <w:rPr>
                <w:b/>
                <w:sz w:val="20"/>
                <w:szCs w:val="20"/>
                <w:lang w:val="es-ES"/>
              </w:rPr>
              <w:t>Línea de base</w:t>
            </w:r>
          </w:p>
        </w:tc>
        <w:tc>
          <w:tcPr>
            <w:tcW w:w="720" w:type="dxa"/>
            <w:shd w:val="clear" w:color="auto" w:fill="C2D69B"/>
            <w:vAlign w:val="center"/>
          </w:tcPr>
          <w:p w:rsidR="003C5507" w:rsidRPr="001F0B2F" w:rsidRDefault="003C5507" w:rsidP="008348D3">
            <w:pPr>
              <w:jc w:val="center"/>
              <w:rPr>
                <w:b/>
                <w:sz w:val="20"/>
                <w:szCs w:val="20"/>
                <w:lang w:val="es-ES"/>
              </w:rPr>
            </w:pPr>
            <w:r w:rsidRPr="001F0B2F">
              <w:rPr>
                <w:b/>
                <w:bCs/>
                <w:color w:val="000000"/>
                <w:sz w:val="20"/>
                <w:szCs w:val="20"/>
                <w:lang w:val="es-ES"/>
              </w:rPr>
              <w:t>Año 1</w:t>
            </w:r>
          </w:p>
        </w:tc>
        <w:tc>
          <w:tcPr>
            <w:tcW w:w="720" w:type="dxa"/>
            <w:shd w:val="clear" w:color="auto" w:fill="C2D69B"/>
            <w:vAlign w:val="center"/>
          </w:tcPr>
          <w:p w:rsidR="003C5507" w:rsidRPr="001F0B2F" w:rsidRDefault="003C5507" w:rsidP="008348D3">
            <w:pPr>
              <w:jc w:val="center"/>
              <w:rPr>
                <w:b/>
                <w:sz w:val="20"/>
                <w:szCs w:val="20"/>
                <w:lang w:val="es-ES"/>
              </w:rPr>
            </w:pPr>
            <w:r w:rsidRPr="001F0B2F">
              <w:rPr>
                <w:b/>
                <w:bCs/>
                <w:color w:val="000000"/>
                <w:sz w:val="20"/>
                <w:szCs w:val="20"/>
                <w:lang w:val="es-ES"/>
              </w:rPr>
              <w:t>Año 2</w:t>
            </w:r>
          </w:p>
        </w:tc>
        <w:tc>
          <w:tcPr>
            <w:tcW w:w="630" w:type="dxa"/>
            <w:shd w:val="clear" w:color="auto" w:fill="C2D69B"/>
            <w:vAlign w:val="center"/>
          </w:tcPr>
          <w:p w:rsidR="003C5507" w:rsidRPr="001F0B2F" w:rsidRDefault="003C5507" w:rsidP="008348D3">
            <w:pPr>
              <w:jc w:val="center"/>
              <w:rPr>
                <w:b/>
                <w:sz w:val="20"/>
                <w:szCs w:val="20"/>
                <w:lang w:val="es-ES"/>
              </w:rPr>
            </w:pPr>
            <w:r w:rsidRPr="001F0B2F">
              <w:rPr>
                <w:b/>
                <w:bCs/>
                <w:color w:val="000000"/>
                <w:sz w:val="20"/>
                <w:szCs w:val="20"/>
                <w:lang w:val="es-ES"/>
              </w:rPr>
              <w:t>Año 3</w:t>
            </w:r>
          </w:p>
        </w:tc>
        <w:tc>
          <w:tcPr>
            <w:tcW w:w="720" w:type="dxa"/>
            <w:shd w:val="clear" w:color="auto" w:fill="C2D69B"/>
            <w:vAlign w:val="center"/>
          </w:tcPr>
          <w:p w:rsidR="003C5507" w:rsidRPr="001F0B2F" w:rsidRDefault="003C5507" w:rsidP="008348D3">
            <w:pPr>
              <w:jc w:val="center"/>
              <w:rPr>
                <w:b/>
                <w:sz w:val="20"/>
                <w:szCs w:val="20"/>
                <w:lang w:val="es-ES"/>
              </w:rPr>
            </w:pPr>
            <w:r w:rsidRPr="001F0B2F">
              <w:rPr>
                <w:b/>
                <w:bCs/>
                <w:color w:val="000000"/>
                <w:sz w:val="20"/>
                <w:szCs w:val="20"/>
                <w:lang w:val="es-ES"/>
              </w:rPr>
              <w:t>Año 4</w:t>
            </w:r>
          </w:p>
        </w:tc>
        <w:tc>
          <w:tcPr>
            <w:tcW w:w="639" w:type="dxa"/>
            <w:shd w:val="clear" w:color="auto" w:fill="C2D69B"/>
            <w:vAlign w:val="center"/>
          </w:tcPr>
          <w:p w:rsidR="003C5507" w:rsidRPr="001F0B2F" w:rsidRDefault="003C5507" w:rsidP="008348D3">
            <w:pPr>
              <w:jc w:val="center"/>
              <w:rPr>
                <w:b/>
                <w:sz w:val="20"/>
                <w:szCs w:val="20"/>
                <w:lang w:val="es-ES"/>
              </w:rPr>
            </w:pPr>
            <w:r w:rsidRPr="001F0B2F">
              <w:rPr>
                <w:b/>
                <w:bCs/>
                <w:color w:val="000000"/>
                <w:sz w:val="20"/>
                <w:szCs w:val="20"/>
                <w:lang w:val="es-ES"/>
              </w:rPr>
              <w:t>Año 5</w:t>
            </w:r>
          </w:p>
        </w:tc>
        <w:tc>
          <w:tcPr>
            <w:tcW w:w="814" w:type="dxa"/>
            <w:shd w:val="clear" w:color="auto" w:fill="C2D69B"/>
            <w:vAlign w:val="center"/>
          </w:tcPr>
          <w:p w:rsidR="003C5507" w:rsidRPr="001F0B2F" w:rsidRDefault="003C5507" w:rsidP="008348D3">
            <w:pPr>
              <w:jc w:val="center"/>
              <w:rPr>
                <w:b/>
                <w:sz w:val="20"/>
                <w:szCs w:val="20"/>
                <w:lang w:val="es-ES"/>
              </w:rPr>
            </w:pPr>
            <w:r w:rsidRPr="001F0B2F">
              <w:rPr>
                <w:b/>
                <w:sz w:val="20"/>
                <w:szCs w:val="20"/>
                <w:lang w:val="es-ES"/>
              </w:rPr>
              <w:t>Meta</w:t>
            </w:r>
          </w:p>
        </w:tc>
        <w:tc>
          <w:tcPr>
            <w:tcW w:w="2135" w:type="dxa"/>
            <w:shd w:val="clear" w:color="auto" w:fill="C2D69B"/>
            <w:vAlign w:val="center"/>
          </w:tcPr>
          <w:p w:rsidR="003C5507" w:rsidRPr="001F0B2F" w:rsidRDefault="003C5507" w:rsidP="008348D3">
            <w:pPr>
              <w:jc w:val="center"/>
              <w:rPr>
                <w:b/>
                <w:sz w:val="20"/>
                <w:szCs w:val="20"/>
                <w:lang w:val="es-ES"/>
              </w:rPr>
            </w:pPr>
            <w:r w:rsidRPr="001F0B2F">
              <w:rPr>
                <w:b/>
                <w:sz w:val="20"/>
                <w:szCs w:val="20"/>
                <w:lang w:val="es-ES"/>
              </w:rPr>
              <w:t>Fuente</w:t>
            </w:r>
          </w:p>
        </w:tc>
      </w:tr>
      <w:tr w:rsidR="003C5507" w:rsidRPr="00363D08" w:rsidTr="00D232AD">
        <w:trPr>
          <w:jc w:val="center"/>
        </w:trPr>
        <w:tc>
          <w:tcPr>
            <w:tcW w:w="1202" w:type="dxa"/>
            <w:shd w:val="clear" w:color="auto" w:fill="D9D9D9"/>
          </w:tcPr>
          <w:p w:rsidR="003C5507" w:rsidRPr="001F0B2F" w:rsidRDefault="003C5507" w:rsidP="008348D3">
            <w:pPr>
              <w:rPr>
                <w:b/>
                <w:sz w:val="20"/>
                <w:szCs w:val="20"/>
                <w:u w:val="single"/>
                <w:lang w:val="es-ES"/>
              </w:rPr>
            </w:pPr>
          </w:p>
        </w:tc>
        <w:tc>
          <w:tcPr>
            <w:tcW w:w="12691" w:type="dxa"/>
            <w:gridSpan w:val="11"/>
            <w:shd w:val="clear" w:color="auto" w:fill="D9D9D9"/>
          </w:tcPr>
          <w:p w:rsidR="003C5507" w:rsidRPr="001F0B2F" w:rsidRDefault="003C5507" w:rsidP="008348D3">
            <w:pPr>
              <w:rPr>
                <w:b/>
                <w:sz w:val="20"/>
                <w:szCs w:val="20"/>
                <w:u w:val="single"/>
                <w:lang w:val="es-ES"/>
              </w:rPr>
            </w:pPr>
            <w:r w:rsidRPr="001F0B2F">
              <w:rPr>
                <w:b/>
                <w:sz w:val="20"/>
                <w:szCs w:val="20"/>
                <w:u w:val="single"/>
                <w:lang w:val="es-ES"/>
              </w:rPr>
              <w:t xml:space="preserve">Componente 1: </w:t>
            </w:r>
            <w:r w:rsidRPr="001F0B2F">
              <w:rPr>
                <w:b/>
                <w:spacing w:val="-6"/>
                <w:sz w:val="20"/>
                <w:szCs w:val="20"/>
                <w:lang w:val="es-ES"/>
              </w:rPr>
              <w:t xml:space="preserve"> </w:t>
            </w:r>
            <w:r w:rsidRPr="001F0B2F">
              <w:rPr>
                <w:b/>
                <w:sz w:val="20"/>
                <w:szCs w:val="20"/>
                <w:u w:val="single"/>
                <w:lang w:val="es-ES"/>
              </w:rPr>
              <w:t>Efectividad policial para la prevención, control e investigación</w:t>
            </w:r>
            <w:r w:rsidRPr="001F0B2F" w:rsidDel="0045789D">
              <w:rPr>
                <w:b/>
                <w:sz w:val="20"/>
                <w:szCs w:val="20"/>
                <w:u w:val="single"/>
                <w:lang w:val="es-ES"/>
              </w:rPr>
              <w:t xml:space="preserve"> </w:t>
            </w:r>
            <w:r w:rsidRPr="001F0B2F">
              <w:rPr>
                <w:b/>
                <w:sz w:val="20"/>
                <w:szCs w:val="20"/>
                <w:u w:val="single"/>
                <w:lang w:val="es-ES"/>
              </w:rPr>
              <w:t>del crimen</w:t>
            </w:r>
          </w:p>
        </w:tc>
      </w:tr>
      <w:tr w:rsidR="003C5507" w:rsidRPr="001F0B2F" w:rsidTr="00D232AD">
        <w:trPr>
          <w:trHeight w:val="272"/>
          <w:jc w:val="center"/>
        </w:trPr>
        <w:tc>
          <w:tcPr>
            <w:tcW w:w="3796" w:type="dxa"/>
            <w:gridSpan w:val="2"/>
            <w:shd w:val="clear" w:color="auto" w:fill="D9D9D9"/>
            <w:vAlign w:val="center"/>
          </w:tcPr>
          <w:p w:rsidR="003C5507" w:rsidRPr="001F0B2F" w:rsidRDefault="003C5507" w:rsidP="008348D3">
            <w:pPr>
              <w:pStyle w:val="ListParagraph"/>
              <w:numPr>
                <w:ilvl w:val="1"/>
                <w:numId w:val="38"/>
              </w:numPr>
              <w:spacing w:after="0" w:line="240" w:lineRule="auto"/>
              <w:contextualSpacing w:val="0"/>
              <w:jc w:val="both"/>
              <w:rPr>
                <w:rFonts w:ascii="Times New Roman" w:hAnsi="Times New Roman"/>
                <w:color w:val="000000"/>
                <w:sz w:val="20"/>
                <w:szCs w:val="20"/>
                <w:lang w:val="es-ES"/>
              </w:rPr>
            </w:pPr>
            <w:r w:rsidRPr="001F0B2F">
              <w:rPr>
                <w:rFonts w:ascii="Times New Roman" w:hAnsi="Times New Roman"/>
                <w:color w:val="000000"/>
                <w:sz w:val="20"/>
                <w:szCs w:val="20"/>
                <w:lang w:val="es-ES"/>
              </w:rPr>
              <w:t>Modelo de Policía Comunitaria fortalecido</w:t>
            </w:r>
            <w:r>
              <w:rPr>
                <w:rFonts w:ascii="Times New Roman" w:hAnsi="Times New Roman"/>
                <w:color w:val="000000"/>
                <w:sz w:val="20"/>
                <w:szCs w:val="20"/>
                <w:lang w:val="es-ES"/>
              </w:rPr>
              <w:t>.</w:t>
            </w:r>
          </w:p>
        </w:tc>
        <w:tc>
          <w:tcPr>
            <w:tcW w:w="1649" w:type="dxa"/>
            <w:shd w:val="clear" w:color="auto" w:fill="D9D9D9"/>
          </w:tcPr>
          <w:p w:rsidR="003C5507" w:rsidRPr="001F0B2F" w:rsidRDefault="003C5507" w:rsidP="008348D3">
            <w:pPr>
              <w:jc w:val="center"/>
              <w:rPr>
                <w:color w:val="000000"/>
                <w:sz w:val="20"/>
                <w:szCs w:val="20"/>
                <w:lang w:val="es-ES"/>
              </w:rPr>
            </w:pPr>
          </w:p>
        </w:tc>
        <w:tc>
          <w:tcPr>
            <w:tcW w:w="1202" w:type="dxa"/>
            <w:shd w:val="clear" w:color="auto" w:fill="D9D9D9"/>
            <w:vAlign w:val="center"/>
          </w:tcPr>
          <w:p w:rsidR="003C5507" w:rsidRPr="001F0B2F" w:rsidRDefault="003C5507" w:rsidP="008348D3">
            <w:pPr>
              <w:jc w:val="center"/>
              <w:rPr>
                <w:color w:val="000000"/>
                <w:sz w:val="20"/>
                <w:szCs w:val="20"/>
                <w:lang w:val="es-ES"/>
              </w:rPr>
            </w:pPr>
          </w:p>
        </w:tc>
        <w:tc>
          <w:tcPr>
            <w:tcW w:w="868" w:type="dxa"/>
            <w:shd w:val="clear" w:color="auto" w:fill="D9D9D9"/>
            <w:vAlign w:val="center"/>
          </w:tcPr>
          <w:p w:rsidR="003C5507" w:rsidRPr="001F0B2F" w:rsidRDefault="003C5507" w:rsidP="008348D3">
            <w:pPr>
              <w:jc w:val="center"/>
              <w:rPr>
                <w:sz w:val="20"/>
                <w:szCs w:val="20"/>
                <w:lang w:val="es-ES"/>
              </w:rPr>
            </w:pPr>
          </w:p>
        </w:tc>
        <w:tc>
          <w:tcPr>
            <w:tcW w:w="720" w:type="dxa"/>
            <w:shd w:val="clear" w:color="auto" w:fill="D9D9D9"/>
            <w:vAlign w:val="center"/>
          </w:tcPr>
          <w:p w:rsidR="003C5507" w:rsidRPr="001F0B2F" w:rsidRDefault="003C5507" w:rsidP="008348D3">
            <w:pPr>
              <w:jc w:val="center"/>
              <w:rPr>
                <w:sz w:val="20"/>
                <w:szCs w:val="20"/>
                <w:lang w:val="es-ES"/>
              </w:rPr>
            </w:pPr>
          </w:p>
        </w:tc>
        <w:tc>
          <w:tcPr>
            <w:tcW w:w="720" w:type="dxa"/>
            <w:shd w:val="clear" w:color="auto" w:fill="D9D9D9"/>
            <w:vAlign w:val="center"/>
          </w:tcPr>
          <w:p w:rsidR="003C5507" w:rsidRPr="001F0B2F" w:rsidRDefault="003C5507" w:rsidP="008348D3">
            <w:pPr>
              <w:jc w:val="center"/>
              <w:rPr>
                <w:sz w:val="20"/>
                <w:szCs w:val="20"/>
                <w:lang w:val="es-ES"/>
              </w:rPr>
            </w:pPr>
          </w:p>
        </w:tc>
        <w:tc>
          <w:tcPr>
            <w:tcW w:w="630" w:type="dxa"/>
            <w:shd w:val="clear" w:color="auto" w:fill="D9D9D9"/>
            <w:vAlign w:val="center"/>
          </w:tcPr>
          <w:p w:rsidR="003C5507" w:rsidRPr="001F0B2F" w:rsidRDefault="003C5507" w:rsidP="008348D3">
            <w:pPr>
              <w:jc w:val="center"/>
              <w:rPr>
                <w:sz w:val="20"/>
                <w:szCs w:val="20"/>
                <w:lang w:val="es-ES"/>
              </w:rPr>
            </w:pPr>
          </w:p>
        </w:tc>
        <w:tc>
          <w:tcPr>
            <w:tcW w:w="720" w:type="dxa"/>
            <w:shd w:val="clear" w:color="auto" w:fill="D9D9D9"/>
            <w:vAlign w:val="center"/>
          </w:tcPr>
          <w:p w:rsidR="003C5507" w:rsidRPr="001F0B2F" w:rsidRDefault="003C5507" w:rsidP="008348D3">
            <w:pPr>
              <w:jc w:val="center"/>
              <w:rPr>
                <w:sz w:val="20"/>
                <w:szCs w:val="20"/>
                <w:lang w:val="es-ES"/>
              </w:rPr>
            </w:pPr>
          </w:p>
        </w:tc>
        <w:tc>
          <w:tcPr>
            <w:tcW w:w="639" w:type="dxa"/>
            <w:shd w:val="clear" w:color="auto" w:fill="D9D9D9"/>
            <w:vAlign w:val="center"/>
          </w:tcPr>
          <w:p w:rsidR="003C5507" w:rsidRPr="001F0B2F" w:rsidRDefault="003C5507" w:rsidP="008348D3">
            <w:pPr>
              <w:jc w:val="center"/>
              <w:rPr>
                <w:sz w:val="20"/>
                <w:szCs w:val="20"/>
                <w:lang w:val="es-ES"/>
              </w:rPr>
            </w:pPr>
          </w:p>
        </w:tc>
        <w:tc>
          <w:tcPr>
            <w:tcW w:w="814" w:type="dxa"/>
            <w:shd w:val="clear" w:color="auto" w:fill="D9D9D9"/>
            <w:vAlign w:val="center"/>
          </w:tcPr>
          <w:p w:rsidR="003C5507" w:rsidRPr="001F0B2F" w:rsidRDefault="003C5507" w:rsidP="008348D3">
            <w:pPr>
              <w:jc w:val="center"/>
              <w:rPr>
                <w:sz w:val="20"/>
                <w:szCs w:val="20"/>
                <w:lang w:val="es-ES"/>
              </w:rPr>
            </w:pPr>
          </w:p>
        </w:tc>
        <w:tc>
          <w:tcPr>
            <w:tcW w:w="2135" w:type="dxa"/>
            <w:shd w:val="clear" w:color="auto" w:fill="D9D9D9"/>
            <w:vAlign w:val="center"/>
          </w:tcPr>
          <w:p w:rsidR="003C5507" w:rsidRPr="001F0B2F" w:rsidRDefault="003C5507" w:rsidP="008348D3">
            <w:pPr>
              <w:jc w:val="center"/>
              <w:rPr>
                <w:sz w:val="20"/>
                <w:szCs w:val="20"/>
                <w:lang w:val="es-ES"/>
              </w:rPr>
            </w:pPr>
          </w:p>
        </w:tc>
      </w:tr>
      <w:tr w:rsidR="003C5507" w:rsidRPr="001F0B2F" w:rsidTr="00D232AD">
        <w:trPr>
          <w:trHeight w:val="938"/>
          <w:jc w:val="center"/>
        </w:trPr>
        <w:tc>
          <w:tcPr>
            <w:tcW w:w="3796" w:type="dxa"/>
            <w:gridSpan w:val="2"/>
            <w:shd w:val="clear" w:color="auto" w:fill="D9D9D9"/>
            <w:vAlign w:val="center"/>
          </w:tcPr>
          <w:p w:rsidR="003C5507" w:rsidRPr="001F0B2F" w:rsidRDefault="003C5507" w:rsidP="008348D3">
            <w:pPr>
              <w:pStyle w:val="ListParagraph"/>
              <w:ind w:left="0"/>
              <w:jc w:val="both"/>
              <w:rPr>
                <w:rFonts w:ascii="Times New Roman" w:hAnsi="Times New Roman"/>
                <w:bCs/>
                <w:sz w:val="20"/>
                <w:szCs w:val="20"/>
                <w:lang w:val="es-ES"/>
              </w:rPr>
            </w:pPr>
            <w:r w:rsidRPr="001F0B2F">
              <w:rPr>
                <w:rFonts w:ascii="Times New Roman" w:hAnsi="Times New Roman"/>
                <w:color w:val="000000"/>
                <w:sz w:val="20"/>
                <w:szCs w:val="20"/>
                <w:lang w:val="es-ES"/>
              </w:rPr>
              <w:t>1.1.1 Efectivos policiales capacitados y certificados en atención a la comunidad, derechos humanos y análisis criminal, utilizando sus nuevas competencias adquiridas.</w:t>
            </w:r>
          </w:p>
        </w:tc>
        <w:tc>
          <w:tcPr>
            <w:tcW w:w="1649" w:type="dxa"/>
            <w:shd w:val="clear" w:color="auto" w:fill="D9D9D9"/>
          </w:tcPr>
          <w:p w:rsidR="003C5507" w:rsidRPr="001F0B2F" w:rsidRDefault="003C5507" w:rsidP="00D232AD">
            <w:pPr>
              <w:spacing w:before="720"/>
              <w:jc w:val="center"/>
              <w:rPr>
                <w:color w:val="000000"/>
                <w:sz w:val="20"/>
                <w:szCs w:val="20"/>
                <w:lang w:val="es-ES"/>
              </w:rPr>
            </w:pPr>
            <w:r>
              <w:rPr>
                <w:color w:val="000000"/>
                <w:sz w:val="20"/>
                <w:szCs w:val="20"/>
                <w:lang w:val="es-ES"/>
              </w:rPr>
              <w:t>17.759.014.95</w:t>
            </w:r>
          </w:p>
        </w:tc>
        <w:tc>
          <w:tcPr>
            <w:tcW w:w="1202" w:type="dxa"/>
            <w:shd w:val="clear" w:color="auto" w:fill="D9D9D9"/>
            <w:vAlign w:val="center"/>
          </w:tcPr>
          <w:p w:rsidR="003C5507" w:rsidRPr="001F0B2F" w:rsidRDefault="003C5507" w:rsidP="008348D3">
            <w:pPr>
              <w:jc w:val="center"/>
              <w:rPr>
                <w:color w:val="000000"/>
                <w:sz w:val="20"/>
                <w:szCs w:val="20"/>
                <w:lang w:val="es-ES"/>
              </w:rPr>
            </w:pPr>
            <w:r w:rsidRPr="001F0B2F">
              <w:rPr>
                <w:color w:val="000000"/>
                <w:sz w:val="20"/>
                <w:szCs w:val="20"/>
                <w:lang w:val="es-ES"/>
              </w:rPr>
              <w:t>Efectivos</w:t>
            </w:r>
          </w:p>
        </w:tc>
        <w:tc>
          <w:tcPr>
            <w:tcW w:w="868" w:type="dxa"/>
            <w:shd w:val="clear" w:color="auto" w:fill="D9D9D9"/>
            <w:vAlign w:val="center"/>
          </w:tcPr>
          <w:p w:rsidR="003C5507" w:rsidRPr="001F0B2F" w:rsidRDefault="003C5507" w:rsidP="008348D3">
            <w:pPr>
              <w:jc w:val="center"/>
              <w:rPr>
                <w:sz w:val="20"/>
                <w:szCs w:val="20"/>
                <w:lang w:val="es-ES"/>
              </w:rPr>
            </w:pPr>
            <w:r w:rsidRPr="001F0B2F">
              <w:rPr>
                <w:sz w:val="20"/>
                <w:szCs w:val="20"/>
                <w:lang w:val="es-ES"/>
              </w:rPr>
              <w:t>1249</w:t>
            </w:r>
          </w:p>
        </w:tc>
        <w:tc>
          <w:tcPr>
            <w:tcW w:w="720" w:type="dxa"/>
            <w:shd w:val="clear" w:color="auto" w:fill="D9D9D9"/>
            <w:vAlign w:val="center"/>
          </w:tcPr>
          <w:p w:rsidR="003C5507" w:rsidRPr="001F0B2F" w:rsidRDefault="003C5507" w:rsidP="008348D3">
            <w:pPr>
              <w:jc w:val="center"/>
              <w:rPr>
                <w:sz w:val="20"/>
                <w:szCs w:val="20"/>
                <w:lang w:val="es-ES"/>
              </w:rPr>
            </w:pPr>
            <w:r w:rsidRPr="001F0B2F">
              <w:rPr>
                <w:sz w:val="20"/>
                <w:szCs w:val="20"/>
                <w:lang w:val="es-ES"/>
              </w:rPr>
              <w:t>1009</w:t>
            </w:r>
          </w:p>
        </w:tc>
        <w:tc>
          <w:tcPr>
            <w:tcW w:w="720" w:type="dxa"/>
            <w:shd w:val="clear" w:color="auto" w:fill="D9D9D9"/>
            <w:vAlign w:val="center"/>
          </w:tcPr>
          <w:p w:rsidR="003C5507" w:rsidRPr="001F0B2F" w:rsidRDefault="003C5507" w:rsidP="008348D3">
            <w:pPr>
              <w:jc w:val="center"/>
              <w:rPr>
                <w:sz w:val="20"/>
                <w:szCs w:val="20"/>
                <w:lang w:val="es-ES"/>
              </w:rPr>
            </w:pPr>
            <w:r w:rsidRPr="001F0B2F">
              <w:rPr>
                <w:sz w:val="20"/>
                <w:szCs w:val="20"/>
                <w:lang w:val="es-ES"/>
              </w:rPr>
              <w:t>1009</w:t>
            </w:r>
          </w:p>
        </w:tc>
        <w:tc>
          <w:tcPr>
            <w:tcW w:w="630" w:type="dxa"/>
            <w:shd w:val="clear" w:color="auto" w:fill="D9D9D9"/>
            <w:vAlign w:val="center"/>
          </w:tcPr>
          <w:p w:rsidR="003C5507" w:rsidRPr="001F0B2F" w:rsidRDefault="003C5507" w:rsidP="008348D3">
            <w:pPr>
              <w:jc w:val="center"/>
              <w:rPr>
                <w:sz w:val="20"/>
                <w:szCs w:val="20"/>
                <w:lang w:val="es-ES"/>
              </w:rPr>
            </w:pPr>
            <w:r w:rsidRPr="001F0B2F">
              <w:rPr>
                <w:sz w:val="20"/>
                <w:szCs w:val="20"/>
                <w:lang w:val="es-ES"/>
              </w:rPr>
              <w:t>974</w:t>
            </w:r>
          </w:p>
        </w:tc>
        <w:tc>
          <w:tcPr>
            <w:tcW w:w="720" w:type="dxa"/>
            <w:shd w:val="clear" w:color="auto" w:fill="D9D9D9"/>
            <w:vAlign w:val="center"/>
          </w:tcPr>
          <w:p w:rsidR="003C5507" w:rsidRPr="001F0B2F" w:rsidRDefault="003C5507" w:rsidP="008348D3">
            <w:pPr>
              <w:jc w:val="center"/>
              <w:rPr>
                <w:sz w:val="20"/>
                <w:szCs w:val="20"/>
                <w:lang w:val="es-ES"/>
              </w:rPr>
            </w:pPr>
            <w:r w:rsidRPr="001F0B2F">
              <w:rPr>
                <w:sz w:val="20"/>
                <w:szCs w:val="20"/>
                <w:lang w:val="es-ES"/>
              </w:rPr>
              <w:t>974</w:t>
            </w:r>
          </w:p>
        </w:tc>
        <w:tc>
          <w:tcPr>
            <w:tcW w:w="639" w:type="dxa"/>
            <w:shd w:val="clear" w:color="auto" w:fill="D9D9D9"/>
            <w:vAlign w:val="center"/>
          </w:tcPr>
          <w:p w:rsidR="003C5507" w:rsidRPr="001F0B2F" w:rsidRDefault="003C5507" w:rsidP="008348D3">
            <w:pPr>
              <w:jc w:val="center"/>
              <w:rPr>
                <w:sz w:val="20"/>
                <w:szCs w:val="20"/>
                <w:lang w:val="es-ES"/>
              </w:rPr>
            </w:pPr>
          </w:p>
        </w:tc>
        <w:tc>
          <w:tcPr>
            <w:tcW w:w="814" w:type="dxa"/>
            <w:shd w:val="clear" w:color="auto" w:fill="D9D9D9"/>
            <w:vAlign w:val="center"/>
          </w:tcPr>
          <w:p w:rsidR="003C5507" w:rsidRPr="001F0B2F" w:rsidRDefault="003C5507" w:rsidP="008348D3">
            <w:pPr>
              <w:jc w:val="center"/>
              <w:rPr>
                <w:sz w:val="20"/>
                <w:szCs w:val="20"/>
                <w:lang w:val="es-ES"/>
              </w:rPr>
            </w:pPr>
            <w:r w:rsidRPr="001F0B2F">
              <w:rPr>
                <w:sz w:val="20"/>
                <w:szCs w:val="20"/>
                <w:lang w:val="es-ES"/>
              </w:rPr>
              <w:t>3966</w:t>
            </w:r>
          </w:p>
        </w:tc>
        <w:tc>
          <w:tcPr>
            <w:tcW w:w="2135" w:type="dxa"/>
            <w:shd w:val="clear" w:color="auto" w:fill="D9D9D9"/>
            <w:vAlign w:val="center"/>
          </w:tcPr>
          <w:p w:rsidR="003C5507" w:rsidRPr="001F0B2F" w:rsidRDefault="003C5507" w:rsidP="008348D3">
            <w:pPr>
              <w:jc w:val="center"/>
              <w:rPr>
                <w:sz w:val="20"/>
                <w:szCs w:val="20"/>
                <w:lang w:val="es-ES"/>
              </w:rPr>
            </w:pPr>
            <w:r w:rsidRPr="001F0B2F">
              <w:rPr>
                <w:sz w:val="20"/>
                <w:szCs w:val="20"/>
                <w:lang w:val="es-ES"/>
              </w:rPr>
              <w:t>UGP-SEDS</w:t>
            </w:r>
          </w:p>
        </w:tc>
      </w:tr>
      <w:tr w:rsidR="003C5507" w:rsidRPr="001F0B2F" w:rsidTr="00D232AD">
        <w:trPr>
          <w:trHeight w:val="956"/>
          <w:jc w:val="center"/>
        </w:trPr>
        <w:tc>
          <w:tcPr>
            <w:tcW w:w="3796" w:type="dxa"/>
            <w:gridSpan w:val="2"/>
            <w:shd w:val="clear" w:color="auto" w:fill="D9D9D9"/>
            <w:vAlign w:val="center"/>
          </w:tcPr>
          <w:p w:rsidR="003C5507" w:rsidRPr="00363D08" w:rsidRDefault="003C5507" w:rsidP="008348D3">
            <w:pPr>
              <w:pStyle w:val="ListParagraph"/>
              <w:ind w:left="0"/>
              <w:jc w:val="both"/>
              <w:rPr>
                <w:rFonts w:ascii="Times New Roman" w:hAnsi="Times New Roman"/>
                <w:color w:val="000000"/>
                <w:sz w:val="20"/>
                <w:szCs w:val="20"/>
                <w:lang w:val="es-ES"/>
              </w:rPr>
            </w:pPr>
            <w:r w:rsidRPr="00363D08">
              <w:rPr>
                <w:rFonts w:ascii="Times New Roman" w:hAnsi="Times New Roman"/>
                <w:color w:val="000000"/>
                <w:sz w:val="20"/>
                <w:szCs w:val="20"/>
                <w:lang w:val="es-ES"/>
              </w:rPr>
              <w:t>1.1.2 Bases de Policía Comunitaria equipadas y en funcionamiento.</w:t>
            </w:r>
          </w:p>
        </w:tc>
        <w:tc>
          <w:tcPr>
            <w:tcW w:w="1649" w:type="dxa"/>
            <w:shd w:val="clear" w:color="auto" w:fill="D9D9D9"/>
          </w:tcPr>
          <w:p w:rsidR="003C5507" w:rsidRPr="00363D08" w:rsidRDefault="003C5507" w:rsidP="00D232AD">
            <w:pPr>
              <w:spacing w:before="360"/>
              <w:jc w:val="center"/>
              <w:rPr>
                <w:color w:val="000000"/>
                <w:sz w:val="20"/>
                <w:szCs w:val="20"/>
                <w:lang w:val="es-ES"/>
              </w:rPr>
            </w:pPr>
            <w:r>
              <w:rPr>
                <w:color w:val="000000"/>
                <w:sz w:val="20"/>
                <w:szCs w:val="20"/>
                <w:lang w:val="es-ES"/>
              </w:rPr>
              <w:t>377.717.24</w:t>
            </w:r>
          </w:p>
        </w:tc>
        <w:tc>
          <w:tcPr>
            <w:tcW w:w="1202" w:type="dxa"/>
            <w:shd w:val="clear" w:color="auto" w:fill="D9D9D9"/>
            <w:vAlign w:val="center"/>
          </w:tcPr>
          <w:p w:rsidR="003C5507" w:rsidRPr="00363D08" w:rsidRDefault="003C5507" w:rsidP="008348D3">
            <w:pPr>
              <w:jc w:val="center"/>
              <w:rPr>
                <w:color w:val="000000"/>
                <w:sz w:val="20"/>
                <w:szCs w:val="20"/>
                <w:lang w:val="es-ES"/>
              </w:rPr>
            </w:pPr>
            <w:r w:rsidRPr="00363D08">
              <w:rPr>
                <w:color w:val="000000"/>
                <w:sz w:val="20"/>
                <w:szCs w:val="20"/>
                <w:lang w:val="es-ES"/>
              </w:rPr>
              <w:t>Bases</w:t>
            </w:r>
          </w:p>
        </w:tc>
        <w:tc>
          <w:tcPr>
            <w:tcW w:w="868" w:type="dxa"/>
            <w:shd w:val="clear" w:color="auto" w:fill="D9D9D9"/>
            <w:vAlign w:val="center"/>
          </w:tcPr>
          <w:p w:rsidR="003C5507" w:rsidRPr="00363D08" w:rsidRDefault="003C5507" w:rsidP="008348D3">
            <w:pPr>
              <w:jc w:val="center"/>
              <w:rPr>
                <w:sz w:val="20"/>
                <w:szCs w:val="20"/>
                <w:lang w:val="es-ES"/>
              </w:rPr>
            </w:pPr>
            <w:r w:rsidRPr="00363D08">
              <w:rPr>
                <w:sz w:val="20"/>
                <w:szCs w:val="20"/>
                <w:lang w:val="es-ES"/>
              </w:rPr>
              <w:t>57</w:t>
            </w:r>
          </w:p>
        </w:tc>
        <w:tc>
          <w:tcPr>
            <w:tcW w:w="720" w:type="dxa"/>
            <w:shd w:val="clear" w:color="auto" w:fill="D9D9D9"/>
            <w:vAlign w:val="center"/>
          </w:tcPr>
          <w:p w:rsidR="003C5507" w:rsidRPr="00363D08" w:rsidRDefault="003C5507" w:rsidP="008348D3">
            <w:pPr>
              <w:jc w:val="center"/>
              <w:rPr>
                <w:sz w:val="20"/>
                <w:szCs w:val="20"/>
                <w:lang w:val="es-ES"/>
              </w:rPr>
            </w:pPr>
            <w:r w:rsidRPr="00363D08">
              <w:rPr>
                <w:sz w:val="20"/>
                <w:szCs w:val="20"/>
                <w:lang w:val="es-ES"/>
              </w:rPr>
              <w:t>7</w:t>
            </w:r>
          </w:p>
        </w:tc>
        <w:tc>
          <w:tcPr>
            <w:tcW w:w="720" w:type="dxa"/>
            <w:shd w:val="clear" w:color="auto" w:fill="D9D9D9"/>
            <w:vAlign w:val="center"/>
          </w:tcPr>
          <w:p w:rsidR="003C5507" w:rsidRPr="00363D08" w:rsidRDefault="003C5507" w:rsidP="008348D3">
            <w:pPr>
              <w:jc w:val="center"/>
              <w:rPr>
                <w:sz w:val="20"/>
                <w:szCs w:val="20"/>
                <w:lang w:val="es-ES"/>
              </w:rPr>
            </w:pPr>
            <w:r w:rsidRPr="00363D08">
              <w:rPr>
                <w:sz w:val="20"/>
                <w:szCs w:val="20"/>
                <w:lang w:val="es-ES"/>
              </w:rPr>
              <w:t>7</w:t>
            </w:r>
          </w:p>
        </w:tc>
        <w:tc>
          <w:tcPr>
            <w:tcW w:w="630" w:type="dxa"/>
            <w:shd w:val="clear" w:color="auto" w:fill="D9D9D9"/>
            <w:vAlign w:val="center"/>
          </w:tcPr>
          <w:p w:rsidR="003C5507" w:rsidRPr="00363D08" w:rsidRDefault="003C5507" w:rsidP="008348D3">
            <w:pPr>
              <w:jc w:val="center"/>
              <w:rPr>
                <w:sz w:val="20"/>
                <w:szCs w:val="20"/>
                <w:lang w:val="es-ES"/>
              </w:rPr>
            </w:pPr>
          </w:p>
        </w:tc>
        <w:tc>
          <w:tcPr>
            <w:tcW w:w="720" w:type="dxa"/>
            <w:shd w:val="clear" w:color="auto" w:fill="D9D9D9"/>
            <w:vAlign w:val="center"/>
          </w:tcPr>
          <w:p w:rsidR="003C5507" w:rsidRPr="00363D08" w:rsidRDefault="003C5507" w:rsidP="008348D3">
            <w:pPr>
              <w:jc w:val="center"/>
              <w:rPr>
                <w:sz w:val="20"/>
                <w:szCs w:val="20"/>
                <w:lang w:val="es-ES"/>
              </w:rPr>
            </w:pPr>
          </w:p>
        </w:tc>
        <w:tc>
          <w:tcPr>
            <w:tcW w:w="639" w:type="dxa"/>
            <w:shd w:val="clear" w:color="auto" w:fill="D9D9D9"/>
            <w:vAlign w:val="center"/>
          </w:tcPr>
          <w:p w:rsidR="003C5507" w:rsidRPr="00363D08" w:rsidRDefault="003C5507" w:rsidP="008348D3">
            <w:pPr>
              <w:jc w:val="center"/>
              <w:rPr>
                <w:sz w:val="20"/>
                <w:szCs w:val="20"/>
                <w:lang w:val="es-ES"/>
              </w:rPr>
            </w:pPr>
          </w:p>
        </w:tc>
        <w:tc>
          <w:tcPr>
            <w:tcW w:w="814" w:type="dxa"/>
            <w:shd w:val="clear" w:color="auto" w:fill="D9D9D9"/>
            <w:vAlign w:val="center"/>
          </w:tcPr>
          <w:p w:rsidR="003C5507" w:rsidRPr="00363D08" w:rsidRDefault="003C5507" w:rsidP="008348D3">
            <w:pPr>
              <w:jc w:val="center"/>
              <w:rPr>
                <w:sz w:val="20"/>
                <w:szCs w:val="20"/>
                <w:lang w:val="es-ES"/>
              </w:rPr>
            </w:pPr>
            <w:r w:rsidRPr="00363D08">
              <w:rPr>
                <w:sz w:val="20"/>
                <w:szCs w:val="20"/>
                <w:lang w:val="es-ES"/>
              </w:rPr>
              <w:t>14</w:t>
            </w:r>
          </w:p>
        </w:tc>
        <w:tc>
          <w:tcPr>
            <w:tcW w:w="2135" w:type="dxa"/>
            <w:shd w:val="clear" w:color="auto" w:fill="D9D9D9"/>
            <w:vAlign w:val="center"/>
          </w:tcPr>
          <w:p w:rsidR="003C5507" w:rsidRPr="001F0B2F" w:rsidRDefault="003C5507" w:rsidP="008348D3">
            <w:pPr>
              <w:jc w:val="center"/>
              <w:rPr>
                <w:sz w:val="20"/>
                <w:szCs w:val="20"/>
                <w:lang w:val="es-ES"/>
              </w:rPr>
            </w:pPr>
            <w:r w:rsidRPr="001F0B2F">
              <w:rPr>
                <w:sz w:val="20"/>
                <w:szCs w:val="20"/>
                <w:lang w:val="es-ES"/>
              </w:rPr>
              <w:t>UGP-SEDS</w:t>
            </w:r>
          </w:p>
        </w:tc>
      </w:tr>
      <w:tr w:rsidR="003C5507" w:rsidRPr="001F0B2F" w:rsidTr="00D232AD">
        <w:trPr>
          <w:trHeight w:val="956"/>
          <w:jc w:val="center"/>
        </w:trPr>
        <w:tc>
          <w:tcPr>
            <w:tcW w:w="3796" w:type="dxa"/>
            <w:gridSpan w:val="2"/>
            <w:shd w:val="clear" w:color="auto" w:fill="D9D9D9"/>
            <w:vAlign w:val="center"/>
          </w:tcPr>
          <w:p w:rsidR="003C5507" w:rsidRPr="00363D08" w:rsidRDefault="003C5507" w:rsidP="008348D3">
            <w:pPr>
              <w:pStyle w:val="ListParagraph"/>
              <w:ind w:left="0"/>
              <w:jc w:val="both"/>
              <w:rPr>
                <w:rFonts w:ascii="Times New Roman" w:hAnsi="Times New Roman"/>
                <w:color w:val="000000"/>
                <w:sz w:val="20"/>
                <w:szCs w:val="20"/>
                <w:lang w:val="es-ES"/>
              </w:rPr>
            </w:pPr>
            <w:r w:rsidRPr="00363D08">
              <w:rPr>
                <w:rFonts w:ascii="Times New Roman" w:hAnsi="Times New Roman"/>
                <w:color w:val="000000"/>
                <w:sz w:val="20"/>
                <w:szCs w:val="20"/>
                <w:lang w:val="es-ES"/>
              </w:rPr>
              <w:t>1.1.3 Red de radiocomunicación para respuesta a emergencias con localización GPS integrada entre PM, PC y CB en funcionamiento con interoperabilidad.</w:t>
            </w:r>
          </w:p>
        </w:tc>
        <w:tc>
          <w:tcPr>
            <w:tcW w:w="1649" w:type="dxa"/>
            <w:shd w:val="clear" w:color="auto" w:fill="D9D9D9"/>
          </w:tcPr>
          <w:p w:rsidR="003C5507" w:rsidRPr="00363D08" w:rsidRDefault="003C5507" w:rsidP="00D232AD">
            <w:pPr>
              <w:spacing w:before="480"/>
              <w:jc w:val="center"/>
              <w:rPr>
                <w:color w:val="000000"/>
                <w:sz w:val="20"/>
                <w:szCs w:val="20"/>
                <w:lang w:val="es-ES"/>
              </w:rPr>
            </w:pPr>
            <w:r>
              <w:rPr>
                <w:color w:val="000000"/>
                <w:sz w:val="20"/>
                <w:szCs w:val="20"/>
                <w:lang w:val="es-ES"/>
              </w:rPr>
              <w:t>10.554.089.71</w:t>
            </w:r>
          </w:p>
        </w:tc>
        <w:tc>
          <w:tcPr>
            <w:tcW w:w="1202" w:type="dxa"/>
            <w:shd w:val="clear" w:color="auto" w:fill="D9D9D9"/>
            <w:vAlign w:val="center"/>
          </w:tcPr>
          <w:p w:rsidR="003C5507" w:rsidRPr="00363D08" w:rsidRDefault="003C5507" w:rsidP="008348D3">
            <w:pPr>
              <w:jc w:val="center"/>
              <w:rPr>
                <w:color w:val="000000"/>
                <w:sz w:val="20"/>
                <w:szCs w:val="20"/>
                <w:lang w:val="es-ES"/>
              </w:rPr>
            </w:pPr>
            <w:r w:rsidRPr="00363D08">
              <w:rPr>
                <w:color w:val="000000"/>
                <w:sz w:val="20"/>
                <w:szCs w:val="20"/>
                <w:lang w:val="es-ES"/>
              </w:rPr>
              <w:t>Red</w:t>
            </w:r>
          </w:p>
        </w:tc>
        <w:tc>
          <w:tcPr>
            <w:tcW w:w="868" w:type="dxa"/>
            <w:shd w:val="clear" w:color="auto" w:fill="D9D9D9"/>
            <w:vAlign w:val="center"/>
          </w:tcPr>
          <w:p w:rsidR="003C5507" w:rsidRPr="00363D08" w:rsidRDefault="003C5507" w:rsidP="008348D3">
            <w:pPr>
              <w:jc w:val="center"/>
              <w:rPr>
                <w:sz w:val="20"/>
                <w:szCs w:val="20"/>
                <w:lang w:val="es-ES"/>
              </w:rPr>
            </w:pPr>
            <w:r w:rsidRPr="00363D08">
              <w:rPr>
                <w:sz w:val="20"/>
                <w:szCs w:val="20"/>
                <w:lang w:val="es-ES"/>
              </w:rPr>
              <w:t>0</w:t>
            </w:r>
          </w:p>
        </w:tc>
        <w:tc>
          <w:tcPr>
            <w:tcW w:w="720" w:type="dxa"/>
            <w:shd w:val="clear" w:color="auto" w:fill="D9D9D9"/>
            <w:vAlign w:val="center"/>
          </w:tcPr>
          <w:p w:rsidR="003C5507" w:rsidRPr="00363D08" w:rsidRDefault="003C5507" w:rsidP="008348D3">
            <w:pPr>
              <w:jc w:val="center"/>
              <w:rPr>
                <w:sz w:val="20"/>
                <w:szCs w:val="20"/>
                <w:lang w:val="es-ES"/>
              </w:rPr>
            </w:pPr>
          </w:p>
        </w:tc>
        <w:tc>
          <w:tcPr>
            <w:tcW w:w="720" w:type="dxa"/>
            <w:shd w:val="clear" w:color="auto" w:fill="D9D9D9"/>
            <w:vAlign w:val="center"/>
          </w:tcPr>
          <w:p w:rsidR="003C5507" w:rsidRPr="00363D08" w:rsidRDefault="003C5507" w:rsidP="008348D3">
            <w:pPr>
              <w:jc w:val="center"/>
              <w:rPr>
                <w:sz w:val="20"/>
                <w:szCs w:val="20"/>
                <w:lang w:val="es-ES"/>
              </w:rPr>
            </w:pPr>
          </w:p>
        </w:tc>
        <w:tc>
          <w:tcPr>
            <w:tcW w:w="630" w:type="dxa"/>
            <w:shd w:val="clear" w:color="auto" w:fill="D9D9D9"/>
            <w:vAlign w:val="center"/>
          </w:tcPr>
          <w:p w:rsidR="003C5507" w:rsidRPr="00363D08" w:rsidRDefault="003C5507" w:rsidP="008348D3">
            <w:pPr>
              <w:jc w:val="center"/>
              <w:rPr>
                <w:sz w:val="20"/>
                <w:szCs w:val="20"/>
                <w:lang w:val="es-ES"/>
              </w:rPr>
            </w:pPr>
            <w:r w:rsidRPr="00363D08">
              <w:rPr>
                <w:sz w:val="20"/>
                <w:szCs w:val="20"/>
                <w:lang w:val="es-ES"/>
              </w:rPr>
              <w:t>1</w:t>
            </w:r>
          </w:p>
        </w:tc>
        <w:tc>
          <w:tcPr>
            <w:tcW w:w="720" w:type="dxa"/>
            <w:shd w:val="clear" w:color="auto" w:fill="D9D9D9"/>
            <w:vAlign w:val="center"/>
          </w:tcPr>
          <w:p w:rsidR="003C5507" w:rsidRPr="00363D08" w:rsidRDefault="003C5507" w:rsidP="008348D3">
            <w:pPr>
              <w:jc w:val="center"/>
              <w:rPr>
                <w:sz w:val="20"/>
                <w:szCs w:val="20"/>
                <w:lang w:val="es-ES"/>
              </w:rPr>
            </w:pPr>
          </w:p>
        </w:tc>
        <w:tc>
          <w:tcPr>
            <w:tcW w:w="639" w:type="dxa"/>
            <w:shd w:val="clear" w:color="auto" w:fill="D9D9D9"/>
            <w:vAlign w:val="center"/>
          </w:tcPr>
          <w:p w:rsidR="003C5507" w:rsidRPr="00363D08" w:rsidRDefault="003C5507" w:rsidP="008348D3">
            <w:pPr>
              <w:jc w:val="center"/>
              <w:rPr>
                <w:sz w:val="20"/>
                <w:szCs w:val="20"/>
                <w:lang w:val="es-ES"/>
              </w:rPr>
            </w:pPr>
          </w:p>
        </w:tc>
        <w:tc>
          <w:tcPr>
            <w:tcW w:w="814" w:type="dxa"/>
            <w:shd w:val="clear" w:color="auto" w:fill="D9D9D9"/>
            <w:vAlign w:val="center"/>
          </w:tcPr>
          <w:p w:rsidR="003C5507" w:rsidRPr="00363D08" w:rsidRDefault="003C5507" w:rsidP="008348D3">
            <w:pPr>
              <w:jc w:val="center"/>
              <w:rPr>
                <w:sz w:val="20"/>
                <w:szCs w:val="20"/>
                <w:lang w:val="es-ES"/>
              </w:rPr>
            </w:pPr>
            <w:r w:rsidRPr="00363D08">
              <w:rPr>
                <w:sz w:val="20"/>
                <w:szCs w:val="20"/>
                <w:lang w:val="es-ES"/>
              </w:rPr>
              <w:t>1</w:t>
            </w:r>
          </w:p>
        </w:tc>
        <w:tc>
          <w:tcPr>
            <w:tcW w:w="2135" w:type="dxa"/>
            <w:shd w:val="clear" w:color="auto" w:fill="D9D9D9"/>
            <w:vAlign w:val="center"/>
          </w:tcPr>
          <w:p w:rsidR="003C5507" w:rsidRPr="00363D08" w:rsidRDefault="003C5507" w:rsidP="008348D3">
            <w:pPr>
              <w:jc w:val="center"/>
              <w:rPr>
                <w:sz w:val="20"/>
                <w:szCs w:val="20"/>
                <w:lang w:val="es-ES"/>
              </w:rPr>
            </w:pPr>
            <w:r w:rsidRPr="001F0B2F">
              <w:rPr>
                <w:sz w:val="20"/>
                <w:szCs w:val="20"/>
                <w:lang w:val="es-ES"/>
              </w:rPr>
              <w:t>UGP-SEDS</w:t>
            </w:r>
          </w:p>
        </w:tc>
      </w:tr>
      <w:tr w:rsidR="003C5507" w:rsidRPr="001F0B2F" w:rsidTr="00D232AD">
        <w:trPr>
          <w:trHeight w:val="1046"/>
          <w:jc w:val="center"/>
        </w:trPr>
        <w:tc>
          <w:tcPr>
            <w:tcW w:w="3796" w:type="dxa"/>
            <w:gridSpan w:val="2"/>
            <w:shd w:val="clear" w:color="auto" w:fill="D9D9D9"/>
            <w:vAlign w:val="center"/>
          </w:tcPr>
          <w:p w:rsidR="003C5507" w:rsidRPr="001F0B2F" w:rsidRDefault="003C5507" w:rsidP="008348D3">
            <w:pPr>
              <w:pStyle w:val="ListParagraph"/>
              <w:ind w:left="0"/>
              <w:jc w:val="both"/>
              <w:rPr>
                <w:rFonts w:ascii="Times New Roman" w:hAnsi="Times New Roman"/>
                <w:color w:val="000000"/>
                <w:sz w:val="20"/>
                <w:szCs w:val="20"/>
                <w:lang w:val="es-ES"/>
              </w:rPr>
            </w:pPr>
            <w:r w:rsidRPr="001F0B2F">
              <w:rPr>
                <w:rFonts w:ascii="Times New Roman" w:hAnsi="Times New Roman"/>
                <w:color w:val="000000"/>
                <w:sz w:val="20"/>
                <w:szCs w:val="20"/>
                <w:lang w:val="es-ES"/>
              </w:rPr>
              <w:t>1.1.4 Consejos Comunitarios de Seguridad en los Municipios del Programa fortalecidos y en funcionamiento aplicando los reglamentos operativos estandarizados.</w:t>
            </w:r>
          </w:p>
        </w:tc>
        <w:tc>
          <w:tcPr>
            <w:tcW w:w="1649" w:type="dxa"/>
            <w:shd w:val="clear" w:color="auto" w:fill="D9D9D9"/>
          </w:tcPr>
          <w:p w:rsidR="003C5507" w:rsidRPr="001F0B2F" w:rsidRDefault="003C5507" w:rsidP="00D232AD">
            <w:pPr>
              <w:spacing w:before="480"/>
              <w:jc w:val="center"/>
              <w:rPr>
                <w:color w:val="000000"/>
                <w:sz w:val="20"/>
                <w:szCs w:val="20"/>
                <w:lang w:val="es-ES"/>
              </w:rPr>
            </w:pPr>
            <w:r>
              <w:rPr>
                <w:color w:val="000000"/>
                <w:sz w:val="20"/>
                <w:szCs w:val="20"/>
                <w:lang w:val="es-ES"/>
              </w:rPr>
              <w:t>43.975.37</w:t>
            </w:r>
          </w:p>
        </w:tc>
        <w:tc>
          <w:tcPr>
            <w:tcW w:w="1202" w:type="dxa"/>
            <w:shd w:val="clear" w:color="auto" w:fill="D9D9D9"/>
            <w:vAlign w:val="center"/>
          </w:tcPr>
          <w:p w:rsidR="003C5507" w:rsidRPr="001F0B2F" w:rsidRDefault="003C5507" w:rsidP="008348D3">
            <w:pPr>
              <w:jc w:val="center"/>
              <w:rPr>
                <w:color w:val="000000"/>
                <w:sz w:val="20"/>
                <w:szCs w:val="20"/>
                <w:lang w:val="es-ES"/>
              </w:rPr>
            </w:pPr>
            <w:r w:rsidRPr="001F0B2F">
              <w:rPr>
                <w:color w:val="000000"/>
                <w:sz w:val="20"/>
                <w:szCs w:val="20"/>
                <w:lang w:val="es-ES"/>
              </w:rPr>
              <w:t>Consejos</w:t>
            </w:r>
          </w:p>
        </w:tc>
        <w:tc>
          <w:tcPr>
            <w:tcW w:w="868" w:type="dxa"/>
            <w:shd w:val="clear" w:color="auto" w:fill="D9D9D9"/>
            <w:vAlign w:val="center"/>
          </w:tcPr>
          <w:p w:rsidR="003C5507" w:rsidRPr="001F0B2F" w:rsidRDefault="003C5507" w:rsidP="008348D3">
            <w:pPr>
              <w:jc w:val="center"/>
              <w:rPr>
                <w:sz w:val="20"/>
                <w:szCs w:val="20"/>
                <w:lang w:val="es-ES"/>
              </w:rPr>
            </w:pPr>
            <w:r w:rsidRPr="001F0B2F">
              <w:rPr>
                <w:sz w:val="20"/>
                <w:szCs w:val="20"/>
                <w:lang w:val="es-ES"/>
              </w:rPr>
              <w:t>46</w:t>
            </w:r>
          </w:p>
        </w:tc>
        <w:tc>
          <w:tcPr>
            <w:tcW w:w="720" w:type="dxa"/>
            <w:shd w:val="clear" w:color="auto" w:fill="D9D9D9"/>
            <w:vAlign w:val="center"/>
          </w:tcPr>
          <w:p w:rsidR="003C5507" w:rsidRPr="001F0B2F" w:rsidRDefault="003C5507" w:rsidP="008348D3">
            <w:pPr>
              <w:jc w:val="center"/>
              <w:rPr>
                <w:sz w:val="20"/>
                <w:szCs w:val="20"/>
                <w:lang w:val="es-ES"/>
              </w:rPr>
            </w:pPr>
            <w:r w:rsidRPr="001F0B2F">
              <w:rPr>
                <w:sz w:val="20"/>
                <w:szCs w:val="20"/>
                <w:lang w:val="es-ES"/>
              </w:rPr>
              <w:t>7</w:t>
            </w:r>
          </w:p>
        </w:tc>
        <w:tc>
          <w:tcPr>
            <w:tcW w:w="720" w:type="dxa"/>
            <w:shd w:val="clear" w:color="auto" w:fill="D9D9D9"/>
            <w:vAlign w:val="center"/>
          </w:tcPr>
          <w:p w:rsidR="003C5507" w:rsidRPr="001F0B2F" w:rsidRDefault="003C5507" w:rsidP="008348D3">
            <w:pPr>
              <w:jc w:val="center"/>
              <w:rPr>
                <w:sz w:val="20"/>
                <w:szCs w:val="20"/>
                <w:lang w:val="es-ES"/>
              </w:rPr>
            </w:pPr>
            <w:r w:rsidRPr="001F0B2F">
              <w:rPr>
                <w:sz w:val="20"/>
                <w:szCs w:val="20"/>
                <w:lang w:val="es-ES"/>
              </w:rPr>
              <w:t>7</w:t>
            </w:r>
          </w:p>
        </w:tc>
        <w:tc>
          <w:tcPr>
            <w:tcW w:w="630" w:type="dxa"/>
            <w:shd w:val="clear" w:color="auto" w:fill="D9D9D9"/>
            <w:vAlign w:val="center"/>
          </w:tcPr>
          <w:p w:rsidR="003C5507" w:rsidRPr="001F0B2F" w:rsidRDefault="003C5507" w:rsidP="008348D3">
            <w:pPr>
              <w:jc w:val="center"/>
              <w:rPr>
                <w:sz w:val="20"/>
                <w:szCs w:val="20"/>
                <w:lang w:val="es-ES"/>
              </w:rPr>
            </w:pPr>
          </w:p>
        </w:tc>
        <w:tc>
          <w:tcPr>
            <w:tcW w:w="720" w:type="dxa"/>
            <w:shd w:val="clear" w:color="auto" w:fill="D9D9D9"/>
            <w:vAlign w:val="center"/>
          </w:tcPr>
          <w:p w:rsidR="003C5507" w:rsidRPr="001F0B2F" w:rsidRDefault="003C5507" w:rsidP="008348D3">
            <w:pPr>
              <w:rPr>
                <w:sz w:val="20"/>
                <w:szCs w:val="20"/>
                <w:lang w:val="es-ES"/>
              </w:rPr>
            </w:pPr>
          </w:p>
        </w:tc>
        <w:tc>
          <w:tcPr>
            <w:tcW w:w="639" w:type="dxa"/>
            <w:shd w:val="clear" w:color="auto" w:fill="D9D9D9"/>
            <w:vAlign w:val="center"/>
          </w:tcPr>
          <w:p w:rsidR="003C5507" w:rsidRPr="001F0B2F" w:rsidRDefault="003C5507" w:rsidP="008348D3">
            <w:pPr>
              <w:jc w:val="center"/>
              <w:rPr>
                <w:sz w:val="20"/>
                <w:szCs w:val="20"/>
                <w:lang w:val="es-ES"/>
              </w:rPr>
            </w:pPr>
          </w:p>
        </w:tc>
        <w:tc>
          <w:tcPr>
            <w:tcW w:w="814" w:type="dxa"/>
            <w:shd w:val="clear" w:color="auto" w:fill="D9D9D9"/>
            <w:vAlign w:val="center"/>
          </w:tcPr>
          <w:p w:rsidR="003C5507" w:rsidRPr="001F0B2F" w:rsidRDefault="003C5507" w:rsidP="008348D3">
            <w:pPr>
              <w:jc w:val="center"/>
              <w:rPr>
                <w:sz w:val="20"/>
                <w:szCs w:val="20"/>
                <w:lang w:val="es-ES"/>
              </w:rPr>
            </w:pPr>
            <w:r w:rsidRPr="001F0B2F">
              <w:rPr>
                <w:sz w:val="20"/>
                <w:szCs w:val="20"/>
                <w:lang w:val="es-ES"/>
              </w:rPr>
              <w:t>14</w:t>
            </w:r>
          </w:p>
        </w:tc>
        <w:tc>
          <w:tcPr>
            <w:tcW w:w="2135" w:type="dxa"/>
            <w:shd w:val="clear" w:color="auto" w:fill="D9D9D9"/>
            <w:vAlign w:val="center"/>
          </w:tcPr>
          <w:p w:rsidR="003C5507" w:rsidRPr="001F0B2F" w:rsidRDefault="003C5507" w:rsidP="008348D3">
            <w:pPr>
              <w:jc w:val="center"/>
              <w:rPr>
                <w:sz w:val="20"/>
                <w:szCs w:val="20"/>
                <w:lang w:val="es-ES"/>
              </w:rPr>
            </w:pPr>
            <w:r w:rsidRPr="001F0B2F">
              <w:rPr>
                <w:sz w:val="20"/>
                <w:szCs w:val="20"/>
                <w:lang w:val="es-ES"/>
              </w:rPr>
              <w:t>UGP-SEDS</w:t>
            </w:r>
          </w:p>
        </w:tc>
      </w:tr>
      <w:tr w:rsidR="003C5507" w:rsidRPr="001F0B2F" w:rsidTr="00D232AD">
        <w:trPr>
          <w:trHeight w:val="1136"/>
          <w:jc w:val="center"/>
        </w:trPr>
        <w:tc>
          <w:tcPr>
            <w:tcW w:w="3796" w:type="dxa"/>
            <w:gridSpan w:val="2"/>
            <w:shd w:val="clear" w:color="auto" w:fill="D9D9D9"/>
            <w:vAlign w:val="center"/>
          </w:tcPr>
          <w:p w:rsidR="003C5507" w:rsidRPr="00363D08" w:rsidRDefault="003C5507" w:rsidP="008348D3">
            <w:pPr>
              <w:pStyle w:val="ListParagraph"/>
              <w:ind w:left="0"/>
              <w:jc w:val="both"/>
              <w:rPr>
                <w:rFonts w:ascii="Times New Roman" w:hAnsi="Times New Roman"/>
                <w:color w:val="000000"/>
                <w:sz w:val="20"/>
                <w:szCs w:val="20"/>
                <w:lang w:val="es-ES"/>
              </w:rPr>
            </w:pPr>
            <w:r w:rsidRPr="002045B1">
              <w:rPr>
                <w:rFonts w:ascii="Times New Roman" w:hAnsi="Times New Roman"/>
                <w:color w:val="000000"/>
                <w:sz w:val="20"/>
                <w:szCs w:val="20"/>
                <w:lang w:val="es-ES"/>
              </w:rPr>
              <w:t xml:space="preserve">1.1.5 </w:t>
            </w:r>
            <w:r>
              <w:rPr>
                <w:rFonts w:ascii="Times New Roman" w:hAnsi="Times New Roman"/>
                <w:color w:val="000000"/>
                <w:sz w:val="20"/>
                <w:szCs w:val="20"/>
                <w:lang w:val="es-ES"/>
              </w:rPr>
              <w:t>Seminarios de c</w:t>
            </w:r>
            <w:r w:rsidRPr="002045B1">
              <w:rPr>
                <w:rFonts w:ascii="Times New Roman" w:hAnsi="Times New Roman"/>
                <w:color w:val="000000"/>
                <w:sz w:val="20"/>
                <w:szCs w:val="20"/>
                <w:lang w:val="es-ES"/>
              </w:rPr>
              <w:t xml:space="preserve">oordinación y articulación de esfuerzos de los diferentes niveles de gobierno y </w:t>
            </w:r>
            <w:r>
              <w:rPr>
                <w:rFonts w:ascii="Times New Roman" w:hAnsi="Times New Roman"/>
                <w:color w:val="000000"/>
                <w:sz w:val="20"/>
                <w:szCs w:val="20"/>
                <w:lang w:val="es-ES"/>
              </w:rPr>
              <w:t xml:space="preserve">de </w:t>
            </w:r>
            <w:r w:rsidRPr="002045B1">
              <w:rPr>
                <w:rFonts w:ascii="Times New Roman" w:hAnsi="Times New Roman"/>
                <w:color w:val="000000"/>
                <w:sz w:val="20"/>
                <w:szCs w:val="20"/>
                <w:lang w:val="es-ES"/>
              </w:rPr>
              <w:t xml:space="preserve">participación social en la prevención del delito </w:t>
            </w:r>
            <w:r>
              <w:rPr>
                <w:rFonts w:ascii="Times New Roman" w:hAnsi="Times New Roman"/>
                <w:color w:val="000000"/>
                <w:sz w:val="20"/>
                <w:szCs w:val="20"/>
                <w:lang w:val="es-ES"/>
              </w:rPr>
              <w:t>realizados</w:t>
            </w:r>
            <w:r w:rsidRPr="002045B1">
              <w:rPr>
                <w:rFonts w:ascii="Times New Roman" w:hAnsi="Times New Roman"/>
                <w:color w:val="000000"/>
                <w:sz w:val="20"/>
                <w:szCs w:val="20"/>
                <w:lang w:val="es-ES"/>
              </w:rPr>
              <w:t>.</w:t>
            </w:r>
          </w:p>
        </w:tc>
        <w:tc>
          <w:tcPr>
            <w:tcW w:w="1649" w:type="dxa"/>
            <w:shd w:val="clear" w:color="auto" w:fill="D9D9D9"/>
          </w:tcPr>
          <w:p w:rsidR="003C5507" w:rsidRPr="002045B1" w:rsidRDefault="003C5507" w:rsidP="00D232AD">
            <w:pPr>
              <w:spacing w:before="600"/>
              <w:jc w:val="center"/>
              <w:rPr>
                <w:color w:val="000000"/>
                <w:sz w:val="20"/>
                <w:szCs w:val="20"/>
                <w:lang w:val="es-ES"/>
              </w:rPr>
            </w:pPr>
            <w:r>
              <w:rPr>
                <w:color w:val="000000"/>
                <w:sz w:val="20"/>
                <w:szCs w:val="20"/>
                <w:lang w:val="es-ES"/>
              </w:rPr>
              <w:t>767.810.03</w:t>
            </w:r>
          </w:p>
        </w:tc>
        <w:tc>
          <w:tcPr>
            <w:tcW w:w="1202" w:type="dxa"/>
            <w:shd w:val="clear" w:color="auto" w:fill="D9D9D9"/>
            <w:vAlign w:val="center"/>
          </w:tcPr>
          <w:p w:rsidR="003C5507" w:rsidRPr="00363D08" w:rsidRDefault="003C5507" w:rsidP="008348D3">
            <w:pPr>
              <w:jc w:val="center"/>
              <w:rPr>
                <w:color w:val="000000"/>
                <w:sz w:val="20"/>
                <w:szCs w:val="20"/>
                <w:lang w:val="es-ES"/>
              </w:rPr>
            </w:pPr>
            <w:r w:rsidRPr="002045B1">
              <w:rPr>
                <w:color w:val="000000"/>
                <w:sz w:val="20"/>
                <w:szCs w:val="20"/>
                <w:lang w:val="es-ES"/>
              </w:rPr>
              <w:t>Semina</w:t>
            </w:r>
            <w:r>
              <w:rPr>
                <w:color w:val="000000"/>
                <w:sz w:val="20"/>
                <w:szCs w:val="20"/>
                <w:lang w:val="es-ES"/>
              </w:rPr>
              <w:t>rios</w:t>
            </w:r>
            <w:r w:rsidRPr="00584086" w:rsidDel="004F7CC8">
              <w:rPr>
                <w:color w:val="000000"/>
                <w:sz w:val="20"/>
                <w:szCs w:val="20"/>
                <w:lang w:val="es-ES"/>
              </w:rPr>
              <w:t xml:space="preserve"> </w:t>
            </w:r>
          </w:p>
        </w:tc>
        <w:tc>
          <w:tcPr>
            <w:tcW w:w="868" w:type="dxa"/>
            <w:shd w:val="clear" w:color="auto" w:fill="D9D9D9"/>
            <w:vAlign w:val="center"/>
          </w:tcPr>
          <w:p w:rsidR="003C5507" w:rsidRPr="00363D08" w:rsidRDefault="003C5507" w:rsidP="008348D3">
            <w:pPr>
              <w:jc w:val="center"/>
              <w:rPr>
                <w:sz w:val="20"/>
                <w:szCs w:val="20"/>
                <w:lang w:val="es-ES"/>
              </w:rPr>
            </w:pPr>
            <w:r w:rsidRPr="00363D08">
              <w:rPr>
                <w:sz w:val="20"/>
                <w:szCs w:val="20"/>
                <w:lang w:val="es-ES"/>
              </w:rPr>
              <w:t>0</w:t>
            </w:r>
          </w:p>
        </w:tc>
        <w:tc>
          <w:tcPr>
            <w:tcW w:w="720" w:type="dxa"/>
            <w:shd w:val="clear" w:color="auto" w:fill="D9D9D9"/>
            <w:vAlign w:val="center"/>
          </w:tcPr>
          <w:p w:rsidR="003C5507" w:rsidRPr="00363D08" w:rsidRDefault="003C5507" w:rsidP="008348D3">
            <w:pPr>
              <w:jc w:val="center"/>
              <w:rPr>
                <w:sz w:val="20"/>
                <w:szCs w:val="20"/>
                <w:lang w:val="es-ES"/>
              </w:rPr>
            </w:pPr>
            <w:r w:rsidRPr="00363D08">
              <w:rPr>
                <w:sz w:val="20"/>
                <w:szCs w:val="20"/>
                <w:lang w:val="es-ES"/>
              </w:rPr>
              <w:t>67</w:t>
            </w:r>
          </w:p>
        </w:tc>
        <w:tc>
          <w:tcPr>
            <w:tcW w:w="720" w:type="dxa"/>
            <w:shd w:val="clear" w:color="auto" w:fill="D9D9D9"/>
            <w:vAlign w:val="center"/>
          </w:tcPr>
          <w:p w:rsidR="003C5507" w:rsidRPr="00363D08" w:rsidRDefault="003C5507" w:rsidP="008348D3">
            <w:pPr>
              <w:jc w:val="center"/>
              <w:rPr>
                <w:sz w:val="20"/>
                <w:szCs w:val="20"/>
                <w:lang w:val="es-ES"/>
              </w:rPr>
            </w:pPr>
            <w:r w:rsidRPr="00363D08">
              <w:rPr>
                <w:sz w:val="20"/>
                <w:szCs w:val="20"/>
                <w:lang w:val="es-ES"/>
              </w:rPr>
              <w:t>67</w:t>
            </w:r>
          </w:p>
        </w:tc>
        <w:tc>
          <w:tcPr>
            <w:tcW w:w="630" w:type="dxa"/>
            <w:shd w:val="clear" w:color="auto" w:fill="D9D9D9"/>
            <w:vAlign w:val="center"/>
          </w:tcPr>
          <w:p w:rsidR="003C5507" w:rsidRPr="00363D08" w:rsidRDefault="003C5507" w:rsidP="008348D3">
            <w:pPr>
              <w:jc w:val="center"/>
              <w:rPr>
                <w:sz w:val="20"/>
                <w:szCs w:val="20"/>
                <w:lang w:val="es-ES"/>
              </w:rPr>
            </w:pPr>
            <w:r w:rsidRPr="00363D08">
              <w:rPr>
                <w:sz w:val="20"/>
                <w:szCs w:val="20"/>
                <w:lang w:val="es-ES"/>
              </w:rPr>
              <w:t>67</w:t>
            </w:r>
          </w:p>
        </w:tc>
        <w:tc>
          <w:tcPr>
            <w:tcW w:w="720" w:type="dxa"/>
            <w:shd w:val="clear" w:color="auto" w:fill="D9D9D9"/>
            <w:vAlign w:val="center"/>
          </w:tcPr>
          <w:p w:rsidR="003C5507" w:rsidRPr="00363D08" w:rsidRDefault="003C5507" w:rsidP="008348D3">
            <w:pPr>
              <w:jc w:val="center"/>
              <w:rPr>
                <w:sz w:val="20"/>
                <w:szCs w:val="20"/>
                <w:lang w:val="es-ES"/>
              </w:rPr>
            </w:pPr>
            <w:r w:rsidRPr="00363D08">
              <w:rPr>
                <w:sz w:val="20"/>
                <w:szCs w:val="20"/>
                <w:lang w:val="es-ES"/>
              </w:rPr>
              <w:t>67</w:t>
            </w:r>
          </w:p>
        </w:tc>
        <w:tc>
          <w:tcPr>
            <w:tcW w:w="639" w:type="dxa"/>
            <w:shd w:val="clear" w:color="auto" w:fill="D9D9D9"/>
            <w:vAlign w:val="center"/>
          </w:tcPr>
          <w:p w:rsidR="003C5507" w:rsidRPr="00363D08" w:rsidRDefault="003C5507" w:rsidP="008348D3">
            <w:pPr>
              <w:jc w:val="center"/>
              <w:rPr>
                <w:sz w:val="20"/>
                <w:szCs w:val="20"/>
                <w:lang w:val="es-ES"/>
              </w:rPr>
            </w:pPr>
            <w:r w:rsidRPr="00363D08">
              <w:rPr>
                <w:sz w:val="20"/>
                <w:szCs w:val="20"/>
                <w:lang w:val="es-ES"/>
              </w:rPr>
              <w:t>67</w:t>
            </w:r>
          </w:p>
        </w:tc>
        <w:tc>
          <w:tcPr>
            <w:tcW w:w="814" w:type="dxa"/>
            <w:shd w:val="clear" w:color="auto" w:fill="D9D9D9"/>
            <w:vAlign w:val="center"/>
          </w:tcPr>
          <w:p w:rsidR="003C5507" w:rsidRPr="00363D08" w:rsidRDefault="003C5507" w:rsidP="008348D3">
            <w:pPr>
              <w:jc w:val="center"/>
              <w:rPr>
                <w:sz w:val="20"/>
                <w:szCs w:val="20"/>
                <w:lang w:val="es-ES"/>
              </w:rPr>
            </w:pPr>
            <w:r w:rsidRPr="00363D08">
              <w:rPr>
                <w:sz w:val="20"/>
                <w:szCs w:val="20"/>
                <w:lang w:val="es-ES"/>
              </w:rPr>
              <w:t>335</w:t>
            </w:r>
          </w:p>
        </w:tc>
        <w:tc>
          <w:tcPr>
            <w:tcW w:w="2135" w:type="dxa"/>
            <w:shd w:val="clear" w:color="auto" w:fill="D9D9D9"/>
            <w:vAlign w:val="center"/>
          </w:tcPr>
          <w:p w:rsidR="003C5507" w:rsidRPr="00363D08" w:rsidRDefault="003C5507" w:rsidP="008348D3">
            <w:pPr>
              <w:jc w:val="center"/>
              <w:rPr>
                <w:sz w:val="20"/>
                <w:szCs w:val="20"/>
                <w:lang w:val="es-ES"/>
              </w:rPr>
            </w:pPr>
            <w:r w:rsidRPr="001F0B2F">
              <w:rPr>
                <w:sz w:val="20"/>
                <w:szCs w:val="20"/>
                <w:lang w:val="es-ES"/>
              </w:rPr>
              <w:t>UGP-SEDS</w:t>
            </w:r>
          </w:p>
        </w:tc>
      </w:tr>
      <w:tr w:rsidR="003C5507" w:rsidRPr="001F0B2F" w:rsidTr="00D232AD">
        <w:trPr>
          <w:trHeight w:val="1055"/>
          <w:jc w:val="center"/>
        </w:trPr>
        <w:tc>
          <w:tcPr>
            <w:tcW w:w="3796" w:type="dxa"/>
            <w:gridSpan w:val="2"/>
            <w:shd w:val="clear" w:color="auto" w:fill="D9D9D9"/>
            <w:vAlign w:val="center"/>
          </w:tcPr>
          <w:p w:rsidR="003C5507" w:rsidRPr="001F0B2F" w:rsidRDefault="003C5507" w:rsidP="008348D3">
            <w:pPr>
              <w:pStyle w:val="ListParagraph"/>
              <w:ind w:left="0"/>
              <w:jc w:val="both"/>
              <w:rPr>
                <w:rFonts w:ascii="Times New Roman" w:hAnsi="Times New Roman"/>
                <w:color w:val="000000"/>
                <w:sz w:val="20"/>
                <w:szCs w:val="20"/>
                <w:lang w:val="es-ES"/>
              </w:rPr>
            </w:pPr>
            <w:r w:rsidRPr="001F0B2F">
              <w:rPr>
                <w:rFonts w:ascii="Times New Roman" w:hAnsi="Times New Roman"/>
                <w:color w:val="000000"/>
                <w:sz w:val="20"/>
                <w:szCs w:val="20"/>
                <w:lang w:val="es-ES"/>
              </w:rPr>
              <w:t>1.1.6 Adecuado funcionamiento del control interno y social de la policía en los territorios del Programa verificado semestralmente.</w:t>
            </w:r>
          </w:p>
        </w:tc>
        <w:tc>
          <w:tcPr>
            <w:tcW w:w="1649" w:type="dxa"/>
            <w:shd w:val="clear" w:color="auto" w:fill="D9D9D9"/>
          </w:tcPr>
          <w:p w:rsidR="003C5507" w:rsidRDefault="003C5507" w:rsidP="00D232AD">
            <w:pPr>
              <w:spacing w:before="600"/>
              <w:jc w:val="center"/>
              <w:rPr>
                <w:color w:val="000000"/>
                <w:sz w:val="20"/>
                <w:szCs w:val="20"/>
                <w:lang w:val="es-ES"/>
              </w:rPr>
            </w:pPr>
            <w:r>
              <w:rPr>
                <w:color w:val="000000"/>
                <w:sz w:val="20"/>
                <w:szCs w:val="20"/>
                <w:lang w:val="es-ES"/>
              </w:rPr>
              <w:t>250.000.00</w:t>
            </w:r>
          </w:p>
        </w:tc>
        <w:tc>
          <w:tcPr>
            <w:tcW w:w="1202" w:type="dxa"/>
            <w:shd w:val="clear" w:color="auto" w:fill="D9D9D9"/>
            <w:vAlign w:val="center"/>
          </w:tcPr>
          <w:p w:rsidR="003C5507" w:rsidRPr="001F0B2F" w:rsidRDefault="003C5507" w:rsidP="008348D3">
            <w:pPr>
              <w:jc w:val="center"/>
              <w:rPr>
                <w:color w:val="000000"/>
                <w:sz w:val="20"/>
                <w:szCs w:val="20"/>
                <w:lang w:val="es-ES"/>
              </w:rPr>
            </w:pPr>
            <w:r>
              <w:rPr>
                <w:color w:val="000000"/>
                <w:sz w:val="20"/>
                <w:szCs w:val="20"/>
                <w:lang w:val="es-ES"/>
              </w:rPr>
              <w:t>Verificación</w:t>
            </w:r>
          </w:p>
        </w:tc>
        <w:tc>
          <w:tcPr>
            <w:tcW w:w="868" w:type="dxa"/>
            <w:shd w:val="clear" w:color="auto" w:fill="D9D9D9"/>
            <w:vAlign w:val="center"/>
          </w:tcPr>
          <w:p w:rsidR="003C5507" w:rsidRPr="001F0B2F" w:rsidRDefault="003C5507" w:rsidP="008348D3">
            <w:pPr>
              <w:jc w:val="center"/>
              <w:rPr>
                <w:sz w:val="20"/>
                <w:szCs w:val="20"/>
                <w:lang w:val="es-ES"/>
              </w:rPr>
            </w:pPr>
            <w:r w:rsidRPr="001F0B2F">
              <w:rPr>
                <w:sz w:val="20"/>
                <w:szCs w:val="20"/>
                <w:lang w:val="es-ES"/>
              </w:rPr>
              <w:t>0</w:t>
            </w:r>
          </w:p>
        </w:tc>
        <w:tc>
          <w:tcPr>
            <w:tcW w:w="720" w:type="dxa"/>
            <w:shd w:val="clear" w:color="auto" w:fill="D9D9D9"/>
            <w:vAlign w:val="center"/>
          </w:tcPr>
          <w:p w:rsidR="003C5507" w:rsidRPr="001F0B2F" w:rsidRDefault="003C5507" w:rsidP="008348D3">
            <w:pPr>
              <w:jc w:val="center"/>
              <w:rPr>
                <w:sz w:val="20"/>
                <w:szCs w:val="20"/>
                <w:lang w:val="es-ES"/>
              </w:rPr>
            </w:pPr>
            <w:r w:rsidRPr="001F0B2F">
              <w:rPr>
                <w:sz w:val="20"/>
                <w:szCs w:val="20"/>
                <w:lang w:val="es-ES"/>
              </w:rPr>
              <w:t>2</w:t>
            </w:r>
          </w:p>
        </w:tc>
        <w:tc>
          <w:tcPr>
            <w:tcW w:w="720" w:type="dxa"/>
            <w:shd w:val="clear" w:color="auto" w:fill="D9D9D9"/>
            <w:vAlign w:val="center"/>
          </w:tcPr>
          <w:p w:rsidR="003C5507" w:rsidRPr="001F0B2F" w:rsidRDefault="003C5507" w:rsidP="008348D3">
            <w:pPr>
              <w:jc w:val="center"/>
              <w:rPr>
                <w:sz w:val="20"/>
                <w:szCs w:val="20"/>
                <w:lang w:val="es-ES"/>
              </w:rPr>
            </w:pPr>
            <w:r w:rsidRPr="001F0B2F">
              <w:rPr>
                <w:sz w:val="20"/>
                <w:szCs w:val="20"/>
                <w:lang w:val="es-ES"/>
              </w:rPr>
              <w:t>2</w:t>
            </w:r>
          </w:p>
        </w:tc>
        <w:tc>
          <w:tcPr>
            <w:tcW w:w="630" w:type="dxa"/>
            <w:shd w:val="clear" w:color="auto" w:fill="D9D9D9"/>
            <w:vAlign w:val="center"/>
          </w:tcPr>
          <w:p w:rsidR="003C5507" w:rsidRPr="001F0B2F" w:rsidRDefault="003C5507" w:rsidP="008348D3">
            <w:pPr>
              <w:jc w:val="center"/>
              <w:rPr>
                <w:sz w:val="20"/>
                <w:szCs w:val="20"/>
                <w:lang w:val="es-ES"/>
              </w:rPr>
            </w:pPr>
            <w:r w:rsidRPr="001F0B2F">
              <w:rPr>
                <w:sz w:val="20"/>
                <w:szCs w:val="20"/>
                <w:lang w:val="es-ES"/>
              </w:rPr>
              <w:t>2</w:t>
            </w:r>
          </w:p>
        </w:tc>
        <w:tc>
          <w:tcPr>
            <w:tcW w:w="720" w:type="dxa"/>
            <w:shd w:val="clear" w:color="auto" w:fill="D9D9D9"/>
            <w:vAlign w:val="center"/>
          </w:tcPr>
          <w:p w:rsidR="003C5507" w:rsidRPr="001F0B2F" w:rsidRDefault="003C5507" w:rsidP="008348D3">
            <w:pPr>
              <w:jc w:val="center"/>
              <w:rPr>
                <w:sz w:val="20"/>
                <w:szCs w:val="20"/>
                <w:lang w:val="es-ES"/>
              </w:rPr>
            </w:pPr>
            <w:r w:rsidRPr="001F0B2F">
              <w:rPr>
                <w:sz w:val="20"/>
                <w:szCs w:val="20"/>
                <w:lang w:val="es-ES"/>
              </w:rPr>
              <w:t>2</w:t>
            </w:r>
          </w:p>
        </w:tc>
        <w:tc>
          <w:tcPr>
            <w:tcW w:w="639" w:type="dxa"/>
            <w:shd w:val="clear" w:color="auto" w:fill="D9D9D9"/>
            <w:vAlign w:val="center"/>
          </w:tcPr>
          <w:p w:rsidR="003C5507" w:rsidRPr="001F0B2F" w:rsidRDefault="003C5507" w:rsidP="008348D3">
            <w:pPr>
              <w:jc w:val="center"/>
              <w:rPr>
                <w:sz w:val="20"/>
                <w:szCs w:val="20"/>
                <w:lang w:val="es-ES"/>
              </w:rPr>
            </w:pPr>
            <w:r w:rsidRPr="001F0B2F">
              <w:rPr>
                <w:sz w:val="20"/>
                <w:szCs w:val="20"/>
                <w:lang w:val="es-ES"/>
              </w:rPr>
              <w:t>2</w:t>
            </w:r>
          </w:p>
        </w:tc>
        <w:tc>
          <w:tcPr>
            <w:tcW w:w="814" w:type="dxa"/>
            <w:shd w:val="clear" w:color="auto" w:fill="D9D9D9"/>
            <w:vAlign w:val="center"/>
          </w:tcPr>
          <w:p w:rsidR="003C5507" w:rsidRPr="001F0B2F" w:rsidRDefault="003C5507" w:rsidP="008348D3">
            <w:pPr>
              <w:jc w:val="center"/>
              <w:rPr>
                <w:sz w:val="20"/>
                <w:szCs w:val="20"/>
                <w:lang w:val="es-ES"/>
              </w:rPr>
            </w:pPr>
            <w:r w:rsidRPr="001F0B2F">
              <w:rPr>
                <w:sz w:val="20"/>
                <w:szCs w:val="20"/>
                <w:lang w:val="es-ES"/>
              </w:rPr>
              <w:t>10</w:t>
            </w:r>
          </w:p>
        </w:tc>
        <w:tc>
          <w:tcPr>
            <w:tcW w:w="2135" w:type="dxa"/>
            <w:shd w:val="clear" w:color="auto" w:fill="D9D9D9"/>
            <w:vAlign w:val="center"/>
          </w:tcPr>
          <w:p w:rsidR="003C5507" w:rsidRPr="001F0B2F" w:rsidDel="00344011" w:rsidRDefault="003C5507" w:rsidP="00CE3967">
            <w:pPr>
              <w:jc w:val="center"/>
              <w:rPr>
                <w:sz w:val="20"/>
                <w:szCs w:val="20"/>
                <w:lang w:val="es-ES"/>
              </w:rPr>
            </w:pPr>
            <w:r w:rsidRPr="001F0B2F">
              <w:rPr>
                <w:sz w:val="20"/>
                <w:szCs w:val="20"/>
                <w:lang w:val="es-ES"/>
              </w:rPr>
              <w:t>UNODC y UGP-SEDS</w:t>
            </w:r>
          </w:p>
        </w:tc>
      </w:tr>
      <w:tr w:rsidR="003C5507" w:rsidRPr="00363D08" w:rsidTr="00D232AD">
        <w:trPr>
          <w:trHeight w:val="236"/>
          <w:jc w:val="center"/>
        </w:trPr>
        <w:tc>
          <w:tcPr>
            <w:tcW w:w="3796" w:type="dxa"/>
            <w:gridSpan w:val="2"/>
            <w:shd w:val="clear" w:color="auto" w:fill="D9D9D9"/>
            <w:vAlign w:val="center"/>
          </w:tcPr>
          <w:p w:rsidR="003C5507" w:rsidRPr="001F0B2F" w:rsidRDefault="003C5507" w:rsidP="008348D3">
            <w:pPr>
              <w:pStyle w:val="ListParagraph"/>
              <w:ind w:left="0"/>
              <w:jc w:val="both"/>
              <w:rPr>
                <w:rFonts w:ascii="Times New Roman" w:hAnsi="Times New Roman"/>
                <w:color w:val="000000"/>
                <w:sz w:val="20"/>
                <w:szCs w:val="20"/>
                <w:lang w:val="es-ES"/>
              </w:rPr>
            </w:pPr>
            <w:r w:rsidRPr="001F0B2F">
              <w:rPr>
                <w:rFonts w:ascii="Times New Roman" w:hAnsi="Times New Roman"/>
                <w:color w:val="000000"/>
                <w:sz w:val="20"/>
                <w:szCs w:val="20"/>
                <w:lang w:val="es-ES"/>
              </w:rPr>
              <w:t>1.2 Proceso de investigación criminal mejorado</w:t>
            </w:r>
            <w:r>
              <w:rPr>
                <w:rFonts w:ascii="Times New Roman" w:hAnsi="Times New Roman"/>
                <w:color w:val="000000"/>
                <w:sz w:val="20"/>
                <w:szCs w:val="20"/>
                <w:lang w:val="es-ES"/>
              </w:rPr>
              <w:t>.</w:t>
            </w:r>
          </w:p>
        </w:tc>
        <w:tc>
          <w:tcPr>
            <w:tcW w:w="1649" w:type="dxa"/>
            <w:shd w:val="clear" w:color="auto" w:fill="D9D9D9"/>
          </w:tcPr>
          <w:p w:rsidR="003C5507" w:rsidRPr="001F0B2F" w:rsidRDefault="003C5507" w:rsidP="008348D3">
            <w:pPr>
              <w:jc w:val="center"/>
              <w:rPr>
                <w:color w:val="000000"/>
                <w:sz w:val="20"/>
                <w:szCs w:val="20"/>
                <w:lang w:val="es-ES"/>
              </w:rPr>
            </w:pPr>
          </w:p>
        </w:tc>
        <w:tc>
          <w:tcPr>
            <w:tcW w:w="1202" w:type="dxa"/>
            <w:shd w:val="clear" w:color="auto" w:fill="D9D9D9"/>
            <w:vAlign w:val="center"/>
          </w:tcPr>
          <w:p w:rsidR="003C5507" w:rsidRPr="001F0B2F" w:rsidRDefault="003C5507" w:rsidP="008348D3">
            <w:pPr>
              <w:jc w:val="center"/>
              <w:rPr>
                <w:color w:val="000000"/>
                <w:sz w:val="20"/>
                <w:szCs w:val="20"/>
                <w:lang w:val="es-ES"/>
              </w:rPr>
            </w:pPr>
          </w:p>
        </w:tc>
        <w:tc>
          <w:tcPr>
            <w:tcW w:w="868" w:type="dxa"/>
            <w:shd w:val="clear" w:color="auto" w:fill="D9D9D9"/>
            <w:vAlign w:val="center"/>
          </w:tcPr>
          <w:p w:rsidR="003C5507" w:rsidRPr="001F0B2F" w:rsidRDefault="003C5507" w:rsidP="008348D3">
            <w:pPr>
              <w:jc w:val="center"/>
              <w:rPr>
                <w:sz w:val="20"/>
                <w:szCs w:val="20"/>
                <w:lang w:val="es-ES"/>
              </w:rPr>
            </w:pPr>
          </w:p>
        </w:tc>
        <w:tc>
          <w:tcPr>
            <w:tcW w:w="720" w:type="dxa"/>
            <w:shd w:val="clear" w:color="auto" w:fill="D9D9D9"/>
            <w:vAlign w:val="center"/>
          </w:tcPr>
          <w:p w:rsidR="003C5507" w:rsidRPr="001F0B2F" w:rsidRDefault="003C5507" w:rsidP="008348D3">
            <w:pPr>
              <w:jc w:val="center"/>
              <w:rPr>
                <w:sz w:val="20"/>
                <w:szCs w:val="20"/>
                <w:lang w:val="es-ES"/>
              </w:rPr>
            </w:pPr>
          </w:p>
        </w:tc>
        <w:tc>
          <w:tcPr>
            <w:tcW w:w="720" w:type="dxa"/>
            <w:shd w:val="clear" w:color="auto" w:fill="D9D9D9"/>
            <w:vAlign w:val="center"/>
          </w:tcPr>
          <w:p w:rsidR="003C5507" w:rsidRPr="001F0B2F" w:rsidRDefault="003C5507" w:rsidP="008348D3">
            <w:pPr>
              <w:jc w:val="center"/>
              <w:rPr>
                <w:sz w:val="20"/>
                <w:szCs w:val="20"/>
                <w:lang w:val="es-ES"/>
              </w:rPr>
            </w:pPr>
          </w:p>
        </w:tc>
        <w:tc>
          <w:tcPr>
            <w:tcW w:w="630" w:type="dxa"/>
            <w:shd w:val="clear" w:color="auto" w:fill="D9D9D9"/>
            <w:vAlign w:val="center"/>
          </w:tcPr>
          <w:p w:rsidR="003C5507" w:rsidRPr="001F0B2F" w:rsidRDefault="003C5507" w:rsidP="008348D3">
            <w:pPr>
              <w:jc w:val="center"/>
              <w:rPr>
                <w:sz w:val="20"/>
                <w:szCs w:val="20"/>
                <w:lang w:val="es-ES"/>
              </w:rPr>
            </w:pPr>
          </w:p>
        </w:tc>
        <w:tc>
          <w:tcPr>
            <w:tcW w:w="720" w:type="dxa"/>
            <w:shd w:val="clear" w:color="auto" w:fill="D9D9D9"/>
            <w:vAlign w:val="center"/>
          </w:tcPr>
          <w:p w:rsidR="003C5507" w:rsidRPr="001F0B2F" w:rsidRDefault="003C5507" w:rsidP="008348D3">
            <w:pPr>
              <w:jc w:val="center"/>
              <w:rPr>
                <w:sz w:val="20"/>
                <w:szCs w:val="20"/>
                <w:lang w:val="es-ES"/>
              </w:rPr>
            </w:pPr>
          </w:p>
        </w:tc>
        <w:tc>
          <w:tcPr>
            <w:tcW w:w="639" w:type="dxa"/>
            <w:shd w:val="clear" w:color="auto" w:fill="D9D9D9"/>
            <w:vAlign w:val="center"/>
          </w:tcPr>
          <w:p w:rsidR="003C5507" w:rsidRPr="001F0B2F" w:rsidRDefault="003C5507" w:rsidP="008348D3">
            <w:pPr>
              <w:jc w:val="center"/>
              <w:rPr>
                <w:sz w:val="20"/>
                <w:szCs w:val="20"/>
                <w:lang w:val="es-ES"/>
              </w:rPr>
            </w:pPr>
          </w:p>
        </w:tc>
        <w:tc>
          <w:tcPr>
            <w:tcW w:w="814" w:type="dxa"/>
            <w:shd w:val="clear" w:color="auto" w:fill="D9D9D9"/>
            <w:vAlign w:val="center"/>
          </w:tcPr>
          <w:p w:rsidR="003C5507" w:rsidRPr="001F0B2F" w:rsidRDefault="003C5507" w:rsidP="008348D3">
            <w:pPr>
              <w:jc w:val="center"/>
              <w:rPr>
                <w:sz w:val="20"/>
                <w:szCs w:val="20"/>
                <w:lang w:val="es-ES"/>
              </w:rPr>
            </w:pPr>
          </w:p>
        </w:tc>
        <w:tc>
          <w:tcPr>
            <w:tcW w:w="2135" w:type="dxa"/>
            <w:shd w:val="clear" w:color="auto" w:fill="D9D9D9"/>
            <w:vAlign w:val="center"/>
          </w:tcPr>
          <w:p w:rsidR="003C5507" w:rsidRPr="001F0B2F" w:rsidDel="00344011" w:rsidRDefault="003C5507" w:rsidP="008348D3">
            <w:pPr>
              <w:jc w:val="center"/>
              <w:rPr>
                <w:sz w:val="20"/>
                <w:szCs w:val="20"/>
                <w:lang w:val="es-ES"/>
              </w:rPr>
            </w:pPr>
          </w:p>
        </w:tc>
      </w:tr>
      <w:tr w:rsidR="003C5507" w:rsidRPr="001F0B2F" w:rsidTr="00D232AD">
        <w:trPr>
          <w:trHeight w:val="866"/>
          <w:jc w:val="center"/>
        </w:trPr>
        <w:tc>
          <w:tcPr>
            <w:tcW w:w="3796" w:type="dxa"/>
            <w:gridSpan w:val="2"/>
            <w:shd w:val="clear" w:color="auto" w:fill="D9D9D9"/>
            <w:vAlign w:val="center"/>
          </w:tcPr>
          <w:p w:rsidR="003C5507" w:rsidRPr="001F0B2F" w:rsidRDefault="003C5507" w:rsidP="008348D3">
            <w:pPr>
              <w:pStyle w:val="ListParagraph"/>
              <w:ind w:left="0"/>
              <w:jc w:val="both"/>
              <w:rPr>
                <w:rFonts w:ascii="Times New Roman" w:hAnsi="Times New Roman"/>
                <w:color w:val="000000"/>
                <w:sz w:val="20"/>
                <w:szCs w:val="20"/>
                <w:lang w:val="es-ES"/>
              </w:rPr>
            </w:pPr>
            <w:r w:rsidRPr="001F0B2F">
              <w:rPr>
                <w:rFonts w:ascii="Times New Roman" w:hAnsi="Times New Roman"/>
                <w:color w:val="000000"/>
                <w:sz w:val="20"/>
                <w:szCs w:val="20"/>
                <w:lang w:val="es-ES"/>
              </w:rPr>
              <w:t xml:space="preserve">1.2.1 Centro </w:t>
            </w:r>
            <w:r>
              <w:rPr>
                <w:rFonts w:ascii="Times New Roman" w:hAnsi="Times New Roman"/>
                <w:color w:val="000000"/>
                <w:sz w:val="20"/>
                <w:szCs w:val="20"/>
                <w:lang w:val="es-ES"/>
              </w:rPr>
              <w:t>I</w:t>
            </w:r>
            <w:r w:rsidRPr="001F0B2F">
              <w:rPr>
                <w:rFonts w:ascii="Times New Roman" w:hAnsi="Times New Roman"/>
                <w:color w:val="000000"/>
                <w:sz w:val="20"/>
                <w:szCs w:val="20"/>
                <w:lang w:val="es-ES"/>
              </w:rPr>
              <w:t>ntegrado de Pericia Técnic</w:t>
            </w:r>
            <w:r>
              <w:rPr>
                <w:rFonts w:ascii="Times New Roman" w:hAnsi="Times New Roman"/>
                <w:color w:val="000000"/>
                <w:sz w:val="20"/>
                <w:szCs w:val="20"/>
                <w:lang w:val="es-ES"/>
              </w:rPr>
              <w:t>o</w:t>
            </w:r>
            <w:r w:rsidRPr="001F0B2F">
              <w:rPr>
                <w:rFonts w:ascii="Times New Roman" w:hAnsi="Times New Roman"/>
                <w:color w:val="000000"/>
                <w:sz w:val="20"/>
                <w:szCs w:val="20"/>
                <w:lang w:val="es-ES"/>
              </w:rPr>
              <w:t>-Científica e Investigación</w:t>
            </w:r>
            <w:r>
              <w:rPr>
                <w:rFonts w:ascii="Times New Roman" w:hAnsi="Times New Roman"/>
                <w:color w:val="000000"/>
                <w:sz w:val="20"/>
                <w:szCs w:val="20"/>
                <w:lang w:val="es-ES"/>
              </w:rPr>
              <w:t xml:space="preserve"> Criminal</w:t>
            </w:r>
            <w:r w:rsidRPr="001F0B2F">
              <w:rPr>
                <w:rFonts w:ascii="Times New Roman" w:hAnsi="Times New Roman"/>
                <w:color w:val="000000"/>
                <w:sz w:val="20"/>
                <w:szCs w:val="20"/>
                <w:lang w:val="es-ES"/>
              </w:rPr>
              <w:t xml:space="preserve"> en MG, construido de manera que se atienda los procesos estandarizados para la emisión de laudos y los niveles de seguridad requeridos.</w:t>
            </w:r>
          </w:p>
        </w:tc>
        <w:tc>
          <w:tcPr>
            <w:tcW w:w="1649" w:type="dxa"/>
            <w:shd w:val="clear" w:color="auto" w:fill="D9D9D9"/>
          </w:tcPr>
          <w:p w:rsidR="003C5507" w:rsidRPr="001F0B2F" w:rsidRDefault="003C5507" w:rsidP="00D232AD">
            <w:pPr>
              <w:spacing w:before="840"/>
              <w:jc w:val="center"/>
              <w:rPr>
                <w:color w:val="000000"/>
                <w:sz w:val="20"/>
                <w:szCs w:val="20"/>
                <w:lang w:val="es-ES"/>
              </w:rPr>
            </w:pPr>
            <w:r>
              <w:rPr>
                <w:color w:val="000000"/>
                <w:sz w:val="20"/>
                <w:szCs w:val="20"/>
                <w:lang w:val="es-ES"/>
              </w:rPr>
              <w:t>12.475.813.54</w:t>
            </w:r>
          </w:p>
        </w:tc>
        <w:tc>
          <w:tcPr>
            <w:tcW w:w="1202" w:type="dxa"/>
            <w:shd w:val="clear" w:color="auto" w:fill="D9D9D9"/>
            <w:vAlign w:val="center"/>
          </w:tcPr>
          <w:p w:rsidR="003C5507" w:rsidRPr="001F0B2F" w:rsidRDefault="003C5507" w:rsidP="008348D3">
            <w:pPr>
              <w:jc w:val="center"/>
              <w:rPr>
                <w:color w:val="000000"/>
                <w:sz w:val="20"/>
                <w:szCs w:val="20"/>
                <w:lang w:val="es-ES"/>
              </w:rPr>
            </w:pPr>
            <w:r w:rsidRPr="001F0B2F">
              <w:rPr>
                <w:color w:val="000000"/>
                <w:sz w:val="20"/>
                <w:szCs w:val="20"/>
                <w:lang w:val="es-ES"/>
              </w:rPr>
              <w:t>Centro</w:t>
            </w:r>
          </w:p>
        </w:tc>
        <w:tc>
          <w:tcPr>
            <w:tcW w:w="868" w:type="dxa"/>
            <w:shd w:val="clear" w:color="auto" w:fill="D9D9D9"/>
            <w:vAlign w:val="center"/>
          </w:tcPr>
          <w:p w:rsidR="003C5507" w:rsidRPr="001F0B2F" w:rsidRDefault="003C5507" w:rsidP="008348D3">
            <w:pPr>
              <w:jc w:val="center"/>
              <w:rPr>
                <w:sz w:val="20"/>
                <w:szCs w:val="20"/>
                <w:lang w:val="es-ES"/>
              </w:rPr>
            </w:pPr>
            <w:r w:rsidRPr="001F0B2F">
              <w:rPr>
                <w:sz w:val="20"/>
                <w:szCs w:val="20"/>
                <w:lang w:val="es-ES"/>
              </w:rPr>
              <w:t>0</w:t>
            </w:r>
          </w:p>
        </w:tc>
        <w:tc>
          <w:tcPr>
            <w:tcW w:w="720" w:type="dxa"/>
            <w:shd w:val="clear" w:color="auto" w:fill="D9D9D9"/>
            <w:vAlign w:val="center"/>
          </w:tcPr>
          <w:p w:rsidR="003C5507" w:rsidRPr="001F0B2F" w:rsidRDefault="003C5507" w:rsidP="008348D3">
            <w:pPr>
              <w:jc w:val="center"/>
              <w:rPr>
                <w:sz w:val="20"/>
                <w:szCs w:val="20"/>
                <w:lang w:val="es-ES"/>
              </w:rPr>
            </w:pPr>
          </w:p>
        </w:tc>
        <w:tc>
          <w:tcPr>
            <w:tcW w:w="720" w:type="dxa"/>
            <w:shd w:val="clear" w:color="auto" w:fill="D9D9D9"/>
            <w:vAlign w:val="center"/>
          </w:tcPr>
          <w:p w:rsidR="003C5507" w:rsidRPr="001F0B2F" w:rsidRDefault="003C5507" w:rsidP="008348D3">
            <w:pPr>
              <w:jc w:val="center"/>
              <w:rPr>
                <w:sz w:val="20"/>
                <w:szCs w:val="20"/>
                <w:lang w:val="es-ES"/>
              </w:rPr>
            </w:pPr>
            <w:r w:rsidRPr="001F0B2F">
              <w:rPr>
                <w:sz w:val="20"/>
                <w:szCs w:val="20"/>
                <w:lang w:val="es-ES"/>
              </w:rPr>
              <w:t>1</w:t>
            </w:r>
          </w:p>
        </w:tc>
        <w:tc>
          <w:tcPr>
            <w:tcW w:w="630" w:type="dxa"/>
            <w:shd w:val="clear" w:color="auto" w:fill="D9D9D9"/>
            <w:vAlign w:val="center"/>
          </w:tcPr>
          <w:p w:rsidR="003C5507" w:rsidRPr="001F0B2F" w:rsidRDefault="003C5507" w:rsidP="008348D3">
            <w:pPr>
              <w:jc w:val="center"/>
              <w:rPr>
                <w:sz w:val="20"/>
                <w:szCs w:val="20"/>
                <w:lang w:val="es-ES"/>
              </w:rPr>
            </w:pPr>
            <w:r w:rsidRPr="001F0B2F">
              <w:rPr>
                <w:sz w:val="20"/>
                <w:szCs w:val="20"/>
                <w:lang w:val="es-ES"/>
              </w:rPr>
              <w:t>1</w:t>
            </w:r>
          </w:p>
        </w:tc>
        <w:tc>
          <w:tcPr>
            <w:tcW w:w="720" w:type="dxa"/>
            <w:shd w:val="clear" w:color="auto" w:fill="D9D9D9"/>
            <w:vAlign w:val="center"/>
          </w:tcPr>
          <w:p w:rsidR="003C5507" w:rsidRPr="001F0B2F" w:rsidRDefault="003C5507" w:rsidP="008348D3">
            <w:pPr>
              <w:jc w:val="center"/>
              <w:rPr>
                <w:sz w:val="20"/>
                <w:szCs w:val="20"/>
                <w:lang w:val="es-ES"/>
              </w:rPr>
            </w:pPr>
          </w:p>
        </w:tc>
        <w:tc>
          <w:tcPr>
            <w:tcW w:w="639" w:type="dxa"/>
            <w:shd w:val="clear" w:color="auto" w:fill="D9D9D9"/>
            <w:vAlign w:val="center"/>
          </w:tcPr>
          <w:p w:rsidR="003C5507" w:rsidRPr="001F0B2F" w:rsidRDefault="003C5507" w:rsidP="008348D3">
            <w:pPr>
              <w:jc w:val="center"/>
              <w:rPr>
                <w:sz w:val="20"/>
                <w:szCs w:val="20"/>
                <w:lang w:val="es-ES"/>
              </w:rPr>
            </w:pPr>
          </w:p>
        </w:tc>
        <w:tc>
          <w:tcPr>
            <w:tcW w:w="814" w:type="dxa"/>
            <w:shd w:val="clear" w:color="auto" w:fill="D9D9D9"/>
            <w:vAlign w:val="center"/>
          </w:tcPr>
          <w:p w:rsidR="003C5507" w:rsidRPr="001F0B2F" w:rsidRDefault="003C5507" w:rsidP="008348D3">
            <w:pPr>
              <w:jc w:val="center"/>
              <w:rPr>
                <w:sz w:val="20"/>
                <w:szCs w:val="20"/>
                <w:lang w:val="es-ES"/>
              </w:rPr>
            </w:pPr>
            <w:r w:rsidRPr="001F0B2F">
              <w:rPr>
                <w:sz w:val="20"/>
                <w:szCs w:val="20"/>
                <w:lang w:val="es-ES"/>
              </w:rPr>
              <w:t>2</w:t>
            </w:r>
          </w:p>
        </w:tc>
        <w:tc>
          <w:tcPr>
            <w:tcW w:w="2135" w:type="dxa"/>
            <w:shd w:val="clear" w:color="auto" w:fill="D9D9D9"/>
            <w:vAlign w:val="center"/>
          </w:tcPr>
          <w:p w:rsidR="003C5507" w:rsidRPr="001F0B2F" w:rsidDel="00344011" w:rsidRDefault="003C5507" w:rsidP="008348D3">
            <w:pPr>
              <w:jc w:val="center"/>
              <w:rPr>
                <w:sz w:val="20"/>
                <w:szCs w:val="20"/>
                <w:lang w:val="es-ES"/>
              </w:rPr>
            </w:pPr>
            <w:r w:rsidRPr="001F0B2F">
              <w:rPr>
                <w:sz w:val="20"/>
                <w:szCs w:val="20"/>
                <w:lang w:val="es-ES"/>
              </w:rPr>
              <w:t>UGP-SEDS</w:t>
            </w:r>
          </w:p>
        </w:tc>
      </w:tr>
      <w:tr w:rsidR="003C5507" w:rsidRPr="001F0B2F" w:rsidTr="00D232AD">
        <w:trPr>
          <w:trHeight w:val="596"/>
          <w:jc w:val="center"/>
        </w:trPr>
        <w:tc>
          <w:tcPr>
            <w:tcW w:w="3796" w:type="dxa"/>
            <w:gridSpan w:val="2"/>
            <w:shd w:val="clear" w:color="auto" w:fill="D9D9D9"/>
            <w:vAlign w:val="center"/>
          </w:tcPr>
          <w:p w:rsidR="003C5507" w:rsidRPr="001F0B2F" w:rsidRDefault="003C5507" w:rsidP="008348D3">
            <w:pPr>
              <w:pStyle w:val="ListParagraph"/>
              <w:ind w:left="0"/>
              <w:jc w:val="both"/>
              <w:rPr>
                <w:rFonts w:ascii="Times New Roman" w:hAnsi="Times New Roman"/>
                <w:color w:val="000000"/>
                <w:sz w:val="20"/>
                <w:szCs w:val="20"/>
                <w:lang w:val="es-ES"/>
              </w:rPr>
            </w:pPr>
            <w:r w:rsidRPr="001F0B2F">
              <w:rPr>
                <w:rFonts w:ascii="Times New Roman" w:hAnsi="Times New Roman"/>
                <w:color w:val="000000"/>
                <w:sz w:val="20"/>
                <w:szCs w:val="20"/>
                <w:lang w:val="es-ES"/>
              </w:rPr>
              <w:t xml:space="preserve">1.2.2 Sistema de identificación civil y criminal de la </w:t>
            </w:r>
            <w:r>
              <w:rPr>
                <w:rFonts w:ascii="Times New Roman" w:hAnsi="Times New Roman"/>
                <w:color w:val="000000"/>
                <w:sz w:val="20"/>
                <w:szCs w:val="20"/>
                <w:lang w:val="es-ES"/>
              </w:rPr>
              <w:t>PC</w:t>
            </w:r>
            <w:r w:rsidRPr="001F0B2F">
              <w:rPr>
                <w:rFonts w:ascii="Times New Roman" w:hAnsi="Times New Roman"/>
                <w:color w:val="000000"/>
                <w:sz w:val="20"/>
                <w:szCs w:val="20"/>
                <w:lang w:val="es-ES"/>
              </w:rPr>
              <w:t xml:space="preserve"> digitalizado, integrado al </w:t>
            </w:r>
            <w:r>
              <w:rPr>
                <w:rFonts w:ascii="Times New Roman" w:hAnsi="Times New Roman"/>
                <w:color w:val="000000"/>
                <w:sz w:val="20"/>
                <w:szCs w:val="20"/>
                <w:lang w:val="es-ES"/>
              </w:rPr>
              <w:t>s</w:t>
            </w:r>
            <w:r w:rsidRPr="001F0B2F">
              <w:rPr>
                <w:rFonts w:ascii="Times New Roman" w:hAnsi="Times New Roman"/>
                <w:color w:val="000000"/>
                <w:sz w:val="20"/>
                <w:szCs w:val="20"/>
                <w:lang w:val="es-ES"/>
              </w:rPr>
              <w:t xml:space="preserve">istema </w:t>
            </w:r>
            <w:r>
              <w:rPr>
                <w:rFonts w:ascii="Times New Roman" w:hAnsi="Times New Roman"/>
                <w:color w:val="000000"/>
                <w:sz w:val="20"/>
                <w:szCs w:val="20"/>
                <w:lang w:val="es-ES"/>
              </w:rPr>
              <w:t>de gestión de información PCNet</w:t>
            </w:r>
            <w:r w:rsidRPr="001F0B2F">
              <w:rPr>
                <w:rFonts w:ascii="Times New Roman" w:hAnsi="Times New Roman"/>
                <w:color w:val="000000"/>
                <w:sz w:val="20"/>
                <w:szCs w:val="20"/>
                <w:lang w:val="es-ES"/>
              </w:rPr>
              <w:t xml:space="preserve"> y accesible en línea.</w:t>
            </w:r>
          </w:p>
        </w:tc>
        <w:tc>
          <w:tcPr>
            <w:tcW w:w="1649" w:type="dxa"/>
            <w:shd w:val="clear" w:color="auto" w:fill="D9D9D9"/>
          </w:tcPr>
          <w:p w:rsidR="003C5507" w:rsidRPr="00363D08" w:rsidRDefault="003C5507" w:rsidP="00D232AD">
            <w:pPr>
              <w:spacing w:before="480"/>
              <w:jc w:val="center"/>
              <w:rPr>
                <w:color w:val="000000"/>
                <w:sz w:val="20"/>
                <w:szCs w:val="20"/>
                <w:lang w:val="es-ES"/>
              </w:rPr>
            </w:pPr>
            <w:r>
              <w:rPr>
                <w:color w:val="000000"/>
                <w:sz w:val="20"/>
                <w:szCs w:val="20"/>
                <w:lang w:val="es-ES"/>
              </w:rPr>
              <w:t>1.759.014.95</w:t>
            </w:r>
          </w:p>
        </w:tc>
        <w:tc>
          <w:tcPr>
            <w:tcW w:w="1202" w:type="dxa"/>
            <w:shd w:val="clear" w:color="auto" w:fill="D9D9D9"/>
            <w:vAlign w:val="center"/>
          </w:tcPr>
          <w:p w:rsidR="003C5507" w:rsidRPr="00363D08" w:rsidRDefault="003C5507" w:rsidP="008348D3">
            <w:pPr>
              <w:jc w:val="center"/>
              <w:rPr>
                <w:color w:val="000000"/>
                <w:sz w:val="20"/>
                <w:szCs w:val="20"/>
                <w:lang w:val="es-ES"/>
              </w:rPr>
            </w:pPr>
            <w:r w:rsidRPr="00363D08">
              <w:rPr>
                <w:color w:val="000000"/>
                <w:sz w:val="20"/>
                <w:szCs w:val="20"/>
                <w:lang w:val="es-ES"/>
              </w:rPr>
              <w:t>Sistema</w:t>
            </w:r>
          </w:p>
        </w:tc>
        <w:tc>
          <w:tcPr>
            <w:tcW w:w="868" w:type="dxa"/>
            <w:shd w:val="clear" w:color="auto" w:fill="D9D9D9"/>
            <w:vAlign w:val="center"/>
          </w:tcPr>
          <w:p w:rsidR="003C5507" w:rsidRPr="00363D08" w:rsidRDefault="003C5507" w:rsidP="008348D3">
            <w:pPr>
              <w:jc w:val="center"/>
              <w:rPr>
                <w:sz w:val="20"/>
                <w:szCs w:val="20"/>
                <w:lang w:val="es-ES"/>
              </w:rPr>
            </w:pPr>
            <w:r w:rsidRPr="00363D08">
              <w:rPr>
                <w:sz w:val="20"/>
                <w:szCs w:val="20"/>
                <w:lang w:val="es-ES"/>
              </w:rPr>
              <w:t>0</w:t>
            </w:r>
          </w:p>
        </w:tc>
        <w:tc>
          <w:tcPr>
            <w:tcW w:w="720" w:type="dxa"/>
            <w:shd w:val="clear" w:color="auto" w:fill="D9D9D9"/>
            <w:vAlign w:val="center"/>
          </w:tcPr>
          <w:p w:rsidR="003C5507" w:rsidRPr="00363D08" w:rsidRDefault="003C5507" w:rsidP="008348D3">
            <w:pPr>
              <w:jc w:val="center"/>
              <w:rPr>
                <w:sz w:val="20"/>
                <w:szCs w:val="20"/>
                <w:lang w:val="es-ES"/>
              </w:rPr>
            </w:pPr>
          </w:p>
        </w:tc>
        <w:tc>
          <w:tcPr>
            <w:tcW w:w="720" w:type="dxa"/>
            <w:shd w:val="clear" w:color="auto" w:fill="D9D9D9"/>
            <w:vAlign w:val="center"/>
          </w:tcPr>
          <w:p w:rsidR="003C5507" w:rsidRPr="00363D08" w:rsidDel="0018711F" w:rsidRDefault="003C5507" w:rsidP="008348D3">
            <w:pPr>
              <w:jc w:val="center"/>
              <w:rPr>
                <w:sz w:val="20"/>
                <w:szCs w:val="20"/>
                <w:lang w:val="es-ES"/>
              </w:rPr>
            </w:pPr>
            <w:r w:rsidRPr="00363D08">
              <w:rPr>
                <w:sz w:val="20"/>
                <w:szCs w:val="20"/>
                <w:lang w:val="es-ES"/>
              </w:rPr>
              <w:t>1</w:t>
            </w:r>
          </w:p>
        </w:tc>
        <w:tc>
          <w:tcPr>
            <w:tcW w:w="630" w:type="dxa"/>
            <w:shd w:val="clear" w:color="auto" w:fill="D9D9D9"/>
            <w:vAlign w:val="center"/>
          </w:tcPr>
          <w:p w:rsidR="003C5507" w:rsidRPr="00363D08" w:rsidDel="0018711F" w:rsidRDefault="003C5507" w:rsidP="008348D3">
            <w:pPr>
              <w:jc w:val="center"/>
              <w:rPr>
                <w:sz w:val="20"/>
                <w:szCs w:val="20"/>
                <w:lang w:val="es-ES"/>
              </w:rPr>
            </w:pPr>
            <w:r w:rsidRPr="00363D08">
              <w:rPr>
                <w:sz w:val="20"/>
                <w:szCs w:val="20"/>
                <w:lang w:val="es-ES"/>
              </w:rPr>
              <w:t>1</w:t>
            </w:r>
          </w:p>
        </w:tc>
        <w:tc>
          <w:tcPr>
            <w:tcW w:w="720" w:type="dxa"/>
            <w:shd w:val="clear" w:color="auto" w:fill="D9D9D9"/>
            <w:vAlign w:val="center"/>
          </w:tcPr>
          <w:p w:rsidR="003C5507" w:rsidRPr="00363D08" w:rsidDel="0018711F" w:rsidRDefault="003C5507" w:rsidP="008348D3">
            <w:pPr>
              <w:jc w:val="center"/>
              <w:rPr>
                <w:sz w:val="20"/>
                <w:szCs w:val="20"/>
                <w:lang w:val="es-ES"/>
              </w:rPr>
            </w:pPr>
            <w:r w:rsidRPr="00363D08">
              <w:rPr>
                <w:sz w:val="20"/>
                <w:szCs w:val="20"/>
                <w:lang w:val="es-ES"/>
              </w:rPr>
              <w:t>1</w:t>
            </w:r>
          </w:p>
        </w:tc>
        <w:tc>
          <w:tcPr>
            <w:tcW w:w="639" w:type="dxa"/>
            <w:shd w:val="clear" w:color="auto" w:fill="D9D9D9"/>
            <w:vAlign w:val="center"/>
          </w:tcPr>
          <w:p w:rsidR="003C5507" w:rsidRPr="00363D08" w:rsidRDefault="003C5507" w:rsidP="008348D3">
            <w:pPr>
              <w:jc w:val="center"/>
              <w:rPr>
                <w:sz w:val="20"/>
                <w:szCs w:val="20"/>
                <w:lang w:val="es-ES"/>
              </w:rPr>
            </w:pPr>
            <w:r w:rsidRPr="00363D08">
              <w:rPr>
                <w:sz w:val="20"/>
                <w:szCs w:val="20"/>
                <w:lang w:val="es-ES"/>
              </w:rPr>
              <w:t>1</w:t>
            </w:r>
          </w:p>
        </w:tc>
        <w:tc>
          <w:tcPr>
            <w:tcW w:w="814" w:type="dxa"/>
            <w:shd w:val="clear" w:color="auto" w:fill="D9D9D9"/>
            <w:vAlign w:val="center"/>
          </w:tcPr>
          <w:p w:rsidR="003C5507" w:rsidRPr="00363D08" w:rsidRDefault="003C5507" w:rsidP="008348D3">
            <w:pPr>
              <w:jc w:val="center"/>
              <w:rPr>
                <w:sz w:val="20"/>
                <w:szCs w:val="20"/>
                <w:lang w:val="es-ES"/>
              </w:rPr>
            </w:pPr>
            <w:r w:rsidRPr="00363D08">
              <w:rPr>
                <w:sz w:val="20"/>
                <w:szCs w:val="20"/>
                <w:lang w:val="es-ES"/>
              </w:rPr>
              <w:t>4</w:t>
            </w:r>
          </w:p>
        </w:tc>
        <w:tc>
          <w:tcPr>
            <w:tcW w:w="2135" w:type="dxa"/>
            <w:shd w:val="clear" w:color="auto" w:fill="D9D9D9"/>
            <w:vAlign w:val="center"/>
          </w:tcPr>
          <w:p w:rsidR="003C5507" w:rsidRPr="001F0B2F" w:rsidRDefault="003C5507" w:rsidP="008348D3">
            <w:pPr>
              <w:jc w:val="center"/>
              <w:rPr>
                <w:sz w:val="20"/>
                <w:szCs w:val="20"/>
                <w:lang w:val="es-ES"/>
              </w:rPr>
            </w:pPr>
            <w:r w:rsidRPr="001F0B2F">
              <w:rPr>
                <w:sz w:val="20"/>
                <w:szCs w:val="20"/>
                <w:lang w:val="es-ES"/>
              </w:rPr>
              <w:t>UGP-SEDS</w:t>
            </w:r>
          </w:p>
        </w:tc>
      </w:tr>
      <w:tr w:rsidR="003C5507" w:rsidRPr="001F0B2F" w:rsidTr="00D232AD">
        <w:trPr>
          <w:trHeight w:val="308"/>
          <w:jc w:val="center"/>
        </w:trPr>
        <w:tc>
          <w:tcPr>
            <w:tcW w:w="3796" w:type="dxa"/>
            <w:gridSpan w:val="2"/>
            <w:shd w:val="clear" w:color="auto" w:fill="D9D9D9"/>
            <w:vAlign w:val="center"/>
          </w:tcPr>
          <w:p w:rsidR="003C5507" w:rsidRPr="00363D08" w:rsidRDefault="003C5507" w:rsidP="008348D3">
            <w:pPr>
              <w:pStyle w:val="ListParagraph"/>
              <w:ind w:left="0"/>
              <w:jc w:val="both"/>
              <w:rPr>
                <w:rFonts w:ascii="Times New Roman" w:hAnsi="Times New Roman"/>
                <w:color w:val="000000"/>
                <w:sz w:val="20"/>
                <w:szCs w:val="20"/>
                <w:lang w:val="es-ES"/>
              </w:rPr>
            </w:pPr>
            <w:r w:rsidRPr="00584086">
              <w:rPr>
                <w:rFonts w:ascii="Times New Roman" w:hAnsi="Times New Roman"/>
                <w:color w:val="000000"/>
                <w:sz w:val="20"/>
                <w:szCs w:val="20"/>
                <w:lang w:val="es-ES"/>
              </w:rPr>
              <w:t xml:space="preserve">1.2.3 Efectivos de la </w:t>
            </w:r>
            <w:r>
              <w:rPr>
                <w:rFonts w:ascii="Times New Roman" w:hAnsi="Times New Roman"/>
                <w:color w:val="000000"/>
                <w:sz w:val="20"/>
                <w:szCs w:val="20"/>
                <w:lang w:val="es-ES"/>
              </w:rPr>
              <w:t>PC</w:t>
            </w:r>
            <w:r w:rsidRPr="00584086">
              <w:rPr>
                <w:rFonts w:ascii="Times New Roman" w:hAnsi="Times New Roman"/>
                <w:color w:val="000000"/>
                <w:sz w:val="20"/>
                <w:szCs w:val="20"/>
                <w:lang w:val="es-ES"/>
              </w:rPr>
              <w:t xml:space="preserve"> capacitados y certificados en gestión pública</w:t>
            </w:r>
            <w:r>
              <w:rPr>
                <w:rFonts w:ascii="Times New Roman" w:hAnsi="Times New Roman"/>
                <w:color w:val="000000"/>
                <w:sz w:val="20"/>
                <w:szCs w:val="20"/>
                <w:lang w:val="es-ES"/>
              </w:rPr>
              <w:t>.</w:t>
            </w:r>
          </w:p>
        </w:tc>
        <w:tc>
          <w:tcPr>
            <w:tcW w:w="1649" w:type="dxa"/>
            <w:shd w:val="clear" w:color="auto" w:fill="D9D9D9"/>
          </w:tcPr>
          <w:p w:rsidR="003C5507" w:rsidRPr="00363D08" w:rsidRDefault="003C5507" w:rsidP="00D232AD">
            <w:pPr>
              <w:spacing w:before="240"/>
              <w:jc w:val="center"/>
              <w:rPr>
                <w:color w:val="000000"/>
                <w:sz w:val="20"/>
                <w:szCs w:val="20"/>
                <w:lang w:val="es-ES"/>
              </w:rPr>
            </w:pPr>
            <w:r>
              <w:rPr>
                <w:color w:val="000000"/>
                <w:sz w:val="20"/>
                <w:szCs w:val="20"/>
                <w:lang w:val="es-ES"/>
              </w:rPr>
              <w:t>1.759.014.95</w:t>
            </w:r>
          </w:p>
        </w:tc>
        <w:tc>
          <w:tcPr>
            <w:tcW w:w="1202" w:type="dxa"/>
            <w:shd w:val="clear" w:color="auto" w:fill="D9D9D9"/>
            <w:vAlign w:val="center"/>
          </w:tcPr>
          <w:p w:rsidR="003C5507" w:rsidRPr="00363D08" w:rsidRDefault="003C5507" w:rsidP="008348D3">
            <w:pPr>
              <w:jc w:val="center"/>
              <w:rPr>
                <w:color w:val="000000"/>
                <w:sz w:val="20"/>
                <w:szCs w:val="20"/>
                <w:lang w:val="es-ES"/>
              </w:rPr>
            </w:pPr>
            <w:r w:rsidRPr="00363D08">
              <w:rPr>
                <w:color w:val="000000"/>
                <w:sz w:val="20"/>
                <w:szCs w:val="20"/>
                <w:lang w:val="es-ES"/>
              </w:rPr>
              <w:t>Efectivos</w:t>
            </w:r>
          </w:p>
        </w:tc>
        <w:tc>
          <w:tcPr>
            <w:tcW w:w="868" w:type="dxa"/>
            <w:shd w:val="clear" w:color="auto" w:fill="D9D9D9"/>
            <w:vAlign w:val="center"/>
          </w:tcPr>
          <w:p w:rsidR="003C5507" w:rsidRPr="00363D08" w:rsidRDefault="003C5507" w:rsidP="008348D3">
            <w:pPr>
              <w:jc w:val="center"/>
              <w:rPr>
                <w:sz w:val="20"/>
                <w:szCs w:val="20"/>
                <w:lang w:val="es-ES"/>
              </w:rPr>
            </w:pPr>
            <w:r w:rsidRPr="00363D08">
              <w:rPr>
                <w:sz w:val="20"/>
                <w:szCs w:val="20"/>
                <w:lang w:val="es-ES"/>
              </w:rPr>
              <w:t>0</w:t>
            </w:r>
          </w:p>
        </w:tc>
        <w:tc>
          <w:tcPr>
            <w:tcW w:w="720" w:type="dxa"/>
            <w:shd w:val="clear" w:color="auto" w:fill="D9D9D9"/>
            <w:vAlign w:val="center"/>
          </w:tcPr>
          <w:p w:rsidR="003C5507" w:rsidRPr="00363D08" w:rsidRDefault="003C5507" w:rsidP="008348D3">
            <w:pPr>
              <w:jc w:val="center"/>
              <w:rPr>
                <w:sz w:val="20"/>
                <w:szCs w:val="20"/>
                <w:lang w:val="es-ES"/>
              </w:rPr>
            </w:pPr>
          </w:p>
        </w:tc>
        <w:tc>
          <w:tcPr>
            <w:tcW w:w="720" w:type="dxa"/>
            <w:shd w:val="clear" w:color="auto" w:fill="D9D9D9"/>
            <w:vAlign w:val="center"/>
          </w:tcPr>
          <w:p w:rsidR="003C5507" w:rsidRPr="00363D08" w:rsidRDefault="003C5507" w:rsidP="008348D3">
            <w:pPr>
              <w:jc w:val="center"/>
              <w:rPr>
                <w:sz w:val="20"/>
                <w:szCs w:val="20"/>
                <w:lang w:val="es-ES"/>
              </w:rPr>
            </w:pPr>
            <w:r w:rsidRPr="00363D08">
              <w:rPr>
                <w:sz w:val="20"/>
                <w:szCs w:val="20"/>
                <w:lang w:val="es-ES"/>
              </w:rPr>
              <w:t>620</w:t>
            </w:r>
          </w:p>
        </w:tc>
        <w:tc>
          <w:tcPr>
            <w:tcW w:w="630" w:type="dxa"/>
            <w:shd w:val="clear" w:color="auto" w:fill="D9D9D9"/>
            <w:vAlign w:val="center"/>
          </w:tcPr>
          <w:p w:rsidR="003C5507" w:rsidRPr="00363D08" w:rsidRDefault="003C5507" w:rsidP="008348D3">
            <w:pPr>
              <w:jc w:val="center"/>
              <w:rPr>
                <w:sz w:val="20"/>
                <w:szCs w:val="20"/>
                <w:lang w:val="es-ES"/>
              </w:rPr>
            </w:pPr>
          </w:p>
        </w:tc>
        <w:tc>
          <w:tcPr>
            <w:tcW w:w="720" w:type="dxa"/>
            <w:shd w:val="clear" w:color="auto" w:fill="D9D9D9"/>
            <w:vAlign w:val="center"/>
          </w:tcPr>
          <w:p w:rsidR="003C5507" w:rsidRPr="00363D08" w:rsidRDefault="003C5507" w:rsidP="008348D3">
            <w:pPr>
              <w:jc w:val="center"/>
              <w:rPr>
                <w:sz w:val="20"/>
                <w:szCs w:val="20"/>
                <w:lang w:val="es-ES"/>
              </w:rPr>
            </w:pPr>
            <w:r w:rsidRPr="00363D08">
              <w:rPr>
                <w:sz w:val="20"/>
                <w:szCs w:val="20"/>
                <w:lang w:val="es-ES"/>
              </w:rPr>
              <w:t>619</w:t>
            </w:r>
          </w:p>
        </w:tc>
        <w:tc>
          <w:tcPr>
            <w:tcW w:w="639" w:type="dxa"/>
            <w:shd w:val="clear" w:color="auto" w:fill="D9D9D9"/>
            <w:vAlign w:val="center"/>
          </w:tcPr>
          <w:p w:rsidR="003C5507" w:rsidRPr="00363D08" w:rsidRDefault="003C5507" w:rsidP="008348D3">
            <w:pPr>
              <w:jc w:val="center"/>
              <w:rPr>
                <w:sz w:val="20"/>
                <w:szCs w:val="20"/>
                <w:lang w:val="es-ES"/>
              </w:rPr>
            </w:pPr>
          </w:p>
        </w:tc>
        <w:tc>
          <w:tcPr>
            <w:tcW w:w="814" w:type="dxa"/>
            <w:shd w:val="clear" w:color="auto" w:fill="D9D9D9"/>
            <w:vAlign w:val="center"/>
          </w:tcPr>
          <w:p w:rsidR="003C5507" w:rsidRPr="00363D08" w:rsidRDefault="003C5507" w:rsidP="008348D3">
            <w:pPr>
              <w:jc w:val="center"/>
              <w:rPr>
                <w:sz w:val="20"/>
                <w:szCs w:val="20"/>
                <w:lang w:val="es-ES"/>
              </w:rPr>
            </w:pPr>
            <w:r w:rsidRPr="00363D08">
              <w:rPr>
                <w:sz w:val="20"/>
                <w:szCs w:val="20"/>
                <w:lang w:val="es-ES"/>
              </w:rPr>
              <w:t>1239</w:t>
            </w:r>
          </w:p>
        </w:tc>
        <w:tc>
          <w:tcPr>
            <w:tcW w:w="2135" w:type="dxa"/>
            <w:shd w:val="clear" w:color="auto" w:fill="D9D9D9"/>
            <w:vAlign w:val="center"/>
          </w:tcPr>
          <w:p w:rsidR="003C5507" w:rsidRPr="00363D08" w:rsidDel="00344011" w:rsidRDefault="003C5507" w:rsidP="008348D3">
            <w:pPr>
              <w:jc w:val="center"/>
              <w:rPr>
                <w:sz w:val="20"/>
                <w:szCs w:val="20"/>
                <w:lang w:val="es-ES"/>
              </w:rPr>
            </w:pPr>
            <w:r w:rsidRPr="001F0B2F">
              <w:rPr>
                <w:sz w:val="20"/>
                <w:szCs w:val="20"/>
                <w:lang w:val="es-ES"/>
              </w:rPr>
              <w:t>UGP-SEDS</w:t>
            </w:r>
          </w:p>
        </w:tc>
      </w:tr>
      <w:tr w:rsidR="003C5507" w:rsidRPr="001F0B2F" w:rsidTr="00D232AD">
        <w:trPr>
          <w:trHeight w:val="1226"/>
          <w:jc w:val="center"/>
        </w:trPr>
        <w:tc>
          <w:tcPr>
            <w:tcW w:w="3796" w:type="dxa"/>
            <w:gridSpan w:val="2"/>
            <w:shd w:val="clear" w:color="auto" w:fill="D9D9D9"/>
            <w:vAlign w:val="center"/>
          </w:tcPr>
          <w:p w:rsidR="003C5507" w:rsidRPr="00363D08" w:rsidRDefault="003C5507" w:rsidP="008348D3">
            <w:pPr>
              <w:pStyle w:val="ListParagraph"/>
              <w:ind w:left="0"/>
              <w:jc w:val="both"/>
              <w:rPr>
                <w:rFonts w:ascii="Times New Roman" w:hAnsi="Times New Roman"/>
                <w:color w:val="000000"/>
                <w:sz w:val="20"/>
                <w:szCs w:val="20"/>
                <w:lang w:val="es-ES"/>
              </w:rPr>
            </w:pPr>
            <w:r w:rsidRPr="001F0B2F">
              <w:rPr>
                <w:rFonts w:ascii="Times New Roman" w:hAnsi="Times New Roman"/>
                <w:color w:val="000000"/>
                <w:sz w:val="20"/>
                <w:szCs w:val="20"/>
                <w:lang w:val="es-ES"/>
              </w:rPr>
              <w:t xml:space="preserve">1.2.4 Modulo para apoyar los procesos administrativos disciplinarios de la </w:t>
            </w:r>
            <w:r>
              <w:rPr>
                <w:rFonts w:ascii="Times New Roman" w:hAnsi="Times New Roman"/>
                <w:color w:val="000000"/>
                <w:sz w:val="20"/>
                <w:szCs w:val="20"/>
                <w:lang w:val="es-ES"/>
              </w:rPr>
              <w:t>PC</w:t>
            </w:r>
            <w:r w:rsidRPr="001F0B2F">
              <w:rPr>
                <w:rFonts w:ascii="Times New Roman" w:hAnsi="Times New Roman"/>
                <w:color w:val="000000"/>
                <w:sz w:val="20"/>
                <w:szCs w:val="20"/>
                <w:lang w:val="es-ES"/>
              </w:rPr>
              <w:t xml:space="preserve"> implementado y operando de manera integrada en el </w:t>
            </w:r>
            <w:r>
              <w:rPr>
                <w:rFonts w:ascii="Times New Roman" w:hAnsi="Times New Roman"/>
                <w:color w:val="000000"/>
                <w:sz w:val="20"/>
                <w:szCs w:val="20"/>
                <w:lang w:val="es-ES"/>
              </w:rPr>
              <w:t>s</w:t>
            </w:r>
            <w:r w:rsidRPr="001F0B2F">
              <w:rPr>
                <w:rFonts w:ascii="Times New Roman" w:hAnsi="Times New Roman"/>
                <w:color w:val="000000"/>
                <w:sz w:val="20"/>
                <w:szCs w:val="20"/>
                <w:lang w:val="es-ES"/>
              </w:rPr>
              <w:t xml:space="preserve">istema </w:t>
            </w:r>
            <w:r>
              <w:rPr>
                <w:rFonts w:ascii="Times New Roman" w:hAnsi="Times New Roman"/>
                <w:color w:val="000000"/>
                <w:sz w:val="20"/>
                <w:szCs w:val="20"/>
                <w:lang w:val="es-ES"/>
              </w:rPr>
              <w:t xml:space="preserve">de gestión de información </w:t>
            </w:r>
            <w:proofErr w:type="spellStart"/>
            <w:r>
              <w:rPr>
                <w:rFonts w:ascii="Times New Roman" w:hAnsi="Times New Roman"/>
                <w:color w:val="000000"/>
                <w:sz w:val="20"/>
                <w:szCs w:val="20"/>
                <w:lang w:val="es-ES"/>
              </w:rPr>
              <w:t>PCNet</w:t>
            </w:r>
            <w:proofErr w:type="spellEnd"/>
            <w:r w:rsidRPr="001F0B2F">
              <w:rPr>
                <w:rFonts w:ascii="Times New Roman" w:hAnsi="Times New Roman"/>
                <w:color w:val="000000"/>
                <w:sz w:val="20"/>
                <w:szCs w:val="20"/>
                <w:lang w:val="es-ES"/>
              </w:rPr>
              <w:t>.</w:t>
            </w:r>
          </w:p>
        </w:tc>
        <w:tc>
          <w:tcPr>
            <w:tcW w:w="1649" w:type="dxa"/>
            <w:shd w:val="clear" w:color="auto" w:fill="D9D9D9"/>
          </w:tcPr>
          <w:p w:rsidR="003C5507" w:rsidRPr="00363D08" w:rsidRDefault="003C5507" w:rsidP="00D232AD">
            <w:pPr>
              <w:spacing w:before="720"/>
              <w:jc w:val="center"/>
              <w:rPr>
                <w:color w:val="000000"/>
                <w:sz w:val="20"/>
                <w:szCs w:val="20"/>
                <w:lang w:val="es-ES"/>
              </w:rPr>
            </w:pPr>
            <w:r>
              <w:rPr>
                <w:color w:val="000000"/>
                <w:sz w:val="20"/>
                <w:szCs w:val="20"/>
                <w:lang w:val="es-ES"/>
              </w:rPr>
              <w:t>879.507.48</w:t>
            </w:r>
          </w:p>
        </w:tc>
        <w:tc>
          <w:tcPr>
            <w:tcW w:w="1202" w:type="dxa"/>
            <w:shd w:val="clear" w:color="auto" w:fill="D9D9D9"/>
            <w:vAlign w:val="center"/>
          </w:tcPr>
          <w:p w:rsidR="003C5507" w:rsidRPr="00363D08" w:rsidRDefault="003C5507" w:rsidP="008348D3">
            <w:pPr>
              <w:jc w:val="center"/>
              <w:rPr>
                <w:color w:val="000000"/>
                <w:sz w:val="20"/>
                <w:szCs w:val="20"/>
                <w:lang w:val="es-ES"/>
              </w:rPr>
            </w:pPr>
            <w:r w:rsidRPr="00363D08">
              <w:rPr>
                <w:color w:val="000000"/>
                <w:sz w:val="20"/>
                <w:szCs w:val="20"/>
                <w:lang w:val="es-ES"/>
              </w:rPr>
              <w:t>Modulo</w:t>
            </w:r>
          </w:p>
        </w:tc>
        <w:tc>
          <w:tcPr>
            <w:tcW w:w="868" w:type="dxa"/>
            <w:shd w:val="clear" w:color="auto" w:fill="D9D9D9"/>
            <w:vAlign w:val="center"/>
          </w:tcPr>
          <w:p w:rsidR="003C5507" w:rsidRPr="00363D08" w:rsidRDefault="003C5507" w:rsidP="008348D3">
            <w:pPr>
              <w:jc w:val="center"/>
              <w:rPr>
                <w:sz w:val="20"/>
                <w:szCs w:val="20"/>
                <w:lang w:val="es-ES"/>
              </w:rPr>
            </w:pPr>
            <w:r w:rsidRPr="00363D08">
              <w:rPr>
                <w:sz w:val="20"/>
                <w:szCs w:val="20"/>
                <w:lang w:val="es-ES"/>
              </w:rPr>
              <w:t>0</w:t>
            </w:r>
          </w:p>
        </w:tc>
        <w:tc>
          <w:tcPr>
            <w:tcW w:w="720" w:type="dxa"/>
            <w:shd w:val="clear" w:color="auto" w:fill="D9D9D9"/>
            <w:vAlign w:val="center"/>
          </w:tcPr>
          <w:p w:rsidR="003C5507" w:rsidRPr="00363D08" w:rsidRDefault="003C5507" w:rsidP="008348D3">
            <w:pPr>
              <w:jc w:val="center"/>
              <w:rPr>
                <w:sz w:val="20"/>
                <w:szCs w:val="20"/>
                <w:lang w:val="es-ES"/>
              </w:rPr>
            </w:pPr>
          </w:p>
        </w:tc>
        <w:tc>
          <w:tcPr>
            <w:tcW w:w="720" w:type="dxa"/>
            <w:shd w:val="clear" w:color="auto" w:fill="D9D9D9"/>
            <w:vAlign w:val="center"/>
          </w:tcPr>
          <w:p w:rsidR="003C5507" w:rsidRPr="00363D08" w:rsidRDefault="003C5507" w:rsidP="008348D3">
            <w:pPr>
              <w:jc w:val="center"/>
              <w:rPr>
                <w:sz w:val="20"/>
                <w:szCs w:val="20"/>
                <w:lang w:val="es-ES"/>
              </w:rPr>
            </w:pPr>
            <w:r w:rsidRPr="00363D08">
              <w:rPr>
                <w:sz w:val="20"/>
                <w:szCs w:val="20"/>
                <w:lang w:val="es-ES"/>
              </w:rPr>
              <w:t>1</w:t>
            </w:r>
          </w:p>
        </w:tc>
        <w:tc>
          <w:tcPr>
            <w:tcW w:w="630" w:type="dxa"/>
            <w:shd w:val="clear" w:color="auto" w:fill="D9D9D9"/>
            <w:vAlign w:val="center"/>
          </w:tcPr>
          <w:p w:rsidR="003C5507" w:rsidRPr="00363D08" w:rsidRDefault="003C5507" w:rsidP="008348D3">
            <w:pPr>
              <w:jc w:val="center"/>
              <w:rPr>
                <w:sz w:val="20"/>
                <w:szCs w:val="20"/>
                <w:highlight w:val="yellow"/>
                <w:lang w:val="es-ES"/>
              </w:rPr>
            </w:pPr>
          </w:p>
        </w:tc>
        <w:tc>
          <w:tcPr>
            <w:tcW w:w="720" w:type="dxa"/>
            <w:shd w:val="clear" w:color="auto" w:fill="D9D9D9"/>
            <w:vAlign w:val="center"/>
          </w:tcPr>
          <w:p w:rsidR="003C5507" w:rsidRPr="00363D08" w:rsidRDefault="003C5507" w:rsidP="008348D3">
            <w:pPr>
              <w:jc w:val="center"/>
              <w:rPr>
                <w:sz w:val="20"/>
                <w:szCs w:val="20"/>
                <w:highlight w:val="yellow"/>
                <w:lang w:val="es-ES"/>
              </w:rPr>
            </w:pPr>
          </w:p>
        </w:tc>
        <w:tc>
          <w:tcPr>
            <w:tcW w:w="639" w:type="dxa"/>
            <w:shd w:val="clear" w:color="auto" w:fill="D9D9D9"/>
            <w:vAlign w:val="center"/>
          </w:tcPr>
          <w:p w:rsidR="003C5507" w:rsidRPr="00363D08" w:rsidRDefault="003C5507" w:rsidP="008348D3">
            <w:pPr>
              <w:jc w:val="center"/>
              <w:rPr>
                <w:sz w:val="20"/>
                <w:szCs w:val="20"/>
                <w:lang w:val="es-ES"/>
              </w:rPr>
            </w:pPr>
          </w:p>
        </w:tc>
        <w:tc>
          <w:tcPr>
            <w:tcW w:w="814" w:type="dxa"/>
            <w:shd w:val="clear" w:color="auto" w:fill="D9D9D9"/>
            <w:vAlign w:val="center"/>
          </w:tcPr>
          <w:p w:rsidR="003C5507" w:rsidRPr="00363D08" w:rsidRDefault="003C5507" w:rsidP="008348D3">
            <w:pPr>
              <w:jc w:val="center"/>
              <w:rPr>
                <w:sz w:val="20"/>
                <w:szCs w:val="20"/>
                <w:lang w:val="es-ES"/>
              </w:rPr>
            </w:pPr>
            <w:r w:rsidRPr="00363D08">
              <w:rPr>
                <w:sz w:val="20"/>
                <w:szCs w:val="20"/>
                <w:lang w:val="es-ES"/>
              </w:rPr>
              <w:t>1</w:t>
            </w:r>
          </w:p>
        </w:tc>
        <w:tc>
          <w:tcPr>
            <w:tcW w:w="2135" w:type="dxa"/>
            <w:shd w:val="clear" w:color="auto" w:fill="D9D9D9"/>
            <w:vAlign w:val="center"/>
          </w:tcPr>
          <w:p w:rsidR="003C5507" w:rsidRPr="00363D08" w:rsidDel="00344011" w:rsidRDefault="003C5507" w:rsidP="008348D3">
            <w:pPr>
              <w:jc w:val="center"/>
              <w:rPr>
                <w:sz w:val="20"/>
                <w:szCs w:val="20"/>
                <w:lang w:val="es-ES"/>
              </w:rPr>
            </w:pPr>
            <w:r w:rsidRPr="001F0B2F">
              <w:rPr>
                <w:sz w:val="20"/>
                <w:szCs w:val="20"/>
                <w:lang w:val="es-ES"/>
              </w:rPr>
              <w:t>UGP-SEDS</w:t>
            </w:r>
          </w:p>
        </w:tc>
      </w:tr>
      <w:tr w:rsidR="003C5507" w:rsidRPr="001F0B2F" w:rsidTr="00D232AD">
        <w:trPr>
          <w:trHeight w:val="533"/>
          <w:jc w:val="center"/>
        </w:trPr>
        <w:tc>
          <w:tcPr>
            <w:tcW w:w="3796" w:type="dxa"/>
            <w:gridSpan w:val="2"/>
            <w:shd w:val="clear" w:color="auto" w:fill="D9D9D9"/>
            <w:vAlign w:val="center"/>
          </w:tcPr>
          <w:p w:rsidR="003C5507" w:rsidRPr="00363D08" w:rsidRDefault="003C5507" w:rsidP="008348D3">
            <w:pPr>
              <w:pStyle w:val="ListParagraph"/>
              <w:ind w:left="0"/>
              <w:jc w:val="both"/>
              <w:rPr>
                <w:rFonts w:ascii="Times New Roman" w:hAnsi="Times New Roman"/>
                <w:color w:val="000000"/>
                <w:sz w:val="20"/>
                <w:szCs w:val="20"/>
                <w:lang w:val="es-ES"/>
              </w:rPr>
            </w:pPr>
            <w:r w:rsidRPr="001F0B2F">
              <w:rPr>
                <w:rFonts w:ascii="Times New Roman" w:hAnsi="Times New Roman"/>
                <w:color w:val="000000"/>
                <w:sz w:val="20"/>
                <w:szCs w:val="20"/>
                <w:lang w:val="es-ES"/>
              </w:rPr>
              <w:t>1.2.5 Base de datos del sistema de justicia criminal integrada y operando.</w:t>
            </w:r>
          </w:p>
        </w:tc>
        <w:tc>
          <w:tcPr>
            <w:tcW w:w="1649" w:type="dxa"/>
            <w:shd w:val="clear" w:color="auto" w:fill="D9D9D9"/>
          </w:tcPr>
          <w:p w:rsidR="003C5507" w:rsidRPr="001F0B2F" w:rsidRDefault="003C5507" w:rsidP="00D232AD">
            <w:pPr>
              <w:spacing w:before="240"/>
              <w:jc w:val="center"/>
              <w:rPr>
                <w:color w:val="000000"/>
                <w:sz w:val="20"/>
                <w:szCs w:val="20"/>
                <w:lang w:val="es-ES"/>
              </w:rPr>
            </w:pPr>
            <w:r>
              <w:rPr>
                <w:color w:val="000000"/>
                <w:sz w:val="20"/>
                <w:szCs w:val="20"/>
                <w:lang w:val="es-ES"/>
              </w:rPr>
              <w:t>1.099.384.34</w:t>
            </w:r>
          </w:p>
        </w:tc>
        <w:tc>
          <w:tcPr>
            <w:tcW w:w="1202" w:type="dxa"/>
            <w:shd w:val="clear" w:color="auto" w:fill="D9D9D9"/>
            <w:vAlign w:val="center"/>
          </w:tcPr>
          <w:p w:rsidR="003C5507" w:rsidRPr="00363D08" w:rsidRDefault="003C5507" w:rsidP="008348D3">
            <w:pPr>
              <w:jc w:val="center"/>
              <w:rPr>
                <w:color w:val="000000"/>
                <w:sz w:val="20"/>
                <w:szCs w:val="20"/>
                <w:lang w:val="es-ES"/>
              </w:rPr>
            </w:pPr>
            <w:r w:rsidRPr="001F0B2F">
              <w:rPr>
                <w:color w:val="000000"/>
                <w:sz w:val="20"/>
                <w:szCs w:val="20"/>
                <w:lang w:val="es-ES"/>
              </w:rPr>
              <w:t>Base de datos</w:t>
            </w:r>
          </w:p>
        </w:tc>
        <w:tc>
          <w:tcPr>
            <w:tcW w:w="868" w:type="dxa"/>
            <w:shd w:val="clear" w:color="auto" w:fill="D9D9D9"/>
            <w:vAlign w:val="center"/>
          </w:tcPr>
          <w:p w:rsidR="003C5507" w:rsidRPr="00363D08" w:rsidRDefault="003C5507" w:rsidP="008348D3">
            <w:pPr>
              <w:jc w:val="center"/>
              <w:rPr>
                <w:sz w:val="20"/>
                <w:szCs w:val="20"/>
                <w:lang w:val="es-ES"/>
              </w:rPr>
            </w:pPr>
            <w:r w:rsidRPr="001F0B2F">
              <w:rPr>
                <w:sz w:val="20"/>
                <w:szCs w:val="20"/>
                <w:lang w:val="es-ES"/>
              </w:rPr>
              <w:t>0</w:t>
            </w:r>
          </w:p>
        </w:tc>
        <w:tc>
          <w:tcPr>
            <w:tcW w:w="720" w:type="dxa"/>
            <w:shd w:val="clear" w:color="auto" w:fill="D9D9D9"/>
            <w:vAlign w:val="center"/>
          </w:tcPr>
          <w:p w:rsidR="003C5507" w:rsidRPr="00363D08" w:rsidRDefault="003C5507" w:rsidP="008348D3">
            <w:pPr>
              <w:jc w:val="center"/>
              <w:rPr>
                <w:sz w:val="20"/>
                <w:szCs w:val="20"/>
                <w:lang w:val="es-ES"/>
              </w:rPr>
            </w:pPr>
          </w:p>
        </w:tc>
        <w:tc>
          <w:tcPr>
            <w:tcW w:w="720" w:type="dxa"/>
            <w:shd w:val="clear" w:color="auto" w:fill="D9D9D9"/>
            <w:vAlign w:val="center"/>
          </w:tcPr>
          <w:p w:rsidR="003C5507" w:rsidRPr="00363D08" w:rsidRDefault="003C5507" w:rsidP="008348D3">
            <w:pPr>
              <w:jc w:val="center"/>
              <w:rPr>
                <w:sz w:val="20"/>
                <w:szCs w:val="20"/>
                <w:lang w:val="es-ES"/>
              </w:rPr>
            </w:pPr>
          </w:p>
        </w:tc>
        <w:tc>
          <w:tcPr>
            <w:tcW w:w="630" w:type="dxa"/>
            <w:shd w:val="clear" w:color="auto" w:fill="D9D9D9"/>
            <w:vAlign w:val="center"/>
          </w:tcPr>
          <w:p w:rsidR="003C5507" w:rsidRPr="00363D08" w:rsidRDefault="003C5507" w:rsidP="008348D3">
            <w:pPr>
              <w:jc w:val="center"/>
              <w:rPr>
                <w:sz w:val="20"/>
                <w:szCs w:val="20"/>
                <w:lang w:val="es-ES"/>
              </w:rPr>
            </w:pPr>
            <w:r w:rsidRPr="00363D08">
              <w:rPr>
                <w:sz w:val="20"/>
                <w:szCs w:val="20"/>
                <w:lang w:val="es-ES"/>
              </w:rPr>
              <w:t>1</w:t>
            </w:r>
          </w:p>
        </w:tc>
        <w:tc>
          <w:tcPr>
            <w:tcW w:w="720" w:type="dxa"/>
            <w:shd w:val="clear" w:color="auto" w:fill="D9D9D9"/>
            <w:vAlign w:val="center"/>
          </w:tcPr>
          <w:p w:rsidR="003C5507" w:rsidRPr="00363D08" w:rsidRDefault="003C5507" w:rsidP="008348D3">
            <w:pPr>
              <w:jc w:val="center"/>
              <w:rPr>
                <w:sz w:val="20"/>
                <w:szCs w:val="20"/>
                <w:lang w:val="es-ES"/>
              </w:rPr>
            </w:pPr>
          </w:p>
        </w:tc>
        <w:tc>
          <w:tcPr>
            <w:tcW w:w="639" w:type="dxa"/>
            <w:shd w:val="clear" w:color="auto" w:fill="D9D9D9"/>
            <w:vAlign w:val="center"/>
          </w:tcPr>
          <w:p w:rsidR="003C5507" w:rsidRPr="00363D08" w:rsidRDefault="003C5507" w:rsidP="008348D3">
            <w:pPr>
              <w:jc w:val="center"/>
              <w:rPr>
                <w:sz w:val="20"/>
                <w:szCs w:val="20"/>
                <w:lang w:val="es-ES"/>
              </w:rPr>
            </w:pPr>
          </w:p>
        </w:tc>
        <w:tc>
          <w:tcPr>
            <w:tcW w:w="814" w:type="dxa"/>
            <w:shd w:val="clear" w:color="auto" w:fill="D9D9D9"/>
            <w:vAlign w:val="center"/>
          </w:tcPr>
          <w:p w:rsidR="003C5507" w:rsidRPr="00363D08" w:rsidRDefault="003C5507" w:rsidP="008348D3">
            <w:pPr>
              <w:jc w:val="center"/>
              <w:rPr>
                <w:sz w:val="20"/>
                <w:szCs w:val="20"/>
                <w:lang w:val="es-ES"/>
              </w:rPr>
            </w:pPr>
            <w:r w:rsidRPr="00363D08">
              <w:rPr>
                <w:sz w:val="20"/>
                <w:szCs w:val="20"/>
                <w:lang w:val="es-ES"/>
              </w:rPr>
              <w:t>1</w:t>
            </w:r>
          </w:p>
        </w:tc>
        <w:tc>
          <w:tcPr>
            <w:tcW w:w="2135" w:type="dxa"/>
            <w:shd w:val="clear" w:color="auto" w:fill="D9D9D9"/>
            <w:vAlign w:val="center"/>
          </w:tcPr>
          <w:p w:rsidR="003C5507" w:rsidRPr="00363D08" w:rsidDel="00344011" w:rsidRDefault="003C5507" w:rsidP="008348D3">
            <w:pPr>
              <w:jc w:val="center"/>
              <w:rPr>
                <w:sz w:val="20"/>
                <w:szCs w:val="20"/>
                <w:lang w:val="es-ES"/>
              </w:rPr>
            </w:pPr>
            <w:r w:rsidRPr="001F0B2F">
              <w:rPr>
                <w:sz w:val="20"/>
                <w:szCs w:val="20"/>
                <w:lang w:val="es-ES"/>
              </w:rPr>
              <w:t>UGP-SEDS</w:t>
            </w:r>
          </w:p>
        </w:tc>
      </w:tr>
      <w:tr w:rsidR="003C5507" w:rsidRPr="00363D08" w:rsidTr="00D232AD">
        <w:trPr>
          <w:trHeight w:val="173"/>
          <w:jc w:val="center"/>
        </w:trPr>
        <w:tc>
          <w:tcPr>
            <w:tcW w:w="3796" w:type="dxa"/>
            <w:gridSpan w:val="2"/>
            <w:shd w:val="clear" w:color="auto" w:fill="D9D9D9"/>
            <w:vAlign w:val="center"/>
          </w:tcPr>
          <w:p w:rsidR="003C5507" w:rsidRPr="001F0B2F" w:rsidRDefault="003C5507" w:rsidP="008348D3">
            <w:pPr>
              <w:pStyle w:val="ListParagraph"/>
              <w:ind w:left="0"/>
              <w:jc w:val="both"/>
              <w:rPr>
                <w:rFonts w:ascii="Times New Roman" w:hAnsi="Times New Roman"/>
                <w:color w:val="000000"/>
                <w:sz w:val="20"/>
                <w:szCs w:val="20"/>
                <w:lang w:val="es-ES"/>
              </w:rPr>
            </w:pPr>
            <w:r w:rsidRPr="001F0B2F">
              <w:rPr>
                <w:rFonts w:ascii="Times New Roman" w:hAnsi="Times New Roman"/>
                <w:color w:val="000000"/>
                <w:sz w:val="20"/>
                <w:szCs w:val="20"/>
                <w:lang w:val="es-ES"/>
              </w:rPr>
              <w:t>1.3 Respuesta integrada del Cuerpo de Bomberos a emergencias y a</w:t>
            </w:r>
            <w:r>
              <w:rPr>
                <w:rFonts w:ascii="Times New Roman" w:hAnsi="Times New Roman"/>
                <w:color w:val="000000"/>
                <w:sz w:val="20"/>
                <w:szCs w:val="20"/>
                <w:lang w:val="es-ES"/>
              </w:rPr>
              <w:t xml:space="preserve"> la</w:t>
            </w:r>
            <w:r w:rsidRPr="001F0B2F">
              <w:rPr>
                <w:rFonts w:ascii="Times New Roman" w:hAnsi="Times New Roman"/>
                <w:color w:val="000000"/>
                <w:sz w:val="20"/>
                <w:szCs w:val="20"/>
                <w:lang w:val="es-ES"/>
              </w:rPr>
              <w:t xml:space="preserve"> escena del crimen mejorada.</w:t>
            </w:r>
          </w:p>
        </w:tc>
        <w:tc>
          <w:tcPr>
            <w:tcW w:w="1649" w:type="dxa"/>
            <w:shd w:val="clear" w:color="auto" w:fill="D9D9D9"/>
          </w:tcPr>
          <w:p w:rsidR="003C5507" w:rsidRPr="00363D08" w:rsidRDefault="003C5507" w:rsidP="008348D3">
            <w:pPr>
              <w:jc w:val="center"/>
              <w:rPr>
                <w:color w:val="000000"/>
                <w:sz w:val="20"/>
                <w:szCs w:val="20"/>
                <w:lang w:val="es-ES"/>
              </w:rPr>
            </w:pPr>
          </w:p>
        </w:tc>
        <w:tc>
          <w:tcPr>
            <w:tcW w:w="1202" w:type="dxa"/>
            <w:shd w:val="clear" w:color="auto" w:fill="D9D9D9"/>
            <w:vAlign w:val="center"/>
          </w:tcPr>
          <w:p w:rsidR="003C5507" w:rsidRPr="00363D08" w:rsidRDefault="003C5507" w:rsidP="008348D3">
            <w:pPr>
              <w:jc w:val="center"/>
              <w:rPr>
                <w:color w:val="000000"/>
                <w:sz w:val="20"/>
                <w:szCs w:val="20"/>
                <w:lang w:val="es-ES"/>
              </w:rPr>
            </w:pPr>
          </w:p>
        </w:tc>
        <w:tc>
          <w:tcPr>
            <w:tcW w:w="868" w:type="dxa"/>
            <w:shd w:val="clear" w:color="auto" w:fill="D9D9D9"/>
            <w:vAlign w:val="center"/>
          </w:tcPr>
          <w:p w:rsidR="003C5507" w:rsidRPr="00363D08" w:rsidRDefault="003C5507" w:rsidP="008348D3">
            <w:pPr>
              <w:jc w:val="center"/>
              <w:rPr>
                <w:sz w:val="20"/>
                <w:szCs w:val="20"/>
                <w:lang w:val="es-ES"/>
              </w:rPr>
            </w:pPr>
          </w:p>
        </w:tc>
        <w:tc>
          <w:tcPr>
            <w:tcW w:w="720" w:type="dxa"/>
            <w:shd w:val="clear" w:color="auto" w:fill="D9D9D9"/>
            <w:vAlign w:val="center"/>
          </w:tcPr>
          <w:p w:rsidR="003C5507" w:rsidRPr="00363D08" w:rsidRDefault="003C5507" w:rsidP="008348D3">
            <w:pPr>
              <w:jc w:val="center"/>
              <w:rPr>
                <w:sz w:val="20"/>
                <w:szCs w:val="20"/>
                <w:lang w:val="es-ES"/>
              </w:rPr>
            </w:pPr>
          </w:p>
        </w:tc>
        <w:tc>
          <w:tcPr>
            <w:tcW w:w="720" w:type="dxa"/>
            <w:shd w:val="clear" w:color="auto" w:fill="D9D9D9"/>
            <w:vAlign w:val="center"/>
          </w:tcPr>
          <w:p w:rsidR="003C5507" w:rsidRPr="00363D08" w:rsidRDefault="003C5507" w:rsidP="008348D3">
            <w:pPr>
              <w:jc w:val="center"/>
              <w:rPr>
                <w:sz w:val="20"/>
                <w:szCs w:val="20"/>
                <w:lang w:val="es-ES"/>
              </w:rPr>
            </w:pPr>
          </w:p>
        </w:tc>
        <w:tc>
          <w:tcPr>
            <w:tcW w:w="630" w:type="dxa"/>
            <w:shd w:val="clear" w:color="auto" w:fill="D9D9D9"/>
            <w:vAlign w:val="center"/>
          </w:tcPr>
          <w:p w:rsidR="003C5507" w:rsidRPr="00363D08" w:rsidRDefault="003C5507" w:rsidP="008348D3">
            <w:pPr>
              <w:jc w:val="center"/>
              <w:rPr>
                <w:sz w:val="20"/>
                <w:szCs w:val="20"/>
                <w:lang w:val="es-ES"/>
              </w:rPr>
            </w:pPr>
          </w:p>
        </w:tc>
        <w:tc>
          <w:tcPr>
            <w:tcW w:w="720" w:type="dxa"/>
            <w:shd w:val="clear" w:color="auto" w:fill="D9D9D9"/>
            <w:vAlign w:val="center"/>
          </w:tcPr>
          <w:p w:rsidR="003C5507" w:rsidRPr="00363D08" w:rsidRDefault="003C5507" w:rsidP="008348D3">
            <w:pPr>
              <w:jc w:val="center"/>
              <w:rPr>
                <w:sz w:val="20"/>
                <w:szCs w:val="20"/>
                <w:lang w:val="es-ES"/>
              </w:rPr>
            </w:pPr>
          </w:p>
        </w:tc>
        <w:tc>
          <w:tcPr>
            <w:tcW w:w="639" w:type="dxa"/>
            <w:shd w:val="clear" w:color="auto" w:fill="D9D9D9"/>
            <w:vAlign w:val="center"/>
          </w:tcPr>
          <w:p w:rsidR="003C5507" w:rsidRPr="00363D08" w:rsidRDefault="003C5507" w:rsidP="008348D3">
            <w:pPr>
              <w:jc w:val="center"/>
              <w:rPr>
                <w:sz w:val="20"/>
                <w:szCs w:val="20"/>
                <w:lang w:val="es-ES"/>
              </w:rPr>
            </w:pPr>
          </w:p>
        </w:tc>
        <w:tc>
          <w:tcPr>
            <w:tcW w:w="814" w:type="dxa"/>
            <w:shd w:val="clear" w:color="auto" w:fill="D9D9D9"/>
            <w:vAlign w:val="center"/>
          </w:tcPr>
          <w:p w:rsidR="003C5507" w:rsidRPr="00363D08" w:rsidRDefault="003C5507" w:rsidP="008348D3">
            <w:pPr>
              <w:jc w:val="center"/>
              <w:rPr>
                <w:sz w:val="20"/>
                <w:szCs w:val="20"/>
                <w:lang w:val="es-ES"/>
              </w:rPr>
            </w:pPr>
          </w:p>
        </w:tc>
        <w:tc>
          <w:tcPr>
            <w:tcW w:w="2135" w:type="dxa"/>
            <w:shd w:val="clear" w:color="auto" w:fill="D9D9D9"/>
            <w:vAlign w:val="center"/>
          </w:tcPr>
          <w:p w:rsidR="003C5507" w:rsidRPr="001F0B2F" w:rsidRDefault="003C5507" w:rsidP="008348D3">
            <w:pPr>
              <w:jc w:val="center"/>
              <w:rPr>
                <w:sz w:val="20"/>
                <w:szCs w:val="20"/>
                <w:lang w:val="es-ES"/>
              </w:rPr>
            </w:pPr>
          </w:p>
        </w:tc>
      </w:tr>
      <w:tr w:rsidR="003C5507" w:rsidRPr="001F0B2F" w:rsidTr="00D232AD">
        <w:trPr>
          <w:trHeight w:val="560"/>
          <w:jc w:val="center"/>
        </w:trPr>
        <w:tc>
          <w:tcPr>
            <w:tcW w:w="3796" w:type="dxa"/>
            <w:gridSpan w:val="2"/>
            <w:shd w:val="clear" w:color="auto" w:fill="D9D9D9"/>
            <w:vAlign w:val="center"/>
          </w:tcPr>
          <w:p w:rsidR="003C5507" w:rsidRPr="00363D08" w:rsidRDefault="003C5507" w:rsidP="008348D3">
            <w:pPr>
              <w:pStyle w:val="ListParagraph"/>
              <w:ind w:left="0"/>
              <w:jc w:val="both"/>
              <w:rPr>
                <w:rFonts w:ascii="Times New Roman" w:hAnsi="Times New Roman"/>
                <w:color w:val="000000"/>
                <w:sz w:val="20"/>
                <w:szCs w:val="20"/>
                <w:lang w:val="es-ES"/>
              </w:rPr>
            </w:pPr>
            <w:r w:rsidRPr="001F0B2F">
              <w:rPr>
                <w:rFonts w:ascii="Times New Roman" w:hAnsi="Times New Roman"/>
                <w:color w:val="000000"/>
                <w:sz w:val="20"/>
                <w:szCs w:val="20"/>
                <w:lang w:val="es-ES"/>
              </w:rPr>
              <w:t>1.3.1 Infraestructura de apoyo a la capacitación de la Academia de Bomberos Militar construida y operando.</w:t>
            </w:r>
          </w:p>
        </w:tc>
        <w:tc>
          <w:tcPr>
            <w:tcW w:w="1649" w:type="dxa"/>
            <w:shd w:val="clear" w:color="auto" w:fill="D9D9D9"/>
          </w:tcPr>
          <w:p w:rsidR="003C5507" w:rsidRDefault="003C5507" w:rsidP="00D232AD">
            <w:pPr>
              <w:spacing w:before="480"/>
              <w:jc w:val="center"/>
              <w:rPr>
                <w:color w:val="000000"/>
                <w:sz w:val="20"/>
                <w:szCs w:val="20"/>
                <w:lang w:val="es-ES"/>
              </w:rPr>
            </w:pPr>
            <w:r>
              <w:rPr>
                <w:color w:val="000000"/>
                <w:sz w:val="20"/>
                <w:szCs w:val="20"/>
                <w:lang w:val="es-ES"/>
              </w:rPr>
              <w:t>1.539.138.08</w:t>
            </w:r>
          </w:p>
        </w:tc>
        <w:tc>
          <w:tcPr>
            <w:tcW w:w="1202" w:type="dxa"/>
            <w:shd w:val="clear" w:color="auto" w:fill="D9D9D9"/>
            <w:vAlign w:val="center"/>
          </w:tcPr>
          <w:p w:rsidR="003C5507" w:rsidRPr="00363D08" w:rsidRDefault="003C5507" w:rsidP="008348D3">
            <w:pPr>
              <w:jc w:val="center"/>
              <w:rPr>
                <w:color w:val="000000"/>
                <w:sz w:val="20"/>
                <w:szCs w:val="20"/>
                <w:lang w:val="es-ES"/>
              </w:rPr>
            </w:pPr>
            <w:r>
              <w:rPr>
                <w:color w:val="000000"/>
                <w:sz w:val="20"/>
                <w:szCs w:val="20"/>
                <w:lang w:val="es-ES"/>
              </w:rPr>
              <w:t>I</w:t>
            </w:r>
            <w:r w:rsidRPr="002045B1">
              <w:rPr>
                <w:color w:val="000000"/>
                <w:sz w:val="20"/>
                <w:szCs w:val="20"/>
                <w:lang w:val="es-ES"/>
              </w:rPr>
              <w:t>nfraestructura</w:t>
            </w:r>
          </w:p>
        </w:tc>
        <w:tc>
          <w:tcPr>
            <w:tcW w:w="868" w:type="dxa"/>
            <w:shd w:val="clear" w:color="auto" w:fill="D9D9D9"/>
            <w:vAlign w:val="center"/>
          </w:tcPr>
          <w:p w:rsidR="003C5507" w:rsidRPr="00363D08" w:rsidRDefault="003C5507" w:rsidP="008348D3">
            <w:pPr>
              <w:jc w:val="center"/>
              <w:rPr>
                <w:sz w:val="20"/>
                <w:szCs w:val="20"/>
                <w:lang w:val="es-ES"/>
              </w:rPr>
            </w:pPr>
            <w:r w:rsidRPr="00363D08">
              <w:rPr>
                <w:sz w:val="20"/>
                <w:szCs w:val="20"/>
                <w:lang w:val="es-ES"/>
              </w:rPr>
              <w:t>0</w:t>
            </w:r>
          </w:p>
        </w:tc>
        <w:tc>
          <w:tcPr>
            <w:tcW w:w="720" w:type="dxa"/>
            <w:shd w:val="clear" w:color="auto" w:fill="D9D9D9"/>
            <w:vAlign w:val="center"/>
          </w:tcPr>
          <w:p w:rsidR="003C5507" w:rsidRPr="00363D08" w:rsidRDefault="003C5507" w:rsidP="008348D3">
            <w:pPr>
              <w:jc w:val="center"/>
              <w:rPr>
                <w:sz w:val="20"/>
                <w:szCs w:val="20"/>
                <w:lang w:val="es-ES"/>
              </w:rPr>
            </w:pPr>
          </w:p>
        </w:tc>
        <w:tc>
          <w:tcPr>
            <w:tcW w:w="720" w:type="dxa"/>
            <w:shd w:val="clear" w:color="auto" w:fill="D9D9D9"/>
            <w:vAlign w:val="center"/>
          </w:tcPr>
          <w:p w:rsidR="003C5507" w:rsidRPr="00363D08" w:rsidRDefault="003C5507" w:rsidP="008348D3">
            <w:pPr>
              <w:jc w:val="center"/>
              <w:rPr>
                <w:sz w:val="20"/>
                <w:szCs w:val="20"/>
                <w:lang w:val="es-ES"/>
              </w:rPr>
            </w:pPr>
          </w:p>
        </w:tc>
        <w:tc>
          <w:tcPr>
            <w:tcW w:w="630" w:type="dxa"/>
            <w:shd w:val="clear" w:color="auto" w:fill="D9D9D9"/>
            <w:vAlign w:val="center"/>
          </w:tcPr>
          <w:p w:rsidR="003C5507" w:rsidRPr="00363D08" w:rsidRDefault="003C5507" w:rsidP="008348D3">
            <w:pPr>
              <w:jc w:val="center"/>
              <w:rPr>
                <w:sz w:val="20"/>
                <w:szCs w:val="20"/>
                <w:lang w:val="es-ES"/>
              </w:rPr>
            </w:pPr>
            <w:r w:rsidRPr="00363D08">
              <w:rPr>
                <w:sz w:val="20"/>
                <w:szCs w:val="20"/>
                <w:lang w:val="es-ES"/>
              </w:rPr>
              <w:t>2</w:t>
            </w:r>
          </w:p>
        </w:tc>
        <w:tc>
          <w:tcPr>
            <w:tcW w:w="720" w:type="dxa"/>
            <w:shd w:val="clear" w:color="auto" w:fill="D9D9D9"/>
            <w:vAlign w:val="center"/>
          </w:tcPr>
          <w:p w:rsidR="003C5507" w:rsidRPr="00363D08" w:rsidRDefault="003C5507" w:rsidP="008348D3">
            <w:pPr>
              <w:jc w:val="center"/>
              <w:rPr>
                <w:sz w:val="20"/>
                <w:szCs w:val="20"/>
                <w:lang w:val="es-ES"/>
              </w:rPr>
            </w:pPr>
          </w:p>
        </w:tc>
        <w:tc>
          <w:tcPr>
            <w:tcW w:w="639" w:type="dxa"/>
            <w:shd w:val="clear" w:color="auto" w:fill="D9D9D9"/>
            <w:vAlign w:val="center"/>
          </w:tcPr>
          <w:p w:rsidR="003C5507" w:rsidRPr="00363D08" w:rsidRDefault="003C5507" w:rsidP="008348D3">
            <w:pPr>
              <w:jc w:val="center"/>
              <w:rPr>
                <w:sz w:val="20"/>
                <w:szCs w:val="20"/>
                <w:lang w:val="es-ES"/>
              </w:rPr>
            </w:pPr>
          </w:p>
        </w:tc>
        <w:tc>
          <w:tcPr>
            <w:tcW w:w="814" w:type="dxa"/>
            <w:shd w:val="clear" w:color="auto" w:fill="D9D9D9"/>
            <w:vAlign w:val="center"/>
          </w:tcPr>
          <w:p w:rsidR="003C5507" w:rsidRPr="00363D08" w:rsidRDefault="003C5507" w:rsidP="008348D3">
            <w:pPr>
              <w:jc w:val="center"/>
              <w:rPr>
                <w:sz w:val="20"/>
                <w:szCs w:val="20"/>
                <w:lang w:val="es-ES"/>
              </w:rPr>
            </w:pPr>
            <w:r w:rsidRPr="00363D08">
              <w:rPr>
                <w:sz w:val="20"/>
                <w:szCs w:val="20"/>
                <w:lang w:val="es-ES"/>
              </w:rPr>
              <w:t>2</w:t>
            </w:r>
          </w:p>
        </w:tc>
        <w:tc>
          <w:tcPr>
            <w:tcW w:w="2135" w:type="dxa"/>
            <w:shd w:val="clear" w:color="auto" w:fill="D9D9D9"/>
            <w:vAlign w:val="center"/>
          </w:tcPr>
          <w:p w:rsidR="003C5507" w:rsidRPr="00363D08" w:rsidRDefault="003C5507" w:rsidP="008348D3">
            <w:pPr>
              <w:jc w:val="center"/>
              <w:rPr>
                <w:sz w:val="20"/>
                <w:szCs w:val="20"/>
                <w:lang w:val="es-ES"/>
              </w:rPr>
            </w:pPr>
            <w:r w:rsidRPr="001F0B2F">
              <w:rPr>
                <w:sz w:val="20"/>
                <w:szCs w:val="20"/>
                <w:lang w:val="es-ES"/>
              </w:rPr>
              <w:t>UGP-SEDS</w:t>
            </w:r>
          </w:p>
        </w:tc>
      </w:tr>
      <w:tr w:rsidR="003C5507" w:rsidRPr="001F0B2F" w:rsidTr="00D232AD">
        <w:trPr>
          <w:trHeight w:val="264"/>
          <w:jc w:val="center"/>
        </w:trPr>
        <w:tc>
          <w:tcPr>
            <w:tcW w:w="3796" w:type="dxa"/>
            <w:gridSpan w:val="2"/>
            <w:shd w:val="clear" w:color="auto" w:fill="D9D9D9"/>
            <w:vAlign w:val="center"/>
          </w:tcPr>
          <w:p w:rsidR="003C5507" w:rsidRPr="001F0B2F" w:rsidRDefault="003C5507" w:rsidP="008348D3">
            <w:pPr>
              <w:pStyle w:val="ListParagraph"/>
              <w:ind w:left="0"/>
              <w:jc w:val="both"/>
              <w:rPr>
                <w:rFonts w:ascii="Times New Roman" w:hAnsi="Times New Roman"/>
                <w:color w:val="000000"/>
                <w:sz w:val="20"/>
                <w:szCs w:val="20"/>
                <w:lang w:val="es-ES"/>
              </w:rPr>
            </w:pPr>
            <w:r w:rsidRPr="001F0B2F">
              <w:rPr>
                <w:rFonts w:ascii="Times New Roman" w:hAnsi="Times New Roman"/>
                <w:color w:val="000000"/>
                <w:sz w:val="20"/>
                <w:szCs w:val="20"/>
                <w:lang w:val="es-ES"/>
              </w:rPr>
              <w:t>1.3.2 Salas de capacitación equipadas y operando</w:t>
            </w:r>
            <w:r>
              <w:rPr>
                <w:rFonts w:ascii="Times New Roman" w:hAnsi="Times New Roman"/>
                <w:color w:val="000000"/>
                <w:sz w:val="20"/>
                <w:szCs w:val="20"/>
                <w:lang w:val="es-ES"/>
              </w:rPr>
              <w:t>.</w:t>
            </w:r>
          </w:p>
        </w:tc>
        <w:tc>
          <w:tcPr>
            <w:tcW w:w="1649" w:type="dxa"/>
            <w:shd w:val="clear" w:color="auto" w:fill="D9D9D9"/>
          </w:tcPr>
          <w:p w:rsidR="003C5507" w:rsidRPr="00363D08" w:rsidRDefault="003C5507" w:rsidP="00D232AD">
            <w:pPr>
              <w:spacing w:before="240"/>
              <w:jc w:val="center"/>
              <w:rPr>
                <w:color w:val="000000"/>
                <w:sz w:val="20"/>
                <w:szCs w:val="20"/>
                <w:lang w:val="es-ES"/>
              </w:rPr>
            </w:pPr>
            <w:r>
              <w:rPr>
                <w:color w:val="000000"/>
                <w:sz w:val="20"/>
                <w:szCs w:val="20"/>
                <w:lang w:val="es-ES"/>
              </w:rPr>
              <w:t>534.300.79</w:t>
            </w:r>
          </w:p>
        </w:tc>
        <w:tc>
          <w:tcPr>
            <w:tcW w:w="1202" w:type="dxa"/>
            <w:shd w:val="clear" w:color="auto" w:fill="D9D9D9"/>
            <w:vAlign w:val="center"/>
          </w:tcPr>
          <w:p w:rsidR="003C5507" w:rsidRPr="00363D08" w:rsidRDefault="003C5507" w:rsidP="008348D3">
            <w:pPr>
              <w:jc w:val="center"/>
              <w:rPr>
                <w:color w:val="000000"/>
                <w:sz w:val="20"/>
                <w:szCs w:val="20"/>
                <w:lang w:val="es-ES"/>
              </w:rPr>
            </w:pPr>
            <w:r w:rsidRPr="00363D08">
              <w:rPr>
                <w:color w:val="000000"/>
                <w:sz w:val="20"/>
                <w:szCs w:val="20"/>
                <w:lang w:val="es-ES"/>
              </w:rPr>
              <w:t>Salas</w:t>
            </w:r>
          </w:p>
        </w:tc>
        <w:tc>
          <w:tcPr>
            <w:tcW w:w="868" w:type="dxa"/>
            <w:shd w:val="clear" w:color="auto" w:fill="D9D9D9"/>
            <w:vAlign w:val="center"/>
          </w:tcPr>
          <w:p w:rsidR="003C5507" w:rsidRPr="00363D08" w:rsidRDefault="003C5507" w:rsidP="008348D3">
            <w:pPr>
              <w:jc w:val="center"/>
              <w:rPr>
                <w:sz w:val="20"/>
                <w:szCs w:val="20"/>
                <w:lang w:val="es-ES"/>
              </w:rPr>
            </w:pPr>
            <w:r w:rsidRPr="00363D08">
              <w:rPr>
                <w:sz w:val="20"/>
                <w:szCs w:val="20"/>
                <w:lang w:val="es-ES"/>
              </w:rPr>
              <w:t>0</w:t>
            </w:r>
          </w:p>
        </w:tc>
        <w:tc>
          <w:tcPr>
            <w:tcW w:w="720" w:type="dxa"/>
            <w:shd w:val="clear" w:color="auto" w:fill="D9D9D9"/>
            <w:vAlign w:val="center"/>
          </w:tcPr>
          <w:p w:rsidR="003C5507" w:rsidRPr="00363D08" w:rsidRDefault="003C5507" w:rsidP="008348D3">
            <w:pPr>
              <w:jc w:val="center"/>
              <w:rPr>
                <w:sz w:val="20"/>
                <w:szCs w:val="20"/>
                <w:lang w:val="es-ES"/>
              </w:rPr>
            </w:pPr>
          </w:p>
        </w:tc>
        <w:tc>
          <w:tcPr>
            <w:tcW w:w="720" w:type="dxa"/>
            <w:shd w:val="clear" w:color="auto" w:fill="D9D9D9"/>
            <w:vAlign w:val="center"/>
          </w:tcPr>
          <w:p w:rsidR="003C5507" w:rsidRPr="00363D08" w:rsidRDefault="003C5507" w:rsidP="008348D3">
            <w:pPr>
              <w:jc w:val="center"/>
              <w:rPr>
                <w:sz w:val="20"/>
                <w:szCs w:val="20"/>
                <w:lang w:val="es-ES"/>
              </w:rPr>
            </w:pPr>
            <w:r w:rsidRPr="00363D08">
              <w:rPr>
                <w:sz w:val="20"/>
                <w:szCs w:val="20"/>
                <w:lang w:val="es-ES"/>
              </w:rPr>
              <w:t>16</w:t>
            </w:r>
          </w:p>
        </w:tc>
        <w:tc>
          <w:tcPr>
            <w:tcW w:w="630" w:type="dxa"/>
            <w:shd w:val="clear" w:color="auto" w:fill="D9D9D9"/>
            <w:vAlign w:val="center"/>
          </w:tcPr>
          <w:p w:rsidR="003C5507" w:rsidRPr="00363D08" w:rsidRDefault="003C5507" w:rsidP="008348D3">
            <w:pPr>
              <w:jc w:val="center"/>
              <w:rPr>
                <w:sz w:val="20"/>
                <w:szCs w:val="20"/>
                <w:lang w:val="es-ES"/>
              </w:rPr>
            </w:pPr>
          </w:p>
        </w:tc>
        <w:tc>
          <w:tcPr>
            <w:tcW w:w="720" w:type="dxa"/>
            <w:shd w:val="clear" w:color="auto" w:fill="D9D9D9"/>
            <w:vAlign w:val="center"/>
          </w:tcPr>
          <w:p w:rsidR="003C5507" w:rsidRPr="00363D08" w:rsidRDefault="003C5507" w:rsidP="008348D3">
            <w:pPr>
              <w:jc w:val="center"/>
              <w:rPr>
                <w:sz w:val="20"/>
                <w:szCs w:val="20"/>
                <w:lang w:val="es-ES"/>
              </w:rPr>
            </w:pPr>
          </w:p>
        </w:tc>
        <w:tc>
          <w:tcPr>
            <w:tcW w:w="639" w:type="dxa"/>
            <w:shd w:val="clear" w:color="auto" w:fill="D9D9D9"/>
            <w:vAlign w:val="center"/>
          </w:tcPr>
          <w:p w:rsidR="003C5507" w:rsidRPr="00363D08" w:rsidRDefault="003C5507" w:rsidP="008348D3">
            <w:pPr>
              <w:jc w:val="center"/>
              <w:rPr>
                <w:sz w:val="20"/>
                <w:szCs w:val="20"/>
                <w:lang w:val="es-ES"/>
              </w:rPr>
            </w:pPr>
          </w:p>
        </w:tc>
        <w:tc>
          <w:tcPr>
            <w:tcW w:w="814" w:type="dxa"/>
            <w:shd w:val="clear" w:color="auto" w:fill="D9D9D9"/>
            <w:vAlign w:val="center"/>
          </w:tcPr>
          <w:p w:rsidR="003C5507" w:rsidRPr="00363D08" w:rsidRDefault="003C5507" w:rsidP="008348D3">
            <w:pPr>
              <w:jc w:val="center"/>
              <w:rPr>
                <w:sz w:val="20"/>
                <w:szCs w:val="20"/>
                <w:lang w:val="es-ES"/>
              </w:rPr>
            </w:pPr>
            <w:r w:rsidRPr="00363D08">
              <w:rPr>
                <w:sz w:val="20"/>
                <w:szCs w:val="20"/>
                <w:lang w:val="es-ES"/>
              </w:rPr>
              <w:t>16</w:t>
            </w:r>
          </w:p>
        </w:tc>
        <w:tc>
          <w:tcPr>
            <w:tcW w:w="2135" w:type="dxa"/>
            <w:shd w:val="clear" w:color="auto" w:fill="D9D9D9"/>
            <w:vAlign w:val="center"/>
          </w:tcPr>
          <w:p w:rsidR="003C5507" w:rsidRPr="001F0B2F" w:rsidRDefault="003C5507" w:rsidP="008348D3">
            <w:pPr>
              <w:jc w:val="center"/>
              <w:rPr>
                <w:sz w:val="20"/>
                <w:szCs w:val="20"/>
                <w:lang w:val="es-ES"/>
              </w:rPr>
            </w:pPr>
          </w:p>
        </w:tc>
      </w:tr>
      <w:tr w:rsidR="003C5507" w:rsidRPr="001F0B2F" w:rsidTr="00D232AD">
        <w:trPr>
          <w:jc w:val="center"/>
        </w:trPr>
        <w:tc>
          <w:tcPr>
            <w:tcW w:w="3796" w:type="dxa"/>
            <w:gridSpan w:val="2"/>
            <w:shd w:val="clear" w:color="auto" w:fill="D9D9D9"/>
            <w:vAlign w:val="center"/>
          </w:tcPr>
          <w:p w:rsidR="003C5507" w:rsidRPr="001F0B2F" w:rsidRDefault="003C5507" w:rsidP="008348D3">
            <w:pPr>
              <w:pStyle w:val="ListParagraph"/>
              <w:ind w:left="0"/>
              <w:jc w:val="both"/>
              <w:rPr>
                <w:rFonts w:ascii="Times New Roman" w:hAnsi="Times New Roman"/>
                <w:color w:val="000000"/>
                <w:sz w:val="20"/>
                <w:szCs w:val="20"/>
                <w:lang w:val="es-ES"/>
              </w:rPr>
            </w:pPr>
            <w:r w:rsidRPr="001F0B2F">
              <w:rPr>
                <w:rFonts w:ascii="Times New Roman" w:hAnsi="Times New Roman"/>
                <w:color w:val="000000"/>
                <w:sz w:val="20"/>
                <w:szCs w:val="20"/>
                <w:lang w:val="es-ES"/>
              </w:rPr>
              <w:t>1.3.3 Efectivo del Cuerpo de Bomberos capacitados y certificados en primeros auxilios y preservación de la escena del crimen, incluyendo materiales de capacitación.</w:t>
            </w:r>
          </w:p>
        </w:tc>
        <w:tc>
          <w:tcPr>
            <w:tcW w:w="1649" w:type="dxa"/>
            <w:shd w:val="clear" w:color="auto" w:fill="D9D9D9"/>
          </w:tcPr>
          <w:p w:rsidR="003C5507" w:rsidRPr="001F0B2F" w:rsidRDefault="003C5507" w:rsidP="00D232AD">
            <w:pPr>
              <w:spacing w:before="720"/>
              <w:jc w:val="center"/>
              <w:rPr>
                <w:color w:val="000000"/>
                <w:sz w:val="20"/>
                <w:szCs w:val="20"/>
                <w:lang w:val="es-ES"/>
              </w:rPr>
            </w:pPr>
            <w:r>
              <w:rPr>
                <w:color w:val="000000"/>
                <w:sz w:val="20"/>
                <w:szCs w:val="20"/>
                <w:lang w:val="es-ES"/>
              </w:rPr>
              <w:t>1.004.837.29</w:t>
            </w:r>
          </w:p>
        </w:tc>
        <w:tc>
          <w:tcPr>
            <w:tcW w:w="1202" w:type="dxa"/>
            <w:shd w:val="clear" w:color="auto" w:fill="D9D9D9"/>
            <w:vAlign w:val="center"/>
          </w:tcPr>
          <w:p w:rsidR="003C5507" w:rsidRPr="001F0B2F" w:rsidRDefault="003C5507" w:rsidP="008348D3">
            <w:pPr>
              <w:jc w:val="center"/>
              <w:rPr>
                <w:color w:val="000000"/>
                <w:sz w:val="20"/>
                <w:szCs w:val="20"/>
                <w:lang w:val="es-ES"/>
              </w:rPr>
            </w:pPr>
            <w:r w:rsidRPr="001F0B2F">
              <w:rPr>
                <w:color w:val="000000"/>
                <w:sz w:val="20"/>
                <w:szCs w:val="20"/>
                <w:lang w:val="es-ES"/>
              </w:rPr>
              <w:t>Efectivos</w:t>
            </w:r>
          </w:p>
        </w:tc>
        <w:tc>
          <w:tcPr>
            <w:tcW w:w="868" w:type="dxa"/>
            <w:shd w:val="clear" w:color="auto" w:fill="D9D9D9"/>
            <w:vAlign w:val="center"/>
          </w:tcPr>
          <w:p w:rsidR="003C5507" w:rsidRPr="001F0B2F" w:rsidRDefault="003C5507" w:rsidP="008348D3">
            <w:pPr>
              <w:jc w:val="center"/>
              <w:rPr>
                <w:sz w:val="20"/>
                <w:szCs w:val="20"/>
                <w:lang w:val="es-ES"/>
              </w:rPr>
            </w:pPr>
          </w:p>
        </w:tc>
        <w:tc>
          <w:tcPr>
            <w:tcW w:w="720" w:type="dxa"/>
            <w:shd w:val="clear" w:color="auto" w:fill="D9D9D9"/>
            <w:vAlign w:val="center"/>
          </w:tcPr>
          <w:p w:rsidR="003C5507" w:rsidRPr="001F0B2F" w:rsidRDefault="003C5507" w:rsidP="008348D3">
            <w:pPr>
              <w:jc w:val="center"/>
              <w:rPr>
                <w:sz w:val="20"/>
                <w:szCs w:val="20"/>
                <w:lang w:val="es-ES"/>
              </w:rPr>
            </w:pPr>
          </w:p>
        </w:tc>
        <w:tc>
          <w:tcPr>
            <w:tcW w:w="720" w:type="dxa"/>
            <w:shd w:val="clear" w:color="auto" w:fill="D9D9D9"/>
            <w:vAlign w:val="center"/>
          </w:tcPr>
          <w:p w:rsidR="003C5507" w:rsidRPr="001F0B2F" w:rsidRDefault="003C5507" w:rsidP="008348D3">
            <w:pPr>
              <w:jc w:val="center"/>
              <w:rPr>
                <w:sz w:val="20"/>
                <w:szCs w:val="20"/>
                <w:lang w:val="es-ES"/>
              </w:rPr>
            </w:pPr>
            <w:r w:rsidRPr="001F0B2F">
              <w:rPr>
                <w:sz w:val="20"/>
                <w:szCs w:val="20"/>
                <w:lang w:val="es-ES"/>
              </w:rPr>
              <w:t>544</w:t>
            </w:r>
          </w:p>
        </w:tc>
        <w:tc>
          <w:tcPr>
            <w:tcW w:w="630" w:type="dxa"/>
            <w:shd w:val="clear" w:color="auto" w:fill="D9D9D9"/>
            <w:vAlign w:val="center"/>
          </w:tcPr>
          <w:p w:rsidR="003C5507" w:rsidRPr="001F0B2F" w:rsidRDefault="003C5507" w:rsidP="008348D3">
            <w:pPr>
              <w:jc w:val="center"/>
              <w:rPr>
                <w:sz w:val="20"/>
                <w:szCs w:val="20"/>
                <w:lang w:val="es-ES"/>
              </w:rPr>
            </w:pPr>
            <w:r w:rsidRPr="001F0B2F">
              <w:rPr>
                <w:sz w:val="20"/>
                <w:szCs w:val="20"/>
                <w:lang w:val="es-ES"/>
              </w:rPr>
              <w:t>544</w:t>
            </w:r>
          </w:p>
        </w:tc>
        <w:tc>
          <w:tcPr>
            <w:tcW w:w="720" w:type="dxa"/>
            <w:shd w:val="clear" w:color="auto" w:fill="D9D9D9"/>
            <w:vAlign w:val="center"/>
          </w:tcPr>
          <w:p w:rsidR="003C5507" w:rsidRPr="001F0B2F" w:rsidRDefault="003C5507" w:rsidP="008348D3">
            <w:pPr>
              <w:jc w:val="center"/>
              <w:rPr>
                <w:sz w:val="20"/>
                <w:szCs w:val="20"/>
                <w:lang w:val="es-ES"/>
              </w:rPr>
            </w:pPr>
            <w:r w:rsidRPr="001F0B2F">
              <w:rPr>
                <w:sz w:val="20"/>
                <w:szCs w:val="20"/>
                <w:lang w:val="es-ES"/>
              </w:rPr>
              <w:t>544</w:t>
            </w:r>
          </w:p>
        </w:tc>
        <w:tc>
          <w:tcPr>
            <w:tcW w:w="639" w:type="dxa"/>
            <w:shd w:val="clear" w:color="auto" w:fill="D9D9D9"/>
            <w:vAlign w:val="center"/>
          </w:tcPr>
          <w:p w:rsidR="003C5507" w:rsidRPr="001F0B2F" w:rsidRDefault="003C5507" w:rsidP="008348D3">
            <w:pPr>
              <w:jc w:val="center"/>
              <w:rPr>
                <w:sz w:val="20"/>
                <w:szCs w:val="20"/>
                <w:lang w:val="es-ES"/>
              </w:rPr>
            </w:pPr>
            <w:r w:rsidRPr="001F0B2F">
              <w:rPr>
                <w:sz w:val="20"/>
                <w:szCs w:val="20"/>
                <w:lang w:val="es-ES"/>
              </w:rPr>
              <w:t>544</w:t>
            </w:r>
          </w:p>
        </w:tc>
        <w:tc>
          <w:tcPr>
            <w:tcW w:w="814" w:type="dxa"/>
            <w:shd w:val="clear" w:color="auto" w:fill="D9D9D9"/>
            <w:vAlign w:val="center"/>
          </w:tcPr>
          <w:p w:rsidR="003C5507" w:rsidRPr="001F0B2F" w:rsidRDefault="003C5507" w:rsidP="008348D3">
            <w:pPr>
              <w:jc w:val="center"/>
              <w:rPr>
                <w:sz w:val="20"/>
                <w:szCs w:val="20"/>
                <w:lang w:val="es-ES"/>
              </w:rPr>
            </w:pPr>
            <w:r w:rsidRPr="001F0B2F">
              <w:rPr>
                <w:sz w:val="20"/>
                <w:szCs w:val="20"/>
                <w:lang w:val="es-ES"/>
              </w:rPr>
              <w:t>2176</w:t>
            </w:r>
          </w:p>
        </w:tc>
        <w:tc>
          <w:tcPr>
            <w:tcW w:w="2135" w:type="dxa"/>
            <w:shd w:val="clear" w:color="auto" w:fill="D9D9D9"/>
            <w:vAlign w:val="center"/>
          </w:tcPr>
          <w:p w:rsidR="003C5507" w:rsidRPr="001F0B2F" w:rsidRDefault="003C5507" w:rsidP="008348D3">
            <w:pPr>
              <w:jc w:val="center"/>
              <w:rPr>
                <w:sz w:val="20"/>
                <w:szCs w:val="20"/>
                <w:lang w:val="es-ES"/>
              </w:rPr>
            </w:pPr>
            <w:r w:rsidRPr="001F0B2F">
              <w:rPr>
                <w:sz w:val="20"/>
                <w:szCs w:val="20"/>
                <w:lang w:val="es-ES"/>
              </w:rPr>
              <w:t>UGP-SEDS</w:t>
            </w:r>
          </w:p>
        </w:tc>
      </w:tr>
      <w:tr w:rsidR="003C5507" w:rsidRPr="001F0B2F" w:rsidTr="00D232AD">
        <w:trPr>
          <w:jc w:val="center"/>
        </w:trPr>
        <w:tc>
          <w:tcPr>
            <w:tcW w:w="3796" w:type="dxa"/>
            <w:gridSpan w:val="2"/>
            <w:shd w:val="clear" w:color="auto" w:fill="D9D9D9"/>
            <w:vAlign w:val="center"/>
          </w:tcPr>
          <w:p w:rsidR="003C5507" w:rsidRPr="001F0B2F" w:rsidRDefault="003C5507" w:rsidP="008348D3">
            <w:pPr>
              <w:pStyle w:val="ListParagraph"/>
              <w:ind w:left="0"/>
              <w:jc w:val="both"/>
              <w:rPr>
                <w:rFonts w:ascii="Times New Roman" w:hAnsi="Times New Roman"/>
                <w:color w:val="000000"/>
                <w:sz w:val="20"/>
                <w:szCs w:val="20"/>
                <w:lang w:val="es-ES"/>
              </w:rPr>
            </w:pPr>
            <w:r w:rsidRPr="001F0B2F">
              <w:rPr>
                <w:rFonts w:ascii="Times New Roman" w:hAnsi="Times New Roman"/>
                <w:color w:val="000000"/>
                <w:sz w:val="20"/>
                <w:szCs w:val="20"/>
                <w:lang w:val="es-ES"/>
              </w:rPr>
              <w:t>1.4 Gestores capacitados y certificados en políticas públicas de defensa, análisis criminal, sistemas de información geográfica y manipulación de datos en sistemas visuales.</w:t>
            </w:r>
          </w:p>
        </w:tc>
        <w:tc>
          <w:tcPr>
            <w:tcW w:w="1649" w:type="dxa"/>
            <w:shd w:val="clear" w:color="auto" w:fill="D9D9D9"/>
          </w:tcPr>
          <w:p w:rsidR="003C5507" w:rsidRPr="001F0B2F" w:rsidRDefault="003C5507" w:rsidP="00D232AD">
            <w:pPr>
              <w:spacing w:before="720"/>
              <w:jc w:val="center"/>
              <w:rPr>
                <w:color w:val="000000"/>
                <w:sz w:val="20"/>
                <w:szCs w:val="20"/>
                <w:lang w:val="es-ES"/>
              </w:rPr>
            </w:pPr>
            <w:r>
              <w:rPr>
                <w:color w:val="000000"/>
                <w:sz w:val="20"/>
                <w:szCs w:val="20"/>
                <w:lang w:val="es-ES"/>
              </w:rPr>
              <w:t>1.163.172.73</w:t>
            </w:r>
          </w:p>
        </w:tc>
        <w:tc>
          <w:tcPr>
            <w:tcW w:w="1202" w:type="dxa"/>
            <w:shd w:val="clear" w:color="auto" w:fill="D9D9D9"/>
            <w:vAlign w:val="center"/>
          </w:tcPr>
          <w:p w:rsidR="003C5507" w:rsidRPr="001F0B2F" w:rsidRDefault="003C5507" w:rsidP="008348D3">
            <w:pPr>
              <w:jc w:val="center"/>
              <w:rPr>
                <w:color w:val="000000"/>
                <w:sz w:val="20"/>
                <w:szCs w:val="20"/>
                <w:lang w:val="es-ES"/>
              </w:rPr>
            </w:pPr>
            <w:r w:rsidRPr="001F0B2F">
              <w:rPr>
                <w:color w:val="000000"/>
                <w:sz w:val="20"/>
                <w:szCs w:val="20"/>
                <w:lang w:val="es-ES"/>
              </w:rPr>
              <w:t>Gestores</w:t>
            </w:r>
          </w:p>
        </w:tc>
        <w:tc>
          <w:tcPr>
            <w:tcW w:w="868" w:type="dxa"/>
            <w:shd w:val="clear" w:color="auto" w:fill="D9D9D9"/>
            <w:vAlign w:val="center"/>
          </w:tcPr>
          <w:p w:rsidR="003C5507" w:rsidRPr="001F0B2F" w:rsidRDefault="003C5507" w:rsidP="008348D3">
            <w:pPr>
              <w:jc w:val="center"/>
              <w:rPr>
                <w:sz w:val="20"/>
                <w:szCs w:val="20"/>
                <w:lang w:val="es-ES"/>
              </w:rPr>
            </w:pPr>
            <w:r w:rsidRPr="001F0B2F">
              <w:rPr>
                <w:sz w:val="20"/>
                <w:szCs w:val="20"/>
                <w:lang w:val="es-ES"/>
              </w:rPr>
              <w:t>0</w:t>
            </w:r>
          </w:p>
        </w:tc>
        <w:tc>
          <w:tcPr>
            <w:tcW w:w="720" w:type="dxa"/>
            <w:shd w:val="clear" w:color="auto" w:fill="D9D9D9"/>
            <w:vAlign w:val="center"/>
          </w:tcPr>
          <w:p w:rsidR="003C5507" w:rsidRPr="001F0B2F" w:rsidRDefault="003C5507" w:rsidP="008348D3">
            <w:pPr>
              <w:jc w:val="center"/>
              <w:rPr>
                <w:sz w:val="20"/>
                <w:szCs w:val="20"/>
                <w:lang w:val="es-ES"/>
              </w:rPr>
            </w:pPr>
            <w:r w:rsidRPr="001F0B2F">
              <w:rPr>
                <w:sz w:val="20"/>
                <w:szCs w:val="20"/>
                <w:lang w:val="es-ES"/>
              </w:rPr>
              <w:t>160</w:t>
            </w:r>
          </w:p>
        </w:tc>
        <w:tc>
          <w:tcPr>
            <w:tcW w:w="720" w:type="dxa"/>
            <w:shd w:val="clear" w:color="auto" w:fill="D9D9D9"/>
            <w:vAlign w:val="center"/>
          </w:tcPr>
          <w:p w:rsidR="003C5507" w:rsidRPr="001F0B2F" w:rsidRDefault="003C5507" w:rsidP="008348D3">
            <w:pPr>
              <w:jc w:val="center"/>
              <w:rPr>
                <w:sz w:val="20"/>
                <w:szCs w:val="20"/>
                <w:lang w:val="es-ES"/>
              </w:rPr>
            </w:pPr>
            <w:r>
              <w:rPr>
                <w:sz w:val="20"/>
                <w:szCs w:val="20"/>
                <w:lang w:val="es-ES"/>
              </w:rPr>
              <w:t>160</w:t>
            </w:r>
          </w:p>
        </w:tc>
        <w:tc>
          <w:tcPr>
            <w:tcW w:w="630" w:type="dxa"/>
            <w:shd w:val="clear" w:color="auto" w:fill="D9D9D9"/>
            <w:vAlign w:val="center"/>
          </w:tcPr>
          <w:p w:rsidR="003C5507" w:rsidRPr="001F0B2F" w:rsidRDefault="003C5507" w:rsidP="008348D3">
            <w:pPr>
              <w:jc w:val="center"/>
              <w:rPr>
                <w:sz w:val="20"/>
                <w:szCs w:val="20"/>
                <w:lang w:val="es-ES"/>
              </w:rPr>
            </w:pPr>
            <w:r w:rsidRPr="001F0B2F">
              <w:rPr>
                <w:sz w:val="20"/>
                <w:szCs w:val="20"/>
                <w:lang w:val="es-ES"/>
              </w:rPr>
              <w:t>160</w:t>
            </w:r>
          </w:p>
        </w:tc>
        <w:tc>
          <w:tcPr>
            <w:tcW w:w="720" w:type="dxa"/>
            <w:shd w:val="clear" w:color="auto" w:fill="D9D9D9"/>
            <w:vAlign w:val="center"/>
          </w:tcPr>
          <w:p w:rsidR="003C5507" w:rsidRPr="001F0B2F" w:rsidRDefault="003C5507" w:rsidP="008348D3">
            <w:pPr>
              <w:jc w:val="center"/>
              <w:rPr>
                <w:sz w:val="20"/>
                <w:szCs w:val="20"/>
                <w:lang w:val="es-ES"/>
              </w:rPr>
            </w:pPr>
            <w:r w:rsidRPr="001F0B2F">
              <w:rPr>
                <w:sz w:val="20"/>
                <w:szCs w:val="20"/>
                <w:lang w:val="es-ES"/>
              </w:rPr>
              <w:t>100</w:t>
            </w:r>
          </w:p>
        </w:tc>
        <w:tc>
          <w:tcPr>
            <w:tcW w:w="639" w:type="dxa"/>
            <w:shd w:val="clear" w:color="auto" w:fill="D9D9D9"/>
            <w:vAlign w:val="center"/>
          </w:tcPr>
          <w:p w:rsidR="003C5507" w:rsidRPr="001F0B2F" w:rsidRDefault="003C5507" w:rsidP="008348D3">
            <w:pPr>
              <w:jc w:val="center"/>
              <w:rPr>
                <w:sz w:val="20"/>
                <w:szCs w:val="20"/>
                <w:lang w:val="es-ES"/>
              </w:rPr>
            </w:pPr>
            <w:r>
              <w:rPr>
                <w:sz w:val="20"/>
                <w:szCs w:val="20"/>
                <w:lang w:val="es-ES"/>
              </w:rPr>
              <w:t>1</w:t>
            </w:r>
            <w:r w:rsidRPr="001F0B2F">
              <w:rPr>
                <w:sz w:val="20"/>
                <w:szCs w:val="20"/>
                <w:lang w:val="es-ES"/>
              </w:rPr>
              <w:t>3</w:t>
            </w:r>
            <w:r>
              <w:rPr>
                <w:sz w:val="20"/>
                <w:szCs w:val="20"/>
                <w:lang w:val="es-ES"/>
              </w:rPr>
              <w:t>7</w:t>
            </w:r>
          </w:p>
        </w:tc>
        <w:tc>
          <w:tcPr>
            <w:tcW w:w="814" w:type="dxa"/>
            <w:shd w:val="clear" w:color="auto" w:fill="D9D9D9"/>
            <w:vAlign w:val="center"/>
          </w:tcPr>
          <w:p w:rsidR="003C5507" w:rsidRPr="001F0B2F" w:rsidRDefault="003C5507" w:rsidP="008348D3">
            <w:pPr>
              <w:jc w:val="center"/>
              <w:rPr>
                <w:sz w:val="20"/>
                <w:szCs w:val="20"/>
                <w:lang w:val="es-ES"/>
              </w:rPr>
            </w:pPr>
            <w:r w:rsidRPr="001F0B2F">
              <w:rPr>
                <w:sz w:val="20"/>
                <w:szCs w:val="20"/>
                <w:lang w:val="es-ES"/>
              </w:rPr>
              <w:t>717</w:t>
            </w:r>
          </w:p>
        </w:tc>
        <w:tc>
          <w:tcPr>
            <w:tcW w:w="2135" w:type="dxa"/>
            <w:shd w:val="clear" w:color="auto" w:fill="D9D9D9"/>
            <w:vAlign w:val="center"/>
          </w:tcPr>
          <w:p w:rsidR="003C5507" w:rsidRPr="001F0B2F" w:rsidRDefault="003C5507" w:rsidP="008348D3">
            <w:pPr>
              <w:jc w:val="center"/>
              <w:rPr>
                <w:sz w:val="20"/>
                <w:szCs w:val="20"/>
                <w:lang w:val="es-ES"/>
              </w:rPr>
            </w:pPr>
            <w:r w:rsidRPr="001F0B2F">
              <w:rPr>
                <w:sz w:val="20"/>
                <w:szCs w:val="20"/>
                <w:lang w:val="es-ES"/>
              </w:rPr>
              <w:t>UGP-SEDS</w:t>
            </w:r>
          </w:p>
        </w:tc>
      </w:tr>
      <w:tr w:rsidR="003C5507" w:rsidRPr="00363D08" w:rsidTr="00D232AD">
        <w:trPr>
          <w:trHeight w:val="317"/>
          <w:jc w:val="center"/>
        </w:trPr>
        <w:tc>
          <w:tcPr>
            <w:tcW w:w="1202" w:type="dxa"/>
            <w:shd w:val="clear" w:color="auto" w:fill="D9D9D9"/>
          </w:tcPr>
          <w:p w:rsidR="003C5507" w:rsidRPr="001F0B2F" w:rsidRDefault="003C5507" w:rsidP="008348D3">
            <w:pPr>
              <w:rPr>
                <w:b/>
                <w:sz w:val="20"/>
                <w:szCs w:val="20"/>
                <w:u w:val="single"/>
                <w:lang w:val="es-ES"/>
              </w:rPr>
            </w:pPr>
          </w:p>
        </w:tc>
        <w:tc>
          <w:tcPr>
            <w:tcW w:w="12691" w:type="dxa"/>
            <w:gridSpan w:val="11"/>
            <w:shd w:val="clear" w:color="auto" w:fill="D9D9D9"/>
          </w:tcPr>
          <w:p w:rsidR="003C5507" w:rsidRPr="001F0B2F" w:rsidRDefault="003C5507" w:rsidP="008348D3">
            <w:pPr>
              <w:rPr>
                <w:b/>
                <w:sz w:val="20"/>
                <w:szCs w:val="20"/>
                <w:u w:val="single"/>
                <w:lang w:val="es-ES"/>
              </w:rPr>
            </w:pPr>
            <w:r w:rsidRPr="001F0B2F">
              <w:rPr>
                <w:b/>
                <w:sz w:val="20"/>
                <w:szCs w:val="20"/>
                <w:u w:val="single"/>
                <w:lang w:val="es-ES"/>
              </w:rPr>
              <w:t xml:space="preserve">Componente 2: </w:t>
            </w:r>
            <w:r w:rsidRPr="001F0B2F">
              <w:rPr>
                <w:b/>
                <w:spacing w:val="-6"/>
                <w:sz w:val="20"/>
                <w:szCs w:val="20"/>
                <w:lang w:val="es-ES"/>
              </w:rPr>
              <w:t xml:space="preserve"> </w:t>
            </w:r>
            <w:r w:rsidRPr="001F0B2F">
              <w:rPr>
                <w:b/>
                <w:sz w:val="20"/>
                <w:szCs w:val="20"/>
                <w:u w:val="single"/>
                <w:lang w:val="es-ES"/>
              </w:rPr>
              <w:t>Prevención Social de la Violencia para la Población Joven</w:t>
            </w:r>
            <w:r w:rsidRPr="001F0B2F" w:rsidDel="00BF0E2F">
              <w:rPr>
                <w:b/>
                <w:sz w:val="20"/>
                <w:szCs w:val="20"/>
                <w:u w:val="single"/>
                <w:lang w:val="es-ES"/>
              </w:rPr>
              <w:t xml:space="preserve"> </w:t>
            </w:r>
          </w:p>
        </w:tc>
      </w:tr>
      <w:tr w:rsidR="003C5507" w:rsidRPr="001F0B2F" w:rsidTr="00D232AD">
        <w:trPr>
          <w:jc w:val="center"/>
        </w:trPr>
        <w:tc>
          <w:tcPr>
            <w:tcW w:w="3796" w:type="dxa"/>
            <w:gridSpan w:val="2"/>
            <w:shd w:val="clear" w:color="auto" w:fill="D9D9D9"/>
            <w:vAlign w:val="center"/>
          </w:tcPr>
          <w:p w:rsidR="003C5507" w:rsidRPr="001F0B2F" w:rsidRDefault="003C5507" w:rsidP="008348D3">
            <w:pPr>
              <w:jc w:val="both"/>
              <w:rPr>
                <w:sz w:val="20"/>
                <w:szCs w:val="20"/>
                <w:lang w:val="es-ES"/>
              </w:rPr>
            </w:pPr>
            <w:r>
              <w:rPr>
                <w:sz w:val="20"/>
                <w:szCs w:val="20"/>
                <w:lang w:val="es-ES"/>
              </w:rPr>
              <w:t xml:space="preserve">2.1 Programa </w:t>
            </w:r>
            <w:proofErr w:type="spellStart"/>
            <w:r>
              <w:rPr>
                <w:sz w:val="20"/>
                <w:szCs w:val="20"/>
                <w:lang w:val="es-ES"/>
              </w:rPr>
              <w:t>Fica</w:t>
            </w:r>
            <w:proofErr w:type="spellEnd"/>
            <w:r>
              <w:rPr>
                <w:sz w:val="20"/>
                <w:szCs w:val="20"/>
                <w:lang w:val="es-ES"/>
              </w:rPr>
              <w:t xml:space="preserve"> Vivo implementado en nuevos CPC.</w:t>
            </w:r>
          </w:p>
        </w:tc>
        <w:tc>
          <w:tcPr>
            <w:tcW w:w="1649" w:type="dxa"/>
            <w:shd w:val="clear" w:color="auto" w:fill="D9D9D9"/>
          </w:tcPr>
          <w:p w:rsidR="003C5507" w:rsidRPr="001F0B2F" w:rsidRDefault="003C5507" w:rsidP="008348D3">
            <w:pPr>
              <w:jc w:val="center"/>
              <w:rPr>
                <w:sz w:val="20"/>
                <w:szCs w:val="20"/>
                <w:lang w:val="es-ES"/>
              </w:rPr>
            </w:pPr>
          </w:p>
        </w:tc>
        <w:tc>
          <w:tcPr>
            <w:tcW w:w="1202" w:type="dxa"/>
            <w:shd w:val="clear" w:color="auto" w:fill="D9D9D9"/>
            <w:vAlign w:val="center"/>
          </w:tcPr>
          <w:p w:rsidR="003C5507" w:rsidRPr="001F0B2F" w:rsidRDefault="003C5507" w:rsidP="008348D3">
            <w:pPr>
              <w:jc w:val="center"/>
              <w:rPr>
                <w:sz w:val="20"/>
                <w:szCs w:val="20"/>
                <w:lang w:val="es-ES"/>
              </w:rPr>
            </w:pPr>
          </w:p>
        </w:tc>
        <w:tc>
          <w:tcPr>
            <w:tcW w:w="868" w:type="dxa"/>
            <w:shd w:val="clear" w:color="auto" w:fill="D9D9D9"/>
            <w:vAlign w:val="center"/>
          </w:tcPr>
          <w:p w:rsidR="003C5507" w:rsidRPr="001F0B2F" w:rsidRDefault="003C5507" w:rsidP="008348D3">
            <w:pPr>
              <w:jc w:val="center"/>
              <w:rPr>
                <w:sz w:val="20"/>
                <w:szCs w:val="20"/>
                <w:lang w:val="es-ES"/>
              </w:rPr>
            </w:pPr>
          </w:p>
        </w:tc>
        <w:tc>
          <w:tcPr>
            <w:tcW w:w="720" w:type="dxa"/>
            <w:shd w:val="clear" w:color="auto" w:fill="D9D9D9"/>
            <w:vAlign w:val="center"/>
          </w:tcPr>
          <w:p w:rsidR="003C5507" w:rsidRPr="001F0B2F" w:rsidRDefault="003C5507" w:rsidP="008348D3">
            <w:pPr>
              <w:jc w:val="center"/>
              <w:rPr>
                <w:sz w:val="20"/>
                <w:szCs w:val="20"/>
                <w:lang w:val="es-ES"/>
              </w:rPr>
            </w:pPr>
          </w:p>
        </w:tc>
        <w:tc>
          <w:tcPr>
            <w:tcW w:w="720" w:type="dxa"/>
            <w:shd w:val="clear" w:color="auto" w:fill="D9D9D9"/>
            <w:vAlign w:val="center"/>
          </w:tcPr>
          <w:p w:rsidR="003C5507" w:rsidRPr="001F0B2F" w:rsidRDefault="003C5507" w:rsidP="008348D3">
            <w:pPr>
              <w:jc w:val="center"/>
              <w:rPr>
                <w:sz w:val="20"/>
                <w:szCs w:val="20"/>
                <w:lang w:val="es-ES"/>
              </w:rPr>
            </w:pPr>
          </w:p>
        </w:tc>
        <w:tc>
          <w:tcPr>
            <w:tcW w:w="630" w:type="dxa"/>
            <w:shd w:val="clear" w:color="auto" w:fill="D9D9D9"/>
            <w:vAlign w:val="center"/>
          </w:tcPr>
          <w:p w:rsidR="003C5507" w:rsidRPr="001F0B2F" w:rsidRDefault="003C5507" w:rsidP="008348D3">
            <w:pPr>
              <w:jc w:val="center"/>
              <w:rPr>
                <w:sz w:val="20"/>
                <w:szCs w:val="20"/>
                <w:lang w:val="es-ES"/>
              </w:rPr>
            </w:pPr>
          </w:p>
        </w:tc>
        <w:tc>
          <w:tcPr>
            <w:tcW w:w="720" w:type="dxa"/>
            <w:shd w:val="clear" w:color="auto" w:fill="D9D9D9"/>
            <w:vAlign w:val="center"/>
          </w:tcPr>
          <w:p w:rsidR="003C5507" w:rsidRPr="001F0B2F" w:rsidRDefault="003C5507" w:rsidP="008348D3">
            <w:pPr>
              <w:jc w:val="center"/>
              <w:rPr>
                <w:sz w:val="20"/>
                <w:szCs w:val="20"/>
                <w:lang w:val="es-ES"/>
              </w:rPr>
            </w:pPr>
          </w:p>
        </w:tc>
        <w:tc>
          <w:tcPr>
            <w:tcW w:w="639" w:type="dxa"/>
            <w:shd w:val="clear" w:color="auto" w:fill="D9D9D9"/>
            <w:vAlign w:val="center"/>
          </w:tcPr>
          <w:p w:rsidR="003C5507" w:rsidRPr="001F0B2F" w:rsidRDefault="003C5507" w:rsidP="008348D3">
            <w:pPr>
              <w:jc w:val="center"/>
              <w:rPr>
                <w:sz w:val="20"/>
                <w:szCs w:val="20"/>
                <w:lang w:val="es-ES"/>
              </w:rPr>
            </w:pPr>
          </w:p>
        </w:tc>
        <w:tc>
          <w:tcPr>
            <w:tcW w:w="814" w:type="dxa"/>
            <w:shd w:val="clear" w:color="auto" w:fill="D9D9D9"/>
            <w:vAlign w:val="center"/>
          </w:tcPr>
          <w:p w:rsidR="003C5507" w:rsidRPr="001F0B2F" w:rsidRDefault="003C5507" w:rsidP="008348D3">
            <w:pPr>
              <w:jc w:val="center"/>
              <w:rPr>
                <w:sz w:val="20"/>
                <w:szCs w:val="20"/>
                <w:lang w:val="es-ES"/>
              </w:rPr>
            </w:pPr>
          </w:p>
        </w:tc>
        <w:tc>
          <w:tcPr>
            <w:tcW w:w="2135" w:type="dxa"/>
            <w:shd w:val="clear" w:color="auto" w:fill="D9D9D9"/>
            <w:vAlign w:val="center"/>
          </w:tcPr>
          <w:p w:rsidR="003C5507" w:rsidRPr="001F0B2F" w:rsidRDefault="003C5507" w:rsidP="008348D3">
            <w:pPr>
              <w:jc w:val="center"/>
              <w:rPr>
                <w:sz w:val="20"/>
                <w:szCs w:val="20"/>
                <w:lang w:val="es-ES"/>
              </w:rPr>
            </w:pPr>
          </w:p>
        </w:tc>
      </w:tr>
      <w:tr w:rsidR="003C5507" w:rsidRPr="001F0B2F" w:rsidTr="00D232AD">
        <w:trPr>
          <w:jc w:val="center"/>
        </w:trPr>
        <w:tc>
          <w:tcPr>
            <w:tcW w:w="3796" w:type="dxa"/>
            <w:gridSpan w:val="2"/>
            <w:shd w:val="clear" w:color="auto" w:fill="D9D9D9"/>
            <w:vAlign w:val="center"/>
          </w:tcPr>
          <w:p w:rsidR="003C5507" w:rsidRPr="001F0B2F" w:rsidRDefault="003C5507" w:rsidP="00CE3967">
            <w:pPr>
              <w:jc w:val="both"/>
              <w:rPr>
                <w:sz w:val="20"/>
                <w:szCs w:val="20"/>
                <w:lang w:val="es-ES"/>
              </w:rPr>
            </w:pPr>
            <w:r w:rsidRPr="001F0B2F">
              <w:rPr>
                <w:sz w:val="20"/>
                <w:szCs w:val="20"/>
                <w:lang w:val="es-ES"/>
              </w:rPr>
              <w:t>2.1</w:t>
            </w:r>
            <w:r>
              <w:rPr>
                <w:sz w:val="20"/>
                <w:szCs w:val="20"/>
                <w:lang w:val="es-ES"/>
              </w:rPr>
              <w:t>.1</w:t>
            </w:r>
            <w:r w:rsidRPr="001F0B2F">
              <w:rPr>
                <w:sz w:val="20"/>
                <w:szCs w:val="20"/>
                <w:lang w:val="es-ES"/>
              </w:rPr>
              <w:t xml:space="preserve"> Programa Fica Vivo con oferta de servicios ampliada implementado en 6 nuevos CPC dentro de los 14 municipios</w:t>
            </w:r>
            <w:r>
              <w:rPr>
                <w:sz w:val="20"/>
                <w:szCs w:val="20"/>
                <w:lang w:val="es-ES"/>
              </w:rPr>
              <w:t>.</w:t>
            </w:r>
          </w:p>
        </w:tc>
        <w:tc>
          <w:tcPr>
            <w:tcW w:w="1649" w:type="dxa"/>
            <w:shd w:val="clear" w:color="auto" w:fill="D9D9D9"/>
          </w:tcPr>
          <w:p w:rsidR="003C5507" w:rsidRPr="001F0B2F" w:rsidRDefault="00840DFE" w:rsidP="00D232AD">
            <w:pPr>
              <w:spacing w:before="360"/>
              <w:jc w:val="center"/>
              <w:rPr>
                <w:sz w:val="20"/>
                <w:szCs w:val="20"/>
                <w:lang w:val="es-ES"/>
              </w:rPr>
            </w:pPr>
            <w:r>
              <w:rPr>
                <w:sz w:val="20"/>
                <w:szCs w:val="20"/>
                <w:lang w:val="es-ES"/>
              </w:rPr>
              <w:t>2.326.587.20</w:t>
            </w:r>
          </w:p>
        </w:tc>
        <w:tc>
          <w:tcPr>
            <w:tcW w:w="1202" w:type="dxa"/>
            <w:shd w:val="clear" w:color="auto" w:fill="D9D9D9"/>
            <w:vAlign w:val="center"/>
          </w:tcPr>
          <w:p w:rsidR="003C5507" w:rsidRPr="001F0B2F" w:rsidRDefault="003C5507" w:rsidP="008348D3">
            <w:pPr>
              <w:jc w:val="center"/>
              <w:rPr>
                <w:sz w:val="20"/>
                <w:szCs w:val="20"/>
                <w:lang w:val="es-ES"/>
              </w:rPr>
            </w:pPr>
            <w:r w:rsidRPr="001F0B2F">
              <w:rPr>
                <w:sz w:val="20"/>
                <w:szCs w:val="20"/>
                <w:lang w:val="es-ES"/>
              </w:rPr>
              <w:t>Programa</w:t>
            </w:r>
          </w:p>
        </w:tc>
        <w:tc>
          <w:tcPr>
            <w:tcW w:w="868" w:type="dxa"/>
            <w:shd w:val="clear" w:color="auto" w:fill="D9D9D9"/>
            <w:vAlign w:val="center"/>
          </w:tcPr>
          <w:p w:rsidR="003C5507" w:rsidRPr="001F0B2F" w:rsidRDefault="003C5507" w:rsidP="008348D3">
            <w:pPr>
              <w:jc w:val="center"/>
              <w:rPr>
                <w:sz w:val="20"/>
                <w:szCs w:val="20"/>
                <w:lang w:val="es-ES"/>
              </w:rPr>
            </w:pPr>
          </w:p>
        </w:tc>
        <w:tc>
          <w:tcPr>
            <w:tcW w:w="720" w:type="dxa"/>
            <w:shd w:val="clear" w:color="auto" w:fill="D9D9D9"/>
            <w:vAlign w:val="center"/>
          </w:tcPr>
          <w:p w:rsidR="003C5507" w:rsidRPr="001F0B2F" w:rsidRDefault="003C5507" w:rsidP="008348D3">
            <w:pPr>
              <w:jc w:val="center"/>
              <w:rPr>
                <w:sz w:val="20"/>
                <w:szCs w:val="20"/>
                <w:lang w:val="es-ES"/>
              </w:rPr>
            </w:pPr>
          </w:p>
        </w:tc>
        <w:tc>
          <w:tcPr>
            <w:tcW w:w="720" w:type="dxa"/>
            <w:shd w:val="clear" w:color="auto" w:fill="D9D9D9"/>
            <w:vAlign w:val="center"/>
          </w:tcPr>
          <w:p w:rsidR="003C5507" w:rsidRPr="001F0B2F" w:rsidRDefault="003C5507" w:rsidP="008348D3">
            <w:pPr>
              <w:jc w:val="center"/>
              <w:rPr>
                <w:sz w:val="20"/>
                <w:szCs w:val="20"/>
                <w:lang w:val="es-ES"/>
              </w:rPr>
            </w:pPr>
            <w:r w:rsidRPr="001F0B2F">
              <w:rPr>
                <w:sz w:val="20"/>
                <w:szCs w:val="20"/>
                <w:lang w:val="es-ES"/>
              </w:rPr>
              <w:t>2</w:t>
            </w:r>
          </w:p>
        </w:tc>
        <w:tc>
          <w:tcPr>
            <w:tcW w:w="630" w:type="dxa"/>
            <w:shd w:val="clear" w:color="auto" w:fill="D9D9D9"/>
            <w:vAlign w:val="center"/>
          </w:tcPr>
          <w:p w:rsidR="003C5507" w:rsidRPr="001F0B2F" w:rsidRDefault="003C5507" w:rsidP="008348D3">
            <w:pPr>
              <w:jc w:val="center"/>
              <w:rPr>
                <w:sz w:val="20"/>
                <w:szCs w:val="20"/>
                <w:lang w:val="es-ES"/>
              </w:rPr>
            </w:pPr>
            <w:r w:rsidRPr="001F0B2F">
              <w:rPr>
                <w:sz w:val="20"/>
                <w:szCs w:val="20"/>
                <w:lang w:val="es-ES"/>
              </w:rPr>
              <w:t>2</w:t>
            </w:r>
          </w:p>
        </w:tc>
        <w:tc>
          <w:tcPr>
            <w:tcW w:w="720" w:type="dxa"/>
            <w:shd w:val="clear" w:color="auto" w:fill="D9D9D9"/>
            <w:vAlign w:val="center"/>
          </w:tcPr>
          <w:p w:rsidR="003C5507" w:rsidRPr="001F0B2F" w:rsidRDefault="003C5507" w:rsidP="008348D3">
            <w:pPr>
              <w:jc w:val="center"/>
              <w:rPr>
                <w:sz w:val="20"/>
                <w:szCs w:val="20"/>
                <w:lang w:val="es-ES"/>
              </w:rPr>
            </w:pPr>
            <w:r w:rsidRPr="001F0B2F">
              <w:rPr>
                <w:sz w:val="20"/>
                <w:szCs w:val="20"/>
                <w:lang w:val="es-ES"/>
              </w:rPr>
              <w:t>2</w:t>
            </w:r>
          </w:p>
        </w:tc>
        <w:tc>
          <w:tcPr>
            <w:tcW w:w="639" w:type="dxa"/>
            <w:shd w:val="clear" w:color="auto" w:fill="D9D9D9"/>
            <w:vAlign w:val="center"/>
          </w:tcPr>
          <w:p w:rsidR="003C5507" w:rsidRPr="001F0B2F" w:rsidRDefault="003C5507" w:rsidP="008348D3">
            <w:pPr>
              <w:jc w:val="center"/>
              <w:rPr>
                <w:sz w:val="20"/>
                <w:szCs w:val="20"/>
                <w:lang w:val="es-ES"/>
              </w:rPr>
            </w:pPr>
          </w:p>
        </w:tc>
        <w:tc>
          <w:tcPr>
            <w:tcW w:w="814" w:type="dxa"/>
            <w:shd w:val="clear" w:color="auto" w:fill="D9D9D9"/>
            <w:vAlign w:val="center"/>
          </w:tcPr>
          <w:p w:rsidR="003C5507" w:rsidRPr="001F0B2F" w:rsidRDefault="003C5507" w:rsidP="008348D3">
            <w:pPr>
              <w:jc w:val="center"/>
              <w:rPr>
                <w:sz w:val="20"/>
                <w:szCs w:val="20"/>
                <w:lang w:val="es-ES"/>
              </w:rPr>
            </w:pPr>
            <w:r w:rsidRPr="001F0B2F">
              <w:rPr>
                <w:sz w:val="20"/>
                <w:szCs w:val="20"/>
                <w:lang w:val="es-ES"/>
              </w:rPr>
              <w:t>6</w:t>
            </w:r>
          </w:p>
        </w:tc>
        <w:tc>
          <w:tcPr>
            <w:tcW w:w="2135" w:type="dxa"/>
            <w:shd w:val="clear" w:color="auto" w:fill="D9D9D9"/>
            <w:vAlign w:val="center"/>
          </w:tcPr>
          <w:p w:rsidR="003C5507" w:rsidRPr="001F0B2F" w:rsidRDefault="003C5507" w:rsidP="008348D3">
            <w:pPr>
              <w:jc w:val="center"/>
              <w:rPr>
                <w:sz w:val="20"/>
                <w:szCs w:val="20"/>
                <w:lang w:val="es-ES"/>
              </w:rPr>
            </w:pPr>
            <w:r w:rsidRPr="001F0B2F">
              <w:rPr>
                <w:sz w:val="20"/>
                <w:szCs w:val="20"/>
                <w:lang w:val="es-ES"/>
              </w:rPr>
              <w:t>UGP-SEDS</w:t>
            </w:r>
          </w:p>
        </w:tc>
      </w:tr>
      <w:tr w:rsidR="003C5507" w:rsidRPr="001F0B2F" w:rsidTr="00D232AD">
        <w:trPr>
          <w:jc w:val="center"/>
        </w:trPr>
        <w:tc>
          <w:tcPr>
            <w:tcW w:w="3796" w:type="dxa"/>
            <w:gridSpan w:val="2"/>
            <w:shd w:val="clear" w:color="auto" w:fill="D9D9D9"/>
            <w:vAlign w:val="center"/>
          </w:tcPr>
          <w:p w:rsidR="003C5507" w:rsidRPr="001F0B2F" w:rsidRDefault="003C5507" w:rsidP="008348D3">
            <w:pPr>
              <w:jc w:val="both"/>
              <w:rPr>
                <w:sz w:val="20"/>
                <w:szCs w:val="20"/>
                <w:lang w:val="es-ES"/>
              </w:rPr>
            </w:pPr>
            <w:r w:rsidRPr="001F0B2F">
              <w:rPr>
                <w:sz w:val="20"/>
                <w:szCs w:val="20"/>
                <w:lang w:val="es-ES"/>
              </w:rPr>
              <w:t>2.1.</w:t>
            </w:r>
            <w:r>
              <w:rPr>
                <w:sz w:val="20"/>
                <w:szCs w:val="20"/>
                <w:lang w:val="es-ES"/>
              </w:rPr>
              <w:t>2</w:t>
            </w:r>
            <w:r w:rsidRPr="001F0B2F">
              <w:rPr>
                <w:sz w:val="20"/>
                <w:szCs w:val="20"/>
                <w:lang w:val="es-ES"/>
              </w:rPr>
              <w:t xml:space="preserve"> Jóvenes atendidos con servicios de deportes, cultura, métodos de resolución de conflictos</w:t>
            </w:r>
            <w:r>
              <w:rPr>
                <w:sz w:val="20"/>
                <w:szCs w:val="20"/>
                <w:lang w:val="es-ES"/>
              </w:rPr>
              <w:t>,</w:t>
            </w:r>
            <w:r w:rsidRPr="001F0B2F">
              <w:rPr>
                <w:sz w:val="20"/>
                <w:szCs w:val="20"/>
                <w:lang w:val="es-ES"/>
              </w:rPr>
              <w:t xml:space="preserve"> promoción de una cultura de paz y desarrollo personal.</w:t>
            </w:r>
          </w:p>
        </w:tc>
        <w:tc>
          <w:tcPr>
            <w:tcW w:w="1649" w:type="dxa"/>
            <w:shd w:val="clear" w:color="auto" w:fill="D9D9D9"/>
          </w:tcPr>
          <w:p w:rsidR="003C5507" w:rsidRPr="001F0B2F" w:rsidRDefault="00840DFE" w:rsidP="00D232AD">
            <w:pPr>
              <w:spacing w:before="360"/>
              <w:jc w:val="center"/>
              <w:rPr>
                <w:sz w:val="20"/>
                <w:szCs w:val="20"/>
                <w:lang w:val="es-ES"/>
              </w:rPr>
            </w:pPr>
            <w:r>
              <w:rPr>
                <w:sz w:val="20"/>
                <w:szCs w:val="20"/>
                <w:lang w:val="es-ES"/>
              </w:rPr>
              <w:t>1.352.070</w:t>
            </w:r>
          </w:p>
        </w:tc>
        <w:tc>
          <w:tcPr>
            <w:tcW w:w="1202" w:type="dxa"/>
            <w:shd w:val="clear" w:color="auto" w:fill="D9D9D9"/>
            <w:vAlign w:val="center"/>
          </w:tcPr>
          <w:p w:rsidR="003C5507" w:rsidRPr="001F0B2F" w:rsidRDefault="003C5507" w:rsidP="008348D3">
            <w:pPr>
              <w:jc w:val="center"/>
              <w:rPr>
                <w:sz w:val="20"/>
                <w:szCs w:val="20"/>
                <w:lang w:val="es-ES"/>
              </w:rPr>
            </w:pPr>
            <w:r w:rsidRPr="001F0B2F">
              <w:rPr>
                <w:sz w:val="20"/>
                <w:szCs w:val="20"/>
                <w:lang w:val="es-ES"/>
              </w:rPr>
              <w:t>Jóvenes</w:t>
            </w:r>
          </w:p>
        </w:tc>
        <w:tc>
          <w:tcPr>
            <w:tcW w:w="868" w:type="dxa"/>
            <w:shd w:val="clear" w:color="auto" w:fill="D9D9D9"/>
            <w:vAlign w:val="center"/>
          </w:tcPr>
          <w:p w:rsidR="003C5507" w:rsidRPr="001F0B2F" w:rsidRDefault="003C5507" w:rsidP="008348D3">
            <w:pPr>
              <w:jc w:val="center"/>
              <w:rPr>
                <w:sz w:val="20"/>
                <w:szCs w:val="20"/>
                <w:lang w:val="es-ES"/>
              </w:rPr>
            </w:pPr>
            <w:r w:rsidRPr="001F0B2F">
              <w:rPr>
                <w:sz w:val="20"/>
                <w:szCs w:val="20"/>
                <w:lang w:val="es-ES"/>
              </w:rPr>
              <w:t>0</w:t>
            </w:r>
          </w:p>
        </w:tc>
        <w:tc>
          <w:tcPr>
            <w:tcW w:w="720" w:type="dxa"/>
            <w:shd w:val="clear" w:color="auto" w:fill="D9D9D9"/>
            <w:vAlign w:val="center"/>
          </w:tcPr>
          <w:p w:rsidR="003C5507" w:rsidRPr="001F0B2F" w:rsidRDefault="003C5507" w:rsidP="008348D3">
            <w:pPr>
              <w:jc w:val="center"/>
              <w:rPr>
                <w:sz w:val="20"/>
                <w:szCs w:val="20"/>
                <w:lang w:val="es-ES"/>
              </w:rPr>
            </w:pPr>
            <w:r w:rsidRPr="001F0B2F">
              <w:rPr>
                <w:sz w:val="20"/>
                <w:szCs w:val="20"/>
                <w:lang w:val="es-ES"/>
              </w:rPr>
              <w:t>2400</w:t>
            </w:r>
          </w:p>
        </w:tc>
        <w:tc>
          <w:tcPr>
            <w:tcW w:w="720" w:type="dxa"/>
            <w:shd w:val="clear" w:color="auto" w:fill="D9D9D9"/>
            <w:vAlign w:val="center"/>
          </w:tcPr>
          <w:p w:rsidR="003C5507" w:rsidRPr="001F0B2F" w:rsidRDefault="003C5507" w:rsidP="008348D3">
            <w:pPr>
              <w:jc w:val="center"/>
              <w:rPr>
                <w:sz w:val="20"/>
                <w:szCs w:val="20"/>
                <w:lang w:val="es-ES"/>
              </w:rPr>
            </w:pPr>
            <w:r w:rsidRPr="001F0B2F">
              <w:rPr>
                <w:sz w:val="20"/>
                <w:szCs w:val="20"/>
                <w:lang w:val="es-ES"/>
              </w:rPr>
              <w:t>2400</w:t>
            </w:r>
          </w:p>
        </w:tc>
        <w:tc>
          <w:tcPr>
            <w:tcW w:w="630" w:type="dxa"/>
            <w:shd w:val="clear" w:color="auto" w:fill="D9D9D9"/>
            <w:vAlign w:val="center"/>
          </w:tcPr>
          <w:p w:rsidR="003C5507" w:rsidRPr="001F0B2F" w:rsidRDefault="003C5507" w:rsidP="008348D3">
            <w:pPr>
              <w:jc w:val="center"/>
              <w:rPr>
                <w:sz w:val="20"/>
                <w:szCs w:val="20"/>
                <w:lang w:val="es-ES"/>
              </w:rPr>
            </w:pPr>
            <w:r w:rsidRPr="001F0B2F">
              <w:rPr>
                <w:sz w:val="20"/>
                <w:szCs w:val="20"/>
                <w:lang w:val="es-ES"/>
              </w:rPr>
              <w:t>2400</w:t>
            </w:r>
          </w:p>
        </w:tc>
        <w:tc>
          <w:tcPr>
            <w:tcW w:w="720" w:type="dxa"/>
            <w:shd w:val="clear" w:color="auto" w:fill="D9D9D9"/>
            <w:vAlign w:val="center"/>
          </w:tcPr>
          <w:p w:rsidR="003C5507" w:rsidRPr="001F0B2F" w:rsidRDefault="003C5507" w:rsidP="008348D3">
            <w:pPr>
              <w:jc w:val="center"/>
              <w:rPr>
                <w:sz w:val="20"/>
                <w:szCs w:val="20"/>
                <w:lang w:val="es-ES"/>
              </w:rPr>
            </w:pPr>
            <w:r w:rsidRPr="001F0B2F">
              <w:rPr>
                <w:sz w:val="20"/>
                <w:szCs w:val="20"/>
                <w:lang w:val="es-ES"/>
              </w:rPr>
              <w:t>2400</w:t>
            </w:r>
          </w:p>
        </w:tc>
        <w:tc>
          <w:tcPr>
            <w:tcW w:w="639" w:type="dxa"/>
            <w:shd w:val="clear" w:color="auto" w:fill="D9D9D9"/>
            <w:vAlign w:val="center"/>
          </w:tcPr>
          <w:p w:rsidR="003C5507" w:rsidRPr="001F0B2F" w:rsidRDefault="003C5507" w:rsidP="008348D3">
            <w:pPr>
              <w:jc w:val="center"/>
              <w:rPr>
                <w:sz w:val="20"/>
                <w:szCs w:val="20"/>
                <w:lang w:val="es-ES"/>
              </w:rPr>
            </w:pPr>
            <w:r>
              <w:rPr>
                <w:sz w:val="20"/>
                <w:szCs w:val="20"/>
                <w:lang w:val="es-ES"/>
              </w:rPr>
              <w:t>2400</w:t>
            </w:r>
          </w:p>
        </w:tc>
        <w:tc>
          <w:tcPr>
            <w:tcW w:w="814" w:type="dxa"/>
            <w:shd w:val="clear" w:color="auto" w:fill="D9D9D9"/>
            <w:vAlign w:val="center"/>
          </w:tcPr>
          <w:p w:rsidR="003C5507" w:rsidRPr="001F0B2F" w:rsidRDefault="003C5507" w:rsidP="008348D3">
            <w:pPr>
              <w:jc w:val="center"/>
              <w:rPr>
                <w:sz w:val="20"/>
                <w:szCs w:val="20"/>
                <w:lang w:val="es-ES"/>
              </w:rPr>
            </w:pPr>
            <w:r>
              <w:rPr>
                <w:sz w:val="20"/>
                <w:szCs w:val="20"/>
                <w:lang w:val="es-ES"/>
              </w:rPr>
              <w:t>12000</w:t>
            </w:r>
          </w:p>
        </w:tc>
        <w:tc>
          <w:tcPr>
            <w:tcW w:w="2135" w:type="dxa"/>
            <w:shd w:val="clear" w:color="auto" w:fill="D9D9D9"/>
            <w:vAlign w:val="center"/>
          </w:tcPr>
          <w:p w:rsidR="003C5507" w:rsidRPr="001F0B2F" w:rsidRDefault="003C5507" w:rsidP="008348D3">
            <w:pPr>
              <w:jc w:val="center"/>
              <w:rPr>
                <w:sz w:val="20"/>
                <w:szCs w:val="20"/>
                <w:lang w:val="es-ES"/>
              </w:rPr>
            </w:pPr>
            <w:r w:rsidRPr="001F0B2F">
              <w:rPr>
                <w:sz w:val="20"/>
                <w:szCs w:val="20"/>
                <w:lang w:val="es-ES"/>
              </w:rPr>
              <w:t>UGP-SEDS</w:t>
            </w:r>
          </w:p>
        </w:tc>
      </w:tr>
      <w:tr w:rsidR="003C5507" w:rsidRPr="001F0B2F" w:rsidTr="00D232AD">
        <w:trPr>
          <w:jc w:val="center"/>
        </w:trPr>
        <w:tc>
          <w:tcPr>
            <w:tcW w:w="3796" w:type="dxa"/>
            <w:gridSpan w:val="2"/>
            <w:shd w:val="clear" w:color="auto" w:fill="D9D9D9"/>
            <w:vAlign w:val="center"/>
          </w:tcPr>
          <w:p w:rsidR="003C5507" w:rsidRPr="001F0B2F" w:rsidRDefault="003C5507" w:rsidP="008348D3">
            <w:pPr>
              <w:jc w:val="both"/>
              <w:rPr>
                <w:sz w:val="20"/>
                <w:szCs w:val="20"/>
                <w:lang w:val="es-ES"/>
              </w:rPr>
            </w:pPr>
            <w:r w:rsidRPr="001F0B2F">
              <w:rPr>
                <w:sz w:val="20"/>
                <w:szCs w:val="20"/>
                <w:lang w:val="es-ES"/>
              </w:rPr>
              <w:t>2.1.</w:t>
            </w:r>
            <w:r>
              <w:rPr>
                <w:sz w:val="20"/>
                <w:szCs w:val="20"/>
                <w:lang w:val="es-ES"/>
              </w:rPr>
              <w:t>3</w:t>
            </w:r>
            <w:r w:rsidRPr="001F0B2F">
              <w:rPr>
                <w:sz w:val="20"/>
                <w:szCs w:val="20"/>
                <w:lang w:val="es-ES"/>
              </w:rPr>
              <w:t xml:space="preserve"> Jóvenes que se benefician de las actividades escolares de aceleración y alfabetización.</w:t>
            </w:r>
          </w:p>
        </w:tc>
        <w:tc>
          <w:tcPr>
            <w:tcW w:w="1649" w:type="dxa"/>
            <w:shd w:val="clear" w:color="auto" w:fill="D9D9D9"/>
          </w:tcPr>
          <w:p w:rsidR="003C5507" w:rsidRPr="001F0B2F" w:rsidRDefault="00840DFE" w:rsidP="00D232AD">
            <w:pPr>
              <w:spacing w:before="360"/>
              <w:jc w:val="center"/>
              <w:rPr>
                <w:sz w:val="20"/>
                <w:szCs w:val="20"/>
                <w:lang w:val="es-ES"/>
              </w:rPr>
            </w:pPr>
            <w:r>
              <w:rPr>
                <w:sz w:val="20"/>
                <w:szCs w:val="20"/>
                <w:lang w:val="es-ES"/>
              </w:rPr>
              <w:t>1.352.070</w:t>
            </w:r>
          </w:p>
        </w:tc>
        <w:tc>
          <w:tcPr>
            <w:tcW w:w="1202" w:type="dxa"/>
            <w:shd w:val="clear" w:color="auto" w:fill="D9D9D9"/>
            <w:vAlign w:val="center"/>
          </w:tcPr>
          <w:p w:rsidR="003C5507" w:rsidRPr="001F0B2F" w:rsidRDefault="003C5507" w:rsidP="008348D3">
            <w:pPr>
              <w:jc w:val="center"/>
              <w:rPr>
                <w:sz w:val="20"/>
                <w:szCs w:val="20"/>
                <w:lang w:val="es-ES"/>
              </w:rPr>
            </w:pPr>
            <w:r w:rsidRPr="001F0B2F">
              <w:rPr>
                <w:sz w:val="20"/>
                <w:szCs w:val="20"/>
                <w:lang w:val="es-ES"/>
              </w:rPr>
              <w:t>Jóvenes</w:t>
            </w:r>
          </w:p>
        </w:tc>
        <w:tc>
          <w:tcPr>
            <w:tcW w:w="868" w:type="dxa"/>
            <w:shd w:val="clear" w:color="auto" w:fill="D9D9D9"/>
            <w:vAlign w:val="center"/>
          </w:tcPr>
          <w:p w:rsidR="003C5507" w:rsidRPr="001F0B2F" w:rsidRDefault="003C5507" w:rsidP="008348D3">
            <w:pPr>
              <w:jc w:val="center"/>
              <w:rPr>
                <w:sz w:val="20"/>
                <w:szCs w:val="20"/>
                <w:highlight w:val="red"/>
                <w:lang w:val="es-ES"/>
              </w:rPr>
            </w:pPr>
            <w:r>
              <w:rPr>
                <w:sz w:val="20"/>
                <w:szCs w:val="20"/>
                <w:lang w:val="es-ES"/>
              </w:rPr>
              <w:t>0</w:t>
            </w:r>
          </w:p>
        </w:tc>
        <w:tc>
          <w:tcPr>
            <w:tcW w:w="720" w:type="dxa"/>
            <w:shd w:val="clear" w:color="auto" w:fill="D9D9D9"/>
            <w:vAlign w:val="center"/>
          </w:tcPr>
          <w:p w:rsidR="003C5507" w:rsidRPr="001F0B2F" w:rsidRDefault="003C5507" w:rsidP="008348D3">
            <w:pPr>
              <w:jc w:val="center"/>
              <w:rPr>
                <w:sz w:val="20"/>
                <w:szCs w:val="20"/>
                <w:lang w:val="es-ES"/>
              </w:rPr>
            </w:pPr>
            <w:r>
              <w:rPr>
                <w:sz w:val="20"/>
                <w:szCs w:val="20"/>
                <w:lang w:val="es-ES"/>
              </w:rPr>
              <w:t>2400</w:t>
            </w:r>
          </w:p>
        </w:tc>
        <w:tc>
          <w:tcPr>
            <w:tcW w:w="720" w:type="dxa"/>
            <w:shd w:val="clear" w:color="auto" w:fill="D9D9D9"/>
            <w:vAlign w:val="center"/>
          </w:tcPr>
          <w:p w:rsidR="003C5507" w:rsidRPr="001F0B2F" w:rsidRDefault="003C5507" w:rsidP="008348D3">
            <w:pPr>
              <w:jc w:val="center"/>
              <w:rPr>
                <w:sz w:val="20"/>
                <w:szCs w:val="20"/>
                <w:lang w:val="es-ES"/>
              </w:rPr>
            </w:pPr>
            <w:r>
              <w:rPr>
                <w:sz w:val="20"/>
                <w:szCs w:val="20"/>
                <w:lang w:val="es-ES"/>
              </w:rPr>
              <w:t>2400</w:t>
            </w:r>
          </w:p>
        </w:tc>
        <w:tc>
          <w:tcPr>
            <w:tcW w:w="630" w:type="dxa"/>
            <w:shd w:val="clear" w:color="auto" w:fill="D9D9D9"/>
            <w:vAlign w:val="center"/>
          </w:tcPr>
          <w:p w:rsidR="003C5507" w:rsidRPr="001F0B2F" w:rsidRDefault="003C5507" w:rsidP="008348D3">
            <w:pPr>
              <w:jc w:val="center"/>
              <w:rPr>
                <w:sz w:val="20"/>
                <w:szCs w:val="20"/>
                <w:lang w:val="es-ES"/>
              </w:rPr>
            </w:pPr>
            <w:r>
              <w:rPr>
                <w:sz w:val="20"/>
                <w:szCs w:val="20"/>
                <w:lang w:val="es-ES"/>
              </w:rPr>
              <w:t>2400</w:t>
            </w:r>
          </w:p>
        </w:tc>
        <w:tc>
          <w:tcPr>
            <w:tcW w:w="720" w:type="dxa"/>
            <w:shd w:val="clear" w:color="auto" w:fill="D9D9D9"/>
            <w:vAlign w:val="center"/>
          </w:tcPr>
          <w:p w:rsidR="003C5507" w:rsidRPr="001F0B2F" w:rsidRDefault="003C5507" w:rsidP="008348D3">
            <w:pPr>
              <w:jc w:val="center"/>
              <w:rPr>
                <w:sz w:val="20"/>
                <w:szCs w:val="20"/>
                <w:lang w:val="es-ES"/>
              </w:rPr>
            </w:pPr>
            <w:r>
              <w:rPr>
                <w:sz w:val="20"/>
                <w:szCs w:val="20"/>
                <w:lang w:val="es-ES"/>
              </w:rPr>
              <w:t>2400</w:t>
            </w:r>
          </w:p>
        </w:tc>
        <w:tc>
          <w:tcPr>
            <w:tcW w:w="639" w:type="dxa"/>
            <w:shd w:val="clear" w:color="auto" w:fill="D9D9D9"/>
            <w:vAlign w:val="center"/>
          </w:tcPr>
          <w:p w:rsidR="003C5507" w:rsidRPr="001F0B2F" w:rsidRDefault="003C5507" w:rsidP="008348D3">
            <w:pPr>
              <w:jc w:val="center"/>
              <w:rPr>
                <w:sz w:val="20"/>
                <w:szCs w:val="20"/>
                <w:highlight w:val="red"/>
                <w:lang w:val="es-ES"/>
              </w:rPr>
            </w:pPr>
            <w:r>
              <w:rPr>
                <w:sz w:val="20"/>
                <w:szCs w:val="20"/>
                <w:lang w:val="es-ES"/>
              </w:rPr>
              <w:t>2400</w:t>
            </w:r>
          </w:p>
        </w:tc>
        <w:tc>
          <w:tcPr>
            <w:tcW w:w="814" w:type="dxa"/>
            <w:shd w:val="clear" w:color="auto" w:fill="D9D9D9"/>
            <w:vAlign w:val="center"/>
          </w:tcPr>
          <w:p w:rsidR="003C5507" w:rsidRPr="001F0B2F" w:rsidRDefault="003C5507" w:rsidP="008348D3">
            <w:pPr>
              <w:jc w:val="center"/>
              <w:rPr>
                <w:sz w:val="20"/>
                <w:szCs w:val="20"/>
                <w:highlight w:val="red"/>
                <w:lang w:val="es-ES"/>
              </w:rPr>
            </w:pPr>
            <w:r>
              <w:rPr>
                <w:sz w:val="20"/>
                <w:szCs w:val="20"/>
                <w:lang w:val="es-ES"/>
              </w:rPr>
              <w:t>12</w:t>
            </w:r>
            <w:r w:rsidRPr="001F0B2F">
              <w:rPr>
                <w:sz w:val="20"/>
                <w:szCs w:val="20"/>
                <w:lang w:val="es-ES"/>
              </w:rPr>
              <w:t>000</w:t>
            </w:r>
          </w:p>
        </w:tc>
        <w:tc>
          <w:tcPr>
            <w:tcW w:w="2135" w:type="dxa"/>
            <w:shd w:val="clear" w:color="auto" w:fill="D9D9D9"/>
            <w:vAlign w:val="center"/>
          </w:tcPr>
          <w:p w:rsidR="003C5507" w:rsidRPr="001F0B2F" w:rsidRDefault="003C5507" w:rsidP="008348D3">
            <w:pPr>
              <w:jc w:val="center"/>
              <w:rPr>
                <w:sz w:val="20"/>
                <w:szCs w:val="20"/>
                <w:lang w:val="es-ES"/>
              </w:rPr>
            </w:pPr>
            <w:r w:rsidRPr="001F0B2F">
              <w:rPr>
                <w:sz w:val="20"/>
                <w:szCs w:val="20"/>
                <w:lang w:val="es-ES"/>
              </w:rPr>
              <w:t>UGP-SEDS</w:t>
            </w:r>
          </w:p>
        </w:tc>
      </w:tr>
      <w:tr w:rsidR="003C5507" w:rsidRPr="001F0B2F" w:rsidTr="00D232AD">
        <w:trPr>
          <w:trHeight w:val="699"/>
          <w:jc w:val="center"/>
        </w:trPr>
        <w:tc>
          <w:tcPr>
            <w:tcW w:w="3796" w:type="dxa"/>
            <w:gridSpan w:val="2"/>
            <w:shd w:val="clear" w:color="auto" w:fill="D9D9D9"/>
            <w:vAlign w:val="center"/>
          </w:tcPr>
          <w:p w:rsidR="003C5507" w:rsidRPr="001F0B2F" w:rsidRDefault="003C5507" w:rsidP="008348D3">
            <w:pPr>
              <w:jc w:val="both"/>
              <w:rPr>
                <w:sz w:val="20"/>
                <w:szCs w:val="20"/>
                <w:lang w:val="es-ES"/>
              </w:rPr>
            </w:pPr>
            <w:r w:rsidRPr="001F0B2F">
              <w:rPr>
                <w:sz w:val="20"/>
                <w:szCs w:val="20"/>
                <w:lang w:val="es-ES"/>
              </w:rPr>
              <w:t>2.1.</w:t>
            </w:r>
            <w:r>
              <w:rPr>
                <w:sz w:val="20"/>
                <w:szCs w:val="20"/>
                <w:lang w:val="es-ES"/>
              </w:rPr>
              <w:t>4</w:t>
            </w:r>
            <w:r w:rsidRPr="001F0B2F">
              <w:rPr>
                <w:sz w:val="20"/>
                <w:szCs w:val="20"/>
                <w:lang w:val="es-ES"/>
              </w:rPr>
              <w:t xml:space="preserve"> Jóvenes que reciben capacitación laboral</w:t>
            </w:r>
            <w:r>
              <w:rPr>
                <w:sz w:val="20"/>
                <w:szCs w:val="20"/>
                <w:lang w:val="es-ES"/>
              </w:rPr>
              <w:t>.</w:t>
            </w:r>
          </w:p>
        </w:tc>
        <w:tc>
          <w:tcPr>
            <w:tcW w:w="1649" w:type="dxa"/>
            <w:shd w:val="clear" w:color="auto" w:fill="D9D9D9"/>
          </w:tcPr>
          <w:p w:rsidR="003C5507" w:rsidRPr="001F0B2F" w:rsidRDefault="00840DFE" w:rsidP="00D232AD">
            <w:pPr>
              <w:spacing w:before="360"/>
              <w:jc w:val="center"/>
              <w:rPr>
                <w:sz w:val="20"/>
                <w:szCs w:val="20"/>
                <w:lang w:val="es-ES"/>
              </w:rPr>
            </w:pPr>
            <w:r>
              <w:rPr>
                <w:sz w:val="20"/>
                <w:szCs w:val="20"/>
                <w:lang w:val="es-ES"/>
              </w:rPr>
              <w:t>1.645.857.09</w:t>
            </w:r>
          </w:p>
        </w:tc>
        <w:tc>
          <w:tcPr>
            <w:tcW w:w="1202" w:type="dxa"/>
            <w:shd w:val="clear" w:color="auto" w:fill="D9D9D9"/>
            <w:vAlign w:val="center"/>
          </w:tcPr>
          <w:p w:rsidR="003C5507" w:rsidRPr="001F0B2F" w:rsidRDefault="003C5507" w:rsidP="008348D3">
            <w:pPr>
              <w:jc w:val="center"/>
              <w:rPr>
                <w:sz w:val="20"/>
                <w:szCs w:val="20"/>
                <w:lang w:val="es-ES"/>
              </w:rPr>
            </w:pPr>
            <w:r w:rsidRPr="001F0B2F">
              <w:rPr>
                <w:sz w:val="20"/>
                <w:szCs w:val="20"/>
                <w:lang w:val="es-ES"/>
              </w:rPr>
              <w:t>Jóvenes</w:t>
            </w:r>
          </w:p>
        </w:tc>
        <w:tc>
          <w:tcPr>
            <w:tcW w:w="868" w:type="dxa"/>
            <w:shd w:val="clear" w:color="auto" w:fill="D9D9D9"/>
            <w:vAlign w:val="center"/>
          </w:tcPr>
          <w:p w:rsidR="003C5507" w:rsidRPr="001F0B2F" w:rsidRDefault="003C5507" w:rsidP="008348D3">
            <w:pPr>
              <w:jc w:val="center"/>
              <w:rPr>
                <w:sz w:val="20"/>
                <w:szCs w:val="20"/>
                <w:lang w:val="es-ES"/>
              </w:rPr>
            </w:pPr>
            <w:r w:rsidRPr="001F0B2F">
              <w:rPr>
                <w:sz w:val="20"/>
                <w:szCs w:val="20"/>
                <w:lang w:val="es-ES"/>
              </w:rPr>
              <w:t>0</w:t>
            </w:r>
          </w:p>
        </w:tc>
        <w:tc>
          <w:tcPr>
            <w:tcW w:w="720" w:type="dxa"/>
            <w:shd w:val="clear" w:color="auto" w:fill="D9D9D9"/>
            <w:vAlign w:val="center"/>
          </w:tcPr>
          <w:p w:rsidR="003C5507" w:rsidRPr="001F0B2F" w:rsidRDefault="003C5507" w:rsidP="008348D3">
            <w:pPr>
              <w:jc w:val="center"/>
              <w:rPr>
                <w:sz w:val="20"/>
                <w:szCs w:val="20"/>
                <w:lang w:val="es-ES"/>
              </w:rPr>
            </w:pPr>
            <w:r>
              <w:rPr>
                <w:sz w:val="20"/>
                <w:szCs w:val="20"/>
                <w:lang w:val="es-ES"/>
              </w:rPr>
              <w:t>1100</w:t>
            </w:r>
          </w:p>
        </w:tc>
        <w:tc>
          <w:tcPr>
            <w:tcW w:w="720" w:type="dxa"/>
            <w:shd w:val="clear" w:color="auto" w:fill="D9D9D9"/>
            <w:vAlign w:val="center"/>
          </w:tcPr>
          <w:p w:rsidR="003C5507" w:rsidRPr="001F0B2F" w:rsidRDefault="003C5507" w:rsidP="008348D3">
            <w:pPr>
              <w:jc w:val="center"/>
              <w:rPr>
                <w:sz w:val="20"/>
                <w:szCs w:val="20"/>
                <w:lang w:val="es-ES"/>
              </w:rPr>
            </w:pPr>
            <w:r>
              <w:rPr>
                <w:sz w:val="20"/>
                <w:szCs w:val="20"/>
                <w:lang w:val="es-ES"/>
              </w:rPr>
              <w:t>1100</w:t>
            </w:r>
          </w:p>
        </w:tc>
        <w:tc>
          <w:tcPr>
            <w:tcW w:w="630" w:type="dxa"/>
            <w:shd w:val="clear" w:color="auto" w:fill="D9D9D9"/>
            <w:vAlign w:val="center"/>
          </w:tcPr>
          <w:p w:rsidR="003C5507" w:rsidRPr="001F0B2F" w:rsidRDefault="003C5507" w:rsidP="008348D3">
            <w:pPr>
              <w:jc w:val="center"/>
              <w:rPr>
                <w:sz w:val="20"/>
                <w:szCs w:val="20"/>
                <w:lang w:val="es-ES"/>
              </w:rPr>
            </w:pPr>
            <w:r>
              <w:rPr>
                <w:sz w:val="20"/>
                <w:szCs w:val="20"/>
                <w:lang w:val="es-ES"/>
              </w:rPr>
              <w:t>1100</w:t>
            </w:r>
          </w:p>
        </w:tc>
        <w:tc>
          <w:tcPr>
            <w:tcW w:w="720" w:type="dxa"/>
            <w:shd w:val="clear" w:color="auto" w:fill="D9D9D9"/>
            <w:vAlign w:val="center"/>
          </w:tcPr>
          <w:p w:rsidR="003C5507" w:rsidRPr="001F0B2F" w:rsidRDefault="003C5507" w:rsidP="008348D3">
            <w:pPr>
              <w:jc w:val="center"/>
              <w:rPr>
                <w:sz w:val="20"/>
                <w:szCs w:val="20"/>
                <w:lang w:val="es-ES"/>
              </w:rPr>
            </w:pPr>
            <w:r>
              <w:rPr>
                <w:sz w:val="20"/>
                <w:szCs w:val="20"/>
                <w:lang w:val="es-ES"/>
              </w:rPr>
              <w:t>1100</w:t>
            </w:r>
          </w:p>
        </w:tc>
        <w:tc>
          <w:tcPr>
            <w:tcW w:w="639" w:type="dxa"/>
            <w:shd w:val="clear" w:color="auto" w:fill="D9D9D9"/>
            <w:vAlign w:val="center"/>
          </w:tcPr>
          <w:p w:rsidR="003C5507" w:rsidRPr="001F0B2F" w:rsidRDefault="003C5507" w:rsidP="008348D3">
            <w:pPr>
              <w:jc w:val="center"/>
              <w:rPr>
                <w:sz w:val="20"/>
                <w:szCs w:val="20"/>
                <w:lang w:val="es-ES"/>
              </w:rPr>
            </w:pPr>
            <w:r>
              <w:rPr>
                <w:sz w:val="20"/>
                <w:szCs w:val="20"/>
                <w:lang w:val="es-ES"/>
              </w:rPr>
              <w:t>1100</w:t>
            </w:r>
          </w:p>
        </w:tc>
        <w:tc>
          <w:tcPr>
            <w:tcW w:w="814" w:type="dxa"/>
            <w:shd w:val="clear" w:color="auto" w:fill="D9D9D9"/>
            <w:vAlign w:val="center"/>
          </w:tcPr>
          <w:p w:rsidR="003C5507" w:rsidRPr="001F0B2F" w:rsidRDefault="003C5507" w:rsidP="008348D3">
            <w:pPr>
              <w:jc w:val="center"/>
              <w:rPr>
                <w:sz w:val="20"/>
                <w:szCs w:val="20"/>
                <w:highlight w:val="red"/>
                <w:lang w:val="es-ES"/>
              </w:rPr>
            </w:pPr>
            <w:r>
              <w:rPr>
                <w:sz w:val="20"/>
                <w:szCs w:val="20"/>
                <w:lang w:val="es-ES"/>
              </w:rPr>
              <w:t>5500</w:t>
            </w:r>
          </w:p>
        </w:tc>
        <w:tc>
          <w:tcPr>
            <w:tcW w:w="2135" w:type="dxa"/>
            <w:shd w:val="clear" w:color="auto" w:fill="D9D9D9"/>
            <w:vAlign w:val="center"/>
          </w:tcPr>
          <w:p w:rsidR="003C5507" w:rsidRPr="001F0B2F" w:rsidRDefault="003C5507" w:rsidP="008348D3">
            <w:pPr>
              <w:jc w:val="center"/>
              <w:rPr>
                <w:sz w:val="20"/>
                <w:szCs w:val="20"/>
                <w:lang w:val="es-ES"/>
              </w:rPr>
            </w:pPr>
            <w:r w:rsidRPr="001F0B2F">
              <w:rPr>
                <w:sz w:val="20"/>
                <w:szCs w:val="20"/>
                <w:lang w:val="es-ES"/>
              </w:rPr>
              <w:t>UGP-SEDS</w:t>
            </w:r>
          </w:p>
        </w:tc>
      </w:tr>
      <w:tr w:rsidR="003C5507" w:rsidRPr="001F0B2F" w:rsidTr="00D232AD">
        <w:trPr>
          <w:jc w:val="center"/>
        </w:trPr>
        <w:tc>
          <w:tcPr>
            <w:tcW w:w="3796" w:type="dxa"/>
            <w:gridSpan w:val="2"/>
            <w:shd w:val="clear" w:color="auto" w:fill="D9D9D9"/>
            <w:vAlign w:val="center"/>
          </w:tcPr>
          <w:p w:rsidR="003C5507" w:rsidRPr="001F0B2F" w:rsidRDefault="003C5507" w:rsidP="008348D3">
            <w:pPr>
              <w:jc w:val="both"/>
              <w:rPr>
                <w:sz w:val="20"/>
                <w:szCs w:val="20"/>
                <w:lang w:val="es-ES"/>
              </w:rPr>
            </w:pPr>
            <w:r w:rsidRPr="001F0B2F">
              <w:rPr>
                <w:sz w:val="20"/>
                <w:szCs w:val="20"/>
                <w:lang w:val="es-ES"/>
              </w:rPr>
              <w:t xml:space="preserve">2.2 Oferta de Servicios en 32 CPC ampliada y fortalecida incluyendo educación remedial y formación laboral. </w:t>
            </w:r>
          </w:p>
        </w:tc>
        <w:tc>
          <w:tcPr>
            <w:tcW w:w="1649" w:type="dxa"/>
            <w:shd w:val="clear" w:color="auto" w:fill="D9D9D9"/>
          </w:tcPr>
          <w:p w:rsidR="003C5507" w:rsidRPr="001F0B2F" w:rsidDel="00AC557A" w:rsidRDefault="003C5507" w:rsidP="008348D3">
            <w:pPr>
              <w:jc w:val="center"/>
              <w:rPr>
                <w:sz w:val="20"/>
                <w:szCs w:val="20"/>
                <w:lang w:val="es-ES"/>
              </w:rPr>
            </w:pPr>
          </w:p>
        </w:tc>
        <w:tc>
          <w:tcPr>
            <w:tcW w:w="1202" w:type="dxa"/>
            <w:shd w:val="clear" w:color="auto" w:fill="D9D9D9"/>
            <w:vAlign w:val="center"/>
          </w:tcPr>
          <w:p w:rsidR="003C5507" w:rsidRPr="001F0B2F" w:rsidRDefault="003C5507" w:rsidP="008348D3">
            <w:pPr>
              <w:jc w:val="center"/>
              <w:rPr>
                <w:sz w:val="20"/>
                <w:szCs w:val="20"/>
                <w:lang w:val="es-ES"/>
              </w:rPr>
            </w:pPr>
          </w:p>
        </w:tc>
        <w:tc>
          <w:tcPr>
            <w:tcW w:w="868" w:type="dxa"/>
            <w:shd w:val="clear" w:color="auto" w:fill="D9D9D9"/>
            <w:vAlign w:val="center"/>
          </w:tcPr>
          <w:p w:rsidR="003C5507" w:rsidRPr="001F0B2F" w:rsidRDefault="003C5507" w:rsidP="008348D3">
            <w:pPr>
              <w:jc w:val="center"/>
              <w:rPr>
                <w:sz w:val="20"/>
                <w:szCs w:val="20"/>
                <w:lang w:val="es-ES"/>
              </w:rPr>
            </w:pPr>
          </w:p>
        </w:tc>
        <w:tc>
          <w:tcPr>
            <w:tcW w:w="720" w:type="dxa"/>
            <w:shd w:val="clear" w:color="auto" w:fill="D9D9D9"/>
            <w:vAlign w:val="center"/>
          </w:tcPr>
          <w:p w:rsidR="003C5507" w:rsidRPr="001F0B2F" w:rsidRDefault="003C5507" w:rsidP="008348D3">
            <w:pPr>
              <w:jc w:val="center"/>
              <w:rPr>
                <w:sz w:val="20"/>
                <w:szCs w:val="20"/>
                <w:lang w:val="es-ES"/>
              </w:rPr>
            </w:pPr>
          </w:p>
        </w:tc>
        <w:tc>
          <w:tcPr>
            <w:tcW w:w="720" w:type="dxa"/>
            <w:shd w:val="clear" w:color="auto" w:fill="D9D9D9"/>
            <w:vAlign w:val="center"/>
          </w:tcPr>
          <w:p w:rsidR="003C5507" w:rsidRPr="001F0B2F" w:rsidRDefault="003C5507" w:rsidP="008348D3">
            <w:pPr>
              <w:jc w:val="center"/>
              <w:rPr>
                <w:sz w:val="20"/>
                <w:szCs w:val="20"/>
                <w:lang w:val="es-ES"/>
              </w:rPr>
            </w:pPr>
          </w:p>
        </w:tc>
        <w:tc>
          <w:tcPr>
            <w:tcW w:w="630" w:type="dxa"/>
            <w:shd w:val="clear" w:color="auto" w:fill="D9D9D9"/>
            <w:vAlign w:val="center"/>
          </w:tcPr>
          <w:p w:rsidR="003C5507" w:rsidRPr="001F0B2F" w:rsidRDefault="003C5507" w:rsidP="008348D3">
            <w:pPr>
              <w:jc w:val="center"/>
              <w:rPr>
                <w:sz w:val="20"/>
                <w:szCs w:val="20"/>
                <w:lang w:val="es-ES"/>
              </w:rPr>
            </w:pPr>
          </w:p>
        </w:tc>
        <w:tc>
          <w:tcPr>
            <w:tcW w:w="720" w:type="dxa"/>
            <w:shd w:val="clear" w:color="auto" w:fill="D9D9D9"/>
            <w:vAlign w:val="center"/>
          </w:tcPr>
          <w:p w:rsidR="003C5507" w:rsidRPr="001F0B2F" w:rsidRDefault="003C5507" w:rsidP="008348D3">
            <w:pPr>
              <w:jc w:val="center"/>
              <w:rPr>
                <w:sz w:val="20"/>
                <w:szCs w:val="20"/>
                <w:lang w:val="es-ES"/>
              </w:rPr>
            </w:pPr>
          </w:p>
        </w:tc>
        <w:tc>
          <w:tcPr>
            <w:tcW w:w="639" w:type="dxa"/>
            <w:shd w:val="clear" w:color="auto" w:fill="D9D9D9"/>
            <w:vAlign w:val="center"/>
          </w:tcPr>
          <w:p w:rsidR="003C5507" w:rsidRPr="001F0B2F" w:rsidRDefault="003C5507" w:rsidP="008348D3">
            <w:pPr>
              <w:jc w:val="center"/>
              <w:rPr>
                <w:sz w:val="20"/>
                <w:szCs w:val="20"/>
                <w:lang w:val="es-ES"/>
              </w:rPr>
            </w:pPr>
          </w:p>
        </w:tc>
        <w:tc>
          <w:tcPr>
            <w:tcW w:w="814" w:type="dxa"/>
            <w:shd w:val="clear" w:color="auto" w:fill="D9D9D9"/>
            <w:vAlign w:val="center"/>
          </w:tcPr>
          <w:p w:rsidR="003C5507" w:rsidRPr="001F0B2F" w:rsidRDefault="003C5507" w:rsidP="008348D3">
            <w:pPr>
              <w:jc w:val="center"/>
              <w:rPr>
                <w:sz w:val="20"/>
                <w:szCs w:val="20"/>
                <w:lang w:val="es-ES"/>
              </w:rPr>
            </w:pPr>
          </w:p>
        </w:tc>
        <w:tc>
          <w:tcPr>
            <w:tcW w:w="2135" w:type="dxa"/>
            <w:shd w:val="clear" w:color="auto" w:fill="D9D9D9"/>
            <w:vAlign w:val="center"/>
          </w:tcPr>
          <w:p w:rsidR="003C5507" w:rsidRPr="001F0B2F" w:rsidRDefault="003C5507" w:rsidP="008348D3">
            <w:pPr>
              <w:jc w:val="center"/>
              <w:rPr>
                <w:sz w:val="20"/>
                <w:szCs w:val="20"/>
                <w:lang w:val="es-ES"/>
              </w:rPr>
            </w:pPr>
          </w:p>
        </w:tc>
      </w:tr>
      <w:tr w:rsidR="003C5507" w:rsidRPr="001F0B2F" w:rsidTr="00D232AD">
        <w:trPr>
          <w:jc w:val="center"/>
        </w:trPr>
        <w:tc>
          <w:tcPr>
            <w:tcW w:w="3796" w:type="dxa"/>
            <w:gridSpan w:val="2"/>
            <w:shd w:val="clear" w:color="auto" w:fill="D9D9D9"/>
            <w:vAlign w:val="center"/>
          </w:tcPr>
          <w:p w:rsidR="003C5507" w:rsidRPr="001F0B2F" w:rsidRDefault="003C5507" w:rsidP="008348D3">
            <w:pPr>
              <w:jc w:val="both"/>
              <w:rPr>
                <w:sz w:val="20"/>
                <w:szCs w:val="20"/>
                <w:lang w:val="es-ES"/>
              </w:rPr>
            </w:pPr>
            <w:r w:rsidRPr="001F0B2F">
              <w:rPr>
                <w:sz w:val="20"/>
                <w:szCs w:val="20"/>
                <w:lang w:val="es-ES"/>
              </w:rPr>
              <w:t>2.2.1 Jóvenes atendidos con servicios de deportes y cultura.</w:t>
            </w:r>
          </w:p>
        </w:tc>
        <w:tc>
          <w:tcPr>
            <w:tcW w:w="1649" w:type="dxa"/>
            <w:shd w:val="clear" w:color="auto" w:fill="D9D9D9"/>
          </w:tcPr>
          <w:p w:rsidR="003C5507" w:rsidRPr="001F0B2F" w:rsidRDefault="003C5507" w:rsidP="00D232AD">
            <w:pPr>
              <w:spacing w:before="360"/>
              <w:jc w:val="center"/>
              <w:rPr>
                <w:sz w:val="20"/>
                <w:szCs w:val="20"/>
                <w:lang w:val="es-ES"/>
              </w:rPr>
            </w:pPr>
            <w:r>
              <w:rPr>
                <w:sz w:val="20"/>
                <w:szCs w:val="20"/>
                <w:lang w:val="es-ES"/>
              </w:rPr>
              <w:t>879.507.48</w:t>
            </w:r>
          </w:p>
        </w:tc>
        <w:tc>
          <w:tcPr>
            <w:tcW w:w="1202" w:type="dxa"/>
            <w:shd w:val="clear" w:color="auto" w:fill="D9D9D9"/>
            <w:vAlign w:val="center"/>
          </w:tcPr>
          <w:p w:rsidR="003C5507" w:rsidRPr="001F0B2F" w:rsidRDefault="003C5507" w:rsidP="008348D3">
            <w:pPr>
              <w:jc w:val="center"/>
              <w:rPr>
                <w:sz w:val="20"/>
                <w:szCs w:val="20"/>
                <w:lang w:val="es-ES"/>
              </w:rPr>
            </w:pPr>
            <w:r w:rsidRPr="001F0B2F">
              <w:rPr>
                <w:sz w:val="20"/>
                <w:szCs w:val="20"/>
                <w:lang w:val="es-ES"/>
              </w:rPr>
              <w:t>Jóvenes</w:t>
            </w:r>
          </w:p>
        </w:tc>
        <w:tc>
          <w:tcPr>
            <w:tcW w:w="868" w:type="dxa"/>
            <w:shd w:val="clear" w:color="auto" w:fill="D9D9D9"/>
            <w:vAlign w:val="center"/>
          </w:tcPr>
          <w:p w:rsidR="003C5507" w:rsidRPr="001F0B2F" w:rsidRDefault="003C5507" w:rsidP="008348D3">
            <w:pPr>
              <w:jc w:val="center"/>
              <w:rPr>
                <w:sz w:val="20"/>
                <w:szCs w:val="20"/>
                <w:lang w:val="es-ES"/>
              </w:rPr>
            </w:pPr>
            <w:r>
              <w:rPr>
                <w:sz w:val="20"/>
                <w:szCs w:val="20"/>
                <w:lang w:val="es-ES"/>
              </w:rPr>
              <w:t>11450</w:t>
            </w:r>
          </w:p>
        </w:tc>
        <w:tc>
          <w:tcPr>
            <w:tcW w:w="720" w:type="dxa"/>
            <w:shd w:val="clear" w:color="auto" w:fill="D9D9D9"/>
            <w:vAlign w:val="center"/>
          </w:tcPr>
          <w:p w:rsidR="003C5507" w:rsidRPr="001F0B2F" w:rsidRDefault="003C5507" w:rsidP="008348D3">
            <w:pPr>
              <w:rPr>
                <w:sz w:val="20"/>
                <w:szCs w:val="20"/>
                <w:lang w:val="es-ES"/>
              </w:rPr>
            </w:pPr>
            <w:r>
              <w:rPr>
                <w:sz w:val="20"/>
                <w:szCs w:val="20"/>
                <w:lang w:val="es-ES"/>
              </w:rPr>
              <w:t>5200</w:t>
            </w:r>
          </w:p>
        </w:tc>
        <w:tc>
          <w:tcPr>
            <w:tcW w:w="720" w:type="dxa"/>
            <w:shd w:val="clear" w:color="auto" w:fill="D9D9D9"/>
            <w:vAlign w:val="center"/>
          </w:tcPr>
          <w:p w:rsidR="003C5507" w:rsidRPr="001F0B2F" w:rsidRDefault="003C5507" w:rsidP="008348D3">
            <w:pPr>
              <w:jc w:val="center"/>
              <w:rPr>
                <w:sz w:val="20"/>
                <w:szCs w:val="20"/>
                <w:lang w:val="es-ES"/>
              </w:rPr>
            </w:pPr>
            <w:r>
              <w:rPr>
                <w:sz w:val="20"/>
                <w:szCs w:val="20"/>
                <w:lang w:val="es-ES"/>
              </w:rPr>
              <w:t>5200</w:t>
            </w:r>
          </w:p>
        </w:tc>
        <w:tc>
          <w:tcPr>
            <w:tcW w:w="630" w:type="dxa"/>
            <w:shd w:val="clear" w:color="auto" w:fill="D9D9D9"/>
            <w:vAlign w:val="center"/>
          </w:tcPr>
          <w:p w:rsidR="003C5507" w:rsidRPr="001F0B2F" w:rsidRDefault="003C5507" w:rsidP="008348D3">
            <w:pPr>
              <w:jc w:val="center"/>
              <w:rPr>
                <w:sz w:val="20"/>
                <w:szCs w:val="20"/>
                <w:lang w:val="es-ES"/>
              </w:rPr>
            </w:pPr>
            <w:r>
              <w:rPr>
                <w:sz w:val="20"/>
                <w:szCs w:val="20"/>
                <w:lang w:val="es-ES"/>
              </w:rPr>
              <w:t>5200</w:t>
            </w:r>
          </w:p>
        </w:tc>
        <w:tc>
          <w:tcPr>
            <w:tcW w:w="720" w:type="dxa"/>
            <w:shd w:val="clear" w:color="auto" w:fill="D9D9D9"/>
            <w:vAlign w:val="center"/>
          </w:tcPr>
          <w:p w:rsidR="003C5507" w:rsidRPr="001F0B2F" w:rsidRDefault="003C5507" w:rsidP="008348D3">
            <w:pPr>
              <w:jc w:val="center"/>
              <w:rPr>
                <w:sz w:val="20"/>
                <w:szCs w:val="20"/>
                <w:lang w:val="es-ES"/>
              </w:rPr>
            </w:pPr>
            <w:r>
              <w:rPr>
                <w:sz w:val="20"/>
                <w:szCs w:val="20"/>
                <w:lang w:val="es-ES"/>
              </w:rPr>
              <w:t>5200</w:t>
            </w:r>
          </w:p>
        </w:tc>
        <w:tc>
          <w:tcPr>
            <w:tcW w:w="639" w:type="dxa"/>
            <w:shd w:val="clear" w:color="auto" w:fill="D9D9D9"/>
            <w:vAlign w:val="center"/>
          </w:tcPr>
          <w:p w:rsidR="003C5507" w:rsidRPr="001F0B2F" w:rsidRDefault="003C5507" w:rsidP="008348D3">
            <w:pPr>
              <w:jc w:val="center"/>
              <w:rPr>
                <w:sz w:val="20"/>
                <w:szCs w:val="20"/>
                <w:lang w:val="es-ES"/>
              </w:rPr>
            </w:pPr>
            <w:r>
              <w:rPr>
                <w:sz w:val="20"/>
                <w:szCs w:val="20"/>
                <w:lang w:val="es-ES"/>
              </w:rPr>
              <w:t>5200</w:t>
            </w:r>
          </w:p>
        </w:tc>
        <w:tc>
          <w:tcPr>
            <w:tcW w:w="814" w:type="dxa"/>
            <w:shd w:val="clear" w:color="auto" w:fill="D9D9D9"/>
            <w:vAlign w:val="center"/>
          </w:tcPr>
          <w:p w:rsidR="003C5507" w:rsidRPr="001F0B2F" w:rsidRDefault="003C5507" w:rsidP="008348D3">
            <w:pPr>
              <w:jc w:val="center"/>
              <w:rPr>
                <w:sz w:val="20"/>
                <w:szCs w:val="20"/>
                <w:lang w:val="es-ES"/>
              </w:rPr>
            </w:pPr>
            <w:r>
              <w:rPr>
                <w:sz w:val="20"/>
                <w:szCs w:val="20"/>
                <w:lang w:val="es-ES"/>
              </w:rPr>
              <w:t>26000</w:t>
            </w:r>
          </w:p>
        </w:tc>
        <w:tc>
          <w:tcPr>
            <w:tcW w:w="2135" w:type="dxa"/>
            <w:shd w:val="clear" w:color="auto" w:fill="D9D9D9"/>
            <w:vAlign w:val="center"/>
          </w:tcPr>
          <w:p w:rsidR="003C5507" w:rsidRPr="00363D08" w:rsidRDefault="003C5507" w:rsidP="008348D3">
            <w:pPr>
              <w:jc w:val="center"/>
              <w:rPr>
                <w:sz w:val="20"/>
                <w:szCs w:val="20"/>
                <w:lang w:val="es-ES"/>
              </w:rPr>
            </w:pPr>
            <w:r w:rsidRPr="00F112C3">
              <w:rPr>
                <w:sz w:val="20"/>
                <w:szCs w:val="20"/>
                <w:lang w:val="es-ES"/>
              </w:rPr>
              <w:t>UGP-SEDS</w:t>
            </w:r>
          </w:p>
        </w:tc>
      </w:tr>
      <w:tr w:rsidR="003C5507" w:rsidRPr="001F0B2F" w:rsidTr="00D232AD">
        <w:trPr>
          <w:jc w:val="center"/>
        </w:trPr>
        <w:tc>
          <w:tcPr>
            <w:tcW w:w="3796" w:type="dxa"/>
            <w:gridSpan w:val="2"/>
            <w:shd w:val="clear" w:color="auto" w:fill="D9D9D9"/>
            <w:vAlign w:val="center"/>
          </w:tcPr>
          <w:p w:rsidR="003C5507" w:rsidRPr="001F0B2F" w:rsidRDefault="003C5507" w:rsidP="008348D3">
            <w:pPr>
              <w:jc w:val="both"/>
              <w:rPr>
                <w:sz w:val="20"/>
                <w:szCs w:val="20"/>
                <w:lang w:val="es-ES"/>
              </w:rPr>
            </w:pPr>
            <w:r w:rsidRPr="001F0B2F">
              <w:rPr>
                <w:sz w:val="20"/>
                <w:szCs w:val="20"/>
                <w:lang w:val="es-ES"/>
              </w:rPr>
              <w:t>2.2.2 Jóvenes que se benefician de las actividades escolares de aceleración y alfabetización.</w:t>
            </w:r>
          </w:p>
        </w:tc>
        <w:tc>
          <w:tcPr>
            <w:tcW w:w="1649" w:type="dxa"/>
            <w:shd w:val="clear" w:color="auto" w:fill="D9D9D9"/>
          </w:tcPr>
          <w:p w:rsidR="003C5507" w:rsidRPr="001F0B2F" w:rsidRDefault="003C5507" w:rsidP="00D232AD">
            <w:pPr>
              <w:spacing w:before="360"/>
              <w:jc w:val="center"/>
              <w:rPr>
                <w:sz w:val="20"/>
                <w:szCs w:val="20"/>
                <w:lang w:val="es-ES"/>
              </w:rPr>
            </w:pPr>
            <w:r>
              <w:rPr>
                <w:sz w:val="20"/>
                <w:szCs w:val="20"/>
                <w:lang w:val="es-ES"/>
              </w:rPr>
              <w:t>329.815.30</w:t>
            </w:r>
          </w:p>
        </w:tc>
        <w:tc>
          <w:tcPr>
            <w:tcW w:w="1202" w:type="dxa"/>
            <w:shd w:val="clear" w:color="auto" w:fill="D9D9D9"/>
            <w:vAlign w:val="center"/>
          </w:tcPr>
          <w:p w:rsidR="003C5507" w:rsidRPr="001F0B2F" w:rsidRDefault="003C5507" w:rsidP="008348D3">
            <w:pPr>
              <w:jc w:val="center"/>
              <w:rPr>
                <w:sz w:val="20"/>
                <w:szCs w:val="20"/>
                <w:lang w:val="es-ES"/>
              </w:rPr>
            </w:pPr>
            <w:r w:rsidRPr="001F0B2F">
              <w:rPr>
                <w:sz w:val="20"/>
                <w:szCs w:val="20"/>
                <w:lang w:val="es-ES"/>
              </w:rPr>
              <w:t>Jóvenes</w:t>
            </w:r>
          </w:p>
        </w:tc>
        <w:tc>
          <w:tcPr>
            <w:tcW w:w="868" w:type="dxa"/>
            <w:shd w:val="clear" w:color="auto" w:fill="D9D9D9"/>
            <w:vAlign w:val="center"/>
          </w:tcPr>
          <w:p w:rsidR="003C5507" w:rsidRPr="001F0B2F" w:rsidRDefault="003C5507" w:rsidP="008348D3">
            <w:pPr>
              <w:jc w:val="center"/>
              <w:rPr>
                <w:sz w:val="20"/>
                <w:szCs w:val="20"/>
                <w:lang w:val="es-ES"/>
              </w:rPr>
            </w:pPr>
            <w:r>
              <w:rPr>
                <w:sz w:val="20"/>
                <w:szCs w:val="20"/>
                <w:lang w:val="es-ES"/>
              </w:rPr>
              <w:t>0</w:t>
            </w:r>
          </w:p>
        </w:tc>
        <w:tc>
          <w:tcPr>
            <w:tcW w:w="720" w:type="dxa"/>
            <w:shd w:val="clear" w:color="auto" w:fill="D9D9D9"/>
            <w:vAlign w:val="center"/>
          </w:tcPr>
          <w:p w:rsidR="003C5507" w:rsidRPr="001F0B2F" w:rsidRDefault="003C5507" w:rsidP="008348D3">
            <w:pPr>
              <w:jc w:val="center"/>
              <w:rPr>
                <w:sz w:val="20"/>
                <w:szCs w:val="20"/>
                <w:lang w:val="es-ES"/>
              </w:rPr>
            </w:pPr>
            <w:r>
              <w:rPr>
                <w:sz w:val="20"/>
                <w:szCs w:val="20"/>
                <w:lang w:val="es-ES"/>
              </w:rPr>
              <w:t>5200</w:t>
            </w:r>
          </w:p>
        </w:tc>
        <w:tc>
          <w:tcPr>
            <w:tcW w:w="720" w:type="dxa"/>
            <w:shd w:val="clear" w:color="auto" w:fill="D9D9D9"/>
            <w:vAlign w:val="center"/>
          </w:tcPr>
          <w:p w:rsidR="003C5507" w:rsidRPr="001F0B2F" w:rsidRDefault="003C5507" w:rsidP="008348D3">
            <w:pPr>
              <w:jc w:val="center"/>
              <w:rPr>
                <w:sz w:val="20"/>
                <w:szCs w:val="20"/>
                <w:lang w:val="es-ES"/>
              </w:rPr>
            </w:pPr>
            <w:r>
              <w:rPr>
                <w:sz w:val="20"/>
                <w:szCs w:val="20"/>
                <w:lang w:val="es-ES"/>
              </w:rPr>
              <w:t>5200</w:t>
            </w:r>
          </w:p>
        </w:tc>
        <w:tc>
          <w:tcPr>
            <w:tcW w:w="630" w:type="dxa"/>
            <w:shd w:val="clear" w:color="auto" w:fill="D9D9D9"/>
            <w:vAlign w:val="center"/>
          </w:tcPr>
          <w:p w:rsidR="003C5507" w:rsidRPr="001F0B2F" w:rsidRDefault="003C5507" w:rsidP="008348D3">
            <w:pPr>
              <w:jc w:val="center"/>
              <w:rPr>
                <w:sz w:val="20"/>
                <w:szCs w:val="20"/>
                <w:lang w:val="es-ES"/>
              </w:rPr>
            </w:pPr>
            <w:r>
              <w:rPr>
                <w:sz w:val="20"/>
                <w:szCs w:val="20"/>
                <w:lang w:val="es-ES"/>
              </w:rPr>
              <w:t>5200</w:t>
            </w:r>
          </w:p>
        </w:tc>
        <w:tc>
          <w:tcPr>
            <w:tcW w:w="720" w:type="dxa"/>
            <w:shd w:val="clear" w:color="auto" w:fill="D9D9D9"/>
            <w:vAlign w:val="center"/>
          </w:tcPr>
          <w:p w:rsidR="003C5507" w:rsidRPr="001F0B2F" w:rsidRDefault="003C5507" w:rsidP="008348D3">
            <w:pPr>
              <w:jc w:val="center"/>
              <w:rPr>
                <w:sz w:val="20"/>
                <w:szCs w:val="20"/>
                <w:lang w:val="es-ES"/>
              </w:rPr>
            </w:pPr>
            <w:r>
              <w:rPr>
                <w:sz w:val="20"/>
                <w:szCs w:val="20"/>
                <w:lang w:val="es-ES"/>
              </w:rPr>
              <w:t>5200</w:t>
            </w:r>
          </w:p>
        </w:tc>
        <w:tc>
          <w:tcPr>
            <w:tcW w:w="639" w:type="dxa"/>
            <w:shd w:val="clear" w:color="auto" w:fill="D9D9D9"/>
            <w:vAlign w:val="center"/>
          </w:tcPr>
          <w:p w:rsidR="003C5507" w:rsidRPr="001F0B2F" w:rsidRDefault="003C5507" w:rsidP="008348D3">
            <w:pPr>
              <w:jc w:val="center"/>
              <w:rPr>
                <w:sz w:val="20"/>
                <w:szCs w:val="20"/>
                <w:lang w:val="es-ES"/>
              </w:rPr>
            </w:pPr>
            <w:r>
              <w:rPr>
                <w:sz w:val="20"/>
                <w:szCs w:val="20"/>
                <w:lang w:val="es-ES"/>
              </w:rPr>
              <w:t>5200</w:t>
            </w:r>
          </w:p>
        </w:tc>
        <w:tc>
          <w:tcPr>
            <w:tcW w:w="814" w:type="dxa"/>
            <w:shd w:val="clear" w:color="auto" w:fill="D9D9D9"/>
            <w:vAlign w:val="center"/>
          </w:tcPr>
          <w:p w:rsidR="003C5507" w:rsidRPr="001F0B2F" w:rsidRDefault="003C5507" w:rsidP="008348D3">
            <w:pPr>
              <w:jc w:val="center"/>
              <w:rPr>
                <w:sz w:val="20"/>
                <w:szCs w:val="20"/>
                <w:lang w:val="es-ES"/>
              </w:rPr>
            </w:pPr>
            <w:r>
              <w:rPr>
                <w:sz w:val="20"/>
                <w:szCs w:val="20"/>
                <w:lang w:val="es-ES"/>
              </w:rPr>
              <w:t>26000</w:t>
            </w:r>
          </w:p>
        </w:tc>
        <w:tc>
          <w:tcPr>
            <w:tcW w:w="2135" w:type="dxa"/>
            <w:shd w:val="clear" w:color="auto" w:fill="D9D9D9"/>
            <w:vAlign w:val="center"/>
          </w:tcPr>
          <w:p w:rsidR="003C5507" w:rsidRPr="00F112C3" w:rsidRDefault="003C5507" w:rsidP="008348D3">
            <w:pPr>
              <w:jc w:val="center"/>
              <w:rPr>
                <w:sz w:val="20"/>
                <w:szCs w:val="20"/>
                <w:lang w:val="es-ES"/>
              </w:rPr>
            </w:pPr>
            <w:r w:rsidRPr="00F112C3">
              <w:rPr>
                <w:sz w:val="20"/>
                <w:szCs w:val="20"/>
                <w:lang w:val="es-ES"/>
              </w:rPr>
              <w:t>UGP-SEDS</w:t>
            </w:r>
          </w:p>
        </w:tc>
      </w:tr>
      <w:tr w:rsidR="003C5507" w:rsidRPr="001F0B2F" w:rsidTr="00D232AD">
        <w:trPr>
          <w:jc w:val="center"/>
        </w:trPr>
        <w:tc>
          <w:tcPr>
            <w:tcW w:w="3796" w:type="dxa"/>
            <w:gridSpan w:val="2"/>
            <w:shd w:val="clear" w:color="auto" w:fill="D9D9D9"/>
            <w:vAlign w:val="center"/>
          </w:tcPr>
          <w:p w:rsidR="003C5507" w:rsidRPr="001F0B2F" w:rsidRDefault="003C5507" w:rsidP="008348D3">
            <w:pPr>
              <w:jc w:val="both"/>
              <w:rPr>
                <w:sz w:val="20"/>
                <w:szCs w:val="20"/>
                <w:lang w:val="es-ES"/>
              </w:rPr>
            </w:pPr>
            <w:r w:rsidRPr="001F0B2F">
              <w:rPr>
                <w:sz w:val="20"/>
                <w:szCs w:val="20"/>
                <w:lang w:val="es-ES"/>
              </w:rPr>
              <w:t>2.2.3 Jóvenes que reciben capacitación laboral</w:t>
            </w:r>
          </w:p>
        </w:tc>
        <w:tc>
          <w:tcPr>
            <w:tcW w:w="1649" w:type="dxa"/>
            <w:shd w:val="clear" w:color="auto" w:fill="D9D9D9"/>
          </w:tcPr>
          <w:p w:rsidR="003C5507" w:rsidRPr="001F0B2F" w:rsidRDefault="003C5507" w:rsidP="00D232AD">
            <w:pPr>
              <w:spacing w:before="360"/>
              <w:jc w:val="center"/>
              <w:rPr>
                <w:sz w:val="20"/>
                <w:szCs w:val="20"/>
                <w:lang w:val="es-ES"/>
              </w:rPr>
            </w:pPr>
            <w:r>
              <w:rPr>
                <w:sz w:val="20"/>
                <w:szCs w:val="20"/>
                <w:lang w:val="es-ES"/>
              </w:rPr>
              <w:t>329.815.30</w:t>
            </w:r>
          </w:p>
        </w:tc>
        <w:tc>
          <w:tcPr>
            <w:tcW w:w="1202" w:type="dxa"/>
            <w:shd w:val="clear" w:color="auto" w:fill="D9D9D9"/>
            <w:vAlign w:val="center"/>
          </w:tcPr>
          <w:p w:rsidR="003C5507" w:rsidRPr="001F0B2F" w:rsidRDefault="003C5507" w:rsidP="008348D3">
            <w:pPr>
              <w:jc w:val="center"/>
              <w:rPr>
                <w:sz w:val="20"/>
                <w:szCs w:val="20"/>
                <w:lang w:val="es-ES"/>
              </w:rPr>
            </w:pPr>
            <w:r w:rsidRPr="001F0B2F">
              <w:rPr>
                <w:sz w:val="20"/>
                <w:szCs w:val="20"/>
                <w:lang w:val="es-ES"/>
              </w:rPr>
              <w:t>Jóvenes</w:t>
            </w:r>
          </w:p>
        </w:tc>
        <w:tc>
          <w:tcPr>
            <w:tcW w:w="868" w:type="dxa"/>
            <w:shd w:val="clear" w:color="auto" w:fill="D9D9D9"/>
            <w:vAlign w:val="center"/>
          </w:tcPr>
          <w:p w:rsidR="003C5507" w:rsidRPr="001F0B2F" w:rsidRDefault="003C5507" w:rsidP="008348D3">
            <w:pPr>
              <w:jc w:val="center"/>
              <w:rPr>
                <w:sz w:val="20"/>
                <w:szCs w:val="20"/>
                <w:lang w:val="es-ES"/>
              </w:rPr>
            </w:pPr>
            <w:r w:rsidRPr="001F0B2F">
              <w:rPr>
                <w:sz w:val="20"/>
                <w:szCs w:val="20"/>
                <w:lang w:val="es-ES"/>
              </w:rPr>
              <w:t>0</w:t>
            </w:r>
          </w:p>
        </w:tc>
        <w:tc>
          <w:tcPr>
            <w:tcW w:w="720" w:type="dxa"/>
            <w:shd w:val="clear" w:color="auto" w:fill="D9D9D9"/>
            <w:vAlign w:val="center"/>
          </w:tcPr>
          <w:p w:rsidR="003C5507" w:rsidRPr="001F0B2F" w:rsidRDefault="003C5507" w:rsidP="008348D3">
            <w:pPr>
              <w:rPr>
                <w:sz w:val="20"/>
                <w:szCs w:val="20"/>
                <w:lang w:val="es-ES"/>
              </w:rPr>
            </w:pPr>
            <w:r>
              <w:rPr>
                <w:sz w:val="20"/>
                <w:szCs w:val="20"/>
                <w:lang w:val="es-ES"/>
              </w:rPr>
              <w:t>5100</w:t>
            </w:r>
          </w:p>
        </w:tc>
        <w:tc>
          <w:tcPr>
            <w:tcW w:w="720" w:type="dxa"/>
            <w:shd w:val="clear" w:color="auto" w:fill="D9D9D9"/>
            <w:vAlign w:val="center"/>
          </w:tcPr>
          <w:p w:rsidR="003C5507" w:rsidRPr="001F0B2F" w:rsidRDefault="003C5507" w:rsidP="008348D3">
            <w:pPr>
              <w:jc w:val="center"/>
              <w:rPr>
                <w:sz w:val="20"/>
                <w:szCs w:val="20"/>
                <w:lang w:val="es-ES"/>
              </w:rPr>
            </w:pPr>
            <w:r>
              <w:rPr>
                <w:sz w:val="20"/>
                <w:szCs w:val="20"/>
                <w:lang w:val="es-ES"/>
              </w:rPr>
              <w:t>5100</w:t>
            </w:r>
          </w:p>
        </w:tc>
        <w:tc>
          <w:tcPr>
            <w:tcW w:w="630" w:type="dxa"/>
            <w:shd w:val="clear" w:color="auto" w:fill="D9D9D9"/>
            <w:vAlign w:val="center"/>
          </w:tcPr>
          <w:p w:rsidR="003C5507" w:rsidRPr="001F0B2F" w:rsidRDefault="003C5507" w:rsidP="008348D3">
            <w:pPr>
              <w:jc w:val="center"/>
              <w:rPr>
                <w:sz w:val="20"/>
                <w:szCs w:val="20"/>
                <w:lang w:val="es-ES"/>
              </w:rPr>
            </w:pPr>
            <w:r>
              <w:rPr>
                <w:sz w:val="20"/>
                <w:szCs w:val="20"/>
                <w:lang w:val="es-ES"/>
              </w:rPr>
              <w:t>5100</w:t>
            </w:r>
          </w:p>
        </w:tc>
        <w:tc>
          <w:tcPr>
            <w:tcW w:w="720" w:type="dxa"/>
            <w:shd w:val="clear" w:color="auto" w:fill="D9D9D9"/>
            <w:vAlign w:val="center"/>
          </w:tcPr>
          <w:p w:rsidR="003C5507" w:rsidRPr="001F0B2F" w:rsidRDefault="003C5507" w:rsidP="008348D3">
            <w:pPr>
              <w:jc w:val="center"/>
              <w:rPr>
                <w:sz w:val="20"/>
                <w:szCs w:val="20"/>
                <w:lang w:val="es-ES"/>
              </w:rPr>
            </w:pPr>
            <w:r>
              <w:rPr>
                <w:sz w:val="20"/>
                <w:szCs w:val="20"/>
                <w:lang w:val="es-ES"/>
              </w:rPr>
              <w:t>5100</w:t>
            </w:r>
          </w:p>
        </w:tc>
        <w:tc>
          <w:tcPr>
            <w:tcW w:w="639" w:type="dxa"/>
            <w:shd w:val="clear" w:color="auto" w:fill="D9D9D9"/>
            <w:vAlign w:val="center"/>
          </w:tcPr>
          <w:p w:rsidR="003C5507" w:rsidRPr="001F0B2F" w:rsidRDefault="003C5507" w:rsidP="008348D3">
            <w:pPr>
              <w:jc w:val="center"/>
              <w:rPr>
                <w:sz w:val="20"/>
                <w:szCs w:val="20"/>
                <w:lang w:val="es-ES"/>
              </w:rPr>
            </w:pPr>
            <w:r>
              <w:rPr>
                <w:sz w:val="20"/>
                <w:szCs w:val="20"/>
                <w:lang w:val="es-ES"/>
              </w:rPr>
              <w:t>5100</w:t>
            </w:r>
          </w:p>
        </w:tc>
        <w:tc>
          <w:tcPr>
            <w:tcW w:w="814" w:type="dxa"/>
            <w:shd w:val="clear" w:color="auto" w:fill="D9D9D9"/>
            <w:vAlign w:val="center"/>
          </w:tcPr>
          <w:p w:rsidR="003C5507" w:rsidRPr="001F0B2F" w:rsidRDefault="003C5507" w:rsidP="008348D3">
            <w:pPr>
              <w:jc w:val="center"/>
              <w:rPr>
                <w:sz w:val="20"/>
                <w:szCs w:val="20"/>
                <w:lang w:val="es-ES"/>
              </w:rPr>
            </w:pPr>
            <w:r>
              <w:rPr>
                <w:sz w:val="20"/>
                <w:szCs w:val="20"/>
                <w:lang w:val="es-ES"/>
              </w:rPr>
              <w:t>25500</w:t>
            </w:r>
          </w:p>
        </w:tc>
        <w:tc>
          <w:tcPr>
            <w:tcW w:w="2135" w:type="dxa"/>
            <w:shd w:val="clear" w:color="auto" w:fill="D9D9D9"/>
            <w:vAlign w:val="center"/>
          </w:tcPr>
          <w:p w:rsidR="003C5507" w:rsidRPr="00F112C3" w:rsidRDefault="003C5507" w:rsidP="008348D3">
            <w:pPr>
              <w:jc w:val="center"/>
              <w:rPr>
                <w:sz w:val="20"/>
                <w:szCs w:val="20"/>
                <w:lang w:val="es-ES"/>
              </w:rPr>
            </w:pPr>
            <w:r w:rsidRPr="00F112C3">
              <w:rPr>
                <w:sz w:val="20"/>
                <w:szCs w:val="20"/>
                <w:lang w:val="es-ES"/>
              </w:rPr>
              <w:t>UGP-SEDS</w:t>
            </w:r>
          </w:p>
        </w:tc>
      </w:tr>
      <w:tr w:rsidR="003C5507" w:rsidRPr="001F0B2F" w:rsidTr="00D232AD">
        <w:trPr>
          <w:jc w:val="center"/>
        </w:trPr>
        <w:tc>
          <w:tcPr>
            <w:tcW w:w="3796" w:type="dxa"/>
            <w:gridSpan w:val="2"/>
            <w:shd w:val="clear" w:color="auto" w:fill="D9D9D9"/>
            <w:vAlign w:val="center"/>
          </w:tcPr>
          <w:p w:rsidR="003C5507" w:rsidRPr="001F0B2F" w:rsidRDefault="003C5507" w:rsidP="008348D3">
            <w:pPr>
              <w:jc w:val="both"/>
              <w:rPr>
                <w:sz w:val="20"/>
                <w:szCs w:val="20"/>
                <w:lang w:val="es-ES"/>
              </w:rPr>
            </w:pPr>
            <w:r w:rsidRPr="001F0B2F">
              <w:rPr>
                <w:sz w:val="20"/>
                <w:szCs w:val="20"/>
                <w:lang w:val="es-ES"/>
              </w:rPr>
              <w:t>2.2.4 Sistema para la gestión, seguimiento y evaluación del funcionamiento de los CPC implementado y operando.</w:t>
            </w:r>
          </w:p>
        </w:tc>
        <w:tc>
          <w:tcPr>
            <w:tcW w:w="1649" w:type="dxa"/>
            <w:shd w:val="clear" w:color="auto" w:fill="D9D9D9"/>
          </w:tcPr>
          <w:p w:rsidR="003C5507" w:rsidRPr="001F0B2F" w:rsidRDefault="003C5507" w:rsidP="00D232AD">
            <w:pPr>
              <w:spacing w:before="360"/>
              <w:jc w:val="center"/>
              <w:rPr>
                <w:sz w:val="20"/>
                <w:szCs w:val="20"/>
                <w:lang w:val="es-ES"/>
              </w:rPr>
            </w:pPr>
            <w:r>
              <w:rPr>
                <w:sz w:val="20"/>
                <w:szCs w:val="20"/>
                <w:lang w:val="es-ES"/>
              </w:rPr>
              <w:t>351.802.99</w:t>
            </w:r>
          </w:p>
        </w:tc>
        <w:tc>
          <w:tcPr>
            <w:tcW w:w="1202" w:type="dxa"/>
            <w:shd w:val="clear" w:color="auto" w:fill="D9D9D9"/>
            <w:vAlign w:val="center"/>
          </w:tcPr>
          <w:p w:rsidR="003C5507" w:rsidRPr="001F0B2F" w:rsidRDefault="003C5507" w:rsidP="008348D3">
            <w:pPr>
              <w:jc w:val="center"/>
              <w:rPr>
                <w:sz w:val="20"/>
                <w:szCs w:val="20"/>
                <w:lang w:val="es-ES"/>
              </w:rPr>
            </w:pPr>
            <w:r w:rsidRPr="001F0B2F">
              <w:rPr>
                <w:sz w:val="20"/>
                <w:szCs w:val="20"/>
                <w:lang w:val="es-ES"/>
              </w:rPr>
              <w:t>Sistema</w:t>
            </w:r>
          </w:p>
        </w:tc>
        <w:tc>
          <w:tcPr>
            <w:tcW w:w="868" w:type="dxa"/>
            <w:shd w:val="clear" w:color="auto" w:fill="D9D9D9"/>
            <w:vAlign w:val="center"/>
          </w:tcPr>
          <w:p w:rsidR="003C5507" w:rsidRPr="001F0B2F" w:rsidRDefault="003C5507" w:rsidP="008348D3">
            <w:pPr>
              <w:jc w:val="center"/>
              <w:rPr>
                <w:sz w:val="20"/>
                <w:szCs w:val="20"/>
                <w:lang w:val="es-ES"/>
              </w:rPr>
            </w:pPr>
            <w:r w:rsidRPr="001F0B2F">
              <w:rPr>
                <w:sz w:val="20"/>
                <w:szCs w:val="20"/>
                <w:lang w:val="es-ES"/>
              </w:rPr>
              <w:t>0</w:t>
            </w:r>
          </w:p>
        </w:tc>
        <w:tc>
          <w:tcPr>
            <w:tcW w:w="720" w:type="dxa"/>
            <w:shd w:val="clear" w:color="auto" w:fill="D9D9D9"/>
            <w:vAlign w:val="center"/>
          </w:tcPr>
          <w:p w:rsidR="003C5507" w:rsidRPr="001F0B2F" w:rsidRDefault="003C5507" w:rsidP="008348D3">
            <w:pPr>
              <w:jc w:val="center"/>
              <w:rPr>
                <w:sz w:val="20"/>
                <w:szCs w:val="20"/>
                <w:lang w:val="es-ES"/>
              </w:rPr>
            </w:pPr>
          </w:p>
        </w:tc>
        <w:tc>
          <w:tcPr>
            <w:tcW w:w="720" w:type="dxa"/>
            <w:shd w:val="clear" w:color="auto" w:fill="D9D9D9"/>
            <w:vAlign w:val="center"/>
          </w:tcPr>
          <w:p w:rsidR="003C5507" w:rsidRPr="001F0B2F" w:rsidRDefault="003C5507" w:rsidP="008348D3">
            <w:pPr>
              <w:jc w:val="center"/>
              <w:rPr>
                <w:sz w:val="20"/>
                <w:szCs w:val="20"/>
                <w:lang w:val="es-ES"/>
              </w:rPr>
            </w:pPr>
            <w:r w:rsidRPr="001F0B2F">
              <w:rPr>
                <w:sz w:val="20"/>
                <w:szCs w:val="20"/>
                <w:lang w:val="es-ES"/>
              </w:rPr>
              <w:t>1</w:t>
            </w:r>
          </w:p>
        </w:tc>
        <w:tc>
          <w:tcPr>
            <w:tcW w:w="630" w:type="dxa"/>
            <w:shd w:val="clear" w:color="auto" w:fill="D9D9D9"/>
            <w:vAlign w:val="center"/>
          </w:tcPr>
          <w:p w:rsidR="003C5507" w:rsidRPr="001F0B2F" w:rsidRDefault="003C5507" w:rsidP="008348D3">
            <w:pPr>
              <w:jc w:val="center"/>
              <w:rPr>
                <w:sz w:val="20"/>
                <w:szCs w:val="20"/>
                <w:lang w:val="es-ES"/>
              </w:rPr>
            </w:pPr>
          </w:p>
        </w:tc>
        <w:tc>
          <w:tcPr>
            <w:tcW w:w="720" w:type="dxa"/>
            <w:shd w:val="clear" w:color="auto" w:fill="D9D9D9"/>
            <w:vAlign w:val="center"/>
          </w:tcPr>
          <w:p w:rsidR="003C5507" w:rsidRPr="001F0B2F" w:rsidRDefault="003C5507" w:rsidP="008348D3">
            <w:pPr>
              <w:jc w:val="center"/>
              <w:rPr>
                <w:sz w:val="20"/>
                <w:szCs w:val="20"/>
                <w:lang w:val="es-ES"/>
              </w:rPr>
            </w:pPr>
          </w:p>
        </w:tc>
        <w:tc>
          <w:tcPr>
            <w:tcW w:w="639" w:type="dxa"/>
            <w:shd w:val="clear" w:color="auto" w:fill="D9D9D9"/>
            <w:vAlign w:val="center"/>
          </w:tcPr>
          <w:p w:rsidR="003C5507" w:rsidRPr="001F0B2F" w:rsidRDefault="003C5507" w:rsidP="008348D3">
            <w:pPr>
              <w:jc w:val="center"/>
              <w:rPr>
                <w:sz w:val="20"/>
                <w:szCs w:val="20"/>
                <w:lang w:val="es-ES"/>
              </w:rPr>
            </w:pPr>
          </w:p>
        </w:tc>
        <w:tc>
          <w:tcPr>
            <w:tcW w:w="814" w:type="dxa"/>
            <w:shd w:val="clear" w:color="auto" w:fill="D9D9D9"/>
            <w:vAlign w:val="center"/>
          </w:tcPr>
          <w:p w:rsidR="003C5507" w:rsidRPr="001F0B2F" w:rsidRDefault="003C5507" w:rsidP="008348D3">
            <w:pPr>
              <w:jc w:val="center"/>
              <w:rPr>
                <w:sz w:val="20"/>
                <w:szCs w:val="20"/>
                <w:lang w:val="es-ES"/>
              </w:rPr>
            </w:pPr>
            <w:r w:rsidRPr="001F0B2F">
              <w:rPr>
                <w:sz w:val="20"/>
                <w:szCs w:val="20"/>
                <w:lang w:val="es-ES"/>
              </w:rPr>
              <w:t>1</w:t>
            </w:r>
          </w:p>
        </w:tc>
        <w:tc>
          <w:tcPr>
            <w:tcW w:w="2135" w:type="dxa"/>
            <w:shd w:val="clear" w:color="auto" w:fill="D9D9D9"/>
            <w:vAlign w:val="center"/>
          </w:tcPr>
          <w:p w:rsidR="003C5507" w:rsidRPr="00F112C3" w:rsidRDefault="003C5507" w:rsidP="008348D3">
            <w:pPr>
              <w:jc w:val="center"/>
              <w:rPr>
                <w:sz w:val="20"/>
                <w:szCs w:val="20"/>
                <w:lang w:val="es-ES"/>
              </w:rPr>
            </w:pPr>
            <w:r w:rsidRPr="00F112C3">
              <w:rPr>
                <w:sz w:val="20"/>
                <w:szCs w:val="20"/>
                <w:lang w:val="es-ES"/>
              </w:rPr>
              <w:t>UGP-SEDS</w:t>
            </w:r>
          </w:p>
        </w:tc>
      </w:tr>
      <w:tr w:rsidR="003C5507" w:rsidRPr="001F0B2F" w:rsidTr="00D232AD">
        <w:trPr>
          <w:jc w:val="center"/>
        </w:trPr>
        <w:tc>
          <w:tcPr>
            <w:tcW w:w="3796" w:type="dxa"/>
            <w:gridSpan w:val="2"/>
            <w:shd w:val="clear" w:color="auto" w:fill="D9D9D9"/>
            <w:vAlign w:val="center"/>
          </w:tcPr>
          <w:p w:rsidR="003C5507" w:rsidRPr="00363D08" w:rsidRDefault="003C5507" w:rsidP="008348D3">
            <w:pPr>
              <w:jc w:val="both"/>
              <w:rPr>
                <w:sz w:val="20"/>
                <w:szCs w:val="20"/>
                <w:lang w:val="es-ES"/>
              </w:rPr>
            </w:pPr>
            <w:r w:rsidRPr="00363D08">
              <w:rPr>
                <w:sz w:val="20"/>
                <w:szCs w:val="20"/>
                <w:lang w:val="es-ES"/>
              </w:rPr>
              <w:t xml:space="preserve">2.2.5 Mediadores </w:t>
            </w:r>
            <w:r w:rsidRPr="001F0B2F">
              <w:rPr>
                <w:sz w:val="20"/>
                <w:szCs w:val="20"/>
                <w:lang w:val="es-ES"/>
              </w:rPr>
              <w:t>Comunitarios</w:t>
            </w:r>
            <w:r w:rsidRPr="00363D08">
              <w:rPr>
                <w:sz w:val="20"/>
                <w:szCs w:val="20"/>
                <w:lang w:val="es-ES"/>
              </w:rPr>
              <w:t xml:space="preserve"> de los </w:t>
            </w:r>
            <w:r w:rsidRPr="001F0B2F">
              <w:rPr>
                <w:sz w:val="20"/>
                <w:szCs w:val="20"/>
                <w:lang w:val="es-ES"/>
              </w:rPr>
              <w:t>territorios</w:t>
            </w:r>
            <w:r w:rsidRPr="00363D08">
              <w:rPr>
                <w:sz w:val="20"/>
                <w:szCs w:val="20"/>
                <w:lang w:val="es-ES"/>
              </w:rPr>
              <w:t xml:space="preserve"> </w:t>
            </w:r>
            <w:r w:rsidRPr="001F0B2F">
              <w:rPr>
                <w:sz w:val="20"/>
                <w:szCs w:val="20"/>
                <w:lang w:val="es-ES"/>
              </w:rPr>
              <w:t>beneficiarios</w:t>
            </w:r>
            <w:r w:rsidRPr="00363D08">
              <w:rPr>
                <w:sz w:val="20"/>
                <w:szCs w:val="20"/>
                <w:lang w:val="es-ES"/>
              </w:rPr>
              <w:t xml:space="preserve"> del Programa capacitados y certificados en mediación de </w:t>
            </w:r>
            <w:r w:rsidRPr="001F0B2F">
              <w:rPr>
                <w:sz w:val="20"/>
                <w:szCs w:val="20"/>
                <w:lang w:val="es-ES"/>
              </w:rPr>
              <w:t>conflictos</w:t>
            </w:r>
            <w:r w:rsidRPr="00363D08">
              <w:rPr>
                <w:sz w:val="20"/>
                <w:szCs w:val="20"/>
                <w:lang w:val="es-ES"/>
              </w:rPr>
              <w:t>.</w:t>
            </w:r>
          </w:p>
        </w:tc>
        <w:tc>
          <w:tcPr>
            <w:tcW w:w="1649" w:type="dxa"/>
            <w:shd w:val="clear" w:color="auto" w:fill="D9D9D9"/>
          </w:tcPr>
          <w:p w:rsidR="003C5507" w:rsidRPr="00363D08" w:rsidRDefault="003C5507" w:rsidP="00D232AD">
            <w:pPr>
              <w:spacing w:before="360"/>
              <w:jc w:val="center"/>
              <w:rPr>
                <w:sz w:val="20"/>
                <w:szCs w:val="20"/>
                <w:lang w:val="es-ES"/>
              </w:rPr>
            </w:pPr>
            <w:r>
              <w:rPr>
                <w:sz w:val="20"/>
                <w:szCs w:val="20"/>
                <w:lang w:val="es-ES"/>
              </w:rPr>
              <w:t>351.802.99</w:t>
            </w:r>
          </w:p>
        </w:tc>
        <w:tc>
          <w:tcPr>
            <w:tcW w:w="1202" w:type="dxa"/>
            <w:shd w:val="clear" w:color="auto" w:fill="D9D9D9"/>
            <w:vAlign w:val="center"/>
          </w:tcPr>
          <w:p w:rsidR="003C5507" w:rsidRPr="00363D08" w:rsidRDefault="003C5507" w:rsidP="008348D3">
            <w:pPr>
              <w:jc w:val="center"/>
              <w:rPr>
                <w:sz w:val="20"/>
                <w:szCs w:val="20"/>
                <w:lang w:val="es-ES"/>
              </w:rPr>
            </w:pPr>
            <w:r w:rsidRPr="00363D08">
              <w:rPr>
                <w:sz w:val="20"/>
                <w:szCs w:val="20"/>
                <w:lang w:val="es-ES"/>
              </w:rPr>
              <w:t>Mediadores</w:t>
            </w:r>
          </w:p>
          <w:p w:rsidR="003C5507" w:rsidRPr="00363D08" w:rsidRDefault="003C5507" w:rsidP="008348D3">
            <w:pPr>
              <w:jc w:val="center"/>
              <w:rPr>
                <w:sz w:val="20"/>
                <w:szCs w:val="20"/>
                <w:lang w:val="es-ES"/>
              </w:rPr>
            </w:pPr>
            <w:r w:rsidRPr="00363D08">
              <w:rPr>
                <w:sz w:val="20"/>
                <w:szCs w:val="20"/>
                <w:lang w:val="es-ES"/>
              </w:rPr>
              <w:t>capacitados</w:t>
            </w:r>
          </w:p>
        </w:tc>
        <w:tc>
          <w:tcPr>
            <w:tcW w:w="868" w:type="dxa"/>
            <w:shd w:val="clear" w:color="auto" w:fill="D9D9D9"/>
            <w:vAlign w:val="center"/>
          </w:tcPr>
          <w:p w:rsidR="003C5507" w:rsidRPr="00363D08" w:rsidRDefault="003C5507" w:rsidP="008348D3">
            <w:pPr>
              <w:jc w:val="center"/>
              <w:rPr>
                <w:sz w:val="20"/>
                <w:szCs w:val="20"/>
                <w:lang w:val="es-ES"/>
              </w:rPr>
            </w:pPr>
            <w:r w:rsidRPr="00363D08">
              <w:rPr>
                <w:sz w:val="20"/>
                <w:szCs w:val="20"/>
                <w:lang w:val="es-ES"/>
              </w:rPr>
              <w:t>0</w:t>
            </w:r>
          </w:p>
        </w:tc>
        <w:tc>
          <w:tcPr>
            <w:tcW w:w="720" w:type="dxa"/>
            <w:shd w:val="clear" w:color="auto" w:fill="D9D9D9"/>
            <w:vAlign w:val="center"/>
          </w:tcPr>
          <w:p w:rsidR="003C5507" w:rsidRPr="00363D08" w:rsidRDefault="003C5507" w:rsidP="008348D3">
            <w:pPr>
              <w:jc w:val="center"/>
              <w:rPr>
                <w:sz w:val="20"/>
                <w:szCs w:val="20"/>
                <w:lang w:val="es-ES"/>
              </w:rPr>
            </w:pPr>
            <w:r w:rsidRPr="00363D08">
              <w:rPr>
                <w:sz w:val="20"/>
                <w:szCs w:val="20"/>
                <w:lang w:val="es-ES"/>
              </w:rPr>
              <w:t>80</w:t>
            </w:r>
          </w:p>
        </w:tc>
        <w:tc>
          <w:tcPr>
            <w:tcW w:w="720" w:type="dxa"/>
            <w:shd w:val="clear" w:color="auto" w:fill="D9D9D9"/>
            <w:vAlign w:val="center"/>
          </w:tcPr>
          <w:p w:rsidR="003C5507" w:rsidRPr="00363D08" w:rsidRDefault="003C5507" w:rsidP="008348D3">
            <w:pPr>
              <w:jc w:val="center"/>
              <w:rPr>
                <w:sz w:val="20"/>
                <w:szCs w:val="20"/>
                <w:lang w:val="es-ES"/>
              </w:rPr>
            </w:pPr>
            <w:r w:rsidRPr="00363D08">
              <w:rPr>
                <w:sz w:val="20"/>
                <w:szCs w:val="20"/>
                <w:lang w:val="es-ES"/>
              </w:rPr>
              <w:t>80</w:t>
            </w:r>
          </w:p>
        </w:tc>
        <w:tc>
          <w:tcPr>
            <w:tcW w:w="630" w:type="dxa"/>
            <w:shd w:val="clear" w:color="auto" w:fill="D9D9D9"/>
            <w:vAlign w:val="center"/>
          </w:tcPr>
          <w:p w:rsidR="003C5507" w:rsidRPr="00363D08" w:rsidRDefault="003C5507" w:rsidP="008348D3">
            <w:pPr>
              <w:jc w:val="center"/>
              <w:rPr>
                <w:sz w:val="20"/>
                <w:szCs w:val="20"/>
                <w:lang w:val="es-ES"/>
              </w:rPr>
            </w:pPr>
            <w:r w:rsidRPr="00363D08">
              <w:rPr>
                <w:sz w:val="20"/>
                <w:szCs w:val="20"/>
                <w:lang w:val="es-ES"/>
              </w:rPr>
              <w:t>80</w:t>
            </w:r>
          </w:p>
        </w:tc>
        <w:tc>
          <w:tcPr>
            <w:tcW w:w="720" w:type="dxa"/>
            <w:shd w:val="clear" w:color="auto" w:fill="D9D9D9"/>
            <w:vAlign w:val="center"/>
          </w:tcPr>
          <w:p w:rsidR="003C5507" w:rsidRPr="00363D08" w:rsidRDefault="003C5507" w:rsidP="008348D3">
            <w:pPr>
              <w:jc w:val="center"/>
              <w:rPr>
                <w:sz w:val="20"/>
                <w:szCs w:val="20"/>
                <w:lang w:val="es-ES"/>
              </w:rPr>
            </w:pPr>
            <w:r w:rsidRPr="00363D08">
              <w:rPr>
                <w:sz w:val="20"/>
                <w:szCs w:val="20"/>
                <w:lang w:val="es-ES"/>
              </w:rPr>
              <w:t>80</w:t>
            </w:r>
          </w:p>
        </w:tc>
        <w:tc>
          <w:tcPr>
            <w:tcW w:w="639" w:type="dxa"/>
            <w:shd w:val="clear" w:color="auto" w:fill="D9D9D9"/>
            <w:vAlign w:val="center"/>
          </w:tcPr>
          <w:p w:rsidR="003C5507" w:rsidRPr="00363D08" w:rsidRDefault="003C5507" w:rsidP="00D232AD">
            <w:pPr>
              <w:jc w:val="center"/>
              <w:rPr>
                <w:sz w:val="20"/>
                <w:szCs w:val="20"/>
                <w:lang w:val="es-ES"/>
              </w:rPr>
            </w:pPr>
            <w:r w:rsidRPr="00363D08">
              <w:rPr>
                <w:sz w:val="20"/>
                <w:szCs w:val="20"/>
                <w:lang w:val="es-ES"/>
              </w:rPr>
              <w:t>80</w:t>
            </w:r>
          </w:p>
        </w:tc>
        <w:tc>
          <w:tcPr>
            <w:tcW w:w="814" w:type="dxa"/>
            <w:shd w:val="clear" w:color="auto" w:fill="D9D9D9"/>
            <w:vAlign w:val="center"/>
          </w:tcPr>
          <w:p w:rsidR="003C5507" w:rsidRPr="00363D08" w:rsidRDefault="003C5507" w:rsidP="008348D3">
            <w:pPr>
              <w:jc w:val="center"/>
              <w:rPr>
                <w:sz w:val="20"/>
                <w:szCs w:val="20"/>
                <w:lang w:val="es-ES"/>
              </w:rPr>
            </w:pPr>
          </w:p>
          <w:p w:rsidR="003C5507" w:rsidRPr="00363D08" w:rsidRDefault="003C5507" w:rsidP="008348D3">
            <w:pPr>
              <w:jc w:val="center"/>
              <w:rPr>
                <w:sz w:val="20"/>
                <w:szCs w:val="20"/>
                <w:lang w:val="es-ES"/>
              </w:rPr>
            </w:pPr>
            <w:r w:rsidRPr="00363D08">
              <w:rPr>
                <w:sz w:val="20"/>
                <w:szCs w:val="20"/>
                <w:lang w:val="es-ES"/>
              </w:rPr>
              <w:t>400</w:t>
            </w:r>
          </w:p>
          <w:p w:rsidR="003C5507" w:rsidRPr="00363D08" w:rsidRDefault="003C5507" w:rsidP="008348D3">
            <w:pPr>
              <w:jc w:val="center"/>
              <w:rPr>
                <w:sz w:val="20"/>
                <w:szCs w:val="20"/>
                <w:lang w:val="es-ES"/>
              </w:rPr>
            </w:pPr>
          </w:p>
        </w:tc>
        <w:tc>
          <w:tcPr>
            <w:tcW w:w="2135" w:type="dxa"/>
            <w:shd w:val="clear" w:color="auto" w:fill="D9D9D9"/>
            <w:vAlign w:val="center"/>
          </w:tcPr>
          <w:p w:rsidR="003C5507" w:rsidRPr="00363D08" w:rsidRDefault="003C5507" w:rsidP="008348D3">
            <w:pPr>
              <w:jc w:val="center"/>
              <w:rPr>
                <w:sz w:val="20"/>
                <w:szCs w:val="20"/>
                <w:lang w:val="es-ES"/>
              </w:rPr>
            </w:pPr>
            <w:r w:rsidRPr="00F112C3">
              <w:rPr>
                <w:sz w:val="20"/>
                <w:szCs w:val="20"/>
                <w:lang w:val="es-ES"/>
              </w:rPr>
              <w:t>UGP-SEDS</w:t>
            </w:r>
          </w:p>
        </w:tc>
      </w:tr>
      <w:tr w:rsidR="003C5507" w:rsidRPr="001F0B2F" w:rsidTr="00D232AD">
        <w:trPr>
          <w:trHeight w:val="344"/>
          <w:jc w:val="center"/>
        </w:trPr>
        <w:tc>
          <w:tcPr>
            <w:tcW w:w="3796" w:type="dxa"/>
            <w:gridSpan w:val="2"/>
            <w:shd w:val="clear" w:color="auto" w:fill="D9D9D9"/>
            <w:vAlign w:val="center"/>
          </w:tcPr>
          <w:p w:rsidR="003C5507" w:rsidRPr="00363D08" w:rsidRDefault="003C5507" w:rsidP="008348D3">
            <w:pPr>
              <w:jc w:val="both"/>
              <w:rPr>
                <w:sz w:val="20"/>
                <w:szCs w:val="20"/>
                <w:lang w:val="es-ES"/>
              </w:rPr>
            </w:pPr>
            <w:r w:rsidRPr="002045B1">
              <w:rPr>
                <w:sz w:val="20"/>
                <w:szCs w:val="20"/>
                <w:lang w:val="es-ES"/>
              </w:rPr>
              <w:t xml:space="preserve">2.2.6 </w:t>
            </w:r>
            <w:r>
              <w:rPr>
                <w:sz w:val="20"/>
                <w:szCs w:val="20"/>
                <w:lang w:val="es-ES"/>
              </w:rPr>
              <w:t>Supervisores</w:t>
            </w:r>
            <w:r w:rsidRPr="002045B1">
              <w:rPr>
                <w:sz w:val="20"/>
                <w:szCs w:val="20"/>
                <w:lang w:val="es-ES"/>
              </w:rPr>
              <w:t xml:space="preserve"> de los CPC capacitados y certificados.</w:t>
            </w:r>
          </w:p>
        </w:tc>
        <w:tc>
          <w:tcPr>
            <w:tcW w:w="1649" w:type="dxa"/>
            <w:shd w:val="clear" w:color="auto" w:fill="D9D9D9"/>
          </w:tcPr>
          <w:p w:rsidR="003C5507" w:rsidRDefault="003C5507" w:rsidP="00D232AD">
            <w:pPr>
              <w:spacing w:before="360"/>
              <w:jc w:val="center"/>
              <w:rPr>
                <w:sz w:val="20"/>
                <w:szCs w:val="20"/>
                <w:lang w:val="es-ES"/>
              </w:rPr>
            </w:pPr>
            <w:r>
              <w:rPr>
                <w:sz w:val="20"/>
                <w:szCs w:val="20"/>
                <w:lang w:val="es-ES"/>
              </w:rPr>
              <w:t>395.778.36</w:t>
            </w:r>
          </w:p>
        </w:tc>
        <w:tc>
          <w:tcPr>
            <w:tcW w:w="1202" w:type="dxa"/>
            <w:shd w:val="clear" w:color="auto" w:fill="D9D9D9"/>
            <w:vAlign w:val="center"/>
          </w:tcPr>
          <w:p w:rsidR="003C5507" w:rsidRPr="00363D08" w:rsidRDefault="003C5507" w:rsidP="008348D3">
            <w:pPr>
              <w:jc w:val="center"/>
              <w:rPr>
                <w:sz w:val="20"/>
                <w:szCs w:val="20"/>
                <w:lang w:val="es-ES"/>
              </w:rPr>
            </w:pPr>
            <w:r>
              <w:rPr>
                <w:sz w:val="20"/>
                <w:szCs w:val="20"/>
                <w:lang w:val="es-ES"/>
              </w:rPr>
              <w:t>Supervisores</w:t>
            </w:r>
          </w:p>
        </w:tc>
        <w:tc>
          <w:tcPr>
            <w:tcW w:w="868" w:type="dxa"/>
            <w:shd w:val="clear" w:color="auto" w:fill="D9D9D9"/>
            <w:vAlign w:val="center"/>
          </w:tcPr>
          <w:p w:rsidR="003C5507" w:rsidRPr="00363D08" w:rsidDel="00CC47B6" w:rsidRDefault="003C5507" w:rsidP="008348D3">
            <w:pPr>
              <w:jc w:val="center"/>
              <w:rPr>
                <w:sz w:val="20"/>
                <w:szCs w:val="20"/>
                <w:lang w:val="es-ES"/>
              </w:rPr>
            </w:pPr>
            <w:r w:rsidRPr="00363D08">
              <w:rPr>
                <w:sz w:val="20"/>
                <w:szCs w:val="20"/>
                <w:lang w:val="es-ES"/>
              </w:rPr>
              <w:t>0</w:t>
            </w:r>
          </w:p>
        </w:tc>
        <w:tc>
          <w:tcPr>
            <w:tcW w:w="720" w:type="dxa"/>
            <w:shd w:val="clear" w:color="auto" w:fill="D9D9D9"/>
            <w:vAlign w:val="center"/>
          </w:tcPr>
          <w:p w:rsidR="003C5507" w:rsidRPr="00363D08" w:rsidDel="00CC47B6" w:rsidRDefault="003C5507" w:rsidP="008348D3">
            <w:pPr>
              <w:jc w:val="center"/>
              <w:rPr>
                <w:sz w:val="20"/>
                <w:szCs w:val="20"/>
                <w:lang w:val="es-ES"/>
              </w:rPr>
            </w:pPr>
            <w:r w:rsidRPr="00363D08">
              <w:rPr>
                <w:sz w:val="20"/>
                <w:szCs w:val="20"/>
                <w:lang w:val="es-ES"/>
              </w:rPr>
              <w:t>60</w:t>
            </w:r>
          </w:p>
        </w:tc>
        <w:tc>
          <w:tcPr>
            <w:tcW w:w="720" w:type="dxa"/>
            <w:shd w:val="clear" w:color="auto" w:fill="D9D9D9"/>
            <w:vAlign w:val="center"/>
          </w:tcPr>
          <w:p w:rsidR="003C5507" w:rsidRPr="00363D08" w:rsidDel="00CC47B6" w:rsidRDefault="003C5507" w:rsidP="008348D3">
            <w:pPr>
              <w:jc w:val="center"/>
              <w:rPr>
                <w:sz w:val="20"/>
                <w:szCs w:val="20"/>
                <w:lang w:val="es-ES"/>
              </w:rPr>
            </w:pPr>
            <w:r w:rsidRPr="00363D08">
              <w:rPr>
                <w:sz w:val="20"/>
                <w:szCs w:val="20"/>
                <w:lang w:val="es-ES"/>
              </w:rPr>
              <w:t>60</w:t>
            </w:r>
          </w:p>
        </w:tc>
        <w:tc>
          <w:tcPr>
            <w:tcW w:w="630" w:type="dxa"/>
            <w:shd w:val="clear" w:color="auto" w:fill="D9D9D9"/>
            <w:vAlign w:val="center"/>
          </w:tcPr>
          <w:p w:rsidR="003C5507" w:rsidRPr="00363D08" w:rsidDel="00CC47B6" w:rsidRDefault="003C5507" w:rsidP="008348D3">
            <w:pPr>
              <w:jc w:val="center"/>
              <w:rPr>
                <w:sz w:val="20"/>
                <w:szCs w:val="20"/>
                <w:lang w:val="es-ES"/>
              </w:rPr>
            </w:pPr>
            <w:r w:rsidRPr="00363D08">
              <w:rPr>
                <w:sz w:val="20"/>
                <w:szCs w:val="20"/>
                <w:lang w:val="es-ES"/>
              </w:rPr>
              <w:t>60</w:t>
            </w:r>
          </w:p>
        </w:tc>
        <w:tc>
          <w:tcPr>
            <w:tcW w:w="720" w:type="dxa"/>
            <w:shd w:val="clear" w:color="auto" w:fill="D9D9D9"/>
            <w:vAlign w:val="center"/>
          </w:tcPr>
          <w:p w:rsidR="003C5507" w:rsidRPr="00363D08" w:rsidDel="00CC47B6" w:rsidRDefault="003C5507" w:rsidP="008348D3">
            <w:pPr>
              <w:jc w:val="center"/>
              <w:rPr>
                <w:sz w:val="20"/>
                <w:szCs w:val="20"/>
                <w:lang w:val="es-ES"/>
              </w:rPr>
            </w:pPr>
            <w:r w:rsidRPr="00363D08">
              <w:rPr>
                <w:sz w:val="20"/>
                <w:szCs w:val="20"/>
                <w:lang w:val="es-ES"/>
              </w:rPr>
              <w:t>60</w:t>
            </w:r>
          </w:p>
        </w:tc>
        <w:tc>
          <w:tcPr>
            <w:tcW w:w="639" w:type="dxa"/>
            <w:shd w:val="clear" w:color="auto" w:fill="D9D9D9"/>
            <w:vAlign w:val="center"/>
          </w:tcPr>
          <w:p w:rsidR="003C5507" w:rsidRPr="00363D08" w:rsidDel="00CC47B6" w:rsidRDefault="003C5507" w:rsidP="008348D3">
            <w:pPr>
              <w:jc w:val="center"/>
              <w:rPr>
                <w:sz w:val="20"/>
                <w:szCs w:val="20"/>
                <w:lang w:val="es-ES"/>
              </w:rPr>
            </w:pPr>
            <w:r w:rsidRPr="00363D08">
              <w:rPr>
                <w:sz w:val="20"/>
                <w:szCs w:val="20"/>
                <w:lang w:val="es-ES"/>
              </w:rPr>
              <w:t>60</w:t>
            </w:r>
          </w:p>
        </w:tc>
        <w:tc>
          <w:tcPr>
            <w:tcW w:w="814" w:type="dxa"/>
            <w:shd w:val="clear" w:color="auto" w:fill="D9D9D9"/>
            <w:vAlign w:val="center"/>
          </w:tcPr>
          <w:p w:rsidR="003C5507" w:rsidRPr="00363D08" w:rsidDel="00CC47B6" w:rsidRDefault="003C5507" w:rsidP="008348D3">
            <w:pPr>
              <w:jc w:val="center"/>
              <w:rPr>
                <w:sz w:val="20"/>
                <w:szCs w:val="20"/>
                <w:lang w:val="es-ES"/>
              </w:rPr>
            </w:pPr>
            <w:r w:rsidRPr="00363D08">
              <w:rPr>
                <w:sz w:val="20"/>
                <w:szCs w:val="20"/>
                <w:lang w:val="es-ES"/>
              </w:rPr>
              <w:t>300</w:t>
            </w:r>
          </w:p>
        </w:tc>
        <w:tc>
          <w:tcPr>
            <w:tcW w:w="2135" w:type="dxa"/>
            <w:shd w:val="clear" w:color="auto" w:fill="D9D9D9"/>
            <w:vAlign w:val="center"/>
          </w:tcPr>
          <w:p w:rsidR="003C5507" w:rsidRPr="00363D08" w:rsidDel="00CC47B6" w:rsidRDefault="003C5507" w:rsidP="008348D3">
            <w:pPr>
              <w:jc w:val="center"/>
              <w:rPr>
                <w:sz w:val="20"/>
                <w:szCs w:val="20"/>
                <w:lang w:val="es-ES"/>
              </w:rPr>
            </w:pPr>
            <w:r w:rsidRPr="001F0B2F">
              <w:rPr>
                <w:sz w:val="20"/>
                <w:szCs w:val="20"/>
                <w:lang w:val="es-ES"/>
              </w:rPr>
              <w:t>UGP-SEDS</w:t>
            </w:r>
          </w:p>
        </w:tc>
      </w:tr>
      <w:tr w:rsidR="003C5507" w:rsidRPr="001F0B2F" w:rsidTr="00D232AD">
        <w:trPr>
          <w:trHeight w:val="731"/>
          <w:jc w:val="center"/>
        </w:trPr>
        <w:tc>
          <w:tcPr>
            <w:tcW w:w="3796" w:type="dxa"/>
            <w:gridSpan w:val="2"/>
            <w:shd w:val="clear" w:color="auto" w:fill="D9D9D9"/>
            <w:vAlign w:val="center"/>
          </w:tcPr>
          <w:p w:rsidR="003C5507" w:rsidRPr="00363D08" w:rsidRDefault="003C5507" w:rsidP="008348D3">
            <w:pPr>
              <w:rPr>
                <w:lang w:val="es-ES"/>
              </w:rPr>
            </w:pPr>
            <w:r w:rsidRPr="00363D08">
              <w:rPr>
                <w:sz w:val="20"/>
                <w:szCs w:val="20"/>
                <w:lang w:val="es-ES"/>
              </w:rPr>
              <w:t xml:space="preserve">2.3 Desarrollo e </w:t>
            </w:r>
            <w:r>
              <w:rPr>
                <w:sz w:val="20"/>
                <w:szCs w:val="20"/>
                <w:lang w:val="es-ES"/>
              </w:rPr>
              <w:t>i</w:t>
            </w:r>
            <w:r w:rsidRPr="00363D08">
              <w:rPr>
                <w:sz w:val="20"/>
                <w:szCs w:val="20"/>
                <w:lang w:val="es-ES"/>
              </w:rPr>
              <w:t>mplementación de metodología para atención de jóvenes con adicciones al alcohol y drogas.</w:t>
            </w:r>
          </w:p>
        </w:tc>
        <w:tc>
          <w:tcPr>
            <w:tcW w:w="1649" w:type="dxa"/>
            <w:shd w:val="clear" w:color="auto" w:fill="D9D9D9"/>
          </w:tcPr>
          <w:p w:rsidR="003C5507" w:rsidRPr="00363D08" w:rsidRDefault="003C5507" w:rsidP="008348D3">
            <w:pPr>
              <w:jc w:val="center"/>
              <w:rPr>
                <w:sz w:val="20"/>
                <w:szCs w:val="20"/>
                <w:lang w:val="es-ES"/>
              </w:rPr>
            </w:pPr>
          </w:p>
        </w:tc>
        <w:tc>
          <w:tcPr>
            <w:tcW w:w="1202" w:type="dxa"/>
            <w:shd w:val="clear" w:color="auto" w:fill="D9D9D9"/>
            <w:vAlign w:val="center"/>
          </w:tcPr>
          <w:p w:rsidR="003C5507" w:rsidRPr="00363D08" w:rsidRDefault="003C5507" w:rsidP="008348D3">
            <w:pPr>
              <w:jc w:val="center"/>
              <w:rPr>
                <w:sz w:val="20"/>
                <w:szCs w:val="20"/>
                <w:lang w:val="es-ES"/>
              </w:rPr>
            </w:pPr>
          </w:p>
        </w:tc>
        <w:tc>
          <w:tcPr>
            <w:tcW w:w="868" w:type="dxa"/>
            <w:shd w:val="clear" w:color="auto" w:fill="D9D9D9"/>
            <w:vAlign w:val="center"/>
          </w:tcPr>
          <w:p w:rsidR="003C5507" w:rsidRPr="00363D08" w:rsidDel="00CC47B6" w:rsidRDefault="003C5507" w:rsidP="008348D3">
            <w:pPr>
              <w:jc w:val="center"/>
              <w:rPr>
                <w:sz w:val="20"/>
                <w:szCs w:val="20"/>
                <w:lang w:val="es-ES"/>
              </w:rPr>
            </w:pPr>
          </w:p>
        </w:tc>
        <w:tc>
          <w:tcPr>
            <w:tcW w:w="720" w:type="dxa"/>
            <w:shd w:val="clear" w:color="auto" w:fill="D9D9D9"/>
            <w:vAlign w:val="center"/>
          </w:tcPr>
          <w:p w:rsidR="003C5507" w:rsidRPr="00363D08" w:rsidDel="00CC47B6" w:rsidRDefault="003C5507" w:rsidP="008348D3">
            <w:pPr>
              <w:jc w:val="center"/>
              <w:rPr>
                <w:sz w:val="20"/>
                <w:szCs w:val="20"/>
                <w:lang w:val="es-ES"/>
              </w:rPr>
            </w:pPr>
          </w:p>
        </w:tc>
        <w:tc>
          <w:tcPr>
            <w:tcW w:w="720" w:type="dxa"/>
            <w:shd w:val="clear" w:color="auto" w:fill="D9D9D9"/>
            <w:vAlign w:val="center"/>
          </w:tcPr>
          <w:p w:rsidR="003C5507" w:rsidRPr="00363D08" w:rsidDel="00CC47B6" w:rsidRDefault="003C5507" w:rsidP="008348D3">
            <w:pPr>
              <w:jc w:val="center"/>
              <w:rPr>
                <w:sz w:val="20"/>
                <w:szCs w:val="20"/>
                <w:lang w:val="es-ES"/>
              </w:rPr>
            </w:pPr>
          </w:p>
        </w:tc>
        <w:tc>
          <w:tcPr>
            <w:tcW w:w="630" w:type="dxa"/>
            <w:shd w:val="clear" w:color="auto" w:fill="D9D9D9"/>
            <w:vAlign w:val="center"/>
          </w:tcPr>
          <w:p w:rsidR="003C5507" w:rsidRPr="00363D08" w:rsidDel="00CC47B6" w:rsidRDefault="003C5507" w:rsidP="008348D3">
            <w:pPr>
              <w:jc w:val="center"/>
              <w:rPr>
                <w:sz w:val="20"/>
                <w:szCs w:val="20"/>
                <w:lang w:val="es-ES"/>
              </w:rPr>
            </w:pPr>
          </w:p>
        </w:tc>
        <w:tc>
          <w:tcPr>
            <w:tcW w:w="720" w:type="dxa"/>
            <w:shd w:val="clear" w:color="auto" w:fill="D9D9D9"/>
            <w:vAlign w:val="center"/>
          </w:tcPr>
          <w:p w:rsidR="003C5507" w:rsidRPr="00363D08" w:rsidDel="00CC47B6" w:rsidRDefault="003C5507" w:rsidP="008348D3">
            <w:pPr>
              <w:jc w:val="center"/>
              <w:rPr>
                <w:sz w:val="20"/>
                <w:szCs w:val="20"/>
                <w:lang w:val="es-ES"/>
              </w:rPr>
            </w:pPr>
          </w:p>
        </w:tc>
        <w:tc>
          <w:tcPr>
            <w:tcW w:w="639" w:type="dxa"/>
            <w:shd w:val="clear" w:color="auto" w:fill="D9D9D9"/>
            <w:vAlign w:val="center"/>
          </w:tcPr>
          <w:p w:rsidR="003C5507" w:rsidRPr="00363D08" w:rsidDel="00CC47B6" w:rsidRDefault="003C5507" w:rsidP="008348D3">
            <w:pPr>
              <w:jc w:val="center"/>
              <w:rPr>
                <w:sz w:val="20"/>
                <w:szCs w:val="20"/>
                <w:lang w:val="es-ES"/>
              </w:rPr>
            </w:pPr>
          </w:p>
        </w:tc>
        <w:tc>
          <w:tcPr>
            <w:tcW w:w="814" w:type="dxa"/>
            <w:shd w:val="clear" w:color="auto" w:fill="D9D9D9"/>
            <w:vAlign w:val="center"/>
          </w:tcPr>
          <w:p w:rsidR="003C5507" w:rsidRPr="00363D08" w:rsidDel="00CC47B6" w:rsidRDefault="003C5507" w:rsidP="008348D3">
            <w:pPr>
              <w:jc w:val="center"/>
              <w:rPr>
                <w:sz w:val="20"/>
                <w:szCs w:val="20"/>
                <w:lang w:val="es-ES"/>
              </w:rPr>
            </w:pPr>
          </w:p>
        </w:tc>
        <w:tc>
          <w:tcPr>
            <w:tcW w:w="2135" w:type="dxa"/>
            <w:shd w:val="clear" w:color="auto" w:fill="D9D9D9"/>
            <w:vAlign w:val="center"/>
          </w:tcPr>
          <w:p w:rsidR="003C5507" w:rsidRPr="00363D08" w:rsidDel="00CC47B6" w:rsidRDefault="003C5507" w:rsidP="008348D3">
            <w:pPr>
              <w:jc w:val="center"/>
              <w:rPr>
                <w:sz w:val="20"/>
                <w:szCs w:val="20"/>
                <w:lang w:val="es-ES"/>
              </w:rPr>
            </w:pPr>
          </w:p>
        </w:tc>
      </w:tr>
      <w:tr w:rsidR="003C5507" w:rsidRPr="001F0B2F" w:rsidTr="00D232AD">
        <w:trPr>
          <w:trHeight w:val="731"/>
          <w:jc w:val="center"/>
        </w:trPr>
        <w:tc>
          <w:tcPr>
            <w:tcW w:w="3796" w:type="dxa"/>
            <w:gridSpan w:val="2"/>
            <w:shd w:val="clear" w:color="auto" w:fill="D9D9D9"/>
            <w:vAlign w:val="center"/>
          </w:tcPr>
          <w:p w:rsidR="003C5507" w:rsidRPr="00363D08" w:rsidRDefault="003C5507" w:rsidP="008348D3">
            <w:pPr>
              <w:rPr>
                <w:sz w:val="20"/>
                <w:szCs w:val="20"/>
                <w:lang w:val="es-ES"/>
              </w:rPr>
            </w:pPr>
            <w:r w:rsidRPr="00363D08">
              <w:rPr>
                <w:sz w:val="20"/>
                <w:szCs w:val="20"/>
                <w:lang w:val="es-ES"/>
              </w:rPr>
              <w:t xml:space="preserve">2.3.1 Metodología para atención de  jóvenes con adicciones al alcohol y drogas incluyendo una </w:t>
            </w:r>
            <w:r w:rsidRPr="001F0B2F">
              <w:rPr>
                <w:sz w:val="20"/>
                <w:szCs w:val="20"/>
                <w:lang w:val="es-ES"/>
              </w:rPr>
              <w:t>encuesta</w:t>
            </w:r>
            <w:r w:rsidRPr="00363D08">
              <w:rPr>
                <w:sz w:val="20"/>
                <w:szCs w:val="20"/>
                <w:lang w:val="es-ES"/>
              </w:rPr>
              <w:t xml:space="preserve"> a </w:t>
            </w:r>
            <w:proofErr w:type="gramStart"/>
            <w:r w:rsidRPr="00363D08">
              <w:rPr>
                <w:sz w:val="20"/>
                <w:szCs w:val="20"/>
                <w:lang w:val="es-ES"/>
              </w:rPr>
              <w:t>usuarios desarrollada</w:t>
            </w:r>
            <w:proofErr w:type="gramEnd"/>
            <w:r w:rsidRPr="00363D08">
              <w:rPr>
                <w:sz w:val="20"/>
                <w:szCs w:val="20"/>
                <w:lang w:val="es-ES"/>
              </w:rPr>
              <w:t>.</w:t>
            </w:r>
          </w:p>
        </w:tc>
        <w:tc>
          <w:tcPr>
            <w:tcW w:w="1649" w:type="dxa"/>
            <w:shd w:val="clear" w:color="auto" w:fill="D9D9D9"/>
          </w:tcPr>
          <w:p w:rsidR="003C5507" w:rsidRPr="001F0B2F" w:rsidRDefault="003C5507" w:rsidP="00D232AD">
            <w:pPr>
              <w:spacing w:before="240"/>
              <w:jc w:val="center"/>
              <w:rPr>
                <w:sz w:val="20"/>
                <w:szCs w:val="20"/>
                <w:lang w:val="es-ES"/>
              </w:rPr>
            </w:pPr>
            <w:r>
              <w:rPr>
                <w:sz w:val="20"/>
                <w:szCs w:val="20"/>
                <w:lang w:val="es-ES"/>
              </w:rPr>
              <w:t>240.8527.52</w:t>
            </w:r>
          </w:p>
        </w:tc>
        <w:tc>
          <w:tcPr>
            <w:tcW w:w="1202" w:type="dxa"/>
            <w:shd w:val="clear" w:color="auto" w:fill="D9D9D9"/>
            <w:vAlign w:val="center"/>
          </w:tcPr>
          <w:p w:rsidR="003C5507" w:rsidRPr="00363D08" w:rsidRDefault="003C5507" w:rsidP="008348D3">
            <w:pPr>
              <w:jc w:val="center"/>
              <w:rPr>
                <w:sz w:val="20"/>
                <w:szCs w:val="20"/>
                <w:lang w:val="es-ES"/>
              </w:rPr>
            </w:pPr>
            <w:r w:rsidRPr="001F0B2F">
              <w:rPr>
                <w:sz w:val="20"/>
                <w:szCs w:val="20"/>
                <w:lang w:val="es-ES"/>
              </w:rPr>
              <w:t>Metodología</w:t>
            </w:r>
          </w:p>
        </w:tc>
        <w:tc>
          <w:tcPr>
            <w:tcW w:w="868" w:type="dxa"/>
            <w:shd w:val="clear" w:color="auto" w:fill="D9D9D9"/>
            <w:vAlign w:val="center"/>
          </w:tcPr>
          <w:p w:rsidR="003C5507" w:rsidRPr="00363D08" w:rsidRDefault="003C5507" w:rsidP="008348D3">
            <w:pPr>
              <w:jc w:val="center"/>
              <w:rPr>
                <w:sz w:val="20"/>
                <w:szCs w:val="20"/>
                <w:lang w:val="es-ES"/>
              </w:rPr>
            </w:pPr>
            <w:r w:rsidRPr="00363D08">
              <w:rPr>
                <w:sz w:val="20"/>
                <w:szCs w:val="20"/>
                <w:lang w:val="es-ES"/>
              </w:rPr>
              <w:t>0</w:t>
            </w:r>
          </w:p>
        </w:tc>
        <w:tc>
          <w:tcPr>
            <w:tcW w:w="720" w:type="dxa"/>
            <w:shd w:val="clear" w:color="auto" w:fill="D9D9D9"/>
            <w:vAlign w:val="center"/>
          </w:tcPr>
          <w:p w:rsidR="003C5507" w:rsidRPr="00363D08" w:rsidDel="00CC47B6" w:rsidRDefault="003C5507" w:rsidP="008348D3">
            <w:pPr>
              <w:jc w:val="center"/>
              <w:rPr>
                <w:sz w:val="20"/>
                <w:szCs w:val="20"/>
                <w:lang w:val="es-ES"/>
              </w:rPr>
            </w:pPr>
          </w:p>
        </w:tc>
        <w:tc>
          <w:tcPr>
            <w:tcW w:w="720" w:type="dxa"/>
            <w:shd w:val="clear" w:color="auto" w:fill="D9D9D9"/>
            <w:vAlign w:val="center"/>
          </w:tcPr>
          <w:p w:rsidR="003C5507" w:rsidRPr="00363D08" w:rsidRDefault="003C5507" w:rsidP="008348D3">
            <w:pPr>
              <w:jc w:val="center"/>
              <w:rPr>
                <w:sz w:val="20"/>
                <w:szCs w:val="20"/>
                <w:lang w:val="es-ES"/>
              </w:rPr>
            </w:pPr>
            <w:r w:rsidRPr="00363D08">
              <w:rPr>
                <w:sz w:val="20"/>
                <w:szCs w:val="20"/>
                <w:lang w:val="es-ES"/>
              </w:rPr>
              <w:t>1</w:t>
            </w:r>
          </w:p>
        </w:tc>
        <w:tc>
          <w:tcPr>
            <w:tcW w:w="630" w:type="dxa"/>
            <w:shd w:val="clear" w:color="auto" w:fill="D9D9D9"/>
            <w:vAlign w:val="center"/>
          </w:tcPr>
          <w:p w:rsidR="003C5507" w:rsidRPr="00363D08" w:rsidDel="00CC47B6" w:rsidRDefault="003C5507" w:rsidP="008348D3">
            <w:pPr>
              <w:jc w:val="center"/>
              <w:rPr>
                <w:sz w:val="20"/>
                <w:szCs w:val="20"/>
                <w:lang w:val="es-ES"/>
              </w:rPr>
            </w:pPr>
          </w:p>
        </w:tc>
        <w:tc>
          <w:tcPr>
            <w:tcW w:w="720" w:type="dxa"/>
            <w:shd w:val="clear" w:color="auto" w:fill="D9D9D9"/>
            <w:vAlign w:val="center"/>
          </w:tcPr>
          <w:p w:rsidR="003C5507" w:rsidRPr="00363D08" w:rsidDel="00CC47B6" w:rsidRDefault="003C5507" w:rsidP="008348D3">
            <w:pPr>
              <w:jc w:val="center"/>
              <w:rPr>
                <w:sz w:val="20"/>
                <w:szCs w:val="20"/>
                <w:lang w:val="es-ES"/>
              </w:rPr>
            </w:pPr>
          </w:p>
        </w:tc>
        <w:tc>
          <w:tcPr>
            <w:tcW w:w="639" w:type="dxa"/>
            <w:shd w:val="clear" w:color="auto" w:fill="D9D9D9"/>
            <w:vAlign w:val="center"/>
          </w:tcPr>
          <w:p w:rsidR="003C5507" w:rsidRPr="00363D08" w:rsidDel="00CC47B6" w:rsidRDefault="003C5507" w:rsidP="008348D3">
            <w:pPr>
              <w:jc w:val="center"/>
              <w:rPr>
                <w:sz w:val="20"/>
                <w:szCs w:val="20"/>
                <w:lang w:val="es-ES"/>
              </w:rPr>
            </w:pPr>
          </w:p>
        </w:tc>
        <w:tc>
          <w:tcPr>
            <w:tcW w:w="814" w:type="dxa"/>
            <w:shd w:val="clear" w:color="auto" w:fill="D9D9D9"/>
            <w:vAlign w:val="center"/>
          </w:tcPr>
          <w:p w:rsidR="003C5507" w:rsidRPr="00363D08" w:rsidRDefault="003C5507" w:rsidP="008348D3">
            <w:pPr>
              <w:jc w:val="center"/>
              <w:rPr>
                <w:sz w:val="20"/>
                <w:szCs w:val="20"/>
                <w:lang w:val="es-ES"/>
              </w:rPr>
            </w:pPr>
            <w:r w:rsidRPr="00363D08">
              <w:rPr>
                <w:sz w:val="20"/>
                <w:szCs w:val="20"/>
                <w:lang w:val="es-ES"/>
              </w:rPr>
              <w:t>1</w:t>
            </w:r>
          </w:p>
        </w:tc>
        <w:tc>
          <w:tcPr>
            <w:tcW w:w="2135" w:type="dxa"/>
            <w:shd w:val="clear" w:color="auto" w:fill="D9D9D9"/>
            <w:vAlign w:val="center"/>
          </w:tcPr>
          <w:p w:rsidR="003C5507" w:rsidRPr="001F0B2F" w:rsidRDefault="003C5507" w:rsidP="008348D3">
            <w:pPr>
              <w:jc w:val="center"/>
              <w:rPr>
                <w:sz w:val="20"/>
                <w:szCs w:val="20"/>
                <w:lang w:val="es-ES"/>
              </w:rPr>
            </w:pPr>
            <w:r w:rsidRPr="001F0B2F">
              <w:rPr>
                <w:sz w:val="20"/>
                <w:szCs w:val="20"/>
                <w:lang w:val="es-ES"/>
              </w:rPr>
              <w:t>UGP-SEDS</w:t>
            </w:r>
          </w:p>
        </w:tc>
      </w:tr>
      <w:tr w:rsidR="003C5507" w:rsidRPr="001F0B2F" w:rsidTr="00D232AD">
        <w:trPr>
          <w:trHeight w:val="731"/>
          <w:jc w:val="center"/>
        </w:trPr>
        <w:tc>
          <w:tcPr>
            <w:tcW w:w="3796" w:type="dxa"/>
            <w:gridSpan w:val="2"/>
            <w:shd w:val="clear" w:color="auto" w:fill="D9D9D9"/>
            <w:vAlign w:val="center"/>
          </w:tcPr>
          <w:p w:rsidR="003C5507" w:rsidRPr="00363D08" w:rsidRDefault="003C5507" w:rsidP="008348D3">
            <w:pPr>
              <w:rPr>
                <w:sz w:val="20"/>
                <w:szCs w:val="20"/>
                <w:lang w:val="es-ES"/>
              </w:rPr>
            </w:pPr>
            <w:r w:rsidRPr="00363D08">
              <w:rPr>
                <w:sz w:val="20"/>
                <w:szCs w:val="20"/>
                <w:lang w:val="es-ES"/>
              </w:rPr>
              <w:t>2.3.2 Gestores de los CPC formados y certificados en la implementación de la metodología</w:t>
            </w:r>
            <w:r>
              <w:rPr>
                <w:sz w:val="20"/>
                <w:szCs w:val="20"/>
                <w:lang w:val="es-ES"/>
              </w:rPr>
              <w:t>.</w:t>
            </w:r>
            <w:r w:rsidRPr="00363D08">
              <w:rPr>
                <w:sz w:val="20"/>
                <w:szCs w:val="20"/>
                <w:lang w:val="es-ES"/>
              </w:rPr>
              <w:t xml:space="preserve"> </w:t>
            </w:r>
          </w:p>
        </w:tc>
        <w:tc>
          <w:tcPr>
            <w:tcW w:w="1649" w:type="dxa"/>
            <w:shd w:val="clear" w:color="auto" w:fill="D9D9D9"/>
          </w:tcPr>
          <w:p w:rsidR="003C5507" w:rsidRPr="00363D08" w:rsidRDefault="003C5507" w:rsidP="00D232AD">
            <w:pPr>
              <w:spacing w:before="240"/>
              <w:jc w:val="center"/>
              <w:rPr>
                <w:sz w:val="20"/>
                <w:szCs w:val="20"/>
                <w:lang w:val="es-ES"/>
              </w:rPr>
            </w:pPr>
            <w:r>
              <w:rPr>
                <w:sz w:val="20"/>
                <w:szCs w:val="20"/>
                <w:lang w:val="es-ES"/>
              </w:rPr>
              <w:t>567.282.32</w:t>
            </w:r>
          </w:p>
        </w:tc>
        <w:tc>
          <w:tcPr>
            <w:tcW w:w="1202" w:type="dxa"/>
            <w:shd w:val="clear" w:color="auto" w:fill="D9D9D9"/>
            <w:vAlign w:val="center"/>
          </w:tcPr>
          <w:p w:rsidR="003C5507" w:rsidRPr="00363D08" w:rsidRDefault="003C5507" w:rsidP="008348D3">
            <w:pPr>
              <w:jc w:val="center"/>
              <w:rPr>
                <w:sz w:val="20"/>
                <w:szCs w:val="20"/>
                <w:lang w:val="es-ES"/>
              </w:rPr>
            </w:pPr>
            <w:r w:rsidRPr="00363D08">
              <w:rPr>
                <w:sz w:val="20"/>
                <w:szCs w:val="20"/>
                <w:lang w:val="es-ES"/>
              </w:rPr>
              <w:t>Gestores</w:t>
            </w:r>
          </w:p>
        </w:tc>
        <w:tc>
          <w:tcPr>
            <w:tcW w:w="868" w:type="dxa"/>
            <w:shd w:val="clear" w:color="auto" w:fill="D9D9D9"/>
            <w:vAlign w:val="center"/>
          </w:tcPr>
          <w:p w:rsidR="003C5507" w:rsidRPr="00363D08" w:rsidRDefault="003C5507" w:rsidP="008348D3">
            <w:pPr>
              <w:jc w:val="center"/>
              <w:rPr>
                <w:sz w:val="20"/>
                <w:szCs w:val="20"/>
                <w:lang w:val="es-ES"/>
              </w:rPr>
            </w:pPr>
            <w:r w:rsidRPr="00363D08">
              <w:rPr>
                <w:sz w:val="20"/>
                <w:szCs w:val="20"/>
                <w:lang w:val="es-ES"/>
              </w:rPr>
              <w:t>0</w:t>
            </w:r>
          </w:p>
        </w:tc>
        <w:tc>
          <w:tcPr>
            <w:tcW w:w="720" w:type="dxa"/>
            <w:shd w:val="clear" w:color="auto" w:fill="D9D9D9"/>
            <w:vAlign w:val="center"/>
          </w:tcPr>
          <w:p w:rsidR="003C5507" w:rsidRPr="00363D08" w:rsidDel="00CC47B6" w:rsidRDefault="003C5507" w:rsidP="008348D3">
            <w:pPr>
              <w:jc w:val="center"/>
              <w:rPr>
                <w:sz w:val="20"/>
                <w:szCs w:val="20"/>
                <w:lang w:val="es-ES"/>
              </w:rPr>
            </w:pPr>
          </w:p>
        </w:tc>
        <w:tc>
          <w:tcPr>
            <w:tcW w:w="720" w:type="dxa"/>
            <w:shd w:val="clear" w:color="auto" w:fill="D9D9D9"/>
            <w:vAlign w:val="center"/>
          </w:tcPr>
          <w:p w:rsidR="003C5507" w:rsidRPr="00363D08" w:rsidRDefault="003C5507" w:rsidP="008348D3">
            <w:pPr>
              <w:jc w:val="center"/>
              <w:rPr>
                <w:sz w:val="20"/>
                <w:szCs w:val="20"/>
                <w:lang w:val="es-ES"/>
              </w:rPr>
            </w:pPr>
          </w:p>
        </w:tc>
        <w:tc>
          <w:tcPr>
            <w:tcW w:w="630" w:type="dxa"/>
            <w:shd w:val="clear" w:color="auto" w:fill="D9D9D9"/>
            <w:vAlign w:val="center"/>
          </w:tcPr>
          <w:p w:rsidR="003C5507" w:rsidRPr="00363D08" w:rsidDel="00CC47B6" w:rsidRDefault="003C5507" w:rsidP="008348D3">
            <w:pPr>
              <w:jc w:val="center"/>
              <w:rPr>
                <w:sz w:val="20"/>
                <w:szCs w:val="20"/>
                <w:lang w:val="es-ES"/>
              </w:rPr>
            </w:pPr>
            <w:r>
              <w:rPr>
                <w:sz w:val="20"/>
                <w:szCs w:val="20"/>
                <w:lang w:val="es-ES"/>
              </w:rPr>
              <w:t>280</w:t>
            </w:r>
          </w:p>
        </w:tc>
        <w:tc>
          <w:tcPr>
            <w:tcW w:w="720" w:type="dxa"/>
            <w:shd w:val="clear" w:color="auto" w:fill="D9D9D9"/>
            <w:vAlign w:val="center"/>
          </w:tcPr>
          <w:p w:rsidR="003C5507" w:rsidRPr="00363D08" w:rsidDel="00CC47B6" w:rsidRDefault="003C5507" w:rsidP="008348D3">
            <w:pPr>
              <w:jc w:val="center"/>
              <w:rPr>
                <w:sz w:val="20"/>
                <w:szCs w:val="20"/>
                <w:lang w:val="es-ES"/>
              </w:rPr>
            </w:pPr>
          </w:p>
        </w:tc>
        <w:tc>
          <w:tcPr>
            <w:tcW w:w="639" w:type="dxa"/>
            <w:shd w:val="clear" w:color="auto" w:fill="D9D9D9"/>
            <w:vAlign w:val="center"/>
          </w:tcPr>
          <w:p w:rsidR="003C5507" w:rsidRPr="00363D08" w:rsidDel="00CC47B6" w:rsidRDefault="003C5507" w:rsidP="008348D3">
            <w:pPr>
              <w:jc w:val="center"/>
              <w:rPr>
                <w:sz w:val="20"/>
                <w:szCs w:val="20"/>
                <w:lang w:val="es-ES"/>
              </w:rPr>
            </w:pPr>
          </w:p>
        </w:tc>
        <w:tc>
          <w:tcPr>
            <w:tcW w:w="814" w:type="dxa"/>
            <w:shd w:val="clear" w:color="auto" w:fill="D9D9D9"/>
            <w:vAlign w:val="center"/>
          </w:tcPr>
          <w:p w:rsidR="003C5507" w:rsidRPr="00363D08" w:rsidRDefault="003C5507" w:rsidP="008348D3">
            <w:pPr>
              <w:jc w:val="center"/>
              <w:rPr>
                <w:sz w:val="20"/>
                <w:szCs w:val="20"/>
                <w:lang w:val="es-ES"/>
              </w:rPr>
            </w:pPr>
            <w:r>
              <w:rPr>
                <w:sz w:val="20"/>
                <w:szCs w:val="20"/>
                <w:lang w:val="es-ES"/>
              </w:rPr>
              <w:t>280</w:t>
            </w:r>
          </w:p>
        </w:tc>
        <w:tc>
          <w:tcPr>
            <w:tcW w:w="2135" w:type="dxa"/>
            <w:shd w:val="clear" w:color="auto" w:fill="D9D9D9"/>
            <w:vAlign w:val="center"/>
          </w:tcPr>
          <w:p w:rsidR="003C5507" w:rsidRPr="001F0B2F" w:rsidRDefault="003C5507" w:rsidP="008348D3">
            <w:pPr>
              <w:jc w:val="center"/>
              <w:rPr>
                <w:sz w:val="20"/>
                <w:szCs w:val="20"/>
                <w:lang w:val="es-ES"/>
              </w:rPr>
            </w:pPr>
            <w:r w:rsidRPr="001F0B2F">
              <w:rPr>
                <w:sz w:val="20"/>
                <w:szCs w:val="20"/>
                <w:lang w:val="es-ES"/>
              </w:rPr>
              <w:t>UGP-SEDS</w:t>
            </w:r>
          </w:p>
        </w:tc>
      </w:tr>
      <w:tr w:rsidR="003C5507" w:rsidRPr="00363D08" w:rsidTr="00D232AD">
        <w:trPr>
          <w:trHeight w:val="254"/>
          <w:jc w:val="center"/>
        </w:trPr>
        <w:tc>
          <w:tcPr>
            <w:tcW w:w="1202" w:type="dxa"/>
            <w:shd w:val="clear" w:color="auto" w:fill="D9D9D9"/>
          </w:tcPr>
          <w:p w:rsidR="003C5507" w:rsidRPr="001F0B2F" w:rsidRDefault="003C5507" w:rsidP="008348D3">
            <w:pPr>
              <w:rPr>
                <w:b/>
                <w:sz w:val="20"/>
                <w:szCs w:val="20"/>
                <w:u w:val="single"/>
                <w:lang w:val="es-ES"/>
              </w:rPr>
            </w:pPr>
          </w:p>
        </w:tc>
        <w:tc>
          <w:tcPr>
            <w:tcW w:w="12691" w:type="dxa"/>
            <w:gridSpan w:val="11"/>
            <w:shd w:val="clear" w:color="auto" w:fill="D9D9D9"/>
          </w:tcPr>
          <w:p w:rsidR="003C5507" w:rsidRPr="001F0B2F" w:rsidRDefault="003C5507" w:rsidP="008348D3">
            <w:pPr>
              <w:rPr>
                <w:b/>
                <w:sz w:val="20"/>
                <w:szCs w:val="20"/>
                <w:u w:val="single"/>
                <w:lang w:val="es-ES"/>
              </w:rPr>
            </w:pPr>
            <w:r w:rsidRPr="001F0B2F">
              <w:rPr>
                <w:b/>
                <w:sz w:val="20"/>
                <w:szCs w:val="20"/>
                <w:u w:val="single"/>
                <w:lang w:val="es-ES"/>
              </w:rPr>
              <w:t xml:space="preserve">Componente 3: </w:t>
            </w:r>
            <w:r w:rsidRPr="001F0B2F">
              <w:rPr>
                <w:b/>
                <w:spacing w:val="-6"/>
                <w:sz w:val="20"/>
                <w:szCs w:val="20"/>
                <w:u w:val="single"/>
                <w:lang w:val="es-ES"/>
              </w:rPr>
              <w:t xml:space="preserve"> </w:t>
            </w:r>
            <w:r w:rsidRPr="001F0B2F">
              <w:rPr>
                <w:b/>
                <w:sz w:val="20"/>
                <w:szCs w:val="20"/>
                <w:u w:val="single"/>
                <w:lang w:val="es-ES"/>
              </w:rPr>
              <w:t>Modernización del Proceso de Resocialización</w:t>
            </w:r>
            <w:r w:rsidRPr="001F0B2F" w:rsidDel="00BF0E2F">
              <w:rPr>
                <w:b/>
                <w:sz w:val="20"/>
                <w:szCs w:val="20"/>
                <w:u w:val="single"/>
                <w:lang w:val="es-ES"/>
              </w:rPr>
              <w:t xml:space="preserve"> </w:t>
            </w:r>
          </w:p>
        </w:tc>
      </w:tr>
      <w:tr w:rsidR="003C5507" w:rsidRPr="001F0B2F" w:rsidTr="00D232AD">
        <w:trPr>
          <w:trHeight w:val="164"/>
          <w:jc w:val="center"/>
        </w:trPr>
        <w:tc>
          <w:tcPr>
            <w:tcW w:w="3796" w:type="dxa"/>
            <w:gridSpan w:val="2"/>
            <w:shd w:val="clear" w:color="auto" w:fill="D9D9D9"/>
            <w:vAlign w:val="center"/>
          </w:tcPr>
          <w:p w:rsidR="003C5507" w:rsidRPr="00363D08" w:rsidRDefault="003C5507" w:rsidP="008348D3">
            <w:pPr>
              <w:rPr>
                <w:sz w:val="20"/>
                <w:szCs w:val="20"/>
                <w:lang w:val="es-ES"/>
              </w:rPr>
            </w:pPr>
            <w:r w:rsidRPr="002045B1">
              <w:rPr>
                <w:sz w:val="20"/>
                <w:szCs w:val="20"/>
                <w:lang w:val="es-ES"/>
              </w:rPr>
              <w:t xml:space="preserve">3.1 </w:t>
            </w:r>
            <w:r w:rsidRPr="001F0B2F">
              <w:rPr>
                <w:sz w:val="20"/>
                <w:szCs w:val="20"/>
                <w:lang w:val="es-ES"/>
              </w:rPr>
              <w:t>Fortalecimiento</w:t>
            </w:r>
            <w:r w:rsidRPr="002045B1">
              <w:rPr>
                <w:sz w:val="20"/>
                <w:szCs w:val="20"/>
                <w:lang w:val="es-ES"/>
              </w:rPr>
              <w:t xml:space="preserve"> d</w:t>
            </w:r>
            <w:r>
              <w:rPr>
                <w:sz w:val="20"/>
                <w:szCs w:val="20"/>
                <w:lang w:val="es-ES"/>
              </w:rPr>
              <w:t>el</w:t>
            </w:r>
            <w:r w:rsidRPr="002045B1">
              <w:rPr>
                <w:sz w:val="20"/>
                <w:szCs w:val="20"/>
                <w:lang w:val="es-ES"/>
              </w:rPr>
              <w:t xml:space="preserve"> sistema de medidas socioeducativas</w:t>
            </w:r>
            <w:r>
              <w:rPr>
                <w:sz w:val="20"/>
                <w:szCs w:val="20"/>
                <w:lang w:val="es-ES"/>
              </w:rPr>
              <w:t xml:space="preserve"> (MSE).</w:t>
            </w:r>
          </w:p>
        </w:tc>
        <w:tc>
          <w:tcPr>
            <w:tcW w:w="1649" w:type="dxa"/>
            <w:shd w:val="clear" w:color="auto" w:fill="D9D9D9"/>
          </w:tcPr>
          <w:p w:rsidR="003C5507" w:rsidRPr="00363D08" w:rsidRDefault="003C5507" w:rsidP="008348D3">
            <w:pPr>
              <w:jc w:val="both"/>
              <w:rPr>
                <w:sz w:val="20"/>
                <w:szCs w:val="20"/>
                <w:lang w:val="es-ES"/>
              </w:rPr>
            </w:pPr>
          </w:p>
        </w:tc>
        <w:tc>
          <w:tcPr>
            <w:tcW w:w="1202" w:type="dxa"/>
            <w:shd w:val="clear" w:color="auto" w:fill="D9D9D9"/>
            <w:vAlign w:val="center"/>
          </w:tcPr>
          <w:p w:rsidR="003C5507" w:rsidRPr="00363D08" w:rsidRDefault="003C5507" w:rsidP="008348D3">
            <w:pPr>
              <w:jc w:val="both"/>
              <w:rPr>
                <w:sz w:val="20"/>
                <w:szCs w:val="20"/>
                <w:lang w:val="es-ES"/>
              </w:rPr>
            </w:pPr>
          </w:p>
        </w:tc>
        <w:tc>
          <w:tcPr>
            <w:tcW w:w="868" w:type="dxa"/>
            <w:shd w:val="clear" w:color="auto" w:fill="D9D9D9"/>
            <w:vAlign w:val="center"/>
          </w:tcPr>
          <w:p w:rsidR="003C5507" w:rsidRPr="00363D08" w:rsidRDefault="003C5507" w:rsidP="008348D3">
            <w:pPr>
              <w:jc w:val="center"/>
              <w:rPr>
                <w:sz w:val="20"/>
                <w:szCs w:val="20"/>
                <w:lang w:val="es-ES"/>
              </w:rPr>
            </w:pPr>
          </w:p>
        </w:tc>
        <w:tc>
          <w:tcPr>
            <w:tcW w:w="720" w:type="dxa"/>
            <w:shd w:val="clear" w:color="auto" w:fill="D9D9D9"/>
            <w:vAlign w:val="center"/>
          </w:tcPr>
          <w:p w:rsidR="003C5507" w:rsidRPr="00363D08" w:rsidRDefault="003C5507" w:rsidP="008348D3">
            <w:pPr>
              <w:jc w:val="center"/>
              <w:rPr>
                <w:sz w:val="20"/>
                <w:szCs w:val="20"/>
                <w:lang w:val="es-ES"/>
              </w:rPr>
            </w:pPr>
          </w:p>
        </w:tc>
        <w:tc>
          <w:tcPr>
            <w:tcW w:w="720" w:type="dxa"/>
            <w:shd w:val="clear" w:color="auto" w:fill="D9D9D9"/>
            <w:vAlign w:val="center"/>
          </w:tcPr>
          <w:p w:rsidR="003C5507" w:rsidRPr="00363D08" w:rsidRDefault="003C5507" w:rsidP="008348D3">
            <w:pPr>
              <w:jc w:val="center"/>
              <w:rPr>
                <w:sz w:val="20"/>
                <w:szCs w:val="20"/>
                <w:lang w:val="es-ES"/>
              </w:rPr>
            </w:pPr>
          </w:p>
        </w:tc>
        <w:tc>
          <w:tcPr>
            <w:tcW w:w="630" w:type="dxa"/>
            <w:shd w:val="clear" w:color="auto" w:fill="D9D9D9"/>
            <w:vAlign w:val="center"/>
          </w:tcPr>
          <w:p w:rsidR="003C5507" w:rsidRPr="00363D08" w:rsidRDefault="003C5507" w:rsidP="008348D3">
            <w:pPr>
              <w:jc w:val="center"/>
              <w:rPr>
                <w:sz w:val="20"/>
                <w:szCs w:val="20"/>
                <w:lang w:val="es-ES"/>
              </w:rPr>
            </w:pPr>
          </w:p>
        </w:tc>
        <w:tc>
          <w:tcPr>
            <w:tcW w:w="720" w:type="dxa"/>
            <w:shd w:val="clear" w:color="auto" w:fill="D9D9D9"/>
            <w:vAlign w:val="center"/>
          </w:tcPr>
          <w:p w:rsidR="003C5507" w:rsidRPr="00363D08" w:rsidRDefault="003C5507" w:rsidP="008348D3">
            <w:pPr>
              <w:jc w:val="center"/>
              <w:rPr>
                <w:sz w:val="20"/>
                <w:szCs w:val="20"/>
                <w:lang w:val="es-ES"/>
              </w:rPr>
            </w:pPr>
          </w:p>
        </w:tc>
        <w:tc>
          <w:tcPr>
            <w:tcW w:w="639" w:type="dxa"/>
            <w:shd w:val="clear" w:color="auto" w:fill="D9D9D9"/>
            <w:vAlign w:val="center"/>
          </w:tcPr>
          <w:p w:rsidR="003C5507" w:rsidRPr="00363D08" w:rsidRDefault="003C5507" w:rsidP="008348D3">
            <w:pPr>
              <w:jc w:val="center"/>
              <w:rPr>
                <w:sz w:val="20"/>
                <w:szCs w:val="20"/>
                <w:lang w:val="es-ES"/>
              </w:rPr>
            </w:pPr>
          </w:p>
        </w:tc>
        <w:tc>
          <w:tcPr>
            <w:tcW w:w="814" w:type="dxa"/>
            <w:shd w:val="clear" w:color="auto" w:fill="D9D9D9"/>
            <w:vAlign w:val="center"/>
          </w:tcPr>
          <w:p w:rsidR="003C5507" w:rsidRPr="00363D08" w:rsidRDefault="003C5507" w:rsidP="008348D3">
            <w:pPr>
              <w:jc w:val="center"/>
              <w:rPr>
                <w:sz w:val="20"/>
                <w:szCs w:val="20"/>
                <w:lang w:val="es-ES"/>
              </w:rPr>
            </w:pPr>
          </w:p>
        </w:tc>
        <w:tc>
          <w:tcPr>
            <w:tcW w:w="2135" w:type="dxa"/>
            <w:shd w:val="clear" w:color="auto" w:fill="D9D9D9"/>
            <w:vAlign w:val="center"/>
          </w:tcPr>
          <w:p w:rsidR="003C5507" w:rsidRPr="00363D08" w:rsidRDefault="003C5507" w:rsidP="008348D3">
            <w:pPr>
              <w:jc w:val="center"/>
              <w:rPr>
                <w:sz w:val="20"/>
                <w:szCs w:val="20"/>
                <w:lang w:val="es-ES"/>
              </w:rPr>
            </w:pPr>
          </w:p>
        </w:tc>
      </w:tr>
      <w:tr w:rsidR="003C5507" w:rsidRPr="001F0B2F" w:rsidTr="00D232AD">
        <w:trPr>
          <w:jc w:val="center"/>
        </w:trPr>
        <w:tc>
          <w:tcPr>
            <w:tcW w:w="3796" w:type="dxa"/>
            <w:gridSpan w:val="2"/>
            <w:shd w:val="clear" w:color="auto" w:fill="D9D9D9"/>
            <w:vAlign w:val="center"/>
          </w:tcPr>
          <w:p w:rsidR="003C5507" w:rsidRPr="00363D08" w:rsidRDefault="003C5507" w:rsidP="008348D3">
            <w:pPr>
              <w:rPr>
                <w:sz w:val="20"/>
                <w:szCs w:val="20"/>
                <w:lang w:val="es-ES"/>
              </w:rPr>
            </w:pPr>
            <w:r w:rsidRPr="00363D08">
              <w:rPr>
                <w:sz w:val="20"/>
                <w:szCs w:val="20"/>
                <w:lang w:val="es-ES"/>
              </w:rPr>
              <w:t>3.1.1 Centros Socioeducativos: 1 construido, 4 adecuados y todos los 5 equipados y operando.</w:t>
            </w:r>
          </w:p>
        </w:tc>
        <w:tc>
          <w:tcPr>
            <w:tcW w:w="1649" w:type="dxa"/>
            <w:shd w:val="clear" w:color="auto" w:fill="D9D9D9"/>
          </w:tcPr>
          <w:p w:rsidR="003C5507" w:rsidRPr="00363D08" w:rsidRDefault="003C5507" w:rsidP="00D232AD">
            <w:pPr>
              <w:spacing w:before="240"/>
              <w:jc w:val="center"/>
              <w:rPr>
                <w:sz w:val="20"/>
                <w:szCs w:val="20"/>
                <w:lang w:val="es-ES"/>
              </w:rPr>
            </w:pPr>
            <w:r>
              <w:rPr>
                <w:sz w:val="20"/>
                <w:szCs w:val="20"/>
                <w:lang w:val="es-ES"/>
              </w:rPr>
              <w:t>12.093.227.79</w:t>
            </w:r>
          </w:p>
        </w:tc>
        <w:tc>
          <w:tcPr>
            <w:tcW w:w="1202" w:type="dxa"/>
            <w:shd w:val="clear" w:color="auto" w:fill="D9D9D9"/>
            <w:vAlign w:val="center"/>
          </w:tcPr>
          <w:p w:rsidR="003C5507" w:rsidRPr="00363D08" w:rsidRDefault="003C5507" w:rsidP="008348D3">
            <w:pPr>
              <w:jc w:val="center"/>
              <w:rPr>
                <w:sz w:val="20"/>
                <w:szCs w:val="20"/>
                <w:lang w:val="es-ES"/>
              </w:rPr>
            </w:pPr>
            <w:r w:rsidRPr="00363D08">
              <w:rPr>
                <w:sz w:val="20"/>
                <w:szCs w:val="20"/>
                <w:lang w:val="es-ES"/>
              </w:rPr>
              <w:t>Centros</w:t>
            </w:r>
          </w:p>
        </w:tc>
        <w:tc>
          <w:tcPr>
            <w:tcW w:w="868" w:type="dxa"/>
            <w:shd w:val="clear" w:color="auto" w:fill="D9D9D9"/>
            <w:vAlign w:val="center"/>
          </w:tcPr>
          <w:p w:rsidR="003C5507" w:rsidRPr="00363D08" w:rsidRDefault="003C5507" w:rsidP="008348D3">
            <w:pPr>
              <w:jc w:val="center"/>
              <w:rPr>
                <w:sz w:val="20"/>
                <w:szCs w:val="20"/>
                <w:lang w:val="es-ES"/>
              </w:rPr>
            </w:pPr>
            <w:r w:rsidRPr="00363D08">
              <w:rPr>
                <w:sz w:val="20"/>
                <w:szCs w:val="20"/>
                <w:lang w:val="es-ES"/>
              </w:rPr>
              <w:t>34</w:t>
            </w:r>
          </w:p>
        </w:tc>
        <w:tc>
          <w:tcPr>
            <w:tcW w:w="720" w:type="dxa"/>
            <w:shd w:val="clear" w:color="auto" w:fill="D9D9D9"/>
            <w:vAlign w:val="center"/>
          </w:tcPr>
          <w:p w:rsidR="003C5507" w:rsidRPr="00363D08" w:rsidRDefault="003C5507" w:rsidP="008348D3">
            <w:pPr>
              <w:jc w:val="center"/>
              <w:rPr>
                <w:sz w:val="20"/>
                <w:szCs w:val="20"/>
                <w:lang w:val="es-ES"/>
              </w:rPr>
            </w:pPr>
          </w:p>
        </w:tc>
        <w:tc>
          <w:tcPr>
            <w:tcW w:w="720" w:type="dxa"/>
            <w:shd w:val="clear" w:color="auto" w:fill="D9D9D9"/>
            <w:vAlign w:val="center"/>
          </w:tcPr>
          <w:p w:rsidR="003C5507" w:rsidRPr="00363D08" w:rsidRDefault="003C5507" w:rsidP="008348D3">
            <w:pPr>
              <w:jc w:val="center"/>
              <w:rPr>
                <w:sz w:val="20"/>
                <w:szCs w:val="20"/>
                <w:lang w:val="es-ES"/>
              </w:rPr>
            </w:pPr>
            <w:r w:rsidRPr="00363D08">
              <w:rPr>
                <w:sz w:val="20"/>
                <w:szCs w:val="20"/>
                <w:lang w:val="es-ES"/>
              </w:rPr>
              <w:t>4</w:t>
            </w:r>
          </w:p>
        </w:tc>
        <w:tc>
          <w:tcPr>
            <w:tcW w:w="630" w:type="dxa"/>
            <w:shd w:val="clear" w:color="auto" w:fill="D9D9D9"/>
            <w:vAlign w:val="center"/>
          </w:tcPr>
          <w:p w:rsidR="003C5507" w:rsidRPr="00363D08" w:rsidRDefault="003C5507" w:rsidP="008348D3">
            <w:pPr>
              <w:jc w:val="center"/>
              <w:rPr>
                <w:sz w:val="20"/>
                <w:szCs w:val="20"/>
                <w:lang w:val="es-ES"/>
              </w:rPr>
            </w:pPr>
            <w:r w:rsidRPr="00363D08">
              <w:rPr>
                <w:sz w:val="20"/>
                <w:szCs w:val="20"/>
                <w:lang w:val="es-ES"/>
              </w:rPr>
              <w:t>1</w:t>
            </w:r>
          </w:p>
        </w:tc>
        <w:tc>
          <w:tcPr>
            <w:tcW w:w="720" w:type="dxa"/>
            <w:shd w:val="clear" w:color="auto" w:fill="D9D9D9"/>
            <w:vAlign w:val="center"/>
          </w:tcPr>
          <w:p w:rsidR="003C5507" w:rsidRPr="00363D08" w:rsidRDefault="003C5507" w:rsidP="008348D3">
            <w:pPr>
              <w:jc w:val="center"/>
              <w:rPr>
                <w:sz w:val="20"/>
                <w:szCs w:val="20"/>
                <w:lang w:val="es-ES"/>
              </w:rPr>
            </w:pPr>
          </w:p>
        </w:tc>
        <w:tc>
          <w:tcPr>
            <w:tcW w:w="639" w:type="dxa"/>
            <w:shd w:val="clear" w:color="auto" w:fill="D9D9D9"/>
            <w:vAlign w:val="center"/>
          </w:tcPr>
          <w:p w:rsidR="003C5507" w:rsidRPr="00363D08" w:rsidRDefault="003C5507" w:rsidP="008348D3">
            <w:pPr>
              <w:jc w:val="center"/>
              <w:rPr>
                <w:sz w:val="20"/>
                <w:szCs w:val="20"/>
                <w:lang w:val="es-ES"/>
              </w:rPr>
            </w:pPr>
          </w:p>
        </w:tc>
        <w:tc>
          <w:tcPr>
            <w:tcW w:w="814" w:type="dxa"/>
            <w:shd w:val="clear" w:color="auto" w:fill="D9D9D9"/>
            <w:vAlign w:val="center"/>
          </w:tcPr>
          <w:p w:rsidR="003C5507" w:rsidRPr="00363D08" w:rsidRDefault="003C5507" w:rsidP="008348D3">
            <w:pPr>
              <w:jc w:val="center"/>
              <w:rPr>
                <w:sz w:val="20"/>
                <w:szCs w:val="20"/>
                <w:lang w:val="es-ES"/>
              </w:rPr>
            </w:pPr>
            <w:r w:rsidRPr="00363D08">
              <w:rPr>
                <w:sz w:val="20"/>
                <w:szCs w:val="20"/>
                <w:lang w:val="es-ES"/>
              </w:rPr>
              <w:t>5</w:t>
            </w:r>
          </w:p>
        </w:tc>
        <w:tc>
          <w:tcPr>
            <w:tcW w:w="2135" w:type="dxa"/>
            <w:shd w:val="clear" w:color="auto" w:fill="D9D9D9"/>
            <w:vAlign w:val="center"/>
          </w:tcPr>
          <w:p w:rsidR="003C5507" w:rsidRPr="00363D08" w:rsidRDefault="003C5507" w:rsidP="008348D3">
            <w:pPr>
              <w:jc w:val="center"/>
              <w:rPr>
                <w:sz w:val="20"/>
                <w:szCs w:val="20"/>
                <w:lang w:val="es-ES"/>
              </w:rPr>
            </w:pPr>
            <w:r w:rsidRPr="001F0B2F">
              <w:rPr>
                <w:sz w:val="20"/>
                <w:szCs w:val="20"/>
                <w:lang w:val="es-ES"/>
              </w:rPr>
              <w:t>UGP-SEDS</w:t>
            </w:r>
          </w:p>
        </w:tc>
      </w:tr>
      <w:tr w:rsidR="003C5507" w:rsidRPr="001F0B2F" w:rsidTr="00D232AD">
        <w:trPr>
          <w:jc w:val="center"/>
        </w:trPr>
        <w:tc>
          <w:tcPr>
            <w:tcW w:w="3796" w:type="dxa"/>
            <w:gridSpan w:val="2"/>
            <w:shd w:val="clear" w:color="auto" w:fill="D9D9D9"/>
            <w:vAlign w:val="center"/>
          </w:tcPr>
          <w:p w:rsidR="003C5507" w:rsidRPr="00363D08" w:rsidRDefault="003C5507" w:rsidP="008348D3">
            <w:pPr>
              <w:rPr>
                <w:sz w:val="20"/>
                <w:szCs w:val="20"/>
                <w:lang w:val="es-ES"/>
              </w:rPr>
            </w:pPr>
            <w:r w:rsidRPr="00363D08">
              <w:rPr>
                <w:sz w:val="20"/>
                <w:szCs w:val="20"/>
                <w:lang w:val="es-ES"/>
              </w:rPr>
              <w:t>3.1.2  Funcionarios públicos capacitados y certificados en MSE en medio abierto</w:t>
            </w:r>
          </w:p>
        </w:tc>
        <w:tc>
          <w:tcPr>
            <w:tcW w:w="1649" w:type="dxa"/>
            <w:shd w:val="clear" w:color="auto" w:fill="D9D9D9"/>
          </w:tcPr>
          <w:p w:rsidR="003C5507" w:rsidRPr="001F0B2F" w:rsidRDefault="003C5507" w:rsidP="00D232AD">
            <w:pPr>
              <w:spacing w:before="240"/>
              <w:jc w:val="center"/>
              <w:rPr>
                <w:sz w:val="20"/>
                <w:szCs w:val="20"/>
                <w:lang w:val="es-ES"/>
              </w:rPr>
            </w:pPr>
            <w:r>
              <w:rPr>
                <w:sz w:val="20"/>
                <w:szCs w:val="20"/>
                <w:lang w:val="es-ES"/>
              </w:rPr>
              <w:t>131.926.12</w:t>
            </w:r>
          </w:p>
        </w:tc>
        <w:tc>
          <w:tcPr>
            <w:tcW w:w="1202" w:type="dxa"/>
            <w:shd w:val="clear" w:color="auto" w:fill="D9D9D9"/>
            <w:vAlign w:val="center"/>
          </w:tcPr>
          <w:p w:rsidR="003C5507" w:rsidRPr="00363D08" w:rsidRDefault="003C5507" w:rsidP="008348D3">
            <w:pPr>
              <w:jc w:val="center"/>
              <w:rPr>
                <w:sz w:val="20"/>
                <w:szCs w:val="20"/>
                <w:lang w:val="es-ES"/>
              </w:rPr>
            </w:pPr>
            <w:r w:rsidRPr="001F0B2F">
              <w:rPr>
                <w:sz w:val="20"/>
                <w:szCs w:val="20"/>
                <w:lang w:val="es-ES"/>
              </w:rPr>
              <w:t>Funcionarios</w:t>
            </w:r>
          </w:p>
        </w:tc>
        <w:tc>
          <w:tcPr>
            <w:tcW w:w="868" w:type="dxa"/>
            <w:shd w:val="clear" w:color="auto" w:fill="D9D9D9"/>
            <w:vAlign w:val="center"/>
          </w:tcPr>
          <w:p w:rsidR="003C5507" w:rsidRPr="00363D08" w:rsidRDefault="003C5507" w:rsidP="008348D3">
            <w:pPr>
              <w:jc w:val="center"/>
              <w:rPr>
                <w:sz w:val="20"/>
                <w:szCs w:val="20"/>
                <w:lang w:val="es-ES"/>
              </w:rPr>
            </w:pPr>
            <w:r w:rsidRPr="00363D08">
              <w:rPr>
                <w:sz w:val="20"/>
                <w:szCs w:val="20"/>
                <w:lang w:val="es-ES"/>
              </w:rPr>
              <w:t>0</w:t>
            </w:r>
          </w:p>
        </w:tc>
        <w:tc>
          <w:tcPr>
            <w:tcW w:w="720" w:type="dxa"/>
            <w:shd w:val="clear" w:color="auto" w:fill="D9D9D9"/>
            <w:vAlign w:val="center"/>
          </w:tcPr>
          <w:p w:rsidR="003C5507" w:rsidRPr="00363D08" w:rsidRDefault="003C5507" w:rsidP="008348D3">
            <w:pPr>
              <w:jc w:val="center"/>
              <w:rPr>
                <w:sz w:val="20"/>
                <w:szCs w:val="20"/>
                <w:lang w:val="es-ES"/>
              </w:rPr>
            </w:pPr>
            <w:r w:rsidRPr="00363D08">
              <w:rPr>
                <w:sz w:val="20"/>
                <w:szCs w:val="20"/>
                <w:lang w:val="es-ES"/>
              </w:rPr>
              <w:t>200</w:t>
            </w:r>
          </w:p>
        </w:tc>
        <w:tc>
          <w:tcPr>
            <w:tcW w:w="720" w:type="dxa"/>
            <w:shd w:val="clear" w:color="auto" w:fill="D9D9D9"/>
            <w:vAlign w:val="center"/>
          </w:tcPr>
          <w:p w:rsidR="003C5507" w:rsidRPr="00363D08" w:rsidRDefault="003C5507" w:rsidP="008348D3">
            <w:pPr>
              <w:jc w:val="center"/>
              <w:rPr>
                <w:sz w:val="20"/>
                <w:szCs w:val="20"/>
                <w:lang w:val="es-ES"/>
              </w:rPr>
            </w:pPr>
            <w:r w:rsidRPr="00363D08">
              <w:rPr>
                <w:sz w:val="20"/>
                <w:szCs w:val="20"/>
                <w:lang w:val="es-ES"/>
              </w:rPr>
              <w:t>100</w:t>
            </w:r>
          </w:p>
        </w:tc>
        <w:tc>
          <w:tcPr>
            <w:tcW w:w="630" w:type="dxa"/>
            <w:shd w:val="clear" w:color="auto" w:fill="D9D9D9"/>
            <w:vAlign w:val="center"/>
          </w:tcPr>
          <w:p w:rsidR="003C5507" w:rsidRPr="00363D08" w:rsidRDefault="003C5507" w:rsidP="008348D3">
            <w:pPr>
              <w:jc w:val="center"/>
              <w:rPr>
                <w:sz w:val="20"/>
                <w:szCs w:val="20"/>
                <w:lang w:val="es-ES"/>
              </w:rPr>
            </w:pPr>
            <w:r w:rsidRPr="00363D08">
              <w:rPr>
                <w:sz w:val="20"/>
                <w:szCs w:val="20"/>
                <w:lang w:val="es-ES"/>
              </w:rPr>
              <w:t>200</w:t>
            </w:r>
          </w:p>
        </w:tc>
        <w:tc>
          <w:tcPr>
            <w:tcW w:w="720" w:type="dxa"/>
            <w:shd w:val="clear" w:color="auto" w:fill="D9D9D9"/>
            <w:vAlign w:val="center"/>
          </w:tcPr>
          <w:p w:rsidR="003C5507" w:rsidRPr="00363D08" w:rsidRDefault="003C5507" w:rsidP="008348D3">
            <w:pPr>
              <w:jc w:val="center"/>
              <w:rPr>
                <w:sz w:val="20"/>
                <w:szCs w:val="20"/>
                <w:lang w:val="es-ES"/>
              </w:rPr>
            </w:pPr>
          </w:p>
        </w:tc>
        <w:tc>
          <w:tcPr>
            <w:tcW w:w="639" w:type="dxa"/>
            <w:shd w:val="clear" w:color="auto" w:fill="D9D9D9"/>
            <w:vAlign w:val="center"/>
          </w:tcPr>
          <w:p w:rsidR="003C5507" w:rsidRPr="00363D08" w:rsidRDefault="003C5507" w:rsidP="008348D3">
            <w:pPr>
              <w:jc w:val="center"/>
              <w:rPr>
                <w:sz w:val="20"/>
                <w:szCs w:val="20"/>
                <w:lang w:val="es-ES"/>
              </w:rPr>
            </w:pPr>
          </w:p>
        </w:tc>
        <w:tc>
          <w:tcPr>
            <w:tcW w:w="814" w:type="dxa"/>
            <w:shd w:val="clear" w:color="auto" w:fill="D9D9D9"/>
            <w:vAlign w:val="center"/>
          </w:tcPr>
          <w:p w:rsidR="003C5507" w:rsidRPr="00363D08" w:rsidRDefault="003C5507" w:rsidP="008348D3">
            <w:pPr>
              <w:jc w:val="center"/>
              <w:rPr>
                <w:sz w:val="20"/>
                <w:szCs w:val="20"/>
                <w:lang w:val="es-ES"/>
              </w:rPr>
            </w:pPr>
            <w:r w:rsidRPr="00363D08">
              <w:rPr>
                <w:sz w:val="20"/>
                <w:szCs w:val="20"/>
                <w:lang w:val="es-ES"/>
              </w:rPr>
              <w:t>500</w:t>
            </w:r>
          </w:p>
        </w:tc>
        <w:tc>
          <w:tcPr>
            <w:tcW w:w="2135" w:type="dxa"/>
            <w:shd w:val="clear" w:color="auto" w:fill="D9D9D9"/>
            <w:vAlign w:val="center"/>
          </w:tcPr>
          <w:p w:rsidR="003C5507" w:rsidRPr="00363D08" w:rsidRDefault="003C5507" w:rsidP="008348D3">
            <w:pPr>
              <w:jc w:val="center"/>
              <w:rPr>
                <w:sz w:val="20"/>
                <w:szCs w:val="20"/>
                <w:lang w:val="es-ES"/>
              </w:rPr>
            </w:pPr>
            <w:r w:rsidRPr="001F0B2F">
              <w:rPr>
                <w:sz w:val="20"/>
                <w:szCs w:val="20"/>
                <w:lang w:val="es-ES"/>
              </w:rPr>
              <w:t>UGP-SEDS</w:t>
            </w:r>
          </w:p>
        </w:tc>
      </w:tr>
      <w:tr w:rsidR="003C5507" w:rsidRPr="001F0B2F" w:rsidTr="00D232AD">
        <w:trPr>
          <w:jc w:val="center"/>
        </w:trPr>
        <w:tc>
          <w:tcPr>
            <w:tcW w:w="3796" w:type="dxa"/>
            <w:gridSpan w:val="2"/>
            <w:shd w:val="clear" w:color="auto" w:fill="D9D9D9"/>
            <w:vAlign w:val="center"/>
          </w:tcPr>
          <w:p w:rsidR="003C5507" w:rsidRPr="00363D08" w:rsidRDefault="003C5507" w:rsidP="008348D3">
            <w:pPr>
              <w:rPr>
                <w:sz w:val="20"/>
                <w:szCs w:val="20"/>
                <w:lang w:val="es-ES"/>
              </w:rPr>
            </w:pPr>
            <w:r w:rsidRPr="00363D08">
              <w:rPr>
                <w:sz w:val="20"/>
                <w:szCs w:val="20"/>
                <w:lang w:val="es-ES"/>
              </w:rPr>
              <w:t>3.1.3 Auditoria de desempeño y propuesta de mejora de los acuerdos con municipios que ejecutan MSE en medio abierto realizada.</w:t>
            </w:r>
          </w:p>
        </w:tc>
        <w:tc>
          <w:tcPr>
            <w:tcW w:w="1649" w:type="dxa"/>
            <w:shd w:val="clear" w:color="auto" w:fill="D9D9D9"/>
          </w:tcPr>
          <w:p w:rsidR="003C5507" w:rsidRPr="00363D08" w:rsidRDefault="003C5507" w:rsidP="00D232AD">
            <w:pPr>
              <w:spacing w:before="240"/>
              <w:jc w:val="center"/>
              <w:rPr>
                <w:sz w:val="20"/>
                <w:szCs w:val="20"/>
                <w:lang w:val="es-ES"/>
              </w:rPr>
            </w:pPr>
            <w:r>
              <w:rPr>
                <w:sz w:val="20"/>
                <w:szCs w:val="20"/>
                <w:lang w:val="es-ES"/>
              </w:rPr>
              <w:t>87.950.75</w:t>
            </w:r>
          </w:p>
        </w:tc>
        <w:tc>
          <w:tcPr>
            <w:tcW w:w="1202" w:type="dxa"/>
            <w:shd w:val="clear" w:color="auto" w:fill="D9D9D9"/>
            <w:vAlign w:val="center"/>
          </w:tcPr>
          <w:p w:rsidR="003C5507" w:rsidRPr="00363D08" w:rsidRDefault="003C5507" w:rsidP="008348D3">
            <w:pPr>
              <w:jc w:val="center"/>
              <w:rPr>
                <w:sz w:val="20"/>
                <w:szCs w:val="20"/>
                <w:lang w:val="es-ES"/>
              </w:rPr>
            </w:pPr>
            <w:r w:rsidRPr="00363D08">
              <w:rPr>
                <w:sz w:val="20"/>
                <w:szCs w:val="20"/>
                <w:lang w:val="es-ES"/>
              </w:rPr>
              <w:t>Auditorias</w:t>
            </w:r>
          </w:p>
        </w:tc>
        <w:tc>
          <w:tcPr>
            <w:tcW w:w="868" w:type="dxa"/>
            <w:shd w:val="clear" w:color="auto" w:fill="D9D9D9"/>
            <w:vAlign w:val="center"/>
          </w:tcPr>
          <w:p w:rsidR="003C5507" w:rsidRPr="00363D08" w:rsidRDefault="003C5507" w:rsidP="008348D3">
            <w:pPr>
              <w:jc w:val="center"/>
              <w:rPr>
                <w:sz w:val="20"/>
                <w:szCs w:val="20"/>
                <w:lang w:val="es-ES"/>
              </w:rPr>
            </w:pPr>
            <w:r w:rsidRPr="00363D08">
              <w:rPr>
                <w:sz w:val="20"/>
                <w:szCs w:val="20"/>
                <w:lang w:val="es-ES"/>
              </w:rPr>
              <w:t>0</w:t>
            </w:r>
          </w:p>
        </w:tc>
        <w:tc>
          <w:tcPr>
            <w:tcW w:w="720" w:type="dxa"/>
            <w:shd w:val="clear" w:color="auto" w:fill="D9D9D9"/>
            <w:vAlign w:val="center"/>
          </w:tcPr>
          <w:p w:rsidR="003C5507" w:rsidRPr="00363D08" w:rsidRDefault="003C5507" w:rsidP="008348D3">
            <w:pPr>
              <w:jc w:val="center"/>
              <w:rPr>
                <w:sz w:val="20"/>
                <w:szCs w:val="20"/>
                <w:lang w:val="es-ES"/>
              </w:rPr>
            </w:pPr>
            <w:r w:rsidRPr="00363D08">
              <w:rPr>
                <w:sz w:val="20"/>
                <w:szCs w:val="20"/>
                <w:lang w:val="es-ES"/>
              </w:rPr>
              <w:t>1</w:t>
            </w:r>
          </w:p>
        </w:tc>
        <w:tc>
          <w:tcPr>
            <w:tcW w:w="720" w:type="dxa"/>
            <w:shd w:val="clear" w:color="auto" w:fill="D9D9D9"/>
            <w:vAlign w:val="center"/>
          </w:tcPr>
          <w:p w:rsidR="003C5507" w:rsidRPr="00363D08" w:rsidRDefault="003C5507" w:rsidP="008348D3">
            <w:pPr>
              <w:jc w:val="center"/>
              <w:rPr>
                <w:sz w:val="20"/>
                <w:szCs w:val="20"/>
                <w:lang w:val="es-ES"/>
              </w:rPr>
            </w:pPr>
          </w:p>
        </w:tc>
        <w:tc>
          <w:tcPr>
            <w:tcW w:w="630" w:type="dxa"/>
            <w:shd w:val="clear" w:color="auto" w:fill="D9D9D9"/>
            <w:vAlign w:val="center"/>
          </w:tcPr>
          <w:p w:rsidR="003C5507" w:rsidRPr="00363D08" w:rsidRDefault="003C5507" w:rsidP="008348D3">
            <w:pPr>
              <w:jc w:val="center"/>
              <w:rPr>
                <w:sz w:val="20"/>
                <w:szCs w:val="20"/>
                <w:lang w:val="es-ES"/>
              </w:rPr>
            </w:pPr>
          </w:p>
        </w:tc>
        <w:tc>
          <w:tcPr>
            <w:tcW w:w="720" w:type="dxa"/>
            <w:shd w:val="clear" w:color="auto" w:fill="D9D9D9"/>
            <w:vAlign w:val="center"/>
          </w:tcPr>
          <w:p w:rsidR="003C5507" w:rsidRPr="00363D08" w:rsidRDefault="003C5507" w:rsidP="008348D3">
            <w:pPr>
              <w:jc w:val="center"/>
              <w:rPr>
                <w:sz w:val="20"/>
                <w:szCs w:val="20"/>
                <w:lang w:val="es-ES"/>
              </w:rPr>
            </w:pPr>
          </w:p>
        </w:tc>
        <w:tc>
          <w:tcPr>
            <w:tcW w:w="639" w:type="dxa"/>
            <w:shd w:val="clear" w:color="auto" w:fill="D9D9D9"/>
            <w:vAlign w:val="center"/>
          </w:tcPr>
          <w:p w:rsidR="003C5507" w:rsidRPr="00363D08" w:rsidRDefault="003C5507" w:rsidP="008348D3">
            <w:pPr>
              <w:jc w:val="center"/>
              <w:rPr>
                <w:sz w:val="20"/>
                <w:szCs w:val="20"/>
                <w:lang w:val="es-ES"/>
              </w:rPr>
            </w:pPr>
          </w:p>
        </w:tc>
        <w:tc>
          <w:tcPr>
            <w:tcW w:w="814" w:type="dxa"/>
            <w:shd w:val="clear" w:color="auto" w:fill="D9D9D9"/>
            <w:vAlign w:val="center"/>
          </w:tcPr>
          <w:p w:rsidR="003C5507" w:rsidRPr="00363D08" w:rsidRDefault="003C5507" w:rsidP="008348D3">
            <w:pPr>
              <w:jc w:val="center"/>
              <w:rPr>
                <w:sz w:val="20"/>
                <w:szCs w:val="20"/>
                <w:lang w:val="es-ES"/>
              </w:rPr>
            </w:pPr>
            <w:r w:rsidRPr="00363D08">
              <w:rPr>
                <w:sz w:val="20"/>
                <w:szCs w:val="20"/>
                <w:lang w:val="es-ES"/>
              </w:rPr>
              <w:t>1</w:t>
            </w:r>
          </w:p>
        </w:tc>
        <w:tc>
          <w:tcPr>
            <w:tcW w:w="2135" w:type="dxa"/>
            <w:shd w:val="clear" w:color="auto" w:fill="D9D9D9"/>
            <w:vAlign w:val="center"/>
          </w:tcPr>
          <w:p w:rsidR="003C5507" w:rsidRPr="00363D08" w:rsidRDefault="003C5507" w:rsidP="008348D3">
            <w:pPr>
              <w:jc w:val="center"/>
              <w:rPr>
                <w:sz w:val="20"/>
                <w:szCs w:val="20"/>
                <w:lang w:val="es-ES"/>
              </w:rPr>
            </w:pPr>
            <w:r w:rsidRPr="001F0B2F">
              <w:rPr>
                <w:sz w:val="20"/>
                <w:szCs w:val="20"/>
                <w:lang w:val="es-ES"/>
              </w:rPr>
              <w:t>UGP-SEDS</w:t>
            </w:r>
          </w:p>
        </w:tc>
      </w:tr>
      <w:tr w:rsidR="003C5507" w:rsidRPr="001F0B2F" w:rsidTr="00D232AD">
        <w:trPr>
          <w:jc w:val="center"/>
        </w:trPr>
        <w:tc>
          <w:tcPr>
            <w:tcW w:w="3796" w:type="dxa"/>
            <w:gridSpan w:val="2"/>
            <w:shd w:val="clear" w:color="auto" w:fill="D9D9D9"/>
            <w:vAlign w:val="center"/>
          </w:tcPr>
          <w:p w:rsidR="003C5507" w:rsidRPr="00363D08" w:rsidRDefault="003C5507" w:rsidP="008348D3">
            <w:pPr>
              <w:rPr>
                <w:sz w:val="20"/>
                <w:szCs w:val="20"/>
                <w:lang w:val="es-ES"/>
              </w:rPr>
            </w:pPr>
            <w:r w:rsidRPr="00363D08">
              <w:rPr>
                <w:sz w:val="20"/>
                <w:szCs w:val="20"/>
                <w:lang w:val="es-ES"/>
              </w:rPr>
              <w:t>3.2  Apoyo a la resocialización de los condenados</w:t>
            </w:r>
            <w:r>
              <w:rPr>
                <w:sz w:val="20"/>
                <w:szCs w:val="20"/>
                <w:lang w:val="es-ES"/>
              </w:rPr>
              <w:t>.</w:t>
            </w:r>
          </w:p>
        </w:tc>
        <w:tc>
          <w:tcPr>
            <w:tcW w:w="1649" w:type="dxa"/>
            <w:shd w:val="clear" w:color="auto" w:fill="D9D9D9"/>
          </w:tcPr>
          <w:p w:rsidR="003C5507" w:rsidRPr="00363D08" w:rsidRDefault="003C5507" w:rsidP="00D232AD">
            <w:pPr>
              <w:spacing w:before="240"/>
              <w:jc w:val="center"/>
              <w:rPr>
                <w:sz w:val="20"/>
                <w:szCs w:val="20"/>
                <w:lang w:val="es-ES"/>
              </w:rPr>
            </w:pPr>
          </w:p>
        </w:tc>
        <w:tc>
          <w:tcPr>
            <w:tcW w:w="1202" w:type="dxa"/>
            <w:shd w:val="clear" w:color="auto" w:fill="D9D9D9"/>
            <w:vAlign w:val="center"/>
          </w:tcPr>
          <w:p w:rsidR="003C5507" w:rsidRPr="00363D08" w:rsidRDefault="003C5507" w:rsidP="008348D3">
            <w:pPr>
              <w:jc w:val="center"/>
              <w:rPr>
                <w:sz w:val="20"/>
                <w:szCs w:val="20"/>
                <w:lang w:val="es-ES"/>
              </w:rPr>
            </w:pPr>
          </w:p>
        </w:tc>
        <w:tc>
          <w:tcPr>
            <w:tcW w:w="868" w:type="dxa"/>
            <w:shd w:val="clear" w:color="auto" w:fill="D9D9D9"/>
            <w:vAlign w:val="center"/>
          </w:tcPr>
          <w:p w:rsidR="003C5507" w:rsidRPr="00363D08" w:rsidRDefault="003C5507" w:rsidP="008348D3">
            <w:pPr>
              <w:jc w:val="center"/>
              <w:rPr>
                <w:sz w:val="20"/>
                <w:szCs w:val="20"/>
                <w:lang w:val="es-ES"/>
              </w:rPr>
            </w:pPr>
          </w:p>
        </w:tc>
        <w:tc>
          <w:tcPr>
            <w:tcW w:w="720" w:type="dxa"/>
            <w:shd w:val="clear" w:color="auto" w:fill="D9D9D9"/>
            <w:vAlign w:val="center"/>
          </w:tcPr>
          <w:p w:rsidR="003C5507" w:rsidRPr="00363D08" w:rsidRDefault="003C5507" w:rsidP="008348D3">
            <w:pPr>
              <w:jc w:val="center"/>
              <w:rPr>
                <w:sz w:val="20"/>
                <w:szCs w:val="20"/>
                <w:lang w:val="es-ES"/>
              </w:rPr>
            </w:pPr>
          </w:p>
        </w:tc>
        <w:tc>
          <w:tcPr>
            <w:tcW w:w="720" w:type="dxa"/>
            <w:shd w:val="clear" w:color="auto" w:fill="D9D9D9"/>
            <w:vAlign w:val="center"/>
          </w:tcPr>
          <w:p w:rsidR="003C5507" w:rsidRPr="00363D08" w:rsidRDefault="003C5507" w:rsidP="008348D3">
            <w:pPr>
              <w:jc w:val="center"/>
              <w:rPr>
                <w:sz w:val="20"/>
                <w:szCs w:val="20"/>
                <w:lang w:val="es-ES"/>
              </w:rPr>
            </w:pPr>
          </w:p>
        </w:tc>
        <w:tc>
          <w:tcPr>
            <w:tcW w:w="630" w:type="dxa"/>
            <w:shd w:val="clear" w:color="auto" w:fill="D9D9D9"/>
            <w:vAlign w:val="center"/>
          </w:tcPr>
          <w:p w:rsidR="003C5507" w:rsidRPr="00363D08" w:rsidRDefault="003C5507" w:rsidP="008348D3">
            <w:pPr>
              <w:jc w:val="center"/>
              <w:rPr>
                <w:sz w:val="20"/>
                <w:szCs w:val="20"/>
                <w:lang w:val="es-ES"/>
              </w:rPr>
            </w:pPr>
          </w:p>
        </w:tc>
        <w:tc>
          <w:tcPr>
            <w:tcW w:w="720" w:type="dxa"/>
            <w:shd w:val="clear" w:color="auto" w:fill="D9D9D9"/>
            <w:vAlign w:val="center"/>
          </w:tcPr>
          <w:p w:rsidR="003C5507" w:rsidRPr="00363D08" w:rsidRDefault="003C5507" w:rsidP="008348D3">
            <w:pPr>
              <w:jc w:val="center"/>
              <w:rPr>
                <w:sz w:val="20"/>
                <w:szCs w:val="20"/>
                <w:lang w:val="es-ES"/>
              </w:rPr>
            </w:pPr>
          </w:p>
        </w:tc>
        <w:tc>
          <w:tcPr>
            <w:tcW w:w="639" w:type="dxa"/>
            <w:shd w:val="clear" w:color="auto" w:fill="D9D9D9"/>
            <w:vAlign w:val="center"/>
          </w:tcPr>
          <w:p w:rsidR="003C5507" w:rsidRPr="00363D08" w:rsidRDefault="003C5507" w:rsidP="008348D3">
            <w:pPr>
              <w:jc w:val="center"/>
              <w:rPr>
                <w:sz w:val="20"/>
                <w:szCs w:val="20"/>
                <w:lang w:val="es-ES"/>
              </w:rPr>
            </w:pPr>
          </w:p>
        </w:tc>
        <w:tc>
          <w:tcPr>
            <w:tcW w:w="814" w:type="dxa"/>
            <w:shd w:val="clear" w:color="auto" w:fill="D9D9D9"/>
            <w:vAlign w:val="center"/>
          </w:tcPr>
          <w:p w:rsidR="003C5507" w:rsidRPr="00363D08" w:rsidRDefault="003C5507" w:rsidP="008348D3">
            <w:pPr>
              <w:jc w:val="center"/>
              <w:rPr>
                <w:sz w:val="20"/>
                <w:szCs w:val="20"/>
                <w:lang w:val="es-ES"/>
              </w:rPr>
            </w:pPr>
          </w:p>
        </w:tc>
        <w:tc>
          <w:tcPr>
            <w:tcW w:w="2135" w:type="dxa"/>
            <w:shd w:val="clear" w:color="auto" w:fill="D9D9D9"/>
            <w:vAlign w:val="center"/>
          </w:tcPr>
          <w:p w:rsidR="003C5507" w:rsidRPr="00363D08" w:rsidRDefault="003C5507" w:rsidP="008348D3">
            <w:pPr>
              <w:jc w:val="center"/>
              <w:rPr>
                <w:sz w:val="20"/>
                <w:szCs w:val="20"/>
                <w:lang w:val="es-ES"/>
              </w:rPr>
            </w:pPr>
          </w:p>
        </w:tc>
      </w:tr>
      <w:tr w:rsidR="003C5507" w:rsidRPr="001F0B2F" w:rsidTr="00D232AD">
        <w:trPr>
          <w:trHeight w:val="385"/>
          <w:jc w:val="center"/>
        </w:trPr>
        <w:tc>
          <w:tcPr>
            <w:tcW w:w="3796" w:type="dxa"/>
            <w:gridSpan w:val="2"/>
            <w:shd w:val="clear" w:color="auto" w:fill="D9D9D9"/>
            <w:vAlign w:val="center"/>
          </w:tcPr>
          <w:p w:rsidR="003C5507" w:rsidRPr="00363D08" w:rsidRDefault="003C5507" w:rsidP="008348D3">
            <w:pPr>
              <w:rPr>
                <w:sz w:val="20"/>
                <w:szCs w:val="20"/>
                <w:lang w:val="es-ES"/>
              </w:rPr>
            </w:pPr>
            <w:r w:rsidRPr="00363D08">
              <w:rPr>
                <w:sz w:val="20"/>
                <w:szCs w:val="20"/>
                <w:lang w:val="es-ES"/>
              </w:rPr>
              <w:t>3.2.1 Centros APAC: 4 construidos, equipados y operando.</w:t>
            </w:r>
          </w:p>
        </w:tc>
        <w:tc>
          <w:tcPr>
            <w:tcW w:w="1649" w:type="dxa"/>
            <w:shd w:val="clear" w:color="auto" w:fill="D9D9D9"/>
          </w:tcPr>
          <w:p w:rsidR="003C5507" w:rsidRPr="00363D08" w:rsidRDefault="003C5507" w:rsidP="00D232AD">
            <w:pPr>
              <w:spacing w:before="240"/>
              <w:jc w:val="center"/>
              <w:rPr>
                <w:sz w:val="20"/>
                <w:szCs w:val="20"/>
                <w:lang w:val="es-ES"/>
              </w:rPr>
            </w:pPr>
            <w:r>
              <w:rPr>
                <w:sz w:val="20"/>
                <w:szCs w:val="20"/>
                <w:lang w:val="es-ES"/>
              </w:rPr>
              <w:t>4.397.537.38</w:t>
            </w:r>
          </w:p>
        </w:tc>
        <w:tc>
          <w:tcPr>
            <w:tcW w:w="1202" w:type="dxa"/>
            <w:shd w:val="clear" w:color="auto" w:fill="D9D9D9"/>
            <w:vAlign w:val="center"/>
          </w:tcPr>
          <w:p w:rsidR="003C5507" w:rsidRPr="00363D08" w:rsidRDefault="003C5507" w:rsidP="008348D3">
            <w:pPr>
              <w:jc w:val="center"/>
              <w:rPr>
                <w:sz w:val="20"/>
                <w:szCs w:val="20"/>
                <w:lang w:val="es-ES"/>
              </w:rPr>
            </w:pPr>
            <w:r w:rsidRPr="00363D08">
              <w:rPr>
                <w:sz w:val="20"/>
                <w:szCs w:val="20"/>
                <w:lang w:val="es-ES"/>
              </w:rPr>
              <w:t>Centros</w:t>
            </w:r>
          </w:p>
        </w:tc>
        <w:tc>
          <w:tcPr>
            <w:tcW w:w="868" w:type="dxa"/>
            <w:shd w:val="clear" w:color="auto" w:fill="D9D9D9"/>
            <w:vAlign w:val="center"/>
          </w:tcPr>
          <w:p w:rsidR="003C5507" w:rsidRPr="00363D08" w:rsidRDefault="003C5507" w:rsidP="008348D3">
            <w:pPr>
              <w:jc w:val="center"/>
              <w:rPr>
                <w:sz w:val="20"/>
                <w:szCs w:val="20"/>
                <w:lang w:val="es-ES"/>
              </w:rPr>
            </w:pPr>
            <w:r w:rsidRPr="00363D08">
              <w:rPr>
                <w:sz w:val="20"/>
                <w:szCs w:val="20"/>
                <w:lang w:val="es-ES"/>
              </w:rPr>
              <w:t>33</w:t>
            </w:r>
          </w:p>
        </w:tc>
        <w:tc>
          <w:tcPr>
            <w:tcW w:w="720" w:type="dxa"/>
            <w:shd w:val="clear" w:color="auto" w:fill="D9D9D9"/>
            <w:vAlign w:val="center"/>
          </w:tcPr>
          <w:p w:rsidR="003C5507" w:rsidRPr="00363D08" w:rsidRDefault="003C5507" w:rsidP="008348D3">
            <w:pPr>
              <w:jc w:val="center"/>
              <w:rPr>
                <w:sz w:val="20"/>
                <w:szCs w:val="20"/>
                <w:lang w:val="es-ES"/>
              </w:rPr>
            </w:pPr>
          </w:p>
        </w:tc>
        <w:tc>
          <w:tcPr>
            <w:tcW w:w="720" w:type="dxa"/>
            <w:shd w:val="clear" w:color="auto" w:fill="D9D9D9"/>
            <w:vAlign w:val="center"/>
          </w:tcPr>
          <w:p w:rsidR="003C5507" w:rsidRPr="00363D08" w:rsidRDefault="003C5507" w:rsidP="008348D3">
            <w:pPr>
              <w:jc w:val="center"/>
              <w:rPr>
                <w:sz w:val="20"/>
                <w:szCs w:val="20"/>
                <w:lang w:val="es-ES"/>
              </w:rPr>
            </w:pPr>
            <w:r w:rsidRPr="00363D08">
              <w:rPr>
                <w:sz w:val="20"/>
                <w:szCs w:val="20"/>
                <w:lang w:val="es-ES"/>
              </w:rPr>
              <w:t>2</w:t>
            </w:r>
          </w:p>
        </w:tc>
        <w:tc>
          <w:tcPr>
            <w:tcW w:w="630" w:type="dxa"/>
            <w:shd w:val="clear" w:color="auto" w:fill="D9D9D9"/>
            <w:vAlign w:val="center"/>
          </w:tcPr>
          <w:p w:rsidR="003C5507" w:rsidRPr="00363D08" w:rsidRDefault="003C5507" w:rsidP="008348D3">
            <w:pPr>
              <w:jc w:val="center"/>
              <w:rPr>
                <w:sz w:val="20"/>
                <w:szCs w:val="20"/>
                <w:lang w:val="es-ES"/>
              </w:rPr>
            </w:pPr>
            <w:r w:rsidRPr="00363D08">
              <w:rPr>
                <w:sz w:val="20"/>
                <w:szCs w:val="20"/>
                <w:lang w:val="es-ES"/>
              </w:rPr>
              <w:t>2</w:t>
            </w:r>
          </w:p>
        </w:tc>
        <w:tc>
          <w:tcPr>
            <w:tcW w:w="720" w:type="dxa"/>
            <w:shd w:val="clear" w:color="auto" w:fill="D9D9D9"/>
            <w:vAlign w:val="center"/>
          </w:tcPr>
          <w:p w:rsidR="003C5507" w:rsidRPr="00363D08" w:rsidRDefault="003C5507" w:rsidP="008348D3">
            <w:pPr>
              <w:jc w:val="center"/>
              <w:rPr>
                <w:sz w:val="20"/>
                <w:szCs w:val="20"/>
                <w:lang w:val="es-ES"/>
              </w:rPr>
            </w:pPr>
          </w:p>
          <w:p w:rsidR="003C5507" w:rsidRPr="00363D08" w:rsidRDefault="003C5507" w:rsidP="008348D3">
            <w:pPr>
              <w:jc w:val="center"/>
              <w:rPr>
                <w:sz w:val="20"/>
                <w:szCs w:val="20"/>
                <w:lang w:val="es-ES"/>
              </w:rPr>
            </w:pPr>
          </w:p>
        </w:tc>
        <w:tc>
          <w:tcPr>
            <w:tcW w:w="639" w:type="dxa"/>
            <w:shd w:val="clear" w:color="auto" w:fill="D9D9D9"/>
            <w:vAlign w:val="center"/>
          </w:tcPr>
          <w:p w:rsidR="003C5507" w:rsidRPr="00363D08" w:rsidRDefault="003C5507" w:rsidP="008348D3">
            <w:pPr>
              <w:jc w:val="center"/>
              <w:rPr>
                <w:sz w:val="20"/>
                <w:szCs w:val="20"/>
                <w:lang w:val="es-ES"/>
              </w:rPr>
            </w:pPr>
          </w:p>
        </w:tc>
        <w:tc>
          <w:tcPr>
            <w:tcW w:w="814" w:type="dxa"/>
            <w:shd w:val="clear" w:color="auto" w:fill="D9D9D9"/>
            <w:vAlign w:val="center"/>
          </w:tcPr>
          <w:p w:rsidR="003C5507" w:rsidRPr="00363D08" w:rsidRDefault="003C5507" w:rsidP="008348D3">
            <w:pPr>
              <w:jc w:val="center"/>
              <w:rPr>
                <w:sz w:val="20"/>
                <w:szCs w:val="20"/>
                <w:lang w:val="es-ES"/>
              </w:rPr>
            </w:pPr>
            <w:r w:rsidRPr="00363D08">
              <w:rPr>
                <w:sz w:val="20"/>
                <w:szCs w:val="20"/>
                <w:lang w:val="es-ES"/>
              </w:rPr>
              <w:t>4</w:t>
            </w:r>
          </w:p>
        </w:tc>
        <w:tc>
          <w:tcPr>
            <w:tcW w:w="2135" w:type="dxa"/>
            <w:shd w:val="clear" w:color="auto" w:fill="D9D9D9"/>
            <w:vAlign w:val="center"/>
          </w:tcPr>
          <w:p w:rsidR="003C5507" w:rsidRPr="00363D08" w:rsidRDefault="003C5507" w:rsidP="008348D3">
            <w:pPr>
              <w:jc w:val="center"/>
              <w:rPr>
                <w:sz w:val="20"/>
                <w:szCs w:val="20"/>
                <w:lang w:val="es-ES"/>
              </w:rPr>
            </w:pPr>
            <w:r w:rsidRPr="001F0B2F">
              <w:rPr>
                <w:sz w:val="20"/>
                <w:szCs w:val="20"/>
                <w:lang w:val="es-ES"/>
              </w:rPr>
              <w:t>UGP-SEDS</w:t>
            </w:r>
          </w:p>
        </w:tc>
      </w:tr>
      <w:tr w:rsidR="003C5507" w:rsidRPr="001F0B2F" w:rsidTr="00D232AD">
        <w:trPr>
          <w:trHeight w:val="385"/>
          <w:jc w:val="center"/>
        </w:trPr>
        <w:tc>
          <w:tcPr>
            <w:tcW w:w="3796" w:type="dxa"/>
            <w:gridSpan w:val="2"/>
            <w:shd w:val="clear" w:color="auto" w:fill="D9D9D9"/>
            <w:vAlign w:val="center"/>
          </w:tcPr>
          <w:p w:rsidR="003C5507" w:rsidRPr="00363D08" w:rsidRDefault="003C5507" w:rsidP="008348D3">
            <w:pPr>
              <w:rPr>
                <w:sz w:val="20"/>
                <w:szCs w:val="20"/>
                <w:lang w:val="es-ES"/>
              </w:rPr>
            </w:pPr>
            <w:r w:rsidRPr="00363D08">
              <w:rPr>
                <w:sz w:val="20"/>
                <w:szCs w:val="20"/>
                <w:lang w:val="es-ES"/>
              </w:rPr>
              <w:t>3.2.2 Sistema de Gestión de APAC desarrollado y operando.</w:t>
            </w:r>
          </w:p>
        </w:tc>
        <w:tc>
          <w:tcPr>
            <w:tcW w:w="1649" w:type="dxa"/>
            <w:shd w:val="clear" w:color="auto" w:fill="D9D9D9"/>
          </w:tcPr>
          <w:p w:rsidR="003C5507" w:rsidRPr="00363D08" w:rsidRDefault="003C5507" w:rsidP="00D232AD">
            <w:pPr>
              <w:spacing w:before="240"/>
              <w:jc w:val="center"/>
              <w:rPr>
                <w:sz w:val="20"/>
                <w:szCs w:val="20"/>
                <w:lang w:val="es-ES"/>
              </w:rPr>
            </w:pPr>
            <w:r>
              <w:rPr>
                <w:sz w:val="20"/>
                <w:szCs w:val="20"/>
                <w:lang w:val="es-ES"/>
              </w:rPr>
              <w:t>263.852.24</w:t>
            </w:r>
          </w:p>
        </w:tc>
        <w:tc>
          <w:tcPr>
            <w:tcW w:w="1202" w:type="dxa"/>
            <w:shd w:val="clear" w:color="auto" w:fill="D9D9D9"/>
            <w:vAlign w:val="center"/>
          </w:tcPr>
          <w:p w:rsidR="003C5507" w:rsidRPr="00363D08" w:rsidRDefault="003C5507" w:rsidP="008348D3">
            <w:pPr>
              <w:jc w:val="center"/>
              <w:rPr>
                <w:sz w:val="20"/>
                <w:szCs w:val="20"/>
                <w:lang w:val="es-ES"/>
              </w:rPr>
            </w:pPr>
            <w:r w:rsidRPr="00363D08">
              <w:rPr>
                <w:sz w:val="20"/>
                <w:szCs w:val="20"/>
                <w:lang w:val="es-ES"/>
              </w:rPr>
              <w:t>Sistema</w:t>
            </w:r>
          </w:p>
        </w:tc>
        <w:tc>
          <w:tcPr>
            <w:tcW w:w="868" w:type="dxa"/>
            <w:shd w:val="clear" w:color="auto" w:fill="D9D9D9"/>
            <w:vAlign w:val="center"/>
          </w:tcPr>
          <w:p w:rsidR="003C5507" w:rsidRPr="00363D08" w:rsidRDefault="003C5507" w:rsidP="008348D3">
            <w:pPr>
              <w:jc w:val="center"/>
              <w:rPr>
                <w:sz w:val="20"/>
                <w:szCs w:val="20"/>
                <w:lang w:val="es-ES"/>
              </w:rPr>
            </w:pPr>
            <w:r w:rsidRPr="00363D08">
              <w:rPr>
                <w:sz w:val="20"/>
                <w:szCs w:val="20"/>
                <w:lang w:val="es-ES"/>
              </w:rPr>
              <w:t>0</w:t>
            </w:r>
          </w:p>
        </w:tc>
        <w:tc>
          <w:tcPr>
            <w:tcW w:w="720" w:type="dxa"/>
            <w:shd w:val="clear" w:color="auto" w:fill="D9D9D9"/>
            <w:vAlign w:val="center"/>
          </w:tcPr>
          <w:p w:rsidR="003C5507" w:rsidRPr="00363D08" w:rsidRDefault="003C5507" w:rsidP="008348D3">
            <w:pPr>
              <w:jc w:val="center"/>
              <w:rPr>
                <w:sz w:val="20"/>
                <w:szCs w:val="20"/>
                <w:lang w:val="es-ES"/>
              </w:rPr>
            </w:pPr>
          </w:p>
        </w:tc>
        <w:tc>
          <w:tcPr>
            <w:tcW w:w="720" w:type="dxa"/>
            <w:shd w:val="clear" w:color="auto" w:fill="D9D9D9"/>
            <w:vAlign w:val="center"/>
          </w:tcPr>
          <w:p w:rsidR="003C5507" w:rsidRPr="00363D08" w:rsidRDefault="003C5507" w:rsidP="008348D3">
            <w:pPr>
              <w:jc w:val="center"/>
              <w:rPr>
                <w:sz w:val="20"/>
                <w:szCs w:val="20"/>
                <w:lang w:val="es-ES"/>
              </w:rPr>
            </w:pPr>
            <w:r w:rsidRPr="00363D08">
              <w:rPr>
                <w:sz w:val="20"/>
                <w:szCs w:val="20"/>
                <w:lang w:val="es-ES"/>
              </w:rPr>
              <w:t>1</w:t>
            </w:r>
          </w:p>
        </w:tc>
        <w:tc>
          <w:tcPr>
            <w:tcW w:w="630" w:type="dxa"/>
            <w:shd w:val="clear" w:color="auto" w:fill="D9D9D9"/>
            <w:vAlign w:val="center"/>
          </w:tcPr>
          <w:p w:rsidR="003C5507" w:rsidRPr="00363D08" w:rsidRDefault="003C5507" w:rsidP="008348D3">
            <w:pPr>
              <w:jc w:val="center"/>
              <w:rPr>
                <w:sz w:val="20"/>
                <w:szCs w:val="20"/>
                <w:lang w:val="es-ES"/>
              </w:rPr>
            </w:pPr>
          </w:p>
        </w:tc>
        <w:tc>
          <w:tcPr>
            <w:tcW w:w="720" w:type="dxa"/>
            <w:shd w:val="clear" w:color="auto" w:fill="D9D9D9"/>
            <w:vAlign w:val="center"/>
          </w:tcPr>
          <w:p w:rsidR="003C5507" w:rsidRPr="00363D08" w:rsidRDefault="003C5507" w:rsidP="008348D3">
            <w:pPr>
              <w:jc w:val="center"/>
              <w:rPr>
                <w:sz w:val="20"/>
                <w:szCs w:val="20"/>
                <w:lang w:val="es-ES"/>
              </w:rPr>
            </w:pPr>
          </w:p>
        </w:tc>
        <w:tc>
          <w:tcPr>
            <w:tcW w:w="639" w:type="dxa"/>
            <w:shd w:val="clear" w:color="auto" w:fill="D9D9D9"/>
            <w:vAlign w:val="center"/>
          </w:tcPr>
          <w:p w:rsidR="003C5507" w:rsidRPr="00363D08" w:rsidRDefault="003C5507" w:rsidP="008348D3">
            <w:pPr>
              <w:jc w:val="center"/>
              <w:rPr>
                <w:sz w:val="20"/>
                <w:szCs w:val="20"/>
                <w:lang w:val="es-ES"/>
              </w:rPr>
            </w:pPr>
          </w:p>
        </w:tc>
        <w:tc>
          <w:tcPr>
            <w:tcW w:w="814" w:type="dxa"/>
            <w:shd w:val="clear" w:color="auto" w:fill="D9D9D9"/>
            <w:vAlign w:val="center"/>
          </w:tcPr>
          <w:p w:rsidR="003C5507" w:rsidRPr="00363D08" w:rsidRDefault="003C5507" w:rsidP="008348D3">
            <w:pPr>
              <w:jc w:val="center"/>
              <w:rPr>
                <w:sz w:val="20"/>
                <w:szCs w:val="20"/>
                <w:lang w:val="es-ES"/>
              </w:rPr>
            </w:pPr>
            <w:r w:rsidRPr="00363D08">
              <w:rPr>
                <w:sz w:val="20"/>
                <w:szCs w:val="20"/>
                <w:lang w:val="es-ES"/>
              </w:rPr>
              <w:t>1</w:t>
            </w:r>
          </w:p>
        </w:tc>
        <w:tc>
          <w:tcPr>
            <w:tcW w:w="2135" w:type="dxa"/>
            <w:shd w:val="clear" w:color="auto" w:fill="D9D9D9"/>
            <w:vAlign w:val="center"/>
          </w:tcPr>
          <w:p w:rsidR="003C5507" w:rsidRPr="001F0B2F" w:rsidRDefault="003C5507" w:rsidP="008348D3">
            <w:pPr>
              <w:jc w:val="center"/>
              <w:rPr>
                <w:sz w:val="20"/>
                <w:szCs w:val="20"/>
                <w:lang w:val="es-ES"/>
              </w:rPr>
            </w:pPr>
            <w:r w:rsidRPr="001F0B2F">
              <w:rPr>
                <w:sz w:val="20"/>
                <w:szCs w:val="20"/>
                <w:lang w:val="es-ES"/>
              </w:rPr>
              <w:t>UGP-SEDS</w:t>
            </w:r>
          </w:p>
        </w:tc>
      </w:tr>
      <w:tr w:rsidR="003C5507" w:rsidRPr="001F0B2F" w:rsidTr="00D232AD">
        <w:trPr>
          <w:jc w:val="center"/>
        </w:trPr>
        <w:tc>
          <w:tcPr>
            <w:tcW w:w="3796" w:type="dxa"/>
            <w:gridSpan w:val="2"/>
            <w:shd w:val="clear" w:color="auto" w:fill="D9D9D9"/>
            <w:vAlign w:val="center"/>
          </w:tcPr>
          <w:p w:rsidR="003C5507" w:rsidRPr="00363D08" w:rsidRDefault="003C5507" w:rsidP="008348D3">
            <w:pPr>
              <w:rPr>
                <w:sz w:val="20"/>
                <w:szCs w:val="20"/>
                <w:lang w:val="es-ES"/>
              </w:rPr>
            </w:pPr>
            <w:r w:rsidRPr="00363D08">
              <w:rPr>
                <w:sz w:val="20"/>
                <w:szCs w:val="20"/>
                <w:lang w:val="es-ES"/>
              </w:rPr>
              <w:t>3.2.3 Infractores monitoreados con el sistema de vigilancia electrónica.</w:t>
            </w:r>
          </w:p>
        </w:tc>
        <w:tc>
          <w:tcPr>
            <w:tcW w:w="1649" w:type="dxa"/>
            <w:shd w:val="clear" w:color="auto" w:fill="D9D9D9"/>
          </w:tcPr>
          <w:p w:rsidR="003C5507" w:rsidRPr="00363D08" w:rsidRDefault="003C5507" w:rsidP="00D232AD">
            <w:pPr>
              <w:spacing w:before="240"/>
              <w:jc w:val="center"/>
              <w:rPr>
                <w:sz w:val="20"/>
                <w:szCs w:val="20"/>
                <w:lang w:val="es-ES"/>
              </w:rPr>
            </w:pPr>
            <w:r>
              <w:rPr>
                <w:sz w:val="20"/>
                <w:szCs w:val="20"/>
                <w:lang w:val="es-ES"/>
              </w:rPr>
              <w:t>6.151.055.41</w:t>
            </w:r>
          </w:p>
        </w:tc>
        <w:tc>
          <w:tcPr>
            <w:tcW w:w="1202" w:type="dxa"/>
            <w:shd w:val="clear" w:color="auto" w:fill="D9D9D9"/>
            <w:vAlign w:val="center"/>
          </w:tcPr>
          <w:p w:rsidR="003C5507" w:rsidRPr="00363D08" w:rsidRDefault="003C5507" w:rsidP="008348D3">
            <w:pPr>
              <w:jc w:val="center"/>
              <w:rPr>
                <w:sz w:val="20"/>
                <w:szCs w:val="20"/>
                <w:lang w:val="es-ES"/>
              </w:rPr>
            </w:pPr>
            <w:r w:rsidRPr="00363D08">
              <w:rPr>
                <w:sz w:val="20"/>
                <w:szCs w:val="20"/>
                <w:lang w:val="es-ES"/>
              </w:rPr>
              <w:t>Infractores</w:t>
            </w:r>
          </w:p>
        </w:tc>
        <w:tc>
          <w:tcPr>
            <w:tcW w:w="868" w:type="dxa"/>
            <w:shd w:val="clear" w:color="auto" w:fill="D9D9D9"/>
            <w:vAlign w:val="center"/>
          </w:tcPr>
          <w:p w:rsidR="003C5507" w:rsidRPr="00363D08" w:rsidRDefault="003C5507" w:rsidP="008348D3">
            <w:pPr>
              <w:jc w:val="center"/>
              <w:rPr>
                <w:sz w:val="20"/>
                <w:szCs w:val="20"/>
                <w:lang w:val="es-ES"/>
              </w:rPr>
            </w:pPr>
            <w:r w:rsidRPr="00363D08">
              <w:rPr>
                <w:sz w:val="20"/>
                <w:szCs w:val="20"/>
                <w:lang w:val="es-ES"/>
              </w:rPr>
              <w:t>4000</w:t>
            </w:r>
          </w:p>
        </w:tc>
        <w:tc>
          <w:tcPr>
            <w:tcW w:w="720" w:type="dxa"/>
            <w:shd w:val="clear" w:color="auto" w:fill="D9D9D9"/>
            <w:vAlign w:val="center"/>
          </w:tcPr>
          <w:p w:rsidR="003C5507" w:rsidRPr="00363D08" w:rsidRDefault="003C5507" w:rsidP="008348D3">
            <w:pPr>
              <w:jc w:val="center"/>
              <w:rPr>
                <w:sz w:val="20"/>
                <w:szCs w:val="20"/>
                <w:lang w:val="es-ES"/>
              </w:rPr>
            </w:pPr>
            <w:r w:rsidRPr="00363D08">
              <w:rPr>
                <w:sz w:val="20"/>
                <w:szCs w:val="20"/>
                <w:lang w:val="es-ES"/>
              </w:rPr>
              <w:t>1300</w:t>
            </w:r>
          </w:p>
        </w:tc>
        <w:tc>
          <w:tcPr>
            <w:tcW w:w="720" w:type="dxa"/>
            <w:shd w:val="clear" w:color="auto" w:fill="D9D9D9"/>
            <w:vAlign w:val="center"/>
          </w:tcPr>
          <w:p w:rsidR="003C5507" w:rsidRPr="00363D08" w:rsidRDefault="003C5507" w:rsidP="008348D3">
            <w:pPr>
              <w:jc w:val="center"/>
              <w:rPr>
                <w:sz w:val="20"/>
                <w:szCs w:val="20"/>
                <w:lang w:val="es-ES"/>
              </w:rPr>
            </w:pPr>
            <w:r w:rsidRPr="00363D08">
              <w:rPr>
                <w:sz w:val="20"/>
                <w:szCs w:val="20"/>
                <w:lang w:val="es-ES"/>
              </w:rPr>
              <w:t>450</w:t>
            </w:r>
          </w:p>
        </w:tc>
        <w:tc>
          <w:tcPr>
            <w:tcW w:w="630" w:type="dxa"/>
            <w:shd w:val="clear" w:color="auto" w:fill="D9D9D9"/>
            <w:vAlign w:val="center"/>
          </w:tcPr>
          <w:p w:rsidR="003C5507" w:rsidRPr="00363D08" w:rsidRDefault="003C5507" w:rsidP="008348D3">
            <w:pPr>
              <w:jc w:val="center"/>
              <w:rPr>
                <w:sz w:val="20"/>
                <w:szCs w:val="20"/>
                <w:lang w:val="es-ES"/>
              </w:rPr>
            </w:pPr>
          </w:p>
        </w:tc>
        <w:tc>
          <w:tcPr>
            <w:tcW w:w="720" w:type="dxa"/>
            <w:shd w:val="clear" w:color="auto" w:fill="D9D9D9"/>
            <w:vAlign w:val="center"/>
          </w:tcPr>
          <w:p w:rsidR="003C5507" w:rsidRPr="00363D08" w:rsidRDefault="003C5507" w:rsidP="008348D3">
            <w:pPr>
              <w:jc w:val="center"/>
              <w:rPr>
                <w:sz w:val="20"/>
                <w:szCs w:val="20"/>
                <w:lang w:val="es-ES"/>
              </w:rPr>
            </w:pPr>
          </w:p>
        </w:tc>
        <w:tc>
          <w:tcPr>
            <w:tcW w:w="639" w:type="dxa"/>
            <w:shd w:val="clear" w:color="auto" w:fill="D9D9D9"/>
            <w:vAlign w:val="center"/>
          </w:tcPr>
          <w:p w:rsidR="003C5507" w:rsidRPr="00363D08" w:rsidRDefault="003C5507" w:rsidP="008348D3">
            <w:pPr>
              <w:jc w:val="center"/>
              <w:rPr>
                <w:sz w:val="20"/>
                <w:szCs w:val="20"/>
                <w:lang w:val="es-ES"/>
              </w:rPr>
            </w:pPr>
          </w:p>
        </w:tc>
        <w:tc>
          <w:tcPr>
            <w:tcW w:w="814" w:type="dxa"/>
            <w:shd w:val="clear" w:color="auto" w:fill="D9D9D9"/>
            <w:vAlign w:val="center"/>
          </w:tcPr>
          <w:p w:rsidR="003C5507" w:rsidRPr="00363D08" w:rsidRDefault="003C5507" w:rsidP="008348D3">
            <w:pPr>
              <w:jc w:val="center"/>
              <w:rPr>
                <w:sz w:val="20"/>
                <w:szCs w:val="20"/>
                <w:lang w:val="es-ES"/>
              </w:rPr>
            </w:pPr>
            <w:r w:rsidRPr="00363D08">
              <w:rPr>
                <w:sz w:val="20"/>
                <w:szCs w:val="20"/>
                <w:lang w:val="es-ES"/>
              </w:rPr>
              <w:t>1750</w:t>
            </w:r>
          </w:p>
        </w:tc>
        <w:tc>
          <w:tcPr>
            <w:tcW w:w="2135" w:type="dxa"/>
            <w:shd w:val="clear" w:color="auto" w:fill="D9D9D9"/>
            <w:vAlign w:val="center"/>
          </w:tcPr>
          <w:p w:rsidR="003C5507" w:rsidRPr="001F0B2F" w:rsidRDefault="003C5507" w:rsidP="008348D3">
            <w:pPr>
              <w:jc w:val="center"/>
              <w:rPr>
                <w:sz w:val="20"/>
                <w:szCs w:val="20"/>
                <w:lang w:val="es-ES"/>
              </w:rPr>
            </w:pPr>
            <w:r w:rsidRPr="001F0B2F">
              <w:rPr>
                <w:sz w:val="20"/>
                <w:szCs w:val="20"/>
                <w:lang w:val="es-ES"/>
              </w:rPr>
              <w:t>UGP-SEDS</w:t>
            </w:r>
          </w:p>
        </w:tc>
      </w:tr>
      <w:tr w:rsidR="003C5507" w:rsidRPr="001F0B2F" w:rsidTr="00D232AD">
        <w:trPr>
          <w:trHeight w:val="1007"/>
          <w:jc w:val="center"/>
        </w:trPr>
        <w:tc>
          <w:tcPr>
            <w:tcW w:w="3796" w:type="dxa"/>
            <w:gridSpan w:val="2"/>
            <w:shd w:val="clear" w:color="auto" w:fill="D9D9D9"/>
            <w:vAlign w:val="center"/>
          </w:tcPr>
          <w:p w:rsidR="003C5507" w:rsidRPr="00363D08" w:rsidRDefault="003C5507" w:rsidP="00CE3967">
            <w:pPr>
              <w:rPr>
                <w:sz w:val="20"/>
                <w:szCs w:val="20"/>
                <w:lang w:val="es-ES"/>
              </w:rPr>
            </w:pPr>
            <w:r w:rsidRPr="00363D08">
              <w:rPr>
                <w:sz w:val="20"/>
                <w:szCs w:val="20"/>
                <w:lang w:val="es-ES"/>
              </w:rPr>
              <w:t>3.2.4 Galpones para educación y capacitación profesional de condenados construidos y equipados y operando en las unidades penitenciarias.</w:t>
            </w:r>
          </w:p>
        </w:tc>
        <w:tc>
          <w:tcPr>
            <w:tcW w:w="1649" w:type="dxa"/>
            <w:shd w:val="clear" w:color="auto" w:fill="D9D9D9"/>
          </w:tcPr>
          <w:p w:rsidR="003C5507" w:rsidRPr="00363D08" w:rsidRDefault="003C5507" w:rsidP="00D232AD">
            <w:pPr>
              <w:spacing w:before="360"/>
              <w:jc w:val="center"/>
              <w:rPr>
                <w:sz w:val="20"/>
                <w:szCs w:val="20"/>
                <w:lang w:val="es-ES"/>
              </w:rPr>
            </w:pPr>
            <w:r>
              <w:rPr>
                <w:sz w:val="20"/>
                <w:szCs w:val="20"/>
                <w:lang w:val="es-ES"/>
              </w:rPr>
              <w:t>2.637.343.89</w:t>
            </w:r>
          </w:p>
        </w:tc>
        <w:tc>
          <w:tcPr>
            <w:tcW w:w="1202" w:type="dxa"/>
            <w:shd w:val="clear" w:color="auto" w:fill="D9D9D9"/>
            <w:vAlign w:val="center"/>
          </w:tcPr>
          <w:p w:rsidR="003C5507" w:rsidRPr="00363D08" w:rsidRDefault="003C5507" w:rsidP="008348D3">
            <w:pPr>
              <w:jc w:val="center"/>
              <w:rPr>
                <w:sz w:val="20"/>
                <w:szCs w:val="20"/>
                <w:lang w:val="es-ES"/>
              </w:rPr>
            </w:pPr>
            <w:r w:rsidRPr="00363D08">
              <w:rPr>
                <w:sz w:val="20"/>
                <w:szCs w:val="20"/>
                <w:lang w:val="es-ES"/>
              </w:rPr>
              <w:t>Galpones</w:t>
            </w:r>
          </w:p>
        </w:tc>
        <w:tc>
          <w:tcPr>
            <w:tcW w:w="868" w:type="dxa"/>
            <w:shd w:val="clear" w:color="auto" w:fill="D9D9D9"/>
            <w:vAlign w:val="center"/>
          </w:tcPr>
          <w:p w:rsidR="003C5507" w:rsidRPr="00363D08" w:rsidRDefault="003C5507" w:rsidP="008348D3">
            <w:pPr>
              <w:jc w:val="center"/>
              <w:rPr>
                <w:sz w:val="20"/>
                <w:szCs w:val="20"/>
                <w:lang w:val="es-ES"/>
              </w:rPr>
            </w:pPr>
            <w:r w:rsidRPr="00363D08">
              <w:rPr>
                <w:sz w:val="20"/>
                <w:szCs w:val="20"/>
                <w:lang w:val="es-ES"/>
              </w:rPr>
              <w:t>0</w:t>
            </w:r>
          </w:p>
        </w:tc>
        <w:tc>
          <w:tcPr>
            <w:tcW w:w="720" w:type="dxa"/>
            <w:shd w:val="clear" w:color="auto" w:fill="D9D9D9"/>
            <w:vAlign w:val="center"/>
          </w:tcPr>
          <w:p w:rsidR="003C5507" w:rsidRPr="00363D08" w:rsidRDefault="003C5507" w:rsidP="008348D3">
            <w:pPr>
              <w:jc w:val="center"/>
              <w:rPr>
                <w:sz w:val="20"/>
                <w:szCs w:val="20"/>
                <w:lang w:val="es-ES"/>
              </w:rPr>
            </w:pPr>
          </w:p>
        </w:tc>
        <w:tc>
          <w:tcPr>
            <w:tcW w:w="720" w:type="dxa"/>
            <w:shd w:val="clear" w:color="auto" w:fill="D9D9D9"/>
            <w:vAlign w:val="center"/>
          </w:tcPr>
          <w:p w:rsidR="003C5507" w:rsidRPr="00363D08" w:rsidRDefault="003C5507" w:rsidP="008348D3">
            <w:pPr>
              <w:jc w:val="center"/>
              <w:rPr>
                <w:sz w:val="20"/>
                <w:szCs w:val="20"/>
                <w:lang w:val="es-ES"/>
              </w:rPr>
            </w:pPr>
          </w:p>
        </w:tc>
        <w:tc>
          <w:tcPr>
            <w:tcW w:w="630" w:type="dxa"/>
            <w:shd w:val="clear" w:color="auto" w:fill="D9D9D9"/>
            <w:vAlign w:val="center"/>
          </w:tcPr>
          <w:p w:rsidR="003C5507" w:rsidRPr="00363D08" w:rsidRDefault="003C5507" w:rsidP="008348D3">
            <w:pPr>
              <w:jc w:val="center"/>
              <w:rPr>
                <w:sz w:val="20"/>
                <w:szCs w:val="20"/>
                <w:lang w:val="es-ES"/>
              </w:rPr>
            </w:pPr>
            <w:r w:rsidRPr="00363D08">
              <w:rPr>
                <w:sz w:val="20"/>
                <w:szCs w:val="20"/>
                <w:lang w:val="es-ES"/>
              </w:rPr>
              <w:t>5</w:t>
            </w:r>
          </w:p>
        </w:tc>
        <w:tc>
          <w:tcPr>
            <w:tcW w:w="720" w:type="dxa"/>
            <w:shd w:val="clear" w:color="auto" w:fill="D9D9D9"/>
            <w:vAlign w:val="center"/>
          </w:tcPr>
          <w:p w:rsidR="003C5507" w:rsidRPr="00363D08" w:rsidRDefault="003C5507" w:rsidP="008348D3">
            <w:pPr>
              <w:jc w:val="center"/>
              <w:rPr>
                <w:sz w:val="20"/>
                <w:szCs w:val="20"/>
                <w:lang w:val="es-ES"/>
              </w:rPr>
            </w:pPr>
          </w:p>
        </w:tc>
        <w:tc>
          <w:tcPr>
            <w:tcW w:w="639" w:type="dxa"/>
            <w:shd w:val="clear" w:color="auto" w:fill="D9D9D9"/>
            <w:vAlign w:val="center"/>
          </w:tcPr>
          <w:p w:rsidR="003C5507" w:rsidRPr="00363D08" w:rsidRDefault="003C5507" w:rsidP="008348D3">
            <w:pPr>
              <w:jc w:val="center"/>
              <w:rPr>
                <w:sz w:val="20"/>
                <w:szCs w:val="20"/>
                <w:lang w:val="es-ES"/>
              </w:rPr>
            </w:pPr>
          </w:p>
        </w:tc>
        <w:tc>
          <w:tcPr>
            <w:tcW w:w="814" w:type="dxa"/>
            <w:shd w:val="clear" w:color="auto" w:fill="D9D9D9"/>
            <w:vAlign w:val="center"/>
          </w:tcPr>
          <w:p w:rsidR="003C5507" w:rsidRPr="00363D08" w:rsidRDefault="003C5507" w:rsidP="008348D3">
            <w:pPr>
              <w:jc w:val="center"/>
              <w:rPr>
                <w:sz w:val="20"/>
                <w:szCs w:val="20"/>
                <w:lang w:val="es-ES"/>
              </w:rPr>
            </w:pPr>
            <w:r w:rsidRPr="00363D08">
              <w:rPr>
                <w:sz w:val="20"/>
                <w:szCs w:val="20"/>
                <w:lang w:val="es-ES"/>
              </w:rPr>
              <w:t>5</w:t>
            </w:r>
          </w:p>
        </w:tc>
        <w:tc>
          <w:tcPr>
            <w:tcW w:w="2135" w:type="dxa"/>
            <w:shd w:val="clear" w:color="auto" w:fill="D9D9D9"/>
            <w:vAlign w:val="center"/>
          </w:tcPr>
          <w:p w:rsidR="003C5507" w:rsidRPr="00363D08" w:rsidRDefault="003C5507" w:rsidP="008348D3">
            <w:pPr>
              <w:jc w:val="center"/>
              <w:rPr>
                <w:sz w:val="20"/>
                <w:szCs w:val="20"/>
                <w:lang w:val="es-ES"/>
              </w:rPr>
            </w:pPr>
            <w:r w:rsidRPr="001F0B2F">
              <w:rPr>
                <w:sz w:val="20"/>
                <w:szCs w:val="20"/>
                <w:lang w:val="es-ES"/>
              </w:rPr>
              <w:t>UGP-SEDS</w:t>
            </w:r>
          </w:p>
        </w:tc>
      </w:tr>
      <w:tr w:rsidR="003C5507" w:rsidRPr="001F0B2F" w:rsidTr="00D232AD">
        <w:trPr>
          <w:jc w:val="center"/>
        </w:trPr>
        <w:tc>
          <w:tcPr>
            <w:tcW w:w="3796" w:type="dxa"/>
            <w:gridSpan w:val="2"/>
            <w:shd w:val="clear" w:color="auto" w:fill="D9D9D9"/>
            <w:vAlign w:val="center"/>
          </w:tcPr>
          <w:p w:rsidR="003C5507" w:rsidRPr="00363D08" w:rsidRDefault="003C5507" w:rsidP="008348D3">
            <w:pPr>
              <w:rPr>
                <w:sz w:val="20"/>
                <w:szCs w:val="20"/>
                <w:lang w:val="es-ES"/>
              </w:rPr>
            </w:pPr>
            <w:r w:rsidRPr="00363D08">
              <w:rPr>
                <w:bCs/>
                <w:sz w:val="20"/>
                <w:szCs w:val="20"/>
                <w:lang w:val="es-ES"/>
              </w:rPr>
              <w:t xml:space="preserve">3.2.5  Infractores de delitos menores beneficiados con </w:t>
            </w:r>
            <w:r w:rsidRPr="00363D08">
              <w:rPr>
                <w:sz w:val="20"/>
                <w:szCs w:val="20"/>
                <w:lang w:val="es-ES"/>
              </w:rPr>
              <w:t>penas alternativas.</w:t>
            </w:r>
          </w:p>
        </w:tc>
        <w:tc>
          <w:tcPr>
            <w:tcW w:w="1649" w:type="dxa"/>
            <w:shd w:val="clear" w:color="auto" w:fill="D9D9D9"/>
          </w:tcPr>
          <w:p w:rsidR="003C5507" w:rsidRPr="00363D08" w:rsidRDefault="003C5507" w:rsidP="00D232AD">
            <w:pPr>
              <w:spacing w:before="120"/>
              <w:jc w:val="center"/>
              <w:rPr>
                <w:sz w:val="20"/>
                <w:szCs w:val="20"/>
                <w:lang w:val="es-ES"/>
              </w:rPr>
            </w:pPr>
            <w:r>
              <w:rPr>
                <w:sz w:val="20"/>
                <w:szCs w:val="20"/>
                <w:lang w:val="es-ES"/>
              </w:rPr>
              <w:t>2.772.415.29</w:t>
            </w:r>
          </w:p>
        </w:tc>
        <w:tc>
          <w:tcPr>
            <w:tcW w:w="1202" w:type="dxa"/>
            <w:shd w:val="clear" w:color="auto" w:fill="D9D9D9"/>
            <w:vAlign w:val="center"/>
          </w:tcPr>
          <w:p w:rsidR="003C5507" w:rsidRPr="00363D08" w:rsidRDefault="003C5507" w:rsidP="008348D3">
            <w:pPr>
              <w:jc w:val="center"/>
              <w:rPr>
                <w:sz w:val="20"/>
                <w:szCs w:val="20"/>
                <w:lang w:val="es-ES"/>
              </w:rPr>
            </w:pPr>
            <w:r w:rsidRPr="00363D08">
              <w:rPr>
                <w:sz w:val="20"/>
                <w:szCs w:val="20"/>
                <w:lang w:val="es-ES"/>
              </w:rPr>
              <w:t>Infractores</w:t>
            </w:r>
          </w:p>
        </w:tc>
        <w:tc>
          <w:tcPr>
            <w:tcW w:w="868" w:type="dxa"/>
            <w:shd w:val="clear" w:color="auto" w:fill="D9D9D9"/>
            <w:vAlign w:val="center"/>
          </w:tcPr>
          <w:p w:rsidR="003C5507" w:rsidRPr="00363D08" w:rsidRDefault="003C5507" w:rsidP="008348D3">
            <w:pPr>
              <w:jc w:val="center"/>
              <w:rPr>
                <w:sz w:val="20"/>
                <w:szCs w:val="20"/>
                <w:lang w:val="es-ES"/>
              </w:rPr>
            </w:pPr>
            <w:r w:rsidRPr="00363D08">
              <w:rPr>
                <w:sz w:val="20"/>
                <w:szCs w:val="20"/>
                <w:lang w:val="es-ES"/>
              </w:rPr>
              <w:t>9900</w:t>
            </w:r>
          </w:p>
        </w:tc>
        <w:tc>
          <w:tcPr>
            <w:tcW w:w="720" w:type="dxa"/>
            <w:shd w:val="clear" w:color="auto" w:fill="D9D9D9"/>
            <w:vAlign w:val="center"/>
          </w:tcPr>
          <w:p w:rsidR="003C5507" w:rsidRPr="00363D08" w:rsidRDefault="003C5507" w:rsidP="008348D3">
            <w:pPr>
              <w:jc w:val="center"/>
              <w:rPr>
                <w:sz w:val="20"/>
                <w:szCs w:val="20"/>
                <w:lang w:val="es-ES"/>
              </w:rPr>
            </w:pPr>
            <w:r w:rsidRPr="00363D08">
              <w:rPr>
                <w:sz w:val="20"/>
                <w:szCs w:val="20"/>
                <w:lang w:val="es-ES"/>
              </w:rPr>
              <w:t>1100</w:t>
            </w:r>
          </w:p>
        </w:tc>
        <w:tc>
          <w:tcPr>
            <w:tcW w:w="720" w:type="dxa"/>
            <w:shd w:val="clear" w:color="auto" w:fill="D9D9D9"/>
            <w:vAlign w:val="center"/>
          </w:tcPr>
          <w:p w:rsidR="003C5507" w:rsidRPr="00363D08" w:rsidRDefault="003C5507" w:rsidP="008348D3">
            <w:pPr>
              <w:jc w:val="center"/>
              <w:rPr>
                <w:sz w:val="20"/>
                <w:szCs w:val="20"/>
                <w:lang w:val="es-ES"/>
              </w:rPr>
            </w:pPr>
            <w:r w:rsidRPr="00363D08">
              <w:rPr>
                <w:sz w:val="20"/>
                <w:szCs w:val="20"/>
                <w:lang w:val="es-ES"/>
              </w:rPr>
              <w:t>1100</w:t>
            </w:r>
          </w:p>
        </w:tc>
        <w:tc>
          <w:tcPr>
            <w:tcW w:w="630" w:type="dxa"/>
            <w:shd w:val="clear" w:color="auto" w:fill="D9D9D9"/>
            <w:vAlign w:val="center"/>
          </w:tcPr>
          <w:p w:rsidR="003C5507" w:rsidRPr="00363D08" w:rsidRDefault="003C5507" w:rsidP="008348D3">
            <w:pPr>
              <w:jc w:val="center"/>
              <w:rPr>
                <w:sz w:val="20"/>
                <w:szCs w:val="20"/>
                <w:lang w:val="es-ES"/>
              </w:rPr>
            </w:pPr>
            <w:r w:rsidRPr="00363D08">
              <w:rPr>
                <w:sz w:val="20"/>
                <w:szCs w:val="20"/>
                <w:lang w:val="es-ES"/>
              </w:rPr>
              <w:t>1100</w:t>
            </w:r>
          </w:p>
        </w:tc>
        <w:tc>
          <w:tcPr>
            <w:tcW w:w="720" w:type="dxa"/>
            <w:shd w:val="clear" w:color="auto" w:fill="D9D9D9"/>
            <w:vAlign w:val="center"/>
          </w:tcPr>
          <w:p w:rsidR="003C5507" w:rsidRPr="00363D08" w:rsidRDefault="003C5507" w:rsidP="008348D3">
            <w:pPr>
              <w:jc w:val="center"/>
              <w:rPr>
                <w:sz w:val="20"/>
                <w:szCs w:val="20"/>
                <w:lang w:val="es-ES"/>
              </w:rPr>
            </w:pPr>
            <w:r w:rsidRPr="00363D08">
              <w:rPr>
                <w:sz w:val="20"/>
                <w:szCs w:val="20"/>
                <w:lang w:val="es-ES"/>
              </w:rPr>
              <w:t>1100</w:t>
            </w:r>
          </w:p>
        </w:tc>
        <w:tc>
          <w:tcPr>
            <w:tcW w:w="639" w:type="dxa"/>
            <w:shd w:val="clear" w:color="auto" w:fill="D9D9D9"/>
            <w:vAlign w:val="center"/>
          </w:tcPr>
          <w:p w:rsidR="003C5507" w:rsidRPr="00363D08" w:rsidRDefault="003C5507" w:rsidP="008348D3">
            <w:pPr>
              <w:jc w:val="center"/>
              <w:rPr>
                <w:sz w:val="20"/>
                <w:szCs w:val="20"/>
                <w:lang w:val="es-ES"/>
              </w:rPr>
            </w:pPr>
            <w:r w:rsidRPr="00363D08">
              <w:rPr>
                <w:sz w:val="20"/>
                <w:szCs w:val="20"/>
                <w:lang w:val="es-ES"/>
              </w:rPr>
              <w:t>1100</w:t>
            </w:r>
          </w:p>
        </w:tc>
        <w:tc>
          <w:tcPr>
            <w:tcW w:w="814" w:type="dxa"/>
            <w:shd w:val="clear" w:color="auto" w:fill="D9D9D9"/>
            <w:vAlign w:val="center"/>
          </w:tcPr>
          <w:p w:rsidR="003C5507" w:rsidRPr="00363D08" w:rsidRDefault="003C5507" w:rsidP="008348D3">
            <w:pPr>
              <w:jc w:val="center"/>
              <w:rPr>
                <w:sz w:val="20"/>
                <w:szCs w:val="20"/>
                <w:lang w:val="es-ES"/>
              </w:rPr>
            </w:pPr>
            <w:r w:rsidRPr="00363D08">
              <w:rPr>
                <w:sz w:val="20"/>
                <w:szCs w:val="20"/>
                <w:lang w:val="es-ES"/>
              </w:rPr>
              <w:t>5500</w:t>
            </w:r>
          </w:p>
        </w:tc>
        <w:tc>
          <w:tcPr>
            <w:tcW w:w="2135" w:type="dxa"/>
            <w:shd w:val="clear" w:color="auto" w:fill="D9D9D9"/>
            <w:vAlign w:val="center"/>
          </w:tcPr>
          <w:p w:rsidR="003C5507" w:rsidRPr="001F0B2F" w:rsidRDefault="003C5507" w:rsidP="008348D3">
            <w:pPr>
              <w:jc w:val="center"/>
              <w:rPr>
                <w:sz w:val="20"/>
                <w:szCs w:val="20"/>
                <w:lang w:val="es-ES"/>
              </w:rPr>
            </w:pPr>
            <w:r w:rsidRPr="001F0B2F">
              <w:rPr>
                <w:sz w:val="20"/>
                <w:szCs w:val="20"/>
                <w:lang w:val="es-ES"/>
              </w:rPr>
              <w:t>UGP-SEDS</w:t>
            </w:r>
          </w:p>
        </w:tc>
      </w:tr>
      <w:tr w:rsidR="003C5507" w:rsidRPr="001F0B2F" w:rsidTr="00D232AD">
        <w:trPr>
          <w:jc w:val="center"/>
        </w:trPr>
        <w:tc>
          <w:tcPr>
            <w:tcW w:w="3796" w:type="dxa"/>
            <w:gridSpan w:val="2"/>
            <w:shd w:val="clear" w:color="auto" w:fill="D9D9D9"/>
            <w:vAlign w:val="center"/>
          </w:tcPr>
          <w:p w:rsidR="003C5507" w:rsidRPr="00363D08" w:rsidRDefault="003C5507" w:rsidP="008348D3">
            <w:pPr>
              <w:rPr>
                <w:bCs/>
                <w:sz w:val="20"/>
                <w:szCs w:val="20"/>
                <w:lang w:val="es-ES"/>
              </w:rPr>
            </w:pPr>
            <w:r w:rsidRPr="00363D08">
              <w:rPr>
                <w:bCs/>
                <w:sz w:val="20"/>
                <w:szCs w:val="20"/>
                <w:lang w:val="es-ES"/>
              </w:rPr>
              <w:t xml:space="preserve">3.2.6 Egresados de la prisión apoyados en su proceso de inclusión social. </w:t>
            </w:r>
          </w:p>
        </w:tc>
        <w:tc>
          <w:tcPr>
            <w:tcW w:w="1649" w:type="dxa"/>
            <w:shd w:val="clear" w:color="auto" w:fill="D9D9D9"/>
          </w:tcPr>
          <w:p w:rsidR="003C5507" w:rsidRPr="00363D08" w:rsidRDefault="003C5507" w:rsidP="00D232AD">
            <w:pPr>
              <w:spacing w:before="120"/>
              <w:jc w:val="center"/>
              <w:rPr>
                <w:sz w:val="20"/>
                <w:szCs w:val="20"/>
                <w:lang w:val="es-ES"/>
              </w:rPr>
            </w:pPr>
            <w:r>
              <w:rPr>
                <w:sz w:val="20"/>
                <w:szCs w:val="20"/>
                <w:lang w:val="es-ES"/>
              </w:rPr>
              <w:t>1.252.973.25</w:t>
            </w:r>
          </w:p>
        </w:tc>
        <w:tc>
          <w:tcPr>
            <w:tcW w:w="1202" w:type="dxa"/>
            <w:shd w:val="clear" w:color="auto" w:fill="D9D9D9"/>
            <w:vAlign w:val="center"/>
          </w:tcPr>
          <w:p w:rsidR="003C5507" w:rsidRPr="00363D08" w:rsidRDefault="003C5507" w:rsidP="008348D3">
            <w:pPr>
              <w:jc w:val="center"/>
              <w:rPr>
                <w:sz w:val="20"/>
                <w:szCs w:val="20"/>
                <w:lang w:val="es-ES"/>
              </w:rPr>
            </w:pPr>
            <w:r w:rsidRPr="00363D08">
              <w:rPr>
                <w:sz w:val="20"/>
                <w:szCs w:val="20"/>
                <w:lang w:val="es-ES"/>
              </w:rPr>
              <w:t>Egresados</w:t>
            </w:r>
          </w:p>
        </w:tc>
        <w:tc>
          <w:tcPr>
            <w:tcW w:w="868" w:type="dxa"/>
            <w:shd w:val="clear" w:color="auto" w:fill="D9D9D9"/>
            <w:vAlign w:val="center"/>
          </w:tcPr>
          <w:p w:rsidR="003C5507" w:rsidRPr="00363D08" w:rsidRDefault="003C5507" w:rsidP="008348D3">
            <w:pPr>
              <w:jc w:val="center"/>
              <w:rPr>
                <w:sz w:val="20"/>
                <w:szCs w:val="20"/>
                <w:lang w:val="es-ES"/>
              </w:rPr>
            </w:pPr>
            <w:r w:rsidRPr="00363D08">
              <w:rPr>
                <w:sz w:val="20"/>
                <w:szCs w:val="20"/>
                <w:lang w:val="es-ES"/>
              </w:rPr>
              <w:t>2845</w:t>
            </w:r>
          </w:p>
        </w:tc>
        <w:tc>
          <w:tcPr>
            <w:tcW w:w="720" w:type="dxa"/>
            <w:shd w:val="clear" w:color="auto" w:fill="D9D9D9"/>
            <w:vAlign w:val="center"/>
          </w:tcPr>
          <w:p w:rsidR="003C5507" w:rsidRPr="00363D08" w:rsidRDefault="003C5507" w:rsidP="008348D3">
            <w:pPr>
              <w:jc w:val="center"/>
              <w:rPr>
                <w:sz w:val="20"/>
                <w:szCs w:val="20"/>
                <w:lang w:val="es-ES"/>
              </w:rPr>
            </w:pPr>
            <w:r w:rsidRPr="00363D08">
              <w:rPr>
                <w:sz w:val="20"/>
                <w:szCs w:val="20"/>
                <w:lang w:val="es-ES"/>
              </w:rPr>
              <w:t>1300</w:t>
            </w:r>
          </w:p>
        </w:tc>
        <w:tc>
          <w:tcPr>
            <w:tcW w:w="720" w:type="dxa"/>
            <w:shd w:val="clear" w:color="auto" w:fill="D9D9D9"/>
            <w:vAlign w:val="center"/>
          </w:tcPr>
          <w:p w:rsidR="003C5507" w:rsidRPr="00363D08" w:rsidRDefault="003C5507" w:rsidP="008348D3">
            <w:pPr>
              <w:jc w:val="center"/>
              <w:rPr>
                <w:sz w:val="20"/>
                <w:szCs w:val="20"/>
                <w:lang w:val="es-ES"/>
              </w:rPr>
            </w:pPr>
            <w:r w:rsidRPr="00363D08">
              <w:rPr>
                <w:sz w:val="20"/>
                <w:szCs w:val="20"/>
                <w:lang w:val="es-ES"/>
              </w:rPr>
              <w:t>1300</w:t>
            </w:r>
          </w:p>
        </w:tc>
        <w:tc>
          <w:tcPr>
            <w:tcW w:w="630" w:type="dxa"/>
            <w:shd w:val="clear" w:color="auto" w:fill="D9D9D9"/>
            <w:vAlign w:val="center"/>
          </w:tcPr>
          <w:p w:rsidR="003C5507" w:rsidRPr="00363D08" w:rsidRDefault="003C5507" w:rsidP="008348D3">
            <w:pPr>
              <w:jc w:val="center"/>
              <w:rPr>
                <w:sz w:val="20"/>
                <w:szCs w:val="20"/>
                <w:lang w:val="es-ES"/>
              </w:rPr>
            </w:pPr>
            <w:r w:rsidRPr="00363D08">
              <w:rPr>
                <w:sz w:val="20"/>
                <w:szCs w:val="20"/>
                <w:lang w:val="es-ES"/>
              </w:rPr>
              <w:t>1300</w:t>
            </w:r>
          </w:p>
        </w:tc>
        <w:tc>
          <w:tcPr>
            <w:tcW w:w="720" w:type="dxa"/>
            <w:shd w:val="clear" w:color="auto" w:fill="D9D9D9"/>
            <w:vAlign w:val="center"/>
          </w:tcPr>
          <w:p w:rsidR="003C5507" w:rsidRPr="00363D08" w:rsidRDefault="003C5507" w:rsidP="008348D3">
            <w:pPr>
              <w:jc w:val="center"/>
              <w:rPr>
                <w:sz w:val="20"/>
                <w:szCs w:val="20"/>
                <w:lang w:val="es-ES"/>
              </w:rPr>
            </w:pPr>
            <w:r w:rsidRPr="00363D08">
              <w:rPr>
                <w:sz w:val="20"/>
                <w:szCs w:val="20"/>
                <w:lang w:val="es-ES"/>
              </w:rPr>
              <w:t>1300</w:t>
            </w:r>
          </w:p>
        </w:tc>
        <w:tc>
          <w:tcPr>
            <w:tcW w:w="639" w:type="dxa"/>
            <w:shd w:val="clear" w:color="auto" w:fill="D9D9D9"/>
            <w:vAlign w:val="center"/>
          </w:tcPr>
          <w:p w:rsidR="003C5507" w:rsidRPr="00363D08" w:rsidRDefault="003C5507" w:rsidP="008348D3">
            <w:pPr>
              <w:jc w:val="center"/>
              <w:rPr>
                <w:sz w:val="20"/>
                <w:szCs w:val="20"/>
                <w:lang w:val="es-ES"/>
              </w:rPr>
            </w:pPr>
            <w:r w:rsidRPr="00363D08">
              <w:rPr>
                <w:sz w:val="20"/>
                <w:szCs w:val="20"/>
                <w:lang w:val="es-ES"/>
              </w:rPr>
              <w:t>1300</w:t>
            </w:r>
          </w:p>
        </w:tc>
        <w:tc>
          <w:tcPr>
            <w:tcW w:w="814" w:type="dxa"/>
            <w:shd w:val="clear" w:color="auto" w:fill="D9D9D9"/>
            <w:vAlign w:val="center"/>
          </w:tcPr>
          <w:p w:rsidR="003C5507" w:rsidRPr="00363D08" w:rsidRDefault="003C5507" w:rsidP="008348D3">
            <w:pPr>
              <w:jc w:val="center"/>
              <w:rPr>
                <w:sz w:val="20"/>
                <w:szCs w:val="20"/>
                <w:lang w:val="es-ES"/>
              </w:rPr>
            </w:pPr>
            <w:r w:rsidRPr="00363D08">
              <w:rPr>
                <w:sz w:val="20"/>
                <w:szCs w:val="20"/>
                <w:lang w:val="es-ES"/>
              </w:rPr>
              <w:t>6500</w:t>
            </w:r>
          </w:p>
        </w:tc>
        <w:tc>
          <w:tcPr>
            <w:tcW w:w="2135" w:type="dxa"/>
            <w:shd w:val="clear" w:color="auto" w:fill="D9D9D9"/>
            <w:vAlign w:val="center"/>
          </w:tcPr>
          <w:p w:rsidR="003C5507" w:rsidRPr="001F0B2F" w:rsidRDefault="003C5507" w:rsidP="008348D3">
            <w:pPr>
              <w:jc w:val="center"/>
              <w:rPr>
                <w:sz w:val="20"/>
                <w:szCs w:val="20"/>
                <w:lang w:val="es-ES"/>
              </w:rPr>
            </w:pPr>
            <w:r w:rsidRPr="001F0B2F">
              <w:rPr>
                <w:sz w:val="20"/>
                <w:szCs w:val="20"/>
                <w:lang w:val="es-ES"/>
              </w:rPr>
              <w:t>UGP-SEDS</w:t>
            </w:r>
          </w:p>
        </w:tc>
      </w:tr>
      <w:tr w:rsidR="003C5507" w:rsidRPr="001F0B2F" w:rsidTr="00D232AD">
        <w:trPr>
          <w:trHeight w:val="179"/>
          <w:jc w:val="center"/>
        </w:trPr>
        <w:tc>
          <w:tcPr>
            <w:tcW w:w="3796" w:type="dxa"/>
            <w:gridSpan w:val="2"/>
            <w:shd w:val="clear" w:color="auto" w:fill="D9D9D9"/>
            <w:vAlign w:val="center"/>
          </w:tcPr>
          <w:p w:rsidR="003C5507" w:rsidRPr="00363D08" w:rsidRDefault="003C5507" w:rsidP="008348D3">
            <w:pPr>
              <w:rPr>
                <w:sz w:val="20"/>
                <w:szCs w:val="20"/>
                <w:lang w:val="es-ES"/>
              </w:rPr>
            </w:pPr>
            <w:r w:rsidRPr="00584086">
              <w:rPr>
                <w:sz w:val="20"/>
                <w:szCs w:val="20"/>
                <w:lang w:val="es-ES"/>
              </w:rPr>
              <w:t>3.3 Gestores del sistema socioeducativo y penitenciario capacitados y certificados en gestión por resultados.</w:t>
            </w:r>
          </w:p>
        </w:tc>
        <w:tc>
          <w:tcPr>
            <w:tcW w:w="1649" w:type="dxa"/>
            <w:shd w:val="clear" w:color="auto" w:fill="D9D9D9"/>
          </w:tcPr>
          <w:p w:rsidR="003C5507" w:rsidRPr="00363D08" w:rsidRDefault="003C5507" w:rsidP="00D232AD">
            <w:pPr>
              <w:spacing w:before="240"/>
              <w:jc w:val="center"/>
              <w:rPr>
                <w:sz w:val="20"/>
                <w:szCs w:val="20"/>
                <w:lang w:val="es-ES"/>
              </w:rPr>
            </w:pPr>
            <w:r>
              <w:rPr>
                <w:sz w:val="20"/>
                <w:szCs w:val="20"/>
                <w:lang w:val="es-ES"/>
              </w:rPr>
              <w:t>483.729.11</w:t>
            </w:r>
          </w:p>
        </w:tc>
        <w:tc>
          <w:tcPr>
            <w:tcW w:w="1202" w:type="dxa"/>
            <w:shd w:val="clear" w:color="auto" w:fill="D9D9D9"/>
            <w:vAlign w:val="center"/>
          </w:tcPr>
          <w:p w:rsidR="003C5507" w:rsidRPr="00363D08" w:rsidRDefault="003C5507" w:rsidP="008348D3">
            <w:pPr>
              <w:jc w:val="center"/>
              <w:rPr>
                <w:sz w:val="20"/>
                <w:szCs w:val="20"/>
                <w:lang w:val="es-ES"/>
              </w:rPr>
            </w:pPr>
            <w:r w:rsidRPr="00363D08">
              <w:rPr>
                <w:sz w:val="20"/>
                <w:szCs w:val="20"/>
                <w:lang w:val="es-ES"/>
              </w:rPr>
              <w:t>Gestores</w:t>
            </w:r>
          </w:p>
        </w:tc>
        <w:tc>
          <w:tcPr>
            <w:tcW w:w="868" w:type="dxa"/>
            <w:shd w:val="clear" w:color="auto" w:fill="D9D9D9"/>
            <w:vAlign w:val="center"/>
          </w:tcPr>
          <w:p w:rsidR="003C5507" w:rsidRPr="00363D08" w:rsidRDefault="003C5507" w:rsidP="008348D3">
            <w:pPr>
              <w:jc w:val="center"/>
              <w:rPr>
                <w:sz w:val="20"/>
                <w:szCs w:val="20"/>
                <w:lang w:val="es-ES"/>
              </w:rPr>
            </w:pPr>
            <w:r w:rsidRPr="00363D08">
              <w:rPr>
                <w:sz w:val="20"/>
                <w:szCs w:val="20"/>
                <w:lang w:val="es-ES"/>
              </w:rPr>
              <w:t>0</w:t>
            </w:r>
          </w:p>
        </w:tc>
        <w:tc>
          <w:tcPr>
            <w:tcW w:w="720" w:type="dxa"/>
            <w:shd w:val="clear" w:color="auto" w:fill="D9D9D9"/>
            <w:vAlign w:val="center"/>
          </w:tcPr>
          <w:p w:rsidR="003C5507" w:rsidRPr="00363D08" w:rsidRDefault="003C5507" w:rsidP="008348D3">
            <w:pPr>
              <w:jc w:val="center"/>
              <w:rPr>
                <w:sz w:val="20"/>
                <w:szCs w:val="20"/>
                <w:lang w:val="es-ES"/>
              </w:rPr>
            </w:pPr>
          </w:p>
        </w:tc>
        <w:tc>
          <w:tcPr>
            <w:tcW w:w="720" w:type="dxa"/>
            <w:shd w:val="clear" w:color="auto" w:fill="D9D9D9"/>
            <w:vAlign w:val="center"/>
          </w:tcPr>
          <w:p w:rsidR="003C5507" w:rsidRPr="00363D08" w:rsidRDefault="003C5507" w:rsidP="008348D3">
            <w:pPr>
              <w:jc w:val="center"/>
              <w:rPr>
                <w:sz w:val="20"/>
                <w:szCs w:val="20"/>
                <w:lang w:val="es-ES"/>
              </w:rPr>
            </w:pPr>
            <w:r>
              <w:rPr>
                <w:sz w:val="20"/>
                <w:szCs w:val="20"/>
                <w:lang w:val="es-ES"/>
              </w:rPr>
              <w:t>300</w:t>
            </w:r>
          </w:p>
        </w:tc>
        <w:tc>
          <w:tcPr>
            <w:tcW w:w="630" w:type="dxa"/>
            <w:shd w:val="clear" w:color="auto" w:fill="D9D9D9"/>
            <w:vAlign w:val="center"/>
          </w:tcPr>
          <w:p w:rsidR="003C5507" w:rsidRPr="00363D08" w:rsidRDefault="003C5507" w:rsidP="008348D3">
            <w:pPr>
              <w:jc w:val="center"/>
              <w:rPr>
                <w:sz w:val="20"/>
                <w:szCs w:val="20"/>
                <w:lang w:val="es-ES"/>
              </w:rPr>
            </w:pPr>
          </w:p>
        </w:tc>
        <w:tc>
          <w:tcPr>
            <w:tcW w:w="720" w:type="dxa"/>
            <w:shd w:val="clear" w:color="auto" w:fill="D9D9D9"/>
            <w:vAlign w:val="center"/>
          </w:tcPr>
          <w:p w:rsidR="003C5507" w:rsidRPr="00363D08" w:rsidRDefault="003C5507" w:rsidP="008348D3">
            <w:pPr>
              <w:jc w:val="center"/>
              <w:rPr>
                <w:sz w:val="20"/>
                <w:szCs w:val="20"/>
                <w:lang w:val="es-ES"/>
              </w:rPr>
            </w:pPr>
          </w:p>
        </w:tc>
        <w:tc>
          <w:tcPr>
            <w:tcW w:w="639" w:type="dxa"/>
            <w:shd w:val="clear" w:color="auto" w:fill="D9D9D9"/>
            <w:vAlign w:val="center"/>
          </w:tcPr>
          <w:p w:rsidR="003C5507" w:rsidRPr="00363D08" w:rsidRDefault="003C5507" w:rsidP="008348D3">
            <w:pPr>
              <w:jc w:val="center"/>
              <w:rPr>
                <w:sz w:val="20"/>
                <w:szCs w:val="20"/>
                <w:lang w:val="es-ES"/>
              </w:rPr>
            </w:pPr>
          </w:p>
        </w:tc>
        <w:tc>
          <w:tcPr>
            <w:tcW w:w="814" w:type="dxa"/>
            <w:shd w:val="clear" w:color="auto" w:fill="D9D9D9"/>
            <w:vAlign w:val="center"/>
          </w:tcPr>
          <w:p w:rsidR="003C5507" w:rsidRPr="00363D08" w:rsidRDefault="003C5507">
            <w:pPr>
              <w:jc w:val="center"/>
              <w:rPr>
                <w:sz w:val="20"/>
                <w:szCs w:val="20"/>
                <w:lang w:val="es-ES"/>
              </w:rPr>
            </w:pPr>
            <w:r w:rsidRPr="00363D08">
              <w:rPr>
                <w:sz w:val="20"/>
                <w:szCs w:val="20"/>
                <w:lang w:val="es-ES"/>
              </w:rPr>
              <w:t>300</w:t>
            </w:r>
          </w:p>
        </w:tc>
        <w:tc>
          <w:tcPr>
            <w:tcW w:w="2135" w:type="dxa"/>
            <w:shd w:val="clear" w:color="auto" w:fill="D9D9D9"/>
            <w:vAlign w:val="center"/>
          </w:tcPr>
          <w:p w:rsidR="003C5507" w:rsidRPr="00363D08" w:rsidRDefault="003C5507" w:rsidP="008348D3">
            <w:pPr>
              <w:jc w:val="center"/>
              <w:rPr>
                <w:sz w:val="20"/>
                <w:szCs w:val="20"/>
                <w:lang w:val="es-ES"/>
              </w:rPr>
            </w:pPr>
            <w:r w:rsidRPr="001F0B2F">
              <w:rPr>
                <w:sz w:val="20"/>
                <w:szCs w:val="20"/>
                <w:lang w:val="es-ES"/>
              </w:rPr>
              <w:t>UGP-SEDS</w:t>
            </w:r>
          </w:p>
        </w:tc>
      </w:tr>
    </w:tbl>
    <w:p w:rsidR="00C5288E" w:rsidRDefault="00C5288E" w:rsidP="00C5288E"/>
    <w:p w:rsidR="00C5288E" w:rsidRDefault="00C5288E" w:rsidP="00C5288E"/>
    <w:p w:rsidR="00C5288E" w:rsidRDefault="00C5288E" w:rsidP="00C5288E"/>
    <w:p w:rsidR="008348D3" w:rsidRDefault="00C5288E" w:rsidP="00C5288E">
      <w:pPr>
        <w:sectPr w:rsidR="008348D3" w:rsidSect="008348D3">
          <w:pgSz w:w="15842" w:h="12242" w:orient="landscape" w:code="1"/>
          <w:pgMar w:top="1800" w:right="1440" w:bottom="1800" w:left="1440" w:header="706" w:footer="706" w:gutter="0"/>
          <w:cols w:space="708"/>
          <w:docGrid w:linePitch="360"/>
        </w:sectPr>
      </w:pPr>
      <w:r>
        <w:br w:type="page"/>
      </w:r>
    </w:p>
    <w:p w:rsidR="00C5288E" w:rsidRDefault="00C5288E" w:rsidP="00C5288E"/>
    <w:p w:rsidR="00F67248" w:rsidRPr="001A2721" w:rsidRDefault="001A2721" w:rsidP="00437629">
      <w:pPr>
        <w:pStyle w:val="Paragraph"/>
        <w:tabs>
          <w:tab w:val="num" w:pos="720"/>
        </w:tabs>
        <w:ind w:left="720" w:hanging="720"/>
        <w:rPr>
          <w:rStyle w:val="longtext"/>
          <w:b/>
        </w:rPr>
      </w:pPr>
      <w:bookmarkStart w:id="4" w:name="_Ref388531390"/>
      <w:r w:rsidRPr="001A2721">
        <w:rPr>
          <w:rStyle w:val="longtext"/>
          <w:b/>
          <w:color w:val="000000"/>
          <w:szCs w:val="24"/>
          <w:shd w:val="clear" w:color="auto" w:fill="FFFFFF"/>
        </w:rPr>
        <w:t xml:space="preserve">Monitoreo </w:t>
      </w:r>
      <w:r w:rsidRPr="00E62AA2">
        <w:rPr>
          <w:rStyle w:val="longtext"/>
          <w:b/>
          <w:color w:val="000000"/>
          <w:szCs w:val="24"/>
          <w:shd w:val="clear" w:color="auto" w:fill="FFFFFF"/>
        </w:rPr>
        <w:t>por U</w:t>
      </w:r>
      <w:r w:rsidR="007248F5" w:rsidRPr="00E62AA2">
        <w:rPr>
          <w:rStyle w:val="longtext"/>
          <w:b/>
          <w:color w:val="000000"/>
          <w:szCs w:val="24"/>
          <w:shd w:val="clear" w:color="auto" w:fill="FFFFFF"/>
        </w:rPr>
        <w:t>nidad Ejecutora del Programa (UG</w:t>
      </w:r>
      <w:r w:rsidRPr="00E62AA2">
        <w:rPr>
          <w:rStyle w:val="longtext"/>
          <w:b/>
          <w:color w:val="000000"/>
          <w:szCs w:val="24"/>
          <w:shd w:val="clear" w:color="auto" w:fill="FFFFFF"/>
        </w:rPr>
        <w:t xml:space="preserve">P). </w:t>
      </w:r>
      <w:r w:rsidR="00F67248" w:rsidRPr="00E62AA2">
        <w:rPr>
          <w:rStyle w:val="longtext"/>
          <w:color w:val="000000"/>
          <w:szCs w:val="24"/>
          <w:shd w:val="clear" w:color="auto" w:fill="FFFFFF"/>
        </w:rPr>
        <w:t xml:space="preserve">El </w:t>
      </w:r>
      <w:r w:rsidR="000B110C" w:rsidRPr="00E62AA2">
        <w:rPr>
          <w:rStyle w:val="longtext"/>
          <w:color w:val="000000"/>
          <w:szCs w:val="24"/>
          <w:shd w:val="clear" w:color="auto" w:fill="FFFFFF"/>
        </w:rPr>
        <w:t>s</w:t>
      </w:r>
      <w:r w:rsidR="00F67248" w:rsidRPr="00E62AA2">
        <w:rPr>
          <w:rStyle w:val="longtext"/>
          <w:color w:val="000000"/>
          <w:szCs w:val="24"/>
          <w:shd w:val="clear" w:color="auto" w:fill="FFFFFF"/>
        </w:rPr>
        <w:t xml:space="preserve">istema de </w:t>
      </w:r>
      <w:r w:rsidR="000B110C" w:rsidRPr="00E62AA2">
        <w:rPr>
          <w:rStyle w:val="longtext"/>
          <w:color w:val="000000"/>
          <w:szCs w:val="24"/>
          <w:shd w:val="clear" w:color="auto" w:fill="FFFFFF"/>
        </w:rPr>
        <w:t>m</w:t>
      </w:r>
      <w:r w:rsidR="00F67248" w:rsidRPr="00E62AA2">
        <w:rPr>
          <w:rStyle w:val="longtext"/>
          <w:color w:val="000000"/>
          <w:szCs w:val="24"/>
          <w:shd w:val="clear" w:color="auto" w:fill="FFFFFF"/>
        </w:rPr>
        <w:t xml:space="preserve">onitoreo del </w:t>
      </w:r>
      <w:r w:rsidR="000B110C" w:rsidRPr="00E62AA2">
        <w:rPr>
          <w:rStyle w:val="longtext"/>
          <w:color w:val="000000"/>
          <w:szCs w:val="24"/>
          <w:shd w:val="clear" w:color="auto" w:fill="FFFFFF"/>
        </w:rPr>
        <w:t>p</w:t>
      </w:r>
      <w:r w:rsidR="00F67248" w:rsidRPr="00E62AA2">
        <w:rPr>
          <w:rStyle w:val="longtext"/>
          <w:color w:val="000000"/>
          <w:szCs w:val="24"/>
          <w:shd w:val="clear" w:color="auto" w:fill="FFFFFF"/>
        </w:rPr>
        <w:t>rograma</w:t>
      </w:r>
      <w:r w:rsidR="00F67248" w:rsidRPr="007303E8">
        <w:rPr>
          <w:rStyle w:val="longtext"/>
          <w:color w:val="000000"/>
          <w:szCs w:val="24"/>
          <w:shd w:val="clear" w:color="auto" w:fill="FFFFFF"/>
        </w:rPr>
        <w:t xml:space="preserve"> estará conformado por los siguientes instrumentos: (i)</w:t>
      </w:r>
      <w:r w:rsidR="00F658FD" w:rsidRPr="00595599">
        <w:t> </w:t>
      </w:r>
      <w:r w:rsidR="00F67248" w:rsidRPr="007303E8">
        <w:rPr>
          <w:rStyle w:val="longtext"/>
          <w:color w:val="000000"/>
          <w:szCs w:val="24"/>
          <w:shd w:val="clear" w:color="auto" w:fill="FFFFFF"/>
        </w:rPr>
        <w:t>Matriz de Resultados</w:t>
      </w:r>
      <w:r w:rsidR="004B640F">
        <w:rPr>
          <w:rStyle w:val="longtext"/>
          <w:color w:val="000000"/>
          <w:szCs w:val="24"/>
          <w:shd w:val="clear" w:color="auto" w:fill="FFFFFF"/>
        </w:rPr>
        <w:t xml:space="preserve"> (MR)</w:t>
      </w:r>
      <w:r w:rsidR="00F67248" w:rsidRPr="007303E8">
        <w:rPr>
          <w:rStyle w:val="longtext"/>
          <w:color w:val="000000"/>
          <w:szCs w:val="24"/>
          <w:shd w:val="clear" w:color="auto" w:fill="FFFFFF"/>
        </w:rPr>
        <w:t>; (ii)</w:t>
      </w:r>
      <w:r w:rsidR="00E15C20">
        <w:rPr>
          <w:rStyle w:val="longtext"/>
          <w:color w:val="000000"/>
          <w:szCs w:val="24"/>
          <w:shd w:val="clear" w:color="auto" w:fill="FFFFFF"/>
        </w:rPr>
        <w:t xml:space="preserve"> </w:t>
      </w:r>
      <w:r w:rsidR="00F67248" w:rsidRPr="007303E8">
        <w:rPr>
          <w:rStyle w:val="longtext"/>
          <w:color w:val="000000"/>
          <w:szCs w:val="24"/>
          <w:shd w:val="clear" w:color="auto" w:fill="FFFFFF"/>
        </w:rPr>
        <w:t>Plan de Ejecución del Proyecto</w:t>
      </w:r>
      <w:r w:rsidR="004B640F">
        <w:rPr>
          <w:rStyle w:val="longtext"/>
          <w:color w:val="000000"/>
          <w:szCs w:val="24"/>
          <w:shd w:val="clear" w:color="auto" w:fill="FFFFFF"/>
        </w:rPr>
        <w:t xml:space="preserve"> (PEP)</w:t>
      </w:r>
      <w:r w:rsidR="00F67248" w:rsidRPr="007303E8">
        <w:rPr>
          <w:rStyle w:val="longtext"/>
          <w:color w:val="000000"/>
          <w:szCs w:val="24"/>
          <w:shd w:val="clear" w:color="auto" w:fill="FFFFFF"/>
        </w:rPr>
        <w:t>; (iii) Plan Operativo Anual</w:t>
      </w:r>
      <w:r w:rsidR="004B640F">
        <w:rPr>
          <w:rStyle w:val="longtext"/>
          <w:color w:val="000000"/>
          <w:szCs w:val="24"/>
          <w:shd w:val="clear" w:color="auto" w:fill="FFFFFF"/>
        </w:rPr>
        <w:t xml:space="preserve"> (POA)</w:t>
      </w:r>
      <w:r w:rsidR="00F67248" w:rsidRPr="007303E8">
        <w:rPr>
          <w:rStyle w:val="longtext"/>
          <w:color w:val="000000"/>
          <w:szCs w:val="24"/>
          <w:shd w:val="clear" w:color="auto" w:fill="FFFFFF"/>
        </w:rPr>
        <w:t>; (iv) Plan de Monitoreo y Evaluación</w:t>
      </w:r>
      <w:r w:rsidR="004B640F">
        <w:rPr>
          <w:rStyle w:val="longtext"/>
          <w:color w:val="000000"/>
          <w:szCs w:val="24"/>
          <w:shd w:val="clear" w:color="auto" w:fill="FFFFFF"/>
        </w:rPr>
        <w:t xml:space="preserve"> (PME)</w:t>
      </w:r>
      <w:r w:rsidR="00F67248" w:rsidRPr="007303E8">
        <w:rPr>
          <w:rStyle w:val="longtext"/>
          <w:color w:val="000000"/>
          <w:szCs w:val="24"/>
          <w:shd w:val="clear" w:color="auto" w:fill="FFFFFF"/>
        </w:rPr>
        <w:t xml:space="preserve">; </w:t>
      </w:r>
      <w:r w:rsidR="00E15C20">
        <w:rPr>
          <w:rStyle w:val="longtext"/>
          <w:color w:val="000000"/>
          <w:szCs w:val="24"/>
          <w:shd w:val="clear" w:color="auto" w:fill="FFFFFF"/>
        </w:rPr>
        <w:t>(</w:t>
      </w:r>
      <w:r w:rsidR="00F67248" w:rsidRPr="007303E8">
        <w:rPr>
          <w:rStyle w:val="longtext"/>
          <w:color w:val="000000"/>
          <w:szCs w:val="24"/>
          <w:shd w:val="clear" w:color="auto" w:fill="FFFFFF"/>
        </w:rPr>
        <w:t>v) Plan de Adquisiciones</w:t>
      </w:r>
      <w:r w:rsidR="004B640F">
        <w:rPr>
          <w:rStyle w:val="longtext"/>
          <w:color w:val="000000"/>
          <w:szCs w:val="24"/>
          <w:shd w:val="clear" w:color="auto" w:fill="FFFFFF"/>
        </w:rPr>
        <w:t xml:space="preserve"> (PA)</w:t>
      </w:r>
      <w:r w:rsidR="00F67248" w:rsidRPr="007303E8">
        <w:rPr>
          <w:rStyle w:val="longtext"/>
          <w:color w:val="000000"/>
          <w:szCs w:val="24"/>
          <w:shd w:val="clear" w:color="auto" w:fill="FFFFFF"/>
        </w:rPr>
        <w:t xml:space="preserve">; (vi) Matrices de Riesgo, y de Evaluación y Mitigación de los Riesgos del Programa; (vii) Informes de </w:t>
      </w:r>
      <w:r w:rsidR="00DA7959" w:rsidRPr="007303E8">
        <w:rPr>
          <w:rStyle w:val="longtext"/>
          <w:color w:val="000000"/>
          <w:szCs w:val="24"/>
          <w:shd w:val="clear" w:color="auto" w:fill="FFFFFF"/>
        </w:rPr>
        <w:t>Monitoreo del Progreso</w:t>
      </w:r>
      <w:r w:rsidR="004B640F">
        <w:rPr>
          <w:rStyle w:val="longtext"/>
          <w:color w:val="000000"/>
          <w:szCs w:val="24"/>
          <w:shd w:val="clear" w:color="auto" w:fill="FFFFFF"/>
        </w:rPr>
        <w:t xml:space="preserve"> (PMR)</w:t>
      </w:r>
      <w:r w:rsidR="00DA7959" w:rsidRPr="007303E8">
        <w:rPr>
          <w:rStyle w:val="longtext"/>
          <w:color w:val="000000"/>
          <w:szCs w:val="24"/>
          <w:shd w:val="clear" w:color="auto" w:fill="FFFFFF"/>
        </w:rPr>
        <w:t>; (viii) Informes Semestrales de Avance</w:t>
      </w:r>
      <w:r w:rsidR="004B640F">
        <w:rPr>
          <w:rStyle w:val="longtext"/>
          <w:color w:val="000000"/>
          <w:szCs w:val="24"/>
          <w:shd w:val="clear" w:color="auto" w:fill="FFFFFF"/>
        </w:rPr>
        <w:t xml:space="preserve"> (ISA)</w:t>
      </w:r>
      <w:r w:rsidR="00DA7959" w:rsidRPr="007303E8">
        <w:rPr>
          <w:rStyle w:val="longtext"/>
          <w:color w:val="000000"/>
          <w:szCs w:val="24"/>
          <w:shd w:val="clear" w:color="auto" w:fill="FFFFFF"/>
        </w:rPr>
        <w:t>; (ix) Estados Financieros A</w:t>
      </w:r>
      <w:r w:rsidR="00F67248" w:rsidRPr="007303E8">
        <w:rPr>
          <w:rStyle w:val="longtext"/>
          <w:color w:val="000000"/>
          <w:szCs w:val="24"/>
          <w:shd w:val="clear" w:color="auto" w:fill="FFFFFF"/>
        </w:rPr>
        <w:t>uditados</w:t>
      </w:r>
      <w:r w:rsidR="004B640F">
        <w:rPr>
          <w:rStyle w:val="longtext"/>
          <w:color w:val="000000"/>
          <w:szCs w:val="24"/>
          <w:shd w:val="clear" w:color="auto" w:fill="FFFFFF"/>
        </w:rPr>
        <w:t xml:space="preserve"> (EFA)</w:t>
      </w:r>
      <w:r w:rsidR="00F67248" w:rsidRPr="007303E8">
        <w:rPr>
          <w:rStyle w:val="longtext"/>
          <w:color w:val="000000"/>
          <w:szCs w:val="24"/>
          <w:shd w:val="clear" w:color="auto" w:fill="FFFFFF"/>
        </w:rPr>
        <w:t xml:space="preserve">; </w:t>
      </w:r>
      <w:r w:rsidR="00DA7959" w:rsidRPr="007303E8">
        <w:rPr>
          <w:rStyle w:val="longtext"/>
          <w:color w:val="000000"/>
          <w:szCs w:val="24"/>
          <w:shd w:val="clear" w:color="auto" w:fill="FFFFFF"/>
        </w:rPr>
        <w:t xml:space="preserve">(x) </w:t>
      </w:r>
      <w:r w:rsidR="004B640F">
        <w:rPr>
          <w:rStyle w:val="longtext"/>
          <w:color w:val="000000"/>
          <w:szCs w:val="24"/>
          <w:shd w:val="clear" w:color="auto" w:fill="FFFFFF"/>
        </w:rPr>
        <w:t>t</w:t>
      </w:r>
      <w:r w:rsidR="00E061CB" w:rsidRPr="007303E8">
        <w:rPr>
          <w:rStyle w:val="longtext"/>
          <w:color w:val="000000"/>
          <w:szCs w:val="24"/>
          <w:shd w:val="clear" w:color="auto" w:fill="FFFFFF"/>
        </w:rPr>
        <w:t xml:space="preserve">érminos de </w:t>
      </w:r>
      <w:r w:rsidR="004B640F">
        <w:rPr>
          <w:rStyle w:val="longtext"/>
          <w:color w:val="000000"/>
          <w:szCs w:val="24"/>
          <w:shd w:val="clear" w:color="auto" w:fill="FFFFFF"/>
        </w:rPr>
        <w:t>r</w:t>
      </w:r>
      <w:r w:rsidR="00DA7959" w:rsidRPr="007303E8">
        <w:rPr>
          <w:rStyle w:val="longtext"/>
          <w:color w:val="000000"/>
          <w:szCs w:val="24"/>
          <w:shd w:val="clear" w:color="auto" w:fill="FFFFFF"/>
        </w:rPr>
        <w:t>eferencia</w:t>
      </w:r>
      <w:r w:rsidR="00E061CB" w:rsidRPr="007303E8">
        <w:rPr>
          <w:rStyle w:val="longtext"/>
          <w:color w:val="000000"/>
          <w:szCs w:val="24"/>
          <w:shd w:val="clear" w:color="auto" w:fill="FFFFFF"/>
        </w:rPr>
        <w:t xml:space="preserve"> de </w:t>
      </w:r>
      <w:r w:rsidR="00F658FD" w:rsidRPr="00595599">
        <w:rPr>
          <w:rStyle w:val="longtext"/>
          <w:color w:val="000000"/>
          <w:szCs w:val="24"/>
          <w:shd w:val="clear" w:color="auto" w:fill="FFFFFF"/>
        </w:rPr>
        <w:t>c</w:t>
      </w:r>
      <w:r w:rsidR="007303E8" w:rsidRPr="007303E8">
        <w:rPr>
          <w:rStyle w:val="longtext"/>
          <w:color w:val="000000"/>
          <w:szCs w:val="24"/>
          <w:shd w:val="clear" w:color="auto" w:fill="FFFFFF"/>
        </w:rPr>
        <w:t>onsultorías</w:t>
      </w:r>
      <w:r w:rsidR="00F67248" w:rsidRPr="007303E8">
        <w:rPr>
          <w:rStyle w:val="longtext"/>
          <w:color w:val="000000"/>
          <w:szCs w:val="24"/>
          <w:shd w:val="clear" w:color="auto" w:fill="FFFFFF"/>
        </w:rPr>
        <w:t>.</w:t>
      </w:r>
      <w:bookmarkEnd w:id="4"/>
      <w:r w:rsidR="00471193">
        <w:rPr>
          <w:rStyle w:val="longtext"/>
          <w:color w:val="000000"/>
          <w:szCs w:val="24"/>
          <w:shd w:val="clear" w:color="auto" w:fill="FFFFFF"/>
        </w:rPr>
        <w:t xml:space="preserve"> La </w:t>
      </w:r>
      <w:r w:rsidR="00151374">
        <w:rPr>
          <w:rStyle w:val="longtext"/>
          <w:color w:val="000000"/>
          <w:szCs w:val="24"/>
          <w:shd w:val="clear" w:color="auto" w:fill="FFFFFF"/>
        </w:rPr>
        <w:t xml:space="preserve">UEP </w:t>
      </w:r>
      <w:r w:rsidR="00471193">
        <w:rPr>
          <w:rStyle w:val="longtext"/>
          <w:color w:val="000000"/>
          <w:szCs w:val="24"/>
          <w:shd w:val="clear" w:color="auto" w:fill="FFFFFF"/>
        </w:rPr>
        <w:t>elaborar</w:t>
      </w:r>
      <w:r w:rsidR="00F658FD" w:rsidRPr="00595599">
        <w:rPr>
          <w:rStyle w:val="longtext"/>
          <w:color w:val="000000"/>
          <w:szCs w:val="24"/>
          <w:shd w:val="clear" w:color="auto" w:fill="FFFFFF"/>
        </w:rPr>
        <w:t>á</w:t>
      </w:r>
      <w:r w:rsidR="00471193">
        <w:rPr>
          <w:rStyle w:val="longtext"/>
          <w:color w:val="000000"/>
          <w:szCs w:val="24"/>
          <w:shd w:val="clear" w:color="auto" w:fill="FFFFFF"/>
        </w:rPr>
        <w:t xml:space="preserve"> los informes semestrales de progreso para </w:t>
      </w:r>
      <w:r w:rsidR="00F03474">
        <w:rPr>
          <w:rStyle w:val="longtext"/>
          <w:color w:val="000000"/>
          <w:szCs w:val="24"/>
          <w:shd w:val="clear" w:color="auto" w:fill="FFFFFF"/>
        </w:rPr>
        <w:t>revisión</w:t>
      </w:r>
      <w:r w:rsidR="00471193">
        <w:rPr>
          <w:rStyle w:val="longtext"/>
          <w:color w:val="000000"/>
          <w:szCs w:val="24"/>
          <w:shd w:val="clear" w:color="auto" w:fill="FFFFFF"/>
        </w:rPr>
        <w:t xml:space="preserve"> por el Banco. </w:t>
      </w:r>
      <w:r w:rsidR="00151374">
        <w:rPr>
          <w:rStyle w:val="longtext"/>
          <w:color w:val="000000"/>
          <w:szCs w:val="24"/>
          <w:shd w:val="clear" w:color="auto" w:fill="FFFFFF"/>
        </w:rPr>
        <w:t>El MI como organismo ejecutor</w:t>
      </w:r>
      <w:r w:rsidR="00471193">
        <w:rPr>
          <w:rStyle w:val="longtext"/>
          <w:color w:val="000000"/>
          <w:szCs w:val="24"/>
          <w:shd w:val="clear" w:color="auto" w:fill="FFFFFF"/>
        </w:rPr>
        <w:t xml:space="preserve"> se compromete a utilizar la matriz de resultados y las actividades </w:t>
      </w:r>
      <w:r w:rsidR="00A85603">
        <w:rPr>
          <w:rStyle w:val="longtext"/>
          <w:color w:val="000000"/>
          <w:szCs w:val="24"/>
          <w:shd w:val="clear" w:color="auto" w:fill="FFFFFF"/>
        </w:rPr>
        <w:t>definidas</w:t>
      </w:r>
      <w:r w:rsidR="00471193">
        <w:rPr>
          <w:rStyle w:val="longtext"/>
          <w:color w:val="000000"/>
          <w:szCs w:val="24"/>
          <w:shd w:val="clear" w:color="auto" w:fill="FFFFFF"/>
        </w:rPr>
        <w:t xml:space="preserve"> en el Informe de Monitoreo de Progreso (PMR) como los </w:t>
      </w:r>
      <w:r w:rsidR="00A85603">
        <w:rPr>
          <w:rStyle w:val="longtext"/>
          <w:color w:val="000000"/>
          <w:szCs w:val="24"/>
          <w:shd w:val="clear" w:color="auto" w:fill="FFFFFF"/>
        </w:rPr>
        <w:t>principales</w:t>
      </w:r>
      <w:r w:rsidR="00471193">
        <w:rPr>
          <w:rStyle w:val="longtext"/>
          <w:color w:val="000000"/>
          <w:szCs w:val="24"/>
          <w:shd w:val="clear" w:color="auto" w:fill="FFFFFF"/>
        </w:rPr>
        <w:t xml:space="preserve"> elementos para el </w:t>
      </w:r>
      <w:r w:rsidR="00A85603">
        <w:rPr>
          <w:rStyle w:val="longtext"/>
          <w:color w:val="000000"/>
          <w:szCs w:val="24"/>
          <w:shd w:val="clear" w:color="auto" w:fill="FFFFFF"/>
        </w:rPr>
        <w:t>acompañamiento</w:t>
      </w:r>
      <w:r w:rsidR="00471193">
        <w:rPr>
          <w:rStyle w:val="longtext"/>
          <w:color w:val="000000"/>
          <w:szCs w:val="24"/>
          <w:shd w:val="clear" w:color="auto" w:fill="FFFFFF"/>
        </w:rPr>
        <w:t xml:space="preserve"> de la operación.</w:t>
      </w:r>
    </w:p>
    <w:p w:rsidR="00471193" w:rsidRPr="00471193" w:rsidRDefault="00471193" w:rsidP="00437629">
      <w:pPr>
        <w:pStyle w:val="Paragraph"/>
        <w:tabs>
          <w:tab w:val="num" w:pos="720"/>
        </w:tabs>
        <w:ind w:left="720" w:hanging="720"/>
        <w:rPr>
          <w:smallCaps/>
          <w:color w:val="000000"/>
          <w:szCs w:val="24"/>
          <w:shd w:val="clear" w:color="auto" w:fill="FFFFFF"/>
        </w:rPr>
      </w:pPr>
      <w:bookmarkStart w:id="5" w:name="_Toc384635268"/>
      <w:r w:rsidRPr="00471193">
        <w:rPr>
          <w:rStyle w:val="longtext"/>
          <w:b/>
          <w:color w:val="000000"/>
          <w:shd w:val="clear" w:color="auto" w:fill="FFFFFF"/>
        </w:rPr>
        <w:t>Monitoreo por parte del Banco.</w:t>
      </w:r>
      <w:r w:rsidRPr="00471193">
        <w:rPr>
          <w:rStyle w:val="longtext"/>
          <w:color w:val="000000"/>
          <w:shd w:val="clear" w:color="auto" w:fill="FFFFFF"/>
        </w:rPr>
        <w:t xml:space="preserve"> E</w:t>
      </w:r>
      <w:r>
        <w:rPr>
          <w:rStyle w:val="longtext"/>
          <w:color w:val="000000"/>
          <w:shd w:val="clear" w:color="auto" w:fill="FFFFFF"/>
        </w:rPr>
        <w:t>l Banco realizar</w:t>
      </w:r>
      <w:r w:rsidR="00F658FD" w:rsidRPr="00595599">
        <w:rPr>
          <w:rStyle w:val="longtext"/>
          <w:color w:val="000000"/>
          <w:shd w:val="clear" w:color="auto" w:fill="FFFFFF"/>
        </w:rPr>
        <w:t>á</w:t>
      </w:r>
      <w:r>
        <w:rPr>
          <w:rStyle w:val="longtext"/>
          <w:color w:val="000000"/>
          <w:shd w:val="clear" w:color="auto" w:fill="FFFFFF"/>
        </w:rPr>
        <w:t xml:space="preserve"> M</w:t>
      </w:r>
      <w:r w:rsidRPr="00471193">
        <w:rPr>
          <w:rStyle w:val="longtext"/>
          <w:color w:val="000000"/>
          <w:shd w:val="clear" w:color="auto" w:fill="FFFFFF"/>
        </w:rPr>
        <w:t xml:space="preserve">isiones de </w:t>
      </w:r>
      <w:r w:rsidR="00F03474" w:rsidRPr="00471193">
        <w:rPr>
          <w:rStyle w:val="longtext"/>
          <w:color w:val="000000"/>
          <w:shd w:val="clear" w:color="auto" w:fill="FFFFFF"/>
        </w:rPr>
        <w:t>Administración</w:t>
      </w:r>
      <w:r w:rsidRPr="00471193">
        <w:rPr>
          <w:rStyle w:val="longtext"/>
          <w:color w:val="000000"/>
          <w:shd w:val="clear" w:color="auto" w:fill="FFFFFF"/>
        </w:rPr>
        <w:t xml:space="preserve"> o </w:t>
      </w:r>
      <w:r>
        <w:rPr>
          <w:rStyle w:val="longtext"/>
          <w:color w:val="000000"/>
          <w:shd w:val="clear" w:color="auto" w:fill="FFFFFF"/>
        </w:rPr>
        <w:t>V</w:t>
      </w:r>
      <w:r w:rsidR="00A85603">
        <w:rPr>
          <w:rStyle w:val="longtext"/>
          <w:color w:val="000000"/>
          <w:shd w:val="clear" w:color="auto" w:fill="FFFFFF"/>
        </w:rPr>
        <w:t>i</w:t>
      </w:r>
      <w:r w:rsidRPr="00471193">
        <w:rPr>
          <w:rStyle w:val="longtext"/>
          <w:color w:val="000000"/>
          <w:shd w:val="clear" w:color="auto" w:fill="FFFFFF"/>
        </w:rPr>
        <w:t xml:space="preserve">sitas de </w:t>
      </w:r>
      <w:r w:rsidR="00F03474" w:rsidRPr="00471193">
        <w:rPr>
          <w:rStyle w:val="longtext"/>
          <w:color w:val="000000"/>
          <w:shd w:val="clear" w:color="auto" w:fill="FFFFFF"/>
        </w:rPr>
        <w:t>Inspección</w:t>
      </w:r>
      <w:r w:rsidRPr="00471193">
        <w:rPr>
          <w:rStyle w:val="longtext"/>
          <w:color w:val="000000"/>
          <w:shd w:val="clear" w:color="auto" w:fill="FFFFFF"/>
        </w:rPr>
        <w:t>, d</w:t>
      </w:r>
      <w:r>
        <w:rPr>
          <w:rStyle w:val="longtext"/>
          <w:color w:val="000000"/>
          <w:shd w:val="clear" w:color="auto" w:fill="FFFFFF"/>
        </w:rPr>
        <w:t>e</w:t>
      </w:r>
      <w:r w:rsidRPr="00471193">
        <w:rPr>
          <w:rStyle w:val="longtext"/>
          <w:color w:val="000000"/>
          <w:shd w:val="clear" w:color="auto" w:fill="FFFFFF"/>
        </w:rPr>
        <w:t xml:space="preserve">pendiendo de la importancia y de la complejidad de la </w:t>
      </w:r>
      <w:r w:rsidR="00F03474" w:rsidRPr="00471193">
        <w:rPr>
          <w:rStyle w:val="longtext"/>
          <w:color w:val="000000"/>
          <w:shd w:val="clear" w:color="auto" w:fill="FFFFFF"/>
        </w:rPr>
        <w:t>ejecución</w:t>
      </w:r>
      <w:r w:rsidRPr="00471193">
        <w:rPr>
          <w:rStyle w:val="longtext"/>
          <w:color w:val="000000"/>
          <w:shd w:val="clear" w:color="auto" w:fill="FFFFFF"/>
        </w:rPr>
        <w:t xml:space="preserve"> del programa, de acuerdo </w:t>
      </w:r>
      <w:r>
        <w:rPr>
          <w:rStyle w:val="longtext"/>
          <w:color w:val="000000"/>
          <w:shd w:val="clear" w:color="auto" w:fill="FFFFFF"/>
        </w:rPr>
        <w:t>con</w:t>
      </w:r>
      <w:r w:rsidRPr="00471193">
        <w:rPr>
          <w:rStyle w:val="longtext"/>
          <w:color w:val="000000"/>
          <w:shd w:val="clear" w:color="auto" w:fill="FFFFFF"/>
        </w:rPr>
        <w:t xml:space="preserve"> el cronograma definido </w:t>
      </w:r>
      <w:r w:rsidR="00F03474" w:rsidRPr="00471193">
        <w:rPr>
          <w:rStyle w:val="longtext"/>
          <w:color w:val="000000"/>
          <w:shd w:val="clear" w:color="auto" w:fill="FFFFFF"/>
        </w:rPr>
        <w:t>en</w:t>
      </w:r>
      <w:r w:rsidRPr="00471193">
        <w:rPr>
          <w:rStyle w:val="longtext"/>
          <w:color w:val="000000"/>
          <w:shd w:val="clear" w:color="auto" w:fill="FFFFFF"/>
        </w:rPr>
        <w:t xml:space="preserve"> el PEP. Asimismo, el Banco utilizar</w:t>
      </w:r>
      <w:r w:rsidR="00F658FD" w:rsidRPr="00595599">
        <w:rPr>
          <w:rStyle w:val="longtext"/>
          <w:color w:val="000000"/>
          <w:shd w:val="clear" w:color="auto" w:fill="FFFFFF"/>
        </w:rPr>
        <w:t>á</w:t>
      </w:r>
      <w:r w:rsidRPr="00471193">
        <w:rPr>
          <w:rStyle w:val="longtext"/>
          <w:color w:val="000000"/>
          <w:shd w:val="clear" w:color="auto" w:fill="FFFFFF"/>
        </w:rPr>
        <w:t xml:space="preserve"> el PMR, que incluye una </w:t>
      </w:r>
      <w:r w:rsidR="00F03474" w:rsidRPr="00471193">
        <w:rPr>
          <w:rStyle w:val="longtext"/>
          <w:color w:val="000000"/>
          <w:shd w:val="clear" w:color="auto" w:fill="FFFFFF"/>
        </w:rPr>
        <w:t>estimación</w:t>
      </w:r>
      <w:r w:rsidRPr="00471193">
        <w:rPr>
          <w:rStyle w:val="longtext"/>
          <w:color w:val="000000"/>
          <w:shd w:val="clear" w:color="auto" w:fill="FFFFFF"/>
        </w:rPr>
        <w:t xml:space="preserve"> temporal de los ga</w:t>
      </w:r>
      <w:r w:rsidR="007E3E53" w:rsidRPr="004A1125">
        <w:rPr>
          <w:rStyle w:val="longtext"/>
          <w:color w:val="000000"/>
          <w:shd w:val="clear" w:color="auto" w:fill="FFFFFF"/>
        </w:rPr>
        <w:t>s</w:t>
      </w:r>
      <w:r w:rsidRPr="00471193">
        <w:rPr>
          <w:rStyle w:val="longtext"/>
          <w:color w:val="000000"/>
          <w:shd w:val="clear" w:color="auto" w:fill="FFFFFF"/>
        </w:rPr>
        <w:t xml:space="preserve">tos y del cumplimiento de las metas </w:t>
      </w:r>
      <w:r w:rsidR="00F03474" w:rsidRPr="00471193">
        <w:rPr>
          <w:rStyle w:val="longtext"/>
          <w:color w:val="000000"/>
          <w:shd w:val="clear" w:color="auto" w:fill="FFFFFF"/>
        </w:rPr>
        <w:t>físicas</w:t>
      </w:r>
      <w:r w:rsidRPr="00471193">
        <w:rPr>
          <w:rStyle w:val="longtext"/>
          <w:color w:val="000000"/>
          <w:shd w:val="clear" w:color="auto" w:fill="FFFFFF"/>
        </w:rPr>
        <w:t xml:space="preserve"> y resultados, y un mecanismo para evaluar el </w:t>
      </w:r>
      <w:r w:rsidR="00F03474" w:rsidRPr="00471193">
        <w:rPr>
          <w:rStyle w:val="longtext"/>
          <w:color w:val="000000"/>
          <w:shd w:val="clear" w:color="auto" w:fill="FFFFFF"/>
        </w:rPr>
        <w:t>desempeño</w:t>
      </w:r>
      <w:r w:rsidRPr="00471193">
        <w:rPr>
          <w:rStyle w:val="longtext"/>
          <w:color w:val="000000"/>
          <w:shd w:val="clear" w:color="auto" w:fill="FFFFFF"/>
        </w:rPr>
        <w:t xml:space="preserve"> del programa.</w:t>
      </w:r>
      <w:bookmarkEnd w:id="5"/>
    </w:p>
    <w:p w:rsidR="00F67248" w:rsidRPr="00E62AA2" w:rsidRDefault="00F67248" w:rsidP="00437629">
      <w:pPr>
        <w:pStyle w:val="Paragraph"/>
        <w:tabs>
          <w:tab w:val="num" w:pos="720"/>
        </w:tabs>
        <w:ind w:left="720" w:hanging="720"/>
        <w:rPr>
          <w:rStyle w:val="longtext"/>
        </w:rPr>
      </w:pPr>
      <w:bookmarkStart w:id="6" w:name="_Ref400059184"/>
      <w:r w:rsidRPr="007303E8">
        <w:rPr>
          <w:rStyle w:val="longtext"/>
          <w:color w:val="000000"/>
          <w:szCs w:val="24"/>
          <w:shd w:val="clear" w:color="auto" w:fill="FFFFFF"/>
        </w:rPr>
        <w:t>Los contenidos principale</w:t>
      </w:r>
      <w:r w:rsidRPr="00E62AA2">
        <w:rPr>
          <w:rStyle w:val="longtext"/>
          <w:color w:val="000000"/>
          <w:szCs w:val="24"/>
          <w:shd w:val="clear" w:color="auto" w:fill="FFFFFF"/>
        </w:rPr>
        <w:t xml:space="preserve">s y características de </w:t>
      </w:r>
      <w:r w:rsidR="00471193" w:rsidRPr="00E62AA2">
        <w:rPr>
          <w:rStyle w:val="longtext"/>
          <w:color w:val="000000"/>
          <w:szCs w:val="24"/>
          <w:shd w:val="clear" w:color="auto" w:fill="FFFFFF"/>
        </w:rPr>
        <w:t xml:space="preserve">los instrumentos de </w:t>
      </w:r>
      <w:r w:rsidR="00F658FD" w:rsidRPr="00E62AA2">
        <w:rPr>
          <w:rStyle w:val="longtext"/>
          <w:color w:val="000000"/>
          <w:szCs w:val="24"/>
          <w:shd w:val="clear" w:color="auto" w:fill="FFFFFF"/>
        </w:rPr>
        <w:t>m</w:t>
      </w:r>
      <w:r w:rsidR="00471193" w:rsidRPr="00E62AA2">
        <w:rPr>
          <w:rStyle w:val="longtext"/>
          <w:color w:val="000000"/>
          <w:szCs w:val="24"/>
          <w:shd w:val="clear" w:color="auto" w:fill="FFFFFF"/>
        </w:rPr>
        <w:t xml:space="preserve">onitoreo del programa tanto por parte de la </w:t>
      </w:r>
      <w:r w:rsidR="007248F5" w:rsidRPr="00E62AA2">
        <w:rPr>
          <w:rStyle w:val="longtext"/>
          <w:color w:val="000000"/>
          <w:szCs w:val="24"/>
          <w:shd w:val="clear" w:color="auto" w:fill="FFFFFF"/>
        </w:rPr>
        <w:t>UG</w:t>
      </w:r>
      <w:r w:rsidR="00471193" w:rsidRPr="00E62AA2">
        <w:rPr>
          <w:rStyle w:val="longtext"/>
          <w:color w:val="000000"/>
          <w:szCs w:val="24"/>
          <w:shd w:val="clear" w:color="auto" w:fill="FFFFFF"/>
        </w:rPr>
        <w:t xml:space="preserve">P como del Banco, se detallan </w:t>
      </w:r>
      <w:r w:rsidRPr="00E62AA2">
        <w:rPr>
          <w:rStyle w:val="longtext"/>
          <w:color w:val="000000"/>
          <w:szCs w:val="24"/>
          <w:shd w:val="clear" w:color="auto" w:fill="FFFFFF"/>
        </w:rPr>
        <w:t>a continuación:</w:t>
      </w:r>
      <w:bookmarkEnd w:id="6"/>
    </w:p>
    <w:p w:rsidR="00F67248" w:rsidRPr="007303E8" w:rsidRDefault="008D3F97" w:rsidP="00483492">
      <w:pPr>
        <w:pStyle w:val="subpar"/>
        <w:tabs>
          <w:tab w:val="clear" w:pos="2592"/>
        </w:tabs>
        <w:ind w:left="1170"/>
        <w:rPr>
          <w:rStyle w:val="longtext"/>
          <w:szCs w:val="22"/>
        </w:rPr>
      </w:pPr>
      <w:r w:rsidRPr="00E62AA2">
        <w:rPr>
          <w:rStyle w:val="longtext"/>
          <w:b/>
          <w:color w:val="000000"/>
          <w:szCs w:val="24"/>
          <w:shd w:val="clear" w:color="auto" w:fill="FFFFFF"/>
        </w:rPr>
        <w:t>Matriz de Resultad</w:t>
      </w:r>
      <w:r w:rsidRPr="00595599">
        <w:rPr>
          <w:rStyle w:val="longtext"/>
          <w:b/>
          <w:color w:val="000000"/>
          <w:szCs w:val="24"/>
          <w:shd w:val="clear" w:color="auto" w:fill="FFFFFF"/>
        </w:rPr>
        <w:t>os (MR):</w:t>
      </w:r>
      <w:r w:rsidRPr="007303E8">
        <w:rPr>
          <w:rStyle w:val="longtext"/>
          <w:color w:val="000000"/>
          <w:szCs w:val="24"/>
          <w:shd w:val="clear" w:color="auto" w:fill="FFFFFF"/>
        </w:rPr>
        <w:t xml:space="preserve"> s</w:t>
      </w:r>
      <w:r w:rsidR="00F67248" w:rsidRPr="007303E8">
        <w:rPr>
          <w:rStyle w:val="longtext"/>
          <w:color w:val="000000"/>
          <w:szCs w:val="24"/>
          <w:shd w:val="clear" w:color="auto" w:fill="FFFFFF"/>
        </w:rPr>
        <w:t xml:space="preserve">e presenta como parte de la Propuesta de Desarrollo de la Operación (POD), se focaliza en los: (i) productos; (ii) resultados, </w:t>
      </w:r>
      <w:r w:rsidR="00F658FD" w:rsidRPr="00595599">
        <w:rPr>
          <w:rStyle w:val="longtext"/>
          <w:color w:val="000000"/>
          <w:szCs w:val="24"/>
          <w:shd w:val="clear" w:color="auto" w:fill="FFFFFF"/>
        </w:rPr>
        <w:t>y</w:t>
      </w:r>
      <w:r w:rsidR="00F67248" w:rsidRPr="007303E8">
        <w:rPr>
          <w:rStyle w:val="longtext"/>
          <w:color w:val="000000"/>
          <w:szCs w:val="24"/>
          <w:shd w:val="clear" w:color="auto" w:fill="FFFFFF"/>
        </w:rPr>
        <w:t xml:space="preserve"> </w:t>
      </w:r>
      <w:r w:rsidR="00F658FD" w:rsidRPr="00595599">
        <w:rPr>
          <w:rStyle w:val="longtext"/>
          <w:color w:val="000000"/>
          <w:szCs w:val="24"/>
          <w:shd w:val="clear" w:color="auto" w:fill="FFFFFF"/>
        </w:rPr>
        <w:t>(</w:t>
      </w:r>
      <w:r w:rsidR="00F67248" w:rsidRPr="007303E8">
        <w:rPr>
          <w:rStyle w:val="longtext"/>
          <w:color w:val="000000"/>
          <w:szCs w:val="24"/>
          <w:shd w:val="clear" w:color="auto" w:fill="FFFFFF"/>
        </w:rPr>
        <w:t xml:space="preserve">iii) impacto, prioritarios de la operación. La MR es una herramienta fundamental para guiar la planificación, monitoreo y evaluación del </w:t>
      </w:r>
      <w:r w:rsidR="004B640F">
        <w:rPr>
          <w:rStyle w:val="longtext"/>
          <w:color w:val="000000"/>
          <w:szCs w:val="24"/>
          <w:shd w:val="clear" w:color="auto" w:fill="FFFFFF"/>
        </w:rPr>
        <w:t>p</w:t>
      </w:r>
      <w:r w:rsidR="00F67248" w:rsidRPr="007303E8">
        <w:rPr>
          <w:rStyle w:val="longtext"/>
          <w:color w:val="000000"/>
          <w:szCs w:val="24"/>
          <w:shd w:val="clear" w:color="auto" w:fill="FFFFFF"/>
        </w:rPr>
        <w:t xml:space="preserve">rograma. Se recurrirá a la </w:t>
      </w:r>
      <w:r w:rsidR="004B640F">
        <w:rPr>
          <w:rStyle w:val="longtext"/>
          <w:color w:val="000000"/>
          <w:szCs w:val="24"/>
          <w:shd w:val="clear" w:color="auto" w:fill="FFFFFF"/>
        </w:rPr>
        <w:t>MR</w:t>
      </w:r>
      <w:r w:rsidR="00F67248" w:rsidRPr="007303E8">
        <w:rPr>
          <w:rStyle w:val="longtext"/>
          <w:color w:val="000000"/>
          <w:szCs w:val="24"/>
          <w:shd w:val="clear" w:color="auto" w:fill="FFFFFF"/>
        </w:rPr>
        <w:t xml:space="preserve"> en cada instancia de elaboración del </w:t>
      </w:r>
      <w:r w:rsidR="004B640F">
        <w:rPr>
          <w:rStyle w:val="longtext"/>
          <w:color w:val="000000"/>
          <w:szCs w:val="24"/>
          <w:shd w:val="clear" w:color="auto" w:fill="FFFFFF"/>
        </w:rPr>
        <w:t>POA</w:t>
      </w:r>
      <w:r w:rsidR="00F67248" w:rsidRPr="007303E8">
        <w:rPr>
          <w:rStyle w:val="longtext"/>
          <w:color w:val="000000"/>
          <w:szCs w:val="24"/>
          <w:shd w:val="clear" w:color="auto" w:fill="FFFFFF"/>
        </w:rPr>
        <w:t xml:space="preserve"> y actualización del PEP </w:t>
      </w:r>
      <w:r w:rsidR="004B640F">
        <w:rPr>
          <w:rStyle w:val="longtext"/>
          <w:color w:val="000000"/>
          <w:szCs w:val="24"/>
          <w:shd w:val="clear" w:color="auto" w:fill="FFFFFF"/>
        </w:rPr>
        <w:t>(</w:t>
      </w:r>
      <w:r w:rsidR="00F67248" w:rsidRPr="007303E8">
        <w:rPr>
          <w:rStyle w:val="longtext"/>
          <w:color w:val="000000"/>
          <w:szCs w:val="24"/>
          <w:shd w:val="clear" w:color="auto" w:fill="FFFFFF"/>
        </w:rPr>
        <w:t>los cuales se describen a continuación</w:t>
      </w:r>
      <w:r w:rsidR="004B640F">
        <w:rPr>
          <w:rStyle w:val="longtext"/>
          <w:color w:val="000000"/>
          <w:szCs w:val="24"/>
          <w:shd w:val="clear" w:color="auto" w:fill="FFFFFF"/>
        </w:rPr>
        <w:t>)</w:t>
      </w:r>
      <w:r w:rsidR="00F67248" w:rsidRPr="007303E8">
        <w:rPr>
          <w:rStyle w:val="longtext"/>
          <w:color w:val="000000"/>
          <w:szCs w:val="24"/>
          <w:shd w:val="clear" w:color="auto" w:fill="FFFFFF"/>
        </w:rPr>
        <w:t xml:space="preserve">, y de diseño, seguimiento y evaluación de un componente o subcomponente, una línea de acción o actividad específica. </w:t>
      </w:r>
    </w:p>
    <w:p w:rsidR="00F67248" w:rsidRPr="007303E8" w:rsidRDefault="00F67248" w:rsidP="00483492">
      <w:pPr>
        <w:pStyle w:val="subpar"/>
        <w:tabs>
          <w:tab w:val="clear" w:pos="2592"/>
        </w:tabs>
        <w:ind w:left="1170"/>
        <w:rPr>
          <w:rStyle w:val="longtext"/>
        </w:rPr>
      </w:pPr>
      <w:r w:rsidRPr="00595599">
        <w:rPr>
          <w:rStyle w:val="longtext"/>
          <w:b/>
          <w:color w:val="000000"/>
          <w:szCs w:val="24"/>
          <w:shd w:val="clear" w:color="auto" w:fill="FFFFFF"/>
        </w:rPr>
        <w:t>Plan de Ejecución del Programa (PEP):</w:t>
      </w:r>
      <w:r w:rsidRPr="007303E8">
        <w:rPr>
          <w:rStyle w:val="longtext"/>
          <w:color w:val="000000"/>
          <w:szCs w:val="24"/>
          <w:shd w:val="clear" w:color="auto" w:fill="FFFFFF"/>
        </w:rPr>
        <w:t xml:space="preserve"> enumera las acciones que se van a realizar durante todo el per</w:t>
      </w:r>
      <w:r w:rsidR="00F658FD" w:rsidRPr="00595599">
        <w:rPr>
          <w:rStyle w:val="longtext"/>
          <w:color w:val="000000"/>
          <w:szCs w:val="24"/>
          <w:shd w:val="clear" w:color="auto" w:fill="FFFFFF"/>
        </w:rPr>
        <w:t>í</w:t>
      </w:r>
      <w:r w:rsidRPr="007303E8">
        <w:rPr>
          <w:rStyle w:val="longtext"/>
          <w:color w:val="000000"/>
          <w:szCs w:val="24"/>
          <w:shd w:val="clear" w:color="auto" w:fill="FFFFFF"/>
        </w:rPr>
        <w:t xml:space="preserve">odo de ejecución de la operación para alcanzar los resultados esperados del </w:t>
      </w:r>
      <w:r w:rsidR="004B640F">
        <w:rPr>
          <w:rStyle w:val="longtext"/>
          <w:color w:val="000000"/>
          <w:szCs w:val="24"/>
          <w:shd w:val="clear" w:color="auto" w:fill="FFFFFF"/>
        </w:rPr>
        <w:t>p</w:t>
      </w:r>
      <w:r w:rsidRPr="007303E8">
        <w:rPr>
          <w:rStyle w:val="longtext"/>
          <w:color w:val="000000"/>
          <w:szCs w:val="24"/>
          <w:shd w:val="clear" w:color="auto" w:fill="FFFFFF"/>
        </w:rPr>
        <w:t xml:space="preserve">rograma. El PEP especifica los montos y los tiempos de los que se dispone para cada uno de los productos y actividades del </w:t>
      </w:r>
      <w:r w:rsidR="004B640F">
        <w:rPr>
          <w:rStyle w:val="longtext"/>
          <w:color w:val="000000"/>
          <w:szCs w:val="24"/>
          <w:shd w:val="clear" w:color="auto" w:fill="FFFFFF"/>
        </w:rPr>
        <w:t>p</w:t>
      </w:r>
      <w:r w:rsidRPr="007303E8">
        <w:rPr>
          <w:rStyle w:val="longtext"/>
          <w:color w:val="000000"/>
          <w:szCs w:val="24"/>
          <w:shd w:val="clear" w:color="auto" w:fill="FFFFFF"/>
        </w:rPr>
        <w:t>rograma y señala las distintas rutas críticas para la consecución de cada uno de los productos.</w:t>
      </w:r>
    </w:p>
    <w:p w:rsidR="00F67248" w:rsidRPr="007303E8" w:rsidRDefault="00F67248" w:rsidP="00483492">
      <w:pPr>
        <w:pStyle w:val="subpar"/>
        <w:tabs>
          <w:tab w:val="clear" w:pos="2592"/>
        </w:tabs>
        <w:ind w:left="1170"/>
        <w:rPr>
          <w:rStyle w:val="longtext"/>
        </w:rPr>
      </w:pPr>
      <w:r w:rsidRPr="00595599">
        <w:rPr>
          <w:rStyle w:val="longtext"/>
          <w:b/>
          <w:color w:val="000000"/>
          <w:szCs w:val="24"/>
          <w:shd w:val="clear" w:color="auto" w:fill="FFFFFF"/>
        </w:rPr>
        <w:t>Plan Operativo Anual (POA):</w:t>
      </w:r>
      <w:r w:rsidRPr="007303E8">
        <w:rPr>
          <w:rStyle w:val="longtext"/>
          <w:color w:val="000000"/>
          <w:szCs w:val="24"/>
          <w:shd w:val="clear" w:color="auto" w:fill="FFFFFF"/>
        </w:rPr>
        <w:t xml:space="preserve"> </w:t>
      </w:r>
      <w:r w:rsidR="00F658FD" w:rsidRPr="00595599">
        <w:rPr>
          <w:rStyle w:val="longtext"/>
          <w:color w:val="000000"/>
          <w:szCs w:val="24"/>
          <w:shd w:val="clear" w:color="auto" w:fill="FFFFFF"/>
        </w:rPr>
        <w:t>c</w:t>
      </w:r>
      <w:r w:rsidRPr="007303E8">
        <w:rPr>
          <w:rStyle w:val="longtext"/>
          <w:color w:val="000000"/>
          <w:szCs w:val="24"/>
          <w:shd w:val="clear" w:color="auto" w:fill="FFFFFF"/>
        </w:rPr>
        <w:t>onstituye el instrumento privilegiado de planificación de las actividades del proyecto para cada año. El POA debe ser presentado cada 30 de noviembre para su ejecución en el siguiente año-calendario. Debe incluir: (i) el presupuesto estimado por actividad y producto; (ii) los resultados y productos esperados para cumplir con los indicadores de la M</w:t>
      </w:r>
      <w:r w:rsidR="004B640F">
        <w:rPr>
          <w:rStyle w:val="longtext"/>
          <w:color w:val="000000"/>
          <w:szCs w:val="24"/>
          <w:shd w:val="clear" w:color="auto" w:fill="FFFFFF"/>
        </w:rPr>
        <w:t>R</w:t>
      </w:r>
      <w:r w:rsidRPr="007303E8">
        <w:rPr>
          <w:rStyle w:val="longtext"/>
          <w:color w:val="000000"/>
          <w:szCs w:val="24"/>
          <w:shd w:val="clear" w:color="auto" w:fill="FFFFFF"/>
        </w:rPr>
        <w:t xml:space="preserve">; (iii) las actividades previstas; y </w:t>
      </w:r>
      <w:r w:rsidR="00421656" w:rsidRPr="007303E8">
        <w:rPr>
          <w:rStyle w:val="longtext"/>
          <w:color w:val="000000"/>
          <w:szCs w:val="24"/>
          <w:shd w:val="clear" w:color="auto" w:fill="FFFFFF"/>
        </w:rPr>
        <w:t>(</w:t>
      </w:r>
      <w:r w:rsidRPr="007303E8">
        <w:rPr>
          <w:rStyle w:val="longtext"/>
          <w:color w:val="000000"/>
          <w:szCs w:val="24"/>
          <w:shd w:val="clear" w:color="auto" w:fill="FFFFFF"/>
        </w:rPr>
        <w:t xml:space="preserve">iv) el cronograma de ejecución. </w:t>
      </w:r>
    </w:p>
    <w:p w:rsidR="00F67248" w:rsidRPr="007303E8" w:rsidRDefault="00D232AD" w:rsidP="00483492">
      <w:pPr>
        <w:pStyle w:val="subpar"/>
        <w:tabs>
          <w:tab w:val="clear" w:pos="2592"/>
        </w:tabs>
        <w:ind w:left="1170"/>
        <w:rPr>
          <w:rStyle w:val="longtext"/>
        </w:rPr>
      </w:pPr>
      <w:hyperlink r:id="rId13" w:history="1">
        <w:r w:rsidR="00F67248" w:rsidRPr="00595599">
          <w:rPr>
            <w:rStyle w:val="longtext"/>
            <w:b/>
            <w:color w:val="000000"/>
          </w:rPr>
          <w:t>Plan de Monitoreo y Evaluación</w:t>
        </w:r>
      </w:hyperlink>
      <w:r w:rsidR="00F67248" w:rsidRPr="00595599">
        <w:rPr>
          <w:rStyle w:val="longtext"/>
          <w:b/>
          <w:color w:val="000000"/>
        </w:rPr>
        <w:t xml:space="preserve"> (PME):</w:t>
      </w:r>
      <w:r w:rsidR="00F67248" w:rsidRPr="007303E8">
        <w:rPr>
          <w:rStyle w:val="longtext"/>
          <w:color w:val="000000"/>
        </w:rPr>
        <w:t xml:space="preserve"> </w:t>
      </w:r>
      <w:r w:rsidR="00F658FD" w:rsidRPr="00595599">
        <w:rPr>
          <w:rStyle w:val="longtext"/>
          <w:color w:val="000000"/>
        </w:rPr>
        <w:t>d</w:t>
      </w:r>
      <w:r w:rsidR="00F67248" w:rsidRPr="007303E8">
        <w:rPr>
          <w:rStyle w:val="longtext"/>
          <w:color w:val="000000"/>
        </w:rPr>
        <w:t>etalla los arreglos de seguimiento y evaluación, que incorporan sistemas y metodologías múltiples para poder cumplir con los objetivos del mismo</w:t>
      </w:r>
      <w:r w:rsidR="00951021" w:rsidRPr="007303E8">
        <w:rPr>
          <w:rStyle w:val="longtext"/>
          <w:color w:val="000000"/>
        </w:rPr>
        <w:t>, además de acompañar la medición de los resultados e impactos esperados.</w:t>
      </w:r>
    </w:p>
    <w:p w:rsidR="00F67248" w:rsidRPr="007303E8" w:rsidRDefault="00F67248" w:rsidP="00483492">
      <w:pPr>
        <w:pStyle w:val="subpar"/>
        <w:tabs>
          <w:tab w:val="clear" w:pos="2592"/>
        </w:tabs>
        <w:ind w:left="1170"/>
        <w:rPr>
          <w:rStyle w:val="longtext"/>
        </w:rPr>
      </w:pPr>
      <w:r w:rsidRPr="00595599">
        <w:rPr>
          <w:rStyle w:val="longtext"/>
          <w:b/>
          <w:color w:val="000000"/>
          <w:szCs w:val="24"/>
          <w:shd w:val="clear" w:color="auto" w:fill="FFFFFF"/>
        </w:rPr>
        <w:t>Plan de Adquisiciones (PA):</w:t>
      </w:r>
      <w:r w:rsidRPr="007303E8">
        <w:rPr>
          <w:rStyle w:val="longtext"/>
          <w:color w:val="000000"/>
          <w:szCs w:val="24"/>
          <w:shd w:val="clear" w:color="auto" w:fill="FFFFFF"/>
        </w:rPr>
        <w:t xml:space="preserve"> </w:t>
      </w:r>
      <w:r w:rsidR="00F658FD" w:rsidRPr="00595599">
        <w:rPr>
          <w:rStyle w:val="longtext"/>
          <w:color w:val="000000"/>
          <w:szCs w:val="24"/>
          <w:shd w:val="clear" w:color="auto" w:fill="FFFFFF"/>
        </w:rPr>
        <w:t>l</w:t>
      </w:r>
      <w:r w:rsidRPr="007303E8">
        <w:rPr>
          <w:rStyle w:val="longtext"/>
          <w:color w:val="000000"/>
          <w:szCs w:val="24"/>
          <w:shd w:val="clear" w:color="auto" w:fill="FFFFFF"/>
        </w:rPr>
        <w:t>ista las contrataciones que se llevarán a cabo cada año. En el PA deberá incluir</w:t>
      </w:r>
      <w:r w:rsidR="00951021" w:rsidRPr="007303E8">
        <w:rPr>
          <w:rStyle w:val="longtext"/>
          <w:color w:val="000000"/>
          <w:szCs w:val="24"/>
          <w:shd w:val="clear" w:color="auto" w:fill="FFFFFF"/>
        </w:rPr>
        <w:t xml:space="preserve">: </w:t>
      </w:r>
      <w:r w:rsidR="00421656" w:rsidRPr="007303E8">
        <w:rPr>
          <w:rStyle w:val="longtext"/>
          <w:color w:val="000000"/>
          <w:szCs w:val="24"/>
          <w:shd w:val="clear" w:color="auto" w:fill="FFFFFF"/>
        </w:rPr>
        <w:t>(</w:t>
      </w:r>
      <w:r w:rsidR="00951021" w:rsidRPr="007303E8">
        <w:rPr>
          <w:rStyle w:val="longtext"/>
          <w:color w:val="000000"/>
          <w:szCs w:val="24"/>
          <w:shd w:val="clear" w:color="auto" w:fill="FFFFFF"/>
        </w:rPr>
        <w:t>i)</w:t>
      </w:r>
      <w:r w:rsidRPr="007303E8">
        <w:rPr>
          <w:rStyle w:val="longtext"/>
          <w:color w:val="000000"/>
          <w:szCs w:val="24"/>
          <w:shd w:val="clear" w:color="auto" w:fill="FFFFFF"/>
        </w:rPr>
        <w:t xml:space="preserve"> los términos de referencia de todos  los servicios</w:t>
      </w:r>
      <w:r w:rsidR="00951021" w:rsidRPr="007303E8">
        <w:rPr>
          <w:rStyle w:val="longtext"/>
          <w:color w:val="000000"/>
          <w:szCs w:val="24"/>
          <w:shd w:val="clear" w:color="auto" w:fill="FFFFFF"/>
        </w:rPr>
        <w:t xml:space="preserve"> a contratar; </w:t>
      </w:r>
      <w:r w:rsidR="00421656" w:rsidRPr="007303E8">
        <w:rPr>
          <w:rStyle w:val="longtext"/>
          <w:color w:val="000000"/>
          <w:szCs w:val="24"/>
          <w:shd w:val="clear" w:color="auto" w:fill="FFFFFF"/>
        </w:rPr>
        <w:t>(</w:t>
      </w:r>
      <w:r w:rsidR="00951021" w:rsidRPr="007303E8">
        <w:rPr>
          <w:rStyle w:val="longtext"/>
          <w:color w:val="000000"/>
          <w:szCs w:val="24"/>
          <w:shd w:val="clear" w:color="auto" w:fill="FFFFFF"/>
        </w:rPr>
        <w:t xml:space="preserve">ii) </w:t>
      </w:r>
      <w:r w:rsidRPr="007303E8">
        <w:rPr>
          <w:rStyle w:val="longtext"/>
          <w:color w:val="000000"/>
          <w:szCs w:val="24"/>
          <w:shd w:val="clear" w:color="auto" w:fill="FFFFFF"/>
        </w:rPr>
        <w:t>las especificaciones técnicas de las adquisiciones a realizar</w:t>
      </w:r>
      <w:r w:rsidR="00421656" w:rsidRPr="007303E8">
        <w:rPr>
          <w:rStyle w:val="longtext"/>
          <w:color w:val="000000"/>
          <w:szCs w:val="24"/>
          <w:shd w:val="clear" w:color="auto" w:fill="FFFFFF"/>
        </w:rPr>
        <w:t>;</w:t>
      </w:r>
      <w:r w:rsidR="00951021" w:rsidRPr="007303E8">
        <w:rPr>
          <w:rStyle w:val="longtext"/>
          <w:color w:val="000000"/>
          <w:szCs w:val="24"/>
          <w:shd w:val="clear" w:color="auto" w:fill="FFFFFF"/>
        </w:rPr>
        <w:t xml:space="preserve"> </w:t>
      </w:r>
      <w:r w:rsidR="00421656" w:rsidRPr="007303E8">
        <w:rPr>
          <w:rStyle w:val="longtext"/>
          <w:color w:val="000000"/>
          <w:szCs w:val="24"/>
          <w:shd w:val="clear" w:color="auto" w:fill="FFFFFF"/>
        </w:rPr>
        <w:t>(</w:t>
      </w:r>
      <w:r w:rsidR="00951021" w:rsidRPr="007303E8">
        <w:rPr>
          <w:rStyle w:val="longtext"/>
          <w:color w:val="000000"/>
          <w:szCs w:val="24"/>
          <w:shd w:val="clear" w:color="auto" w:fill="FFFFFF"/>
        </w:rPr>
        <w:t xml:space="preserve">iii) los productos esperados para los indicadores de la matriz de resultados; y </w:t>
      </w:r>
      <w:r w:rsidR="00421656" w:rsidRPr="007303E8">
        <w:rPr>
          <w:rStyle w:val="longtext"/>
          <w:color w:val="000000"/>
          <w:szCs w:val="24"/>
          <w:shd w:val="clear" w:color="auto" w:fill="FFFFFF"/>
        </w:rPr>
        <w:t>(</w:t>
      </w:r>
      <w:r w:rsidR="00951021" w:rsidRPr="007303E8">
        <w:rPr>
          <w:rStyle w:val="longtext"/>
          <w:color w:val="000000"/>
          <w:szCs w:val="24"/>
          <w:shd w:val="clear" w:color="auto" w:fill="FFFFFF"/>
        </w:rPr>
        <w:t>iv) el cronograma de ejecución</w:t>
      </w:r>
      <w:r w:rsidRPr="007303E8">
        <w:rPr>
          <w:rStyle w:val="longtext"/>
          <w:color w:val="000000"/>
          <w:szCs w:val="24"/>
          <w:shd w:val="clear" w:color="auto" w:fill="FFFFFF"/>
        </w:rPr>
        <w:t>. El PA se presenta anualmente junto con el POA.</w:t>
      </w:r>
    </w:p>
    <w:p w:rsidR="00F67248" w:rsidRPr="007303E8" w:rsidRDefault="00F67248" w:rsidP="00483492">
      <w:pPr>
        <w:pStyle w:val="subpar"/>
        <w:tabs>
          <w:tab w:val="clear" w:pos="2592"/>
        </w:tabs>
        <w:ind w:left="1170"/>
        <w:rPr>
          <w:rStyle w:val="longtext"/>
        </w:rPr>
      </w:pPr>
      <w:r w:rsidRPr="00595599">
        <w:rPr>
          <w:rStyle w:val="longtext"/>
          <w:b/>
          <w:color w:val="000000"/>
          <w:szCs w:val="24"/>
          <w:shd w:val="clear" w:color="auto" w:fill="FFFFFF"/>
        </w:rPr>
        <w:t>Matriz de Gestión de Riesgo del Programa (MGR):</w:t>
      </w:r>
      <w:r w:rsidRPr="007303E8">
        <w:rPr>
          <w:rStyle w:val="longtext"/>
          <w:color w:val="000000"/>
          <w:szCs w:val="24"/>
          <w:shd w:val="clear" w:color="auto" w:fill="FFFFFF"/>
        </w:rPr>
        <w:t xml:space="preserve"> </w:t>
      </w:r>
      <w:r w:rsidR="00F658FD" w:rsidRPr="00595599">
        <w:rPr>
          <w:rStyle w:val="longtext"/>
          <w:color w:val="000000"/>
          <w:szCs w:val="24"/>
          <w:shd w:val="clear" w:color="auto" w:fill="FFFFFF"/>
        </w:rPr>
        <w:t>e</w:t>
      </w:r>
      <w:r w:rsidRPr="007303E8">
        <w:rPr>
          <w:rStyle w:val="longtext"/>
          <w:color w:val="000000"/>
          <w:szCs w:val="24"/>
          <w:shd w:val="clear" w:color="auto" w:fill="FFFFFF"/>
        </w:rPr>
        <w:t xml:space="preserve">numera y clasifica los riesgos identificados para la implementación del programa. Define medidas de mitigación para </w:t>
      </w:r>
      <w:r w:rsidR="00951021" w:rsidRPr="007303E8">
        <w:rPr>
          <w:rStyle w:val="longtext"/>
          <w:color w:val="000000"/>
          <w:szCs w:val="24"/>
          <w:shd w:val="clear" w:color="auto" w:fill="FFFFFF"/>
        </w:rPr>
        <w:t>aquellos considerados altos y medios,</w:t>
      </w:r>
      <w:r w:rsidRPr="007303E8">
        <w:rPr>
          <w:rStyle w:val="longtext"/>
          <w:color w:val="000000"/>
          <w:szCs w:val="24"/>
          <w:shd w:val="clear" w:color="auto" w:fill="FFFFFF"/>
        </w:rPr>
        <w:t xml:space="preserve"> sus respectivos indicadores de seguimiento</w:t>
      </w:r>
      <w:r w:rsidR="00951021" w:rsidRPr="007303E8">
        <w:rPr>
          <w:rStyle w:val="longtext"/>
          <w:color w:val="000000"/>
          <w:szCs w:val="24"/>
          <w:shd w:val="clear" w:color="auto" w:fill="FFFFFF"/>
        </w:rPr>
        <w:t xml:space="preserve"> y, cuando sea el caso, del presupuesto para las actividades de mitigación</w:t>
      </w:r>
      <w:r w:rsidRPr="007303E8">
        <w:rPr>
          <w:rStyle w:val="longtext"/>
          <w:color w:val="000000"/>
          <w:szCs w:val="24"/>
          <w:shd w:val="clear" w:color="auto" w:fill="FFFFFF"/>
        </w:rPr>
        <w:t>.</w:t>
      </w:r>
    </w:p>
    <w:p w:rsidR="00F67248" w:rsidRPr="007303E8" w:rsidRDefault="00F67248" w:rsidP="00483492">
      <w:pPr>
        <w:pStyle w:val="subpar"/>
        <w:tabs>
          <w:tab w:val="clear" w:pos="2592"/>
        </w:tabs>
        <w:ind w:left="1170"/>
        <w:rPr>
          <w:rStyle w:val="longtext"/>
        </w:rPr>
      </w:pPr>
      <w:r w:rsidRPr="00595599">
        <w:rPr>
          <w:rStyle w:val="longtext"/>
          <w:b/>
          <w:color w:val="000000"/>
          <w:szCs w:val="24"/>
          <w:shd w:val="clear" w:color="auto" w:fill="FFFFFF"/>
        </w:rPr>
        <w:t>Informe de Monitoreo del Progreso (PMR):</w:t>
      </w:r>
      <w:r w:rsidRPr="007303E8">
        <w:rPr>
          <w:rStyle w:val="longtext"/>
          <w:color w:val="000000"/>
          <w:szCs w:val="24"/>
          <w:shd w:val="clear" w:color="auto" w:fill="FFFFFF"/>
        </w:rPr>
        <w:t xml:space="preserve"> </w:t>
      </w:r>
      <w:r w:rsidR="00F658FD" w:rsidRPr="00595599">
        <w:rPr>
          <w:rStyle w:val="longtext"/>
          <w:color w:val="000000"/>
          <w:szCs w:val="24"/>
          <w:shd w:val="clear" w:color="auto" w:fill="FFFFFF"/>
        </w:rPr>
        <w:t>r</w:t>
      </w:r>
      <w:r w:rsidRPr="007303E8">
        <w:rPr>
          <w:rStyle w:val="longtext"/>
          <w:color w:val="000000"/>
          <w:szCs w:val="24"/>
          <w:shd w:val="clear" w:color="auto" w:fill="FFFFFF"/>
        </w:rPr>
        <w:t>ecoge la estimación temporal de los desembolsos y del cumplimiento de las metas físicas y resultados,</w:t>
      </w:r>
      <w:r w:rsidR="00951021" w:rsidRPr="007303E8">
        <w:rPr>
          <w:rStyle w:val="longtext"/>
          <w:color w:val="000000"/>
          <w:szCs w:val="24"/>
          <w:shd w:val="clear" w:color="auto" w:fill="FFFFFF"/>
        </w:rPr>
        <w:t xml:space="preserve"> y es</w:t>
      </w:r>
      <w:r w:rsidRPr="007303E8">
        <w:rPr>
          <w:rStyle w:val="longtext"/>
          <w:color w:val="000000"/>
          <w:szCs w:val="24"/>
          <w:shd w:val="clear" w:color="auto" w:fill="FFFFFF"/>
        </w:rPr>
        <w:t xml:space="preserve"> un mecanismo para evaluar el desempeño del </w:t>
      </w:r>
      <w:r w:rsidR="00F658FD" w:rsidRPr="00595599">
        <w:rPr>
          <w:rStyle w:val="longtext"/>
          <w:color w:val="000000"/>
          <w:szCs w:val="24"/>
          <w:shd w:val="clear" w:color="auto" w:fill="FFFFFF"/>
        </w:rPr>
        <w:t>p</w:t>
      </w:r>
      <w:r w:rsidRPr="007303E8">
        <w:rPr>
          <w:rStyle w:val="longtext"/>
          <w:color w:val="000000"/>
          <w:szCs w:val="24"/>
          <w:shd w:val="clear" w:color="auto" w:fill="FFFFFF"/>
        </w:rPr>
        <w:t>rograma.</w:t>
      </w:r>
    </w:p>
    <w:p w:rsidR="00F67248" w:rsidRPr="007303E8" w:rsidRDefault="00F67248" w:rsidP="00483492">
      <w:pPr>
        <w:pStyle w:val="subpar"/>
        <w:tabs>
          <w:tab w:val="clear" w:pos="2592"/>
        </w:tabs>
        <w:ind w:left="1170"/>
        <w:rPr>
          <w:rStyle w:val="longtext"/>
        </w:rPr>
      </w:pPr>
      <w:r w:rsidRPr="00595599">
        <w:rPr>
          <w:rStyle w:val="longtext"/>
          <w:b/>
          <w:color w:val="000000"/>
          <w:szCs w:val="24"/>
          <w:shd w:val="clear" w:color="auto" w:fill="FFFFFF"/>
        </w:rPr>
        <w:t>Informes Semestrales de Avance (ISA):</w:t>
      </w:r>
      <w:r w:rsidRPr="007303E8">
        <w:rPr>
          <w:rStyle w:val="longtext"/>
          <w:color w:val="000000"/>
          <w:szCs w:val="24"/>
          <w:shd w:val="clear" w:color="auto" w:fill="FFFFFF"/>
        </w:rPr>
        <w:t xml:space="preserve"> </w:t>
      </w:r>
      <w:r w:rsidR="00F658FD" w:rsidRPr="00595599">
        <w:rPr>
          <w:rStyle w:val="longtext"/>
          <w:color w:val="000000"/>
          <w:szCs w:val="24"/>
          <w:shd w:val="clear" w:color="auto" w:fill="FFFFFF"/>
        </w:rPr>
        <w:t>e</w:t>
      </w:r>
      <w:r w:rsidRPr="007303E8">
        <w:rPr>
          <w:rStyle w:val="longtext"/>
          <w:color w:val="000000"/>
          <w:szCs w:val="24"/>
          <w:shd w:val="clear" w:color="auto" w:fill="FFFFFF"/>
        </w:rPr>
        <w:t xml:space="preserve">stos informes tienen como objetivo presentar al BID los resultados alcanzados en la ejecución del POA y del PA, relacionados a los procesos de ejecución y autorización de desembolsos. El </w:t>
      </w:r>
      <w:r w:rsidR="00F658FD" w:rsidRPr="00595599">
        <w:rPr>
          <w:rStyle w:val="longtext"/>
          <w:color w:val="000000"/>
          <w:szCs w:val="24"/>
          <w:shd w:val="clear" w:color="auto" w:fill="FFFFFF"/>
        </w:rPr>
        <w:t>i</w:t>
      </w:r>
      <w:r w:rsidRPr="007303E8">
        <w:rPr>
          <w:rStyle w:val="longtext"/>
          <w:color w:val="000000"/>
          <w:szCs w:val="24"/>
          <w:shd w:val="clear" w:color="auto" w:fill="FFFFFF"/>
        </w:rPr>
        <w:t xml:space="preserve">nforme de </w:t>
      </w:r>
      <w:r w:rsidR="00F658FD" w:rsidRPr="00595599">
        <w:rPr>
          <w:rStyle w:val="longtext"/>
          <w:color w:val="000000"/>
          <w:szCs w:val="24"/>
          <w:shd w:val="clear" w:color="auto" w:fill="FFFFFF"/>
        </w:rPr>
        <w:t>a</w:t>
      </w:r>
      <w:r w:rsidRPr="007303E8">
        <w:rPr>
          <w:rStyle w:val="longtext"/>
          <w:color w:val="000000"/>
          <w:szCs w:val="24"/>
          <w:shd w:val="clear" w:color="auto" w:fill="FFFFFF"/>
        </w:rPr>
        <w:t>vance correspondiente a la segunda mitad del año calendario deberá presentar un resumen de los resultados alcanzados por componentes (parciales y totales, cuando sea el caso), analizando también el grado de impacto o no impacto de los riesgos. Debe presentar también una visión consolidada de las dificultades y lecciones aprendidas, así como las conclusiones y recomendaciones destinadas a retroalimentar el programa. Estos informes deberán ser presentados en un plazo máximo de 30 días después del final del semestre correspondiente. Los ISA son la fuente de información principal para alimentar el reporte de avance en el PMR.</w:t>
      </w:r>
    </w:p>
    <w:p w:rsidR="00F67248" w:rsidRPr="007303E8" w:rsidRDefault="00F67248" w:rsidP="00483492">
      <w:pPr>
        <w:pStyle w:val="subpar"/>
        <w:tabs>
          <w:tab w:val="clear" w:pos="2592"/>
        </w:tabs>
        <w:ind w:left="1170"/>
        <w:rPr>
          <w:rStyle w:val="longtext"/>
        </w:rPr>
      </w:pPr>
      <w:r w:rsidRPr="007303E8">
        <w:rPr>
          <w:rStyle w:val="longtext"/>
          <w:color w:val="000000"/>
          <w:szCs w:val="24"/>
          <w:shd w:val="clear" w:color="auto" w:fill="FFFFFF"/>
        </w:rPr>
        <w:t>Estados Financieros Auditados (EFA): El prestatario, a través del OE, presentará al Banco, dentro del plazo de 120 días siguientes al cierre de cada ejercicio económico del OE y durante el plazo para desembolsos del financiamiento, los EFAs del programa, debidamente dictaminados por una firma de auditoría independiente aceptable al Banco. El último de estos informes será presentado dentro de los 120 días siguientes a la fecha estipulada para el último desembolso del financiamiento. Durante el plazo para desembolsos del financiamiento, dentro de los sesenta</w:t>
      </w:r>
      <w:r w:rsidR="0017439F">
        <w:rPr>
          <w:rStyle w:val="longtext"/>
          <w:color w:val="000000"/>
          <w:szCs w:val="24"/>
          <w:shd w:val="clear" w:color="auto" w:fill="FFFFFF"/>
        </w:rPr>
        <w:t xml:space="preserve"> </w:t>
      </w:r>
      <w:r w:rsidRPr="007303E8">
        <w:rPr>
          <w:rStyle w:val="longtext"/>
          <w:color w:val="000000"/>
          <w:szCs w:val="24"/>
          <w:shd w:val="clear" w:color="auto" w:fill="FFFFFF"/>
        </w:rPr>
        <w:t>días siguientes a la fecha del vencimiento de cada semestre, el prestatario, a través del OE, presentará al Banco informes financieros no auditados sobre las actividades financiadas en el semestre anterior para los componentes del programa.</w:t>
      </w:r>
    </w:p>
    <w:p w:rsidR="00E061CB" w:rsidRPr="007303E8" w:rsidRDefault="00E061CB" w:rsidP="00483492">
      <w:pPr>
        <w:pStyle w:val="subpar"/>
        <w:tabs>
          <w:tab w:val="clear" w:pos="2592"/>
        </w:tabs>
        <w:ind w:left="1170"/>
        <w:rPr>
          <w:rStyle w:val="longtext"/>
        </w:rPr>
      </w:pPr>
      <w:r w:rsidRPr="007303E8">
        <w:rPr>
          <w:rStyle w:val="longtext"/>
          <w:color w:val="000000"/>
          <w:szCs w:val="24"/>
          <w:shd w:val="clear" w:color="auto" w:fill="FFFFFF"/>
        </w:rPr>
        <w:t xml:space="preserve">Términos de </w:t>
      </w:r>
      <w:r w:rsidR="004B640F">
        <w:rPr>
          <w:rStyle w:val="longtext"/>
          <w:color w:val="000000"/>
          <w:szCs w:val="24"/>
          <w:shd w:val="clear" w:color="auto" w:fill="FFFFFF"/>
        </w:rPr>
        <w:t>r</w:t>
      </w:r>
      <w:r w:rsidRPr="007303E8">
        <w:rPr>
          <w:rStyle w:val="longtext"/>
          <w:color w:val="000000"/>
          <w:szCs w:val="24"/>
          <w:shd w:val="clear" w:color="auto" w:fill="FFFFFF"/>
        </w:rPr>
        <w:t xml:space="preserve">eferencia de las </w:t>
      </w:r>
      <w:r w:rsidR="004B640F">
        <w:rPr>
          <w:rStyle w:val="longtext"/>
          <w:color w:val="000000"/>
          <w:szCs w:val="24"/>
          <w:shd w:val="clear" w:color="auto" w:fill="FFFFFF"/>
        </w:rPr>
        <w:t>c</w:t>
      </w:r>
      <w:r w:rsidRPr="007303E8">
        <w:rPr>
          <w:rStyle w:val="longtext"/>
          <w:color w:val="000000"/>
          <w:szCs w:val="24"/>
          <w:shd w:val="clear" w:color="auto" w:fill="FFFFFF"/>
        </w:rPr>
        <w:t xml:space="preserve">onsultorías del </w:t>
      </w:r>
      <w:r w:rsidR="004B640F">
        <w:rPr>
          <w:rStyle w:val="longtext"/>
          <w:color w:val="000000"/>
          <w:szCs w:val="24"/>
          <w:shd w:val="clear" w:color="auto" w:fill="FFFFFF"/>
        </w:rPr>
        <w:t>p</w:t>
      </w:r>
      <w:r w:rsidRPr="007303E8">
        <w:rPr>
          <w:rStyle w:val="longtext"/>
          <w:color w:val="000000"/>
          <w:szCs w:val="24"/>
          <w:shd w:val="clear" w:color="auto" w:fill="FFFFFF"/>
        </w:rPr>
        <w:t>rograma: detallan los objetivos, las actividades, los costos y los productos de cada consultoría a ser contratada con recursos del programa.</w:t>
      </w:r>
    </w:p>
    <w:p w:rsidR="00F67248" w:rsidRPr="007303E8" w:rsidRDefault="00F67248" w:rsidP="00483492">
      <w:pPr>
        <w:pStyle w:val="subpar"/>
        <w:tabs>
          <w:tab w:val="clear" w:pos="2592"/>
        </w:tabs>
        <w:ind w:left="1170"/>
        <w:rPr>
          <w:rStyle w:val="longtext"/>
        </w:rPr>
      </w:pPr>
      <w:r w:rsidRPr="007303E8">
        <w:rPr>
          <w:rStyle w:val="longtext"/>
          <w:color w:val="000000"/>
          <w:szCs w:val="24"/>
          <w:shd w:val="clear" w:color="auto" w:fill="FFFFFF"/>
        </w:rPr>
        <w:t xml:space="preserve">Misiones de administración o visitas de inspección: Se realizarán dependiendo de la importancia y complejidad de la ejecución, siguiendo el cronograma definido en el Plan de Supervisión, que identifica aquellos momentos en que se estima necesaria la supervisión técnica del Banco. Se realizará anualmente una reunión conjunta entre el OE y el Banco, donde se discutirá, entre otros aspectos: (i) el avance de las actividades identificadas en el POA; (ii) el nivel de cumplimiento de los indicadores establecidos en la MR para cada componente; (iii) el POA para el año siguiente; y (iv) el </w:t>
      </w:r>
      <w:r w:rsidRPr="006173E1">
        <w:rPr>
          <w:rStyle w:val="longtext"/>
          <w:color w:val="000000"/>
          <w:szCs w:val="24"/>
          <w:shd w:val="clear" w:color="auto" w:fill="FFFFFF"/>
        </w:rPr>
        <w:t>PA</w:t>
      </w:r>
      <w:r w:rsidRPr="007303E8">
        <w:rPr>
          <w:rStyle w:val="longtext"/>
          <w:color w:val="000000"/>
          <w:szCs w:val="24"/>
          <w:shd w:val="clear" w:color="auto" w:fill="FFFFFF"/>
        </w:rPr>
        <w:t xml:space="preserve"> para los próximos 12 meses y las posibles modificaciones de las asignaciones presupuestarias por componente. El OE se compromete a mantener un sistema de monitoreo y evaluación de todos los componentes, sobre la base del cual prepararán los informes y datos que remitirán al Banco.</w:t>
      </w:r>
    </w:p>
    <w:p w:rsidR="00F67248" w:rsidRPr="007303E8" w:rsidRDefault="00F67248" w:rsidP="00437629">
      <w:pPr>
        <w:pStyle w:val="Paragraph"/>
        <w:tabs>
          <w:tab w:val="num" w:pos="720"/>
        </w:tabs>
        <w:ind w:left="720" w:hanging="720"/>
        <w:rPr>
          <w:rStyle w:val="longtext"/>
          <w:szCs w:val="16"/>
        </w:rPr>
      </w:pPr>
      <w:r w:rsidRPr="007303E8">
        <w:rPr>
          <w:rStyle w:val="longtext"/>
          <w:color w:val="000000"/>
          <w:szCs w:val="24"/>
          <w:shd w:val="clear" w:color="auto" w:fill="FFFFFF"/>
        </w:rPr>
        <w:t>Los mecanismos e instrumentos que se usarán para informar acerca de los resultados del seguimiento serán una fuente de información para el  Informe de Terminación del Proyecto (ITP</w:t>
      </w:r>
      <w:r w:rsidR="00133AD9" w:rsidRPr="007303E8">
        <w:rPr>
          <w:rStyle w:val="longtext"/>
          <w:color w:val="000000"/>
          <w:szCs w:val="24"/>
          <w:shd w:val="clear" w:color="auto" w:fill="FFFFFF"/>
        </w:rPr>
        <w:t>)</w:t>
      </w:r>
      <w:r w:rsidRPr="007303E8">
        <w:rPr>
          <w:rStyle w:val="longtext"/>
          <w:color w:val="000000"/>
          <w:szCs w:val="24"/>
          <w:shd w:val="clear" w:color="auto" w:fill="FFFFFF"/>
        </w:rPr>
        <w:t>.</w:t>
      </w:r>
    </w:p>
    <w:p w:rsidR="00F67248" w:rsidRPr="007303E8" w:rsidRDefault="00F67248" w:rsidP="003E50A1">
      <w:pPr>
        <w:pStyle w:val="Paragraph"/>
        <w:numPr>
          <w:ilvl w:val="0"/>
          <w:numId w:val="0"/>
        </w:numPr>
        <w:spacing w:before="0"/>
        <w:ind w:left="720"/>
        <w:rPr>
          <w:rStyle w:val="longtext"/>
        </w:rPr>
      </w:pPr>
    </w:p>
    <w:p w:rsidR="00F67248" w:rsidRPr="007303E8" w:rsidRDefault="00754D46" w:rsidP="00437629">
      <w:pPr>
        <w:pStyle w:val="FirstHeading"/>
        <w:ind w:left="720"/>
        <w:rPr>
          <w:rStyle w:val="longtext"/>
          <w:b w:val="0"/>
        </w:rPr>
      </w:pPr>
      <w:bookmarkStart w:id="7" w:name="_Toc402537086"/>
      <w:r>
        <w:rPr>
          <w:rStyle w:val="longtext"/>
          <w:color w:val="000000"/>
          <w:szCs w:val="24"/>
        </w:rPr>
        <w:t>B</w:t>
      </w:r>
      <w:r w:rsidR="003E50A1" w:rsidRPr="00A13446">
        <w:rPr>
          <w:rStyle w:val="longtext"/>
          <w:color w:val="000000"/>
          <w:szCs w:val="24"/>
        </w:rPr>
        <w:t>.</w:t>
      </w:r>
      <w:r w:rsidR="003E50A1" w:rsidRPr="007303E8">
        <w:rPr>
          <w:rStyle w:val="longtext"/>
          <w:b w:val="0"/>
          <w:color w:val="000000"/>
          <w:szCs w:val="24"/>
        </w:rPr>
        <w:tab/>
      </w:r>
      <w:r w:rsidR="00A13446">
        <w:rPr>
          <w:rStyle w:val="longtext"/>
          <w:color w:val="000000"/>
          <w:szCs w:val="24"/>
          <w:shd w:val="clear" w:color="auto" w:fill="FFFFFF"/>
        </w:rPr>
        <w:t>Recopilación de datos e i</w:t>
      </w:r>
      <w:r w:rsidR="00176D6C">
        <w:rPr>
          <w:rStyle w:val="longtext"/>
          <w:color w:val="000000"/>
          <w:szCs w:val="24"/>
          <w:shd w:val="clear" w:color="auto" w:fill="FFFFFF"/>
        </w:rPr>
        <w:t>nstrumentos</w:t>
      </w:r>
      <w:bookmarkEnd w:id="7"/>
    </w:p>
    <w:p w:rsidR="00F67248" w:rsidRPr="00A75CA2" w:rsidRDefault="00F67248" w:rsidP="00437629">
      <w:pPr>
        <w:pStyle w:val="Paragraph"/>
        <w:tabs>
          <w:tab w:val="num" w:pos="720"/>
        </w:tabs>
        <w:ind w:left="720" w:hanging="720"/>
        <w:rPr>
          <w:rStyle w:val="longtext"/>
          <w:b/>
        </w:rPr>
      </w:pPr>
      <w:r w:rsidRPr="007303E8">
        <w:rPr>
          <w:rStyle w:val="longtext"/>
          <w:color w:val="000000"/>
          <w:szCs w:val="24"/>
          <w:shd w:val="clear" w:color="auto" w:fill="FFFFFF"/>
        </w:rPr>
        <w:t xml:space="preserve">El </w:t>
      </w:r>
      <w:r w:rsidR="00E62AA2" w:rsidRPr="00E62AA2">
        <w:rPr>
          <w:rStyle w:val="longtext"/>
          <w:color w:val="000000"/>
          <w:szCs w:val="24"/>
          <w:shd w:val="clear" w:color="auto" w:fill="FFFFFF"/>
        </w:rPr>
        <w:t xml:space="preserve">Coordinador </w:t>
      </w:r>
      <w:r w:rsidR="00E62AA2" w:rsidRPr="00A75CA2">
        <w:rPr>
          <w:rStyle w:val="longtext"/>
          <w:color w:val="000000"/>
          <w:szCs w:val="24"/>
          <w:shd w:val="clear" w:color="auto" w:fill="FFFFFF"/>
        </w:rPr>
        <w:t xml:space="preserve">de </w:t>
      </w:r>
      <w:r w:rsidR="0017439F" w:rsidRPr="00A75CA2">
        <w:rPr>
          <w:rStyle w:val="longtext"/>
          <w:color w:val="000000"/>
          <w:szCs w:val="24"/>
          <w:shd w:val="clear" w:color="auto" w:fill="FFFFFF"/>
        </w:rPr>
        <w:t>Evaluación</w:t>
      </w:r>
      <w:r w:rsidR="00E62AA2" w:rsidRPr="00A75CA2">
        <w:rPr>
          <w:rStyle w:val="longtext"/>
          <w:color w:val="000000"/>
          <w:szCs w:val="24"/>
          <w:shd w:val="clear" w:color="auto" w:fill="FFFFFF"/>
        </w:rPr>
        <w:t xml:space="preserve"> y Monitoreo (CE</w:t>
      </w:r>
      <w:r w:rsidR="007248F5" w:rsidRPr="00A75CA2">
        <w:rPr>
          <w:rStyle w:val="longtext"/>
          <w:color w:val="000000"/>
          <w:szCs w:val="24"/>
          <w:shd w:val="clear" w:color="auto" w:fill="FFFFFF"/>
        </w:rPr>
        <w:t>M) de la UG</w:t>
      </w:r>
      <w:r w:rsidR="00133AD9" w:rsidRPr="00A75CA2">
        <w:rPr>
          <w:rStyle w:val="longtext"/>
          <w:color w:val="000000"/>
          <w:szCs w:val="24"/>
          <w:shd w:val="clear" w:color="auto" w:fill="FFFFFF"/>
        </w:rPr>
        <w:t>P</w:t>
      </w:r>
      <w:r w:rsidRPr="00A75CA2">
        <w:rPr>
          <w:rStyle w:val="longtext"/>
          <w:color w:val="000000"/>
          <w:szCs w:val="24"/>
          <w:shd w:val="clear" w:color="auto" w:fill="FFFFFF"/>
        </w:rPr>
        <w:t xml:space="preserve"> preparará un </w:t>
      </w:r>
      <w:r w:rsidR="007E3E53" w:rsidRPr="00A75CA2">
        <w:rPr>
          <w:rStyle w:val="longtext"/>
          <w:color w:val="000000"/>
          <w:szCs w:val="24"/>
          <w:shd w:val="clear" w:color="auto" w:fill="FFFFFF"/>
        </w:rPr>
        <w:t>sistema</w:t>
      </w:r>
      <w:r w:rsidRPr="00A75CA2">
        <w:rPr>
          <w:rStyle w:val="longtext"/>
          <w:color w:val="000000"/>
          <w:szCs w:val="24"/>
          <w:shd w:val="clear" w:color="auto" w:fill="FFFFFF"/>
        </w:rPr>
        <w:t xml:space="preserve"> de seguimiento en el que se detallará la fuente de información, datos, indicadores, estadísticas y metodología</w:t>
      </w:r>
      <w:r w:rsidRPr="007303E8">
        <w:rPr>
          <w:rStyle w:val="longtext"/>
          <w:color w:val="000000"/>
          <w:szCs w:val="24"/>
          <w:shd w:val="clear" w:color="auto" w:fill="FFFFFF"/>
        </w:rPr>
        <w:t xml:space="preserve"> a ser utilizada para la supervisión de cada una de las actividades del programa. Asimismo, preparará los informes </w:t>
      </w:r>
      <w:r w:rsidRPr="00A75CA2">
        <w:rPr>
          <w:rStyle w:val="longtext"/>
          <w:color w:val="000000"/>
          <w:szCs w:val="24"/>
          <w:shd w:val="clear" w:color="auto" w:fill="FFFFFF"/>
        </w:rPr>
        <w:t>semestrales de avance para su revisión por parte del Banco.</w:t>
      </w:r>
    </w:p>
    <w:p w:rsidR="00F67248" w:rsidRPr="00A75CA2" w:rsidRDefault="00F67248" w:rsidP="00437629">
      <w:pPr>
        <w:pStyle w:val="Paragraph"/>
        <w:tabs>
          <w:tab w:val="num" w:pos="720"/>
        </w:tabs>
        <w:ind w:left="720" w:hanging="720"/>
        <w:rPr>
          <w:rStyle w:val="longtext"/>
        </w:rPr>
      </w:pPr>
      <w:r w:rsidRPr="00A75CA2">
        <w:rPr>
          <w:rStyle w:val="longtext"/>
          <w:color w:val="000000"/>
          <w:szCs w:val="24"/>
          <w:shd w:val="clear" w:color="auto" w:fill="FFFFFF"/>
        </w:rPr>
        <w:t xml:space="preserve">El </w:t>
      </w:r>
      <w:r w:rsidR="00E62AA2" w:rsidRPr="00A75CA2">
        <w:rPr>
          <w:rStyle w:val="longtext"/>
          <w:color w:val="000000"/>
          <w:szCs w:val="24"/>
          <w:shd w:val="clear" w:color="auto" w:fill="FFFFFF"/>
        </w:rPr>
        <w:t>CEM</w:t>
      </w:r>
      <w:r w:rsidRPr="00A75CA2">
        <w:rPr>
          <w:rStyle w:val="longtext"/>
          <w:color w:val="000000"/>
          <w:szCs w:val="24"/>
          <w:shd w:val="clear" w:color="auto" w:fill="FFFFFF"/>
        </w:rPr>
        <w:t>, se asegurará que los instrumentos y datos necesarios para efectuar el seguimiento están dispo</w:t>
      </w:r>
      <w:r w:rsidR="00133AD9" w:rsidRPr="00A75CA2">
        <w:rPr>
          <w:rStyle w:val="longtext"/>
          <w:color w:val="000000"/>
          <w:szCs w:val="24"/>
          <w:shd w:val="clear" w:color="auto" w:fill="FFFFFF"/>
        </w:rPr>
        <w:t>nibles para la U</w:t>
      </w:r>
      <w:r w:rsidR="00E62AA2" w:rsidRPr="00A75CA2">
        <w:rPr>
          <w:rStyle w:val="longtext"/>
          <w:color w:val="000000"/>
          <w:szCs w:val="24"/>
          <w:shd w:val="clear" w:color="auto" w:fill="FFFFFF"/>
        </w:rPr>
        <w:t>G</w:t>
      </w:r>
      <w:r w:rsidR="00133AD9" w:rsidRPr="00A75CA2">
        <w:rPr>
          <w:rStyle w:val="longtext"/>
          <w:color w:val="000000"/>
          <w:szCs w:val="24"/>
          <w:shd w:val="clear" w:color="auto" w:fill="FFFFFF"/>
        </w:rPr>
        <w:t>P</w:t>
      </w:r>
      <w:r w:rsidRPr="00A75CA2">
        <w:rPr>
          <w:rStyle w:val="longtext"/>
          <w:color w:val="000000"/>
          <w:szCs w:val="24"/>
          <w:shd w:val="clear" w:color="auto" w:fill="FFFFFF"/>
        </w:rPr>
        <w:t xml:space="preserve"> en aras de que el seguimiento se pueda realizar sin contratiempos.</w:t>
      </w:r>
    </w:p>
    <w:p w:rsidR="00F67248" w:rsidRPr="00A75CA2" w:rsidRDefault="00F67248" w:rsidP="00437629">
      <w:pPr>
        <w:pStyle w:val="Paragraph"/>
        <w:tabs>
          <w:tab w:val="num" w:pos="720"/>
        </w:tabs>
        <w:ind w:left="720" w:hanging="720"/>
        <w:rPr>
          <w:rStyle w:val="longtext"/>
        </w:rPr>
      </w:pPr>
      <w:bookmarkStart w:id="8" w:name="_Ref392758429"/>
      <w:r w:rsidRPr="00A75CA2">
        <w:rPr>
          <w:rStyle w:val="longtext"/>
          <w:color w:val="000000"/>
          <w:szCs w:val="24"/>
          <w:shd w:val="clear" w:color="auto" w:fill="FFFFFF"/>
        </w:rPr>
        <w:t xml:space="preserve">Toda la información pertinente y adecuada para lograr un entendimiento cabal de la actividad de seguimiento, se encuentra recogida en los instrumentos referidos en el </w:t>
      </w:r>
      <w:r w:rsidR="00F658FD" w:rsidRPr="00A75CA2">
        <w:rPr>
          <w:rStyle w:val="longtext"/>
          <w:color w:val="000000"/>
          <w:szCs w:val="24"/>
          <w:shd w:val="clear" w:color="auto" w:fill="FFFFFF"/>
        </w:rPr>
        <w:t>¶</w:t>
      </w:r>
      <w:r w:rsidR="00FB1C32">
        <w:fldChar w:fldCharType="begin"/>
      </w:r>
      <w:r w:rsidR="00FB1C32">
        <w:instrText xml:space="preserve"> REF _Ref400059184 \r \h  \* MERGEFORMAT </w:instrText>
      </w:r>
      <w:r w:rsidR="00FB1C32">
        <w:fldChar w:fldCharType="separate"/>
      </w:r>
      <w:r w:rsidR="00F216AB" w:rsidRPr="00D232AD">
        <w:rPr>
          <w:rStyle w:val="longtext"/>
          <w:color w:val="000000"/>
          <w:szCs w:val="24"/>
          <w:shd w:val="clear" w:color="auto" w:fill="FFFFFF"/>
        </w:rPr>
        <w:t>2.3</w:t>
      </w:r>
      <w:r w:rsidR="00FB1C32">
        <w:fldChar w:fldCharType="end"/>
      </w:r>
      <w:r w:rsidR="00F01A5E" w:rsidRPr="00A75CA2">
        <w:rPr>
          <w:rStyle w:val="longtext"/>
          <w:color w:val="000000"/>
          <w:szCs w:val="24"/>
          <w:shd w:val="clear" w:color="auto" w:fill="FFFFFF"/>
        </w:rPr>
        <w:t xml:space="preserve"> </w:t>
      </w:r>
      <w:r w:rsidR="00F658FD" w:rsidRPr="00A75CA2">
        <w:rPr>
          <w:rStyle w:val="longtext"/>
          <w:color w:val="000000"/>
          <w:szCs w:val="24"/>
          <w:shd w:val="clear" w:color="auto" w:fill="FFFFFF"/>
        </w:rPr>
        <w:t>de este documento</w:t>
      </w:r>
      <w:r w:rsidRPr="00A75CA2">
        <w:rPr>
          <w:rStyle w:val="longtext"/>
          <w:color w:val="000000"/>
          <w:szCs w:val="24"/>
          <w:shd w:val="clear" w:color="auto" w:fill="FFFFFF"/>
        </w:rPr>
        <w:t>.</w:t>
      </w:r>
      <w:bookmarkEnd w:id="8"/>
    </w:p>
    <w:p w:rsidR="00F67248" w:rsidRPr="00E62AA2" w:rsidRDefault="00F67248" w:rsidP="00437629">
      <w:pPr>
        <w:pStyle w:val="Paragraph"/>
        <w:tabs>
          <w:tab w:val="num" w:pos="720"/>
        </w:tabs>
        <w:ind w:left="720" w:hanging="720"/>
        <w:rPr>
          <w:rStyle w:val="longtext"/>
        </w:rPr>
      </w:pPr>
      <w:r w:rsidRPr="00A75CA2">
        <w:rPr>
          <w:rStyle w:val="longtext"/>
          <w:color w:val="000000"/>
          <w:szCs w:val="24"/>
          <w:shd w:val="clear" w:color="auto" w:fill="FFFFFF"/>
        </w:rPr>
        <w:t xml:space="preserve">El Coordinador del </w:t>
      </w:r>
      <w:r w:rsidR="004B640F" w:rsidRPr="00A75CA2">
        <w:rPr>
          <w:rStyle w:val="longtext"/>
          <w:color w:val="000000"/>
          <w:szCs w:val="24"/>
          <w:shd w:val="clear" w:color="auto" w:fill="FFFFFF"/>
        </w:rPr>
        <w:t>p</w:t>
      </w:r>
      <w:r w:rsidRPr="00A75CA2">
        <w:rPr>
          <w:rStyle w:val="longtext"/>
          <w:color w:val="000000"/>
          <w:szCs w:val="24"/>
          <w:shd w:val="clear" w:color="auto" w:fill="FFFFFF"/>
        </w:rPr>
        <w:t>rograma deberá presentar al Banco los ISA, que servirán de base para la elaboración del PMR y, en particular, para el seguimiento de los indicadores asociados</w:t>
      </w:r>
      <w:r w:rsidRPr="007303E8">
        <w:rPr>
          <w:rStyle w:val="longtext"/>
          <w:color w:val="000000"/>
          <w:szCs w:val="24"/>
          <w:shd w:val="clear" w:color="auto" w:fill="FFFFFF"/>
        </w:rPr>
        <w:t xml:space="preserve"> a esta fuente de información según el cronograma establecido para cada indicador en la </w:t>
      </w:r>
      <w:r w:rsidR="004B640F">
        <w:rPr>
          <w:rStyle w:val="longtext"/>
          <w:color w:val="000000"/>
          <w:szCs w:val="24"/>
          <w:shd w:val="clear" w:color="auto" w:fill="FFFFFF"/>
        </w:rPr>
        <w:t>MR</w:t>
      </w:r>
      <w:r w:rsidRPr="007303E8">
        <w:rPr>
          <w:rStyle w:val="longtext"/>
          <w:color w:val="000000"/>
          <w:szCs w:val="24"/>
          <w:shd w:val="clear" w:color="auto" w:fill="FFFFFF"/>
        </w:rPr>
        <w:t xml:space="preserve">. El EPM será responsable de reunir la información necesaria y elaborar un borrador de informe que será aprobado por el </w:t>
      </w:r>
      <w:r w:rsidR="000570BC" w:rsidRPr="00595599">
        <w:rPr>
          <w:rStyle w:val="longtext"/>
          <w:color w:val="000000"/>
          <w:szCs w:val="24"/>
          <w:shd w:val="clear" w:color="auto" w:fill="FFFFFF"/>
        </w:rPr>
        <w:t>c</w:t>
      </w:r>
      <w:r w:rsidRPr="007303E8">
        <w:rPr>
          <w:rStyle w:val="longtext"/>
          <w:color w:val="000000"/>
          <w:szCs w:val="24"/>
          <w:shd w:val="clear" w:color="auto" w:fill="FFFFFF"/>
        </w:rPr>
        <w:t xml:space="preserve">oordinador del </w:t>
      </w:r>
      <w:r w:rsidR="004B640F">
        <w:rPr>
          <w:rStyle w:val="longtext"/>
          <w:color w:val="000000"/>
          <w:szCs w:val="24"/>
          <w:shd w:val="clear" w:color="auto" w:fill="FFFFFF"/>
        </w:rPr>
        <w:t>p</w:t>
      </w:r>
      <w:r w:rsidRPr="007303E8">
        <w:rPr>
          <w:rStyle w:val="longtext"/>
          <w:color w:val="000000"/>
          <w:szCs w:val="24"/>
          <w:shd w:val="clear" w:color="auto" w:fill="FFFFFF"/>
        </w:rPr>
        <w:t xml:space="preserve">rograma, antes de su envío al Banco para su aprobación final. El formato de los informes, consistente con los requerimientos de información del PMR, será acordado entre el Banco y el Coordinador del </w:t>
      </w:r>
      <w:r w:rsidR="004B640F">
        <w:rPr>
          <w:rStyle w:val="longtext"/>
          <w:color w:val="000000"/>
          <w:szCs w:val="24"/>
          <w:shd w:val="clear" w:color="auto" w:fill="FFFFFF"/>
        </w:rPr>
        <w:t>p</w:t>
      </w:r>
      <w:r w:rsidRPr="007303E8">
        <w:rPr>
          <w:rStyle w:val="longtext"/>
          <w:color w:val="000000"/>
          <w:szCs w:val="24"/>
          <w:shd w:val="clear" w:color="auto" w:fill="FFFFFF"/>
        </w:rPr>
        <w:t>rograma.</w:t>
      </w:r>
    </w:p>
    <w:p w:rsidR="00E62AA2" w:rsidRPr="00595599" w:rsidRDefault="00E62AA2" w:rsidP="009577AB">
      <w:pPr>
        <w:pStyle w:val="Paragraph"/>
        <w:tabs>
          <w:tab w:val="num" w:pos="720"/>
        </w:tabs>
        <w:ind w:left="720" w:hanging="720"/>
        <w:rPr>
          <w:rStyle w:val="longtext"/>
        </w:rPr>
      </w:pPr>
      <w:r w:rsidRPr="00E62AA2">
        <w:rPr>
          <w:rStyle w:val="longtext"/>
          <w:color w:val="000000"/>
          <w:szCs w:val="24"/>
          <w:shd w:val="clear" w:color="auto" w:fill="FFFFFF"/>
        </w:rPr>
        <w:t xml:space="preserve">Se </w:t>
      </w:r>
      <w:r w:rsidR="009577AB" w:rsidRPr="00E62AA2">
        <w:rPr>
          <w:rStyle w:val="longtext"/>
          <w:color w:val="000000"/>
          <w:szCs w:val="24"/>
          <w:shd w:val="clear" w:color="auto" w:fill="FFFFFF"/>
        </w:rPr>
        <w:t>realizarán</w:t>
      </w:r>
      <w:r w:rsidRPr="00E62AA2">
        <w:rPr>
          <w:rStyle w:val="longtext"/>
          <w:color w:val="000000"/>
          <w:szCs w:val="24"/>
          <w:shd w:val="clear" w:color="auto" w:fill="FFFFFF"/>
        </w:rPr>
        <w:t xml:space="preserve"> Eventos y </w:t>
      </w:r>
      <w:r w:rsidR="009577AB" w:rsidRPr="00E62AA2">
        <w:rPr>
          <w:rStyle w:val="longtext"/>
          <w:color w:val="000000"/>
          <w:szCs w:val="24"/>
          <w:shd w:val="clear" w:color="auto" w:fill="FFFFFF"/>
        </w:rPr>
        <w:t>seminarios</w:t>
      </w:r>
      <w:r w:rsidRPr="00E62AA2">
        <w:rPr>
          <w:rStyle w:val="longtext"/>
          <w:color w:val="000000"/>
          <w:szCs w:val="24"/>
          <w:shd w:val="clear" w:color="auto" w:fill="FFFFFF"/>
        </w:rPr>
        <w:t xml:space="preserve"> de monitoreo, </w:t>
      </w:r>
      <w:r w:rsidR="009577AB" w:rsidRPr="00E62AA2">
        <w:rPr>
          <w:rStyle w:val="longtext"/>
          <w:color w:val="000000"/>
          <w:szCs w:val="24"/>
          <w:shd w:val="clear" w:color="auto" w:fill="FFFFFF"/>
        </w:rPr>
        <w:t>evaluación</w:t>
      </w:r>
      <w:r w:rsidRPr="00E62AA2">
        <w:rPr>
          <w:rStyle w:val="longtext"/>
          <w:color w:val="000000"/>
          <w:szCs w:val="24"/>
          <w:shd w:val="clear" w:color="auto" w:fill="FFFFFF"/>
        </w:rPr>
        <w:t xml:space="preserve"> y </w:t>
      </w:r>
      <w:r w:rsidR="009577AB">
        <w:rPr>
          <w:rStyle w:val="longtext"/>
          <w:color w:val="000000"/>
          <w:szCs w:val="24"/>
          <w:shd w:val="clear" w:color="auto" w:fill="FFFFFF"/>
        </w:rPr>
        <w:t>diseminación sobre mejores prácticas cuatro veces al año.</w:t>
      </w:r>
    </w:p>
    <w:p w:rsidR="00F67248" w:rsidRPr="00BF2C12" w:rsidRDefault="00754D46" w:rsidP="00437629">
      <w:pPr>
        <w:pStyle w:val="FirstHeading"/>
        <w:ind w:left="720"/>
        <w:rPr>
          <w:rStyle w:val="longtext"/>
          <w:b w:val="0"/>
        </w:rPr>
      </w:pPr>
      <w:bookmarkStart w:id="9" w:name="_Toc402537087"/>
      <w:r>
        <w:rPr>
          <w:rStyle w:val="longtext"/>
          <w:smallCaps/>
          <w:color w:val="000000"/>
          <w:szCs w:val="24"/>
        </w:rPr>
        <w:t>C</w:t>
      </w:r>
      <w:r w:rsidR="003E50A1" w:rsidRPr="00A13446">
        <w:rPr>
          <w:rStyle w:val="longtext"/>
          <w:smallCaps/>
          <w:color w:val="000000"/>
          <w:szCs w:val="24"/>
          <w:lang w:val="es-ES"/>
        </w:rPr>
        <w:t>.</w:t>
      </w:r>
      <w:r w:rsidR="003E50A1" w:rsidRPr="00A13446">
        <w:rPr>
          <w:rStyle w:val="longtext"/>
          <w:smallCaps/>
          <w:color w:val="000000"/>
          <w:szCs w:val="24"/>
          <w:lang w:val="es-ES"/>
        </w:rPr>
        <w:tab/>
      </w:r>
      <w:r w:rsidR="00A13446" w:rsidRPr="00A13446">
        <w:rPr>
          <w:lang w:val="es-ES"/>
        </w:rPr>
        <w:t>Presentación de i</w:t>
      </w:r>
      <w:r w:rsidR="00F03474" w:rsidRPr="00A13446">
        <w:rPr>
          <w:lang w:val="es-ES"/>
        </w:rPr>
        <w:t>nformes</w:t>
      </w:r>
      <w:bookmarkEnd w:id="9"/>
    </w:p>
    <w:p w:rsidR="00F03474" w:rsidRPr="007303E8" w:rsidRDefault="00F03474" w:rsidP="00F03474">
      <w:pPr>
        <w:pStyle w:val="Paragraph"/>
        <w:tabs>
          <w:tab w:val="num" w:pos="720"/>
        </w:tabs>
        <w:ind w:left="720" w:hanging="720"/>
        <w:rPr>
          <w:rStyle w:val="longtext"/>
          <w:b/>
        </w:rPr>
      </w:pPr>
      <w:r w:rsidRPr="00BF2C12">
        <w:rPr>
          <w:rStyle w:val="longtext"/>
          <w:color w:val="000000"/>
          <w:szCs w:val="24"/>
          <w:shd w:val="clear" w:color="auto" w:fill="FFFFFF"/>
        </w:rPr>
        <w:t>Los mecanismos e instrumentos</w:t>
      </w:r>
      <w:r>
        <w:rPr>
          <w:rStyle w:val="longtext"/>
          <w:color w:val="000000"/>
          <w:szCs w:val="24"/>
          <w:shd w:val="clear" w:color="auto" w:fill="FFFFFF"/>
        </w:rPr>
        <w:t xml:space="preserve"> a ser utilizados para informar sobre los resultados de monitoreo del </w:t>
      </w:r>
      <w:r w:rsidR="000570BC" w:rsidRPr="00595599">
        <w:rPr>
          <w:rStyle w:val="longtext"/>
          <w:color w:val="000000"/>
          <w:szCs w:val="24"/>
          <w:shd w:val="clear" w:color="auto" w:fill="FFFFFF"/>
        </w:rPr>
        <w:t>p</w:t>
      </w:r>
      <w:r>
        <w:rPr>
          <w:rStyle w:val="longtext"/>
          <w:color w:val="000000"/>
          <w:szCs w:val="24"/>
          <w:shd w:val="clear" w:color="auto" w:fill="FFFFFF"/>
        </w:rPr>
        <w:t>rograma serán la principal fuente de información para el PMR.</w:t>
      </w:r>
    </w:p>
    <w:p w:rsidR="00F67248" w:rsidRPr="007303E8" w:rsidRDefault="00F03474" w:rsidP="00437629">
      <w:pPr>
        <w:pStyle w:val="Paragraph"/>
        <w:tabs>
          <w:tab w:val="num" w:pos="720"/>
        </w:tabs>
        <w:ind w:left="720" w:hanging="720"/>
        <w:rPr>
          <w:rStyle w:val="longtext"/>
        </w:rPr>
      </w:pPr>
      <w:r>
        <w:rPr>
          <w:rStyle w:val="longtext"/>
          <w:color w:val="000000"/>
          <w:szCs w:val="24"/>
          <w:shd w:val="clear" w:color="auto" w:fill="FFFFFF"/>
        </w:rPr>
        <w:t>El Banco utilizar</w:t>
      </w:r>
      <w:r w:rsidR="000570BC" w:rsidRPr="00595599">
        <w:rPr>
          <w:rStyle w:val="longtext"/>
          <w:color w:val="000000"/>
          <w:szCs w:val="24"/>
          <w:shd w:val="clear" w:color="auto" w:fill="FFFFFF"/>
        </w:rPr>
        <w:t>á</w:t>
      </w:r>
      <w:r>
        <w:rPr>
          <w:rStyle w:val="longtext"/>
          <w:color w:val="000000"/>
          <w:szCs w:val="24"/>
          <w:shd w:val="clear" w:color="auto" w:fill="FFFFFF"/>
        </w:rPr>
        <w:t xml:space="preserve"> el PMR para estimar los gastos y registrar el progreso en la obtención de las metas físicas y resultados, siendo este un mecanismo para evaluar el desempeño del programa.</w:t>
      </w:r>
      <w:r w:rsidR="00F67248" w:rsidRPr="007303E8">
        <w:rPr>
          <w:rStyle w:val="longtext"/>
          <w:color w:val="000000"/>
          <w:szCs w:val="24"/>
          <w:shd w:val="clear" w:color="auto" w:fill="FFFFFF"/>
        </w:rPr>
        <w:t xml:space="preserve"> </w:t>
      </w:r>
    </w:p>
    <w:p w:rsidR="001E0973" w:rsidRPr="006D1C30" w:rsidRDefault="00F67248" w:rsidP="001E0973">
      <w:pPr>
        <w:pStyle w:val="Paragraph"/>
        <w:tabs>
          <w:tab w:val="num" w:pos="720"/>
        </w:tabs>
        <w:ind w:left="720" w:hanging="720"/>
        <w:rPr>
          <w:rStyle w:val="longtext"/>
        </w:rPr>
      </w:pPr>
      <w:r w:rsidRPr="007303E8">
        <w:rPr>
          <w:rStyle w:val="longtext"/>
          <w:color w:val="000000"/>
          <w:szCs w:val="24"/>
          <w:shd w:val="clear" w:color="auto" w:fill="FFFFFF"/>
        </w:rPr>
        <w:t>Los plazos para el seguimiento, el presupuesto asignado a cada una de las actividades principales y la fuente de financia</w:t>
      </w:r>
      <w:r w:rsidRPr="009577AB">
        <w:rPr>
          <w:rStyle w:val="longtext"/>
          <w:color w:val="000000"/>
          <w:szCs w:val="24"/>
          <w:shd w:val="clear" w:color="auto" w:fill="FFFFFF"/>
        </w:rPr>
        <w:t>miento se encuentran en el Plan de Ejecución del Programa (</w:t>
      </w:r>
      <w:hyperlink r:id="rId14" w:history="1">
        <w:r w:rsidR="00F03474" w:rsidRPr="0017439F">
          <w:rPr>
            <w:rStyle w:val="Hyperlink"/>
            <w:szCs w:val="24"/>
            <w:shd w:val="clear" w:color="auto" w:fill="FFFFFF"/>
          </w:rPr>
          <w:t>PEP</w:t>
        </w:r>
      </w:hyperlink>
      <w:r w:rsidR="0017439F">
        <w:rPr>
          <w:rStyle w:val="longtext"/>
          <w:color w:val="000000"/>
          <w:szCs w:val="24"/>
          <w:shd w:val="clear" w:color="auto" w:fill="FFFFFF"/>
        </w:rPr>
        <w:t>)</w:t>
      </w:r>
      <w:r w:rsidR="00E62AA2" w:rsidRPr="009577AB">
        <w:rPr>
          <w:rStyle w:val="longtext"/>
          <w:color w:val="000000"/>
          <w:szCs w:val="24"/>
          <w:shd w:val="clear" w:color="auto" w:fill="FFFFFF"/>
        </w:rPr>
        <w:t xml:space="preserve">, </w:t>
      </w:r>
      <w:r w:rsidRPr="009577AB">
        <w:rPr>
          <w:rStyle w:val="longtext"/>
          <w:color w:val="000000"/>
          <w:szCs w:val="24"/>
          <w:shd w:val="clear" w:color="auto" w:fill="FFFFFF"/>
        </w:rPr>
        <w:t xml:space="preserve">y </w:t>
      </w:r>
      <w:r w:rsidR="00F03474" w:rsidRPr="009577AB">
        <w:rPr>
          <w:rStyle w:val="longtext"/>
          <w:color w:val="000000"/>
          <w:szCs w:val="24"/>
          <w:shd w:val="clear" w:color="auto" w:fill="FFFFFF"/>
        </w:rPr>
        <w:t xml:space="preserve">en el </w:t>
      </w:r>
      <w:r w:rsidR="00D41C35" w:rsidRPr="009577AB">
        <w:rPr>
          <w:rStyle w:val="longtext"/>
          <w:color w:val="000000"/>
          <w:szCs w:val="24"/>
          <w:shd w:val="clear" w:color="auto" w:fill="FFFFFF"/>
        </w:rPr>
        <w:t>Reporte de Monitoreo de Progreso</w:t>
      </w:r>
      <w:r w:rsidR="00F03474" w:rsidRPr="009577AB">
        <w:rPr>
          <w:rStyle w:val="longtext"/>
          <w:color w:val="000000"/>
          <w:szCs w:val="24"/>
          <w:shd w:val="clear" w:color="auto" w:fill="FFFFFF"/>
        </w:rPr>
        <w:t xml:space="preserve"> (</w:t>
      </w:r>
      <w:r w:rsidRPr="009577AB">
        <w:rPr>
          <w:rStyle w:val="longtext"/>
          <w:color w:val="000000"/>
          <w:szCs w:val="24"/>
          <w:shd w:val="clear" w:color="auto" w:fill="FFFFFF"/>
        </w:rPr>
        <w:t>PMR</w:t>
      </w:r>
      <w:r w:rsidR="00F03474" w:rsidRPr="009577AB">
        <w:rPr>
          <w:rStyle w:val="longtext"/>
          <w:color w:val="000000"/>
          <w:szCs w:val="24"/>
          <w:shd w:val="clear" w:color="auto" w:fill="FFFFFF"/>
        </w:rPr>
        <w:t>)</w:t>
      </w:r>
      <w:r w:rsidR="00D41C35" w:rsidRPr="009577AB">
        <w:rPr>
          <w:rStyle w:val="longtext"/>
          <w:color w:val="000000"/>
          <w:szCs w:val="24"/>
          <w:shd w:val="clear" w:color="auto" w:fill="FFFFFF"/>
        </w:rPr>
        <w:t>, el cual se realiza cada seis meses</w:t>
      </w:r>
      <w:r w:rsidRPr="009577AB">
        <w:rPr>
          <w:rStyle w:val="longtext"/>
          <w:color w:val="000000"/>
          <w:szCs w:val="24"/>
          <w:shd w:val="clear" w:color="auto" w:fill="FFFFFF"/>
        </w:rPr>
        <w:t>.</w:t>
      </w:r>
      <w:r w:rsidR="00F03474" w:rsidRPr="009577AB">
        <w:rPr>
          <w:rStyle w:val="longtext"/>
          <w:color w:val="000000"/>
          <w:szCs w:val="24"/>
          <w:shd w:val="clear" w:color="auto" w:fill="FFFFFF"/>
        </w:rPr>
        <w:t xml:space="preserve"> Además habrá recurs</w:t>
      </w:r>
      <w:r w:rsidR="00F03474">
        <w:rPr>
          <w:rStyle w:val="longtext"/>
          <w:color w:val="000000"/>
          <w:szCs w:val="24"/>
          <w:shd w:val="clear" w:color="auto" w:fill="FFFFFF"/>
        </w:rPr>
        <w:t>os adicionales para monitoreo dentro del rubro de administración de la operación.</w:t>
      </w:r>
    </w:p>
    <w:p w:rsidR="006D1C30" w:rsidRPr="006D1C30" w:rsidRDefault="006D1C30" w:rsidP="006D1C30"/>
    <w:p w:rsidR="001E0973" w:rsidRPr="00DA3EDF" w:rsidRDefault="001E0973" w:rsidP="001E0973">
      <w:pPr>
        <w:pStyle w:val="FirstHeading"/>
        <w:ind w:left="720"/>
        <w:rPr>
          <w:rStyle w:val="longtext"/>
          <w:b w:val="0"/>
          <w:spacing w:val="-3"/>
          <w:szCs w:val="20"/>
        </w:rPr>
      </w:pPr>
      <w:bookmarkStart w:id="10" w:name="_Toc402537088"/>
      <w:r w:rsidRPr="00A13446">
        <w:rPr>
          <w:rStyle w:val="longtext"/>
          <w:smallCaps/>
          <w:noProof/>
          <w:color w:val="000000"/>
          <w:szCs w:val="24"/>
        </w:rPr>
        <w:t>D.</w:t>
      </w:r>
      <w:r w:rsidRPr="00A13446">
        <w:rPr>
          <w:rStyle w:val="longtext"/>
          <w:smallCaps/>
          <w:noProof/>
          <w:color w:val="000000"/>
          <w:szCs w:val="24"/>
        </w:rPr>
        <w:tab/>
      </w:r>
      <w:r w:rsidR="00A13446">
        <w:t>Coordinación, plan de trabajo y presupuesto del seguimiento</w:t>
      </w:r>
      <w:bookmarkEnd w:id="10"/>
    </w:p>
    <w:p w:rsidR="001E0973" w:rsidRPr="00DA3EDF" w:rsidRDefault="001E0973" w:rsidP="001E0973">
      <w:pPr>
        <w:pStyle w:val="Paragraph"/>
        <w:numPr>
          <w:ilvl w:val="0"/>
          <w:numId w:val="0"/>
        </w:numPr>
        <w:ind w:left="720"/>
        <w:rPr>
          <w:rStyle w:val="longtext"/>
          <w:b/>
        </w:rPr>
      </w:pPr>
    </w:p>
    <w:p w:rsidR="00F67248" w:rsidRPr="00DA3EDF" w:rsidRDefault="00F67248" w:rsidP="00F67248"/>
    <w:p w:rsidR="00137CB8" w:rsidRDefault="00137CB8" w:rsidP="00F67248">
      <w:pPr>
        <w:sectPr w:rsidR="00137CB8" w:rsidSect="008348D3">
          <w:pgSz w:w="12242" w:h="15842" w:code="1"/>
          <w:pgMar w:top="1440" w:right="1800" w:bottom="1440" w:left="1800" w:header="706" w:footer="706" w:gutter="0"/>
          <w:cols w:space="708"/>
          <w:docGrid w:linePitch="360"/>
        </w:sectPr>
      </w:pPr>
    </w:p>
    <w:p w:rsidR="00E22A5F" w:rsidRDefault="00E22A5F" w:rsidP="00950CDF">
      <w:pPr>
        <w:jc w:val="center"/>
        <w:rPr>
          <w:b/>
        </w:rPr>
      </w:pPr>
    </w:p>
    <w:p w:rsidR="00E22A5F" w:rsidRDefault="00E22A5F" w:rsidP="00950CDF">
      <w:pPr>
        <w:jc w:val="center"/>
        <w:rPr>
          <w:b/>
        </w:rPr>
      </w:pPr>
    </w:p>
    <w:p w:rsidR="00E22A5F" w:rsidRDefault="00E22A5F" w:rsidP="00950CDF">
      <w:pPr>
        <w:jc w:val="center"/>
        <w:rPr>
          <w:b/>
        </w:rPr>
      </w:pPr>
    </w:p>
    <w:p w:rsidR="00144F97" w:rsidRDefault="00144F97" w:rsidP="00381350">
      <w:pPr>
        <w:rPr>
          <w:b/>
        </w:rPr>
      </w:pPr>
    </w:p>
    <w:p w:rsidR="00F67248" w:rsidRDefault="008A39D8" w:rsidP="00D026F6">
      <w:pPr>
        <w:jc w:val="center"/>
        <w:rPr>
          <w:b/>
        </w:rPr>
      </w:pPr>
      <w:r w:rsidRPr="001F0CA9">
        <w:rPr>
          <w:b/>
        </w:rPr>
        <w:t xml:space="preserve">Cuadro </w:t>
      </w:r>
      <w:r w:rsidR="00E22A5F">
        <w:rPr>
          <w:b/>
        </w:rPr>
        <w:t>2.</w:t>
      </w:r>
      <w:r w:rsidR="00F67248" w:rsidRPr="001F0CA9">
        <w:rPr>
          <w:b/>
        </w:rPr>
        <w:t xml:space="preserve"> </w:t>
      </w:r>
      <w:r w:rsidR="00AF4ACF" w:rsidRPr="001F0CA9">
        <w:rPr>
          <w:b/>
        </w:rPr>
        <w:t>Presupuesto para Monitoreo</w:t>
      </w:r>
    </w:p>
    <w:tbl>
      <w:tblPr>
        <w:tblW w:w="10500" w:type="dxa"/>
        <w:jc w:val="center"/>
        <w:tblInd w:w="55" w:type="dxa"/>
        <w:tblCellMar>
          <w:left w:w="70" w:type="dxa"/>
          <w:right w:w="70" w:type="dxa"/>
        </w:tblCellMar>
        <w:tblLook w:val="04A0" w:firstRow="1" w:lastRow="0" w:firstColumn="1" w:lastColumn="0" w:noHBand="0" w:noVBand="1"/>
      </w:tblPr>
      <w:tblGrid>
        <w:gridCol w:w="3220"/>
        <w:gridCol w:w="1520"/>
        <w:gridCol w:w="960"/>
        <w:gridCol w:w="960"/>
        <w:gridCol w:w="960"/>
        <w:gridCol w:w="960"/>
        <w:gridCol w:w="960"/>
        <w:gridCol w:w="960"/>
      </w:tblGrid>
      <w:tr w:rsidR="00682E06" w:rsidRPr="00915C66">
        <w:trPr>
          <w:trHeight w:val="315"/>
          <w:jc w:val="center"/>
        </w:trPr>
        <w:tc>
          <w:tcPr>
            <w:tcW w:w="3220" w:type="dxa"/>
            <w:tcBorders>
              <w:top w:val="single" w:sz="8" w:space="0" w:color="auto"/>
              <w:left w:val="single" w:sz="8" w:space="0" w:color="auto"/>
              <w:bottom w:val="single" w:sz="8" w:space="0" w:color="auto"/>
              <w:right w:val="single" w:sz="8" w:space="0" w:color="auto"/>
            </w:tcBorders>
            <w:shd w:val="clear" w:color="auto" w:fill="92D050"/>
            <w:noWrap/>
            <w:vAlign w:val="center"/>
          </w:tcPr>
          <w:p w:rsidR="00682E06" w:rsidRPr="002D21FA" w:rsidRDefault="00682E06" w:rsidP="00516614">
            <w:pPr>
              <w:jc w:val="center"/>
              <w:rPr>
                <w:b/>
                <w:bCs/>
                <w:color w:val="010000"/>
                <w:sz w:val="20"/>
                <w:lang w:val="pt-BR" w:eastAsia="pt-BR"/>
              </w:rPr>
            </w:pPr>
            <w:r w:rsidRPr="002D21FA">
              <w:rPr>
                <w:b/>
                <w:bCs/>
                <w:color w:val="010000"/>
                <w:sz w:val="20"/>
                <w:lang w:val="pt-BR" w:eastAsia="pt-BR"/>
              </w:rPr>
              <w:t>Atividad</w:t>
            </w:r>
          </w:p>
        </w:tc>
        <w:tc>
          <w:tcPr>
            <w:tcW w:w="1520" w:type="dxa"/>
            <w:tcBorders>
              <w:top w:val="single" w:sz="8" w:space="0" w:color="auto"/>
              <w:left w:val="nil"/>
              <w:bottom w:val="single" w:sz="8" w:space="0" w:color="auto"/>
              <w:right w:val="single" w:sz="8" w:space="0" w:color="auto"/>
            </w:tcBorders>
            <w:shd w:val="clear" w:color="auto" w:fill="92D050"/>
            <w:noWrap/>
            <w:vAlign w:val="center"/>
          </w:tcPr>
          <w:p w:rsidR="00682E06" w:rsidRPr="002D21FA" w:rsidRDefault="00516614" w:rsidP="006322EF">
            <w:pPr>
              <w:jc w:val="center"/>
              <w:rPr>
                <w:b/>
                <w:bCs/>
                <w:color w:val="010000"/>
                <w:sz w:val="20"/>
                <w:lang w:val="pt-BR" w:eastAsia="pt-BR"/>
              </w:rPr>
            </w:pPr>
            <w:r>
              <w:rPr>
                <w:b/>
                <w:bCs/>
                <w:color w:val="010000"/>
                <w:sz w:val="20"/>
                <w:lang w:val="pt-BR" w:eastAsia="pt-BR"/>
              </w:rPr>
              <w:t>Responsable</w:t>
            </w:r>
          </w:p>
        </w:tc>
        <w:tc>
          <w:tcPr>
            <w:tcW w:w="960" w:type="dxa"/>
            <w:tcBorders>
              <w:top w:val="single" w:sz="8" w:space="0" w:color="auto"/>
              <w:left w:val="nil"/>
              <w:bottom w:val="single" w:sz="8" w:space="0" w:color="auto"/>
              <w:right w:val="single" w:sz="8" w:space="0" w:color="auto"/>
            </w:tcBorders>
            <w:shd w:val="clear" w:color="auto" w:fill="92D050"/>
            <w:noWrap/>
            <w:vAlign w:val="center"/>
          </w:tcPr>
          <w:p w:rsidR="00682E06" w:rsidRPr="002D21FA" w:rsidRDefault="00682E06" w:rsidP="006322EF">
            <w:pPr>
              <w:jc w:val="center"/>
              <w:rPr>
                <w:b/>
                <w:bCs/>
                <w:color w:val="010000"/>
                <w:sz w:val="20"/>
                <w:lang w:val="pt-BR" w:eastAsia="pt-BR"/>
              </w:rPr>
            </w:pPr>
            <w:r w:rsidRPr="002D21FA">
              <w:rPr>
                <w:b/>
                <w:bCs/>
                <w:color w:val="010000"/>
                <w:sz w:val="20"/>
                <w:lang w:val="pt-BR" w:eastAsia="pt-BR"/>
              </w:rPr>
              <w:t>201</w:t>
            </w:r>
            <w:r>
              <w:rPr>
                <w:b/>
                <w:bCs/>
                <w:color w:val="010000"/>
                <w:sz w:val="20"/>
                <w:lang w:val="pt-BR" w:eastAsia="pt-BR"/>
              </w:rPr>
              <w:t>5</w:t>
            </w:r>
          </w:p>
        </w:tc>
        <w:tc>
          <w:tcPr>
            <w:tcW w:w="960" w:type="dxa"/>
            <w:tcBorders>
              <w:top w:val="single" w:sz="8" w:space="0" w:color="auto"/>
              <w:left w:val="nil"/>
              <w:bottom w:val="single" w:sz="8" w:space="0" w:color="auto"/>
              <w:right w:val="single" w:sz="8" w:space="0" w:color="auto"/>
            </w:tcBorders>
            <w:shd w:val="clear" w:color="auto" w:fill="92D050"/>
            <w:noWrap/>
            <w:vAlign w:val="center"/>
          </w:tcPr>
          <w:p w:rsidR="00682E06" w:rsidRPr="002D21FA" w:rsidRDefault="00682E06" w:rsidP="006322EF">
            <w:pPr>
              <w:jc w:val="center"/>
              <w:rPr>
                <w:b/>
                <w:bCs/>
                <w:color w:val="010000"/>
                <w:sz w:val="20"/>
                <w:lang w:val="pt-BR" w:eastAsia="pt-BR"/>
              </w:rPr>
            </w:pPr>
            <w:r w:rsidRPr="002D21FA">
              <w:rPr>
                <w:b/>
                <w:bCs/>
                <w:color w:val="010000"/>
                <w:sz w:val="20"/>
                <w:lang w:val="pt-BR" w:eastAsia="pt-BR"/>
              </w:rPr>
              <w:t>201</w:t>
            </w:r>
            <w:r>
              <w:rPr>
                <w:b/>
                <w:bCs/>
                <w:color w:val="010000"/>
                <w:sz w:val="20"/>
                <w:lang w:val="pt-BR" w:eastAsia="pt-BR"/>
              </w:rPr>
              <w:t>6</w:t>
            </w:r>
          </w:p>
        </w:tc>
        <w:tc>
          <w:tcPr>
            <w:tcW w:w="960" w:type="dxa"/>
            <w:tcBorders>
              <w:top w:val="single" w:sz="8" w:space="0" w:color="auto"/>
              <w:left w:val="nil"/>
              <w:bottom w:val="single" w:sz="8" w:space="0" w:color="auto"/>
              <w:right w:val="single" w:sz="8" w:space="0" w:color="auto"/>
            </w:tcBorders>
            <w:shd w:val="clear" w:color="auto" w:fill="92D050"/>
            <w:noWrap/>
            <w:vAlign w:val="center"/>
          </w:tcPr>
          <w:p w:rsidR="00682E06" w:rsidRPr="002D21FA" w:rsidRDefault="00682E06" w:rsidP="006322EF">
            <w:pPr>
              <w:jc w:val="center"/>
              <w:rPr>
                <w:b/>
                <w:bCs/>
                <w:color w:val="010000"/>
                <w:sz w:val="20"/>
                <w:lang w:val="pt-BR" w:eastAsia="pt-BR"/>
              </w:rPr>
            </w:pPr>
            <w:r w:rsidRPr="002D21FA">
              <w:rPr>
                <w:b/>
                <w:bCs/>
                <w:color w:val="010000"/>
                <w:sz w:val="20"/>
                <w:lang w:val="pt-BR" w:eastAsia="pt-BR"/>
              </w:rPr>
              <w:t>201</w:t>
            </w:r>
            <w:r>
              <w:rPr>
                <w:b/>
                <w:bCs/>
                <w:color w:val="010000"/>
                <w:sz w:val="20"/>
                <w:lang w:val="pt-BR" w:eastAsia="pt-BR"/>
              </w:rPr>
              <w:t>7</w:t>
            </w:r>
          </w:p>
        </w:tc>
        <w:tc>
          <w:tcPr>
            <w:tcW w:w="960" w:type="dxa"/>
            <w:tcBorders>
              <w:top w:val="single" w:sz="8" w:space="0" w:color="auto"/>
              <w:left w:val="nil"/>
              <w:bottom w:val="single" w:sz="8" w:space="0" w:color="auto"/>
              <w:right w:val="single" w:sz="8" w:space="0" w:color="auto"/>
            </w:tcBorders>
            <w:shd w:val="clear" w:color="auto" w:fill="92D050"/>
            <w:noWrap/>
            <w:vAlign w:val="center"/>
          </w:tcPr>
          <w:p w:rsidR="00682E06" w:rsidRPr="002D21FA" w:rsidRDefault="00682E06" w:rsidP="006322EF">
            <w:pPr>
              <w:jc w:val="center"/>
              <w:rPr>
                <w:b/>
                <w:bCs/>
                <w:color w:val="010000"/>
                <w:sz w:val="20"/>
                <w:lang w:val="pt-BR" w:eastAsia="pt-BR"/>
              </w:rPr>
            </w:pPr>
            <w:r w:rsidRPr="002D21FA">
              <w:rPr>
                <w:b/>
                <w:bCs/>
                <w:color w:val="010000"/>
                <w:sz w:val="20"/>
                <w:lang w:val="pt-BR" w:eastAsia="pt-BR"/>
              </w:rPr>
              <w:t>201</w:t>
            </w:r>
            <w:r>
              <w:rPr>
                <w:b/>
                <w:bCs/>
                <w:color w:val="010000"/>
                <w:sz w:val="20"/>
                <w:lang w:val="pt-BR" w:eastAsia="pt-BR"/>
              </w:rPr>
              <w:t>8</w:t>
            </w:r>
          </w:p>
        </w:tc>
        <w:tc>
          <w:tcPr>
            <w:tcW w:w="960" w:type="dxa"/>
            <w:tcBorders>
              <w:top w:val="single" w:sz="8" w:space="0" w:color="auto"/>
              <w:left w:val="nil"/>
              <w:bottom w:val="single" w:sz="8" w:space="0" w:color="auto"/>
              <w:right w:val="single" w:sz="8" w:space="0" w:color="auto"/>
            </w:tcBorders>
            <w:shd w:val="clear" w:color="auto" w:fill="92D050"/>
            <w:vAlign w:val="center"/>
          </w:tcPr>
          <w:p w:rsidR="00682E06" w:rsidRPr="002D21FA" w:rsidRDefault="00682E06" w:rsidP="006322EF">
            <w:pPr>
              <w:jc w:val="center"/>
              <w:rPr>
                <w:b/>
                <w:bCs/>
                <w:color w:val="010000"/>
                <w:sz w:val="20"/>
                <w:lang w:val="pt-BR" w:eastAsia="pt-BR"/>
              </w:rPr>
            </w:pPr>
            <w:r w:rsidRPr="002D21FA">
              <w:rPr>
                <w:b/>
                <w:bCs/>
                <w:color w:val="010000"/>
                <w:sz w:val="20"/>
                <w:lang w:val="pt-BR" w:eastAsia="pt-BR"/>
              </w:rPr>
              <w:t>201</w:t>
            </w:r>
            <w:r>
              <w:rPr>
                <w:b/>
                <w:bCs/>
                <w:color w:val="010000"/>
                <w:sz w:val="20"/>
                <w:lang w:val="pt-BR" w:eastAsia="pt-BR"/>
              </w:rPr>
              <w:t>9</w:t>
            </w:r>
          </w:p>
        </w:tc>
        <w:tc>
          <w:tcPr>
            <w:tcW w:w="960" w:type="dxa"/>
            <w:tcBorders>
              <w:top w:val="single" w:sz="8" w:space="0" w:color="auto"/>
              <w:left w:val="nil"/>
              <w:bottom w:val="single" w:sz="8" w:space="0" w:color="auto"/>
              <w:right w:val="single" w:sz="8" w:space="0" w:color="auto"/>
            </w:tcBorders>
            <w:shd w:val="clear" w:color="auto" w:fill="92D050"/>
            <w:noWrap/>
            <w:vAlign w:val="center"/>
          </w:tcPr>
          <w:p w:rsidR="00682E06" w:rsidRPr="002D21FA" w:rsidRDefault="00682E06" w:rsidP="006322EF">
            <w:pPr>
              <w:jc w:val="center"/>
              <w:rPr>
                <w:b/>
                <w:bCs/>
                <w:color w:val="010000"/>
                <w:sz w:val="20"/>
                <w:lang w:val="pt-BR" w:eastAsia="pt-BR"/>
              </w:rPr>
            </w:pPr>
            <w:r w:rsidRPr="002D21FA">
              <w:rPr>
                <w:b/>
                <w:bCs/>
                <w:color w:val="010000"/>
                <w:sz w:val="20"/>
                <w:lang w:val="pt-BR" w:eastAsia="pt-BR"/>
              </w:rPr>
              <w:t>BID</w:t>
            </w:r>
          </w:p>
        </w:tc>
      </w:tr>
      <w:tr w:rsidR="00682E06" w:rsidRPr="00915C66">
        <w:trPr>
          <w:trHeight w:val="465"/>
          <w:jc w:val="center"/>
        </w:trPr>
        <w:tc>
          <w:tcPr>
            <w:tcW w:w="3220" w:type="dxa"/>
            <w:tcBorders>
              <w:top w:val="nil"/>
              <w:left w:val="single" w:sz="8" w:space="0" w:color="auto"/>
              <w:bottom w:val="single" w:sz="8" w:space="0" w:color="auto"/>
              <w:right w:val="single" w:sz="8" w:space="0" w:color="auto"/>
            </w:tcBorders>
            <w:shd w:val="clear" w:color="000000" w:fill="FFFFFF"/>
            <w:vAlign w:val="center"/>
          </w:tcPr>
          <w:p w:rsidR="00682E06" w:rsidRPr="00DB7C95" w:rsidRDefault="00516614" w:rsidP="00516614">
            <w:pPr>
              <w:rPr>
                <w:iCs/>
                <w:color w:val="010000"/>
                <w:sz w:val="20"/>
                <w:lang w:val="pt-BR" w:eastAsia="pt-BR"/>
              </w:rPr>
            </w:pPr>
            <w:r>
              <w:rPr>
                <w:iCs/>
                <w:color w:val="010000"/>
                <w:sz w:val="20"/>
                <w:lang w:val="pt-BR" w:eastAsia="pt-BR"/>
              </w:rPr>
              <w:t xml:space="preserve">Consultorias para </w:t>
            </w:r>
            <w:r w:rsidR="00682E06" w:rsidRPr="00DB7C95">
              <w:rPr>
                <w:iCs/>
                <w:color w:val="010000"/>
                <w:sz w:val="20"/>
                <w:lang w:val="pt-BR" w:eastAsia="pt-BR"/>
              </w:rPr>
              <w:t>monitor</w:t>
            </w:r>
            <w:r>
              <w:rPr>
                <w:iCs/>
                <w:color w:val="010000"/>
                <w:sz w:val="20"/>
                <w:lang w:val="pt-BR" w:eastAsia="pt-BR"/>
              </w:rPr>
              <w:t>eo</w:t>
            </w:r>
          </w:p>
        </w:tc>
        <w:tc>
          <w:tcPr>
            <w:tcW w:w="1520" w:type="dxa"/>
            <w:tcBorders>
              <w:top w:val="nil"/>
              <w:left w:val="nil"/>
              <w:bottom w:val="single" w:sz="8" w:space="0" w:color="auto"/>
              <w:right w:val="single" w:sz="8" w:space="0" w:color="auto"/>
            </w:tcBorders>
            <w:shd w:val="clear" w:color="000000" w:fill="FFFFFF"/>
            <w:vAlign w:val="center"/>
          </w:tcPr>
          <w:p w:rsidR="00682E06" w:rsidRPr="00DB7C95" w:rsidRDefault="00E62AA2" w:rsidP="006322EF">
            <w:pPr>
              <w:jc w:val="center"/>
              <w:rPr>
                <w:iCs/>
                <w:color w:val="010000"/>
                <w:sz w:val="20"/>
                <w:lang w:val="pt-BR" w:eastAsia="pt-BR"/>
              </w:rPr>
            </w:pPr>
            <w:r>
              <w:rPr>
                <w:iCs/>
                <w:color w:val="010000"/>
                <w:sz w:val="20"/>
                <w:lang w:val="pt-BR" w:eastAsia="pt-BR"/>
              </w:rPr>
              <w:t>Coordi</w:t>
            </w:r>
            <w:r w:rsidR="00682E06" w:rsidRPr="00DB7C95">
              <w:rPr>
                <w:iCs/>
                <w:color w:val="010000"/>
                <w:sz w:val="20"/>
                <w:lang w:val="pt-BR" w:eastAsia="pt-BR"/>
              </w:rPr>
              <w:t>nador SEDS</w:t>
            </w:r>
          </w:p>
        </w:tc>
        <w:tc>
          <w:tcPr>
            <w:tcW w:w="960" w:type="dxa"/>
            <w:tcBorders>
              <w:top w:val="nil"/>
              <w:left w:val="nil"/>
              <w:bottom w:val="single" w:sz="8" w:space="0" w:color="auto"/>
              <w:right w:val="single" w:sz="8" w:space="0" w:color="auto"/>
            </w:tcBorders>
            <w:shd w:val="clear" w:color="000000" w:fill="FFFFFF"/>
            <w:noWrap/>
            <w:vAlign w:val="center"/>
          </w:tcPr>
          <w:p w:rsidR="00682E06" w:rsidRPr="00DB7C95" w:rsidRDefault="00691952" w:rsidP="006322EF">
            <w:pPr>
              <w:jc w:val="right"/>
              <w:rPr>
                <w:iCs/>
                <w:color w:val="010000"/>
                <w:sz w:val="20"/>
                <w:lang w:val="pt-BR" w:eastAsia="pt-BR"/>
              </w:rPr>
            </w:pPr>
            <w:r>
              <w:rPr>
                <w:iCs/>
                <w:color w:val="010000"/>
                <w:sz w:val="20"/>
                <w:lang w:val="pt-BR" w:eastAsia="pt-BR"/>
              </w:rPr>
              <w:t>30000</w:t>
            </w:r>
          </w:p>
        </w:tc>
        <w:tc>
          <w:tcPr>
            <w:tcW w:w="960" w:type="dxa"/>
            <w:tcBorders>
              <w:top w:val="nil"/>
              <w:left w:val="nil"/>
              <w:bottom w:val="single" w:sz="8" w:space="0" w:color="auto"/>
              <w:right w:val="single" w:sz="8" w:space="0" w:color="auto"/>
            </w:tcBorders>
            <w:shd w:val="clear" w:color="000000" w:fill="FFFFFF"/>
            <w:noWrap/>
            <w:vAlign w:val="center"/>
          </w:tcPr>
          <w:p w:rsidR="00682E06" w:rsidRPr="00DB7C95" w:rsidRDefault="00691952" w:rsidP="006322EF">
            <w:pPr>
              <w:jc w:val="right"/>
              <w:rPr>
                <w:iCs/>
                <w:color w:val="010000"/>
                <w:sz w:val="20"/>
                <w:lang w:val="pt-BR" w:eastAsia="pt-BR"/>
              </w:rPr>
            </w:pPr>
            <w:r>
              <w:rPr>
                <w:iCs/>
                <w:color w:val="010000"/>
                <w:sz w:val="20"/>
                <w:lang w:val="pt-BR" w:eastAsia="pt-BR"/>
              </w:rPr>
              <w:t>30000</w:t>
            </w:r>
          </w:p>
        </w:tc>
        <w:tc>
          <w:tcPr>
            <w:tcW w:w="960" w:type="dxa"/>
            <w:tcBorders>
              <w:top w:val="nil"/>
              <w:left w:val="nil"/>
              <w:bottom w:val="single" w:sz="8" w:space="0" w:color="auto"/>
              <w:right w:val="single" w:sz="8" w:space="0" w:color="auto"/>
            </w:tcBorders>
            <w:shd w:val="clear" w:color="000000" w:fill="FFFFFF"/>
            <w:noWrap/>
            <w:vAlign w:val="center"/>
          </w:tcPr>
          <w:p w:rsidR="00682E06" w:rsidRPr="00DB7C95" w:rsidRDefault="00691952" w:rsidP="006322EF">
            <w:pPr>
              <w:jc w:val="right"/>
              <w:rPr>
                <w:iCs/>
                <w:color w:val="010000"/>
                <w:sz w:val="20"/>
                <w:lang w:val="pt-BR" w:eastAsia="pt-BR"/>
              </w:rPr>
            </w:pPr>
            <w:r>
              <w:rPr>
                <w:iCs/>
                <w:color w:val="010000"/>
                <w:sz w:val="20"/>
                <w:lang w:val="pt-BR" w:eastAsia="pt-BR"/>
              </w:rPr>
              <w:t>30000</w:t>
            </w:r>
          </w:p>
        </w:tc>
        <w:tc>
          <w:tcPr>
            <w:tcW w:w="960" w:type="dxa"/>
            <w:tcBorders>
              <w:top w:val="nil"/>
              <w:left w:val="nil"/>
              <w:bottom w:val="single" w:sz="8" w:space="0" w:color="auto"/>
              <w:right w:val="single" w:sz="8" w:space="0" w:color="auto"/>
            </w:tcBorders>
            <w:shd w:val="clear" w:color="000000" w:fill="FFFFFF"/>
            <w:noWrap/>
            <w:vAlign w:val="center"/>
          </w:tcPr>
          <w:p w:rsidR="00682E06" w:rsidRPr="00DB7C95" w:rsidRDefault="00691952" w:rsidP="006322EF">
            <w:pPr>
              <w:jc w:val="right"/>
              <w:rPr>
                <w:iCs/>
                <w:color w:val="010000"/>
                <w:sz w:val="20"/>
                <w:lang w:val="pt-BR" w:eastAsia="pt-BR"/>
              </w:rPr>
            </w:pPr>
            <w:r>
              <w:rPr>
                <w:iCs/>
                <w:color w:val="010000"/>
                <w:sz w:val="20"/>
                <w:lang w:val="pt-BR" w:eastAsia="pt-BR"/>
              </w:rPr>
              <w:t>30000</w:t>
            </w:r>
          </w:p>
        </w:tc>
        <w:tc>
          <w:tcPr>
            <w:tcW w:w="960" w:type="dxa"/>
            <w:tcBorders>
              <w:top w:val="nil"/>
              <w:left w:val="nil"/>
              <w:bottom w:val="single" w:sz="8" w:space="0" w:color="auto"/>
              <w:right w:val="single" w:sz="8" w:space="0" w:color="auto"/>
            </w:tcBorders>
            <w:shd w:val="clear" w:color="000000" w:fill="FFFFFF"/>
            <w:noWrap/>
            <w:vAlign w:val="center"/>
          </w:tcPr>
          <w:p w:rsidR="00682E06" w:rsidRPr="00DB7C95" w:rsidRDefault="00691952" w:rsidP="006322EF">
            <w:pPr>
              <w:jc w:val="right"/>
              <w:rPr>
                <w:iCs/>
                <w:color w:val="010000"/>
                <w:sz w:val="20"/>
                <w:lang w:val="pt-BR" w:eastAsia="pt-BR"/>
              </w:rPr>
            </w:pPr>
            <w:r>
              <w:rPr>
                <w:iCs/>
                <w:color w:val="010000"/>
                <w:sz w:val="20"/>
                <w:lang w:val="pt-BR" w:eastAsia="pt-BR"/>
              </w:rPr>
              <w:t>30000</w:t>
            </w:r>
          </w:p>
        </w:tc>
        <w:tc>
          <w:tcPr>
            <w:tcW w:w="960" w:type="dxa"/>
            <w:tcBorders>
              <w:top w:val="nil"/>
              <w:left w:val="nil"/>
              <w:bottom w:val="single" w:sz="8" w:space="0" w:color="auto"/>
              <w:right w:val="single" w:sz="8" w:space="0" w:color="auto"/>
            </w:tcBorders>
            <w:shd w:val="clear" w:color="000000" w:fill="FFFFFF"/>
            <w:noWrap/>
            <w:vAlign w:val="center"/>
          </w:tcPr>
          <w:p w:rsidR="00682E06" w:rsidRPr="00DB7C95" w:rsidRDefault="00691952" w:rsidP="006322EF">
            <w:pPr>
              <w:jc w:val="right"/>
              <w:rPr>
                <w:iCs/>
                <w:color w:val="010000"/>
                <w:sz w:val="20"/>
                <w:lang w:val="pt-BR" w:eastAsia="pt-BR"/>
              </w:rPr>
            </w:pPr>
            <w:r>
              <w:rPr>
                <w:iCs/>
                <w:color w:val="010000"/>
                <w:sz w:val="20"/>
                <w:lang w:val="pt-BR" w:eastAsia="pt-BR"/>
              </w:rPr>
              <w:t>150000</w:t>
            </w:r>
          </w:p>
        </w:tc>
      </w:tr>
      <w:tr w:rsidR="00682E06" w:rsidRPr="00915C66">
        <w:trPr>
          <w:trHeight w:val="690"/>
          <w:jc w:val="center"/>
        </w:trPr>
        <w:tc>
          <w:tcPr>
            <w:tcW w:w="3220" w:type="dxa"/>
            <w:tcBorders>
              <w:top w:val="nil"/>
              <w:left w:val="single" w:sz="8" w:space="0" w:color="auto"/>
              <w:bottom w:val="single" w:sz="8" w:space="0" w:color="auto"/>
              <w:right w:val="single" w:sz="8" w:space="0" w:color="auto"/>
            </w:tcBorders>
            <w:shd w:val="clear" w:color="000000" w:fill="FFFFFF"/>
            <w:vAlign w:val="center"/>
          </w:tcPr>
          <w:p w:rsidR="00682E06" w:rsidRPr="002F5132" w:rsidRDefault="00516614" w:rsidP="00516614">
            <w:pPr>
              <w:rPr>
                <w:iCs/>
                <w:color w:val="010000"/>
                <w:sz w:val="20"/>
                <w:lang w:eastAsia="pt-BR"/>
              </w:rPr>
            </w:pPr>
            <w:r w:rsidRPr="002F5132">
              <w:rPr>
                <w:iCs/>
                <w:color w:val="010000"/>
                <w:sz w:val="20"/>
                <w:lang w:eastAsia="pt-BR"/>
              </w:rPr>
              <w:t xml:space="preserve">Gastos de pasajes y viáticos para </w:t>
            </w:r>
            <w:r w:rsidR="008348D3" w:rsidRPr="002F5132">
              <w:rPr>
                <w:iCs/>
                <w:color w:val="010000"/>
                <w:sz w:val="20"/>
                <w:lang w:eastAsia="pt-BR"/>
              </w:rPr>
              <w:t>supervisión</w:t>
            </w:r>
          </w:p>
        </w:tc>
        <w:tc>
          <w:tcPr>
            <w:tcW w:w="1520" w:type="dxa"/>
            <w:tcBorders>
              <w:top w:val="nil"/>
              <w:left w:val="nil"/>
              <w:bottom w:val="single" w:sz="8" w:space="0" w:color="auto"/>
              <w:right w:val="single" w:sz="8" w:space="0" w:color="auto"/>
            </w:tcBorders>
            <w:shd w:val="clear" w:color="000000" w:fill="FFFFFF"/>
            <w:vAlign w:val="center"/>
          </w:tcPr>
          <w:p w:rsidR="00682E06" w:rsidRPr="008348D3" w:rsidRDefault="00E62AA2" w:rsidP="006322EF">
            <w:pPr>
              <w:jc w:val="center"/>
              <w:rPr>
                <w:iCs/>
                <w:color w:val="010000"/>
                <w:sz w:val="20"/>
                <w:lang w:eastAsia="pt-BR"/>
              </w:rPr>
            </w:pPr>
            <w:r w:rsidRPr="008348D3">
              <w:rPr>
                <w:iCs/>
                <w:color w:val="010000"/>
                <w:sz w:val="20"/>
                <w:lang w:eastAsia="pt-BR"/>
              </w:rPr>
              <w:t>Coordi</w:t>
            </w:r>
            <w:r w:rsidR="00682E06" w:rsidRPr="008348D3">
              <w:rPr>
                <w:iCs/>
                <w:color w:val="010000"/>
                <w:sz w:val="20"/>
                <w:lang w:eastAsia="pt-BR"/>
              </w:rPr>
              <w:t>nad</w:t>
            </w:r>
            <w:r w:rsidRPr="008348D3">
              <w:rPr>
                <w:iCs/>
                <w:color w:val="010000"/>
                <w:sz w:val="20"/>
                <w:lang w:eastAsia="pt-BR"/>
              </w:rPr>
              <w:t>or Ge</w:t>
            </w:r>
            <w:r w:rsidR="008348D3" w:rsidRPr="008348D3">
              <w:rPr>
                <w:iCs/>
                <w:color w:val="010000"/>
                <w:sz w:val="20"/>
                <w:lang w:eastAsia="pt-BR"/>
              </w:rPr>
              <w:t>ne</w:t>
            </w:r>
            <w:r w:rsidRPr="008348D3">
              <w:rPr>
                <w:iCs/>
                <w:color w:val="010000"/>
                <w:sz w:val="20"/>
                <w:lang w:eastAsia="pt-BR"/>
              </w:rPr>
              <w:t>ral  UGP y</w:t>
            </w:r>
            <w:r w:rsidR="00682E06" w:rsidRPr="008348D3">
              <w:rPr>
                <w:iCs/>
                <w:color w:val="010000"/>
                <w:sz w:val="20"/>
                <w:lang w:eastAsia="pt-BR"/>
              </w:rPr>
              <w:t xml:space="preserve"> SEDS</w:t>
            </w:r>
          </w:p>
        </w:tc>
        <w:tc>
          <w:tcPr>
            <w:tcW w:w="960" w:type="dxa"/>
            <w:tcBorders>
              <w:top w:val="nil"/>
              <w:left w:val="nil"/>
              <w:bottom w:val="single" w:sz="8" w:space="0" w:color="auto"/>
              <w:right w:val="single" w:sz="8" w:space="0" w:color="auto"/>
            </w:tcBorders>
            <w:shd w:val="clear" w:color="000000" w:fill="FFFFFF"/>
            <w:noWrap/>
            <w:vAlign w:val="center"/>
          </w:tcPr>
          <w:p w:rsidR="00682E06" w:rsidRPr="00DB7C95" w:rsidRDefault="00691952" w:rsidP="006322EF">
            <w:pPr>
              <w:jc w:val="right"/>
              <w:rPr>
                <w:iCs/>
                <w:color w:val="010000"/>
                <w:sz w:val="20"/>
                <w:lang w:val="pt-BR" w:eastAsia="pt-BR"/>
              </w:rPr>
            </w:pPr>
            <w:r>
              <w:rPr>
                <w:iCs/>
                <w:color w:val="010000"/>
                <w:sz w:val="20"/>
                <w:lang w:val="pt-BR" w:eastAsia="pt-BR"/>
              </w:rPr>
              <w:t>8800</w:t>
            </w:r>
          </w:p>
        </w:tc>
        <w:tc>
          <w:tcPr>
            <w:tcW w:w="960" w:type="dxa"/>
            <w:tcBorders>
              <w:top w:val="nil"/>
              <w:left w:val="nil"/>
              <w:bottom w:val="single" w:sz="8" w:space="0" w:color="auto"/>
              <w:right w:val="single" w:sz="8" w:space="0" w:color="auto"/>
            </w:tcBorders>
            <w:shd w:val="clear" w:color="000000" w:fill="FFFFFF"/>
            <w:noWrap/>
            <w:vAlign w:val="center"/>
          </w:tcPr>
          <w:p w:rsidR="00682E06" w:rsidRPr="00DB7C95" w:rsidRDefault="00691952" w:rsidP="006322EF">
            <w:pPr>
              <w:jc w:val="right"/>
              <w:rPr>
                <w:iCs/>
                <w:color w:val="010000"/>
                <w:sz w:val="20"/>
                <w:lang w:val="pt-BR" w:eastAsia="pt-BR"/>
              </w:rPr>
            </w:pPr>
            <w:r>
              <w:rPr>
                <w:iCs/>
                <w:color w:val="010000"/>
                <w:sz w:val="20"/>
                <w:lang w:val="pt-BR" w:eastAsia="pt-BR"/>
              </w:rPr>
              <w:t>8800</w:t>
            </w:r>
          </w:p>
        </w:tc>
        <w:tc>
          <w:tcPr>
            <w:tcW w:w="960" w:type="dxa"/>
            <w:tcBorders>
              <w:top w:val="nil"/>
              <w:left w:val="nil"/>
              <w:bottom w:val="single" w:sz="8" w:space="0" w:color="auto"/>
              <w:right w:val="single" w:sz="8" w:space="0" w:color="auto"/>
            </w:tcBorders>
            <w:shd w:val="clear" w:color="000000" w:fill="FFFFFF"/>
            <w:noWrap/>
            <w:vAlign w:val="center"/>
          </w:tcPr>
          <w:p w:rsidR="00682E06" w:rsidRPr="00DB7C95" w:rsidRDefault="00691952" w:rsidP="006322EF">
            <w:pPr>
              <w:jc w:val="right"/>
              <w:rPr>
                <w:iCs/>
                <w:color w:val="010000"/>
                <w:sz w:val="20"/>
                <w:lang w:val="pt-BR" w:eastAsia="pt-BR"/>
              </w:rPr>
            </w:pPr>
            <w:r>
              <w:rPr>
                <w:iCs/>
                <w:color w:val="010000"/>
                <w:sz w:val="20"/>
                <w:lang w:val="pt-BR" w:eastAsia="pt-BR"/>
              </w:rPr>
              <w:t>8800</w:t>
            </w:r>
          </w:p>
        </w:tc>
        <w:tc>
          <w:tcPr>
            <w:tcW w:w="960" w:type="dxa"/>
            <w:tcBorders>
              <w:top w:val="nil"/>
              <w:left w:val="nil"/>
              <w:bottom w:val="single" w:sz="8" w:space="0" w:color="auto"/>
              <w:right w:val="single" w:sz="8" w:space="0" w:color="auto"/>
            </w:tcBorders>
            <w:shd w:val="clear" w:color="000000" w:fill="FFFFFF"/>
            <w:noWrap/>
            <w:vAlign w:val="center"/>
          </w:tcPr>
          <w:p w:rsidR="00682E06" w:rsidRPr="00DB7C95" w:rsidRDefault="00691952" w:rsidP="006322EF">
            <w:pPr>
              <w:jc w:val="right"/>
              <w:rPr>
                <w:iCs/>
                <w:color w:val="010000"/>
                <w:sz w:val="20"/>
                <w:lang w:val="pt-BR" w:eastAsia="pt-BR"/>
              </w:rPr>
            </w:pPr>
            <w:r>
              <w:rPr>
                <w:iCs/>
                <w:color w:val="010000"/>
                <w:sz w:val="20"/>
                <w:lang w:val="pt-BR" w:eastAsia="pt-BR"/>
              </w:rPr>
              <w:t>8800</w:t>
            </w:r>
          </w:p>
        </w:tc>
        <w:tc>
          <w:tcPr>
            <w:tcW w:w="960" w:type="dxa"/>
            <w:tcBorders>
              <w:top w:val="nil"/>
              <w:left w:val="nil"/>
              <w:bottom w:val="single" w:sz="8" w:space="0" w:color="auto"/>
              <w:right w:val="single" w:sz="8" w:space="0" w:color="auto"/>
            </w:tcBorders>
            <w:shd w:val="clear" w:color="000000" w:fill="FFFFFF"/>
            <w:vAlign w:val="center"/>
          </w:tcPr>
          <w:p w:rsidR="00682E06" w:rsidRPr="00DB7C95" w:rsidRDefault="00691952" w:rsidP="006322EF">
            <w:pPr>
              <w:jc w:val="right"/>
              <w:rPr>
                <w:iCs/>
                <w:color w:val="010000"/>
                <w:sz w:val="20"/>
                <w:lang w:val="pt-BR" w:eastAsia="pt-BR"/>
              </w:rPr>
            </w:pPr>
            <w:r>
              <w:rPr>
                <w:iCs/>
                <w:color w:val="010000"/>
                <w:sz w:val="20"/>
                <w:lang w:val="pt-BR" w:eastAsia="pt-BR"/>
              </w:rPr>
              <w:t>8800</w:t>
            </w:r>
          </w:p>
        </w:tc>
        <w:tc>
          <w:tcPr>
            <w:tcW w:w="960" w:type="dxa"/>
            <w:tcBorders>
              <w:top w:val="nil"/>
              <w:left w:val="nil"/>
              <w:bottom w:val="single" w:sz="8" w:space="0" w:color="auto"/>
              <w:right w:val="single" w:sz="8" w:space="0" w:color="auto"/>
            </w:tcBorders>
            <w:shd w:val="clear" w:color="000000" w:fill="FFFFFF"/>
            <w:noWrap/>
            <w:vAlign w:val="center"/>
          </w:tcPr>
          <w:p w:rsidR="00682E06" w:rsidRPr="00DB7C95" w:rsidRDefault="00691952" w:rsidP="006322EF">
            <w:pPr>
              <w:jc w:val="right"/>
              <w:rPr>
                <w:iCs/>
                <w:color w:val="010000"/>
                <w:sz w:val="20"/>
                <w:lang w:val="pt-BR" w:eastAsia="pt-BR"/>
              </w:rPr>
            </w:pPr>
            <w:r>
              <w:rPr>
                <w:iCs/>
                <w:color w:val="010000"/>
                <w:sz w:val="20"/>
                <w:lang w:val="pt-BR" w:eastAsia="pt-BR"/>
              </w:rPr>
              <w:t>44000</w:t>
            </w:r>
          </w:p>
        </w:tc>
      </w:tr>
      <w:tr w:rsidR="00682E06" w:rsidRPr="00915C66">
        <w:trPr>
          <w:trHeight w:val="690"/>
          <w:jc w:val="center"/>
        </w:trPr>
        <w:tc>
          <w:tcPr>
            <w:tcW w:w="3220" w:type="dxa"/>
            <w:tcBorders>
              <w:top w:val="nil"/>
              <w:left w:val="single" w:sz="8" w:space="0" w:color="auto"/>
              <w:bottom w:val="single" w:sz="8" w:space="0" w:color="auto"/>
              <w:right w:val="single" w:sz="8" w:space="0" w:color="auto"/>
            </w:tcBorders>
            <w:shd w:val="clear" w:color="000000" w:fill="FFFFFF"/>
            <w:vAlign w:val="center"/>
          </w:tcPr>
          <w:p w:rsidR="00682E06" w:rsidRPr="00516614" w:rsidRDefault="00682E06" w:rsidP="00516614">
            <w:pPr>
              <w:rPr>
                <w:iCs/>
                <w:color w:val="010000"/>
                <w:sz w:val="20"/>
                <w:lang w:eastAsia="pt-BR"/>
              </w:rPr>
            </w:pPr>
            <w:r w:rsidRPr="00516614">
              <w:rPr>
                <w:iCs/>
                <w:color w:val="010000"/>
                <w:sz w:val="20"/>
                <w:lang w:eastAsia="pt-BR"/>
              </w:rPr>
              <w:t xml:space="preserve">Eventos </w:t>
            </w:r>
            <w:r w:rsidR="00516614" w:rsidRPr="00516614">
              <w:rPr>
                <w:iCs/>
                <w:color w:val="010000"/>
                <w:sz w:val="20"/>
                <w:lang w:eastAsia="pt-BR"/>
              </w:rPr>
              <w:t xml:space="preserve">y </w:t>
            </w:r>
            <w:r w:rsidR="008348D3" w:rsidRPr="00516614">
              <w:rPr>
                <w:iCs/>
                <w:color w:val="010000"/>
                <w:sz w:val="20"/>
                <w:lang w:eastAsia="pt-BR"/>
              </w:rPr>
              <w:t>seminarios</w:t>
            </w:r>
            <w:r w:rsidR="00516614" w:rsidRPr="00516614">
              <w:rPr>
                <w:iCs/>
                <w:color w:val="010000"/>
                <w:sz w:val="20"/>
                <w:lang w:eastAsia="pt-BR"/>
              </w:rPr>
              <w:t xml:space="preserve"> de monitoreo, </w:t>
            </w:r>
            <w:r w:rsidR="008348D3" w:rsidRPr="00516614">
              <w:rPr>
                <w:iCs/>
                <w:color w:val="010000"/>
                <w:sz w:val="20"/>
                <w:lang w:eastAsia="pt-BR"/>
              </w:rPr>
              <w:t>evaluación</w:t>
            </w:r>
            <w:r w:rsidR="00516614" w:rsidRPr="00516614">
              <w:rPr>
                <w:iCs/>
                <w:color w:val="010000"/>
                <w:sz w:val="20"/>
                <w:lang w:eastAsia="pt-BR"/>
              </w:rPr>
              <w:t xml:space="preserve"> y </w:t>
            </w:r>
            <w:r w:rsidR="008348D3" w:rsidRPr="00516614">
              <w:rPr>
                <w:iCs/>
                <w:color w:val="010000"/>
                <w:sz w:val="20"/>
                <w:lang w:eastAsia="pt-BR"/>
              </w:rPr>
              <w:t>diseminación</w:t>
            </w:r>
            <w:r w:rsidR="00516614" w:rsidRPr="00516614">
              <w:rPr>
                <w:iCs/>
                <w:color w:val="010000"/>
                <w:sz w:val="20"/>
                <w:lang w:eastAsia="pt-BR"/>
              </w:rPr>
              <w:t xml:space="preserve"> de mejores </w:t>
            </w:r>
            <w:r w:rsidR="00E62AA2" w:rsidRPr="00516614">
              <w:rPr>
                <w:iCs/>
                <w:color w:val="010000"/>
                <w:sz w:val="20"/>
                <w:lang w:eastAsia="pt-BR"/>
              </w:rPr>
              <w:t>prácticas</w:t>
            </w:r>
            <w:r w:rsidRPr="00516614">
              <w:rPr>
                <w:iCs/>
                <w:color w:val="010000"/>
                <w:sz w:val="20"/>
                <w:lang w:eastAsia="pt-BR"/>
              </w:rPr>
              <w:t xml:space="preserve"> (4 por </w:t>
            </w:r>
            <w:r w:rsidR="00E62AA2" w:rsidRPr="00516614">
              <w:rPr>
                <w:iCs/>
                <w:color w:val="010000"/>
                <w:sz w:val="20"/>
                <w:lang w:eastAsia="pt-BR"/>
              </w:rPr>
              <w:t>año</w:t>
            </w:r>
            <w:r w:rsidRPr="00516614">
              <w:rPr>
                <w:iCs/>
                <w:color w:val="010000"/>
                <w:sz w:val="20"/>
                <w:lang w:eastAsia="pt-BR"/>
              </w:rPr>
              <w:t>)</w:t>
            </w:r>
          </w:p>
        </w:tc>
        <w:tc>
          <w:tcPr>
            <w:tcW w:w="1520" w:type="dxa"/>
            <w:tcBorders>
              <w:top w:val="nil"/>
              <w:left w:val="nil"/>
              <w:bottom w:val="single" w:sz="8" w:space="0" w:color="auto"/>
              <w:right w:val="single" w:sz="8" w:space="0" w:color="auto"/>
            </w:tcBorders>
            <w:shd w:val="clear" w:color="000000" w:fill="FFFFFF"/>
            <w:vAlign w:val="center"/>
          </w:tcPr>
          <w:p w:rsidR="00682E06" w:rsidRPr="008348D3" w:rsidRDefault="00E62AA2" w:rsidP="006322EF">
            <w:pPr>
              <w:jc w:val="center"/>
              <w:rPr>
                <w:iCs/>
                <w:color w:val="010000"/>
                <w:sz w:val="20"/>
                <w:lang w:eastAsia="pt-BR"/>
              </w:rPr>
            </w:pPr>
            <w:r w:rsidRPr="008348D3">
              <w:rPr>
                <w:iCs/>
                <w:color w:val="010000"/>
                <w:sz w:val="20"/>
                <w:lang w:eastAsia="pt-BR"/>
              </w:rPr>
              <w:t>Coordinador Ge</w:t>
            </w:r>
            <w:r w:rsidR="008348D3" w:rsidRPr="008348D3">
              <w:rPr>
                <w:iCs/>
                <w:color w:val="010000"/>
                <w:sz w:val="20"/>
                <w:lang w:eastAsia="pt-BR"/>
              </w:rPr>
              <w:t>ne</w:t>
            </w:r>
            <w:r w:rsidRPr="008348D3">
              <w:rPr>
                <w:iCs/>
                <w:color w:val="010000"/>
                <w:sz w:val="20"/>
                <w:lang w:eastAsia="pt-BR"/>
              </w:rPr>
              <w:t>ral  UGP y</w:t>
            </w:r>
            <w:r w:rsidR="00682E06" w:rsidRPr="008348D3">
              <w:rPr>
                <w:iCs/>
                <w:color w:val="010000"/>
                <w:sz w:val="20"/>
                <w:lang w:eastAsia="pt-BR"/>
              </w:rPr>
              <w:t xml:space="preserve"> SEDS</w:t>
            </w:r>
          </w:p>
        </w:tc>
        <w:tc>
          <w:tcPr>
            <w:tcW w:w="960" w:type="dxa"/>
            <w:tcBorders>
              <w:top w:val="nil"/>
              <w:left w:val="nil"/>
              <w:bottom w:val="single" w:sz="8" w:space="0" w:color="auto"/>
              <w:right w:val="single" w:sz="8" w:space="0" w:color="auto"/>
            </w:tcBorders>
            <w:shd w:val="clear" w:color="000000" w:fill="FFFFFF"/>
            <w:noWrap/>
            <w:vAlign w:val="center"/>
          </w:tcPr>
          <w:p w:rsidR="00682E06" w:rsidRPr="00DB7C95" w:rsidRDefault="00691952" w:rsidP="006322EF">
            <w:pPr>
              <w:jc w:val="right"/>
              <w:rPr>
                <w:iCs/>
                <w:color w:val="010000"/>
                <w:sz w:val="20"/>
                <w:lang w:val="pt-BR" w:eastAsia="pt-BR"/>
              </w:rPr>
            </w:pPr>
            <w:r>
              <w:rPr>
                <w:iCs/>
                <w:color w:val="010000"/>
                <w:sz w:val="20"/>
                <w:lang w:val="pt-BR" w:eastAsia="pt-BR"/>
              </w:rPr>
              <w:t>8800</w:t>
            </w:r>
          </w:p>
        </w:tc>
        <w:tc>
          <w:tcPr>
            <w:tcW w:w="960" w:type="dxa"/>
            <w:tcBorders>
              <w:top w:val="nil"/>
              <w:left w:val="nil"/>
              <w:bottom w:val="single" w:sz="8" w:space="0" w:color="auto"/>
              <w:right w:val="single" w:sz="8" w:space="0" w:color="auto"/>
            </w:tcBorders>
            <w:shd w:val="clear" w:color="000000" w:fill="FFFFFF"/>
            <w:noWrap/>
            <w:vAlign w:val="center"/>
          </w:tcPr>
          <w:p w:rsidR="00682E06" w:rsidRPr="00DB7C95" w:rsidRDefault="00691952" w:rsidP="006322EF">
            <w:pPr>
              <w:jc w:val="right"/>
              <w:rPr>
                <w:iCs/>
                <w:color w:val="010000"/>
                <w:sz w:val="20"/>
                <w:lang w:val="pt-BR" w:eastAsia="pt-BR"/>
              </w:rPr>
            </w:pPr>
            <w:r>
              <w:rPr>
                <w:iCs/>
                <w:color w:val="010000"/>
                <w:sz w:val="20"/>
                <w:lang w:val="pt-BR" w:eastAsia="pt-BR"/>
              </w:rPr>
              <w:t>8800</w:t>
            </w:r>
          </w:p>
        </w:tc>
        <w:tc>
          <w:tcPr>
            <w:tcW w:w="960" w:type="dxa"/>
            <w:tcBorders>
              <w:top w:val="nil"/>
              <w:left w:val="nil"/>
              <w:bottom w:val="single" w:sz="8" w:space="0" w:color="auto"/>
              <w:right w:val="single" w:sz="8" w:space="0" w:color="auto"/>
            </w:tcBorders>
            <w:shd w:val="clear" w:color="000000" w:fill="FFFFFF"/>
            <w:noWrap/>
            <w:vAlign w:val="center"/>
          </w:tcPr>
          <w:p w:rsidR="00682E06" w:rsidRPr="00DB7C95" w:rsidRDefault="00691952" w:rsidP="006322EF">
            <w:pPr>
              <w:jc w:val="right"/>
              <w:rPr>
                <w:iCs/>
                <w:color w:val="010000"/>
                <w:sz w:val="20"/>
                <w:lang w:val="pt-BR" w:eastAsia="pt-BR"/>
              </w:rPr>
            </w:pPr>
            <w:r>
              <w:rPr>
                <w:iCs/>
                <w:color w:val="010000"/>
                <w:sz w:val="20"/>
                <w:lang w:val="pt-BR" w:eastAsia="pt-BR"/>
              </w:rPr>
              <w:t>8800</w:t>
            </w:r>
          </w:p>
        </w:tc>
        <w:tc>
          <w:tcPr>
            <w:tcW w:w="960" w:type="dxa"/>
            <w:tcBorders>
              <w:top w:val="nil"/>
              <w:left w:val="nil"/>
              <w:bottom w:val="single" w:sz="8" w:space="0" w:color="auto"/>
              <w:right w:val="single" w:sz="8" w:space="0" w:color="auto"/>
            </w:tcBorders>
            <w:shd w:val="clear" w:color="000000" w:fill="FFFFFF"/>
            <w:noWrap/>
            <w:vAlign w:val="center"/>
          </w:tcPr>
          <w:p w:rsidR="00682E06" w:rsidRPr="00DB7C95" w:rsidRDefault="00691952" w:rsidP="006322EF">
            <w:pPr>
              <w:jc w:val="right"/>
              <w:rPr>
                <w:iCs/>
                <w:color w:val="010000"/>
                <w:sz w:val="20"/>
                <w:lang w:val="pt-BR" w:eastAsia="pt-BR"/>
              </w:rPr>
            </w:pPr>
            <w:r>
              <w:rPr>
                <w:iCs/>
                <w:color w:val="010000"/>
                <w:sz w:val="20"/>
                <w:lang w:val="pt-BR" w:eastAsia="pt-BR"/>
              </w:rPr>
              <w:t>8800</w:t>
            </w:r>
          </w:p>
        </w:tc>
        <w:tc>
          <w:tcPr>
            <w:tcW w:w="960" w:type="dxa"/>
            <w:tcBorders>
              <w:top w:val="nil"/>
              <w:left w:val="nil"/>
              <w:bottom w:val="single" w:sz="8" w:space="0" w:color="auto"/>
              <w:right w:val="single" w:sz="8" w:space="0" w:color="auto"/>
            </w:tcBorders>
            <w:shd w:val="clear" w:color="000000" w:fill="FFFFFF"/>
            <w:noWrap/>
            <w:vAlign w:val="center"/>
          </w:tcPr>
          <w:p w:rsidR="00682E06" w:rsidRPr="00DB7C95" w:rsidRDefault="00691952" w:rsidP="006322EF">
            <w:pPr>
              <w:jc w:val="right"/>
              <w:rPr>
                <w:iCs/>
                <w:color w:val="010000"/>
                <w:sz w:val="20"/>
                <w:lang w:val="pt-BR" w:eastAsia="pt-BR"/>
              </w:rPr>
            </w:pPr>
            <w:r>
              <w:rPr>
                <w:iCs/>
                <w:color w:val="010000"/>
                <w:sz w:val="20"/>
                <w:lang w:val="pt-BR" w:eastAsia="pt-BR"/>
              </w:rPr>
              <w:t>8800</w:t>
            </w:r>
          </w:p>
        </w:tc>
        <w:tc>
          <w:tcPr>
            <w:tcW w:w="960" w:type="dxa"/>
            <w:tcBorders>
              <w:top w:val="nil"/>
              <w:left w:val="nil"/>
              <w:bottom w:val="single" w:sz="8" w:space="0" w:color="auto"/>
              <w:right w:val="single" w:sz="8" w:space="0" w:color="auto"/>
            </w:tcBorders>
            <w:shd w:val="clear" w:color="000000" w:fill="FFFFFF"/>
            <w:noWrap/>
            <w:vAlign w:val="center"/>
          </w:tcPr>
          <w:p w:rsidR="00682E06" w:rsidRPr="00DB7C95" w:rsidRDefault="00691952" w:rsidP="006322EF">
            <w:pPr>
              <w:jc w:val="right"/>
              <w:rPr>
                <w:iCs/>
                <w:color w:val="010000"/>
                <w:sz w:val="20"/>
                <w:lang w:val="pt-BR" w:eastAsia="pt-BR"/>
              </w:rPr>
            </w:pPr>
            <w:r>
              <w:rPr>
                <w:iCs/>
                <w:color w:val="010000"/>
                <w:sz w:val="20"/>
                <w:lang w:val="pt-BR" w:eastAsia="pt-BR"/>
              </w:rPr>
              <w:t>44000</w:t>
            </w:r>
          </w:p>
        </w:tc>
      </w:tr>
      <w:tr w:rsidR="00682E06" w:rsidRPr="00915C66">
        <w:trPr>
          <w:trHeight w:val="300"/>
          <w:jc w:val="center"/>
        </w:trPr>
        <w:tc>
          <w:tcPr>
            <w:tcW w:w="4740" w:type="dxa"/>
            <w:gridSpan w:val="2"/>
            <w:vMerge w:val="restart"/>
            <w:tcBorders>
              <w:top w:val="single" w:sz="8" w:space="0" w:color="auto"/>
              <w:left w:val="single" w:sz="8" w:space="0" w:color="auto"/>
              <w:bottom w:val="single" w:sz="8" w:space="0" w:color="000000"/>
              <w:right w:val="single" w:sz="8" w:space="0" w:color="000000"/>
            </w:tcBorders>
            <w:shd w:val="clear" w:color="auto" w:fill="92D050"/>
            <w:vAlign w:val="center"/>
          </w:tcPr>
          <w:p w:rsidR="00682E06" w:rsidRPr="00DB7C95" w:rsidRDefault="00682E06" w:rsidP="009577AB">
            <w:pPr>
              <w:jc w:val="center"/>
              <w:rPr>
                <w:b/>
                <w:i/>
                <w:iCs/>
                <w:color w:val="010000"/>
                <w:sz w:val="20"/>
                <w:lang w:val="pt-BR" w:eastAsia="pt-BR"/>
              </w:rPr>
            </w:pPr>
            <w:r w:rsidRPr="00DB7C95">
              <w:rPr>
                <w:b/>
                <w:i/>
                <w:iCs/>
                <w:color w:val="010000"/>
                <w:sz w:val="20"/>
                <w:lang w:val="pt-BR" w:eastAsia="pt-BR"/>
              </w:rPr>
              <w:t>Total  Monitor</w:t>
            </w:r>
            <w:r w:rsidR="009577AB">
              <w:rPr>
                <w:b/>
                <w:i/>
                <w:iCs/>
                <w:color w:val="010000"/>
                <w:sz w:val="20"/>
                <w:lang w:val="pt-BR" w:eastAsia="pt-BR"/>
              </w:rPr>
              <w:t>e</w:t>
            </w:r>
            <w:r w:rsidRPr="00DB7C95">
              <w:rPr>
                <w:b/>
                <w:i/>
                <w:iCs/>
                <w:color w:val="010000"/>
                <w:sz w:val="20"/>
                <w:lang w:val="pt-BR" w:eastAsia="pt-BR"/>
              </w:rPr>
              <w:t>o</w:t>
            </w:r>
          </w:p>
        </w:tc>
        <w:tc>
          <w:tcPr>
            <w:tcW w:w="960" w:type="dxa"/>
            <w:vMerge w:val="restart"/>
            <w:tcBorders>
              <w:top w:val="nil"/>
              <w:left w:val="single" w:sz="8" w:space="0" w:color="auto"/>
              <w:bottom w:val="single" w:sz="8" w:space="0" w:color="000000"/>
              <w:right w:val="single" w:sz="8" w:space="0" w:color="auto"/>
            </w:tcBorders>
            <w:shd w:val="clear" w:color="auto" w:fill="92D050"/>
            <w:noWrap/>
            <w:vAlign w:val="center"/>
          </w:tcPr>
          <w:p w:rsidR="00682E06" w:rsidRPr="00DB7C95" w:rsidRDefault="00691952" w:rsidP="006322EF">
            <w:pPr>
              <w:jc w:val="right"/>
              <w:rPr>
                <w:b/>
                <w:bCs/>
                <w:color w:val="000000"/>
                <w:sz w:val="20"/>
                <w:lang w:val="pt-BR" w:eastAsia="pt-BR"/>
              </w:rPr>
            </w:pPr>
            <w:r>
              <w:rPr>
                <w:b/>
                <w:bCs/>
                <w:color w:val="000000"/>
                <w:sz w:val="20"/>
                <w:lang w:val="pt-BR" w:eastAsia="pt-BR"/>
              </w:rPr>
              <w:t>47600</w:t>
            </w:r>
          </w:p>
        </w:tc>
        <w:tc>
          <w:tcPr>
            <w:tcW w:w="960" w:type="dxa"/>
            <w:vMerge w:val="restart"/>
            <w:tcBorders>
              <w:top w:val="nil"/>
              <w:left w:val="single" w:sz="8" w:space="0" w:color="auto"/>
              <w:bottom w:val="single" w:sz="8" w:space="0" w:color="000000"/>
              <w:right w:val="single" w:sz="8" w:space="0" w:color="auto"/>
            </w:tcBorders>
            <w:shd w:val="clear" w:color="auto" w:fill="92D050"/>
            <w:noWrap/>
            <w:vAlign w:val="center"/>
          </w:tcPr>
          <w:p w:rsidR="00682E06" w:rsidRPr="00DB7C95" w:rsidRDefault="00691952" w:rsidP="00691952">
            <w:pPr>
              <w:jc w:val="right"/>
              <w:rPr>
                <w:b/>
                <w:bCs/>
                <w:color w:val="000000"/>
                <w:sz w:val="20"/>
                <w:lang w:val="pt-BR" w:eastAsia="pt-BR"/>
              </w:rPr>
            </w:pPr>
            <w:r>
              <w:rPr>
                <w:b/>
                <w:bCs/>
                <w:color w:val="000000"/>
                <w:sz w:val="20"/>
                <w:lang w:val="pt-BR" w:eastAsia="pt-BR"/>
              </w:rPr>
              <w:t>47600</w:t>
            </w:r>
          </w:p>
        </w:tc>
        <w:tc>
          <w:tcPr>
            <w:tcW w:w="960" w:type="dxa"/>
            <w:vMerge w:val="restart"/>
            <w:tcBorders>
              <w:top w:val="nil"/>
              <w:left w:val="single" w:sz="8" w:space="0" w:color="auto"/>
              <w:bottom w:val="single" w:sz="8" w:space="0" w:color="000000"/>
              <w:right w:val="single" w:sz="8" w:space="0" w:color="auto"/>
            </w:tcBorders>
            <w:shd w:val="clear" w:color="auto" w:fill="92D050"/>
            <w:noWrap/>
            <w:vAlign w:val="center"/>
          </w:tcPr>
          <w:p w:rsidR="00682E06" w:rsidRPr="00DB7C95" w:rsidRDefault="00691952" w:rsidP="006322EF">
            <w:pPr>
              <w:jc w:val="right"/>
              <w:rPr>
                <w:b/>
                <w:bCs/>
                <w:color w:val="000000"/>
                <w:sz w:val="20"/>
                <w:lang w:val="pt-BR" w:eastAsia="pt-BR"/>
              </w:rPr>
            </w:pPr>
            <w:r>
              <w:rPr>
                <w:b/>
                <w:bCs/>
                <w:color w:val="000000"/>
                <w:sz w:val="20"/>
                <w:lang w:val="pt-BR" w:eastAsia="pt-BR"/>
              </w:rPr>
              <w:t>47600</w:t>
            </w:r>
          </w:p>
        </w:tc>
        <w:tc>
          <w:tcPr>
            <w:tcW w:w="960" w:type="dxa"/>
            <w:vMerge w:val="restart"/>
            <w:tcBorders>
              <w:top w:val="nil"/>
              <w:left w:val="single" w:sz="8" w:space="0" w:color="auto"/>
              <w:bottom w:val="single" w:sz="8" w:space="0" w:color="000000"/>
              <w:right w:val="single" w:sz="8" w:space="0" w:color="auto"/>
            </w:tcBorders>
            <w:shd w:val="clear" w:color="auto" w:fill="92D050"/>
            <w:noWrap/>
            <w:vAlign w:val="center"/>
          </w:tcPr>
          <w:p w:rsidR="00682E06" w:rsidRPr="00DB7C95" w:rsidRDefault="00691952" w:rsidP="006322EF">
            <w:pPr>
              <w:jc w:val="right"/>
              <w:rPr>
                <w:b/>
                <w:bCs/>
                <w:color w:val="000000"/>
                <w:sz w:val="20"/>
                <w:lang w:val="pt-BR" w:eastAsia="pt-BR"/>
              </w:rPr>
            </w:pPr>
            <w:r>
              <w:rPr>
                <w:b/>
                <w:bCs/>
                <w:color w:val="000000"/>
                <w:sz w:val="20"/>
                <w:lang w:val="pt-BR" w:eastAsia="pt-BR"/>
              </w:rPr>
              <w:t>47600</w:t>
            </w:r>
          </w:p>
        </w:tc>
        <w:tc>
          <w:tcPr>
            <w:tcW w:w="960" w:type="dxa"/>
            <w:vMerge w:val="restart"/>
            <w:tcBorders>
              <w:top w:val="nil"/>
              <w:left w:val="single" w:sz="8" w:space="0" w:color="auto"/>
              <w:bottom w:val="single" w:sz="8" w:space="0" w:color="000000"/>
              <w:right w:val="single" w:sz="8" w:space="0" w:color="auto"/>
            </w:tcBorders>
            <w:shd w:val="clear" w:color="auto" w:fill="92D050"/>
            <w:noWrap/>
            <w:vAlign w:val="center"/>
          </w:tcPr>
          <w:p w:rsidR="00682E06" w:rsidRPr="00DB7C95" w:rsidRDefault="00691952" w:rsidP="006322EF">
            <w:pPr>
              <w:jc w:val="right"/>
              <w:rPr>
                <w:b/>
                <w:bCs/>
                <w:color w:val="000000"/>
                <w:sz w:val="20"/>
                <w:lang w:val="pt-BR" w:eastAsia="pt-BR"/>
              </w:rPr>
            </w:pPr>
            <w:r>
              <w:rPr>
                <w:b/>
                <w:bCs/>
                <w:color w:val="000000"/>
                <w:sz w:val="20"/>
                <w:lang w:val="pt-BR" w:eastAsia="pt-BR"/>
              </w:rPr>
              <w:t>47600</w:t>
            </w:r>
          </w:p>
        </w:tc>
        <w:tc>
          <w:tcPr>
            <w:tcW w:w="960" w:type="dxa"/>
            <w:vMerge w:val="restart"/>
            <w:tcBorders>
              <w:top w:val="nil"/>
              <w:left w:val="single" w:sz="8" w:space="0" w:color="auto"/>
              <w:bottom w:val="single" w:sz="8" w:space="0" w:color="000000"/>
              <w:right w:val="single" w:sz="8" w:space="0" w:color="auto"/>
            </w:tcBorders>
            <w:shd w:val="clear" w:color="auto" w:fill="92D050"/>
            <w:noWrap/>
            <w:vAlign w:val="center"/>
          </w:tcPr>
          <w:p w:rsidR="00682E06" w:rsidRPr="00DB7C95" w:rsidRDefault="00691952" w:rsidP="006322EF">
            <w:pPr>
              <w:jc w:val="right"/>
              <w:rPr>
                <w:b/>
                <w:bCs/>
                <w:color w:val="000000"/>
                <w:sz w:val="20"/>
                <w:lang w:val="pt-BR" w:eastAsia="pt-BR"/>
              </w:rPr>
            </w:pPr>
            <w:r>
              <w:rPr>
                <w:b/>
                <w:bCs/>
                <w:color w:val="000000"/>
                <w:sz w:val="20"/>
                <w:lang w:val="pt-BR" w:eastAsia="pt-BR"/>
              </w:rPr>
              <w:t>238000</w:t>
            </w:r>
          </w:p>
        </w:tc>
      </w:tr>
      <w:tr w:rsidR="00682E06" w:rsidRPr="00915C66">
        <w:trPr>
          <w:trHeight w:val="315"/>
          <w:jc w:val="center"/>
        </w:trPr>
        <w:tc>
          <w:tcPr>
            <w:tcW w:w="4740" w:type="dxa"/>
            <w:gridSpan w:val="2"/>
            <w:vMerge/>
            <w:tcBorders>
              <w:top w:val="single" w:sz="8" w:space="0" w:color="auto"/>
              <w:left w:val="single" w:sz="8" w:space="0" w:color="auto"/>
              <w:bottom w:val="single" w:sz="8" w:space="0" w:color="000000"/>
              <w:right w:val="single" w:sz="8" w:space="0" w:color="000000"/>
            </w:tcBorders>
            <w:shd w:val="clear" w:color="auto" w:fill="92D050"/>
            <w:vAlign w:val="center"/>
          </w:tcPr>
          <w:p w:rsidR="00682E06" w:rsidRPr="002D21FA" w:rsidRDefault="00682E06" w:rsidP="006322EF">
            <w:pPr>
              <w:rPr>
                <w:i/>
                <w:iCs/>
                <w:color w:val="010000"/>
                <w:sz w:val="16"/>
                <w:szCs w:val="16"/>
                <w:lang w:val="pt-BR" w:eastAsia="pt-BR"/>
              </w:rPr>
            </w:pPr>
          </w:p>
        </w:tc>
        <w:tc>
          <w:tcPr>
            <w:tcW w:w="960" w:type="dxa"/>
            <w:vMerge/>
            <w:tcBorders>
              <w:top w:val="nil"/>
              <w:left w:val="single" w:sz="8" w:space="0" w:color="auto"/>
              <w:bottom w:val="single" w:sz="8" w:space="0" w:color="000000"/>
              <w:right w:val="single" w:sz="8" w:space="0" w:color="auto"/>
            </w:tcBorders>
            <w:shd w:val="clear" w:color="auto" w:fill="92D050"/>
            <w:vAlign w:val="center"/>
          </w:tcPr>
          <w:p w:rsidR="00682E06" w:rsidRPr="002D21FA" w:rsidRDefault="00682E06" w:rsidP="006322EF">
            <w:pPr>
              <w:rPr>
                <w:b/>
                <w:bCs/>
                <w:color w:val="000000"/>
                <w:sz w:val="16"/>
                <w:szCs w:val="16"/>
                <w:lang w:val="pt-BR" w:eastAsia="pt-BR"/>
              </w:rPr>
            </w:pPr>
          </w:p>
        </w:tc>
        <w:tc>
          <w:tcPr>
            <w:tcW w:w="960" w:type="dxa"/>
            <w:vMerge/>
            <w:tcBorders>
              <w:top w:val="nil"/>
              <w:left w:val="single" w:sz="8" w:space="0" w:color="auto"/>
              <w:bottom w:val="single" w:sz="8" w:space="0" w:color="000000"/>
              <w:right w:val="single" w:sz="8" w:space="0" w:color="auto"/>
            </w:tcBorders>
            <w:shd w:val="clear" w:color="auto" w:fill="92D050"/>
            <w:vAlign w:val="center"/>
          </w:tcPr>
          <w:p w:rsidR="00682E06" w:rsidRPr="002D21FA" w:rsidRDefault="00682E06" w:rsidP="006322EF">
            <w:pPr>
              <w:rPr>
                <w:b/>
                <w:bCs/>
                <w:color w:val="000000"/>
                <w:sz w:val="16"/>
                <w:szCs w:val="16"/>
                <w:lang w:val="pt-BR" w:eastAsia="pt-BR"/>
              </w:rPr>
            </w:pPr>
          </w:p>
        </w:tc>
        <w:tc>
          <w:tcPr>
            <w:tcW w:w="960" w:type="dxa"/>
            <w:vMerge/>
            <w:tcBorders>
              <w:top w:val="nil"/>
              <w:left w:val="single" w:sz="8" w:space="0" w:color="auto"/>
              <w:bottom w:val="single" w:sz="8" w:space="0" w:color="000000"/>
              <w:right w:val="single" w:sz="8" w:space="0" w:color="auto"/>
            </w:tcBorders>
            <w:shd w:val="clear" w:color="auto" w:fill="92D050"/>
            <w:vAlign w:val="center"/>
          </w:tcPr>
          <w:p w:rsidR="00682E06" w:rsidRPr="002D21FA" w:rsidRDefault="00682E06" w:rsidP="006322EF">
            <w:pPr>
              <w:rPr>
                <w:b/>
                <w:bCs/>
                <w:color w:val="000000"/>
                <w:sz w:val="16"/>
                <w:szCs w:val="16"/>
                <w:lang w:val="pt-BR" w:eastAsia="pt-BR"/>
              </w:rPr>
            </w:pPr>
          </w:p>
        </w:tc>
        <w:tc>
          <w:tcPr>
            <w:tcW w:w="960" w:type="dxa"/>
            <w:vMerge/>
            <w:tcBorders>
              <w:top w:val="nil"/>
              <w:left w:val="single" w:sz="8" w:space="0" w:color="auto"/>
              <w:bottom w:val="single" w:sz="8" w:space="0" w:color="000000"/>
              <w:right w:val="single" w:sz="8" w:space="0" w:color="auto"/>
            </w:tcBorders>
            <w:shd w:val="clear" w:color="auto" w:fill="92D050"/>
            <w:vAlign w:val="center"/>
          </w:tcPr>
          <w:p w:rsidR="00682E06" w:rsidRPr="002D21FA" w:rsidRDefault="00682E06" w:rsidP="006322EF">
            <w:pPr>
              <w:rPr>
                <w:b/>
                <w:bCs/>
                <w:color w:val="000000"/>
                <w:sz w:val="16"/>
                <w:szCs w:val="16"/>
                <w:lang w:val="pt-BR" w:eastAsia="pt-BR"/>
              </w:rPr>
            </w:pPr>
          </w:p>
        </w:tc>
        <w:tc>
          <w:tcPr>
            <w:tcW w:w="960" w:type="dxa"/>
            <w:vMerge/>
            <w:tcBorders>
              <w:top w:val="nil"/>
              <w:left w:val="single" w:sz="8" w:space="0" w:color="auto"/>
              <w:bottom w:val="single" w:sz="8" w:space="0" w:color="000000"/>
              <w:right w:val="single" w:sz="8" w:space="0" w:color="auto"/>
            </w:tcBorders>
            <w:shd w:val="clear" w:color="auto" w:fill="92D050"/>
            <w:vAlign w:val="center"/>
          </w:tcPr>
          <w:p w:rsidR="00682E06" w:rsidRPr="002D21FA" w:rsidRDefault="00682E06" w:rsidP="006322EF">
            <w:pPr>
              <w:rPr>
                <w:b/>
                <w:bCs/>
                <w:color w:val="000000"/>
                <w:sz w:val="16"/>
                <w:szCs w:val="16"/>
                <w:lang w:val="pt-BR" w:eastAsia="pt-BR"/>
              </w:rPr>
            </w:pPr>
          </w:p>
        </w:tc>
        <w:tc>
          <w:tcPr>
            <w:tcW w:w="960" w:type="dxa"/>
            <w:vMerge/>
            <w:tcBorders>
              <w:top w:val="nil"/>
              <w:left w:val="single" w:sz="8" w:space="0" w:color="auto"/>
              <w:bottom w:val="single" w:sz="8" w:space="0" w:color="000000"/>
              <w:right w:val="single" w:sz="8" w:space="0" w:color="auto"/>
            </w:tcBorders>
            <w:shd w:val="clear" w:color="auto" w:fill="92D050"/>
            <w:vAlign w:val="center"/>
          </w:tcPr>
          <w:p w:rsidR="00682E06" w:rsidRPr="002D21FA" w:rsidRDefault="00682E06" w:rsidP="006322EF">
            <w:pPr>
              <w:rPr>
                <w:b/>
                <w:bCs/>
                <w:color w:val="000000"/>
                <w:sz w:val="16"/>
                <w:szCs w:val="16"/>
                <w:lang w:val="pt-BR" w:eastAsia="pt-BR"/>
              </w:rPr>
            </w:pPr>
          </w:p>
        </w:tc>
      </w:tr>
    </w:tbl>
    <w:p w:rsidR="00144F97" w:rsidRDefault="00144F97" w:rsidP="00595599">
      <w:pPr>
        <w:ind w:left="-1170"/>
        <w:jc w:val="center"/>
        <w:rPr>
          <w:b/>
        </w:rPr>
      </w:pPr>
    </w:p>
    <w:p w:rsidR="00144F97" w:rsidRDefault="00144F97" w:rsidP="00E73FBA">
      <w:pPr>
        <w:rPr>
          <w:b/>
        </w:rPr>
      </w:pPr>
    </w:p>
    <w:p w:rsidR="00E73FBA" w:rsidRDefault="00E73FBA" w:rsidP="00595599">
      <w:pPr>
        <w:ind w:left="-1170"/>
        <w:jc w:val="center"/>
        <w:rPr>
          <w:b/>
        </w:rPr>
      </w:pPr>
    </w:p>
    <w:p w:rsidR="00E73FBA" w:rsidRDefault="00E73FBA" w:rsidP="00595599">
      <w:pPr>
        <w:ind w:left="-1170"/>
        <w:jc w:val="center"/>
        <w:rPr>
          <w:b/>
        </w:rPr>
      </w:pPr>
    </w:p>
    <w:p w:rsidR="00E73FBA" w:rsidRDefault="00E73FBA" w:rsidP="00595599">
      <w:pPr>
        <w:ind w:left="-1170"/>
        <w:jc w:val="center"/>
        <w:rPr>
          <w:b/>
        </w:rPr>
      </w:pPr>
    </w:p>
    <w:p w:rsidR="00E73FBA" w:rsidRDefault="00E73FBA" w:rsidP="00595599">
      <w:pPr>
        <w:ind w:left="-1170"/>
        <w:jc w:val="center"/>
        <w:rPr>
          <w:b/>
        </w:rPr>
      </w:pPr>
    </w:p>
    <w:p w:rsidR="00E73FBA" w:rsidRDefault="00E73FBA" w:rsidP="00595599">
      <w:pPr>
        <w:ind w:left="-1170"/>
        <w:jc w:val="center"/>
        <w:rPr>
          <w:b/>
        </w:rPr>
      </w:pPr>
    </w:p>
    <w:p w:rsidR="00C5288E" w:rsidRDefault="00C5288E" w:rsidP="00595599">
      <w:pPr>
        <w:ind w:left="-1170"/>
        <w:jc w:val="center"/>
        <w:rPr>
          <w:b/>
        </w:rPr>
      </w:pPr>
    </w:p>
    <w:p w:rsidR="00C5288E" w:rsidRDefault="00C5288E" w:rsidP="00595599">
      <w:pPr>
        <w:ind w:left="-1170"/>
        <w:jc w:val="center"/>
        <w:rPr>
          <w:b/>
        </w:rPr>
      </w:pPr>
    </w:p>
    <w:p w:rsidR="00C5288E" w:rsidRDefault="00C5288E" w:rsidP="00595599">
      <w:pPr>
        <w:ind w:left="-1170"/>
        <w:jc w:val="center"/>
        <w:rPr>
          <w:b/>
        </w:rPr>
      </w:pPr>
    </w:p>
    <w:p w:rsidR="00C5288E" w:rsidRDefault="00C5288E" w:rsidP="00595599">
      <w:pPr>
        <w:ind w:left="-1170"/>
        <w:jc w:val="center"/>
        <w:rPr>
          <w:b/>
        </w:rPr>
      </w:pPr>
    </w:p>
    <w:p w:rsidR="00C5288E" w:rsidRDefault="00C5288E" w:rsidP="00595599">
      <w:pPr>
        <w:ind w:left="-1170"/>
        <w:jc w:val="center"/>
        <w:rPr>
          <w:b/>
        </w:rPr>
      </w:pPr>
    </w:p>
    <w:p w:rsidR="00C5288E" w:rsidRDefault="00C5288E" w:rsidP="00595599">
      <w:pPr>
        <w:ind w:left="-1170"/>
        <w:jc w:val="center"/>
        <w:rPr>
          <w:b/>
        </w:rPr>
      </w:pPr>
    </w:p>
    <w:p w:rsidR="00C5288E" w:rsidRDefault="00C5288E" w:rsidP="00595599">
      <w:pPr>
        <w:ind w:left="-1170"/>
        <w:jc w:val="center"/>
        <w:rPr>
          <w:b/>
        </w:rPr>
      </w:pPr>
    </w:p>
    <w:p w:rsidR="00E73FBA" w:rsidRDefault="00E73FBA" w:rsidP="00595599">
      <w:pPr>
        <w:ind w:left="-1170"/>
        <w:jc w:val="center"/>
        <w:rPr>
          <w:b/>
        </w:rPr>
      </w:pPr>
    </w:p>
    <w:p w:rsidR="00220800" w:rsidRPr="002075B8" w:rsidRDefault="002075B8" w:rsidP="00595599">
      <w:pPr>
        <w:ind w:left="-1170"/>
        <w:jc w:val="center"/>
        <w:rPr>
          <w:b/>
        </w:rPr>
      </w:pPr>
      <w:r>
        <w:rPr>
          <w:b/>
        </w:rPr>
        <w:t xml:space="preserve">Cuadro </w:t>
      </w:r>
      <w:r w:rsidR="00E22A5F">
        <w:rPr>
          <w:b/>
        </w:rPr>
        <w:t>3.</w:t>
      </w:r>
      <w:r w:rsidRPr="007303E8">
        <w:rPr>
          <w:b/>
        </w:rPr>
        <w:t xml:space="preserve"> </w:t>
      </w:r>
      <w:r>
        <w:rPr>
          <w:b/>
        </w:rPr>
        <w:t>Plan de Trabajo para Monitoreo</w:t>
      </w:r>
    </w:p>
    <w:p w:rsidR="00F67248" w:rsidRDefault="00F67248" w:rsidP="00F67248">
      <w:pPr>
        <w:spacing w:after="120"/>
        <w:jc w:val="center"/>
        <w:rPr>
          <w:b/>
        </w:rPr>
      </w:pPr>
    </w:p>
    <w:tbl>
      <w:tblPr>
        <w:tblpPr w:leftFromText="180" w:rightFromText="180" w:vertAnchor="page" w:horzAnchor="margin" w:tblpXSpec="center" w:tblpY="2161"/>
        <w:tblW w:w="152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930"/>
        <w:gridCol w:w="321"/>
        <w:gridCol w:w="321"/>
        <w:gridCol w:w="321"/>
        <w:gridCol w:w="317"/>
        <w:gridCol w:w="326"/>
        <w:gridCol w:w="322"/>
        <w:gridCol w:w="322"/>
        <w:gridCol w:w="322"/>
        <w:gridCol w:w="322"/>
        <w:gridCol w:w="322"/>
        <w:gridCol w:w="322"/>
        <w:gridCol w:w="322"/>
        <w:gridCol w:w="390"/>
        <w:gridCol w:w="360"/>
        <w:gridCol w:w="360"/>
        <w:gridCol w:w="360"/>
        <w:gridCol w:w="360"/>
        <w:gridCol w:w="360"/>
        <w:gridCol w:w="270"/>
        <w:gridCol w:w="360"/>
        <w:gridCol w:w="1278"/>
        <w:gridCol w:w="900"/>
        <w:gridCol w:w="1422"/>
      </w:tblGrid>
      <w:tr w:rsidR="00682E06" w:rsidRPr="00F50D5E">
        <w:tc>
          <w:tcPr>
            <w:tcW w:w="4930" w:type="dxa"/>
            <w:vMerge w:val="restart"/>
            <w:shd w:val="clear" w:color="auto" w:fill="92D050"/>
            <w:vAlign w:val="center"/>
          </w:tcPr>
          <w:p w:rsidR="00682E06" w:rsidRPr="00F50D5E" w:rsidRDefault="009577AB" w:rsidP="006322EF">
            <w:pPr>
              <w:jc w:val="center"/>
              <w:rPr>
                <w:b/>
                <w:sz w:val="18"/>
                <w:szCs w:val="18"/>
                <w:lang w:val="pt-BR"/>
              </w:rPr>
            </w:pPr>
            <w:r>
              <w:rPr>
                <w:b/>
                <w:sz w:val="18"/>
                <w:szCs w:val="18"/>
                <w:lang w:val="pt-BR"/>
              </w:rPr>
              <w:t>Principales atividades y produtos de monitoreo</w:t>
            </w:r>
          </w:p>
        </w:tc>
        <w:tc>
          <w:tcPr>
            <w:tcW w:w="1280" w:type="dxa"/>
            <w:gridSpan w:val="4"/>
            <w:shd w:val="clear" w:color="auto" w:fill="92D050"/>
          </w:tcPr>
          <w:p w:rsidR="00682E06" w:rsidRPr="002D21FA" w:rsidRDefault="00682E06" w:rsidP="006322EF">
            <w:pPr>
              <w:jc w:val="center"/>
              <w:rPr>
                <w:b/>
                <w:sz w:val="18"/>
                <w:szCs w:val="18"/>
                <w:lang w:val="pt-BR"/>
              </w:rPr>
            </w:pPr>
            <w:r>
              <w:rPr>
                <w:b/>
                <w:sz w:val="18"/>
                <w:szCs w:val="18"/>
                <w:lang w:val="pt-BR"/>
              </w:rPr>
              <w:t>2015</w:t>
            </w:r>
          </w:p>
        </w:tc>
        <w:tc>
          <w:tcPr>
            <w:tcW w:w="1292" w:type="dxa"/>
            <w:gridSpan w:val="4"/>
            <w:shd w:val="clear" w:color="auto" w:fill="92D050"/>
          </w:tcPr>
          <w:p w:rsidR="00682E06" w:rsidRPr="002D21FA" w:rsidRDefault="00682E06" w:rsidP="006322EF">
            <w:pPr>
              <w:jc w:val="center"/>
              <w:rPr>
                <w:b/>
                <w:sz w:val="18"/>
                <w:szCs w:val="18"/>
                <w:lang w:val="pt-BR"/>
              </w:rPr>
            </w:pPr>
            <w:r w:rsidRPr="002D21FA">
              <w:rPr>
                <w:b/>
                <w:sz w:val="18"/>
                <w:szCs w:val="18"/>
                <w:lang w:val="pt-BR"/>
              </w:rPr>
              <w:t>201</w:t>
            </w:r>
            <w:r>
              <w:rPr>
                <w:b/>
                <w:sz w:val="18"/>
                <w:szCs w:val="18"/>
                <w:lang w:val="pt-BR"/>
              </w:rPr>
              <w:t>6</w:t>
            </w:r>
          </w:p>
        </w:tc>
        <w:tc>
          <w:tcPr>
            <w:tcW w:w="1288" w:type="dxa"/>
            <w:gridSpan w:val="4"/>
            <w:shd w:val="clear" w:color="auto" w:fill="92D050"/>
          </w:tcPr>
          <w:p w:rsidR="00682E06" w:rsidRPr="002D21FA" w:rsidRDefault="00682E06" w:rsidP="006322EF">
            <w:pPr>
              <w:jc w:val="center"/>
              <w:rPr>
                <w:b/>
                <w:sz w:val="18"/>
                <w:szCs w:val="18"/>
                <w:lang w:val="pt-BR"/>
              </w:rPr>
            </w:pPr>
            <w:r w:rsidRPr="002D21FA">
              <w:rPr>
                <w:b/>
                <w:sz w:val="18"/>
                <w:szCs w:val="18"/>
                <w:lang w:val="pt-BR"/>
              </w:rPr>
              <w:t>201</w:t>
            </w:r>
            <w:r>
              <w:rPr>
                <w:b/>
                <w:sz w:val="18"/>
                <w:szCs w:val="18"/>
                <w:lang w:val="pt-BR"/>
              </w:rPr>
              <w:t>7</w:t>
            </w:r>
          </w:p>
        </w:tc>
        <w:tc>
          <w:tcPr>
            <w:tcW w:w="1470" w:type="dxa"/>
            <w:gridSpan w:val="4"/>
            <w:shd w:val="clear" w:color="auto" w:fill="92D050"/>
          </w:tcPr>
          <w:p w:rsidR="00682E06" w:rsidRPr="002D21FA" w:rsidRDefault="00682E06" w:rsidP="006322EF">
            <w:pPr>
              <w:jc w:val="center"/>
              <w:rPr>
                <w:b/>
                <w:sz w:val="18"/>
                <w:szCs w:val="18"/>
                <w:lang w:val="pt-BR"/>
              </w:rPr>
            </w:pPr>
            <w:r w:rsidRPr="002D21FA">
              <w:rPr>
                <w:b/>
                <w:sz w:val="18"/>
                <w:szCs w:val="18"/>
                <w:lang w:val="pt-BR"/>
              </w:rPr>
              <w:t>201</w:t>
            </w:r>
            <w:r>
              <w:rPr>
                <w:b/>
                <w:sz w:val="18"/>
                <w:szCs w:val="18"/>
                <w:lang w:val="pt-BR"/>
              </w:rPr>
              <w:t>8</w:t>
            </w:r>
          </w:p>
        </w:tc>
        <w:tc>
          <w:tcPr>
            <w:tcW w:w="1350" w:type="dxa"/>
            <w:gridSpan w:val="4"/>
            <w:shd w:val="clear" w:color="auto" w:fill="92D050"/>
          </w:tcPr>
          <w:p w:rsidR="00682E06" w:rsidRPr="002D21FA" w:rsidRDefault="00682E06" w:rsidP="006322EF">
            <w:pPr>
              <w:jc w:val="center"/>
              <w:rPr>
                <w:b/>
                <w:sz w:val="18"/>
                <w:szCs w:val="18"/>
                <w:lang w:val="pt-BR"/>
              </w:rPr>
            </w:pPr>
            <w:r w:rsidRPr="002D21FA">
              <w:rPr>
                <w:b/>
                <w:sz w:val="18"/>
                <w:szCs w:val="18"/>
                <w:lang w:val="pt-BR"/>
              </w:rPr>
              <w:t>201</w:t>
            </w:r>
            <w:r>
              <w:rPr>
                <w:b/>
                <w:sz w:val="18"/>
                <w:szCs w:val="18"/>
                <w:lang w:val="pt-BR"/>
              </w:rPr>
              <w:t>9</w:t>
            </w:r>
          </w:p>
        </w:tc>
        <w:tc>
          <w:tcPr>
            <w:tcW w:w="1278" w:type="dxa"/>
            <w:vMerge w:val="restart"/>
            <w:shd w:val="clear" w:color="auto" w:fill="92D050"/>
            <w:vAlign w:val="center"/>
          </w:tcPr>
          <w:p w:rsidR="00682E06" w:rsidRPr="002D21FA" w:rsidRDefault="009577AB" w:rsidP="006322EF">
            <w:pPr>
              <w:jc w:val="center"/>
              <w:rPr>
                <w:b/>
                <w:sz w:val="18"/>
                <w:szCs w:val="18"/>
                <w:lang w:val="pt-BR"/>
              </w:rPr>
            </w:pPr>
            <w:r>
              <w:rPr>
                <w:b/>
                <w:sz w:val="18"/>
                <w:szCs w:val="18"/>
                <w:lang w:val="pt-BR"/>
              </w:rPr>
              <w:t>Responsable</w:t>
            </w:r>
          </w:p>
        </w:tc>
        <w:tc>
          <w:tcPr>
            <w:tcW w:w="900" w:type="dxa"/>
            <w:vMerge w:val="restart"/>
            <w:shd w:val="clear" w:color="auto" w:fill="92D050"/>
            <w:vAlign w:val="center"/>
          </w:tcPr>
          <w:p w:rsidR="00682E06" w:rsidRPr="002D21FA" w:rsidRDefault="009577AB" w:rsidP="006322EF">
            <w:pPr>
              <w:jc w:val="center"/>
              <w:rPr>
                <w:b/>
                <w:sz w:val="18"/>
                <w:szCs w:val="18"/>
                <w:lang w:val="pt-BR"/>
              </w:rPr>
            </w:pPr>
            <w:proofErr w:type="spellStart"/>
            <w:r>
              <w:rPr>
                <w:b/>
                <w:sz w:val="18"/>
                <w:szCs w:val="18"/>
                <w:lang w:val="pt-BR"/>
              </w:rPr>
              <w:t>Costo</w:t>
            </w:r>
            <w:proofErr w:type="spellEnd"/>
          </w:p>
          <w:p w:rsidR="00682E06" w:rsidRPr="002D21FA" w:rsidRDefault="00682E06" w:rsidP="006322EF">
            <w:pPr>
              <w:jc w:val="center"/>
              <w:rPr>
                <w:b/>
                <w:sz w:val="18"/>
                <w:szCs w:val="18"/>
                <w:lang w:val="pt-BR"/>
              </w:rPr>
            </w:pPr>
            <w:r w:rsidRPr="002D21FA">
              <w:rPr>
                <w:b/>
                <w:sz w:val="18"/>
                <w:szCs w:val="18"/>
                <w:lang w:val="pt-BR"/>
              </w:rPr>
              <w:t>(US$)</w:t>
            </w:r>
          </w:p>
        </w:tc>
        <w:tc>
          <w:tcPr>
            <w:tcW w:w="1422" w:type="dxa"/>
            <w:vMerge w:val="restart"/>
            <w:shd w:val="clear" w:color="auto" w:fill="92D050"/>
            <w:vAlign w:val="center"/>
          </w:tcPr>
          <w:p w:rsidR="00682E06" w:rsidRPr="002D21FA" w:rsidRDefault="00682E06" w:rsidP="006322EF">
            <w:pPr>
              <w:jc w:val="center"/>
              <w:rPr>
                <w:b/>
                <w:sz w:val="18"/>
                <w:szCs w:val="18"/>
                <w:lang w:val="pt-BR"/>
              </w:rPr>
            </w:pPr>
            <w:proofErr w:type="spellStart"/>
            <w:r w:rsidRPr="00F50D5E">
              <w:rPr>
                <w:b/>
                <w:sz w:val="18"/>
                <w:szCs w:val="18"/>
                <w:lang w:val="pt-BR"/>
              </w:rPr>
              <w:t>Financiam</w:t>
            </w:r>
            <w:r w:rsidR="009577AB">
              <w:rPr>
                <w:b/>
                <w:sz w:val="18"/>
                <w:szCs w:val="18"/>
                <w:lang w:val="pt-BR"/>
              </w:rPr>
              <w:t>i</w:t>
            </w:r>
            <w:r w:rsidRPr="00F50D5E">
              <w:rPr>
                <w:b/>
                <w:sz w:val="18"/>
                <w:szCs w:val="18"/>
                <w:lang w:val="pt-BR"/>
              </w:rPr>
              <w:t>ento</w:t>
            </w:r>
            <w:proofErr w:type="spellEnd"/>
          </w:p>
        </w:tc>
      </w:tr>
      <w:tr w:rsidR="00682E06" w:rsidRPr="00F50D5E">
        <w:trPr>
          <w:trHeight w:val="395"/>
        </w:trPr>
        <w:tc>
          <w:tcPr>
            <w:tcW w:w="4930" w:type="dxa"/>
            <w:vMerge/>
          </w:tcPr>
          <w:p w:rsidR="00682E06" w:rsidRPr="002D21FA" w:rsidRDefault="00682E06" w:rsidP="006322EF">
            <w:pPr>
              <w:jc w:val="center"/>
              <w:rPr>
                <w:sz w:val="18"/>
                <w:szCs w:val="18"/>
                <w:lang w:val="pt-BR"/>
              </w:rPr>
            </w:pPr>
          </w:p>
        </w:tc>
        <w:tc>
          <w:tcPr>
            <w:tcW w:w="321" w:type="dxa"/>
            <w:shd w:val="clear" w:color="auto" w:fill="92D050"/>
          </w:tcPr>
          <w:p w:rsidR="00682E06" w:rsidRPr="002D21FA" w:rsidRDefault="00682E06" w:rsidP="006322EF">
            <w:pPr>
              <w:jc w:val="center"/>
              <w:rPr>
                <w:b/>
                <w:sz w:val="18"/>
                <w:szCs w:val="18"/>
                <w:lang w:val="pt-BR"/>
              </w:rPr>
            </w:pPr>
            <w:proofErr w:type="gramStart"/>
            <w:r w:rsidRPr="002D21FA">
              <w:rPr>
                <w:b/>
                <w:sz w:val="18"/>
                <w:szCs w:val="18"/>
                <w:lang w:val="pt-BR"/>
              </w:rPr>
              <w:t>1</w:t>
            </w:r>
            <w:proofErr w:type="gramEnd"/>
          </w:p>
        </w:tc>
        <w:tc>
          <w:tcPr>
            <w:tcW w:w="321" w:type="dxa"/>
            <w:shd w:val="clear" w:color="auto" w:fill="92D050"/>
          </w:tcPr>
          <w:p w:rsidR="00682E06" w:rsidRPr="002D21FA" w:rsidRDefault="00682E06" w:rsidP="006322EF">
            <w:pPr>
              <w:jc w:val="center"/>
              <w:rPr>
                <w:b/>
                <w:sz w:val="18"/>
                <w:szCs w:val="18"/>
                <w:lang w:val="pt-BR"/>
              </w:rPr>
            </w:pPr>
            <w:proofErr w:type="gramStart"/>
            <w:r w:rsidRPr="002D21FA">
              <w:rPr>
                <w:b/>
                <w:sz w:val="18"/>
                <w:szCs w:val="18"/>
                <w:lang w:val="pt-BR"/>
              </w:rPr>
              <w:t>2</w:t>
            </w:r>
            <w:proofErr w:type="gramEnd"/>
          </w:p>
        </w:tc>
        <w:tc>
          <w:tcPr>
            <w:tcW w:w="321" w:type="dxa"/>
            <w:shd w:val="clear" w:color="auto" w:fill="92D050"/>
          </w:tcPr>
          <w:p w:rsidR="00682E06" w:rsidRPr="002D21FA" w:rsidRDefault="00682E06" w:rsidP="006322EF">
            <w:pPr>
              <w:jc w:val="center"/>
              <w:rPr>
                <w:b/>
                <w:sz w:val="18"/>
                <w:szCs w:val="18"/>
                <w:lang w:val="pt-BR"/>
              </w:rPr>
            </w:pPr>
            <w:proofErr w:type="gramStart"/>
            <w:r w:rsidRPr="002D21FA">
              <w:rPr>
                <w:b/>
                <w:sz w:val="18"/>
                <w:szCs w:val="18"/>
                <w:lang w:val="pt-BR"/>
              </w:rPr>
              <w:t>3</w:t>
            </w:r>
            <w:proofErr w:type="gramEnd"/>
          </w:p>
        </w:tc>
        <w:tc>
          <w:tcPr>
            <w:tcW w:w="317" w:type="dxa"/>
            <w:shd w:val="clear" w:color="auto" w:fill="92D050"/>
          </w:tcPr>
          <w:p w:rsidR="00682E06" w:rsidRPr="002D21FA" w:rsidRDefault="00682E06" w:rsidP="006322EF">
            <w:pPr>
              <w:jc w:val="center"/>
              <w:rPr>
                <w:b/>
                <w:sz w:val="18"/>
                <w:szCs w:val="18"/>
                <w:lang w:val="pt-BR"/>
              </w:rPr>
            </w:pPr>
            <w:proofErr w:type="gramStart"/>
            <w:r w:rsidRPr="002D21FA">
              <w:rPr>
                <w:b/>
                <w:sz w:val="18"/>
                <w:szCs w:val="18"/>
                <w:lang w:val="pt-BR"/>
              </w:rPr>
              <w:t>4</w:t>
            </w:r>
            <w:proofErr w:type="gramEnd"/>
          </w:p>
        </w:tc>
        <w:tc>
          <w:tcPr>
            <w:tcW w:w="326" w:type="dxa"/>
            <w:shd w:val="clear" w:color="auto" w:fill="92D050"/>
          </w:tcPr>
          <w:p w:rsidR="00682E06" w:rsidRPr="002D21FA" w:rsidRDefault="00682E06" w:rsidP="006322EF">
            <w:pPr>
              <w:jc w:val="center"/>
              <w:rPr>
                <w:b/>
                <w:sz w:val="18"/>
                <w:szCs w:val="18"/>
                <w:lang w:val="pt-BR"/>
              </w:rPr>
            </w:pPr>
            <w:proofErr w:type="gramStart"/>
            <w:r w:rsidRPr="002D21FA">
              <w:rPr>
                <w:b/>
                <w:sz w:val="18"/>
                <w:szCs w:val="18"/>
                <w:lang w:val="pt-BR"/>
              </w:rPr>
              <w:t>1</w:t>
            </w:r>
            <w:proofErr w:type="gramEnd"/>
          </w:p>
        </w:tc>
        <w:tc>
          <w:tcPr>
            <w:tcW w:w="322" w:type="dxa"/>
            <w:shd w:val="clear" w:color="auto" w:fill="92D050"/>
          </w:tcPr>
          <w:p w:rsidR="00682E06" w:rsidRPr="002D21FA" w:rsidRDefault="00682E06" w:rsidP="006322EF">
            <w:pPr>
              <w:jc w:val="center"/>
              <w:rPr>
                <w:b/>
                <w:sz w:val="18"/>
                <w:szCs w:val="18"/>
                <w:lang w:val="pt-BR"/>
              </w:rPr>
            </w:pPr>
            <w:proofErr w:type="gramStart"/>
            <w:r w:rsidRPr="002D21FA">
              <w:rPr>
                <w:b/>
                <w:sz w:val="18"/>
                <w:szCs w:val="18"/>
                <w:lang w:val="pt-BR"/>
              </w:rPr>
              <w:t>2</w:t>
            </w:r>
            <w:proofErr w:type="gramEnd"/>
          </w:p>
        </w:tc>
        <w:tc>
          <w:tcPr>
            <w:tcW w:w="322" w:type="dxa"/>
            <w:shd w:val="clear" w:color="auto" w:fill="92D050"/>
          </w:tcPr>
          <w:p w:rsidR="00682E06" w:rsidRPr="002D21FA" w:rsidRDefault="00682E06" w:rsidP="006322EF">
            <w:pPr>
              <w:jc w:val="center"/>
              <w:rPr>
                <w:b/>
                <w:sz w:val="18"/>
                <w:szCs w:val="18"/>
                <w:lang w:val="pt-BR"/>
              </w:rPr>
            </w:pPr>
            <w:proofErr w:type="gramStart"/>
            <w:r w:rsidRPr="002D21FA">
              <w:rPr>
                <w:b/>
                <w:sz w:val="18"/>
                <w:szCs w:val="18"/>
                <w:lang w:val="pt-BR"/>
              </w:rPr>
              <w:t>3</w:t>
            </w:r>
            <w:proofErr w:type="gramEnd"/>
          </w:p>
        </w:tc>
        <w:tc>
          <w:tcPr>
            <w:tcW w:w="322" w:type="dxa"/>
            <w:shd w:val="clear" w:color="auto" w:fill="92D050"/>
          </w:tcPr>
          <w:p w:rsidR="00682E06" w:rsidRPr="002D21FA" w:rsidRDefault="00682E06" w:rsidP="006322EF">
            <w:pPr>
              <w:jc w:val="center"/>
              <w:rPr>
                <w:b/>
                <w:sz w:val="18"/>
                <w:szCs w:val="18"/>
                <w:lang w:val="pt-BR"/>
              </w:rPr>
            </w:pPr>
            <w:proofErr w:type="gramStart"/>
            <w:r w:rsidRPr="002D21FA">
              <w:rPr>
                <w:b/>
                <w:sz w:val="18"/>
                <w:szCs w:val="18"/>
                <w:lang w:val="pt-BR"/>
              </w:rPr>
              <w:t>4</w:t>
            </w:r>
            <w:proofErr w:type="gramEnd"/>
          </w:p>
        </w:tc>
        <w:tc>
          <w:tcPr>
            <w:tcW w:w="322" w:type="dxa"/>
            <w:shd w:val="clear" w:color="auto" w:fill="92D050"/>
          </w:tcPr>
          <w:p w:rsidR="00682E06" w:rsidRPr="002D21FA" w:rsidRDefault="00682E06" w:rsidP="006322EF">
            <w:pPr>
              <w:jc w:val="center"/>
              <w:rPr>
                <w:b/>
                <w:sz w:val="18"/>
                <w:szCs w:val="18"/>
                <w:lang w:val="pt-BR"/>
              </w:rPr>
            </w:pPr>
            <w:proofErr w:type="gramStart"/>
            <w:r w:rsidRPr="002D21FA">
              <w:rPr>
                <w:b/>
                <w:sz w:val="18"/>
                <w:szCs w:val="18"/>
                <w:lang w:val="pt-BR"/>
              </w:rPr>
              <w:t>1</w:t>
            </w:r>
            <w:proofErr w:type="gramEnd"/>
          </w:p>
        </w:tc>
        <w:tc>
          <w:tcPr>
            <w:tcW w:w="322" w:type="dxa"/>
            <w:shd w:val="clear" w:color="auto" w:fill="92D050"/>
          </w:tcPr>
          <w:p w:rsidR="00682E06" w:rsidRPr="002D21FA" w:rsidRDefault="00682E06" w:rsidP="006322EF">
            <w:pPr>
              <w:jc w:val="center"/>
              <w:rPr>
                <w:b/>
                <w:sz w:val="18"/>
                <w:szCs w:val="18"/>
                <w:lang w:val="pt-BR"/>
              </w:rPr>
            </w:pPr>
            <w:proofErr w:type="gramStart"/>
            <w:r w:rsidRPr="002D21FA">
              <w:rPr>
                <w:b/>
                <w:sz w:val="18"/>
                <w:szCs w:val="18"/>
                <w:lang w:val="pt-BR"/>
              </w:rPr>
              <w:t>2</w:t>
            </w:r>
            <w:proofErr w:type="gramEnd"/>
          </w:p>
        </w:tc>
        <w:tc>
          <w:tcPr>
            <w:tcW w:w="322" w:type="dxa"/>
            <w:shd w:val="clear" w:color="auto" w:fill="92D050"/>
          </w:tcPr>
          <w:p w:rsidR="00682E06" w:rsidRPr="002D21FA" w:rsidRDefault="00682E06" w:rsidP="006322EF">
            <w:pPr>
              <w:jc w:val="center"/>
              <w:rPr>
                <w:b/>
                <w:sz w:val="18"/>
                <w:szCs w:val="18"/>
                <w:lang w:val="pt-BR"/>
              </w:rPr>
            </w:pPr>
            <w:proofErr w:type="gramStart"/>
            <w:r w:rsidRPr="002D21FA">
              <w:rPr>
                <w:b/>
                <w:sz w:val="18"/>
                <w:szCs w:val="18"/>
                <w:lang w:val="pt-BR"/>
              </w:rPr>
              <w:t>3</w:t>
            </w:r>
            <w:proofErr w:type="gramEnd"/>
          </w:p>
        </w:tc>
        <w:tc>
          <w:tcPr>
            <w:tcW w:w="322" w:type="dxa"/>
            <w:shd w:val="clear" w:color="auto" w:fill="92D050"/>
          </w:tcPr>
          <w:p w:rsidR="00682E06" w:rsidRPr="002D21FA" w:rsidRDefault="00682E06" w:rsidP="006322EF">
            <w:pPr>
              <w:jc w:val="center"/>
              <w:rPr>
                <w:b/>
                <w:sz w:val="18"/>
                <w:szCs w:val="18"/>
                <w:lang w:val="pt-BR"/>
              </w:rPr>
            </w:pPr>
            <w:proofErr w:type="gramStart"/>
            <w:r w:rsidRPr="002D21FA">
              <w:rPr>
                <w:b/>
                <w:sz w:val="18"/>
                <w:szCs w:val="18"/>
                <w:lang w:val="pt-BR"/>
              </w:rPr>
              <w:t>4</w:t>
            </w:r>
            <w:proofErr w:type="gramEnd"/>
          </w:p>
        </w:tc>
        <w:tc>
          <w:tcPr>
            <w:tcW w:w="390" w:type="dxa"/>
            <w:shd w:val="clear" w:color="auto" w:fill="92D050"/>
          </w:tcPr>
          <w:p w:rsidR="00682E06" w:rsidRPr="002D21FA" w:rsidRDefault="00682E06" w:rsidP="006322EF">
            <w:pPr>
              <w:jc w:val="center"/>
              <w:rPr>
                <w:b/>
                <w:sz w:val="18"/>
                <w:szCs w:val="18"/>
                <w:lang w:val="pt-BR"/>
              </w:rPr>
            </w:pPr>
            <w:proofErr w:type="gramStart"/>
            <w:r w:rsidRPr="002D21FA">
              <w:rPr>
                <w:b/>
                <w:sz w:val="18"/>
                <w:szCs w:val="18"/>
                <w:lang w:val="pt-BR"/>
              </w:rPr>
              <w:t>1</w:t>
            </w:r>
            <w:proofErr w:type="gramEnd"/>
          </w:p>
        </w:tc>
        <w:tc>
          <w:tcPr>
            <w:tcW w:w="360" w:type="dxa"/>
            <w:shd w:val="clear" w:color="auto" w:fill="92D050"/>
          </w:tcPr>
          <w:p w:rsidR="00682E06" w:rsidRPr="002D21FA" w:rsidRDefault="00682E06" w:rsidP="006322EF">
            <w:pPr>
              <w:jc w:val="center"/>
              <w:rPr>
                <w:b/>
                <w:sz w:val="18"/>
                <w:szCs w:val="18"/>
                <w:lang w:val="pt-BR"/>
              </w:rPr>
            </w:pPr>
            <w:proofErr w:type="gramStart"/>
            <w:r w:rsidRPr="002D21FA">
              <w:rPr>
                <w:b/>
                <w:sz w:val="18"/>
                <w:szCs w:val="18"/>
                <w:lang w:val="pt-BR"/>
              </w:rPr>
              <w:t>2</w:t>
            </w:r>
            <w:proofErr w:type="gramEnd"/>
          </w:p>
        </w:tc>
        <w:tc>
          <w:tcPr>
            <w:tcW w:w="360" w:type="dxa"/>
            <w:shd w:val="clear" w:color="auto" w:fill="92D050"/>
          </w:tcPr>
          <w:p w:rsidR="00682E06" w:rsidRPr="002D21FA" w:rsidRDefault="00682E06" w:rsidP="006322EF">
            <w:pPr>
              <w:jc w:val="center"/>
              <w:rPr>
                <w:b/>
                <w:sz w:val="18"/>
                <w:szCs w:val="18"/>
                <w:lang w:val="pt-BR"/>
              </w:rPr>
            </w:pPr>
            <w:proofErr w:type="gramStart"/>
            <w:r w:rsidRPr="002D21FA">
              <w:rPr>
                <w:b/>
                <w:sz w:val="18"/>
                <w:szCs w:val="18"/>
                <w:lang w:val="pt-BR"/>
              </w:rPr>
              <w:t>3</w:t>
            </w:r>
            <w:proofErr w:type="gramEnd"/>
          </w:p>
        </w:tc>
        <w:tc>
          <w:tcPr>
            <w:tcW w:w="360" w:type="dxa"/>
            <w:shd w:val="clear" w:color="auto" w:fill="92D050"/>
          </w:tcPr>
          <w:p w:rsidR="00682E06" w:rsidRPr="002D21FA" w:rsidRDefault="00682E06" w:rsidP="006322EF">
            <w:pPr>
              <w:jc w:val="center"/>
              <w:rPr>
                <w:b/>
                <w:sz w:val="18"/>
                <w:szCs w:val="18"/>
                <w:lang w:val="pt-BR"/>
              </w:rPr>
            </w:pPr>
            <w:proofErr w:type="gramStart"/>
            <w:r w:rsidRPr="002D21FA">
              <w:rPr>
                <w:b/>
                <w:sz w:val="18"/>
                <w:szCs w:val="18"/>
                <w:lang w:val="pt-BR"/>
              </w:rPr>
              <w:t>4</w:t>
            </w:r>
            <w:proofErr w:type="gramEnd"/>
          </w:p>
        </w:tc>
        <w:tc>
          <w:tcPr>
            <w:tcW w:w="360" w:type="dxa"/>
            <w:shd w:val="clear" w:color="auto" w:fill="92D050"/>
          </w:tcPr>
          <w:p w:rsidR="00682E06" w:rsidRPr="002D21FA" w:rsidRDefault="00682E06" w:rsidP="006322EF">
            <w:pPr>
              <w:jc w:val="center"/>
              <w:rPr>
                <w:b/>
                <w:sz w:val="18"/>
                <w:szCs w:val="18"/>
                <w:lang w:val="pt-BR"/>
              </w:rPr>
            </w:pPr>
            <w:proofErr w:type="gramStart"/>
            <w:r w:rsidRPr="002D21FA">
              <w:rPr>
                <w:b/>
                <w:sz w:val="18"/>
                <w:szCs w:val="18"/>
                <w:lang w:val="pt-BR"/>
              </w:rPr>
              <w:t>1</w:t>
            </w:r>
            <w:proofErr w:type="gramEnd"/>
          </w:p>
        </w:tc>
        <w:tc>
          <w:tcPr>
            <w:tcW w:w="360" w:type="dxa"/>
            <w:shd w:val="clear" w:color="auto" w:fill="92D050"/>
          </w:tcPr>
          <w:p w:rsidR="00682E06" w:rsidRPr="002D21FA" w:rsidRDefault="00682E06" w:rsidP="006322EF">
            <w:pPr>
              <w:jc w:val="center"/>
              <w:rPr>
                <w:b/>
                <w:sz w:val="18"/>
                <w:szCs w:val="18"/>
                <w:lang w:val="pt-BR"/>
              </w:rPr>
            </w:pPr>
            <w:proofErr w:type="gramStart"/>
            <w:r w:rsidRPr="002D21FA">
              <w:rPr>
                <w:b/>
                <w:sz w:val="18"/>
                <w:szCs w:val="18"/>
                <w:lang w:val="pt-BR"/>
              </w:rPr>
              <w:t>2</w:t>
            </w:r>
            <w:proofErr w:type="gramEnd"/>
          </w:p>
        </w:tc>
        <w:tc>
          <w:tcPr>
            <w:tcW w:w="270" w:type="dxa"/>
            <w:shd w:val="clear" w:color="auto" w:fill="92D050"/>
          </w:tcPr>
          <w:p w:rsidR="00682E06" w:rsidRPr="002D21FA" w:rsidRDefault="00682E06" w:rsidP="006322EF">
            <w:pPr>
              <w:jc w:val="center"/>
              <w:rPr>
                <w:b/>
                <w:sz w:val="18"/>
                <w:szCs w:val="18"/>
                <w:lang w:val="pt-BR"/>
              </w:rPr>
            </w:pPr>
            <w:proofErr w:type="gramStart"/>
            <w:r w:rsidRPr="002D21FA">
              <w:rPr>
                <w:b/>
                <w:sz w:val="18"/>
                <w:szCs w:val="18"/>
                <w:lang w:val="pt-BR"/>
              </w:rPr>
              <w:t>3</w:t>
            </w:r>
            <w:proofErr w:type="gramEnd"/>
          </w:p>
        </w:tc>
        <w:tc>
          <w:tcPr>
            <w:tcW w:w="360" w:type="dxa"/>
            <w:shd w:val="clear" w:color="auto" w:fill="92D050"/>
          </w:tcPr>
          <w:p w:rsidR="00682E06" w:rsidRPr="002D21FA" w:rsidRDefault="00682E06" w:rsidP="006322EF">
            <w:pPr>
              <w:jc w:val="center"/>
              <w:rPr>
                <w:b/>
                <w:sz w:val="18"/>
                <w:szCs w:val="18"/>
                <w:lang w:val="pt-BR"/>
              </w:rPr>
            </w:pPr>
            <w:proofErr w:type="gramStart"/>
            <w:r w:rsidRPr="002D21FA">
              <w:rPr>
                <w:b/>
                <w:sz w:val="18"/>
                <w:szCs w:val="18"/>
                <w:lang w:val="pt-BR"/>
              </w:rPr>
              <w:t>4</w:t>
            </w:r>
            <w:proofErr w:type="gramEnd"/>
          </w:p>
        </w:tc>
        <w:tc>
          <w:tcPr>
            <w:tcW w:w="1278" w:type="dxa"/>
            <w:vMerge/>
            <w:shd w:val="clear" w:color="auto" w:fill="92D050"/>
          </w:tcPr>
          <w:p w:rsidR="00682E06" w:rsidRPr="002D21FA" w:rsidRDefault="00682E06" w:rsidP="006322EF">
            <w:pPr>
              <w:jc w:val="center"/>
              <w:rPr>
                <w:sz w:val="18"/>
                <w:szCs w:val="18"/>
                <w:lang w:val="pt-BR"/>
              </w:rPr>
            </w:pPr>
          </w:p>
        </w:tc>
        <w:tc>
          <w:tcPr>
            <w:tcW w:w="900" w:type="dxa"/>
            <w:vMerge/>
          </w:tcPr>
          <w:p w:rsidR="00682E06" w:rsidRPr="002D21FA" w:rsidRDefault="00682E06" w:rsidP="006322EF">
            <w:pPr>
              <w:jc w:val="center"/>
              <w:rPr>
                <w:sz w:val="18"/>
                <w:szCs w:val="18"/>
                <w:lang w:val="pt-BR"/>
              </w:rPr>
            </w:pPr>
          </w:p>
        </w:tc>
        <w:tc>
          <w:tcPr>
            <w:tcW w:w="1422" w:type="dxa"/>
            <w:vMerge/>
          </w:tcPr>
          <w:p w:rsidR="00682E06" w:rsidRPr="002D21FA" w:rsidRDefault="00682E06" w:rsidP="006322EF">
            <w:pPr>
              <w:jc w:val="center"/>
              <w:rPr>
                <w:sz w:val="18"/>
                <w:szCs w:val="18"/>
                <w:lang w:val="pt-BR"/>
              </w:rPr>
            </w:pPr>
          </w:p>
        </w:tc>
      </w:tr>
      <w:tr w:rsidR="00682E06" w:rsidRPr="00F50D5E">
        <w:tc>
          <w:tcPr>
            <w:tcW w:w="4930" w:type="dxa"/>
          </w:tcPr>
          <w:p w:rsidR="00682E06" w:rsidRPr="002F5132" w:rsidRDefault="008348D3" w:rsidP="009577AB">
            <w:pPr>
              <w:rPr>
                <w:sz w:val="18"/>
                <w:szCs w:val="18"/>
              </w:rPr>
            </w:pPr>
            <w:r w:rsidRPr="002F5132">
              <w:rPr>
                <w:sz w:val="18"/>
                <w:szCs w:val="18"/>
              </w:rPr>
              <w:t>Selección</w:t>
            </w:r>
            <w:r w:rsidR="009577AB" w:rsidRPr="002F5132">
              <w:rPr>
                <w:sz w:val="18"/>
                <w:szCs w:val="18"/>
              </w:rPr>
              <w:t xml:space="preserve"> y </w:t>
            </w:r>
            <w:r w:rsidRPr="002F5132">
              <w:rPr>
                <w:sz w:val="18"/>
                <w:szCs w:val="18"/>
              </w:rPr>
              <w:t>contratación</w:t>
            </w:r>
            <w:r w:rsidR="009577AB" w:rsidRPr="002F5132">
              <w:rPr>
                <w:sz w:val="18"/>
                <w:szCs w:val="18"/>
              </w:rPr>
              <w:t xml:space="preserve"> de consultores para las tareas de </w:t>
            </w:r>
            <w:r w:rsidRPr="002F5132">
              <w:rPr>
                <w:sz w:val="18"/>
                <w:szCs w:val="18"/>
              </w:rPr>
              <w:t>coordinación</w:t>
            </w:r>
            <w:r w:rsidR="009577AB" w:rsidRPr="002F5132">
              <w:rPr>
                <w:sz w:val="18"/>
                <w:szCs w:val="18"/>
              </w:rPr>
              <w:t xml:space="preserve"> y monitoreo</w:t>
            </w:r>
          </w:p>
        </w:tc>
        <w:tc>
          <w:tcPr>
            <w:tcW w:w="321" w:type="dxa"/>
            <w:shd w:val="clear" w:color="auto" w:fill="auto"/>
            <w:vAlign w:val="center"/>
          </w:tcPr>
          <w:p w:rsidR="00682E06" w:rsidRPr="002F5132" w:rsidRDefault="00682E06" w:rsidP="006322EF">
            <w:pPr>
              <w:jc w:val="center"/>
              <w:rPr>
                <w:sz w:val="18"/>
                <w:szCs w:val="18"/>
              </w:rPr>
            </w:pPr>
          </w:p>
        </w:tc>
        <w:tc>
          <w:tcPr>
            <w:tcW w:w="321" w:type="dxa"/>
            <w:shd w:val="clear" w:color="auto" w:fill="auto"/>
            <w:vAlign w:val="center"/>
          </w:tcPr>
          <w:p w:rsidR="00682E06" w:rsidRPr="002F5132" w:rsidRDefault="00682E06" w:rsidP="006322EF">
            <w:pPr>
              <w:jc w:val="center"/>
              <w:rPr>
                <w:sz w:val="18"/>
                <w:szCs w:val="18"/>
              </w:rPr>
            </w:pPr>
          </w:p>
        </w:tc>
        <w:tc>
          <w:tcPr>
            <w:tcW w:w="321" w:type="dxa"/>
            <w:shd w:val="clear" w:color="auto" w:fill="auto"/>
            <w:vAlign w:val="center"/>
          </w:tcPr>
          <w:p w:rsidR="00682E06" w:rsidRPr="00DB7C95" w:rsidRDefault="00682E06" w:rsidP="006322EF">
            <w:pPr>
              <w:jc w:val="center"/>
              <w:rPr>
                <w:sz w:val="18"/>
                <w:szCs w:val="18"/>
                <w:lang w:val="pt-BR"/>
              </w:rPr>
            </w:pPr>
            <w:r w:rsidRPr="00DB7C95">
              <w:rPr>
                <w:sz w:val="18"/>
                <w:szCs w:val="18"/>
                <w:lang w:val="pt-BR"/>
              </w:rPr>
              <w:t>x</w:t>
            </w:r>
          </w:p>
        </w:tc>
        <w:tc>
          <w:tcPr>
            <w:tcW w:w="317" w:type="dxa"/>
            <w:shd w:val="clear" w:color="auto" w:fill="auto"/>
            <w:vAlign w:val="center"/>
          </w:tcPr>
          <w:p w:rsidR="00682E06" w:rsidRPr="00DB7C95" w:rsidRDefault="00682E06" w:rsidP="006322EF">
            <w:pPr>
              <w:jc w:val="center"/>
              <w:rPr>
                <w:sz w:val="18"/>
                <w:szCs w:val="18"/>
                <w:lang w:val="pt-BR"/>
              </w:rPr>
            </w:pPr>
          </w:p>
        </w:tc>
        <w:tc>
          <w:tcPr>
            <w:tcW w:w="326" w:type="dxa"/>
            <w:shd w:val="clear" w:color="auto" w:fill="auto"/>
            <w:vAlign w:val="center"/>
          </w:tcPr>
          <w:p w:rsidR="00682E06" w:rsidRPr="00DB7C95" w:rsidRDefault="00682E06" w:rsidP="006322EF">
            <w:pPr>
              <w:jc w:val="center"/>
              <w:rPr>
                <w:sz w:val="18"/>
                <w:szCs w:val="18"/>
                <w:lang w:val="pt-BR"/>
              </w:rPr>
            </w:pPr>
          </w:p>
        </w:tc>
        <w:tc>
          <w:tcPr>
            <w:tcW w:w="322" w:type="dxa"/>
            <w:shd w:val="clear" w:color="auto" w:fill="auto"/>
            <w:vAlign w:val="center"/>
          </w:tcPr>
          <w:p w:rsidR="00682E06" w:rsidRPr="00DB7C95" w:rsidRDefault="00682E06" w:rsidP="006322EF">
            <w:pPr>
              <w:jc w:val="center"/>
              <w:rPr>
                <w:sz w:val="18"/>
                <w:szCs w:val="18"/>
                <w:lang w:val="pt-BR"/>
              </w:rPr>
            </w:pPr>
          </w:p>
        </w:tc>
        <w:tc>
          <w:tcPr>
            <w:tcW w:w="322" w:type="dxa"/>
            <w:shd w:val="clear" w:color="auto" w:fill="auto"/>
            <w:vAlign w:val="center"/>
          </w:tcPr>
          <w:p w:rsidR="00682E06" w:rsidRPr="00DB7C95" w:rsidRDefault="00682E06" w:rsidP="006322EF">
            <w:pPr>
              <w:jc w:val="center"/>
              <w:rPr>
                <w:sz w:val="18"/>
                <w:szCs w:val="18"/>
                <w:lang w:val="pt-BR"/>
              </w:rPr>
            </w:pPr>
          </w:p>
        </w:tc>
        <w:tc>
          <w:tcPr>
            <w:tcW w:w="322" w:type="dxa"/>
            <w:shd w:val="clear" w:color="auto" w:fill="auto"/>
            <w:vAlign w:val="center"/>
          </w:tcPr>
          <w:p w:rsidR="00682E06" w:rsidRPr="00DB7C95" w:rsidRDefault="00682E06" w:rsidP="006322EF">
            <w:pPr>
              <w:jc w:val="center"/>
              <w:rPr>
                <w:sz w:val="18"/>
                <w:szCs w:val="18"/>
                <w:lang w:val="pt-BR"/>
              </w:rPr>
            </w:pPr>
          </w:p>
        </w:tc>
        <w:tc>
          <w:tcPr>
            <w:tcW w:w="322" w:type="dxa"/>
            <w:shd w:val="clear" w:color="auto" w:fill="auto"/>
            <w:vAlign w:val="center"/>
          </w:tcPr>
          <w:p w:rsidR="00682E06" w:rsidRPr="00DB7C95" w:rsidRDefault="00682E06" w:rsidP="006322EF">
            <w:pPr>
              <w:jc w:val="center"/>
              <w:rPr>
                <w:sz w:val="18"/>
                <w:szCs w:val="18"/>
                <w:lang w:val="pt-BR"/>
              </w:rPr>
            </w:pPr>
          </w:p>
        </w:tc>
        <w:tc>
          <w:tcPr>
            <w:tcW w:w="322" w:type="dxa"/>
            <w:shd w:val="clear" w:color="auto" w:fill="auto"/>
            <w:vAlign w:val="center"/>
          </w:tcPr>
          <w:p w:rsidR="00682E06" w:rsidRPr="00DB7C95" w:rsidRDefault="00682E06" w:rsidP="006322EF">
            <w:pPr>
              <w:jc w:val="center"/>
              <w:rPr>
                <w:sz w:val="18"/>
                <w:szCs w:val="18"/>
                <w:lang w:val="pt-BR"/>
              </w:rPr>
            </w:pPr>
          </w:p>
        </w:tc>
        <w:tc>
          <w:tcPr>
            <w:tcW w:w="322" w:type="dxa"/>
            <w:shd w:val="clear" w:color="auto" w:fill="auto"/>
            <w:vAlign w:val="center"/>
          </w:tcPr>
          <w:p w:rsidR="00682E06" w:rsidRPr="00DB7C95" w:rsidRDefault="00682E06" w:rsidP="006322EF">
            <w:pPr>
              <w:jc w:val="center"/>
              <w:rPr>
                <w:sz w:val="18"/>
                <w:szCs w:val="18"/>
                <w:lang w:val="pt-BR"/>
              </w:rPr>
            </w:pPr>
          </w:p>
        </w:tc>
        <w:tc>
          <w:tcPr>
            <w:tcW w:w="322" w:type="dxa"/>
            <w:shd w:val="clear" w:color="auto" w:fill="auto"/>
            <w:vAlign w:val="center"/>
          </w:tcPr>
          <w:p w:rsidR="00682E06" w:rsidRPr="00DB7C95" w:rsidRDefault="00682E06" w:rsidP="006322EF">
            <w:pPr>
              <w:jc w:val="center"/>
              <w:rPr>
                <w:sz w:val="18"/>
                <w:szCs w:val="18"/>
                <w:lang w:val="pt-BR"/>
              </w:rPr>
            </w:pPr>
          </w:p>
        </w:tc>
        <w:tc>
          <w:tcPr>
            <w:tcW w:w="390" w:type="dxa"/>
            <w:vAlign w:val="center"/>
          </w:tcPr>
          <w:p w:rsidR="00682E06" w:rsidRPr="00DB7C95" w:rsidRDefault="00682E06" w:rsidP="006322EF">
            <w:pPr>
              <w:jc w:val="center"/>
              <w:rPr>
                <w:sz w:val="18"/>
                <w:szCs w:val="18"/>
                <w:lang w:val="pt-BR"/>
              </w:rPr>
            </w:pPr>
          </w:p>
        </w:tc>
        <w:tc>
          <w:tcPr>
            <w:tcW w:w="360" w:type="dxa"/>
            <w:vAlign w:val="center"/>
          </w:tcPr>
          <w:p w:rsidR="00682E06" w:rsidRPr="00DB7C95" w:rsidRDefault="00682E06" w:rsidP="006322EF">
            <w:pPr>
              <w:jc w:val="center"/>
              <w:rPr>
                <w:sz w:val="18"/>
                <w:szCs w:val="18"/>
                <w:lang w:val="pt-BR"/>
              </w:rPr>
            </w:pPr>
          </w:p>
        </w:tc>
        <w:tc>
          <w:tcPr>
            <w:tcW w:w="360" w:type="dxa"/>
            <w:vAlign w:val="center"/>
          </w:tcPr>
          <w:p w:rsidR="00682E06" w:rsidRPr="00DB7C95" w:rsidRDefault="00682E06" w:rsidP="006322EF">
            <w:pPr>
              <w:jc w:val="center"/>
              <w:rPr>
                <w:sz w:val="18"/>
                <w:szCs w:val="18"/>
                <w:lang w:val="pt-BR"/>
              </w:rPr>
            </w:pPr>
          </w:p>
        </w:tc>
        <w:tc>
          <w:tcPr>
            <w:tcW w:w="360" w:type="dxa"/>
            <w:vAlign w:val="center"/>
          </w:tcPr>
          <w:p w:rsidR="00682E06" w:rsidRPr="00DB7C95" w:rsidRDefault="00682E06" w:rsidP="006322EF">
            <w:pPr>
              <w:jc w:val="center"/>
              <w:rPr>
                <w:sz w:val="18"/>
                <w:szCs w:val="18"/>
                <w:lang w:val="pt-BR"/>
              </w:rPr>
            </w:pPr>
          </w:p>
        </w:tc>
        <w:tc>
          <w:tcPr>
            <w:tcW w:w="360" w:type="dxa"/>
            <w:vAlign w:val="center"/>
          </w:tcPr>
          <w:p w:rsidR="00682E06" w:rsidRPr="00DB7C95" w:rsidRDefault="00682E06" w:rsidP="006322EF">
            <w:pPr>
              <w:jc w:val="center"/>
              <w:rPr>
                <w:sz w:val="18"/>
                <w:szCs w:val="18"/>
                <w:lang w:val="pt-BR"/>
              </w:rPr>
            </w:pPr>
          </w:p>
        </w:tc>
        <w:tc>
          <w:tcPr>
            <w:tcW w:w="360" w:type="dxa"/>
            <w:vAlign w:val="center"/>
          </w:tcPr>
          <w:p w:rsidR="00682E06" w:rsidRPr="00DB7C95" w:rsidRDefault="00682E06" w:rsidP="006322EF">
            <w:pPr>
              <w:jc w:val="center"/>
              <w:rPr>
                <w:sz w:val="18"/>
                <w:szCs w:val="18"/>
                <w:lang w:val="pt-BR"/>
              </w:rPr>
            </w:pPr>
          </w:p>
        </w:tc>
        <w:tc>
          <w:tcPr>
            <w:tcW w:w="270" w:type="dxa"/>
            <w:vAlign w:val="center"/>
          </w:tcPr>
          <w:p w:rsidR="00682E06" w:rsidRPr="00DB7C95" w:rsidRDefault="00682E06" w:rsidP="006322EF">
            <w:pPr>
              <w:jc w:val="center"/>
              <w:rPr>
                <w:sz w:val="18"/>
                <w:szCs w:val="18"/>
                <w:lang w:val="pt-BR"/>
              </w:rPr>
            </w:pPr>
          </w:p>
        </w:tc>
        <w:tc>
          <w:tcPr>
            <w:tcW w:w="360" w:type="dxa"/>
            <w:vAlign w:val="center"/>
          </w:tcPr>
          <w:p w:rsidR="00682E06" w:rsidRPr="00DB7C95" w:rsidRDefault="00682E06" w:rsidP="006322EF">
            <w:pPr>
              <w:jc w:val="center"/>
              <w:rPr>
                <w:sz w:val="18"/>
                <w:szCs w:val="18"/>
                <w:lang w:val="pt-BR"/>
              </w:rPr>
            </w:pPr>
          </w:p>
        </w:tc>
        <w:tc>
          <w:tcPr>
            <w:tcW w:w="1278" w:type="dxa"/>
          </w:tcPr>
          <w:p w:rsidR="00682E06" w:rsidRPr="00DB7C95" w:rsidRDefault="00682E06" w:rsidP="006322EF">
            <w:pPr>
              <w:jc w:val="center"/>
              <w:rPr>
                <w:sz w:val="18"/>
                <w:szCs w:val="18"/>
                <w:lang w:val="pt-BR"/>
              </w:rPr>
            </w:pPr>
            <w:r w:rsidRPr="00DB7C95">
              <w:rPr>
                <w:sz w:val="18"/>
                <w:szCs w:val="18"/>
                <w:lang w:val="pt-BR"/>
              </w:rPr>
              <w:t>SEDS</w:t>
            </w:r>
          </w:p>
        </w:tc>
        <w:tc>
          <w:tcPr>
            <w:tcW w:w="900" w:type="dxa"/>
            <w:shd w:val="clear" w:color="auto" w:fill="auto"/>
          </w:tcPr>
          <w:p w:rsidR="00682E06" w:rsidRPr="00DB7C95" w:rsidRDefault="00B03A2A" w:rsidP="006322EF">
            <w:pPr>
              <w:jc w:val="center"/>
              <w:rPr>
                <w:sz w:val="18"/>
                <w:szCs w:val="18"/>
                <w:lang w:val="pt-BR"/>
              </w:rPr>
            </w:pPr>
            <w:r>
              <w:rPr>
                <w:sz w:val="18"/>
                <w:szCs w:val="18"/>
                <w:lang w:val="pt-BR"/>
              </w:rPr>
              <w:t>150</w:t>
            </w:r>
            <w:r w:rsidR="00682E06" w:rsidRPr="00DB7C95">
              <w:rPr>
                <w:sz w:val="18"/>
                <w:szCs w:val="18"/>
                <w:lang w:val="pt-BR"/>
              </w:rPr>
              <w:t>000</w:t>
            </w:r>
          </w:p>
        </w:tc>
        <w:tc>
          <w:tcPr>
            <w:tcW w:w="1422" w:type="dxa"/>
          </w:tcPr>
          <w:p w:rsidR="00682E06" w:rsidRPr="00DB7C95" w:rsidRDefault="00682E06" w:rsidP="006322EF">
            <w:pPr>
              <w:jc w:val="center"/>
              <w:rPr>
                <w:sz w:val="18"/>
                <w:szCs w:val="18"/>
                <w:lang w:val="pt-BR"/>
              </w:rPr>
            </w:pPr>
            <w:r w:rsidRPr="00DB7C95">
              <w:rPr>
                <w:sz w:val="18"/>
                <w:szCs w:val="18"/>
                <w:lang w:val="pt-BR"/>
              </w:rPr>
              <w:t>BR-L1417</w:t>
            </w:r>
          </w:p>
        </w:tc>
      </w:tr>
      <w:tr w:rsidR="00682E06" w:rsidRPr="00F50D5E">
        <w:trPr>
          <w:trHeight w:val="260"/>
        </w:trPr>
        <w:tc>
          <w:tcPr>
            <w:tcW w:w="4930" w:type="dxa"/>
          </w:tcPr>
          <w:p w:rsidR="00682E06" w:rsidRPr="009577AB" w:rsidRDefault="008348D3" w:rsidP="009577AB">
            <w:pPr>
              <w:rPr>
                <w:sz w:val="18"/>
                <w:szCs w:val="18"/>
              </w:rPr>
            </w:pPr>
            <w:r w:rsidRPr="009577AB">
              <w:rPr>
                <w:sz w:val="18"/>
                <w:szCs w:val="18"/>
              </w:rPr>
              <w:t>Actualización</w:t>
            </w:r>
            <w:r w:rsidR="009577AB" w:rsidRPr="009577AB">
              <w:rPr>
                <w:sz w:val="18"/>
                <w:szCs w:val="18"/>
              </w:rPr>
              <w:t xml:space="preserve"> semestral de la base de datos</w:t>
            </w:r>
          </w:p>
        </w:tc>
        <w:tc>
          <w:tcPr>
            <w:tcW w:w="321" w:type="dxa"/>
            <w:shd w:val="clear" w:color="auto" w:fill="auto"/>
            <w:vAlign w:val="center"/>
          </w:tcPr>
          <w:p w:rsidR="00682E06" w:rsidRPr="009577AB" w:rsidRDefault="00682E06" w:rsidP="006322EF">
            <w:pPr>
              <w:jc w:val="center"/>
              <w:rPr>
                <w:sz w:val="18"/>
                <w:szCs w:val="18"/>
              </w:rPr>
            </w:pPr>
          </w:p>
        </w:tc>
        <w:tc>
          <w:tcPr>
            <w:tcW w:w="321" w:type="dxa"/>
            <w:shd w:val="clear" w:color="auto" w:fill="auto"/>
            <w:vAlign w:val="center"/>
          </w:tcPr>
          <w:p w:rsidR="00682E06" w:rsidRPr="009577AB" w:rsidRDefault="00682E06" w:rsidP="006322EF">
            <w:pPr>
              <w:jc w:val="center"/>
              <w:rPr>
                <w:sz w:val="18"/>
                <w:szCs w:val="18"/>
              </w:rPr>
            </w:pPr>
          </w:p>
        </w:tc>
        <w:tc>
          <w:tcPr>
            <w:tcW w:w="321" w:type="dxa"/>
            <w:shd w:val="clear" w:color="auto" w:fill="auto"/>
            <w:vAlign w:val="center"/>
          </w:tcPr>
          <w:p w:rsidR="00682E06" w:rsidRPr="00DB7C95" w:rsidRDefault="00682E06" w:rsidP="006322EF">
            <w:pPr>
              <w:jc w:val="center"/>
              <w:rPr>
                <w:sz w:val="18"/>
                <w:szCs w:val="18"/>
                <w:lang w:val="pt-BR"/>
              </w:rPr>
            </w:pPr>
            <w:r w:rsidRPr="00DB7C95">
              <w:rPr>
                <w:sz w:val="18"/>
                <w:szCs w:val="18"/>
                <w:lang w:val="pt-BR"/>
              </w:rPr>
              <w:t>x</w:t>
            </w:r>
          </w:p>
        </w:tc>
        <w:tc>
          <w:tcPr>
            <w:tcW w:w="317" w:type="dxa"/>
            <w:shd w:val="clear" w:color="auto" w:fill="auto"/>
            <w:vAlign w:val="center"/>
          </w:tcPr>
          <w:p w:rsidR="00682E06" w:rsidRPr="00DB7C95" w:rsidRDefault="00682E06" w:rsidP="006322EF">
            <w:pPr>
              <w:jc w:val="center"/>
              <w:rPr>
                <w:sz w:val="18"/>
                <w:szCs w:val="18"/>
                <w:lang w:val="pt-BR"/>
              </w:rPr>
            </w:pPr>
          </w:p>
        </w:tc>
        <w:tc>
          <w:tcPr>
            <w:tcW w:w="326" w:type="dxa"/>
            <w:shd w:val="clear" w:color="auto" w:fill="auto"/>
            <w:vAlign w:val="center"/>
          </w:tcPr>
          <w:p w:rsidR="00682E06" w:rsidRPr="00DB7C95" w:rsidRDefault="00682E06" w:rsidP="006322EF">
            <w:pPr>
              <w:jc w:val="center"/>
              <w:rPr>
                <w:sz w:val="18"/>
                <w:szCs w:val="18"/>
                <w:lang w:val="pt-BR"/>
              </w:rPr>
            </w:pPr>
          </w:p>
        </w:tc>
        <w:tc>
          <w:tcPr>
            <w:tcW w:w="322" w:type="dxa"/>
            <w:shd w:val="clear" w:color="auto" w:fill="auto"/>
            <w:vAlign w:val="center"/>
          </w:tcPr>
          <w:p w:rsidR="00682E06" w:rsidRPr="00DB7C95" w:rsidRDefault="00682E06" w:rsidP="006322EF">
            <w:pPr>
              <w:jc w:val="center"/>
              <w:rPr>
                <w:sz w:val="18"/>
                <w:szCs w:val="18"/>
                <w:lang w:val="pt-BR"/>
              </w:rPr>
            </w:pPr>
          </w:p>
        </w:tc>
        <w:tc>
          <w:tcPr>
            <w:tcW w:w="322" w:type="dxa"/>
            <w:shd w:val="clear" w:color="auto" w:fill="auto"/>
            <w:vAlign w:val="center"/>
          </w:tcPr>
          <w:p w:rsidR="00682E06" w:rsidRPr="00DB7C95" w:rsidRDefault="00682E06" w:rsidP="006322EF">
            <w:pPr>
              <w:jc w:val="center"/>
              <w:rPr>
                <w:sz w:val="18"/>
                <w:szCs w:val="18"/>
                <w:lang w:val="pt-BR"/>
              </w:rPr>
            </w:pPr>
            <w:r w:rsidRPr="00DB7C95">
              <w:rPr>
                <w:sz w:val="18"/>
                <w:szCs w:val="18"/>
                <w:lang w:val="pt-BR"/>
              </w:rPr>
              <w:t>x</w:t>
            </w:r>
          </w:p>
        </w:tc>
        <w:tc>
          <w:tcPr>
            <w:tcW w:w="322" w:type="dxa"/>
            <w:shd w:val="clear" w:color="auto" w:fill="auto"/>
            <w:vAlign w:val="center"/>
          </w:tcPr>
          <w:p w:rsidR="00682E06" w:rsidRPr="00DB7C95" w:rsidRDefault="00682E06" w:rsidP="006322EF">
            <w:pPr>
              <w:jc w:val="center"/>
              <w:rPr>
                <w:sz w:val="18"/>
                <w:szCs w:val="18"/>
                <w:lang w:val="pt-BR"/>
              </w:rPr>
            </w:pPr>
          </w:p>
        </w:tc>
        <w:tc>
          <w:tcPr>
            <w:tcW w:w="322" w:type="dxa"/>
            <w:shd w:val="clear" w:color="auto" w:fill="auto"/>
            <w:vAlign w:val="center"/>
          </w:tcPr>
          <w:p w:rsidR="00682E06" w:rsidRPr="00DB7C95" w:rsidRDefault="00682E06" w:rsidP="006322EF">
            <w:pPr>
              <w:jc w:val="center"/>
              <w:rPr>
                <w:sz w:val="18"/>
                <w:szCs w:val="18"/>
                <w:lang w:val="pt-BR"/>
              </w:rPr>
            </w:pPr>
          </w:p>
        </w:tc>
        <w:tc>
          <w:tcPr>
            <w:tcW w:w="322" w:type="dxa"/>
            <w:shd w:val="clear" w:color="auto" w:fill="auto"/>
            <w:vAlign w:val="center"/>
          </w:tcPr>
          <w:p w:rsidR="00682E06" w:rsidRPr="00DB7C95" w:rsidRDefault="00682E06" w:rsidP="006322EF">
            <w:pPr>
              <w:jc w:val="center"/>
              <w:rPr>
                <w:sz w:val="18"/>
                <w:szCs w:val="18"/>
                <w:lang w:val="pt-BR"/>
              </w:rPr>
            </w:pPr>
          </w:p>
        </w:tc>
        <w:tc>
          <w:tcPr>
            <w:tcW w:w="322" w:type="dxa"/>
            <w:shd w:val="clear" w:color="auto" w:fill="auto"/>
            <w:vAlign w:val="center"/>
          </w:tcPr>
          <w:p w:rsidR="00682E06" w:rsidRPr="00DB7C95" w:rsidRDefault="00682E06" w:rsidP="006322EF">
            <w:pPr>
              <w:jc w:val="center"/>
              <w:rPr>
                <w:sz w:val="18"/>
                <w:szCs w:val="18"/>
                <w:lang w:val="pt-BR"/>
              </w:rPr>
            </w:pPr>
            <w:r w:rsidRPr="00DB7C95">
              <w:rPr>
                <w:sz w:val="18"/>
                <w:szCs w:val="18"/>
                <w:lang w:val="pt-BR"/>
              </w:rPr>
              <w:t>x</w:t>
            </w:r>
          </w:p>
        </w:tc>
        <w:tc>
          <w:tcPr>
            <w:tcW w:w="322" w:type="dxa"/>
            <w:shd w:val="clear" w:color="auto" w:fill="auto"/>
            <w:vAlign w:val="center"/>
          </w:tcPr>
          <w:p w:rsidR="00682E06" w:rsidRPr="00DB7C95" w:rsidRDefault="00682E06" w:rsidP="006322EF">
            <w:pPr>
              <w:jc w:val="center"/>
              <w:rPr>
                <w:sz w:val="18"/>
                <w:szCs w:val="18"/>
                <w:lang w:val="pt-BR"/>
              </w:rPr>
            </w:pPr>
          </w:p>
        </w:tc>
        <w:tc>
          <w:tcPr>
            <w:tcW w:w="390" w:type="dxa"/>
            <w:vAlign w:val="center"/>
          </w:tcPr>
          <w:p w:rsidR="00682E06" w:rsidRPr="00DB7C95" w:rsidRDefault="00682E06" w:rsidP="006322EF">
            <w:pPr>
              <w:jc w:val="center"/>
              <w:rPr>
                <w:sz w:val="18"/>
                <w:szCs w:val="18"/>
                <w:lang w:val="pt-BR"/>
              </w:rPr>
            </w:pPr>
          </w:p>
        </w:tc>
        <w:tc>
          <w:tcPr>
            <w:tcW w:w="360" w:type="dxa"/>
            <w:vAlign w:val="center"/>
          </w:tcPr>
          <w:p w:rsidR="00682E06" w:rsidRPr="00DB7C95" w:rsidRDefault="00682E06" w:rsidP="006322EF">
            <w:pPr>
              <w:jc w:val="center"/>
              <w:rPr>
                <w:sz w:val="18"/>
                <w:szCs w:val="18"/>
                <w:lang w:val="pt-BR"/>
              </w:rPr>
            </w:pPr>
          </w:p>
        </w:tc>
        <w:tc>
          <w:tcPr>
            <w:tcW w:w="360" w:type="dxa"/>
            <w:vAlign w:val="center"/>
          </w:tcPr>
          <w:p w:rsidR="00682E06" w:rsidRPr="00DB7C95" w:rsidRDefault="00682E06" w:rsidP="006322EF">
            <w:pPr>
              <w:jc w:val="center"/>
              <w:rPr>
                <w:sz w:val="18"/>
                <w:szCs w:val="18"/>
                <w:lang w:val="pt-BR"/>
              </w:rPr>
            </w:pPr>
            <w:r w:rsidRPr="00DB7C95">
              <w:rPr>
                <w:sz w:val="18"/>
                <w:szCs w:val="18"/>
                <w:lang w:val="pt-BR"/>
              </w:rPr>
              <w:t>x</w:t>
            </w:r>
          </w:p>
        </w:tc>
        <w:tc>
          <w:tcPr>
            <w:tcW w:w="360" w:type="dxa"/>
            <w:vAlign w:val="center"/>
          </w:tcPr>
          <w:p w:rsidR="00682E06" w:rsidRPr="00DB7C95" w:rsidRDefault="00682E06" w:rsidP="006322EF">
            <w:pPr>
              <w:jc w:val="center"/>
              <w:rPr>
                <w:sz w:val="18"/>
                <w:szCs w:val="18"/>
                <w:lang w:val="pt-BR"/>
              </w:rPr>
            </w:pPr>
          </w:p>
        </w:tc>
        <w:tc>
          <w:tcPr>
            <w:tcW w:w="360" w:type="dxa"/>
            <w:vAlign w:val="center"/>
          </w:tcPr>
          <w:p w:rsidR="00682E06" w:rsidRPr="00DB7C95" w:rsidRDefault="00682E06" w:rsidP="006322EF">
            <w:pPr>
              <w:jc w:val="center"/>
              <w:rPr>
                <w:sz w:val="18"/>
                <w:szCs w:val="18"/>
                <w:lang w:val="pt-BR"/>
              </w:rPr>
            </w:pPr>
          </w:p>
        </w:tc>
        <w:tc>
          <w:tcPr>
            <w:tcW w:w="360" w:type="dxa"/>
            <w:vAlign w:val="center"/>
          </w:tcPr>
          <w:p w:rsidR="00682E06" w:rsidRPr="00DB7C95" w:rsidRDefault="00682E06" w:rsidP="006322EF">
            <w:pPr>
              <w:jc w:val="center"/>
              <w:rPr>
                <w:sz w:val="18"/>
                <w:szCs w:val="18"/>
                <w:lang w:val="pt-BR"/>
              </w:rPr>
            </w:pPr>
          </w:p>
        </w:tc>
        <w:tc>
          <w:tcPr>
            <w:tcW w:w="270" w:type="dxa"/>
            <w:vAlign w:val="center"/>
          </w:tcPr>
          <w:p w:rsidR="00682E06" w:rsidRPr="00DB7C95" w:rsidRDefault="00682E06" w:rsidP="006322EF">
            <w:pPr>
              <w:jc w:val="center"/>
              <w:rPr>
                <w:sz w:val="18"/>
                <w:szCs w:val="18"/>
                <w:lang w:val="pt-BR"/>
              </w:rPr>
            </w:pPr>
            <w:r w:rsidRPr="00DB7C95">
              <w:rPr>
                <w:sz w:val="18"/>
                <w:szCs w:val="18"/>
                <w:lang w:val="pt-BR"/>
              </w:rPr>
              <w:t>x</w:t>
            </w:r>
          </w:p>
        </w:tc>
        <w:tc>
          <w:tcPr>
            <w:tcW w:w="360" w:type="dxa"/>
            <w:vAlign w:val="center"/>
          </w:tcPr>
          <w:p w:rsidR="00682E06" w:rsidRPr="00DB7C95" w:rsidRDefault="00682E06" w:rsidP="006322EF">
            <w:pPr>
              <w:jc w:val="center"/>
              <w:rPr>
                <w:sz w:val="18"/>
                <w:szCs w:val="18"/>
                <w:lang w:val="pt-BR"/>
              </w:rPr>
            </w:pPr>
          </w:p>
        </w:tc>
        <w:tc>
          <w:tcPr>
            <w:tcW w:w="1278" w:type="dxa"/>
          </w:tcPr>
          <w:p w:rsidR="00682E06" w:rsidRPr="00DB7C95" w:rsidRDefault="00682E06" w:rsidP="006322EF">
            <w:pPr>
              <w:jc w:val="center"/>
              <w:rPr>
                <w:sz w:val="18"/>
                <w:szCs w:val="18"/>
                <w:lang w:val="pt-BR"/>
              </w:rPr>
            </w:pPr>
            <w:r w:rsidRPr="00DB7C95">
              <w:rPr>
                <w:sz w:val="18"/>
                <w:szCs w:val="18"/>
                <w:lang w:val="pt-BR"/>
              </w:rPr>
              <w:t>SEDS</w:t>
            </w:r>
          </w:p>
        </w:tc>
        <w:tc>
          <w:tcPr>
            <w:tcW w:w="900" w:type="dxa"/>
            <w:shd w:val="clear" w:color="auto" w:fill="auto"/>
          </w:tcPr>
          <w:p w:rsidR="00682E06" w:rsidRPr="00DB7C95" w:rsidRDefault="00682E06" w:rsidP="006322EF">
            <w:pPr>
              <w:jc w:val="center"/>
              <w:rPr>
                <w:sz w:val="18"/>
                <w:szCs w:val="18"/>
                <w:lang w:val="pt-BR"/>
              </w:rPr>
            </w:pPr>
            <w:proofErr w:type="gramStart"/>
            <w:r w:rsidRPr="00DB7C95">
              <w:rPr>
                <w:sz w:val="18"/>
                <w:szCs w:val="18"/>
                <w:lang w:val="pt-BR"/>
              </w:rPr>
              <w:t>0</w:t>
            </w:r>
            <w:proofErr w:type="gramEnd"/>
          </w:p>
        </w:tc>
        <w:tc>
          <w:tcPr>
            <w:tcW w:w="1422" w:type="dxa"/>
          </w:tcPr>
          <w:p w:rsidR="00682E06" w:rsidRPr="00DB7C95" w:rsidRDefault="00682E06" w:rsidP="006322EF">
            <w:pPr>
              <w:jc w:val="center"/>
              <w:rPr>
                <w:sz w:val="18"/>
                <w:szCs w:val="18"/>
                <w:lang w:val="pt-BR"/>
              </w:rPr>
            </w:pPr>
            <w:r w:rsidRPr="00DB7C95">
              <w:rPr>
                <w:sz w:val="18"/>
                <w:szCs w:val="18"/>
                <w:lang w:val="pt-BR"/>
              </w:rPr>
              <w:t>BR-L1417</w:t>
            </w:r>
          </w:p>
        </w:tc>
      </w:tr>
      <w:tr w:rsidR="00682E06" w:rsidRPr="00F50D5E">
        <w:tc>
          <w:tcPr>
            <w:tcW w:w="4930" w:type="dxa"/>
          </w:tcPr>
          <w:p w:rsidR="00682E06" w:rsidRPr="009577AB" w:rsidRDefault="009577AB" w:rsidP="009577AB">
            <w:pPr>
              <w:rPr>
                <w:sz w:val="18"/>
                <w:szCs w:val="18"/>
              </w:rPr>
            </w:pPr>
            <w:r w:rsidRPr="009577AB">
              <w:rPr>
                <w:sz w:val="18"/>
                <w:szCs w:val="18"/>
              </w:rPr>
              <w:t xml:space="preserve">Desarrollo de </w:t>
            </w:r>
            <w:r w:rsidR="008348D3" w:rsidRPr="009577AB">
              <w:rPr>
                <w:sz w:val="18"/>
                <w:szCs w:val="18"/>
              </w:rPr>
              <w:t>seminarios</w:t>
            </w:r>
            <w:r w:rsidRPr="009577AB">
              <w:rPr>
                <w:sz w:val="18"/>
                <w:szCs w:val="18"/>
              </w:rPr>
              <w:t xml:space="preserve"> para analizar y actualizar la </w:t>
            </w:r>
            <w:r w:rsidR="008348D3" w:rsidRPr="009577AB">
              <w:rPr>
                <w:sz w:val="18"/>
                <w:szCs w:val="18"/>
              </w:rPr>
              <w:t>Gestión</w:t>
            </w:r>
            <w:r w:rsidRPr="009577AB">
              <w:rPr>
                <w:sz w:val="18"/>
                <w:szCs w:val="18"/>
              </w:rPr>
              <w:t xml:space="preserve"> de Riesgos del Programa</w:t>
            </w:r>
          </w:p>
        </w:tc>
        <w:tc>
          <w:tcPr>
            <w:tcW w:w="321" w:type="dxa"/>
            <w:shd w:val="clear" w:color="auto" w:fill="auto"/>
            <w:vAlign w:val="center"/>
          </w:tcPr>
          <w:p w:rsidR="00682E06" w:rsidRPr="009577AB" w:rsidRDefault="00682E06" w:rsidP="006322EF">
            <w:pPr>
              <w:jc w:val="center"/>
              <w:rPr>
                <w:sz w:val="18"/>
                <w:szCs w:val="18"/>
              </w:rPr>
            </w:pPr>
          </w:p>
        </w:tc>
        <w:tc>
          <w:tcPr>
            <w:tcW w:w="321" w:type="dxa"/>
            <w:shd w:val="clear" w:color="auto" w:fill="auto"/>
            <w:vAlign w:val="center"/>
          </w:tcPr>
          <w:p w:rsidR="00682E06" w:rsidRPr="009577AB" w:rsidRDefault="00682E06" w:rsidP="006322EF">
            <w:pPr>
              <w:jc w:val="center"/>
              <w:rPr>
                <w:sz w:val="18"/>
                <w:szCs w:val="18"/>
              </w:rPr>
            </w:pPr>
          </w:p>
        </w:tc>
        <w:tc>
          <w:tcPr>
            <w:tcW w:w="321" w:type="dxa"/>
            <w:shd w:val="clear" w:color="auto" w:fill="auto"/>
            <w:vAlign w:val="center"/>
          </w:tcPr>
          <w:p w:rsidR="00682E06" w:rsidRPr="009577AB" w:rsidRDefault="00682E06" w:rsidP="006322EF">
            <w:pPr>
              <w:jc w:val="center"/>
              <w:rPr>
                <w:sz w:val="18"/>
                <w:szCs w:val="18"/>
              </w:rPr>
            </w:pPr>
          </w:p>
        </w:tc>
        <w:tc>
          <w:tcPr>
            <w:tcW w:w="317" w:type="dxa"/>
            <w:shd w:val="clear" w:color="auto" w:fill="auto"/>
            <w:vAlign w:val="center"/>
          </w:tcPr>
          <w:p w:rsidR="00682E06" w:rsidRPr="00DB7C95" w:rsidRDefault="00682E06" w:rsidP="006322EF">
            <w:pPr>
              <w:jc w:val="center"/>
              <w:rPr>
                <w:sz w:val="18"/>
                <w:szCs w:val="18"/>
                <w:lang w:val="pt-BR"/>
              </w:rPr>
            </w:pPr>
            <w:r w:rsidRPr="00DB7C95">
              <w:rPr>
                <w:sz w:val="18"/>
                <w:szCs w:val="18"/>
                <w:lang w:val="pt-BR"/>
              </w:rPr>
              <w:t>x</w:t>
            </w:r>
          </w:p>
        </w:tc>
        <w:tc>
          <w:tcPr>
            <w:tcW w:w="326" w:type="dxa"/>
            <w:shd w:val="clear" w:color="auto" w:fill="auto"/>
            <w:vAlign w:val="center"/>
          </w:tcPr>
          <w:p w:rsidR="00682E06" w:rsidRPr="00DB7C95" w:rsidRDefault="00682E06" w:rsidP="006322EF">
            <w:pPr>
              <w:jc w:val="center"/>
              <w:rPr>
                <w:sz w:val="18"/>
                <w:szCs w:val="18"/>
                <w:lang w:val="pt-BR"/>
              </w:rPr>
            </w:pPr>
          </w:p>
        </w:tc>
        <w:tc>
          <w:tcPr>
            <w:tcW w:w="322" w:type="dxa"/>
            <w:shd w:val="clear" w:color="auto" w:fill="auto"/>
            <w:vAlign w:val="center"/>
          </w:tcPr>
          <w:p w:rsidR="00682E06" w:rsidRPr="00DB7C95" w:rsidRDefault="00682E06" w:rsidP="006322EF">
            <w:pPr>
              <w:jc w:val="center"/>
              <w:rPr>
                <w:sz w:val="18"/>
                <w:szCs w:val="18"/>
                <w:lang w:val="pt-BR"/>
              </w:rPr>
            </w:pPr>
          </w:p>
        </w:tc>
        <w:tc>
          <w:tcPr>
            <w:tcW w:w="322" w:type="dxa"/>
            <w:shd w:val="clear" w:color="auto" w:fill="auto"/>
            <w:vAlign w:val="center"/>
          </w:tcPr>
          <w:p w:rsidR="00682E06" w:rsidRPr="00DB7C95" w:rsidRDefault="00682E06" w:rsidP="006322EF">
            <w:pPr>
              <w:jc w:val="center"/>
              <w:rPr>
                <w:sz w:val="18"/>
                <w:szCs w:val="18"/>
                <w:lang w:val="pt-BR"/>
              </w:rPr>
            </w:pPr>
          </w:p>
        </w:tc>
        <w:tc>
          <w:tcPr>
            <w:tcW w:w="322" w:type="dxa"/>
            <w:shd w:val="clear" w:color="auto" w:fill="auto"/>
            <w:vAlign w:val="center"/>
          </w:tcPr>
          <w:p w:rsidR="00682E06" w:rsidRPr="00DB7C95" w:rsidRDefault="00682E06" w:rsidP="006322EF">
            <w:pPr>
              <w:jc w:val="center"/>
              <w:rPr>
                <w:sz w:val="18"/>
                <w:szCs w:val="18"/>
                <w:lang w:val="pt-BR"/>
              </w:rPr>
            </w:pPr>
            <w:r w:rsidRPr="00DB7C95">
              <w:rPr>
                <w:sz w:val="18"/>
                <w:szCs w:val="18"/>
                <w:lang w:val="pt-BR"/>
              </w:rPr>
              <w:t>x</w:t>
            </w:r>
          </w:p>
        </w:tc>
        <w:tc>
          <w:tcPr>
            <w:tcW w:w="322" w:type="dxa"/>
            <w:shd w:val="clear" w:color="auto" w:fill="auto"/>
            <w:vAlign w:val="center"/>
          </w:tcPr>
          <w:p w:rsidR="00682E06" w:rsidRPr="00DB7C95" w:rsidRDefault="00682E06" w:rsidP="006322EF">
            <w:pPr>
              <w:jc w:val="center"/>
              <w:rPr>
                <w:sz w:val="18"/>
                <w:szCs w:val="18"/>
                <w:lang w:val="pt-BR"/>
              </w:rPr>
            </w:pPr>
          </w:p>
        </w:tc>
        <w:tc>
          <w:tcPr>
            <w:tcW w:w="322" w:type="dxa"/>
            <w:shd w:val="clear" w:color="auto" w:fill="auto"/>
            <w:vAlign w:val="center"/>
          </w:tcPr>
          <w:p w:rsidR="00682E06" w:rsidRPr="00DB7C95" w:rsidRDefault="00682E06" w:rsidP="006322EF">
            <w:pPr>
              <w:jc w:val="center"/>
              <w:rPr>
                <w:sz w:val="18"/>
                <w:szCs w:val="18"/>
                <w:lang w:val="pt-BR"/>
              </w:rPr>
            </w:pPr>
          </w:p>
        </w:tc>
        <w:tc>
          <w:tcPr>
            <w:tcW w:w="322" w:type="dxa"/>
            <w:shd w:val="clear" w:color="auto" w:fill="auto"/>
            <w:vAlign w:val="center"/>
          </w:tcPr>
          <w:p w:rsidR="00682E06" w:rsidRPr="00DB7C95" w:rsidRDefault="00682E06" w:rsidP="006322EF">
            <w:pPr>
              <w:jc w:val="center"/>
              <w:rPr>
                <w:sz w:val="18"/>
                <w:szCs w:val="18"/>
                <w:lang w:val="pt-BR"/>
              </w:rPr>
            </w:pPr>
          </w:p>
        </w:tc>
        <w:tc>
          <w:tcPr>
            <w:tcW w:w="322" w:type="dxa"/>
            <w:shd w:val="clear" w:color="auto" w:fill="auto"/>
            <w:vAlign w:val="center"/>
          </w:tcPr>
          <w:p w:rsidR="00682E06" w:rsidRPr="00DB7C95" w:rsidRDefault="00682E06" w:rsidP="006322EF">
            <w:pPr>
              <w:jc w:val="center"/>
              <w:rPr>
                <w:sz w:val="18"/>
                <w:szCs w:val="18"/>
                <w:lang w:val="pt-BR"/>
              </w:rPr>
            </w:pPr>
            <w:r w:rsidRPr="00DB7C95">
              <w:rPr>
                <w:sz w:val="18"/>
                <w:szCs w:val="18"/>
                <w:lang w:val="pt-BR"/>
              </w:rPr>
              <w:t>x</w:t>
            </w:r>
          </w:p>
        </w:tc>
        <w:tc>
          <w:tcPr>
            <w:tcW w:w="390" w:type="dxa"/>
            <w:vAlign w:val="center"/>
          </w:tcPr>
          <w:p w:rsidR="00682E06" w:rsidRPr="00DB7C95" w:rsidRDefault="00682E06" w:rsidP="006322EF">
            <w:pPr>
              <w:jc w:val="center"/>
              <w:rPr>
                <w:sz w:val="18"/>
                <w:szCs w:val="18"/>
                <w:lang w:val="pt-BR"/>
              </w:rPr>
            </w:pPr>
          </w:p>
        </w:tc>
        <w:tc>
          <w:tcPr>
            <w:tcW w:w="360" w:type="dxa"/>
            <w:vAlign w:val="center"/>
          </w:tcPr>
          <w:p w:rsidR="00682E06" w:rsidRPr="00DB7C95" w:rsidRDefault="00682E06" w:rsidP="006322EF">
            <w:pPr>
              <w:jc w:val="center"/>
              <w:rPr>
                <w:sz w:val="18"/>
                <w:szCs w:val="18"/>
                <w:lang w:val="pt-BR"/>
              </w:rPr>
            </w:pPr>
          </w:p>
        </w:tc>
        <w:tc>
          <w:tcPr>
            <w:tcW w:w="360" w:type="dxa"/>
            <w:vAlign w:val="center"/>
          </w:tcPr>
          <w:p w:rsidR="00682E06" w:rsidRPr="00DB7C95" w:rsidRDefault="00682E06" w:rsidP="006322EF">
            <w:pPr>
              <w:jc w:val="center"/>
              <w:rPr>
                <w:sz w:val="18"/>
                <w:szCs w:val="18"/>
                <w:lang w:val="pt-BR"/>
              </w:rPr>
            </w:pPr>
          </w:p>
        </w:tc>
        <w:tc>
          <w:tcPr>
            <w:tcW w:w="360" w:type="dxa"/>
            <w:vAlign w:val="center"/>
          </w:tcPr>
          <w:p w:rsidR="00682E06" w:rsidRPr="00DB7C95" w:rsidRDefault="00682E06" w:rsidP="006322EF">
            <w:pPr>
              <w:jc w:val="center"/>
              <w:rPr>
                <w:sz w:val="18"/>
                <w:szCs w:val="18"/>
                <w:lang w:val="pt-BR"/>
              </w:rPr>
            </w:pPr>
            <w:r w:rsidRPr="00DB7C95">
              <w:rPr>
                <w:sz w:val="18"/>
                <w:szCs w:val="18"/>
                <w:lang w:val="pt-BR"/>
              </w:rPr>
              <w:t>x</w:t>
            </w:r>
          </w:p>
        </w:tc>
        <w:tc>
          <w:tcPr>
            <w:tcW w:w="360" w:type="dxa"/>
            <w:vAlign w:val="center"/>
          </w:tcPr>
          <w:p w:rsidR="00682E06" w:rsidRPr="00DB7C95" w:rsidRDefault="00682E06" w:rsidP="006322EF">
            <w:pPr>
              <w:jc w:val="center"/>
              <w:rPr>
                <w:sz w:val="18"/>
                <w:szCs w:val="18"/>
                <w:lang w:val="pt-BR"/>
              </w:rPr>
            </w:pPr>
          </w:p>
        </w:tc>
        <w:tc>
          <w:tcPr>
            <w:tcW w:w="360" w:type="dxa"/>
            <w:vAlign w:val="center"/>
          </w:tcPr>
          <w:p w:rsidR="00682E06" w:rsidRPr="00DB7C95" w:rsidRDefault="00682E06" w:rsidP="006322EF">
            <w:pPr>
              <w:jc w:val="center"/>
              <w:rPr>
                <w:sz w:val="18"/>
                <w:szCs w:val="18"/>
                <w:lang w:val="pt-BR"/>
              </w:rPr>
            </w:pPr>
          </w:p>
        </w:tc>
        <w:tc>
          <w:tcPr>
            <w:tcW w:w="270" w:type="dxa"/>
            <w:vAlign w:val="center"/>
          </w:tcPr>
          <w:p w:rsidR="00682E06" w:rsidRPr="00DB7C95" w:rsidRDefault="00682E06" w:rsidP="006322EF">
            <w:pPr>
              <w:jc w:val="center"/>
              <w:rPr>
                <w:sz w:val="18"/>
                <w:szCs w:val="18"/>
                <w:lang w:val="pt-BR"/>
              </w:rPr>
            </w:pPr>
          </w:p>
        </w:tc>
        <w:tc>
          <w:tcPr>
            <w:tcW w:w="360" w:type="dxa"/>
            <w:vAlign w:val="center"/>
          </w:tcPr>
          <w:p w:rsidR="00682E06" w:rsidRPr="00DB7C95" w:rsidRDefault="00682E06" w:rsidP="006322EF">
            <w:pPr>
              <w:jc w:val="center"/>
              <w:rPr>
                <w:sz w:val="18"/>
                <w:szCs w:val="18"/>
                <w:lang w:val="pt-BR"/>
              </w:rPr>
            </w:pPr>
            <w:r w:rsidRPr="00DB7C95">
              <w:rPr>
                <w:sz w:val="18"/>
                <w:szCs w:val="18"/>
                <w:lang w:val="pt-BR"/>
              </w:rPr>
              <w:t>x</w:t>
            </w:r>
          </w:p>
        </w:tc>
        <w:tc>
          <w:tcPr>
            <w:tcW w:w="1278" w:type="dxa"/>
          </w:tcPr>
          <w:p w:rsidR="00682E06" w:rsidRPr="00DB7C95" w:rsidRDefault="00682E06" w:rsidP="006322EF">
            <w:pPr>
              <w:jc w:val="center"/>
              <w:rPr>
                <w:sz w:val="18"/>
                <w:szCs w:val="18"/>
                <w:lang w:val="pt-BR"/>
              </w:rPr>
            </w:pPr>
            <w:r w:rsidRPr="00DB7C95">
              <w:rPr>
                <w:sz w:val="18"/>
                <w:szCs w:val="18"/>
                <w:lang w:val="pt-BR"/>
              </w:rPr>
              <w:t>SEDS e BID</w:t>
            </w:r>
          </w:p>
        </w:tc>
        <w:tc>
          <w:tcPr>
            <w:tcW w:w="900" w:type="dxa"/>
            <w:shd w:val="clear" w:color="auto" w:fill="auto"/>
          </w:tcPr>
          <w:p w:rsidR="00682E06" w:rsidRPr="00DB7C95" w:rsidRDefault="00682E06" w:rsidP="006322EF">
            <w:pPr>
              <w:jc w:val="center"/>
              <w:rPr>
                <w:sz w:val="18"/>
                <w:szCs w:val="18"/>
                <w:lang w:val="pt-BR"/>
              </w:rPr>
            </w:pPr>
            <w:proofErr w:type="gramStart"/>
            <w:r w:rsidRPr="00DB7C95">
              <w:rPr>
                <w:sz w:val="18"/>
                <w:szCs w:val="18"/>
                <w:lang w:val="pt-BR"/>
              </w:rPr>
              <w:t>0</w:t>
            </w:r>
            <w:proofErr w:type="gramEnd"/>
          </w:p>
        </w:tc>
        <w:tc>
          <w:tcPr>
            <w:tcW w:w="1422" w:type="dxa"/>
          </w:tcPr>
          <w:p w:rsidR="00682E06" w:rsidRPr="00DB7C95" w:rsidRDefault="00682E06" w:rsidP="006322EF">
            <w:pPr>
              <w:jc w:val="center"/>
              <w:rPr>
                <w:sz w:val="18"/>
                <w:szCs w:val="18"/>
                <w:lang w:val="pt-BR"/>
              </w:rPr>
            </w:pPr>
            <w:r w:rsidRPr="00DB7C95">
              <w:rPr>
                <w:sz w:val="18"/>
                <w:szCs w:val="18"/>
                <w:lang w:val="pt-BR"/>
              </w:rPr>
              <w:t>BR-L1417</w:t>
            </w:r>
          </w:p>
        </w:tc>
      </w:tr>
      <w:tr w:rsidR="00682E06" w:rsidRPr="00F50D5E">
        <w:tc>
          <w:tcPr>
            <w:tcW w:w="4930" w:type="dxa"/>
          </w:tcPr>
          <w:p w:rsidR="00682E06" w:rsidRPr="009577AB" w:rsidRDefault="009577AB" w:rsidP="009577AB">
            <w:pPr>
              <w:rPr>
                <w:sz w:val="18"/>
                <w:szCs w:val="18"/>
              </w:rPr>
            </w:pPr>
            <w:r w:rsidRPr="009577AB">
              <w:rPr>
                <w:sz w:val="18"/>
                <w:szCs w:val="18"/>
              </w:rPr>
              <w:t xml:space="preserve">Informes de monitoreo semestrales y </w:t>
            </w:r>
            <w:r w:rsidR="008348D3" w:rsidRPr="009577AB">
              <w:rPr>
                <w:sz w:val="18"/>
                <w:szCs w:val="18"/>
              </w:rPr>
              <w:t>actualización</w:t>
            </w:r>
            <w:r w:rsidRPr="009577AB">
              <w:rPr>
                <w:sz w:val="18"/>
                <w:szCs w:val="18"/>
              </w:rPr>
              <w:t xml:space="preserve"> del </w:t>
            </w:r>
            <w:r w:rsidR="00682E06" w:rsidRPr="009577AB">
              <w:rPr>
                <w:sz w:val="18"/>
                <w:szCs w:val="18"/>
              </w:rPr>
              <w:t>PMR</w:t>
            </w:r>
          </w:p>
        </w:tc>
        <w:tc>
          <w:tcPr>
            <w:tcW w:w="321" w:type="dxa"/>
            <w:shd w:val="clear" w:color="auto" w:fill="auto"/>
            <w:vAlign w:val="center"/>
          </w:tcPr>
          <w:p w:rsidR="00682E06" w:rsidRPr="009577AB" w:rsidRDefault="00682E06" w:rsidP="006322EF">
            <w:pPr>
              <w:jc w:val="center"/>
              <w:rPr>
                <w:sz w:val="18"/>
                <w:szCs w:val="18"/>
              </w:rPr>
            </w:pPr>
          </w:p>
        </w:tc>
        <w:tc>
          <w:tcPr>
            <w:tcW w:w="321" w:type="dxa"/>
            <w:shd w:val="clear" w:color="auto" w:fill="auto"/>
            <w:vAlign w:val="center"/>
          </w:tcPr>
          <w:p w:rsidR="00682E06" w:rsidRPr="00DB7C95" w:rsidRDefault="00682E06" w:rsidP="006322EF">
            <w:pPr>
              <w:jc w:val="center"/>
              <w:rPr>
                <w:sz w:val="18"/>
                <w:szCs w:val="18"/>
                <w:lang w:val="pt-BR"/>
              </w:rPr>
            </w:pPr>
            <w:r w:rsidRPr="00DB7C95">
              <w:rPr>
                <w:sz w:val="18"/>
                <w:szCs w:val="18"/>
                <w:lang w:val="pt-BR"/>
              </w:rPr>
              <w:t>x</w:t>
            </w:r>
          </w:p>
        </w:tc>
        <w:tc>
          <w:tcPr>
            <w:tcW w:w="321" w:type="dxa"/>
            <w:shd w:val="clear" w:color="auto" w:fill="auto"/>
            <w:vAlign w:val="center"/>
          </w:tcPr>
          <w:p w:rsidR="00682E06" w:rsidRPr="00DB7C95" w:rsidRDefault="00682E06" w:rsidP="006322EF">
            <w:pPr>
              <w:jc w:val="center"/>
              <w:rPr>
                <w:sz w:val="18"/>
                <w:szCs w:val="18"/>
                <w:lang w:val="pt-BR"/>
              </w:rPr>
            </w:pPr>
          </w:p>
        </w:tc>
        <w:tc>
          <w:tcPr>
            <w:tcW w:w="317" w:type="dxa"/>
            <w:shd w:val="clear" w:color="auto" w:fill="auto"/>
            <w:vAlign w:val="center"/>
          </w:tcPr>
          <w:p w:rsidR="00682E06" w:rsidRPr="00DB7C95" w:rsidRDefault="00682E06" w:rsidP="006322EF">
            <w:pPr>
              <w:jc w:val="center"/>
              <w:rPr>
                <w:sz w:val="18"/>
                <w:szCs w:val="18"/>
                <w:lang w:val="pt-BR"/>
              </w:rPr>
            </w:pPr>
            <w:r w:rsidRPr="00DB7C95">
              <w:rPr>
                <w:sz w:val="18"/>
                <w:szCs w:val="18"/>
                <w:lang w:val="pt-BR"/>
              </w:rPr>
              <w:t>x</w:t>
            </w:r>
          </w:p>
        </w:tc>
        <w:tc>
          <w:tcPr>
            <w:tcW w:w="326" w:type="dxa"/>
            <w:shd w:val="clear" w:color="auto" w:fill="auto"/>
            <w:vAlign w:val="center"/>
          </w:tcPr>
          <w:p w:rsidR="00682E06" w:rsidRPr="00DB7C95" w:rsidRDefault="00682E06" w:rsidP="006322EF">
            <w:pPr>
              <w:jc w:val="center"/>
              <w:rPr>
                <w:sz w:val="18"/>
                <w:szCs w:val="18"/>
                <w:lang w:val="pt-BR"/>
              </w:rPr>
            </w:pPr>
          </w:p>
        </w:tc>
        <w:tc>
          <w:tcPr>
            <w:tcW w:w="322" w:type="dxa"/>
            <w:shd w:val="clear" w:color="auto" w:fill="auto"/>
            <w:vAlign w:val="center"/>
          </w:tcPr>
          <w:p w:rsidR="00682E06" w:rsidRPr="00DB7C95" w:rsidRDefault="00682E06" w:rsidP="006322EF">
            <w:pPr>
              <w:jc w:val="center"/>
              <w:rPr>
                <w:sz w:val="18"/>
                <w:szCs w:val="18"/>
                <w:lang w:val="pt-BR"/>
              </w:rPr>
            </w:pPr>
            <w:r w:rsidRPr="00DB7C95">
              <w:rPr>
                <w:sz w:val="18"/>
                <w:szCs w:val="18"/>
                <w:lang w:val="pt-BR"/>
              </w:rPr>
              <w:t>x</w:t>
            </w:r>
          </w:p>
        </w:tc>
        <w:tc>
          <w:tcPr>
            <w:tcW w:w="322" w:type="dxa"/>
            <w:shd w:val="clear" w:color="auto" w:fill="auto"/>
            <w:vAlign w:val="center"/>
          </w:tcPr>
          <w:p w:rsidR="00682E06" w:rsidRPr="00DB7C95" w:rsidRDefault="00682E06" w:rsidP="006322EF">
            <w:pPr>
              <w:jc w:val="center"/>
              <w:rPr>
                <w:sz w:val="18"/>
                <w:szCs w:val="18"/>
                <w:lang w:val="pt-BR"/>
              </w:rPr>
            </w:pPr>
          </w:p>
        </w:tc>
        <w:tc>
          <w:tcPr>
            <w:tcW w:w="322" w:type="dxa"/>
            <w:shd w:val="clear" w:color="auto" w:fill="auto"/>
            <w:vAlign w:val="center"/>
          </w:tcPr>
          <w:p w:rsidR="00682E06" w:rsidRPr="00DB7C95" w:rsidRDefault="00682E06" w:rsidP="006322EF">
            <w:pPr>
              <w:jc w:val="center"/>
              <w:rPr>
                <w:sz w:val="18"/>
                <w:szCs w:val="18"/>
                <w:lang w:val="pt-BR"/>
              </w:rPr>
            </w:pPr>
            <w:r w:rsidRPr="00DB7C95">
              <w:rPr>
                <w:sz w:val="18"/>
                <w:szCs w:val="18"/>
                <w:lang w:val="pt-BR"/>
              </w:rPr>
              <w:t>x</w:t>
            </w:r>
          </w:p>
        </w:tc>
        <w:tc>
          <w:tcPr>
            <w:tcW w:w="322" w:type="dxa"/>
            <w:shd w:val="clear" w:color="auto" w:fill="auto"/>
            <w:vAlign w:val="center"/>
          </w:tcPr>
          <w:p w:rsidR="00682E06" w:rsidRPr="00DB7C95" w:rsidRDefault="00682E06" w:rsidP="006322EF">
            <w:pPr>
              <w:jc w:val="center"/>
              <w:rPr>
                <w:sz w:val="18"/>
                <w:szCs w:val="18"/>
                <w:lang w:val="pt-BR"/>
              </w:rPr>
            </w:pPr>
          </w:p>
        </w:tc>
        <w:tc>
          <w:tcPr>
            <w:tcW w:w="322" w:type="dxa"/>
            <w:shd w:val="clear" w:color="auto" w:fill="auto"/>
            <w:vAlign w:val="center"/>
          </w:tcPr>
          <w:p w:rsidR="00682E06" w:rsidRPr="00DB7C95" w:rsidRDefault="00682E06" w:rsidP="006322EF">
            <w:pPr>
              <w:jc w:val="center"/>
              <w:rPr>
                <w:sz w:val="18"/>
                <w:szCs w:val="18"/>
                <w:lang w:val="pt-BR"/>
              </w:rPr>
            </w:pPr>
            <w:r w:rsidRPr="00DB7C95">
              <w:rPr>
                <w:sz w:val="18"/>
                <w:szCs w:val="18"/>
                <w:lang w:val="pt-BR"/>
              </w:rPr>
              <w:t>x</w:t>
            </w:r>
          </w:p>
        </w:tc>
        <w:tc>
          <w:tcPr>
            <w:tcW w:w="322" w:type="dxa"/>
            <w:shd w:val="clear" w:color="auto" w:fill="auto"/>
            <w:vAlign w:val="center"/>
          </w:tcPr>
          <w:p w:rsidR="00682E06" w:rsidRPr="00DB7C95" w:rsidRDefault="00682E06" w:rsidP="006322EF">
            <w:pPr>
              <w:jc w:val="center"/>
              <w:rPr>
                <w:sz w:val="18"/>
                <w:szCs w:val="18"/>
                <w:lang w:val="pt-BR"/>
              </w:rPr>
            </w:pPr>
          </w:p>
        </w:tc>
        <w:tc>
          <w:tcPr>
            <w:tcW w:w="322" w:type="dxa"/>
            <w:shd w:val="clear" w:color="auto" w:fill="auto"/>
            <w:vAlign w:val="center"/>
          </w:tcPr>
          <w:p w:rsidR="00682E06" w:rsidRPr="00DB7C95" w:rsidRDefault="00682E06" w:rsidP="006322EF">
            <w:pPr>
              <w:jc w:val="center"/>
              <w:rPr>
                <w:sz w:val="18"/>
                <w:szCs w:val="18"/>
                <w:lang w:val="pt-BR"/>
              </w:rPr>
            </w:pPr>
            <w:r w:rsidRPr="00DB7C95">
              <w:rPr>
                <w:sz w:val="18"/>
                <w:szCs w:val="18"/>
                <w:lang w:val="pt-BR"/>
              </w:rPr>
              <w:t>x</w:t>
            </w:r>
          </w:p>
        </w:tc>
        <w:tc>
          <w:tcPr>
            <w:tcW w:w="390" w:type="dxa"/>
            <w:vAlign w:val="center"/>
          </w:tcPr>
          <w:p w:rsidR="00682E06" w:rsidRPr="00DB7C95" w:rsidRDefault="00682E06" w:rsidP="006322EF">
            <w:pPr>
              <w:jc w:val="center"/>
              <w:rPr>
                <w:sz w:val="18"/>
                <w:szCs w:val="18"/>
                <w:lang w:val="pt-BR"/>
              </w:rPr>
            </w:pPr>
          </w:p>
        </w:tc>
        <w:tc>
          <w:tcPr>
            <w:tcW w:w="360" w:type="dxa"/>
            <w:vAlign w:val="center"/>
          </w:tcPr>
          <w:p w:rsidR="00682E06" w:rsidRPr="00DB7C95" w:rsidRDefault="00682E06" w:rsidP="006322EF">
            <w:pPr>
              <w:jc w:val="center"/>
              <w:rPr>
                <w:sz w:val="18"/>
                <w:szCs w:val="18"/>
                <w:lang w:val="pt-BR"/>
              </w:rPr>
            </w:pPr>
            <w:r w:rsidRPr="00DB7C95">
              <w:rPr>
                <w:sz w:val="18"/>
                <w:szCs w:val="18"/>
                <w:lang w:val="pt-BR"/>
              </w:rPr>
              <w:t>x</w:t>
            </w:r>
          </w:p>
        </w:tc>
        <w:tc>
          <w:tcPr>
            <w:tcW w:w="360" w:type="dxa"/>
            <w:vAlign w:val="center"/>
          </w:tcPr>
          <w:p w:rsidR="00682E06" w:rsidRPr="00DB7C95" w:rsidRDefault="00682E06" w:rsidP="006322EF">
            <w:pPr>
              <w:jc w:val="center"/>
              <w:rPr>
                <w:sz w:val="18"/>
                <w:szCs w:val="18"/>
                <w:lang w:val="pt-BR"/>
              </w:rPr>
            </w:pPr>
          </w:p>
        </w:tc>
        <w:tc>
          <w:tcPr>
            <w:tcW w:w="360" w:type="dxa"/>
            <w:vAlign w:val="center"/>
          </w:tcPr>
          <w:p w:rsidR="00682E06" w:rsidRPr="00DB7C95" w:rsidRDefault="00682E06" w:rsidP="006322EF">
            <w:pPr>
              <w:jc w:val="center"/>
              <w:rPr>
                <w:sz w:val="18"/>
                <w:szCs w:val="18"/>
                <w:lang w:val="pt-BR"/>
              </w:rPr>
            </w:pPr>
            <w:r w:rsidRPr="00DB7C95">
              <w:rPr>
                <w:sz w:val="18"/>
                <w:szCs w:val="18"/>
                <w:lang w:val="pt-BR"/>
              </w:rPr>
              <w:t>x</w:t>
            </w:r>
          </w:p>
        </w:tc>
        <w:tc>
          <w:tcPr>
            <w:tcW w:w="360" w:type="dxa"/>
            <w:vAlign w:val="center"/>
          </w:tcPr>
          <w:p w:rsidR="00682E06" w:rsidRPr="00DB7C95" w:rsidRDefault="00682E06" w:rsidP="006322EF">
            <w:pPr>
              <w:jc w:val="center"/>
              <w:rPr>
                <w:sz w:val="18"/>
                <w:szCs w:val="18"/>
                <w:lang w:val="pt-BR"/>
              </w:rPr>
            </w:pPr>
          </w:p>
        </w:tc>
        <w:tc>
          <w:tcPr>
            <w:tcW w:w="360" w:type="dxa"/>
            <w:vAlign w:val="center"/>
          </w:tcPr>
          <w:p w:rsidR="00682E06" w:rsidRPr="00DB7C95" w:rsidRDefault="00682E06" w:rsidP="006322EF">
            <w:pPr>
              <w:jc w:val="center"/>
              <w:rPr>
                <w:sz w:val="18"/>
                <w:szCs w:val="18"/>
                <w:lang w:val="pt-BR"/>
              </w:rPr>
            </w:pPr>
            <w:r w:rsidRPr="00DB7C95">
              <w:rPr>
                <w:sz w:val="18"/>
                <w:szCs w:val="18"/>
                <w:lang w:val="pt-BR"/>
              </w:rPr>
              <w:t>x</w:t>
            </w:r>
          </w:p>
        </w:tc>
        <w:tc>
          <w:tcPr>
            <w:tcW w:w="270" w:type="dxa"/>
            <w:vAlign w:val="center"/>
          </w:tcPr>
          <w:p w:rsidR="00682E06" w:rsidRPr="00DB7C95" w:rsidRDefault="00682E06" w:rsidP="006322EF">
            <w:pPr>
              <w:jc w:val="center"/>
              <w:rPr>
                <w:sz w:val="18"/>
                <w:szCs w:val="18"/>
                <w:lang w:val="pt-BR"/>
              </w:rPr>
            </w:pPr>
          </w:p>
        </w:tc>
        <w:tc>
          <w:tcPr>
            <w:tcW w:w="360" w:type="dxa"/>
            <w:vAlign w:val="center"/>
          </w:tcPr>
          <w:p w:rsidR="00682E06" w:rsidRPr="00DB7C95" w:rsidRDefault="00682E06" w:rsidP="006322EF">
            <w:pPr>
              <w:jc w:val="center"/>
              <w:rPr>
                <w:sz w:val="18"/>
                <w:szCs w:val="18"/>
                <w:lang w:val="pt-BR"/>
              </w:rPr>
            </w:pPr>
            <w:r w:rsidRPr="00DB7C95">
              <w:rPr>
                <w:sz w:val="18"/>
                <w:szCs w:val="18"/>
                <w:lang w:val="pt-BR"/>
              </w:rPr>
              <w:t>x</w:t>
            </w:r>
          </w:p>
        </w:tc>
        <w:tc>
          <w:tcPr>
            <w:tcW w:w="1278" w:type="dxa"/>
          </w:tcPr>
          <w:p w:rsidR="00682E06" w:rsidRPr="00DB7C95" w:rsidRDefault="00682E06" w:rsidP="006322EF">
            <w:pPr>
              <w:jc w:val="center"/>
              <w:rPr>
                <w:sz w:val="18"/>
                <w:szCs w:val="18"/>
                <w:lang w:val="pt-BR"/>
              </w:rPr>
            </w:pPr>
            <w:r w:rsidRPr="00DB7C95">
              <w:rPr>
                <w:sz w:val="18"/>
                <w:szCs w:val="18"/>
                <w:lang w:val="pt-BR"/>
              </w:rPr>
              <w:t>SEDS</w:t>
            </w:r>
          </w:p>
        </w:tc>
        <w:tc>
          <w:tcPr>
            <w:tcW w:w="900" w:type="dxa"/>
            <w:shd w:val="clear" w:color="auto" w:fill="auto"/>
          </w:tcPr>
          <w:p w:rsidR="00682E06" w:rsidRPr="00DB7C95" w:rsidRDefault="00682E06" w:rsidP="006322EF">
            <w:pPr>
              <w:jc w:val="center"/>
              <w:rPr>
                <w:sz w:val="18"/>
                <w:szCs w:val="18"/>
                <w:lang w:val="pt-BR"/>
              </w:rPr>
            </w:pPr>
            <w:proofErr w:type="gramStart"/>
            <w:r w:rsidRPr="00DB7C95">
              <w:rPr>
                <w:sz w:val="18"/>
                <w:szCs w:val="18"/>
                <w:lang w:val="pt-BR"/>
              </w:rPr>
              <w:t>0</w:t>
            </w:r>
            <w:proofErr w:type="gramEnd"/>
          </w:p>
        </w:tc>
        <w:tc>
          <w:tcPr>
            <w:tcW w:w="1422" w:type="dxa"/>
          </w:tcPr>
          <w:p w:rsidR="00682E06" w:rsidRPr="00DB7C95" w:rsidRDefault="00682E06" w:rsidP="006322EF">
            <w:pPr>
              <w:jc w:val="center"/>
              <w:rPr>
                <w:sz w:val="18"/>
                <w:szCs w:val="18"/>
                <w:lang w:val="pt-BR"/>
              </w:rPr>
            </w:pPr>
            <w:r w:rsidRPr="00DB7C95">
              <w:rPr>
                <w:sz w:val="18"/>
                <w:szCs w:val="18"/>
                <w:lang w:val="pt-BR"/>
              </w:rPr>
              <w:t>BR-L1417</w:t>
            </w:r>
          </w:p>
        </w:tc>
      </w:tr>
      <w:tr w:rsidR="00682E06" w:rsidRPr="00F50D5E">
        <w:trPr>
          <w:trHeight w:val="272"/>
        </w:trPr>
        <w:tc>
          <w:tcPr>
            <w:tcW w:w="4930" w:type="dxa"/>
          </w:tcPr>
          <w:p w:rsidR="00682E06" w:rsidRPr="009577AB" w:rsidRDefault="009577AB" w:rsidP="009577AB">
            <w:pPr>
              <w:rPr>
                <w:sz w:val="18"/>
                <w:szCs w:val="18"/>
                <w:lang w:val="fr-FR"/>
              </w:rPr>
            </w:pPr>
            <w:r w:rsidRPr="009577AB">
              <w:rPr>
                <w:sz w:val="18"/>
                <w:szCs w:val="18"/>
                <w:lang w:val="fr-FR"/>
              </w:rPr>
              <w:t xml:space="preserve">Mission de Supervision y </w:t>
            </w:r>
            <w:proofErr w:type="spellStart"/>
            <w:r w:rsidRPr="009577AB">
              <w:rPr>
                <w:sz w:val="18"/>
                <w:szCs w:val="18"/>
                <w:lang w:val="fr-FR"/>
              </w:rPr>
              <w:t>Arranque</w:t>
            </w:r>
            <w:proofErr w:type="spellEnd"/>
            <w:r>
              <w:rPr>
                <w:sz w:val="18"/>
                <w:szCs w:val="18"/>
                <w:lang w:val="fr-FR"/>
              </w:rPr>
              <w:t xml:space="preserve"> </w:t>
            </w:r>
            <w:proofErr w:type="spellStart"/>
            <w:r>
              <w:rPr>
                <w:sz w:val="18"/>
                <w:szCs w:val="18"/>
                <w:lang w:val="fr-FR"/>
              </w:rPr>
              <w:t>del</w:t>
            </w:r>
            <w:proofErr w:type="spellEnd"/>
            <w:r>
              <w:rPr>
                <w:sz w:val="18"/>
                <w:szCs w:val="18"/>
                <w:lang w:val="fr-FR"/>
              </w:rPr>
              <w:t xml:space="preserve"> </w:t>
            </w:r>
            <w:proofErr w:type="spellStart"/>
            <w:r>
              <w:rPr>
                <w:sz w:val="18"/>
                <w:szCs w:val="18"/>
                <w:lang w:val="fr-FR"/>
              </w:rPr>
              <w:t>Programa</w:t>
            </w:r>
            <w:proofErr w:type="spellEnd"/>
          </w:p>
        </w:tc>
        <w:tc>
          <w:tcPr>
            <w:tcW w:w="321" w:type="dxa"/>
            <w:shd w:val="clear" w:color="auto" w:fill="auto"/>
            <w:vAlign w:val="center"/>
          </w:tcPr>
          <w:p w:rsidR="00682E06" w:rsidRPr="00F50D5E" w:rsidRDefault="00682E06" w:rsidP="006322EF">
            <w:pPr>
              <w:jc w:val="center"/>
              <w:rPr>
                <w:sz w:val="18"/>
                <w:szCs w:val="18"/>
                <w:lang w:val="pt-BR"/>
              </w:rPr>
            </w:pPr>
            <w:r w:rsidRPr="00F50D5E">
              <w:rPr>
                <w:sz w:val="18"/>
                <w:szCs w:val="18"/>
                <w:lang w:val="pt-BR"/>
              </w:rPr>
              <w:t>x</w:t>
            </w:r>
          </w:p>
        </w:tc>
        <w:tc>
          <w:tcPr>
            <w:tcW w:w="321" w:type="dxa"/>
            <w:shd w:val="clear" w:color="auto" w:fill="auto"/>
            <w:vAlign w:val="center"/>
          </w:tcPr>
          <w:p w:rsidR="00682E06" w:rsidRPr="00DB7C95" w:rsidRDefault="00682E06" w:rsidP="006322EF">
            <w:pPr>
              <w:jc w:val="center"/>
              <w:rPr>
                <w:sz w:val="18"/>
                <w:szCs w:val="18"/>
                <w:lang w:val="pt-BR"/>
              </w:rPr>
            </w:pPr>
            <w:r w:rsidRPr="00DB7C95">
              <w:rPr>
                <w:sz w:val="18"/>
                <w:szCs w:val="18"/>
                <w:lang w:val="pt-BR"/>
              </w:rPr>
              <w:t>x</w:t>
            </w:r>
          </w:p>
        </w:tc>
        <w:tc>
          <w:tcPr>
            <w:tcW w:w="321" w:type="dxa"/>
            <w:shd w:val="clear" w:color="auto" w:fill="auto"/>
            <w:vAlign w:val="center"/>
          </w:tcPr>
          <w:p w:rsidR="00682E06" w:rsidRPr="00DB7C95" w:rsidRDefault="00682E06" w:rsidP="006322EF">
            <w:pPr>
              <w:jc w:val="center"/>
              <w:rPr>
                <w:sz w:val="18"/>
                <w:szCs w:val="18"/>
                <w:lang w:val="pt-BR"/>
              </w:rPr>
            </w:pPr>
            <w:r w:rsidRPr="00DB7C95">
              <w:rPr>
                <w:sz w:val="18"/>
                <w:szCs w:val="18"/>
                <w:lang w:val="pt-BR"/>
              </w:rPr>
              <w:t>x</w:t>
            </w:r>
          </w:p>
        </w:tc>
        <w:tc>
          <w:tcPr>
            <w:tcW w:w="317" w:type="dxa"/>
            <w:shd w:val="clear" w:color="auto" w:fill="auto"/>
            <w:vAlign w:val="center"/>
          </w:tcPr>
          <w:p w:rsidR="00682E06" w:rsidRPr="00DB7C95" w:rsidRDefault="00682E06" w:rsidP="006322EF">
            <w:pPr>
              <w:jc w:val="center"/>
              <w:rPr>
                <w:sz w:val="18"/>
                <w:szCs w:val="18"/>
                <w:lang w:val="pt-BR"/>
              </w:rPr>
            </w:pPr>
            <w:r w:rsidRPr="00DB7C95">
              <w:rPr>
                <w:sz w:val="18"/>
                <w:szCs w:val="18"/>
                <w:lang w:val="pt-BR"/>
              </w:rPr>
              <w:t>x</w:t>
            </w:r>
          </w:p>
        </w:tc>
        <w:tc>
          <w:tcPr>
            <w:tcW w:w="326" w:type="dxa"/>
            <w:shd w:val="clear" w:color="auto" w:fill="auto"/>
            <w:vAlign w:val="center"/>
          </w:tcPr>
          <w:p w:rsidR="00682E06" w:rsidRPr="00DB7C95" w:rsidRDefault="00682E06" w:rsidP="006322EF">
            <w:pPr>
              <w:jc w:val="center"/>
              <w:rPr>
                <w:sz w:val="18"/>
                <w:szCs w:val="18"/>
                <w:lang w:val="pt-BR"/>
              </w:rPr>
            </w:pPr>
            <w:r w:rsidRPr="00DB7C95">
              <w:rPr>
                <w:sz w:val="18"/>
                <w:szCs w:val="18"/>
                <w:lang w:val="pt-BR"/>
              </w:rPr>
              <w:t>x</w:t>
            </w:r>
          </w:p>
        </w:tc>
        <w:tc>
          <w:tcPr>
            <w:tcW w:w="322" w:type="dxa"/>
            <w:shd w:val="clear" w:color="auto" w:fill="auto"/>
            <w:vAlign w:val="center"/>
          </w:tcPr>
          <w:p w:rsidR="00682E06" w:rsidRPr="00DB7C95" w:rsidRDefault="00682E06" w:rsidP="006322EF">
            <w:pPr>
              <w:jc w:val="center"/>
              <w:rPr>
                <w:b/>
                <w:sz w:val="18"/>
                <w:szCs w:val="18"/>
                <w:lang w:val="pt-BR"/>
              </w:rPr>
            </w:pPr>
            <w:r w:rsidRPr="00DB7C95">
              <w:rPr>
                <w:b/>
                <w:sz w:val="18"/>
                <w:szCs w:val="18"/>
                <w:lang w:val="pt-BR"/>
              </w:rPr>
              <w:t>x</w:t>
            </w:r>
          </w:p>
        </w:tc>
        <w:tc>
          <w:tcPr>
            <w:tcW w:w="322" w:type="dxa"/>
            <w:shd w:val="clear" w:color="auto" w:fill="auto"/>
            <w:vAlign w:val="center"/>
          </w:tcPr>
          <w:p w:rsidR="00682E06" w:rsidRPr="00DB7C95" w:rsidRDefault="00682E06" w:rsidP="006322EF">
            <w:pPr>
              <w:jc w:val="center"/>
              <w:rPr>
                <w:sz w:val="18"/>
                <w:szCs w:val="18"/>
                <w:lang w:val="pt-BR"/>
              </w:rPr>
            </w:pPr>
            <w:r w:rsidRPr="00DB7C95">
              <w:rPr>
                <w:sz w:val="18"/>
                <w:szCs w:val="18"/>
                <w:lang w:val="pt-BR"/>
              </w:rPr>
              <w:t>x</w:t>
            </w:r>
          </w:p>
        </w:tc>
        <w:tc>
          <w:tcPr>
            <w:tcW w:w="322" w:type="dxa"/>
            <w:shd w:val="clear" w:color="auto" w:fill="auto"/>
            <w:vAlign w:val="center"/>
          </w:tcPr>
          <w:p w:rsidR="00682E06" w:rsidRPr="00DB7C95" w:rsidRDefault="00682E06" w:rsidP="006322EF">
            <w:pPr>
              <w:jc w:val="center"/>
              <w:rPr>
                <w:sz w:val="18"/>
                <w:szCs w:val="18"/>
                <w:lang w:val="pt-BR"/>
              </w:rPr>
            </w:pPr>
            <w:r w:rsidRPr="00DB7C95">
              <w:rPr>
                <w:sz w:val="18"/>
                <w:szCs w:val="18"/>
                <w:lang w:val="pt-BR"/>
              </w:rPr>
              <w:t>x</w:t>
            </w:r>
          </w:p>
        </w:tc>
        <w:tc>
          <w:tcPr>
            <w:tcW w:w="322" w:type="dxa"/>
            <w:shd w:val="clear" w:color="auto" w:fill="auto"/>
            <w:vAlign w:val="center"/>
          </w:tcPr>
          <w:p w:rsidR="00682E06" w:rsidRPr="00DB7C95" w:rsidRDefault="00682E06" w:rsidP="006322EF">
            <w:pPr>
              <w:jc w:val="center"/>
              <w:rPr>
                <w:sz w:val="18"/>
                <w:szCs w:val="18"/>
                <w:lang w:val="pt-BR"/>
              </w:rPr>
            </w:pPr>
            <w:r w:rsidRPr="00DB7C95">
              <w:rPr>
                <w:sz w:val="18"/>
                <w:szCs w:val="18"/>
                <w:lang w:val="pt-BR"/>
              </w:rPr>
              <w:t>x</w:t>
            </w:r>
          </w:p>
        </w:tc>
        <w:tc>
          <w:tcPr>
            <w:tcW w:w="322" w:type="dxa"/>
            <w:shd w:val="clear" w:color="auto" w:fill="auto"/>
            <w:vAlign w:val="center"/>
          </w:tcPr>
          <w:p w:rsidR="00682E06" w:rsidRPr="00DB7C95" w:rsidRDefault="00682E06" w:rsidP="006322EF">
            <w:pPr>
              <w:jc w:val="center"/>
              <w:rPr>
                <w:sz w:val="18"/>
                <w:szCs w:val="18"/>
                <w:lang w:val="pt-BR"/>
              </w:rPr>
            </w:pPr>
            <w:r w:rsidRPr="00DB7C95">
              <w:rPr>
                <w:sz w:val="18"/>
                <w:szCs w:val="18"/>
                <w:lang w:val="pt-BR"/>
              </w:rPr>
              <w:t>x</w:t>
            </w:r>
          </w:p>
        </w:tc>
        <w:tc>
          <w:tcPr>
            <w:tcW w:w="322" w:type="dxa"/>
            <w:shd w:val="clear" w:color="auto" w:fill="auto"/>
            <w:vAlign w:val="center"/>
          </w:tcPr>
          <w:p w:rsidR="00682E06" w:rsidRPr="00DB7C95" w:rsidRDefault="00682E06" w:rsidP="006322EF">
            <w:pPr>
              <w:jc w:val="center"/>
              <w:rPr>
                <w:sz w:val="18"/>
                <w:szCs w:val="18"/>
                <w:lang w:val="pt-BR"/>
              </w:rPr>
            </w:pPr>
            <w:r w:rsidRPr="00DB7C95">
              <w:rPr>
                <w:sz w:val="18"/>
                <w:szCs w:val="18"/>
                <w:lang w:val="pt-BR"/>
              </w:rPr>
              <w:t>x</w:t>
            </w:r>
          </w:p>
        </w:tc>
        <w:tc>
          <w:tcPr>
            <w:tcW w:w="322" w:type="dxa"/>
            <w:shd w:val="clear" w:color="auto" w:fill="auto"/>
            <w:vAlign w:val="center"/>
          </w:tcPr>
          <w:p w:rsidR="00682E06" w:rsidRPr="00DB7C95" w:rsidRDefault="00682E06" w:rsidP="006322EF">
            <w:pPr>
              <w:jc w:val="center"/>
              <w:rPr>
                <w:sz w:val="18"/>
                <w:szCs w:val="18"/>
                <w:lang w:val="pt-BR"/>
              </w:rPr>
            </w:pPr>
            <w:r w:rsidRPr="00DB7C95">
              <w:rPr>
                <w:sz w:val="18"/>
                <w:szCs w:val="18"/>
                <w:lang w:val="pt-BR"/>
              </w:rPr>
              <w:t>x</w:t>
            </w:r>
          </w:p>
        </w:tc>
        <w:tc>
          <w:tcPr>
            <w:tcW w:w="390" w:type="dxa"/>
            <w:vAlign w:val="center"/>
          </w:tcPr>
          <w:p w:rsidR="00682E06" w:rsidRPr="00DB7C95" w:rsidRDefault="00682E06" w:rsidP="006322EF">
            <w:pPr>
              <w:jc w:val="center"/>
              <w:rPr>
                <w:sz w:val="18"/>
                <w:szCs w:val="18"/>
                <w:lang w:val="pt-BR"/>
              </w:rPr>
            </w:pPr>
            <w:r w:rsidRPr="00DB7C95">
              <w:rPr>
                <w:sz w:val="18"/>
                <w:szCs w:val="18"/>
                <w:lang w:val="pt-BR"/>
              </w:rPr>
              <w:t>x</w:t>
            </w:r>
          </w:p>
        </w:tc>
        <w:tc>
          <w:tcPr>
            <w:tcW w:w="360" w:type="dxa"/>
            <w:vAlign w:val="center"/>
          </w:tcPr>
          <w:p w:rsidR="00682E06" w:rsidRPr="00DB7C95" w:rsidRDefault="00682E06" w:rsidP="006322EF">
            <w:pPr>
              <w:jc w:val="center"/>
              <w:rPr>
                <w:sz w:val="18"/>
                <w:szCs w:val="18"/>
                <w:lang w:val="pt-BR"/>
              </w:rPr>
            </w:pPr>
            <w:r w:rsidRPr="00DB7C95">
              <w:rPr>
                <w:sz w:val="18"/>
                <w:szCs w:val="18"/>
                <w:lang w:val="pt-BR"/>
              </w:rPr>
              <w:t>x</w:t>
            </w:r>
          </w:p>
        </w:tc>
        <w:tc>
          <w:tcPr>
            <w:tcW w:w="360" w:type="dxa"/>
            <w:vAlign w:val="center"/>
          </w:tcPr>
          <w:p w:rsidR="00682E06" w:rsidRPr="00DB7C95" w:rsidRDefault="00682E06" w:rsidP="006322EF">
            <w:pPr>
              <w:jc w:val="center"/>
              <w:rPr>
                <w:sz w:val="18"/>
                <w:szCs w:val="18"/>
                <w:lang w:val="pt-BR"/>
              </w:rPr>
            </w:pPr>
            <w:r w:rsidRPr="00DB7C95">
              <w:rPr>
                <w:sz w:val="18"/>
                <w:szCs w:val="18"/>
                <w:lang w:val="pt-BR"/>
              </w:rPr>
              <w:t>x</w:t>
            </w:r>
          </w:p>
        </w:tc>
        <w:tc>
          <w:tcPr>
            <w:tcW w:w="360" w:type="dxa"/>
            <w:vAlign w:val="center"/>
          </w:tcPr>
          <w:p w:rsidR="00682E06" w:rsidRPr="00DB7C95" w:rsidRDefault="00682E06" w:rsidP="006322EF">
            <w:pPr>
              <w:jc w:val="center"/>
              <w:rPr>
                <w:sz w:val="18"/>
                <w:szCs w:val="18"/>
                <w:lang w:val="pt-BR"/>
              </w:rPr>
            </w:pPr>
            <w:r w:rsidRPr="00DB7C95">
              <w:rPr>
                <w:sz w:val="18"/>
                <w:szCs w:val="18"/>
                <w:lang w:val="pt-BR"/>
              </w:rPr>
              <w:t>x</w:t>
            </w:r>
          </w:p>
        </w:tc>
        <w:tc>
          <w:tcPr>
            <w:tcW w:w="360" w:type="dxa"/>
            <w:vAlign w:val="center"/>
          </w:tcPr>
          <w:p w:rsidR="00682E06" w:rsidRPr="00DB7C95" w:rsidRDefault="00682E06" w:rsidP="006322EF">
            <w:pPr>
              <w:jc w:val="center"/>
              <w:rPr>
                <w:sz w:val="18"/>
                <w:szCs w:val="18"/>
                <w:lang w:val="pt-BR"/>
              </w:rPr>
            </w:pPr>
            <w:r w:rsidRPr="00DB7C95">
              <w:rPr>
                <w:sz w:val="18"/>
                <w:szCs w:val="18"/>
                <w:lang w:val="pt-BR"/>
              </w:rPr>
              <w:t>x</w:t>
            </w:r>
          </w:p>
        </w:tc>
        <w:tc>
          <w:tcPr>
            <w:tcW w:w="360" w:type="dxa"/>
            <w:vAlign w:val="center"/>
          </w:tcPr>
          <w:p w:rsidR="00682E06" w:rsidRPr="00DB7C95" w:rsidRDefault="00682E06" w:rsidP="006322EF">
            <w:pPr>
              <w:jc w:val="center"/>
              <w:rPr>
                <w:sz w:val="18"/>
                <w:szCs w:val="18"/>
                <w:lang w:val="pt-BR"/>
              </w:rPr>
            </w:pPr>
            <w:r w:rsidRPr="00DB7C95">
              <w:rPr>
                <w:sz w:val="18"/>
                <w:szCs w:val="18"/>
                <w:lang w:val="pt-BR"/>
              </w:rPr>
              <w:t>x</w:t>
            </w:r>
          </w:p>
        </w:tc>
        <w:tc>
          <w:tcPr>
            <w:tcW w:w="270" w:type="dxa"/>
            <w:vAlign w:val="center"/>
          </w:tcPr>
          <w:p w:rsidR="00682E06" w:rsidRPr="00DB7C95" w:rsidRDefault="00682E06" w:rsidP="006322EF">
            <w:pPr>
              <w:jc w:val="center"/>
              <w:rPr>
                <w:sz w:val="18"/>
                <w:szCs w:val="18"/>
                <w:lang w:val="pt-BR"/>
              </w:rPr>
            </w:pPr>
            <w:r w:rsidRPr="00DB7C95">
              <w:rPr>
                <w:sz w:val="18"/>
                <w:szCs w:val="18"/>
                <w:lang w:val="pt-BR"/>
              </w:rPr>
              <w:t>x</w:t>
            </w:r>
          </w:p>
        </w:tc>
        <w:tc>
          <w:tcPr>
            <w:tcW w:w="360" w:type="dxa"/>
            <w:vAlign w:val="center"/>
          </w:tcPr>
          <w:p w:rsidR="00682E06" w:rsidRPr="00DB7C95" w:rsidRDefault="00682E06" w:rsidP="006322EF">
            <w:pPr>
              <w:jc w:val="center"/>
              <w:rPr>
                <w:sz w:val="18"/>
                <w:szCs w:val="18"/>
                <w:lang w:val="pt-BR"/>
              </w:rPr>
            </w:pPr>
            <w:r w:rsidRPr="00DB7C95">
              <w:rPr>
                <w:sz w:val="18"/>
                <w:szCs w:val="18"/>
                <w:lang w:val="pt-BR"/>
              </w:rPr>
              <w:t>x</w:t>
            </w:r>
          </w:p>
        </w:tc>
        <w:tc>
          <w:tcPr>
            <w:tcW w:w="1278" w:type="dxa"/>
          </w:tcPr>
          <w:p w:rsidR="00682E06" w:rsidRPr="00DB7C95" w:rsidRDefault="00682E06" w:rsidP="006322EF">
            <w:pPr>
              <w:jc w:val="center"/>
              <w:rPr>
                <w:sz w:val="18"/>
                <w:szCs w:val="18"/>
                <w:lang w:val="pt-BR"/>
              </w:rPr>
            </w:pPr>
            <w:r w:rsidRPr="00DB7C95">
              <w:rPr>
                <w:sz w:val="18"/>
                <w:szCs w:val="18"/>
                <w:lang w:val="pt-BR"/>
              </w:rPr>
              <w:t>SEDS e BID</w:t>
            </w:r>
          </w:p>
        </w:tc>
        <w:tc>
          <w:tcPr>
            <w:tcW w:w="900" w:type="dxa"/>
            <w:shd w:val="clear" w:color="auto" w:fill="auto"/>
          </w:tcPr>
          <w:p w:rsidR="00682E06" w:rsidRPr="00DB7C95" w:rsidRDefault="00682E06" w:rsidP="006322EF">
            <w:pPr>
              <w:jc w:val="center"/>
              <w:rPr>
                <w:sz w:val="18"/>
                <w:szCs w:val="18"/>
                <w:lang w:val="pt-BR"/>
              </w:rPr>
            </w:pPr>
            <w:proofErr w:type="gramStart"/>
            <w:r w:rsidRPr="00DB7C95">
              <w:rPr>
                <w:sz w:val="18"/>
                <w:szCs w:val="18"/>
                <w:lang w:val="pt-BR"/>
              </w:rPr>
              <w:t>0</w:t>
            </w:r>
            <w:proofErr w:type="gramEnd"/>
          </w:p>
        </w:tc>
        <w:tc>
          <w:tcPr>
            <w:tcW w:w="1422" w:type="dxa"/>
          </w:tcPr>
          <w:p w:rsidR="00682E06" w:rsidRPr="00DB7C95" w:rsidRDefault="00682E06" w:rsidP="006322EF">
            <w:pPr>
              <w:jc w:val="center"/>
              <w:rPr>
                <w:sz w:val="18"/>
                <w:szCs w:val="18"/>
                <w:lang w:val="pt-BR"/>
              </w:rPr>
            </w:pPr>
            <w:r w:rsidRPr="00DB7C95">
              <w:rPr>
                <w:sz w:val="18"/>
                <w:szCs w:val="18"/>
                <w:lang w:val="pt-BR"/>
              </w:rPr>
              <w:t>BR-L1417</w:t>
            </w:r>
          </w:p>
        </w:tc>
      </w:tr>
      <w:tr w:rsidR="00682E06" w:rsidRPr="00F50D5E">
        <w:trPr>
          <w:trHeight w:val="200"/>
        </w:trPr>
        <w:tc>
          <w:tcPr>
            <w:tcW w:w="4930" w:type="dxa"/>
          </w:tcPr>
          <w:p w:rsidR="00682E06" w:rsidRPr="009577AB" w:rsidRDefault="009577AB" w:rsidP="006322EF">
            <w:pPr>
              <w:rPr>
                <w:sz w:val="18"/>
                <w:szCs w:val="18"/>
              </w:rPr>
            </w:pPr>
            <w:r w:rsidRPr="009577AB">
              <w:rPr>
                <w:sz w:val="18"/>
                <w:szCs w:val="18"/>
              </w:rPr>
              <w:t xml:space="preserve">Pasajes y viáticos de </w:t>
            </w:r>
            <w:r>
              <w:rPr>
                <w:sz w:val="18"/>
                <w:szCs w:val="18"/>
              </w:rPr>
              <w:t>supervisión</w:t>
            </w:r>
          </w:p>
        </w:tc>
        <w:tc>
          <w:tcPr>
            <w:tcW w:w="321" w:type="dxa"/>
            <w:shd w:val="clear" w:color="auto" w:fill="auto"/>
            <w:vAlign w:val="center"/>
          </w:tcPr>
          <w:p w:rsidR="00682E06" w:rsidRPr="00F50D5E" w:rsidRDefault="00682E06" w:rsidP="006322EF">
            <w:pPr>
              <w:jc w:val="center"/>
              <w:rPr>
                <w:sz w:val="18"/>
                <w:szCs w:val="18"/>
                <w:lang w:val="pt-BR"/>
              </w:rPr>
            </w:pPr>
            <w:r w:rsidRPr="00F50D5E">
              <w:rPr>
                <w:sz w:val="18"/>
                <w:szCs w:val="18"/>
                <w:lang w:val="pt-BR"/>
              </w:rPr>
              <w:t>x</w:t>
            </w:r>
          </w:p>
        </w:tc>
        <w:tc>
          <w:tcPr>
            <w:tcW w:w="321" w:type="dxa"/>
            <w:shd w:val="clear" w:color="auto" w:fill="auto"/>
            <w:vAlign w:val="center"/>
          </w:tcPr>
          <w:p w:rsidR="00682E06" w:rsidRPr="00DB7C95" w:rsidRDefault="00682E06" w:rsidP="006322EF">
            <w:pPr>
              <w:jc w:val="center"/>
              <w:rPr>
                <w:sz w:val="18"/>
                <w:szCs w:val="18"/>
                <w:lang w:val="pt-BR"/>
              </w:rPr>
            </w:pPr>
            <w:r w:rsidRPr="00DB7C95">
              <w:rPr>
                <w:sz w:val="18"/>
                <w:szCs w:val="18"/>
                <w:lang w:val="pt-BR"/>
              </w:rPr>
              <w:t>x</w:t>
            </w:r>
          </w:p>
        </w:tc>
        <w:tc>
          <w:tcPr>
            <w:tcW w:w="321" w:type="dxa"/>
            <w:shd w:val="clear" w:color="auto" w:fill="auto"/>
            <w:vAlign w:val="center"/>
          </w:tcPr>
          <w:p w:rsidR="00682E06" w:rsidRPr="00DB7C95" w:rsidRDefault="00682E06" w:rsidP="006322EF">
            <w:pPr>
              <w:jc w:val="center"/>
              <w:rPr>
                <w:sz w:val="18"/>
                <w:szCs w:val="18"/>
                <w:lang w:val="pt-BR"/>
              </w:rPr>
            </w:pPr>
            <w:r w:rsidRPr="00DB7C95">
              <w:rPr>
                <w:sz w:val="18"/>
                <w:szCs w:val="18"/>
                <w:lang w:val="pt-BR"/>
              </w:rPr>
              <w:t>x</w:t>
            </w:r>
          </w:p>
        </w:tc>
        <w:tc>
          <w:tcPr>
            <w:tcW w:w="317" w:type="dxa"/>
            <w:shd w:val="clear" w:color="auto" w:fill="auto"/>
            <w:vAlign w:val="center"/>
          </w:tcPr>
          <w:p w:rsidR="00682E06" w:rsidRPr="00DB7C95" w:rsidRDefault="00682E06" w:rsidP="006322EF">
            <w:pPr>
              <w:jc w:val="center"/>
              <w:rPr>
                <w:sz w:val="18"/>
                <w:szCs w:val="18"/>
                <w:lang w:val="pt-BR"/>
              </w:rPr>
            </w:pPr>
            <w:r w:rsidRPr="00DB7C95">
              <w:rPr>
                <w:sz w:val="18"/>
                <w:szCs w:val="18"/>
                <w:lang w:val="pt-BR"/>
              </w:rPr>
              <w:t>x</w:t>
            </w:r>
          </w:p>
        </w:tc>
        <w:tc>
          <w:tcPr>
            <w:tcW w:w="326" w:type="dxa"/>
            <w:shd w:val="clear" w:color="auto" w:fill="auto"/>
            <w:vAlign w:val="center"/>
          </w:tcPr>
          <w:p w:rsidR="00682E06" w:rsidRPr="00DB7C95" w:rsidRDefault="00682E06" w:rsidP="006322EF">
            <w:pPr>
              <w:jc w:val="center"/>
              <w:rPr>
                <w:sz w:val="18"/>
                <w:szCs w:val="18"/>
                <w:lang w:val="pt-BR"/>
              </w:rPr>
            </w:pPr>
            <w:r w:rsidRPr="00DB7C95">
              <w:rPr>
                <w:sz w:val="18"/>
                <w:szCs w:val="18"/>
                <w:lang w:val="pt-BR"/>
              </w:rPr>
              <w:t>x</w:t>
            </w:r>
          </w:p>
        </w:tc>
        <w:tc>
          <w:tcPr>
            <w:tcW w:w="322" w:type="dxa"/>
            <w:shd w:val="clear" w:color="auto" w:fill="auto"/>
            <w:vAlign w:val="center"/>
          </w:tcPr>
          <w:p w:rsidR="00682E06" w:rsidRPr="00DB7C95" w:rsidRDefault="00682E06" w:rsidP="006322EF">
            <w:pPr>
              <w:jc w:val="center"/>
              <w:rPr>
                <w:b/>
                <w:sz w:val="18"/>
                <w:szCs w:val="18"/>
                <w:lang w:val="pt-BR"/>
              </w:rPr>
            </w:pPr>
            <w:r w:rsidRPr="00DB7C95">
              <w:rPr>
                <w:b/>
                <w:sz w:val="18"/>
                <w:szCs w:val="18"/>
                <w:lang w:val="pt-BR"/>
              </w:rPr>
              <w:t>x</w:t>
            </w:r>
          </w:p>
        </w:tc>
        <w:tc>
          <w:tcPr>
            <w:tcW w:w="322" w:type="dxa"/>
            <w:shd w:val="clear" w:color="auto" w:fill="auto"/>
            <w:vAlign w:val="center"/>
          </w:tcPr>
          <w:p w:rsidR="00682E06" w:rsidRPr="00DB7C95" w:rsidRDefault="00682E06" w:rsidP="006322EF">
            <w:pPr>
              <w:jc w:val="center"/>
              <w:rPr>
                <w:sz w:val="18"/>
                <w:szCs w:val="18"/>
                <w:lang w:val="pt-BR"/>
              </w:rPr>
            </w:pPr>
            <w:r w:rsidRPr="00DB7C95">
              <w:rPr>
                <w:sz w:val="18"/>
                <w:szCs w:val="18"/>
                <w:lang w:val="pt-BR"/>
              </w:rPr>
              <w:t>x</w:t>
            </w:r>
          </w:p>
        </w:tc>
        <w:tc>
          <w:tcPr>
            <w:tcW w:w="322" w:type="dxa"/>
            <w:shd w:val="clear" w:color="auto" w:fill="auto"/>
            <w:vAlign w:val="center"/>
          </w:tcPr>
          <w:p w:rsidR="00682E06" w:rsidRPr="00DB7C95" w:rsidRDefault="00682E06" w:rsidP="006322EF">
            <w:pPr>
              <w:jc w:val="center"/>
              <w:rPr>
                <w:sz w:val="18"/>
                <w:szCs w:val="18"/>
                <w:lang w:val="pt-BR"/>
              </w:rPr>
            </w:pPr>
            <w:r w:rsidRPr="00DB7C95">
              <w:rPr>
                <w:sz w:val="18"/>
                <w:szCs w:val="18"/>
                <w:lang w:val="pt-BR"/>
              </w:rPr>
              <w:t>x</w:t>
            </w:r>
          </w:p>
        </w:tc>
        <w:tc>
          <w:tcPr>
            <w:tcW w:w="322" w:type="dxa"/>
            <w:shd w:val="clear" w:color="auto" w:fill="auto"/>
            <w:vAlign w:val="center"/>
          </w:tcPr>
          <w:p w:rsidR="00682E06" w:rsidRPr="00DB7C95" w:rsidRDefault="00682E06" w:rsidP="006322EF">
            <w:pPr>
              <w:jc w:val="center"/>
              <w:rPr>
                <w:sz w:val="18"/>
                <w:szCs w:val="18"/>
                <w:lang w:val="pt-BR"/>
              </w:rPr>
            </w:pPr>
            <w:r w:rsidRPr="00DB7C95">
              <w:rPr>
                <w:sz w:val="18"/>
                <w:szCs w:val="18"/>
                <w:lang w:val="pt-BR"/>
              </w:rPr>
              <w:t>x</w:t>
            </w:r>
          </w:p>
        </w:tc>
        <w:tc>
          <w:tcPr>
            <w:tcW w:w="322" w:type="dxa"/>
            <w:shd w:val="clear" w:color="auto" w:fill="auto"/>
            <w:vAlign w:val="center"/>
          </w:tcPr>
          <w:p w:rsidR="00682E06" w:rsidRPr="00DB7C95" w:rsidRDefault="00682E06" w:rsidP="006322EF">
            <w:pPr>
              <w:jc w:val="center"/>
              <w:rPr>
                <w:sz w:val="18"/>
                <w:szCs w:val="18"/>
                <w:lang w:val="pt-BR"/>
              </w:rPr>
            </w:pPr>
            <w:r w:rsidRPr="00DB7C95">
              <w:rPr>
                <w:sz w:val="18"/>
                <w:szCs w:val="18"/>
                <w:lang w:val="pt-BR"/>
              </w:rPr>
              <w:t>x</w:t>
            </w:r>
          </w:p>
        </w:tc>
        <w:tc>
          <w:tcPr>
            <w:tcW w:w="322" w:type="dxa"/>
            <w:shd w:val="clear" w:color="auto" w:fill="auto"/>
            <w:vAlign w:val="center"/>
          </w:tcPr>
          <w:p w:rsidR="00682E06" w:rsidRPr="00DB7C95" w:rsidRDefault="00682E06" w:rsidP="006322EF">
            <w:pPr>
              <w:jc w:val="center"/>
              <w:rPr>
                <w:sz w:val="18"/>
                <w:szCs w:val="18"/>
                <w:lang w:val="pt-BR"/>
              </w:rPr>
            </w:pPr>
            <w:r w:rsidRPr="00DB7C95">
              <w:rPr>
                <w:sz w:val="18"/>
                <w:szCs w:val="18"/>
                <w:lang w:val="pt-BR"/>
              </w:rPr>
              <w:t>x</w:t>
            </w:r>
          </w:p>
        </w:tc>
        <w:tc>
          <w:tcPr>
            <w:tcW w:w="322" w:type="dxa"/>
            <w:shd w:val="clear" w:color="auto" w:fill="auto"/>
            <w:vAlign w:val="center"/>
          </w:tcPr>
          <w:p w:rsidR="00682E06" w:rsidRPr="00DB7C95" w:rsidRDefault="00682E06" w:rsidP="006322EF">
            <w:pPr>
              <w:jc w:val="center"/>
              <w:rPr>
                <w:sz w:val="18"/>
                <w:szCs w:val="18"/>
                <w:lang w:val="pt-BR"/>
              </w:rPr>
            </w:pPr>
            <w:r w:rsidRPr="00DB7C95">
              <w:rPr>
                <w:sz w:val="18"/>
                <w:szCs w:val="18"/>
                <w:lang w:val="pt-BR"/>
              </w:rPr>
              <w:t>x</w:t>
            </w:r>
          </w:p>
        </w:tc>
        <w:tc>
          <w:tcPr>
            <w:tcW w:w="390" w:type="dxa"/>
            <w:vAlign w:val="center"/>
          </w:tcPr>
          <w:p w:rsidR="00682E06" w:rsidRPr="00DB7C95" w:rsidRDefault="00682E06" w:rsidP="006322EF">
            <w:pPr>
              <w:jc w:val="center"/>
              <w:rPr>
                <w:sz w:val="18"/>
                <w:szCs w:val="18"/>
                <w:lang w:val="pt-BR"/>
              </w:rPr>
            </w:pPr>
            <w:r w:rsidRPr="00DB7C95">
              <w:rPr>
                <w:sz w:val="18"/>
                <w:szCs w:val="18"/>
                <w:lang w:val="pt-BR"/>
              </w:rPr>
              <w:t>x</w:t>
            </w:r>
          </w:p>
        </w:tc>
        <w:tc>
          <w:tcPr>
            <w:tcW w:w="360" w:type="dxa"/>
            <w:vAlign w:val="center"/>
          </w:tcPr>
          <w:p w:rsidR="00682E06" w:rsidRPr="00DB7C95" w:rsidRDefault="00682E06" w:rsidP="006322EF">
            <w:pPr>
              <w:jc w:val="center"/>
              <w:rPr>
                <w:sz w:val="18"/>
                <w:szCs w:val="18"/>
                <w:lang w:val="pt-BR"/>
              </w:rPr>
            </w:pPr>
            <w:r w:rsidRPr="00DB7C95">
              <w:rPr>
                <w:sz w:val="18"/>
                <w:szCs w:val="18"/>
                <w:lang w:val="pt-BR"/>
              </w:rPr>
              <w:t>x</w:t>
            </w:r>
          </w:p>
        </w:tc>
        <w:tc>
          <w:tcPr>
            <w:tcW w:w="360" w:type="dxa"/>
            <w:vAlign w:val="center"/>
          </w:tcPr>
          <w:p w:rsidR="00682E06" w:rsidRPr="00DB7C95" w:rsidRDefault="00682E06" w:rsidP="006322EF">
            <w:pPr>
              <w:jc w:val="center"/>
              <w:rPr>
                <w:sz w:val="18"/>
                <w:szCs w:val="18"/>
                <w:lang w:val="pt-BR"/>
              </w:rPr>
            </w:pPr>
            <w:r w:rsidRPr="00DB7C95">
              <w:rPr>
                <w:sz w:val="18"/>
                <w:szCs w:val="18"/>
                <w:lang w:val="pt-BR"/>
              </w:rPr>
              <w:t>x</w:t>
            </w:r>
          </w:p>
        </w:tc>
        <w:tc>
          <w:tcPr>
            <w:tcW w:w="360" w:type="dxa"/>
            <w:vAlign w:val="center"/>
          </w:tcPr>
          <w:p w:rsidR="00682E06" w:rsidRPr="00DB7C95" w:rsidRDefault="00682E06" w:rsidP="006322EF">
            <w:pPr>
              <w:jc w:val="center"/>
              <w:rPr>
                <w:sz w:val="18"/>
                <w:szCs w:val="18"/>
                <w:lang w:val="pt-BR"/>
              </w:rPr>
            </w:pPr>
            <w:r w:rsidRPr="00DB7C95">
              <w:rPr>
                <w:sz w:val="18"/>
                <w:szCs w:val="18"/>
                <w:lang w:val="pt-BR"/>
              </w:rPr>
              <w:t>x</w:t>
            </w:r>
          </w:p>
        </w:tc>
        <w:tc>
          <w:tcPr>
            <w:tcW w:w="360" w:type="dxa"/>
            <w:vAlign w:val="center"/>
          </w:tcPr>
          <w:p w:rsidR="00682E06" w:rsidRPr="00DB7C95" w:rsidRDefault="00682E06" w:rsidP="006322EF">
            <w:pPr>
              <w:jc w:val="center"/>
              <w:rPr>
                <w:sz w:val="18"/>
                <w:szCs w:val="18"/>
                <w:lang w:val="pt-BR"/>
              </w:rPr>
            </w:pPr>
            <w:r w:rsidRPr="00DB7C95">
              <w:rPr>
                <w:sz w:val="18"/>
                <w:szCs w:val="18"/>
                <w:lang w:val="pt-BR"/>
              </w:rPr>
              <w:t>x</w:t>
            </w:r>
          </w:p>
        </w:tc>
        <w:tc>
          <w:tcPr>
            <w:tcW w:w="360" w:type="dxa"/>
            <w:vAlign w:val="center"/>
          </w:tcPr>
          <w:p w:rsidR="00682E06" w:rsidRPr="00DB7C95" w:rsidRDefault="00682E06" w:rsidP="006322EF">
            <w:pPr>
              <w:jc w:val="center"/>
              <w:rPr>
                <w:sz w:val="18"/>
                <w:szCs w:val="18"/>
                <w:lang w:val="pt-BR"/>
              </w:rPr>
            </w:pPr>
            <w:r w:rsidRPr="00DB7C95">
              <w:rPr>
                <w:sz w:val="18"/>
                <w:szCs w:val="18"/>
                <w:lang w:val="pt-BR"/>
              </w:rPr>
              <w:t>x</w:t>
            </w:r>
          </w:p>
        </w:tc>
        <w:tc>
          <w:tcPr>
            <w:tcW w:w="270" w:type="dxa"/>
            <w:vAlign w:val="center"/>
          </w:tcPr>
          <w:p w:rsidR="00682E06" w:rsidRPr="00DB7C95" w:rsidRDefault="00682E06" w:rsidP="006322EF">
            <w:pPr>
              <w:jc w:val="center"/>
              <w:rPr>
                <w:sz w:val="18"/>
                <w:szCs w:val="18"/>
                <w:lang w:val="pt-BR"/>
              </w:rPr>
            </w:pPr>
            <w:r w:rsidRPr="00DB7C95">
              <w:rPr>
                <w:sz w:val="18"/>
                <w:szCs w:val="18"/>
                <w:lang w:val="pt-BR"/>
              </w:rPr>
              <w:t>x</w:t>
            </w:r>
          </w:p>
        </w:tc>
        <w:tc>
          <w:tcPr>
            <w:tcW w:w="360" w:type="dxa"/>
            <w:vAlign w:val="center"/>
          </w:tcPr>
          <w:p w:rsidR="00682E06" w:rsidRPr="00DB7C95" w:rsidRDefault="00682E06" w:rsidP="006322EF">
            <w:pPr>
              <w:jc w:val="center"/>
              <w:rPr>
                <w:sz w:val="18"/>
                <w:szCs w:val="18"/>
                <w:lang w:val="pt-BR"/>
              </w:rPr>
            </w:pPr>
            <w:r w:rsidRPr="00DB7C95">
              <w:rPr>
                <w:sz w:val="18"/>
                <w:szCs w:val="18"/>
                <w:lang w:val="pt-BR"/>
              </w:rPr>
              <w:t>x</w:t>
            </w:r>
          </w:p>
        </w:tc>
        <w:tc>
          <w:tcPr>
            <w:tcW w:w="1278" w:type="dxa"/>
          </w:tcPr>
          <w:p w:rsidR="00682E06" w:rsidRPr="00DB7C95" w:rsidRDefault="00682E06" w:rsidP="006322EF">
            <w:pPr>
              <w:jc w:val="center"/>
              <w:rPr>
                <w:sz w:val="18"/>
                <w:szCs w:val="18"/>
                <w:lang w:val="pt-BR"/>
              </w:rPr>
            </w:pPr>
            <w:r w:rsidRPr="00DB7C95">
              <w:rPr>
                <w:sz w:val="18"/>
                <w:szCs w:val="18"/>
                <w:lang w:val="pt-BR"/>
              </w:rPr>
              <w:t>SEDS</w:t>
            </w:r>
          </w:p>
        </w:tc>
        <w:tc>
          <w:tcPr>
            <w:tcW w:w="900" w:type="dxa"/>
            <w:shd w:val="clear" w:color="auto" w:fill="auto"/>
          </w:tcPr>
          <w:p w:rsidR="00682E06" w:rsidRPr="00DB7C95" w:rsidRDefault="00691952" w:rsidP="006322EF">
            <w:pPr>
              <w:jc w:val="center"/>
              <w:rPr>
                <w:sz w:val="18"/>
                <w:szCs w:val="18"/>
                <w:lang w:val="pt-BR"/>
              </w:rPr>
            </w:pPr>
            <w:r>
              <w:rPr>
                <w:sz w:val="18"/>
                <w:szCs w:val="18"/>
                <w:lang w:val="pt-BR"/>
              </w:rPr>
              <w:t>44</w:t>
            </w:r>
            <w:r w:rsidR="00682E06" w:rsidRPr="00DB7C95">
              <w:rPr>
                <w:sz w:val="18"/>
                <w:szCs w:val="18"/>
                <w:lang w:val="pt-BR"/>
              </w:rPr>
              <w:t>000</w:t>
            </w:r>
          </w:p>
        </w:tc>
        <w:tc>
          <w:tcPr>
            <w:tcW w:w="1422" w:type="dxa"/>
          </w:tcPr>
          <w:p w:rsidR="00682E06" w:rsidRPr="00DB7C95" w:rsidRDefault="00682E06" w:rsidP="006322EF">
            <w:pPr>
              <w:jc w:val="center"/>
              <w:rPr>
                <w:sz w:val="18"/>
                <w:szCs w:val="18"/>
                <w:lang w:val="pt-BR"/>
              </w:rPr>
            </w:pPr>
            <w:r w:rsidRPr="00DB7C95">
              <w:rPr>
                <w:sz w:val="18"/>
                <w:szCs w:val="18"/>
                <w:lang w:val="pt-BR"/>
              </w:rPr>
              <w:t>BR-L1417</w:t>
            </w:r>
          </w:p>
        </w:tc>
      </w:tr>
      <w:tr w:rsidR="00682E06" w:rsidRPr="00F50D5E">
        <w:trPr>
          <w:trHeight w:val="368"/>
        </w:trPr>
        <w:tc>
          <w:tcPr>
            <w:tcW w:w="4930" w:type="dxa"/>
          </w:tcPr>
          <w:p w:rsidR="00682E06" w:rsidRPr="009577AB" w:rsidRDefault="009577AB" w:rsidP="006322EF">
            <w:pPr>
              <w:rPr>
                <w:sz w:val="18"/>
                <w:szCs w:val="18"/>
              </w:rPr>
            </w:pPr>
            <w:r w:rsidRPr="00516614">
              <w:rPr>
                <w:iCs/>
                <w:color w:val="010000"/>
                <w:sz w:val="20"/>
                <w:lang w:eastAsia="pt-BR"/>
              </w:rPr>
              <w:t xml:space="preserve">Eventos y </w:t>
            </w:r>
            <w:r w:rsidR="008348D3" w:rsidRPr="00516614">
              <w:rPr>
                <w:iCs/>
                <w:color w:val="010000"/>
                <w:sz w:val="20"/>
                <w:lang w:eastAsia="pt-BR"/>
              </w:rPr>
              <w:t>seminarios</w:t>
            </w:r>
            <w:r w:rsidRPr="00516614">
              <w:rPr>
                <w:iCs/>
                <w:color w:val="010000"/>
                <w:sz w:val="20"/>
                <w:lang w:eastAsia="pt-BR"/>
              </w:rPr>
              <w:t xml:space="preserve"> de monitoreo, </w:t>
            </w:r>
            <w:proofErr w:type="spellStart"/>
            <w:r w:rsidRPr="00516614">
              <w:rPr>
                <w:iCs/>
                <w:color w:val="010000"/>
                <w:sz w:val="20"/>
                <w:lang w:eastAsia="pt-BR"/>
              </w:rPr>
              <w:t>evaluacion</w:t>
            </w:r>
            <w:proofErr w:type="spellEnd"/>
            <w:r w:rsidRPr="00516614">
              <w:rPr>
                <w:iCs/>
                <w:color w:val="010000"/>
                <w:sz w:val="20"/>
                <w:lang w:eastAsia="pt-BR"/>
              </w:rPr>
              <w:t xml:space="preserve"> y </w:t>
            </w:r>
            <w:r w:rsidR="008348D3" w:rsidRPr="00516614">
              <w:rPr>
                <w:iCs/>
                <w:color w:val="010000"/>
                <w:sz w:val="20"/>
                <w:lang w:eastAsia="pt-BR"/>
              </w:rPr>
              <w:t>diseminación</w:t>
            </w:r>
            <w:r w:rsidRPr="00516614">
              <w:rPr>
                <w:iCs/>
                <w:color w:val="010000"/>
                <w:sz w:val="20"/>
                <w:lang w:eastAsia="pt-BR"/>
              </w:rPr>
              <w:t xml:space="preserve"> de mejores prácticas (4 por año)</w:t>
            </w:r>
          </w:p>
        </w:tc>
        <w:tc>
          <w:tcPr>
            <w:tcW w:w="321" w:type="dxa"/>
            <w:shd w:val="clear" w:color="auto" w:fill="auto"/>
          </w:tcPr>
          <w:p w:rsidR="00682E06" w:rsidRPr="002D21FA" w:rsidRDefault="00682E06" w:rsidP="006322EF">
            <w:pPr>
              <w:rPr>
                <w:lang w:val="pt-BR"/>
              </w:rPr>
            </w:pPr>
            <w:r w:rsidRPr="002D21FA">
              <w:rPr>
                <w:lang w:val="pt-BR"/>
              </w:rPr>
              <w:t>x</w:t>
            </w:r>
          </w:p>
        </w:tc>
        <w:tc>
          <w:tcPr>
            <w:tcW w:w="321" w:type="dxa"/>
            <w:shd w:val="clear" w:color="auto" w:fill="auto"/>
          </w:tcPr>
          <w:p w:rsidR="00682E06" w:rsidRPr="00DB7C95" w:rsidRDefault="00682E06" w:rsidP="006322EF">
            <w:pPr>
              <w:rPr>
                <w:lang w:val="pt-BR"/>
              </w:rPr>
            </w:pPr>
            <w:r w:rsidRPr="00DB7C95">
              <w:rPr>
                <w:lang w:val="pt-BR"/>
              </w:rPr>
              <w:t>x</w:t>
            </w:r>
          </w:p>
        </w:tc>
        <w:tc>
          <w:tcPr>
            <w:tcW w:w="321" w:type="dxa"/>
            <w:shd w:val="clear" w:color="auto" w:fill="auto"/>
          </w:tcPr>
          <w:p w:rsidR="00682E06" w:rsidRPr="00DB7C95" w:rsidRDefault="00682E06" w:rsidP="006322EF">
            <w:pPr>
              <w:rPr>
                <w:lang w:val="pt-BR"/>
              </w:rPr>
            </w:pPr>
            <w:r w:rsidRPr="00DB7C95">
              <w:rPr>
                <w:lang w:val="pt-BR"/>
              </w:rPr>
              <w:t>x</w:t>
            </w:r>
          </w:p>
        </w:tc>
        <w:tc>
          <w:tcPr>
            <w:tcW w:w="317" w:type="dxa"/>
            <w:shd w:val="clear" w:color="auto" w:fill="auto"/>
          </w:tcPr>
          <w:p w:rsidR="00682E06" w:rsidRPr="00DB7C95" w:rsidRDefault="00682E06" w:rsidP="006322EF">
            <w:pPr>
              <w:rPr>
                <w:lang w:val="pt-BR"/>
              </w:rPr>
            </w:pPr>
            <w:r w:rsidRPr="00DB7C95">
              <w:rPr>
                <w:lang w:val="pt-BR"/>
              </w:rPr>
              <w:t>x</w:t>
            </w:r>
          </w:p>
        </w:tc>
        <w:tc>
          <w:tcPr>
            <w:tcW w:w="326" w:type="dxa"/>
            <w:shd w:val="clear" w:color="auto" w:fill="auto"/>
          </w:tcPr>
          <w:p w:rsidR="00682E06" w:rsidRPr="00DB7C95" w:rsidRDefault="00682E06" w:rsidP="006322EF">
            <w:pPr>
              <w:rPr>
                <w:lang w:val="pt-BR"/>
              </w:rPr>
            </w:pPr>
            <w:r w:rsidRPr="00DB7C95">
              <w:rPr>
                <w:lang w:val="pt-BR"/>
              </w:rPr>
              <w:t>x</w:t>
            </w:r>
          </w:p>
        </w:tc>
        <w:tc>
          <w:tcPr>
            <w:tcW w:w="322" w:type="dxa"/>
            <w:shd w:val="clear" w:color="auto" w:fill="auto"/>
          </w:tcPr>
          <w:p w:rsidR="00682E06" w:rsidRPr="00DB7C95" w:rsidRDefault="00682E06" w:rsidP="006322EF">
            <w:pPr>
              <w:rPr>
                <w:lang w:val="pt-BR"/>
              </w:rPr>
            </w:pPr>
            <w:r w:rsidRPr="00DB7C95">
              <w:rPr>
                <w:lang w:val="pt-BR"/>
              </w:rPr>
              <w:t>x</w:t>
            </w:r>
          </w:p>
        </w:tc>
        <w:tc>
          <w:tcPr>
            <w:tcW w:w="322" w:type="dxa"/>
            <w:shd w:val="clear" w:color="auto" w:fill="auto"/>
          </w:tcPr>
          <w:p w:rsidR="00682E06" w:rsidRPr="00DB7C95" w:rsidRDefault="00682E06" w:rsidP="006322EF">
            <w:pPr>
              <w:rPr>
                <w:lang w:val="pt-BR"/>
              </w:rPr>
            </w:pPr>
            <w:r w:rsidRPr="00DB7C95">
              <w:rPr>
                <w:lang w:val="pt-BR"/>
              </w:rPr>
              <w:t>x</w:t>
            </w:r>
          </w:p>
        </w:tc>
        <w:tc>
          <w:tcPr>
            <w:tcW w:w="322" w:type="dxa"/>
            <w:shd w:val="clear" w:color="auto" w:fill="auto"/>
          </w:tcPr>
          <w:p w:rsidR="00682E06" w:rsidRPr="00DB7C95" w:rsidRDefault="00682E06" w:rsidP="006322EF">
            <w:pPr>
              <w:rPr>
                <w:lang w:val="pt-BR"/>
              </w:rPr>
            </w:pPr>
            <w:r w:rsidRPr="00DB7C95">
              <w:rPr>
                <w:lang w:val="pt-BR"/>
              </w:rPr>
              <w:t>x</w:t>
            </w:r>
          </w:p>
        </w:tc>
        <w:tc>
          <w:tcPr>
            <w:tcW w:w="322" w:type="dxa"/>
            <w:shd w:val="clear" w:color="auto" w:fill="auto"/>
          </w:tcPr>
          <w:p w:rsidR="00682E06" w:rsidRPr="00DB7C95" w:rsidRDefault="00682E06" w:rsidP="006322EF">
            <w:pPr>
              <w:rPr>
                <w:lang w:val="pt-BR"/>
              </w:rPr>
            </w:pPr>
            <w:r w:rsidRPr="00DB7C95">
              <w:rPr>
                <w:lang w:val="pt-BR"/>
              </w:rPr>
              <w:t>x</w:t>
            </w:r>
          </w:p>
        </w:tc>
        <w:tc>
          <w:tcPr>
            <w:tcW w:w="322" w:type="dxa"/>
            <w:shd w:val="clear" w:color="auto" w:fill="auto"/>
          </w:tcPr>
          <w:p w:rsidR="00682E06" w:rsidRPr="00DB7C95" w:rsidRDefault="00682E06" w:rsidP="006322EF">
            <w:pPr>
              <w:rPr>
                <w:lang w:val="pt-BR"/>
              </w:rPr>
            </w:pPr>
            <w:r w:rsidRPr="00DB7C95">
              <w:rPr>
                <w:lang w:val="pt-BR"/>
              </w:rPr>
              <w:t>x</w:t>
            </w:r>
          </w:p>
        </w:tc>
        <w:tc>
          <w:tcPr>
            <w:tcW w:w="322" w:type="dxa"/>
            <w:shd w:val="clear" w:color="auto" w:fill="auto"/>
          </w:tcPr>
          <w:p w:rsidR="00682E06" w:rsidRPr="00DB7C95" w:rsidRDefault="00682E06" w:rsidP="006322EF">
            <w:pPr>
              <w:rPr>
                <w:lang w:val="pt-BR"/>
              </w:rPr>
            </w:pPr>
            <w:r w:rsidRPr="00DB7C95">
              <w:rPr>
                <w:lang w:val="pt-BR"/>
              </w:rPr>
              <w:t>x</w:t>
            </w:r>
          </w:p>
        </w:tc>
        <w:tc>
          <w:tcPr>
            <w:tcW w:w="322" w:type="dxa"/>
            <w:shd w:val="clear" w:color="auto" w:fill="auto"/>
          </w:tcPr>
          <w:p w:rsidR="00682E06" w:rsidRPr="00DB7C95" w:rsidRDefault="00682E06" w:rsidP="006322EF">
            <w:pPr>
              <w:rPr>
                <w:lang w:val="pt-BR"/>
              </w:rPr>
            </w:pPr>
            <w:r w:rsidRPr="00DB7C95">
              <w:rPr>
                <w:lang w:val="pt-BR"/>
              </w:rPr>
              <w:t>x</w:t>
            </w:r>
          </w:p>
        </w:tc>
        <w:tc>
          <w:tcPr>
            <w:tcW w:w="390" w:type="dxa"/>
          </w:tcPr>
          <w:p w:rsidR="00682E06" w:rsidRPr="00DB7C95" w:rsidRDefault="00682E06" w:rsidP="006322EF">
            <w:pPr>
              <w:rPr>
                <w:lang w:val="pt-BR"/>
              </w:rPr>
            </w:pPr>
            <w:r w:rsidRPr="00DB7C95">
              <w:rPr>
                <w:lang w:val="pt-BR"/>
              </w:rPr>
              <w:t>x</w:t>
            </w:r>
          </w:p>
        </w:tc>
        <w:tc>
          <w:tcPr>
            <w:tcW w:w="360" w:type="dxa"/>
          </w:tcPr>
          <w:p w:rsidR="00682E06" w:rsidRPr="00DB7C95" w:rsidRDefault="00682E06" w:rsidP="006322EF">
            <w:pPr>
              <w:rPr>
                <w:lang w:val="pt-BR"/>
              </w:rPr>
            </w:pPr>
            <w:r w:rsidRPr="00DB7C95">
              <w:rPr>
                <w:lang w:val="pt-BR"/>
              </w:rPr>
              <w:t>x</w:t>
            </w:r>
          </w:p>
        </w:tc>
        <w:tc>
          <w:tcPr>
            <w:tcW w:w="360" w:type="dxa"/>
          </w:tcPr>
          <w:p w:rsidR="00682E06" w:rsidRPr="00DB7C95" w:rsidRDefault="00682E06" w:rsidP="006322EF">
            <w:pPr>
              <w:rPr>
                <w:lang w:val="pt-BR"/>
              </w:rPr>
            </w:pPr>
            <w:r w:rsidRPr="00DB7C95">
              <w:rPr>
                <w:lang w:val="pt-BR"/>
              </w:rPr>
              <w:t>x</w:t>
            </w:r>
          </w:p>
        </w:tc>
        <w:tc>
          <w:tcPr>
            <w:tcW w:w="360" w:type="dxa"/>
          </w:tcPr>
          <w:p w:rsidR="00682E06" w:rsidRPr="00DB7C95" w:rsidRDefault="00682E06" w:rsidP="006322EF">
            <w:pPr>
              <w:rPr>
                <w:lang w:val="pt-BR"/>
              </w:rPr>
            </w:pPr>
            <w:r w:rsidRPr="00DB7C95">
              <w:rPr>
                <w:lang w:val="pt-BR"/>
              </w:rPr>
              <w:t>x</w:t>
            </w:r>
          </w:p>
        </w:tc>
        <w:tc>
          <w:tcPr>
            <w:tcW w:w="360" w:type="dxa"/>
          </w:tcPr>
          <w:p w:rsidR="00682E06" w:rsidRPr="00DB7C95" w:rsidRDefault="00682E06" w:rsidP="006322EF">
            <w:pPr>
              <w:rPr>
                <w:lang w:val="pt-BR"/>
              </w:rPr>
            </w:pPr>
            <w:r w:rsidRPr="00DB7C95">
              <w:rPr>
                <w:lang w:val="pt-BR"/>
              </w:rPr>
              <w:t>x</w:t>
            </w:r>
          </w:p>
        </w:tc>
        <w:tc>
          <w:tcPr>
            <w:tcW w:w="360" w:type="dxa"/>
          </w:tcPr>
          <w:p w:rsidR="00682E06" w:rsidRPr="00DB7C95" w:rsidRDefault="00682E06" w:rsidP="006322EF">
            <w:pPr>
              <w:rPr>
                <w:lang w:val="pt-BR"/>
              </w:rPr>
            </w:pPr>
            <w:r w:rsidRPr="00DB7C95">
              <w:rPr>
                <w:lang w:val="pt-BR"/>
              </w:rPr>
              <w:t>x</w:t>
            </w:r>
          </w:p>
        </w:tc>
        <w:tc>
          <w:tcPr>
            <w:tcW w:w="270" w:type="dxa"/>
          </w:tcPr>
          <w:p w:rsidR="00682E06" w:rsidRPr="00DB7C95" w:rsidRDefault="00682E06" w:rsidP="006322EF">
            <w:pPr>
              <w:rPr>
                <w:lang w:val="pt-BR"/>
              </w:rPr>
            </w:pPr>
            <w:r w:rsidRPr="00DB7C95">
              <w:rPr>
                <w:lang w:val="pt-BR"/>
              </w:rPr>
              <w:t>x</w:t>
            </w:r>
          </w:p>
        </w:tc>
        <w:tc>
          <w:tcPr>
            <w:tcW w:w="360" w:type="dxa"/>
          </w:tcPr>
          <w:p w:rsidR="00682E06" w:rsidRPr="00DB7C95" w:rsidRDefault="00682E06" w:rsidP="006322EF">
            <w:pPr>
              <w:rPr>
                <w:lang w:val="pt-BR"/>
              </w:rPr>
            </w:pPr>
            <w:r w:rsidRPr="00DB7C95">
              <w:rPr>
                <w:lang w:val="pt-BR"/>
              </w:rPr>
              <w:t>x</w:t>
            </w:r>
          </w:p>
        </w:tc>
        <w:tc>
          <w:tcPr>
            <w:tcW w:w="1278" w:type="dxa"/>
          </w:tcPr>
          <w:p w:rsidR="00682E06" w:rsidRPr="00DB7C95" w:rsidRDefault="00682E06" w:rsidP="006322EF">
            <w:pPr>
              <w:jc w:val="center"/>
              <w:rPr>
                <w:sz w:val="18"/>
                <w:szCs w:val="18"/>
                <w:lang w:val="pt-BR"/>
              </w:rPr>
            </w:pPr>
            <w:r w:rsidRPr="00DB7C95">
              <w:rPr>
                <w:sz w:val="18"/>
                <w:szCs w:val="18"/>
                <w:lang w:val="pt-BR"/>
              </w:rPr>
              <w:t>SEDS</w:t>
            </w:r>
          </w:p>
        </w:tc>
        <w:tc>
          <w:tcPr>
            <w:tcW w:w="900" w:type="dxa"/>
            <w:shd w:val="clear" w:color="auto" w:fill="auto"/>
          </w:tcPr>
          <w:p w:rsidR="00682E06" w:rsidRPr="00DB7C95" w:rsidRDefault="00691952" w:rsidP="00B03A2A">
            <w:pPr>
              <w:jc w:val="center"/>
              <w:rPr>
                <w:sz w:val="18"/>
                <w:szCs w:val="18"/>
                <w:lang w:val="pt-BR"/>
              </w:rPr>
            </w:pPr>
            <w:r>
              <w:rPr>
                <w:sz w:val="18"/>
                <w:szCs w:val="18"/>
                <w:lang w:val="pt-BR"/>
              </w:rPr>
              <w:t>44</w:t>
            </w:r>
            <w:r w:rsidR="00682E06" w:rsidRPr="00DB7C95">
              <w:rPr>
                <w:sz w:val="18"/>
                <w:szCs w:val="18"/>
                <w:lang w:val="pt-BR"/>
              </w:rPr>
              <w:t>000</w:t>
            </w:r>
          </w:p>
        </w:tc>
        <w:tc>
          <w:tcPr>
            <w:tcW w:w="1422" w:type="dxa"/>
          </w:tcPr>
          <w:p w:rsidR="00682E06" w:rsidRPr="00DB7C95" w:rsidRDefault="00682E06" w:rsidP="006322EF">
            <w:pPr>
              <w:jc w:val="center"/>
              <w:rPr>
                <w:sz w:val="18"/>
                <w:szCs w:val="18"/>
                <w:lang w:val="pt-BR"/>
              </w:rPr>
            </w:pPr>
            <w:r w:rsidRPr="00DB7C95">
              <w:rPr>
                <w:sz w:val="18"/>
                <w:szCs w:val="18"/>
                <w:lang w:val="pt-BR"/>
              </w:rPr>
              <w:t>BR-L1417</w:t>
            </w:r>
          </w:p>
        </w:tc>
      </w:tr>
      <w:tr w:rsidR="00682E06" w:rsidRPr="00F50D5E">
        <w:tc>
          <w:tcPr>
            <w:tcW w:w="12888" w:type="dxa"/>
            <w:gridSpan w:val="22"/>
          </w:tcPr>
          <w:p w:rsidR="00682E06" w:rsidRPr="00DB7C95" w:rsidRDefault="009577AB" w:rsidP="006322EF">
            <w:pPr>
              <w:jc w:val="center"/>
              <w:rPr>
                <w:b/>
                <w:sz w:val="18"/>
                <w:szCs w:val="18"/>
                <w:lang w:val="pt-BR"/>
              </w:rPr>
            </w:pPr>
            <w:proofErr w:type="spellStart"/>
            <w:r>
              <w:rPr>
                <w:b/>
                <w:sz w:val="18"/>
                <w:szCs w:val="18"/>
                <w:lang w:val="pt-BR"/>
              </w:rPr>
              <w:t>Co</w:t>
            </w:r>
            <w:r w:rsidR="00682E06" w:rsidRPr="00DB7C95">
              <w:rPr>
                <w:b/>
                <w:sz w:val="18"/>
                <w:szCs w:val="18"/>
                <w:lang w:val="pt-BR"/>
              </w:rPr>
              <w:t>sto</w:t>
            </w:r>
            <w:proofErr w:type="spellEnd"/>
            <w:r w:rsidR="00682E06" w:rsidRPr="00DB7C95">
              <w:rPr>
                <w:b/>
                <w:sz w:val="18"/>
                <w:szCs w:val="18"/>
                <w:lang w:val="pt-BR"/>
              </w:rPr>
              <w:t xml:space="preserve"> Total</w:t>
            </w:r>
          </w:p>
        </w:tc>
        <w:tc>
          <w:tcPr>
            <w:tcW w:w="900" w:type="dxa"/>
          </w:tcPr>
          <w:p w:rsidR="00682E06" w:rsidRPr="00DB7C95" w:rsidRDefault="00DC039B" w:rsidP="00B03A2A">
            <w:pPr>
              <w:jc w:val="center"/>
              <w:rPr>
                <w:sz w:val="18"/>
                <w:szCs w:val="18"/>
                <w:lang w:val="pt-BR"/>
              </w:rPr>
            </w:pPr>
            <w:r>
              <w:rPr>
                <w:sz w:val="18"/>
                <w:szCs w:val="18"/>
                <w:lang w:val="pt-BR"/>
              </w:rPr>
              <w:t>238000</w:t>
            </w:r>
          </w:p>
        </w:tc>
        <w:tc>
          <w:tcPr>
            <w:tcW w:w="1422" w:type="dxa"/>
          </w:tcPr>
          <w:p w:rsidR="00682E06" w:rsidRPr="00DB7C95" w:rsidRDefault="00682E06" w:rsidP="006322EF">
            <w:pPr>
              <w:rPr>
                <w:sz w:val="18"/>
                <w:szCs w:val="18"/>
                <w:lang w:val="pt-BR"/>
              </w:rPr>
            </w:pPr>
          </w:p>
        </w:tc>
      </w:tr>
      <w:tr w:rsidR="00682E06" w:rsidRPr="00F64393">
        <w:trPr>
          <w:trHeight w:val="215"/>
        </w:trPr>
        <w:tc>
          <w:tcPr>
            <w:tcW w:w="15210" w:type="dxa"/>
            <w:gridSpan w:val="24"/>
          </w:tcPr>
          <w:p w:rsidR="00682E06" w:rsidRPr="003F0151" w:rsidRDefault="00682E06" w:rsidP="006322EF">
            <w:pPr>
              <w:rPr>
                <w:sz w:val="18"/>
                <w:szCs w:val="18"/>
                <w:lang w:val="pt-BR"/>
              </w:rPr>
            </w:pPr>
            <w:r>
              <w:rPr>
                <w:sz w:val="18"/>
                <w:szCs w:val="18"/>
                <w:lang w:val="pt-BR"/>
              </w:rPr>
              <w:t>SEDS</w:t>
            </w:r>
            <w:r w:rsidRPr="002D21FA">
              <w:rPr>
                <w:sz w:val="18"/>
                <w:szCs w:val="18"/>
                <w:lang w:val="pt-BR"/>
              </w:rPr>
              <w:t xml:space="preserve">: Secretaria de Estado de </w:t>
            </w:r>
            <w:r>
              <w:rPr>
                <w:sz w:val="18"/>
                <w:szCs w:val="18"/>
                <w:lang w:val="pt-BR"/>
              </w:rPr>
              <w:t>Defesa Social</w:t>
            </w:r>
            <w:r w:rsidRPr="002D21FA">
              <w:rPr>
                <w:sz w:val="18"/>
                <w:szCs w:val="18"/>
                <w:lang w:val="pt-BR"/>
              </w:rPr>
              <w:t xml:space="preserve">, responsável pela coordenação institucional e técnica do </w:t>
            </w:r>
            <w:proofErr w:type="gramStart"/>
            <w:r w:rsidRPr="002D21FA">
              <w:rPr>
                <w:sz w:val="18"/>
                <w:szCs w:val="18"/>
                <w:lang w:val="pt-BR"/>
              </w:rPr>
              <w:t>Programa</w:t>
            </w:r>
            <w:proofErr w:type="gramEnd"/>
          </w:p>
        </w:tc>
      </w:tr>
    </w:tbl>
    <w:p w:rsidR="00682E06" w:rsidRPr="00682E06" w:rsidRDefault="00682E06" w:rsidP="00F67248">
      <w:pPr>
        <w:spacing w:after="120"/>
        <w:jc w:val="center"/>
        <w:rPr>
          <w:b/>
          <w:lang w:val="pt-BR"/>
        </w:rPr>
        <w:sectPr w:rsidR="00682E06" w:rsidRPr="00682E06">
          <w:pgSz w:w="15842" w:h="12242" w:orient="landscape" w:code="1"/>
          <w:pgMar w:top="1800" w:right="1440" w:bottom="1800" w:left="1440" w:header="706" w:footer="706" w:gutter="0"/>
          <w:cols w:space="708"/>
          <w:docGrid w:linePitch="360"/>
        </w:sectPr>
      </w:pPr>
    </w:p>
    <w:p w:rsidR="007C483F" w:rsidRPr="007F2F03" w:rsidRDefault="007C483F" w:rsidP="0017439F">
      <w:pPr>
        <w:pStyle w:val="Chapter"/>
        <w:tabs>
          <w:tab w:val="clear" w:pos="1440"/>
          <w:tab w:val="clear" w:pos="2088"/>
          <w:tab w:val="num" w:pos="0"/>
        </w:tabs>
        <w:ind w:left="0" w:firstLine="0"/>
      </w:pPr>
      <w:bookmarkStart w:id="11" w:name="_Toc402537089"/>
      <w:r w:rsidRPr="007303E8">
        <w:rPr>
          <w:rStyle w:val="BookTitle"/>
          <w:rFonts w:ascii="Times New Roman Bold" w:hAnsi="Times New Roman Bold"/>
          <w:smallCaps/>
        </w:rPr>
        <w:t>Plan</w:t>
      </w:r>
      <w:r w:rsidRPr="007303E8">
        <w:rPr>
          <w:rStyle w:val="longtext"/>
          <w:smallCaps w:val="0"/>
          <w:color w:val="000000"/>
          <w:szCs w:val="24"/>
        </w:rPr>
        <w:t xml:space="preserve"> </w:t>
      </w:r>
      <w:r w:rsidRPr="007303E8">
        <w:rPr>
          <w:rStyle w:val="longtext"/>
          <w:color w:val="000000"/>
          <w:szCs w:val="24"/>
        </w:rPr>
        <w:t>de Evaluación del Programa</w:t>
      </w:r>
      <w:bookmarkEnd w:id="11"/>
    </w:p>
    <w:p w:rsidR="005044FD" w:rsidRDefault="001570BA" w:rsidP="00437629">
      <w:pPr>
        <w:pStyle w:val="Paragraph"/>
        <w:ind w:left="720" w:hanging="720"/>
      </w:pPr>
      <w:bookmarkStart w:id="12" w:name="_Ref393874656"/>
      <w:r>
        <w:t>El Banco desarrollar</w:t>
      </w:r>
      <w:r w:rsidR="00AD4888" w:rsidRPr="00595599">
        <w:t>á</w:t>
      </w:r>
      <w:r w:rsidR="005044FD" w:rsidRPr="006D1C30">
        <w:t xml:space="preserve"> un Informe de </w:t>
      </w:r>
      <w:r w:rsidR="00B50230" w:rsidRPr="006D1C30">
        <w:t>Conclusión</w:t>
      </w:r>
      <w:r w:rsidR="005044FD" w:rsidRPr="006D1C30">
        <w:t xml:space="preserve"> del Programa (PCR). </w:t>
      </w:r>
      <w:r w:rsidR="005044FD" w:rsidRPr="005044FD">
        <w:t xml:space="preserve">Este informe </w:t>
      </w:r>
      <w:r w:rsidR="00B50230" w:rsidRPr="005044FD">
        <w:t>será</w:t>
      </w:r>
      <w:r w:rsidR="005044FD" w:rsidRPr="005044FD">
        <w:t xml:space="preserve"> iniciado cuando el </w:t>
      </w:r>
      <w:r w:rsidR="00AD4888" w:rsidRPr="00595599">
        <w:t>p</w:t>
      </w:r>
      <w:r w:rsidR="005044FD" w:rsidRPr="005044FD">
        <w:t xml:space="preserve">rograma alcance el 95% de sus desembolsos y </w:t>
      </w:r>
      <w:r w:rsidR="00B50230" w:rsidRPr="005044FD">
        <w:t>deberá</w:t>
      </w:r>
      <w:r w:rsidR="005044FD" w:rsidRPr="005044FD">
        <w:t xml:space="preserve"> ser presentado e</w:t>
      </w:r>
      <w:r>
        <w:t>n</w:t>
      </w:r>
      <w:r w:rsidR="005044FD" w:rsidRPr="005044FD">
        <w:t xml:space="preserve"> los siguientes 180 </w:t>
      </w:r>
      <w:r w:rsidR="00B50230" w:rsidRPr="005044FD">
        <w:t>días</w:t>
      </w:r>
      <w:r w:rsidR="005044FD" w:rsidRPr="005044FD">
        <w:t xml:space="preserve">. </w:t>
      </w:r>
      <w:r w:rsidR="005044FD">
        <w:t>Ser</w:t>
      </w:r>
      <w:r w:rsidR="00AD4888" w:rsidRPr="00595599">
        <w:t>á</w:t>
      </w:r>
      <w:r w:rsidR="005044FD">
        <w:t xml:space="preserve"> basado en los informes de progreso semestrales y en la Matriz de Resultados, los Estados Financieros Auditados (EFAs), los informes de </w:t>
      </w:r>
      <w:r w:rsidR="00B50230">
        <w:t>evaluación</w:t>
      </w:r>
      <w:r w:rsidR="005044FD">
        <w:t xml:space="preserve"> intermedia y final, y los resultados de las encuestas contempladas en el programa.</w:t>
      </w:r>
    </w:p>
    <w:p w:rsidR="00BF5466" w:rsidRDefault="00B50230" w:rsidP="00437629">
      <w:pPr>
        <w:pStyle w:val="Paragraph"/>
        <w:ind w:left="720" w:hanging="720"/>
      </w:pPr>
      <w:r>
        <w:t>Además</w:t>
      </w:r>
      <w:r w:rsidR="005044FD">
        <w:t xml:space="preserve"> de dichos documentos, </w:t>
      </w:r>
      <w:r>
        <w:t>habrá</w:t>
      </w:r>
      <w:r w:rsidR="005044FD">
        <w:t xml:space="preserve"> una </w:t>
      </w:r>
      <w:r>
        <w:t>evaluación</w:t>
      </w:r>
      <w:r w:rsidR="005044FD">
        <w:t xml:space="preserve"> intermedia luego de </w:t>
      </w:r>
      <w:r w:rsidR="00AD4888" w:rsidRPr="00595599">
        <w:t>dos</w:t>
      </w:r>
      <w:r w:rsidR="005044FD">
        <w:t xml:space="preserve"> </w:t>
      </w:r>
      <w:r>
        <w:t>años</w:t>
      </w:r>
      <w:r w:rsidR="005044FD">
        <w:t xml:space="preserve"> y medio de entrada en vigencia del Contrato de </w:t>
      </w:r>
      <w:r>
        <w:t>Préstamo</w:t>
      </w:r>
      <w:r w:rsidR="005044FD">
        <w:t xml:space="preserve"> </w:t>
      </w:r>
      <w:r w:rsidR="007731B0">
        <w:t>o cuando se hay</w:t>
      </w:r>
      <w:proofErr w:type="spellStart"/>
      <w:r w:rsidR="007731B0">
        <w:rPr>
          <w:lang w:val="es-ES"/>
        </w:rPr>
        <w:t>a</w:t>
      </w:r>
      <w:proofErr w:type="spellEnd"/>
      <w:r w:rsidR="007731B0">
        <w:rPr>
          <w:lang w:val="es-ES"/>
        </w:rPr>
        <w:t xml:space="preserve"> desembolsado e</w:t>
      </w:r>
      <w:r w:rsidR="005044FD">
        <w:t xml:space="preserve">l 50% del monto del </w:t>
      </w:r>
      <w:r>
        <w:t>préstamo</w:t>
      </w:r>
      <w:r w:rsidR="005044FD">
        <w:t xml:space="preserve">, aquello que ocurra primero. </w:t>
      </w:r>
      <w:r>
        <w:t>También</w:t>
      </w:r>
      <w:r w:rsidR="005044FD">
        <w:t xml:space="preserve"> </w:t>
      </w:r>
      <w:r>
        <w:t>habrá</w:t>
      </w:r>
      <w:r w:rsidR="005044FD">
        <w:t xml:space="preserve"> una </w:t>
      </w:r>
      <w:r>
        <w:t>evaluación</w:t>
      </w:r>
      <w:r w:rsidR="005044FD">
        <w:t xml:space="preserve"> final del programa cuando se haya desembolsado el 95% del monto del </w:t>
      </w:r>
      <w:r>
        <w:t>préstamo</w:t>
      </w:r>
      <w:r w:rsidR="005044FD">
        <w:t xml:space="preserve">. La </w:t>
      </w:r>
      <w:r>
        <w:t>evaluación</w:t>
      </w:r>
      <w:r w:rsidR="005044FD">
        <w:t xml:space="preserve"> final </w:t>
      </w:r>
      <w:r>
        <w:t>incluirá</w:t>
      </w:r>
      <w:r w:rsidR="005044FD">
        <w:t xml:space="preserve"> una </w:t>
      </w:r>
      <w:r>
        <w:t>evaluación</w:t>
      </w:r>
      <w:r w:rsidR="005044FD">
        <w:t xml:space="preserve"> </w:t>
      </w:r>
      <w:r>
        <w:t>económica</w:t>
      </w:r>
      <w:r w:rsidR="005044FD">
        <w:t xml:space="preserve"> ex</w:t>
      </w:r>
      <w:r w:rsidR="001570BA">
        <w:t xml:space="preserve"> </w:t>
      </w:r>
      <w:r w:rsidR="005044FD">
        <w:t>post</w:t>
      </w:r>
      <w:r w:rsidR="001570BA">
        <w:t xml:space="preserve">, un </w:t>
      </w:r>
      <w:r>
        <w:t>análisis</w:t>
      </w:r>
      <w:r w:rsidR="001570BA">
        <w:t xml:space="preserve"> costo-beneficio</w:t>
      </w:r>
      <w:r w:rsidR="005044FD">
        <w:t xml:space="preserve"> y </w:t>
      </w:r>
      <w:r>
        <w:t>servirá</w:t>
      </w:r>
      <w:r w:rsidR="005044FD">
        <w:t xml:space="preserve"> como insumo para la </w:t>
      </w:r>
      <w:r>
        <w:t>preparación</w:t>
      </w:r>
      <w:r w:rsidR="005044FD">
        <w:t xml:space="preserve"> del PCR. Estas evaluaciones </w:t>
      </w:r>
      <w:r>
        <w:t>serán</w:t>
      </w:r>
      <w:r w:rsidR="005044FD">
        <w:t xml:space="preserve"> independientes, de acuerdo con los </w:t>
      </w:r>
      <w:r w:rsidR="0017439F">
        <w:t>Términos de Referencia</w:t>
      </w:r>
      <w:r w:rsidR="005044FD">
        <w:t xml:space="preserve"> acordados con el Banco, y </w:t>
      </w:r>
      <w:r>
        <w:t>serán</w:t>
      </w:r>
      <w:r w:rsidR="005044FD">
        <w:t xml:space="preserve"> financiadas con recursos del </w:t>
      </w:r>
      <w:r w:rsidR="00AD4888" w:rsidRPr="00595599">
        <w:t>p</w:t>
      </w:r>
      <w:r w:rsidR="005044FD">
        <w:t xml:space="preserve">rograma. </w:t>
      </w:r>
    </w:p>
    <w:p w:rsidR="004440D9" w:rsidRPr="00137CB8" w:rsidRDefault="004440D9" w:rsidP="00437629">
      <w:pPr>
        <w:pStyle w:val="Paragraph"/>
        <w:ind w:left="720" w:hanging="720"/>
      </w:pPr>
      <w:r>
        <w:t xml:space="preserve">Finalmente, desde el inicio el </w:t>
      </w:r>
      <w:r w:rsidR="00AD4888" w:rsidRPr="00595599">
        <w:t>p</w:t>
      </w:r>
      <w:r>
        <w:t>rograma contar</w:t>
      </w:r>
      <w:r w:rsidR="00AD4888" w:rsidRPr="00595599">
        <w:t>á</w:t>
      </w:r>
      <w:r w:rsidR="009577AB">
        <w:t xml:space="preserve"> con </w:t>
      </w:r>
      <w:r w:rsidR="009577AB" w:rsidRPr="009577AB">
        <w:t xml:space="preserve">un Coordinador de </w:t>
      </w:r>
      <w:r w:rsidR="0017439F" w:rsidRPr="00137CB8">
        <w:t>Evaluación</w:t>
      </w:r>
      <w:r w:rsidR="009577AB" w:rsidRPr="00137CB8">
        <w:t xml:space="preserve"> </w:t>
      </w:r>
      <w:r w:rsidR="00BE1557" w:rsidRPr="00137CB8">
        <w:rPr>
          <w:lang w:val="es-ES"/>
        </w:rPr>
        <w:t>y</w:t>
      </w:r>
      <w:r w:rsidR="00BE1557" w:rsidRPr="00137CB8">
        <w:t xml:space="preserve"> Monitoreo</w:t>
      </w:r>
      <w:r w:rsidRPr="00137CB8">
        <w:t xml:space="preserve"> (</w:t>
      </w:r>
      <w:r w:rsidR="009577AB" w:rsidRPr="00137CB8">
        <w:t>C</w:t>
      </w:r>
      <w:r w:rsidR="009577AB" w:rsidRPr="00137CB8">
        <w:rPr>
          <w:lang w:val="es-ES"/>
        </w:rPr>
        <w:t>E</w:t>
      </w:r>
      <w:r w:rsidR="00BE1557" w:rsidRPr="00137CB8">
        <w:rPr>
          <w:lang w:val="es-ES"/>
        </w:rPr>
        <w:t>M)</w:t>
      </w:r>
      <w:r w:rsidR="00860A39" w:rsidRPr="00137CB8">
        <w:t xml:space="preserve"> como parte de </w:t>
      </w:r>
      <w:r w:rsidR="00BE1557" w:rsidRPr="00137CB8">
        <w:rPr>
          <w:lang w:val="es-ES"/>
        </w:rPr>
        <w:t>la U</w:t>
      </w:r>
      <w:r w:rsidR="009577AB" w:rsidRPr="00137CB8">
        <w:rPr>
          <w:lang w:val="es-ES"/>
        </w:rPr>
        <w:t>G</w:t>
      </w:r>
      <w:r w:rsidR="00BE1557" w:rsidRPr="00137CB8">
        <w:rPr>
          <w:lang w:val="es-ES"/>
        </w:rPr>
        <w:t xml:space="preserve">P </w:t>
      </w:r>
      <w:r w:rsidR="00860A39" w:rsidRPr="00137CB8">
        <w:t>que reportar</w:t>
      </w:r>
      <w:r w:rsidR="00AD4888" w:rsidRPr="00137CB8">
        <w:t xml:space="preserve">á </w:t>
      </w:r>
      <w:r w:rsidR="00BE1557" w:rsidRPr="00137CB8">
        <w:t xml:space="preserve">directamente al </w:t>
      </w:r>
      <w:r w:rsidR="00124C42" w:rsidRPr="00137CB8">
        <w:rPr>
          <w:lang w:val="es-ES"/>
        </w:rPr>
        <w:t>coordinador de la misma</w:t>
      </w:r>
      <w:r w:rsidR="00860A39" w:rsidRPr="00137CB8">
        <w:t xml:space="preserve"> y </w:t>
      </w:r>
      <w:r w:rsidR="00B50230" w:rsidRPr="00137CB8">
        <w:t>será</w:t>
      </w:r>
      <w:r w:rsidR="00860A39" w:rsidRPr="00137CB8">
        <w:t xml:space="preserve"> el responsable de </w:t>
      </w:r>
      <w:r w:rsidR="001570BA" w:rsidRPr="00137CB8">
        <w:t>hacer el seguimiento de los indicadores que se utilizar</w:t>
      </w:r>
      <w:r w:rsidR="00AD4888" w:rsidRPr="00137CB8">
        <w:t>á</w:t>
      </w:r>
      <w:r w:rsidR="001570BA" w:rsidRPr="00137CB8">
        <w:t xml:space="preserve">n para evaluar el programa detallados </w:t>
      </w:r>
      <w:r w:rsidR="00AD4888" w:rsidRPr="00137CB8">
        <w:t xml:space="preserve">a </w:t>
      </w:r>
      <w:r w:rsidR="00B50230" w:rsidRPr="00137CB8">
        <w:t>continuación</w:t>
      </w:r>
      <w:r w:rsidR="001570BA" w:rsidRPr="00137CB8">
        <w:t>.</w:t>
      </w:r>
      <w:r w:rsidR="00860A39" w:rsidRPr="00137CB8">
        <w:t xml:space="preserve"> </w:t>
      </w:r>
    </w:p>
    <w:p w:rsidR="00153098" w:rsidRDefault="001570BA" w:rsidP="007925E4">
      <w:pPr>
        <w:pStyle w:val="Paragraph"/>
        <w:ind w:left="720" w:hanging="720"/>
      </w:pPr>
      <w:r w:rsidRPr="00137CB8">
        <w:t xml:space="preserve">En la siguiente </w:t>
      </w:r>
      <w:r w:rsidR="00B50230" w:rsidRPr="00137CB8">
        <w:t>sección</w:t>
      </w:r>
      <w:r w:rsidR="004854D2" w:rsidRPr="00137CB8">
        <w:t xml:space="preserve"> se </w:t>
      </w:r>
      <w:r w:rsidRPr="00137CB8">
        <w:t>detalla</w:t>
      </w:r>
      <w:r w:rsidR="00860A39" w:rsidRPr="00137CB8">
        <w:t xml:space="preserve"> el</w:t>
      </w:r>
      <w:r w:rsidR="00860A39">
        <w:t xml:space="preserve"> plan de </w:t>
      </w:r>
      <w:r w:rsidR="00B50230">
        <w:t>evaluación</w:t>
      </w:r>
      <w:r w:rsidR="00860A39">
        <w:t xml:space="preserve"> de los componentes del </w:t>
      </w:r>
      <w:r w:rsidR="00AD4888" w:rsidRPr="00595599">
        <w:t>p</w:t>
      </w:r>
      <w:r w:rsidR="00860A39">
        <w:t>rograma</w:t>
      </w:r>
      <w:r w:rsidR="004854D2">
        <w:t xml:space="preserve">, a </w:t>
      </w:r>
      <w:r w:rsidR="00B50230">
        <w:t>través</w:t>
      </w:r>
      <w:r w:rsidR="004854D2">
        <w:t xml:space="preserve"> de los indicadores de impacto y de resultado de la MR</w:t>
      </w:r>
      <w:r w:rsidR="00860A39">
        <w:t>.</w:t>
      </w:r>
      <w:r w:rsidR="004854D2">
        <w:t xml:space="preserve"> Se exponen los indicadores, la unidad de medida, fuente y medio de </w:t>
      </w:r>
      <w:r w:rsidR="00B50230">
        <w:t>verificación</w:t>
      </w:r>
      <w:r w:rsidR="004854D2">
        <w:t xml:space="preserve">, frecuencia de relevamiento y la </w:t>
      </w:r>
      <w:r w:rsidR="00B50230">
        <w:t>metodología</w:t>
      </w:r>
      <w:r w:rsidR="004854D2">
        <w:t xml:space="preserve"> de </w:t>
      </w:r>
      <w:r w:rsidR="00B50230">
        <w:t>evaluación</w:t>
      </w:r>
      <w:r w:rsidR="004854D2">
        <w:t xml:space="preserve"> correspondiente. Asimismo</w:t>
      </w:r>
      <w:r w:rsidR="00AD4888" w:rsidRPr="00595599">
        <w:t>,</w:t>
      </w:r>
      <w:r w:rsidR="004854D2">
        <w:t xml:space="preserve"> se incluye</w:t>
      </w:r>
      <w:r>
        <w:t>n</w:t>
      </w:r>
      <w:r w:rsidR="004854D2">
        <w:t xml:space="preserve"> los valores de </w:t>
      </w:r>
      <w:r w:rsidR="00B50230">
        <w:t>línea</w:t>
      </w:r>
      <w:r w:rsidR="004854D2">
        <w:t xml:space="preserve"> de base a modo </w:t>
      </w:r>
      <w:r>
        <w:t>informativo</w:t>
      </w:r>
      <w:r w:rsidR="004854D2">
        <w:t>.</w:t>
      </w:r>
      <w:r w:rsidR="00860A39">
        <w:t xml:space="preserve"> Se utilizar</w:t>
      </w:r>
      <w:r w:rsidR="00AD4888" w:rsidRPr="00595599">
        <w:t>á</w:t>
      </w:r>
      <w:r w:rsidR="00860A39">
        <w:t xml:space="preserve">n distintas </w:t>
      </w:r>
      <w:r w:rsidR="00B50230">
        <w:t>metodologías</w:t>
      </w:r>
      <w:r w:rsidR="00860A39">
        <w:t xml:space="preserve"> según el tipo de </w:t>
      </w:r>
      <w:r w:rsidR="00B50230">
        <w:t>intervención</w:t>
      </w:r>
      <w:r w:rsidR="00860A39">
        <w:t xml:space="preserve"> y la </w:t>
      </w:r>
      <w:r w:rsidR="00B50230">
        <w:t>información</w:t>
      </w:r>
      <w:r w:rsidR="00860A39">
        <w:t xml:space="preserve"> disponible. Se contempla la </w:t>
      </w:r>
      <w:r w:rsidR="00B50230">
        <w:t>evaluación</w:t>
      </w:r>
      <w:r w:rsidR="00860A39">
        <w:t xml:space="preserve"> de </w:t>
      </w:r>
      <w:r w:rsidR="008348D3">
        <w:t>impacto que abarca esencialmente el primer componente de policía comunitaria, con una metodología cuasi-experimental de “Diferencia-en-Diferencias”. El resto de los indicadores de resultado se analizarán con una metodología</w:t>
      </w:r>
      <w:r w:rsidR="00860A39">
        <w:t xml:space="preserve"> “</w:t>
      </w:r>
      <w:r w:rsidR="007C6843" w:rsidRPr="004A1125">
        <w:t>A</w:t>
      </w:r>
      <w:r w:rsidR="00860A39">
        <w:t xml:space="preserve">ntes y </w:t>
      </w:r>
      <w:r w:rsidR="007C6843" w:rsidRPr="004A1125">
        <w:t>D</w:t>
      </w:r>
      <w:r w:rsidR="00B50230">
        <w:t>espués</w:t>
      </w:r>
      <w:r w:rsidR="00860A39">
        <w:t>”</w:t>
      </w:r>
      <w:bookmarkEnd w:id="12"/>
      <w:r w:rsidR="009577AB">
        <w:t>.</w:t>
      </w:r>
    </w:p>
    <w:p w:rsidR="001570BA" w:rsidRDefault="001570BA" w:rsidP="001570BA">
      <w:pPr>
        <w:pStyle w:val="Paragraph"/>
        <w:numPr>
          <w:ilvl w:val="0"/>
          <w:numId w:val="0"/>
        </w:numPr>
        <w:ind w:left="720"/>
      </w:pPr>
    </w:p>
    <w:p w:rsidR="0017439F" w:rsidRDefault="0017439F" w:rsidP="001570BA">
      <w:pPr>
        <w:pStyle w:val="Paragraph"/>
        <w:numPr>
          <w:ilvl w:val="0"/>
          <w:numId w:val="0"/>
        </w:numPr>
        <w:ind w:left="720"/>
      </w:pPr>
    </w:p>
    <w:p w:rsidR="0017439F" w:rsidRDefault="0017439F" w:rsidP="001570BA">
      <w:pPr>
        <w:pStyle w:val="Paragraph"/>
        <w:numPr>
          <w:ilvl w:val="0"/>
          <w:numId w:val="0"/>
        </w:numPr>
        <w:ind w:left="720"/>
      </w:pPr>
    </w:p>
    <w:p w:rsidR="0017439F" w:rsidRDefault="0017439F" w:rsidP="001570BA">
      <w:pPr>
        <w:pStyle w:val="Paragraph"/>
        <w:numPr>
          <w:ilvl w:val="0"/>
          <w:numId w:val="0"/>
        </w:numPr>
        <w:ind w:left="720"/>
      </w:pPr>
    </w:p>
    <w:p w:rsidR="0017439F" w:rsidRDefault="0017439F" w:rsidP="001570BA">
      <w:pPr>
        <w:pStyle w:val="Paragraph"/>
        <w:numPr>
          <w:ilvl w:val="0"/>
          <w:numId w:val="0"/>
        </w:numPr>
        <w:ind w:left="720"/>
      </w:pPr>
    </w:p>
    <w:p w:rsidR="0017439F" w:rsidRDefault="0017439F" w:rsidP="001570BA">
      <w:pPr>
        <w:pStyle w:val="Paragraph"/>
        <w:numPr>
          <w:ilvl w:val="0"/>
          <w:numId w:val="0"/>
        </w:numPr>
        <w:ind w:left="720"/>
      </w:pPr>
    </w:p>
    <w:p w:rsidR="0017439F" w:rsidRDefault="0017439F" w:rsidP="001570BA">
      <w:pPr>
        <w:pStyle w:val="Paragraph"/>
        <w:numPr>
          <w:ilvl w:val="0"/>
          <w:numId w:val="0"/>
        </w:numPr>
        <w:ind w:left="720"/>
      </w:pPr>
    </w:p>
    <w:p w:rsidR="0017439F" w:rsidRDefault="0017439F" w:rsidP="001570BA">
      <w:pPr>
        <w:pStyle w:val="Paragraph"/>
        <w:numPr>
          <w:ilvl w:val="0"/>
          <w:numId w:val="0"/>
        </w:numPr>
        <w:ind w:left="720"/>
      </w:pPr>
    </w:p>
    <w:p w:rsidR="0017439F" w:rsidRPr="007925E4" w:rsidRDefault="0017439F" w:rsidP="001570BA">
      <w:pPr>
        <w:pStyle w:val="Paragraph"/>
        <w:numPr>
          <w:ilvl w:val="0"/>
          <w:numId w:val="0"/>
        </w:numPr>
        <w:ind w:left="720"/>
      </w:pPr>
    </w:p>
    <w:p w:rsidR="00F67000" w:rsidRPr="00F67000" w:rsidRDefault="007F2F03" w:rsidP="00437629">
      <w:pPr>
        <w:pStyle w:val="FirstHeading"/>
        <w:ind w:left="720"/>
        <w:jc w:val="both"/>
      </w:pPr>
      <w:bookmarkStart w:id="13" w:name="_Toc399679622"/>
      <w:bookmarkStart w:id="14" w:name="_Toc402537090"/>
      <w:r w:rsidRPr="00D232AD">
        <w:t>A</w:t>
      </w:r>
      <w:r w:rsidR="00382298" w:rsidRPr="00D232AD">
        <w:t>.</w:t>
      </w:r>
      <w:r w:rsidR="00382298" w:rsidRPr="00D232AD">
        <w:tab/>
      </w:r>
      <w:r w:rsidR="00B50230">
        <w:t>Evaluación</w:t>
      </w:r>
      <w:r w:rsidR="00CC4A13">
        <w:t xml:space="preserve"> de</w:t>
      </w:r>
      <w:r w:rsidR="00FA49C9">
        <w:t xml:space="preserve"> los </w:t>
      </w:r>
      <w:r w:rsidR="001F634F">
        <w:t xml:space="preserve"> Impacto</w:t>
      </w:r>
      <w:r w:rsidR="00FA49C9">
        <w:t>s</w:t>
      </w:r>
      <w:r w:rsidR="00CC4A13">
        <w:t xml:space="preserve"> Esperado</w:t>
      </w:r>
      <w:bookmarkEnd w:id="13"/>
      <w:r w:rsidR="00FA49C9">
        <w:t>s</w:t>
      </w:r>
      <w:bookmarkEnd w:id="14"/>
    </w:p>
    <w:p w:rsidR="00CC4A13" w:rsidRPr="001F0CA9" w:rsidRDefault="00CC4A13" w:rsidP="00CC4A13">
      <w:pPr>
        <w:pStyle w:val="Paragraph"/>
        <w:tabs>
          <w:tab w:val="num" w:pos="720"/>
        </w:tabs>
        <w:ind w:left="720" w:hanging="720"/>
      </w:pPr>
      <w:r w:rsidRPr="00CC4A13">
        <w:rPr>
          <w:b/>
        </w:rPr>
        <w:t>Impacto Esperado</w:t>
      </w:r>
      <w:r w:rsidR="001F634F">
        <w:t>:</w:t>
      </w:r>
      <w:r>
        <w:t xml:space="preserve"> </w:t>
      </w:r>
      <w:r w:rsidR="008348D3" w:rsidRPr="008348D3">
        <w:t>contribuir a la reducción de los índices de crímenes violentos (homicidios y robos) en el Estado de Minas Gerais (“Minas Gerais”), en pa</w:t>
      </w:r>
      <w:r w:rsidR="008348D3">
        <w:t>rticular en 14 de sus municipios</w:t>
      </w:r>
      <w:r w:rsidR="008348D3" w:rsidRPr="008348D3">
        <w:t>.</w:t>
      </w:r>
    </w:p>
    <w:p w:rsidR="00316F83" w:rsidRPr="001F0CA9" w:rsidRDefault="00316F83" w:rsidP="00595599">
      <w:pPr>
        <w:pStyle w:val="Paragraph"/>
        <w:numPr>
          <w:ilvl w:val="0"/>
          <w:numId w:val="0"/>
        </w:numPr>
        <w:spacing w:after="0"/>
        <w:ind w:left="720"/>
        <w:jc w:val="center"/>
        <w:rPr>
          <w:b/>
          <w:lang w:val="es-ES"/>
        </w:rPr>
      </w:pPr>
    </w:p>
    <w:tbl>
      <w:tblPr>
        <w:tblW w:w="5295" w:type="pct"/>
        <w:tblInd w:w="-5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464"/>
        <w:gridCol w:w="969"/>
        <w:gridCol w:w="720"/>
        <w:gridCol w:w="720"/>
        <w:gridCol w:w="1801"/>
        <w:gridCol w:w="1619"/>
        <w:gridCol w:w="2088"/>
      </w:tblGrid>
      <w:tr w:rsidR="00EE1C82" w:rsidRPr="00316F83">
        <w:tc>
          <w:tcPr>
            <w:tcW w:w="780" w:type="pct"/>
            <w:vMerge w:val="restart"/>
            <w:shd w:val="clear" w:color="auto" w:fill="D9D9D9"/>
            <w:vAlign w:val="center"/>
          </w:tcPr>
          <w:p w:rsidR="00EE1C82" w:rsidRPr="00316F83" w:rsidRDefault="00EE1C82" w:rsidP="00316F83">
            <w:pPr>
              <w:jc w:val="center"/>
              <w:rPr>
                <w:b/>
                <w:sz w:val="20"/>
                <w:lang w:val="es-ES"/>
              </w:rPr>
            </w:pPr>
            <w:r w:rsidRPr="00316F83">
              <w:rPr>
                <w:b/>
                <w:sz w:val="20"/>
                <w:lang w:val="es-ES"/>
              </w:rPr>
              <w:t>Indicadores</w:t>
            </w:r>
          </w:p>
        </w:tc>
        <w:tc>
          <w:tcPr>
            <w:tcW w:w="516" w:type="pct"/>
            <w:vMerge w:val="restart"/>
            <w:shd w:val="clear" w:color="auto" w:fill="D9D9D9"/>
            <w:vAlign w:val="center"/>
          </w:tcPr>
          <w:p w:rsidR="00EE1C82" w:rsidRPr="00316F83" w:rsidRDefault="00EE1C82" w:rsidP="00316F83">
            <w:pPr>
              <w:ind w:left="-108" w:right="-107"/>
              <w:jc w:val="center"/>
              <w:rPr>
                <w:b/>
                <w:sz w:val="20"/>
                <w:lang w:val="es-ES"/>
              </w:rPr>
            </w:pPr>
            <w:r w:rsidRPr="00316F83">
              <w:rPr>
                <w:b/>
                <w:sz w:val="20"/>
                <w:lang w:val="es-ES"/>
              </w:rPr>
              <w:t>Unidad de medida</w:t>
            </w:r>
          </w:p>
        </w:tc>
        <w:tc>
          <w:tcPr>
            <w:tcW w:w="768" w:type="pct"/>
            <w:gridSpan w:val="2"/>
            <w:shd w:val="clear" w:color="auto" w:fill="D9D9D9"/>
            <w:vAlign w:val="center"/>
          </w:tcPr>
          <w:p w:rsidR="00EE1C82" w:rsidRPr="00316F83" w:rsidRDefault="00EE1C82" w:rsidP="00316F83">
            <w:pPr>
              <w:jc w:val="center"/>
              <w:rPr>
                <w:b/>
                <w:sz w:val="20"/>
                <w:lang w:val="es-ES"/>
              </w:rPr>
            </w:pPr>
            <w:r w:rsidRPr="00316F83">
              <w:rPr>
                <w:b/>
                <w:sz w:val="20"/>
                <w:lang w:val="es-ES"/>
              </w:rPr>
              <w:t>Línea de base</w:t>
            </w:r>
          </w:p>
        </w:tc>
        <w:tc>
          <w:tcPr>
            <w:tcW w:w="960" w:type="pct"/>
            <w:vMerge w:val="restart"/>
            <w:shd w:val="clear" w:color="auto" w:fill="D9D9D9"/>
            <w:vAlign w:val="center"/>
          </w:tcPr>
          <w:p w:rsidR="00EE1C82" w:rsidRPr="00316F83" w:rsidRDefault="00EE1C82" w:rsidP="00316F83">
            <w:pPr>
              <w:jc w:val="center"/>
              <w:rPr>
                <w:b/>
                <w:sz w:val="20"/>
                <w:lang w:val="es-ES"/>
              </w:rPr>
            </w:pPr>
            <w:r w:rsidRPr="00316F83">
              <w:rPr>
                <w:b/>
                <w:sz w:val="20"/>
                <w:lang w:val="es-ES"/>
              </w:rPr>
              <w:t>Fuente/ Medio de verificación</w:t>
            </w:r>
          </w:p>
        </w:tc>
        <w:tc>
          <w:tcPr>
            <w:tcW w:w="863" w:type="pct"/>
            <w:vMerge w:val="restart"/>
            <w:shd w:val="clear" w:color="auto" w:fill="D9D9D9"/>
            <w:vAlign w:val="center"/>
          </w:tcPr>
          <w:p w:rsidR="00EE1C82" w:rsidRPr="00316F83" w:rsidRDefault="00EE1C82" w:rsidP="00316F83">
            <w:pPr>
              <w:jc w:val="center"/>
              <w:rPr>
                <w:b/>
                <w:sz w:val="20"/>
                <w:lang w:val="es-ES"/>
              </w:rPr>
            </w:pPr>
            <w:r w:rsidRPr="00316F83">
              <w:rPr>
                <w:b/>
                <w:sz w:val="20"/>
                <w:lang w:val="es-ES"/>
              </w:rPr>
              <w:t>Frecuencia de Relevamiento</w:t>
            </w:r>
          </w:p>
        </w:tc>
        <w:tc>
          <w:tcPr>
            <w:tcW w:w="1113" w:type="pct"/>
            <w:vMerge w:val="restart"/>
            <w:shd w:val="clear" w:color="auto" w:fill="D9D9D9"/>
          </w:tcPr>
          <w:p w:rsidR="00EE1C82" w:rsidRPr="00316F83" w:rsidRDefault="00B50230" w:rsidP="00316F83">
            <w:pPr>
              <w:jc w:val="center"/>
              <w:rPr>
                <w:b/>
                <w:sz w:val="20"/>
                <w:lang w:val="es-ES"/>
              </w:rPr>
            </w:pPr>
            <w:r w:rsidRPr="00316F83">
              <w:rPr>
                <w:b/>
                <w:sz w:val="20"/>
                <w:lang w:val="es-ES"/>
              </w:rPr>
              <w:t>Metodología</w:t>
            </w:r>
            <w:r w:rsidR="00EE1C82" w:rsidRPr="00316F83">
              <w:rPr>
                <w:b/>
                <w:sz w:val="20"/>
                <w:lang w:val="es-ES"/>
              </w:rPr>
              <w:t xml:space="preserve"> de </w:t>
            </w:r>
            <w:r w:rsidRPr="00316F83">
              <w:rPr>
                <w:b/>
                <w:sz w:val="20"/>
                <w:lang w:val="es-ES"/>
              </w:rPr>
              <w:t>Evaluación</w:t>
            </w:r>
          </w:p>
        </w:tc>
      </w:tr>
      <w:tr w:rsidR="00EE1C82" w:rsidRPr="00961687">
        <w:tc>
          <w:tcPr>
            <w:tcW w:w="780" w:type="pct"/>
            <w:vMerge/>
            <w:shd w:val="clear" w:color="auto" w:fill="D9D9D9"/>
          </w:tcPr>
          <w:p w:rsidR="00EE1C82" w:rsidRPr="00961687" w:rsidRDefault="00EE1C82" w:rsidP="00A85603">
            <w:pPr>
              <w:jc w:val="center"/>
              <w:rPr>
                <w:sz w:val="19"/>
                <w:szCs w:val="19"/>
                <w:lang w:val="es-ES"/>
              </w:rPr>
            </w:pPr>
          </w:p>
        </w:tc>
        <w:tc>
          <w:tcPr>
            <w:tcW w:w="516" w:type="pct"/>
            <w:vMerge/>
            <w:shd w:val="clear" w:color="auto" w:fill="D9D9D9"/>
          </w:tcPr>
          <w:p w:rsidR="00EE1C82" w:rsidRPr="00961687" w:rsidRDefault="00EE1C82" w:rsidP="00A85603">
            <w:pPr>
              <w:jc w:val="center"/>
              <w:rPr>
                <w:sz w:val="19"/>
                <w:szCs w:val="19"/>
                <w:lang w:val="es-ES"/>
              </w:rPr>
            </w:pPr>
          </w:p>
        </w:tc>
        <w:tc>
          <w:tcPr>
            <w:tcW w:w="384" w:type="pct"/>
            <w:shd w:val="clear" w:color="auto" w:fill="D9D9D9"/>
          </w:tcPr>
          <w:p w:rsidR="00EE1C82" w:rsidRPr="008E1D40" w:rsidRDefault="00EE1C82" w:rsidP="00A85603">
            <w:pPr>
              <w:jc w:val="center"/>
              <w:rPr>
                <w:rFonts w:ascii="Times New Roman Bold" w:hAnsi="Times New Roman Bold"/>
                <w:b/>
                <w:spacing w:val="-6"/>
                <w:sz w:val="20"/>
                <w:lang w:val="es-ES"/>
              </w:rPr>
            </w:pPr>
            <w:r w:rsidRPr="008E1D40">
              <w:rPr>
                <w:rFonts w:ascii="Times New Roman Bold" w:hAnsi="Times New Roman Bold"/>
                <w:b/>
                <w:spacing w:val="-6"/>
                <w:sz w:val="20"/>
                <w:lang w:val="es-ES"/>
              </w:rPr>
              <w:t>Valor</w:t>
            </w:r>
          </w:p>
        </w:tc>
        <w:tc>
          <w:tcPr>
            <w:tcW w:w="384" w:type="pct"/>
            <w:shd w:val="clear" w:color="auto" w:fill="D9D9D9"/>
          </w:tcPr>
          <w:p w:rsidR="00EE1C82" w:rsidRPr="008E1D40" w:rsidRDefault="00EE1C82" w:rsidP="00A85603">
            <w:pPr>
              <w:jc w:val="center"/>
              <w:rPr>
                <w:b/>
                <w:sz w:val="20"/>
                <w:lang w:val="es-ES"/>
              </w:rPr>
            </w:pPr>
            <w:r w:rsidRPr="008E1D40">
              <w:rPr>
                <w:b/>
                <w:sz w:val="20"/>
                <w:lang w:val="es-ES"/>
              </w:rPr>
              <w:t>Año</w:t>
            </w:r>
          </w:p>
        </w:tc>
        <w:tc>
          <w:tcPr>
            <w:tcW w:w="960" w:type="pct"/>
            <w:vMerge/>
            <w:shd w:val="clear" w:color="auto" w:fill="D9D9D9"/>
          </w:tcPr>
          <w:p w:rsidR="00EE1C82" w:rsidRPr="00961687" w:rsidRDefault="00EE1C82" w:rsidP="00A85603">
            <w:pPr>
              <w:jc w:val="center"/>
              <w:rPr>
                <w:sz w:val="19"/>
                <w:szCs w:val="19"/>
                <w:lang w:val="es-ES"/>
              </w:rPr>
            </w:pPr>
          </w:p>
        </w:tc>
        <w:tc>
          <w:tcPr>
            <w:tcW w:w="863" w:type="pct"/>
            <w:vMerge/>
            <w:shd w:val="clear" w:color="auto" w:fill="D9D9D9"/>
          </w:tcPr>
          <w:p w:rsidR="00EE1C82" w:rsidRPr="00961687" w:rsidRDefault="00EE1C82" w:rsidP="00A85603">
            <w:pPr>
              <w:jc w:val="center"/>
              <w:rPr>
                <w:sz w:val="19"/>
                <w:szCs w:val="19"/>
                <w:lang w:val="es-ES"/>
              </w:rPr>
            </w:pPr>
          </w:p>
        </w:tc>
        <w:tc>
          <w:tcPr>
            <w:tcW w:w="1113" w:type="pct"/>
            <w:vMerge/>
            <w:shd w:val="clear" w:color="auto" w:fill="D9D9D9"/>
          </w:tcPr>
          <w:p w:rsidR="00EE1C82" w:rsidRPr="00961687" w:rsidRDefault="00EE1C82" w:rsidP="00A85603">
            <w:pPr>
              <w:jc w:val="center"/>
              <w:rPr>
                <w:sz w:val="19"/>
                <w:szCs w:val="19"/>
                <w:lang w:val="es-ES"/>
              </w:rPr>
            </w:pPr>
          </w:p>
        </w:tc>
      </w:tr>
      <w:tr w:rsidR="008348D3" w:rsidRPr="008C0EB1">
        <w:tc>
          <w:tcPr>
            <w:tcW w:w="780" w:type="pct"/>
            <w:tcBorders>
              <w:bottom w:val="single" w:sz="4" w:space="0" w:color="auto"/>
            </w:tcBorders>
            <w:vAlign w:val="center"/>
          </w:tcPr>
          <w:p w:rsidR="008348D3" w:rsidRPr="001F0B2F" w:rsidRDefault="008348D3" w:rsidP="008348D3">
            <w:pPr>
              <w:tabs>
                <w:tab w:val="left" w:pos="432"/>
              </w:tabs>
              <w:ind w:left="252" w:hanging="252"/>
              <w:rPr>
                <w:sz w:val="20"/>
                <w:szCs w:val="20"/>
                <w:lang w:val="es-ES"/>
              </w:rPr>
            </w:pPr>
            <w:r w:rsidRPr="001F0B2F">
              <w:rPr>
                <w:sz w:val="20"/>
                <w:szCs w:val="20"/>
                <w:lang w:val="es-ES"/>
              </w:rPr>
              <w:t xml:space="preserve">1. Homicidios totales anuales en 14 municipios. </w:t>
            </w:r>
          </w:p>
        </w:tc>
        <w:tc>
          <w:tcPr>
            <w:tcW w:w="516" w:type="pct"/>
            <w:tcBorders>
              <w:bottom w:val="single" w:sz="4" w:space="0" w:color="auto"/>
            </w:tcBorders>
            <w:vAlign w:val="center"/>
          </w:tcPr>
          <w:p w:rsidR="008348D3" w:rsidRPr="001F0B2F" w:rsidRDefault="008348D3" w:rsidP="008348D3">
            <w:pPr>
              <w:jc w:val="center"/>
              <w:rPr>
                <w:sz w:val="20"/>
                <w:szCs w:val="20"/>
                <w:lang w:val="es-ES"/>
              </w:rPr>
            </w:pPr>
            <w:r w:rsidRPr="001F0B2F">
              <w:rPr>
                <w:sz w:val="20"/>
                <w:szCs w:val="20"/>
                <w:lang w:val="es-ES"/>
              </w:rPr>
              <w:t>Tasa por cien mil habitantes</w:t>
            </w:r>
          </w:p>
        </w:tc>
        <w:tc>
          <w:tcPr>
            <w:tcW w:w="384" w:type="pct"/>
            <w:tcBorders>
              <w:bottom w:val="single" w:sz="4" w:space="0" w:color="auto"/>
            </w:tcBorders>
            <w:vAlign w:val="center"/>
          </w:tcPr>
          <w:p w:rsidR="008348D3" w:rsidRPr="001F0B2F" w:rsidRDefault="008348D3" w:rsidP="008348D3">
            <w:pPr>
              <w:jc w:val="center"/>
              <w:rPr>
                <w:sz w:val="20"/>
                <w:szCs w:val="20"/>
                <w:lang w:val="es-ES"/>
              </w:rPr>
            </w:pPr>
            <w:r w:rsidRPr="001F0B2F">
              <w:rPr>
                <w:sz w:val="20"/>
                <w:szCs w:val="20"/>
                <w:lang w:val="es-ES"/>
              </w:rPr>
              <w:t>35,0</w:t>
            </w:r>
          </w:p>
        </w:tc>
        <w:tc>
          <w:tcPr>
            <w:tcW w:w="384" w:type="pct"/>
            <w:tcBorders>
              <w:bottom w:val="single" w:sz="4" w:space="0" w:color="auto"/>
            </w:tcBorders>
            <w:vAlign w:val="center"/>
          </w:tcPr>
          <w:p w:rsidR="008348D3" w:rsidRPr="001F0B2F" w:rsidRDefault="008348D3" w:rsidP="008348D3">
            <w:pPr>
              <w:jc w:val="center"/>
              <w:rPr>
                <w:sz w:val="20"/>
                <w:szCs w:val="20"/>
                <w:lang w:val="es-ES"/>
              </w:rPr>
            </w:pPr>
            <w:r w:rsidRPr="001F0B2F">
              <w:rPr>
                <w:sz w:val="20"/>
                <w:szCs w:val="20"/>
                <w:lang w:val="es-ES"/>
              </w:rPr>
              <w:t>2013</w:t>
            </w:r>
          </w:p>
        </w:tc>
        <w:tc>
          <w:tcPr>
            <w:tcW w:w="960" w:type="pct"/>
            <w:tcBorders>
              <w:bottom w:val="single" w:sz="4" w:space="0" w:color="auto"/>
            </w:tcBorders>
          </w:tcPr>
          <w:p w:rsidR="008348D3" w:rsidRPr="001F0B2F" w:rsidRDefault="008348D3" w:rsidP="008348D3">
            <w:pPr>
              <w:jc w:val="center"/>
              <w:rPr>
                <w:sz w:val="20"/>
                <w:szCs w:val="20"/>
                <w:lang w:val="es-ES"/>
              </w:rPr>
            </w:pPr>
            <w:r w:rsidRPr="006F54FC">
              <w:rPr>
                <w:sz w:val="20"/>
                <w:szCs w:val="20"/>
                <w:lang w:val="es-ES"/>
              </w:rPr>
              <w:t>Registros administrativos</w:t>
            </w:r>
            <w:r>
              <w:rPr>
                <w:sz w:val="20"/>
                <w:szCs w:val="20"/>
                <w:lang w:val="es-ES"/>
              </w:rPr>
              <w:t xml:space="preserve"> del</w:t>
            </w:r>
            <w:r w:rsidRPr="006F54FC">
              <w:rPr>
                <w:sz w:val="20"/>
                <w:szCs w:val="20"/>
                <w:lang w:val="es-ES"/>
              </w:rPr>
              <w:t xml:space="preserve"> CINDS/SEDS</w:t>
            </w:r>
          </w:p>
          <w:p w:rsidR="008348D3" w:rsidRPr="008C0EB1" w:rsidRDefault="008348D3" w:rsidP="008D40A6">
            <w:pPr>
              <w:jc w:val="center"/>
              <w:rPr>
                <w:sz w:val="20"/>
                <w:lang w:val="es-ES"/>
              </w:rPr>
            </w:pPr>
          </w:p>
        </w:tc>
        <w:tc>
          <w:tcPr>
            <w:tcW w:w="863" w:type="pct"/>
            <w:tcBorders>
              <w:bottom w:val="single" w:sz="4" w:space="0" w:color="auto"/>
            </w:tcBorders>
          </w:tcPr>
          <w:p w:rsidR="008348D3" w:rsidRPr="008C0EB1" w:rsidRDefault="008348D3" w:rsidP="00EE1C82">
            <w:pPr>
              <w:suppressAutoHyphens/>
              <w:rPr>
                <w:sz w:val="20"/>
                <w:lang w:val="es-ES"/>
              </w:rPr>
            </w:pPr>
            <w:r>
              <w:rPr>
                <w:sz w:val="20"/>
                <w:lang w:val="es-ES"/>
              </w:rPr>
              <w:t>Anual</w:t>
            </w:r>
          </w:p>
        </w:tc>
        <w:tc>
          <w:tcPr>
            <w:tcW w:w="1113" w:type="pct"/>
            <w:tcBorders>
              <w:bottom w:val="single" w:sz="4" w:space="0" w:color="auto"/>
            </w:tcBorders>
          </w:tcPr>
          <w:p w:rsidR="008348D3" w:rsidRDefault="008348D3" w:rsidP="00985722">
            <w:pPr>
              <w:suppressAutoHyphens/>
              <w:rPr>
                <w:sz w:val="20"/>
                <w:lang w:val="es-ES"/>
              </w:rPr>
            </w:pPr>
            <w:r>
              <w:rPr>
                <w:sz w:val="20"/>
                <w:lang w:val="es-ES"/>
              </w:rPr>
              <w:t>Diferencia en Diferencias</w:t>
            </w:r>
          </w:p>
        </w:tc>
      </w:tr>
      <w:tr w:rsidR="00DF010A" w:rsidRPr="008C0EB1">
        <w:trPr>
          <w:trHeight w:val="319"/>
        </w:trPr>
        <w:tc>
          <w:tcPr>
            <w:tcW w:w="780" w:type="pct"/>
            <w:vAlign w:val="center"/>
          </w:tcPr>
          <w:p w:rsidR="00DF010A" w:rsidRPr="001F0B2F" w:rsidRDefault="00DF010A" w:rsidP="006D49C4">
            <w:pPr>
              <w:tabs>
                <w:tab w:val="left" w:pos="432"/>
              </w:tabs>
              <w:ind w:left="252" w:hanging="252"/>
              <w:rPr>
                <w:sz w:val="20"/>
                <w:szCs w:val="20"/>
                <w:lang w:val="es-ES"/>
              </w:rPr>
            </w:pPr>
            <w:r w:rsidRPr="001F0B2F">
              <w:rPr>
                <w:sz w:val="20"/>
                <w:szCs w:val="20"/>
                <w:lang w:val="es-ES"/>
              </w:rPr>
              <w:t>2. Homicidios totales anuales de afrodescendientes (Pardos y Negros) en 14 municipios.</w:t>
            </w:r>
          </w:p>
        </w:tc>
        <w:tc>
          <w:tcPr>
            <w:tcW w:w="516" w:type="pct"/>
            <w:vAlign w:val="center"/>
          </w:tcPr>
          <w:p w:rsidR="00DF010A" w:rsidRPr="001F0B2F" w:rsidRDefault="00DF010A" w:rsidP="006D49C4">
            <w:pPr>
              <w:jc w:val="center"/>
              <w:rPr>
                <w:sz w:val="20"/>
                <w:szCs w:val="20"/>
                <w:lang w:val="es-ES"/>
              </w:rPr>
            </w:pPr>
            <w:r w:rsidRPr="001F0B2F">
              <w:rPr>
                <w:sz w:val="20"/>
                <w:szCs w:val="20"/>
                <w:lang w:val="es-ES"/>
              </w:rPr>
              <w:t>Tasa por cien mil habitantes</w:t>
            </w:r>
          </w:p>
        </w:tc>
        <w:tc>
          <w:tcPr>
            <w:tcW w:w="384" w:type="pct"/>
            <w:vAlign w:val="center"/>
          </w:tcPr>
          <w:p w:rsidR="00DF010A" w:rsidRPr="001F0B2F" w:rsidRDefault="00DF010A" w:rsidP="006D49C4">
            <w:pPr>
              <w:jc w:val="center"/>
              <w:rPr>
                <w:sz w:val="20"/>
                <w:szCs w:val="20"/>
                <w:lang w:val="es-ES"/>
              </w:rPr>
            </w:pPr>
            <w:r w:rsidRPr="001F0B2F">
              <w:rPr>
                <w:sz w:val="20"/>
                <w:szCs w:val="20"/>
                <w:lang w:val="es-ES"/>
              </w:rPr>
              <w:t>44,6</w:t>
            </w:r>
          </w:p>
        </w:tc>
        <w:tc>
          <w:tcPr>
            <w:tcW w:w="384" w:type="pct"/>
            <w:vAlign w:val="center"/>
          </w:tcPr>
          <w:p w:rsidR="00DF010A" w:rsidRPr="001F0B2F" w:rsidRDefault="00DF010A" w:rsidP="006D49C4">
            <w:pPr>
              <w:jc w:val="center"/>
              <w:rPr>
                <w:sz w:val="20"/>
                <w:szCs w:val="20"/>
                <w:lang w:val="es-ES"/>
              </w:rPr>
            </w:pPr>
            <w:r w:rsidRPr="001F0B2F">
              <w:rPr>
                <w:sz w:val="20"/>
                <w:szCs w:val="20"/>
                <w:lang w:val="es-ES"/>
              </w:rPr>
              <w:t>2013</w:t>
            </w:r>
          </w:p>
        </w:tc>
        <w:tc>
          <w:tcPr>
            <w:tcW w:w="960" w:type="pct"/>
          </w:tcPr>
          <w:p w:rsidR="00DF010A" w:rsidRPr="008C0EB1" w:rsidRDefault="00DF010A" w:rsidP="004220BA">
            <w:pPr>
              <w:jc w:val="center"/>
              <w:rPr>
                <w:sz w:val="20"/>
                <w:lang w:val="es-ES"/>
              </w:rPr>
            </w:pPr>
            <w:r w:rsidRPr="006F54FC">
              <w:rPr>
                <w:sz w:val="20"/>
                <w:szCs w:val="20"/>
                <w:lang w:val="es-ES"/>
              </w:rPr>
              <w:t>Registros administrativos</w:t>
            </w:r>
            <w:r>
              <w:rPr>
                <w:sz w:val="20"/>
                <w:szCs w:val="20"/>
                <w:lang w:val="es-ES"/>
              </w:rPr>
              <w:t xml:space="preserve"> del</w:t>
            </w:r>
            <w:r w:rsidRPr="006F54FC">
              <w:rPr>
                <w:sz w:val="20"/>
                <w:szCs w:val="20"/>
                <w:lang w:val="es-ES"/>
              </w:rPr>
              <w:t xml:space="preserve"> CINDS/SEDS</w:t>
            </w:r>
          </w:p>
        </w:tc>
        <w:tc>
          <w:tcPr>
            <w:tcW w:w="863" w:type="pct"/>
          </w:tcPr>
          <w:p w:rsidR="00DF010A" w:rsidRPr="00B3001C" w:rsidRDefault="00DF010A" w:rsidP="00A85603">
            <w:pPr>
              <w:jc w:val="both"/>
              <w:rPr>
                <w:sz w:val="20"/>
                <w:lang w:val="es-ES"/>
              </w:rPr>
            </w:pPr>
            <w:r>
              <w:rPr>
                <w:sz w:val="20"/>
                <w:lang w:val="es-ES"/>
              </w:rPr>
              <w:t>Anual</w:t>
            </w:r>
          </w:p>
          <w:p w:rsidR="00DF010A" w:rsidRPr="00E17822" w:rsidRDefault="00DF010A" w:rsidP="00A85603">
            <w:pPr>
              <w:suppressAutoHyphens/>
              <w:rPr>
                <w:sz w:val="20"/>
                <w:lang w:val="es-AR"/>
              </w:rPr>
            </w:pPr>
          </w:p>
        </w:tc>
        <w:tc>
          <w:tcPr>
            <w:tcW w:w="1113" w:type="pct"/>
          </w:tcPr>
          <w:p w:rsidR="00DF010A" w:rsidRDefault="00DF010A" w:rsidP="008348D3">
            <w:pPr>
              <w:rPr>
                <w:sz w:val="20"/>
                <w:lang w:val="es-ES"/>
              </w:rPr>
            </w:pPr>
            <w:r>
              <w:rPr>
                <w:sz w:val="20"/>
                <w:lang w:val="es-ES"/>
              </w:rPr>
              <w:t>Diferencia en Diferencias</w:t>
            </w:r>
          </w:p>
        </w:tc>
      </w:tr>
      <w:tr w:rsidR="00DF010A" w:rsidRPr="00B61029">
        <w:trPr>
          <w:trHeight w:val="319"/>
        </w:trPr>
        <w:tc>
          <w:tcPr>
            <w:tcW w:w="780" w:type="pct"/>
            <w:tcBorders>
              <w:top w:val="single" w:sz="4" w:space="0" w:color="000000"/>
              <w:left w:val="single" w:sz="4" w:space="0" w:color="000000"/>
              <w:bottom w:val="single" w:sz="4" w:space="0" w:color="000000"/>
              <w:right w:val="single" w:sz="4" w:space="0" w:color="000000"/>
            </w:tcBorders>
            <w:vAlign w:val="center"/>
          </w:tcPr>
          <w:p w:rsidR="00DF010A" w:rsidRPr="00267FC2" w:rsidRDefault="00DF010A" w:rsidP="00E22A5F">
            <w:pPr>
              <w:tabs>
                <w:tab w:val="left" w:pos="432"/>
              </w:tabs>
              <w:ind w:left="252" w:hanging="252"/>
              <w:rPr>
                <w:sz w:val="20"/>
                <w:szCs w:val="20"/>
                <w:lang w:val="es-ES"/>
              </w:rPr>
            </w:pPr>
            <w:r w:rsidRPr="001F0B2F">
              <w:rPr>
                <w:sz w:val="20"/>
                <w:szCs w:val="20"/>
                <w:lang w:val="es-ES"/>
              </w:rPr>
              <w:t>3. Robos totales anuales en 14 municipios</w:t>
            </w:r>
          </w:p>
        </w:tc>
        <w:tc>
          <w:tcPr>
            <w:tcW w:w="516" w:type="pct"/>
            <w:tcBorders>
              <w:top w:val="single" w:sz="4" w:space="0" w:color="000000"/>
              <w:left w:val="single" w:sz="4" w:space="0" w:color="000000"/>
              <w:bottom w:val="single" w:sz="4" w:space="0" w:color="000000"/>
              <w:right w:val="single" w:sz="4" w:space="0" w:color="000000"/>
            </w:tcBorders>
            <w:vAlign w:val="center"/>
          </w:tcPr>
          <w:p w:rsidR="00DF010A" w:rsidRPr="001F0B2F" w:rsidRDefault="00DF010A" w:rsidP="006D49C4">
            <w:pPr>
              <w:jc w:val="center"/>
              <w:rPr>
                <w:sz w:val="20"/>
                <w:szCs w:val="20"/>
                <w:lang w:val="es-ES"/>
              </w:rPr>
            </w:pPr>
            <w:r w:rsidRPr="001F0B2F">
              <w:rPr>
                <w:sz w:val="20"/>
                <w:szCs w:val="20"/>
                <w:lang w:val="es-ES"/>
              </w:rPr>
              <w:t>Tasa por cien mil habitantes</w:t>
            </w:r>
          </w:p>
        </w:tc>
        <w:tc>
          <w:tcPr>
            <w:tcW w:w="384" w:type="pct"/>
            <w:tcBorders>
              <w:top w:val="single" w:sz="4" w:space="0" w:color="000000"/>
              <w:left w:val="single" w:sz="4" w:space="0" w:color="000000"/>
              <w:bottom w:val="single" w:sz="4" w:space="0" w:color="000000"/>
              <w:right w:val="single" w:sz="4" w:space="0" w:color="000000"/>
            </w:tcBorders>
            <w:vAlign w:val="center"/>
          </w:tcPr>
          <w:p w:rsidR="00DF010A" w:rsidRPr="001F0B2F" w:rsidDel="004C5E65" w:rsidRDefault="00DF010A" w:rsidP="006D49C4">
            <w:pPr>
              <w:jc w:val="center"/>
              <w:rPr>
                <w:sz w:val="20"/>
                <w:szCs w:val="20"/>
                <w:lang w:val="es-ES"/>
              </w:rPr>
            </w:pPr>
            <w:r w:rsidRPr="001F0B2F">
              <w:rPr>
                <w:sz w:val="20"/>
                <w:szCs w:val="20"/>
                <w:lang w:val="es-ES"/>
              </w:rPr>
              <w:t>1071</w:t>
            </w:r>
          </w:p>
        </w:tc>
        <w:tc>
          <w:tcPr>
            <w:tcW w:w="384" w:type="pct"/>
            <w:tcBorders>
              <w:top w:val="single" w:sz="4" w:space="0" w:color="000000"/>
              <w:left w:val="single" w:sz="4" w:space="0" w:color="000000"/>
              <w:bottom w:val="single" w:sz="4" w:space="0" w:color="000000"/>
              <w:right w:val="single" w:sz="4" w:space="0" w:color="000000"/>
            </w:tcBorders>
            <w:vAlign w:val="center"/>
          </w:tcPr>
          <w:p w:rsidR="00DF010A" w:rsidRPr="001F0B2F" w:rsidRDefault="00DF010A" w:rsidP="006D49C4">
            <w:pPr>
              <w:jc w:val="center"/>
              <w:rPr>
                <w:sz w:val="20"/>
                <w:szCs w:val="20"/>
                <w:lang w:val="es-ES"/>
              </w:rPr>
            </w:pPr>
            <w:r w:rsidRPr="001F0B2F">
              <w:rPr>
                <w:sz w:val="20"/>
                <w:szCs w:val="20"/>
                <w:lang w:val="es-ES"/>
              </w:rPr>
              <w:t>2013</w:t>
            </w:r>
          </w:p>
        </w:tc>
        <w:tc>
          <w:tcPr>
            <w:tcW w:w="960" w:type="pct"/>
            <w:tcBorders>
              <w:top w:val="single" w:sz="4" w:space="0" w:color="000000"/>
              <w:left w:val="single" w:sz="4" w:space="0" w:color="000000"/>
              <w:bottom w:val="single" w:sz="4" w:space="0" w:color="000000"/>
              <w:right w:val="single" w:sz="4" w:space="0" w:color="000000"/>
            </w:tcBorders>
          </w:tcPr>
          <w:p w:rsidR="00DF010A" w:rsidRPr="0086041E" w:rsidRDefault="00DF010A" w:rsidP="00A85603">
            <w:pPr>
              <w:suppressAutoHyphens/>
              <w:rPr>
                <w:sz w:val="20"/>
                <w:lang w:val="es-ES"/>
              </w:rPr>
            </w:pPr>
            <w:r w:rsidRPr="006F54FC">
              <w:rPr>
                <w:sz w:val="20"/>
                <w:szCs w:val="20"/>
                <w:lang w:val="es-ES"/>
              </w:rPr>
              <w:t>Registros administrativos</w:t>
            </w:r>
            <w:r>
              <w:rPr>
                <w:sz w:val="20"/>
                <w:szCs w:val="20"/>
                <w:lang w:val="es-ES"/>
              </w:rPr>
              <w:t xml:space="preserve"> del</w:t>
            </w:r>
            <w:r w:rsidRPr="006F54FC">
              <w:rPr>
                <w:sz w:val="20"/>
                <w:szCs w:val="20"/>
                <w:lang w:val="es-ES"/>
              </w:rPr>
              <w:t xml:space="preserve"> CINDS/SEDS</w:t>
            </w:r>
          </w:p>
        </w:tc>
        <w:tc>
          <w:tcPr>
            <w:tcW w:w="863" w:type="pct"/>
            <w:tcBorders>
              <w:top w:val="single" w:sz="4" w:space="0" w:color="000000"/>
              <w:left w:val="single" w:sz="4" w:space="0" w:color="000000"/>
              <w:bottom w:val="single" w:sz="4" w:space="0" w:color="000000"/>
              <w:right w:val="single" w:sz="4" w:space="0" w:color="000000"/>
            </w:tcBorders>
          </w:tcPr>
          <w:p w:rsidR="00DF010A" w:rsidRPr="00EB51C3" w:rsidRDefault="00DF010A" w:rsidP="00EE1C82">
            <w:pPr>
              <w:suppressAutoHyphens/>
              <w:rPr>
                <w:sz w:val="20"/>
                <w:lang w:val="es-ES"/>
              </w:rPr>
            </w:pPr>
            <w:r>
              <w:rPr>
                <w:sz w:val="20"/>
                <w:lang w:val="es-ES"/>
              </w:rPr>
              <w:t>Anual</w:t>
            </w:r>
          </w:p>
        </w:tc>
        <w:tc>
          <w:tcPr>
            <w:tcW w:w="1113" w:type="pct"/>
            <w:tcBorders>
              <w:top w:val="single" w:sz="4" w:space="0" w:color="000000"/>
              <w:left w:val="single" w:sz="4" w:space="0" w:color="000000"/>
              <w:bottom w:val="single" w:sz="4" w:space="0" w:color="000000"/>
              <w:right w:val="single" w:sz="4" w:space="0" w:color="000000"/>
            </w:tcBorders>
          </w:tcPr>
          <w:p w:rsidR="00DF010A" w:rsidRDefault="00DF010A" w:rsidP="00A85603">
            <w:pPr>
              <w:suppressAutoHyphens/>
              <w:rPr>
                <w:sz w:val="20"/>
                <w:lang w:val="es-ES"/>
              </w:rPr>
            </w:pPr>
            <w:r>
              <w:rPr>
                <w:sz w:val="20"/>
                <w:lang w:val="es-ES"/>
              </w:rPr>
              <w:t>Diferencia en Diferencias</w:t>
            </w:r>
          </w:p>
        </w:tc>
      </w:tr>
    </w:tbl>
    <w:p w:rsidR="00CC4A13" w:rsidRDefault="00CC4A13" w:rsidP="00CC4A13">
      <w:pPr>
        <w:pStyle w:val="Paragraph"/>
        <w:numPr>
          <w:ilvl w:val="0"/>
          <w:numId w:val="0"/>
        </w:numPr>
      </w:pPr>
    </w:p>
    <w:p w:rsidR="00FA49C9" w:rsidRPr="00D232AD" w:rsidRDefault="00FA49C9" w:rsidP="006345C2">
      <w:pPr>
        <w:pStyle w:val="Paragraph"/>
        <w:ind w:left="720" w:hanging="720"/>
      </w:pPr>
      <w:r>
        <w:t xml:space="preserve">La evaluación de </w:t>
      </w:r>
      <w:r w:rsidR="0098239C">
        <w:t xml:space="preserve">los indicadores de impacto del programa </w:t>
      </w:r>
      <w:r>
        <w:t xml:space="preserve">será hecha como parte de la </w:t>
      </w:r>
      <w:proofErr w:type="spellStart"/>
      <w:r>
        <w:t>evalución</w:t>
      </w:r>
      <w:proofErr w:type="spellEnd"/>
      <w:r>
        <w:t xml:space="preserve"> </w:t>
      </w:r>
      <w:proofErr w:type="gramStart"/>
      <w:r>
        <w:t>del impactos</w:t>
      </w:r>
      <w:proofErr w:type="gramEnd"/>
      <w:r>
        <w:t xml:space="preserve"> de la </w:t>
      </w:r>
      <w:proofErr w:type="spellStart"/>
      <w:r>
        <w:t>Policia</w:t>
      </w:r>
      <w:proofErr w:type="spellEnd"/>
      <w:r>
        <w:t xml:space="preserve"> Comunitaria. </w:t>
      </w:r>
    </w:p>
    <w:p w:rsidR="004F5858" w:rsidRPr="00F67000" w:rsidRDefault="004F5858" w:rsidP="004F5858">
      <w:pPr>
        <w:pStyle w:val="FirstHeading"/>
        <w:ind w:left="720"/>
        <w:jc w:val="both"/>
      </w:pPr>
      <w:bookmarkStart w:id="15" w:name="_Toc402537091"/>
      <w:r w:rsidRPr="00D232AD">
        <w:t>B.</w:t>
      </w:r>
      <w:r w:rsidRPr="00D232AD">
        <w:tab/>
      </w:r>
      <w:r w:rsidR="00B50230">
        <w:t>Evaluación</w:t>
      </w:r>
      <w:r>
        <w:t xml:space="preserve"> de los Resultados Esperados</w:t>
      </w:r>
      <w:bookmarkEnd w:id="15"/>
    </w:p>
    <w:p w:rsidR="004F5858" w:rsidRPr="00CF2402" w:rsidRDefault="0021325B" w:rsidP="00CF2402">
      <w:pPr>
        <w:pStyle w:val="Paragraph"/>
        <w:ind w:left="720" w:hanging="720"/>
        <w:rPr>
          <w:b/>
        </w:rPr>
      </w:pPr>
      <w:r>
        <w:rPr>
          <w:b/>
        </w:rPr>
        <w:t xml:space="preserve">Resultados Esperados, </w:t>
      </w:r>
      <w:r w:rsidR="00CF2402" w:rsidRPr="00346F9B">
        <w:rPr>
          <w:b/>
        </w:rPr>
        <w:t>Objetivo Especifico 1</w:t>
      </w:r>
      <w:r w:rsidR="00CF2402" w:rsidRPr="00CF2402">
        <w:t>: Incrementar  la efectividad de la policía. Resultados esperados:</w:t>
      </w:r>
    </w:p>
    <w:tbl>
      <w:tblPr>
        <w:tblW w:w="5428" w:type="pct"/>
        <w:tblInd w:w="-5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464"/>
        <w:gridCol w:w="1204"/>
        <w:gridCol w:w="719"/>
        <w:gridCol w:w="721"/>
        <w:gridCol w:w="1800"/>
        <w:gridCol w:w="1619"/>
        <w:gridCol w:w="2089"/>
      </w:tblGrid>
      <w:tr w:rsidR="004F5858" w:rsidRPr="00316F83" w:rsidTr="00A75B8E">
        <w:tc>
          <w:tcPr>
            <w:tcW w:w="761" w:type="pct"/>
            <w:vMerge w:val="restart"/>
            <w:shd w:val="clear" w:color="auto" w:fill="D9D9D9"/>
            <w:vAlign w:val="center"/>
          </w:tcPr>
          <w:p w:rsidR="004F5858" w:rsidRPr="00316F83" w:rsidRDefault="004F5858" w:rsidP="00A85603">
            <w:pPr>
              <w:jc w:val="center"/>
              <w:rPr>
                <w:b/>
                <w:sz w:val="20"/>
                <w:lang w:val="es-ES"/>
              </w:rPr>
            </w:pPr>
            <w:r w:rsidRPr="00316F83">
              <w:rPr>
                <w:b/>
                <w:sz w:val="20"/>
                <w:lang w:val="es-ES"/>
              </w:rPr>
              <w:t>Indicadores</w:t>
            </w:r>
          </w:p>
        </w:tc>
        <w:tc>
          <w:tcPr>
            <w:tcW w:w="626" w:type="pct"/>
            <w:vMerge w:val="restart"/>
            <w:shd w:val="clear" w:color="auto" w:fill="D9D9D9"/>
            <w:vAlign w:val="center"/>
          </w:tcPr>
          <w:p w:rsidR="004F5858" w:rsidRPr="00316F83" w:rsidRDefault="004F5858" w:rsidP="00A85603">
            <w:pPr>
              <w:ind w:left="-108" w:right="-107"/>
              <w:jc w:val="center"/>
              <w:rPr>
                <w:b/>
                <w:sz w:val="20"/>
                <w:lang w:val="es-ES"/>
              </w:rPr>
            </w:pPr>
            <w:r w:rsidRPr="00316F83">
              <w:rPr>
                <w:b/>
                <w:sz w:val="20"/>
                <w:lang w:val="es-ES"/>
              </w:rPr>
              <w:t>Unidad de medida</w:t>
            </w:r>
          </w:p>
        </w:tc>
        <w:tc>
          <w:tcPr>
            <w:tcW w:w="749" w:type="pct"/>
            <w:gridSpan w:val="2"/>
            <w:shd w:val="clear" w:color="auto" w:fill="D9D9D9"/>
            <w:vAlign w:val="center"/>
          </w:tcPr>
          <w:p w:rsidR="004F5858" w:rsidRPr="00316F83" w:rsidRDefault="004F5858" w:rsidP="00A85603">
            <w:pPr>
              <w:jc w:val="center"/>
              <w:rPr>
                <w:b/>
                <w:sz w:val="20"/>
                <w:lang w:val="es-ES"/>
              </w:rPr>
            </w:pPr>
            <w:r w:rsidRPr="00316F83">
              <w:rPr>
                <w:b/>
                <w:sz w:val="20"/>
                <w:lang w:val="es-ES"/>
              </w:rPr>
              <w:t>Línea de base</w:t>
            </w:r>
          </w:p>
        </w:tc>
        <w:tc>
          <w:tcPr>
            <w:tcW w:w="936" w:type="pct"/>
            <w:vMerge w:val="restart"/>
            <w:shd w:val="clear" w:color="auto" w:fill="D9D9D9"/>
            <w:vAlign w:val="center"/>
          </w:tcPr>
          <w:p w:rsidR="004F5858" w:rsidRPr="00316F83" w:rsidRDefault="004F5858" w:rsidP="00A85603">
            <w:pPr>
              <w:jc w:val="center"/>
              <w:rPr>
                <w:b/>
                <w:sz w:val="20"/>
                <w:lang w:val="es-ES"/>
              </w:rPr>
            </w:pPr>
            <w:r w:rsidRPr="00316F83">
              <w:rPr>
                <w:b/>
                <w:sz w:val="20"/>
                <w:lang w:val="es-ES"/>
              </w:rPr>
              <w:t>Fuente/ Medio de verificación</w:t>
            </w:r>
          </w:p>
        </w:tc>
        <w:tc>
          <w:tcPr>
            <w:tcW w:w="842" w:type="pct"/>
            <w:vMerge w:val="restart"/>
            <w:shd w:val="clear" w:color="auto" w:fill="D9D9D9"/>
            <w:vAlign w:val="center"/>
          </w:tcPr>
          <w:p w:rsidR="004F5858" w:rsidRPr="00316F83" w:rsidRDefault="004F5858" w:rsidP="00A85603">
            <w:pPr>
              <w:jc w:val="center"/>
              <w:rPr>
                <w:b/>
                <w:sz w:val="20"/>
                <w:lang w:val="es-ES"/>
              </w:rPr>
            </w:pPr>
            <w:r w:rsidRPr="00316F83">
              <w:rPr>
                <w:b/>
                <w:sz w:val="20"/>
                <w:lang w:val="es-ES"/>
              </w:rPr>
              <w:t>Frecuencia de Relevamiento</w:t>
            </w:r>
          </w:p>
        </w:tc>
        <w:tc>
          <w:tcPr>
            <w:tcW w:w="1086" w:type="pct"/>
            <w:vMerge w:val="restart"/>
            <w:shd w:val="clear" w:color="auto" w:fill="D9D9D9"/>
          </w:tcPr>
          <w:p w:rsidR="004F5858" w:rsidRPr="00316F83" w:rsidRDefault="00B50230" w:rsidP="00A85603">
            <w:pPr>
              <w:jc w:val="center"/>
              <w:rPr>
                <w:b/>
                <w:sz w:val="20"/>
                <w:lang w:val="es-ES"/>
              </w:rPr>
            </w:pPr>
            <w:r w:rsidRPr="00316F83">
              <w:rPr>
                <w:b/>
                <w:sz w:val="20"/>
                <w:lang w:val="es-ES"/>
              </w:rPr>
              <w:t>Metodología</w:t>
            </w:r>
            <w:r w:rsidR="004F5858" w:rsidRPr="00316F83">
              <w:rPr>
                <w:b/>
                <w:sz w:val="20"/>
                <w:lang w:val="es-ES"/>
              </w:rPr>
              <w:t xml:space="preserve"> de </w:t>
            </w:r>
            <w:r w:rsidRPr="00316F83">
              <w:rPr>
                <w:b/>
                <w:sz w:val="20"/>
                <w:lang w:val="es-ES"/>
              </w:rPr>
              <w:t>Evaluación</w:t>
            </w:r>
          </w:p>
        </w:tc>
      </w:tr>
      <w:tr w:rsidR="004F5858" w:rsidRPr="00961687" w:rsidTr="00DF010A">
        <w:tc>
          <w:tcPr>
            <w:tcW w:w="761" w:type="pct"/>
            <w:vMerge/>
            <w:shd w:val="clear" w:color="auto" w:fill="D9D9D9"/>
          </w:tcPr>
          <w:p w:rsidR="004F5858" w:rsidRPr="00961687" w:rsidRDefault="004F5858" w:rsidP="00A85603">
            <w:pPr>
              <w:jc w:val="center"/>
              <w:rPr>
                <w:sz w:val="19"/>
                <w:szCs w:val="19"/>
                <w:lang w:val="es-ES"/>
              </w:rPr>
            </w:pPr>
          </w:p>
        </w:tc>
        <w:tc>
          <w:tcPr>
            <w:tcW w:w="626" w:type="pct"/>
            <w:vMerge/>
            <w:shd w:val="clear" w:color="auto" w:fill="D9D9D9"/>
          </w:tcPr>
          <w:p w:rsidR="004F5858" w:rsidRPr="00961687" w:rsidRDefault="004F5858" w:rsidP="00A85603">
            <w:pPr>
              <w:jc w:val="center"/>
              <w:rPr>
                <w:sz w:val="19"/>
                <w:szCs w:val="19"/>
                <w:lang w:val="es-ES"/>
              </w:rPr>
            </w:pPr>
          </w:p>
        </w:tc>
        <w:tc>
          <w:tcPr>
            <w:tcW w:w="374" w:type="pct"/>
            <w:shd w:val="clear" w:color="auto" w:fill="D9D9D9"/>
          </w:tcPr>
          <w:p w:rsidR="004F5858" w:rsidRPr="008E1D40" w:rsidRDefault="004F5858" w:rsidP="00A85603">
            <w:pPr>
              <w:jc w:val="center"/>
              <w:rPr>
                <w:rFonts w:ascii="Times New Roman Bold" w:hAnsi="Times New Roman Bold"/>
                <w:b/>
                <w:spacing w:val="-6"/>
                <w:sz w:val="20"/>
                <w:lang w:val="es-ES"/>
              </w:rPr>
            </w:pPr>
            <w:r w:rsidRPr="008E1D40">
              <w:rPr>
                <w:rFonts w:ascii="Times New Roman Bold" w:hAnsi="Times New Roman Bold"/>
                <w:b/>
                <w:spacing w:val="-6"/>
                <w:sz w:val="20"/>
                <w:lang w:val="es-ES"/>
              </w:rPr>
              <w:t>Valor</w:t>
            </w:r>
          </w:p>
        </w:tc>
        <w:tc>
          <w:tcPr>
            <w:tcW w:w="375" w:type="pct"/>
            <w:shd w:val="clear" w:color="auto" w:fill="D9D9D9"/>
          </w:tcPr>
          <w:p w:rsidR="004F5858" w:rsidRPr="008E1D40" w:rsidRDefault="004F5858" w:rsidP="00A85603">
            <w:pPr>
              <w:jc w:val="center"/>
              <w:rPr>
                <w:b/>
                <w:sz w:val="20"/>
                <w:lang w:val="es-ES"/>
              </w:rPr>
            </w:pPr>
            <w:r w:rsidRPr="008E1D40">
              <w:rPr>
                <w:b/>
                <w:sz w:val="20"/>
                <w:lang w:val="es-ES"/>
              </w:rPr>
              <w:t>Año</w:t>
            </w:r>
          </w:p>
        </w:tc>
        <w:tc>
          <w:tcPr>
            <w:tcW w:w="936" w:type="pct"/>
            <w:vMerge/>
            <w:shd w:val="clear" w:color="auto" w:fill="D9D9D9"/>
          </w:tcPr>
          <w:p w:rsidR="004F5858" w:rsidRPr="00961687" w:rsidRDefault="004F5858" w:rsidP="00A85603">
            <w:pPr>
              <w:jc w:val="center"/>
              <w:rPr>
                <w:sz w:val="19"/>
                <w:szCs w:val="19"/>
                <w:lang w:val="es-ES"/>
              </w:rPr>
            </w:pPr>
          </w:p>
        </w:tc>
        <w:tc>
          <w:tcPr>
            <w:tcW w:w="842" w:type="pct"/>
            <w:vMerge/>
            <w:shd w:val="clear" w:color="auto" w:fill="D9D9D9"/>
          </w:tcPr>
          <w:p w:rsidR="004F5858" w:rsidRPr="00961687" w:rsidRDefault="004F5858" w:rsidP="00A85603">
            <w:pPr>
              <w:jc w:val="center"/>
              <w:rPr>
                <w:sz w:val="19"/>
                <w:szCs w:val="19"/>
                <w:lang w:val="es-ES"/>
              </w:rPr>
            </w:pPr>
          </w:p>
        </w:tc>
        <w:tc>
          <w:tcPr>
            <w:tcW w:w="1086" w:type="pct"/>
            <w:vMerge/>
            <w:shd w:val="clear" w:color="auto" w:fill="D9D9D9"/>
          </w:tcPr>
          <w:p w:rsidR="004F5858" w:rsidRPr="00961687" w:rsidRDefault="004F5858" w:rsidP="00A85603">
            <w:pPr>
              <w:jc w:val="center"/>
              <w:rPr>
                <w:sz w:val="19"/>
                <w:szCs w:val="19"/>
                <w:lang w:val="es-ES"/>
              </w:rPr>
            </w:pPr>
          </w:p>
        </w:tc>
      </w:tr>
      <w:tr w:rsidR="00B0153B" w:rsidRPr="008C0EB1" w:rsidTr="00B0153B">
        <w:tc>
          <w:tcPr>
            <w:tcW w:w="5000" w:type="pct"/>
            <w:gridSpan w:val="7"/>
            <w:vAlign w:val="center"/>
          </w:tcPr>
          <w:p w:rsidR="00B0153B" w:rsidRPr="00EE13F2" w:rsidRDefault="0098239C" w:rsidP="0098239C">
            <w:pPr>
              <w:rPr>
                <w:sz w:val="20"/>
                <w:lang w:val="es-ES"/>
              </w:rPr>
            </w:pPr>
            <w:r>
              <w:rPr>
                <w:i/>
                <w:sz w:val="20"/>
                <w:szCs w:val="20"/>
                <w:lang w:val="es-ES"/>
              </w:rPr>
              <w:t>Resultado 1.1 E</w:t>
            </w:r>
            <w:r w:rsidR="00322F2D">
              <w:rPr>
                <w:i/>
                <w:sz w:val="20"/>
                <w:szCs w:val="20"/>
                <w:lang w:val="es-ES"/>
              </w:rPr>
              <w:t xml:space="preserve">fectividad de la </w:t>
            </w:r>
            <w:proofErr w:type="spellStart"/>
            <w:r w:rsidR="00322F2D">
              <w:rPr>
                <w:i/>
                <w:sz w:val="20"/>
                <w:szCs w:val="20"/>
                <w:lang w:val="es-ES"/>
              </w:rPr>
              <w:t>policia</w:t>
            </w:r>
            <w:proofErr w:type="spellEnd"/>
            <w:r w:rsidR="00322F2D">
              <w:rPr>
                <w:i/>
                <w:sz w:val="20"/>
                <w:szCs w:val="20"/>
                <w:lang w:val="es-ES"/>
              </w:rPr>
              <w:t xml:space="preserve"> para prevenir el crimen incrementada </w:t>
            </w:r>
          </w:p>
        </w:tc>
      </w:tr>
      <w:tr w:rsidR="00B0153B" w:rsidRPr="008C0EB1" w:rsidTr="00DF010A">
        <w:tc>
          <w:tcPr>
            <w:tcW w:w="761" w:type="pct"/>
            <w:vAlign w:val="center"/>
          </w:tcPr>
          <w:p w:rsidR="00B0153B" w:rsidRPr="001F0B2F" w:rsidRDefault="00B0153B" w:rsidP="00B0153B">
            <w:pPr>
              <w:autoSpaceDE w:val="0"/>
              <w:autoSpaceDN w:val="0"/>
              <w:adjustRightInd w:val="0"/>
              <w:jc w:val="both"/>
              <w:rPr>
                <w:sz w:val="20"/>
                <w:szCs w:val="20"/>
                <w:lang w:val="es-ES" w:eastAsia="pt-BR"/>
              </w:rPr>
            </w:pPr>
            <w:proofErr w:type="spellStart"/>
            <w:r w:rsidRPr="001F0B2F">
              <w:rPr>
                <w:sz w:val="20"/>
                <w:szCs w:val="20"/>
                <w:lang w:val="es-ES"/>
              </w:rPr>
              <w:t>R.1.1</w:t>
            </w:r>
            <w:proofErr w:type="spellEnd"/>
            <w:r w:rsidRPr="001F0B2F">
              <w:rPr>
                <w:sz w:val="20"/>
                <w:szCs w:val="20"/>
                <w:lang w:val="es-ES"/>
              </w:rPr>
              <w:t xml:space="preserve"> Recomendaciones de los Foros Comunitario</w:t>
            </w:r>
            <w:r>
              <w:rPr>
                <w:sz w:val="20"/>
                <w:szCs w:val="20"/>
                <w:lang w:val="es-ES"/>
              </w:rPr>
              <w:t>s</w:t>
            </w:r>
            <w:r w:rsidRPr="001F0B2F">
              <w:rPr>
                <w:sz w:val="20"/>
                <w:szCs w:val="20"/>
                <w:lang w:val="es-ES"/>
              </w:rPr>
              <w:t xml:space="preserve"> de Seguridad cumplidas por la PM</w:t>
            </w:r>
            <w:r>
              <w:rPr>
                <w:sz w:val="20"/>
                <w:szCs w:val="20"/>
                <w:lang w:val="es-ES"/>
              </w:rPr>
              <w:t xml:space="preserve"> en los 14 municipios</w:t>
            </w:r>
            <w:r w:rsidRPr="001F0B2F">
              <w:rPr>
                <w:sz w:val="20"/>
                <w:szCs w:val="20"/>
                <w:lang w:val="es-ES"/>
              </w:rPr>
              <w:t>.</w:t>
            </w:r>
          </w:p>
        </w:tc>
        <w:tc>
          <w:tcPr>
            <w:tcW w:w="626" w:type="pct"/>
            <w:vAlign w:val="center"/>
          </w:tcPr>
          <w:p w:rsidR="00B0153B" w:rsidRPr="001F0B2F" w:rsidRDefault="00B0153B" w:rsidP="00B0153B">
            <w:pPr>
              <w:jc w:val="center"/>
              <w:rPr>
                <w:sz w:val="20"/>
                <w:szCs w:val="20"/>
                <w:lang w:val="es-ES"/>
              </w:rPr>
            </w:pPr>
            <w:r w:rsidRPr="001F0B2F">
              <w:rPr>
                <w:sz w:val="20"/>
                <w:szCs w:val="20"/>
                <w:lang w:val="es-ES"/>
              </w:rPr>
              <w:t>Porcentaje</w:t>
            </w:r>
          </w:p>
        </w:tc>
        <w:tc>
          <w:tcPr>
            <w:tcW w:w="374" w:type="pct"/>
            <w:vAlign w:val="center"/>
          </w:tcPr>
          <w:p w:rsidR="00B0153B" w:rsidRPr="001F0B2F" w:rsidRDefault="00B0153B" w:rsidP="00B0153B">
            <w:pPr>
              <w:tabs>
                <w:tab w:val="left" w:pos="432"/>
              </w:tabs>
              <w:ind w:left="252" w:hanging="252"/>
              <w:jc w:val="center"/>
              <w:rPr>
                <w:sz w:val="20"/>
                <w:szCs w:val="20"/>
                <w:lang w:val="es-ES"/>
              </w:rPr>
            </w:pPr>
            <w:r>
              <w:rPr>
                <w:sz w:val="20"/>
                <w:szCs w:val="20"/>
                <w:lang w:val="es-ES"/>
              </w:rPr>
              <w:t>0</w:t>
            </w:r>
          </w:p>
        </w:tc>
        <w:tc>
          <w:tcPr>
            <w:tcW w:w="375" w:type="pct"/>
            <w:vAlign w:val="center"/>
          </w:tcPr>
          <w:p w:rsidR="00B0153B" w:rsidRPr="001F0B2F" w:rsidRDefault="00B0153B" w:rsidP="00B0153B">
            <w:pPr>
              <w:tabs>
                <w:tab w:val="left" w:pos="432"/>
              </w:tabs>
              <w:ind w:left="252" w:hanging="252"/>
              <w:jc w:val="center"/>
              <w:rPr>
                <w:sz w:val="20"/>
                <w:szCs w:val="20"/>
                <w:lang w:val="es-ES"/>
              </w:rPr>
            </w:pPr>
            <w:r>
              <w:rPr>
                <w:sz w:val="20"/>
                <w:szCs w:val="20"/>
                <w:lang w:val="es-ES"/>
              </w:rPr>
              <w:t>2013</w:t>
            </w:r>
          </w:p>
        </w:tc>
        <w:tc>
          <w:tcPr>
            <w:tcW w:w="936" w:type="pct"/>
            <w:vAlign w:val="center"/>
          </w:tcPr>
          <w:p w:rsidR="00B0153B" w:rsidRPr="00810EEC" w:rsidRDefault="00B0153B" w:rsidP="00B0153B">
            <w:pPr>
              <w:jc w:val="center"/>
              <w:rPr>
                <w:sz w:val="20"/>
                <w:szCs w:val="20"/>
                <w:lang w:val="es-ES"/>
              </w:rPr>
            </w:pPr>
            <w:r w:rsidRPr="00810EEC">
              <w:rPr>
                <w:sz w:val="20"/>
                <w:szCs w:val="20"/>
                <w:lang w:val="es-ES"/>
              </w:rPr>
              <w:t>Encuesta sobre la policía comunitaria</w:t>
            </w:r>
          </w:p>
          <w:p w:rsidR="00B0153B" w:rsidRPr="00810EEC" w:rsidRDefault="00B0153B" w:rsidP="00B0153B">
            <w:pPr>
              <w:jc w:val="center"/>
              <w:rPr>
                <w:sz w:val="20"/>
                <w:szCs w:val="20"/>
                <w:lang w:val="es-ES"/>
              </w:rPr>
            </w:pPr>
            <w:r w:rsidRPr="00810EEC">
              <w:rPr>
                <w:sz w:val="20"/>
                <w:szCs w:val="20"/>
                <w:lang w:val="es-ES"/>
              </w:rPr>
              <w:t>y actas de las reuniones de las CONSEP</w:t>
            </w:r>
          </w:p>
        </w:tc>
        <w:tc>
          <w:tcPr>
            <w:tcW w:w="842" w:type="pct"/>
          </w:tcPr>
          <w:p w:rsidR="00B0153B" w:rsidRDefault="00B0153B" w:rsidP="00B0153B">
            <w:pPr>
              <w:suppressAutoHyphens/>
              <w:jc w:val="center"/>
              <w:rPr>
                <w:sz w:val="20"/>
                <w:lang w:val="es-ES"/>
              </w:rPr>
            </w:pPr>
            <w:r>
              <w:rPr>
                <w:sz w:val="20"/>
                <w:lang w:val="es-ES"/>
              </w:rPr>
              <w:t>Anual según actas y en 2015 y 2019 en base a las encuestas.</w:t>
            </w:r>
          </w:p>
          <w:p w:rsidR="00B0153B" w:rsidRDefault="00B0153B" w:rsidP="00B0153B">
            <w:pPr>
              <w:suppressAutoHyphens/>
              <w:jc w:val="center"/>
              <w:rPr>
                <w:sz w:val="20"/>
                <w:lang w:val="es-ES"/>
              </w:rPr>
            </w:pPr>
          </w:p>
        </w:tc>
        <w:tc>
          <w:tcPr>
            <w:tcW w:w="1086" w:type="pct"/>
          </w:tcPr>
          <w:p w:rsidR="00B0153B" w:rsidRDefault="00B0153B" w:rsidP="00B0153B">
            <w:r w:rsidRPr="00235A8F">
              <w:rPr>
                <w:sz w:val="20"/>
                <w:lang w:val="es-ES"/>
              </w:rPr>
              <w:t>Antes y Después</w:t>
            </w:r>
          </w:p>
        </w:tc>
      </w:tr>
      <w:tr w:rsidR="00B0153B" w:rsidRPr="00B0153B" w:rsidTr="00B0153B">
        <w:tc>
          <w:tcPr>
            <w:tcW w:w="5000" w:type="pct"/>
            <w:gridSpan w:val="7"/>
            <w:vAlign w:val="center"/>
          </w:tcPr>
          <w:p w:rsidR="00B0153B" w:rsidRPr="00B0153B" w:rsidRDefault="0098239C" w:rsidP="0098239C">
            <w:pPr>
              <w:rPr>
                <w:sz w:val="20"/>
                <w:szCs w:val="20"/>
                <w:lang w:val="es-ES"/>
              </w:rPr>
            </w:pPr>
            <w:r w:rsidRPr="00D232AD">
              <w:rPr>
                <w:i/>
                <w:sz w:val="20"/>
                <w:szCs w:val="20"/>
                <w:lang w:val="es-ES"/>
              </w:rPr>
              <w:t xml:space="preserve">Resultado 1.2 y 1.3  </w:t>
            </w:r>
            <w:r>
              <w:rPr>
                <w:i/>
                <w:sz w:val="20"/>
                <w:szCs w:val="20"/>
                <w:lang w:val="es-ES"/>
              </w:rPr>
              <w:t xml:space="preserve">Efectividad de la </w:t>
            </w:r>
            <w:proofErr w:type="spellStart"/>
            <w:r>
              <w:rPr>
                <w:i/>
                <w:sz w:val="20"/>
                <w:szCs w:val="20"/>
                <w:lang w:val="es-ES"/>
              </w:rPr>
              <w:t>policia</w:t>
            </w:r>
            <w:proofErr w:type="spellEnd"/>
            <w:r>
              <w:rPr>
                <w:i/>
                <w:sz w:val="20"/>
                <w:szCs w:val="20"/>
                <w:lang w:val="es-ES"/>
              </w:rPr>
              <w:t xml:space="preserve"> para controlar el crimen incrementada</w:t>
            </w:r>
          </w:p>
        </w:tc>
      </w:tr>
      <w:tr w:rsidR="00B0153B" w:rsidRPr="008C0EB1" w:rsidTr="00DF010A">
        <w:tc>
          <w:tcPr>
            <w:tcW w:w="761" w:type="pct"/>
            <w:vAlign w:val="center"/>
          </w:tcPr>
          <w:p w:rsidR="00B0153B" w:rsidRPr="001F0B2F" w:rsidRDefault="00B0153B" w:rsidP="00B0153B">
            <w:pPr>
              <w:autoSpaceDE w:val="0"/>
              <w:autoSpaceDN w:val="0"/>
              <w:adjustRightInd w:val="0"/>
              <w:jc w:val="both"/>
              <w:rPr>
                <w:sz w:val="20"/>
                <w:szCs w:val="20"/>
                <w:lang w:val="es-ES" w:eastAsia="pt-BR"/>
              </w:rPr>
            </w:pPr>
            <w:proofErr w:type="spellStart"/>
            <w:r w:rsidRPr="001F0B2F">
              <w:rPr>
                <w:sz w:val="20"/>
                <w:szCs w:val="20"/>
                <w:lang w:val="es-ES" w:eastAsia="pt-BR"/>
              </w:rPr>
              <w:t>R.1.</w:t>
            </w:r>
            <w:r>
              <w:rPr>
                <w:sz w:val="20"/>
                <w:szCs w:val="20"/>
                <w:lang w:val="es-ES" w:eastAsia="pt-BR"/>
              </w:rPr>
              <w:t>2</w:t>
            </w:r>
            <w:proofErr w:type="spellEnd"/>
            <w:r w:rsidRPr="001F0B2F">
              <w:rPr>
                <w:sz w:val="20"/>
                <w:szCs w:val="20"/>
                <w:lang w:val="es-ES" w:eastAsia="pt-BR"/>
              </w:rPr>
              <w:t xml:space="preserve"> Homicidios</w:t>
            </w:r>
            <w:r w:rsidRPr="001F0B2F">
              <w:rPr>
                <w:sz w:val="20"/>
                <w:szCs w:val="20"/>
                <w:lang w:val="es-ES"/>
              </w:rPr>
              <w:t xml:space="preserve"> totales anuales</w:t>
            </w:r>
          </w:p>
          <w:p w:rsidR="00B0153B" w:rsidRPr="001F0B2F" w:rsidRDefault="00B0153B" w:rsidP="00B0153B">
            <w:pPr>
              <w:autoSpaceDE w:val="0"/>
              <w:autoSpaceDN w:val="0"/>
              <w:adjustRightInd w:val="0"/>
              <w:jc w:val="both"/>
              <w:rPr>
                <w:sz w:val="20"/>
                <w:szCs w:val="20"/>
                <w:lang w:val="es-ES" w:eastAsia="pt-BR"/>
              </w:rPr>
            </w:pPr>
            <w:r w:rsidRPr="001F0B2F">
              <w:rPr>
                <w:sz w:val="20"/>
                <w:szCs w:val="20"/>
                <w:lang w:val="es-ES" w:eastAsia="pt-BR"/>
              </w:rPr>
              <w:t>de jóvenes de 15 a</w:t>
            </w:r>
          </w:p>
          <w:p w:rsidR="00B0153B" w:rsidRPr="001F0B2F" w:rsidRDefault="00B0153B" w:rsidP="00B0153B">
            <w:pPr>
              <w:tabs>
                <w:tab w:val="left" w:pos="432"/>
              </w:tabs>
              <w:ind w:left="252" w:hanging="252"/>
              <w:jc w:val="both"/>
              <w:rPr>
                <w:sz w:val="20"/>
                <w:szCs w:val="20"/>
                <w:lang w:val="es-ES"/>
              </w:rPr>
            </w:pPr>
            <w:r w:rsidRPr="001F0B2F">
              <w:rPr>
                <w:sz w:val="20"/>
                <w:szCs w:val="20"/>
                <w:lang w:val="es-ES" w:eastAsia="pt-BR"/>
              </w:rPr>
              <w:t>24 años en 14 municipios.</w:t>
            </w:r>
          </w:p>
        </w:tc>
        <w:tc>
          <w:tcPr>
            <w:tcW w:w="626" w:type="pct"/>
            <w:vAlign w:val="center"/>
          </w:tcPr>
          <w:p w:rsidR="00B0153B" w:rsidRPr="001F0B2F" w:rsidRDefault="00B0153B" w:rsidP="00B0153B">
            <w:pPr>
              <w:jc w:val="center"/>
              <w:rPr>
                <w:sz w:val="20"/>
                <w:szCs w:val="20"/>
                <w:lang w:val="es-ES"/>
              </w:rPr>
            </w:pPr>
            <w:r w:rsidRPr="001F0B2F">
              <w:rPr>
                <w:sz w:val="20"/>
                <w:szCs w:val="20"/>
                <w:lang w:val="es-ES"/>
              </w:rPr>
              <w:t>Tasa por cien mil habitantes</w:t>
            </w:r>
          </w:p>
        </w:tc>
        <w:tc>
          <w:tcPr>
            <w:tcW w:w="374" w:type="pct"/>
            <w:vAlign w:val="center"/>
          </w:tcPr>
          <w:p w:rsidR="00B0153B" w:rsidRPr="001F0B2F" w:rsidRDefault="00B0153B" w:rsidP="00B0153B">
            <w:pPr>
              <w:tabs>
                <w:tab w:val="left" w:pos="432"/>
              </w:tabs>
              <w:ind w:left="252" w:hanging="252"/>
              <w:jc w:val="center"/>
              <w:rPr>
                <w:sz w:val="20"/>
                <w:szCs w:val="20"/>
                <w:lang w:val="es-ES"/>
              </w:rPr>
            </w:pPr>
            <w:r w:rsidRPr="001F0B2F">
              <w:rPr>
                <w:sz w:val="20"/>
                <w:szCs w:val="20"/>
                <w:lang w:val="es-ES"/>
              </w:rPr>
              <w:t>80,1</w:t>
            </w:r>
          </w:p>
        </w:tc>
        <w:tc>
          <w:tcPr>
            <w:tcW w:w="375" w:type="pct"/>
            <w:vAlign w:val="center"/>
          </w:tcPr>
          <w:p w:rsidR="00B0153B" w:rsidRPr="001F0B2F" w:rsidRDefault="00B0153B" w:rsidP="00B0153B">
            <w:pPr>
              <w:tabs>
                <w:tab w:val="left" w:pos="432"/>
              </w:tabs>
              <w:ind w:left="252" w:hanging="252"/>
              <w:jc w:val="center"/>
              <w:rPr>
                <w:sz w:val="20"/>
                <w:szCs w:val="20"/>
                <w:lang w:val="es-ES"/>
              </w:rPr>
            </w:pPr>
            <w:r w:rsidRPr="001F0B2F">
              <w:rPr>
                <w:sz w:val="20"/>
                <w:szCs w:val="20"/>
                <w:lang w:val="es-ES"/>
              </w:rPr>
              <w:t>2013</w:t>
            </w:r>
          </w:p>
        </w:tc>
        <w:tc>
          <w:tcPr>
            <w:tcW w:w="936" w:type="pct"/>
            <w:vAlign w:val="center"/>
          </w:tcPr>
          <w:p w:rsidR="00B0153B" w:rsidRPr="001F0B2F" w:rsidRDefault="00B0153B" w:rsidP="006D49C4">
            <w:pPr>
              <w:tabs>
                <w:tab w:val="left" w:pos="-108"/>
              </w:tabs>
              <w:ind w:left="-108" w:right="-108"/>
              <w:jc w:val="center"/>
              <w:rPr>
                <w:sz w:val="20"/>
                <w:szCs w:val="20"/>
                <w:lang w:val="es-ES"/>
              </w:rPr>
            </w:pPr>
            <w:r w:rsidRPr="006F54FC">
              <w:rPr>
                <w:sz w:val="20"/>
                <w:szCs w:val="20"/>
                <w:lang w:val="es-ES"/>
              </w:rPr>
              <w:t>Registros administrativos</w:t>
            </w:r>
            <w:r>
              <w:rPr>
                <w:sz w:val="20"/>
                <w:szCs w:val="20"/>
                <w:lang w:val="es-ES"/>
              </w:rPr>
              <w:t xml:space="preserve"> del</w:t>
            </w:r>
            <w:r w:rsidRPr="006F54FC">
              <w:rPr>
                <w:sz w:val="20"/>
                <w:szCs w:val="20"/>
                <w:lang w:val="es-ES"/>
              </w:rPr>
              <w:t xml:space="preserve"> CINDS/SEDS</w:t>
            </w:r>
          </w:p>
        </w:tc>
        <w:tc>
          <w:tcPr>
            <w:tcW w:w="842" w:type="pct"/>
          </w:tcPr>
          <w:p w:rsidR="00B0153B" w:rsidRDefault="00B0153B" w:rsidP="00B41655">
            <w:pPr>
              <w:suppressAutoHyphens/>
              <w:jc w:val="center"/>
              <w:rPr>
                <w:sz w:val="20"/>
                <w:lang w:val="es-ES"/>
              </w:rPr>
            </w:pPr>
            <w:r>
              <w:rPr>
                <w:sz w:val="20"/>
                <w:lang w:val="es-ES"/>
              </w:rPr>
              <w:t>Anual</w:t>
            </w:r>
          </w:p>
        </w:tc>
        <w:tc>
          <w:tcPr>
            <w:tcW w:w="1086" w:type="pct"/>
          </w:tcPr>
          <w:p w:rsidR="00B0153B" w:rsidRDefault="00322F2D">
            <w:r w:rsidRPr="00235A8F">
              <w:rPr>
                <w:sz w:val="20"/>
                <w:lang w:val="es-ES"/>
              </w:rPr>
              <w:t>Antes y Después</w:t>
            </w:r>
          </w:p>
        </w:tc>
      </w:tr>
      <w:tr w:rsidR="00B0153B" w:rsidRPr="008C0EB1" w:rsidTr="006D49C4">
        <w:tc>
          <w:tcPr>
            <w:tcW w:w="761" w:type="pct"/>
            <w:vAlign w:val="center"/>
          </w:tcPr>
          <w:p w:rsidR="00B0153B" w:rsidRPr="001F0B2F" w:rsidRDefault="00B0153B" w:rsidP="00B0153B">
            <w:pPr>
              <w:autoSpaceDE w:val="0"/>
              <w:autoSpaceDN w:val="0"/>
              <w:adjustRightInd w:val="0"/>
              <w:jc w:val="both"/>
              <w:rPr>
                <w:sz w:val="20"/>
                <w:szCs w:val="20"/>
                <w:lang w:val="es-ES" w:eastAsia="pt-BR"/>
              </w:rPr>
            </w:pPr>
            <w:proofErr w:type="spellStart"/>
            <w:r w:rsidRPr="001F0B2F">
              <w:rPr>
                <w:sz w:val="20"/>
                <w:szCs w:val="20"/>
                <w:lang w:val="es-ES" w:eastAsia="pt-BR"/>
              </w:rPr>
              <w:t>R.1.</w:t>
            </w:r>
            <w:r>
              <w:rPr>
                <w:sz w:val="20"/>
                <w:szCs w:val="20"/>
                <w:lang w:val="es-ES" w:eastAsia="pt-BR"/>
              </w:rPr>
              <w:t>3</w:t>
            </w:r>
            <w:proofErr w:type="spellEnd"/>
            <w:r w:rsidRPr="001F0B2F">
              <w:rPr>
                <w:sz w:val="20"/>
                <w:szCs w:val="20"/>
                <w:lang w:val="es-ES" w:eastAsia="pt-BR"/>
              </w:rPr>
              <w:t xml:space="preserve"> Homicidios</w:t>
            </w:r>
          </w:p>
          <w:p w:rsidR="00B0153B" w:rsidRPr="001F0B2F" w:rsidRDefault="00B0153B" w:rsidP="00B0153B">
            <w:pPr>
              <w:autoSpaceDE w:val="0"/>
              <w:autoSpaceDN w:val="0"/>
              <w:adjustRightInd w:val="0"/>
              <w:jc w:val="both"/>
              <w:rPr>
                <w:sz w:val="20"/>
                <w:szCs w:val="20"/>
                <w:highlight w:val="yellow"/>
                <w:lang w:val="es-ES" w:eastAsia="pt-BR"/>
              </w:rPr>
            </w:pPr>
            <w:proofErr w:type="gramStart"/>
            <w:r w:rsidRPr="001F0B2F">
              <w:rPr>
                <w:sz w:val="20"/>
                <w:szCs w:val="20"/>
                <w:lang w:val="es-ES"/>
              </w:rPr>
              <w:t>totales</w:t>
            </w:r>
            <w:proofErr w:type="gramEnd"/>
            <w:r w:rsidRPr="001F0B2F">
              <w:rPr>
                <w:sz w:val="20"/>
                <w:szCs w:val="20"/>
                <w:lang w:val="es-ES"/>
              </w:rPr>
              <w:t xml:space="preserve"> anuales</w:t>
            </w:r>
            <w:r w:rsidRPr="001F0B2F">
              <w:rPr>
                <w:sz w:val="20"/>
                <w:szCs w:val="20"/>
                <w:lang w:val="es-ES" w:eastAsia="pt-BR"/>
              </w:rPr>
              <w:t xml:space="preserve"> de jóvenes afrodescendientes de 15 a 24 años en 14 municipios.</w:t>
            </w:r>
          </w:p>
        </w:tc>
        <w:tc>
          <w:tcPr>
            <w:tcW w:w="626" w:type="pct"/>
            <w:vAlign w:val="center"/>
          </w:tcPr>
          <w:p w:rsidR="00B0153B" w:rsidRPr="001F0B2F" w:rsidRDefault="00B0153B" w:rsidP="00B0153B">
            <w:pPr>
              <w:jc w:val="center"/>
              <w:rPr>
                <w:sz w:val="20"/>
                <w:szCs w:val="20"/>
                <w:lang w:val="es-ES"/>
              </w:rPr>
            </w:pPr>
            <w:r w:rsidRPr="001F0B2F">
              <w:rPr>
                <w:sz w:val="20"/>
                <w:szCs w:val="20"/>
                <w:lang w:val="es-ES"/>
              </w:rPr>
              <w:t>Tasa por cien mil habitantes</w:t>
            </w:r>
          </w:p>
        </w:tc>
        <w:tc>
          <w:tcPr>
            <w:tcW w:w="374" w:type="pct"/>
            <w:vAlign w:val="center"/>
          </w:tcPr>
          <w:p w:rsidR="00B0153B" w:rsidRPr="001F0B2F" w:rsidRDefault="00B0153B" w:rsidP="00B0153B">
            <w:pPr>
              <w:tabs>
                <w:tab w:val="left" w:pos="432"/>
              </w:tabs>
              <w:ind w:left="252" w:hanging="252"/>
              <w:jc w:val="center"/>
              <w:rPr>
                <w:sz w:val="20"/>
                <w:szCs w:val="20"/>
                <w:lang w:val="es-ES"/>
              </w:rPr>
            </w:pPr>
            <w:r w:rsidRPr="001F0B2F">
              <w:rPr>
                <w:sz w:val="20"/>
                <w:szCs w:val="20"/>
                <w:lang w:val="es-ES"/>
              </w:rPr>
              <w:t>101,6</w:t>
            </w:r>
          </w:p>
        </w:tc>
        <w:tc>
          <w:tcPr>
            <w:tcW w:w="375" w:type="pct"/>
            <w:vAlign w:val="center"/>
          </w:tcPr>
          <w:p w:rsidR="00B0153B" w:rsidRPr="001F0B2F" w:rsidRDefault="00B0153B" w:rsidP="00B0153B">
            <w:pPr>
              <w:tabs>
                <w:tab w:val="left" w:pos="432"/>
              </w:tabs>
              <w:ind w:left="252" w:hanging="252"/>
              <w:jc w:val="center"/>
              <w:rPr>
                <w:sz w:val="20"/>
                <w:szCs w:val="20"/>
                <w:lang w:val="es-ES"/>
              </w:rPr>
            </w:pPr>
            <w:r w:rsidRPr="001F0B2F">
              <w:rPr>
                <w:sz w:val="20"/>
                <w:szCs w:val="20"/>
                <w:lang w:val="es-ES"/>
              </w:rPr>
              <w:t>2013</w:t>
            </w:r>
          </w:p>
        </w:tc>
        <w:tc>
          <w:tcPr>
            <w:tcW w:w="936" w:type="pct"/>
            <w:vAlign w:val="center"/>
          </w:tcPr>
          <w:p w:rsidR="00B0153B" w:rsidRPr="00E31046" w:rsidRDefault="00B0153B" w:rsidP="006D49C4">
            <w:pPr>
              <w:tabs>
                <w:tab w:val="left" w:pos="-108"/>
              </w:tabs>
              <w:ind w:left="-108" w:right="-108"/>
              <w:jc w:val="center"/>
              <w:rPr>
                <w:sz w:val="20"/>
                <w:szCs w:val="20"/>
                <w:lang w:val="es-ES"/>
              </w:rPr>
            </w:pPr>
            <w:r w:rsidRPr="006F54FC">
              <w:rPr>
                <w:sz w:val="20"/>
                <w:szCs w:val="20"/>
                <w:lang w:val="es-ES"/>
              </w:rPr>
              <w:t>Registros administrativos</w:t>
            </w:r>
            <w:r>
              <w:rPr>
                <w:sz w:val="20"/>
                <w:szCs w:val="20"/>
                <w:lang w:val="es-ES"/>
              </w:rPr>
              <w:t xml:space="preserve"> del</w:t>
            </w:r>
            <w:r w:rsidRPr="006F54FC">
              <w:rPr>
                <w:sz w:val="20"/>
                <w:szCs w:val="20"/>
                <w:lang w:val="es-ES"/>
              </w:rPr>
              <w:t xml:space="preserve"> CINDS/SEDS</w:t>
            </w:r>
          </w:p>
        </w:tc>
        <w:tc>
          <w:tcPr>
            <w:tcW w:w="842" w:type="pct"/>
          </w:tcPr>
          <w:p w:rsidR="00B0153B" w:rsidRDefault="00B0153B" w:rsidP="00B41655">
            <w:pPr>
              <w:jc w:val="center"/>
            </w:pPr>
            <w:r w:rsidRPr="004756CA">
              <w:rPr>
                <w:sz w:val="20"/>
                <w:lang w:val="es-ES"/>
              </w:rPr>
              <w:t>Anual</w:t>
            </w:r>
          </w:p>
        </w:tc>
        <w:tc>
          <w:tcPr>
            <w:tcW w:w="1086" w:type="pct"/>
          </w:tcPr>
          <w:p w:rsidR="00B0153B" w:rsidRDefault="00322F2D">
            <w:r w:rsidRPr="00235A8F">
              <w:rPr>
                <w:sz w:val="20"/>
                <w:lang w:val="es-ES"/>
              </w:rPr>
              <w:t>Antes y Después</w:t>
            </w:r>
          </w:p>
        </w:tc>
      </w:tr>
      <w:tr w:rsidR="00B0153B" w:rsidRPr="008C0EB1" w:rsidTr="00B0153B">
        <w:tc>
          <w:tcPr>
            <w:tcW w:w="5000" w:type="pct"/>
            <w:gridSpan w:val="7"/>
            <w:vAlign w:val="center"/>
          </w:tcPr>
          <w:p w:rsidR="00B0153B" w:rsidRPr="00911658" w:rsidRDefault="0098239C" w:rsidP="0098239C">
            <w:pPr>
              <w:rPr>
                <w:sz w:val="20"/>
                <w:lang w:val="es-ES"/>
              </w:rPr>
            </w:pPr>
            <w:r w:rsidRPr="00187E28">
              <w:rPr>
                <w:i/>
                <w:sz w:val="20"/>
                <w:szCs w:val="20"/>
                <w:lang w:val="es-ES"/>
              </w:rPr>
              <w:t>Resultado 1</w:t>
            </w:r>
            <w:r>
              <w:rPr>
                <w:i/>
                <w:sz w:val="20"/>
                <w:szCs w:val="20"/>
                <w:lang w:val="es-ES"/>
              </w:rPr>
              <w:t>.4, 1.5</w:t>
            </w:r>
            <w:r w:rsidRPr="00187E28">
              <w:rPr>
                <w:i/>
                <w:sz w:val="20"/>
                <w:szCs w:val="20"/>
                <w:lang w:val="es-ES"/>
              </w:rPr>
              <w:t xml:space="preserve"> </w:t>
            </w:r>
            <w:r>
              <w:rPr>
                <w:i/>
                <w:sz w:val="20"/>
                <w:szCs w:val="20"/>
                <w:lang w:val="es-ES"/>
              </w:rPr>
              <w:t xml:space="preserve">y </w:t>
            </w:r>
            <w:r w:rsidRPr="00187E28">
              <w:rPr>
                <w:i/>
                <w:sz w:val="20"/>
                <w:szCs w:val="20"/>
                <w:lang w:val="es-ES"/>
              </w:rPr>
              <w:t>1.</w:t>
            </w:r>
            <w:r>
              <w:rPr>
                <w:i/>
                <w:sz w:val="20"/>
                <w:szCs w:val="20"/>
                <w:lang w:val="es-ES"/>
              </w:rPr>
              <w:t>6</w:t>
            </w:r>
            <w:r w:rsidRPr="00187E28">
              <w:rPr>
                <w:i/>
                <w:sz w:val="20"/>
                <w:szCs w:val="20"/>
                <w:lang w:val="es-ES"/>
              </w:rPr>
              <w:t xml:space="preserve">  </w:t>
            </w:r>
            <w:r>
              <w:rPr>
                <w:i/>
                <w:sz w:val="20"/>
                <w:szCs w:val="20"/>
                <w:lang w:val="es-ES"/>
              </w:rPr>
              <w:t xml:space="preserve">Efectividad de la </w:t>
            </w:r>
            <w:proofErr w:type="spellStart"/>
            <w:r>
              <w:rPr>
                <w:i/>
                <w:sz w:val="20"/>
                <w:szCs w:val="20"/>
                <w:lang w:val="es-ES"/>
              </w:rPr>
              <w:t>policia</w:t>
            </w:r>
            <w:proofErr w:type="spellEnd"/>
            <w:r>
              <w:rPr>
                <w:i/>
                <w:sz w:val="20"/>
                <w:szCs w:val="20"/>
                <w:lang w:val="es-ES"/>
              </w:rPr>
              <w:t xml:space="preserve"> para investigar el crimen incrementada</w:t>
            </w:r>
          </w:p>
        </w:tc>
      </w:tr>
      <w:tr w:rsidR="00B0153B" w:rsidRPr="008C0EB1" w:rsidTr="006D49C4">
        <w:tc>
          <w:tcPr>
            <w:tcW w:w="761" w:type="pct"/>
            <w:vAlign w:val="center"/>
          </w:tcPr>
          <w:p w:rsidR="00B0153B" w:rsidRPr="001F0B2F" w:rsidRDefault="00B0153B">
            <w:pPr>
              <w:autoSpaceDE w:val="0"/>
              <w:autoSpaceDN w:val="0"/>
              <w:adjustRightInd w:val="0"/>
              <w:jc w:val="both"/>
              <w:rPr>
                <w:sz w:val="20"/>
                <w:szCs w:val="20"/>
                <w:lang w:val="es-ES"/>
              </w:rPr>
            </w:pPr>
            <w:proofErr w:type="spellStart"/>
            <w:r w:rsidRPr="001F0B2F">
              <w:rPr>
                <w:sz w:val="20"/>
                <w:szCs w:val="20"/>
                <w:lang w:val="es-ES" w:eastAsia="pt-BR"/>
              </w:rPr>
              <w:t>R.1.</w:t>
            </w:r>
            <w:r>
              <w:rPr>
                <w:sz w:val="20"/>
                <w:szCs w:val="20"/>
                <w:lang w:val="es-ES" w:eastAsia="pt-BR"/>
              </w:rPr>
              <w:t>4</w:t>
            </w:r>
            <w:proofErr w:type="spellEnd"/>
            <w:r w:rsidRPr="001F0B2F">
              <w:rPr>
                <w:sz w:val="20"/>
                <w:szCs w:val="20"/>
                <w:lang w:val="es-ES" w:eastAsia="pt-BR"/>
              </w:rPr>
              <w:t xml:space="preserve"> Investigaciones policiales de homicidios cometidos en el año anterior en MG </w:t>
            </w:r>
            <w:r w:rsidR="00CE3967" w:rsidRPr="001F0B2F">
              <w:rPr>
                <w:sz w:val="20"/>
                <w:szCs w:val="20"/>
                <w:lang w:val="es-ES" w:eastAsia="pt-BR"/>
              </w:rPr>
              <w:t>enviad</w:t>
            </w:r>
            <w:r w:rsidR="00CE3967">
              <w:rPr>
                <w:sz w:val="20"/>
                <w:szCs w:val="20"/>
                <w:lang w:val="es-ES" w:eastAsia="pt-BR"/>
              </w:rPr>
              <w:t>a</w:t>
            </w:r>
            <w:r w:rsidR="00CE3967" w:rsidRPr="001F0B2F">
              <w:rPr>
                <w:sz w:val="20"/>
                <w:szCs w:val="20"/>
                <w:lang w:val="es-ES" w:eastAsia="pt-BR"/>
              </w:rPr>
              <w:t>s</w:t>
            </w:r>
            <w:r w:rsidR="00CE3967" w:rsidRPr="001F0B2F">
              <w:rPr>
                <w:sz w:val="20"/>
                <w:szCs w:val="20"/>
                <w:lang w:val="es-ES"/>
              </w:rPr>
              <w:t xml:space="preserve"> </w:t>
            </w:r>
            <w:r w:rsidRPr="001F0B2F">
              <w:rPr>
                <w:sz w:val="20"/>
                <w:szCs w:val="20"/>
                <w:lang w:val="es-ES"/>
              </w:rPr>
              <w:t>al Ministerio Público con autoría esclarecida en los 12 meses posteriores al hecho.</w:t>
            </w:r>
          </w:p>
        </w:tc>
        <w:tc>
          <w:tcPr>
            <w:tcW w:w="626" w:type="pct"/>
            <w:vAlign w:val="center"/>
          </w:tcPr>
          <w:p w:rsidR="00B0153B" w:rsidRPr="001F0B2F" w:rsidRDefault="00B0153B" w:rsidP="00B0153B">
            <w:pPr>
              <w:tabs>
                <w:tab w:val="left" w:pos="432"/>
              </w:tabs>
              <w:ind w:left="252" w:hanging="252"/>
              <w:jc w:val="center"/>
              <w:rPr>
                <w:sz w:val="20"/>
                <w:szCs w:val="20"/>
                <w:lang w:val="es-ES"/>
              </w:rPr>
            </w:pPr>
            <w:r w:rsidRPr="001F0B2F">
              <w:rPr>
                <w:sz w:val="20"/>
                <w:szCs w:val="20"/>
                <w:lang w:val="es-ES"/>
              </w:rPr>
              <w:t>Porcentaje</w:t>
            </w:r>
          </w:p>
        </w:tc>
        <w:tc>
          <w:tcPr>
            <w:tcW w:w="374" w:type="pct"/>
            <w:vAlign w:val="center"/>
          </w:tcPr>
          <w:p w:rsidR="00B0153B" w:rsidRPr="001F0B2F" w:rsidRDefault="00B0153B" w:rsidP="00B0153B">
            <w:pPr>
              <w:tabs>
                <w:tab w:val="left" w:pos="432"/>
              </w:tabs>
              <w:ind w:left="252" w:hanging="252"/>
              <w:jc w:val="center"/>
              <w:rPr>
                <w:sz w:val="20"/>
                <w:szCs w:val="20"/>
                <w:lang w:val="es-ES"/>
              </w:rPr>
            </w:pPr>
            <w:r w:rsidRPr="001F0B2F">
              <w:rPr>
                <w:sz w:val="20"/>
                <w:szCs w:val="20"/>
                <w:lang w:val="es-ES"/>
              </w:rPr>
              <w:t>57,4</w:t>
            </w:r>
          </w:p>
        </w:tc>
        <w:tc>
          <w:tcPr>
            <w:tcW w:w="375" w:type="pct"/>
            <w:vAlign w:val="center"/>
          </w:tcPr>
          <w:p w:rsidR="00B0153B" w:rsidRPr="001F0B2F" w:rsidRDefault="00B0153B" w:rsidP="00B0153B">
            <w:pPr>
              <w:tabs>
                <w:tab w:val="left" w:pos="432"/>
              </w:tabs>
              <w:ind w:left="252" w:hanging="252"/>
              <w:jc w:val="center"/>
              <w:rPr>
                <w:sz w:val="20"/>
                <w:szCs w:val="20"/>
                <w:lang w:val="es-ES"/>
              </w:rPr>
            </w:pPr>
            <w:r w:rsidRPr="001F0B2F">
              <w:rPr>
                <w:sz w:val="20"/>
                <w:szCs w:val="20"/>
                <w:lang w:val="es-ES"/>
              </w:rPr>
              <w:t>2013</w:t>
            </w:r>
          </w:p>
        </w:tc>
        <w:tc>
          <w:tcPr>
            <w:tcW w:w="936" w:type="pct"/>
            <w:vAlign w:val="center"/>
          </w:tcPr>
          <w:p w:rsidR="00B0153B" w:rsidRPr="001F0B2F" w:rsidRDefault="00B0153B" w:rsidP="006D49C4">
            <w:pPr>
              <w:tabs>
                <w:tab w:val="left" w:pos="-108"/>
              </w:tabs>
              <w:ind w:left="-108" w:right="-108"/>
              <w:jc w:val="center"/>
              <w:rPr>
                <w:sz w:val="20"/>
                <w:szCs w:val="20"/>
                <w:lang w:val="es-ES"/>
              </w:rPr>
            </w:pPr>
            <w:r>
              <w:rPr>
                <w:sz w:val="20"/>
                <w:szCs w:val="20"/>
                <w:lang w:val="es-ES"/>
              </w:rPr>
              <w:t>Registros administrativos de la PC</w:t>
            </w:r>
          </w:p>
        </w:tc>
        <w:tc>
          <w:tcPr>
            <w:tcW w:w="842" w:type="pct"/>
          </w:tcPr>
          <w:p w:rsidR="00B0153B" w:rsidRDefault="00B0153B" w:rsidP="00B41655">
            <w:pPr>
              <w:jc w:val="center"/>
            </w:pPr>
            <w:r w:rsidRPr="004756CA">
              <w:rPr>
                <w:sz w:val="20"/>
                <w:lang w:val="es-ES"/>
              </w:rPr>
              <w:t>Anual</w:t>
            </w:r>
          </w:p>
        </w:tc>
        <w:tc>
          <w:tcPr>
            <w:tcW w:w="1086" w:type="pct"/>
          </w:tcPr>
          <w:p w:rsidR="00B0153B" w:rsidRDefault="00B0153B">
            <w:r w:rsidRPr="00911658">
              <w:rPr>
                <w:sz w:val="20"/>
                <w:lang w:val="es-ES"/>
              </w:rPr>
              <w:t>Antes y Después</w:t>
            </w:r>
          </w:p>
        </w:tc>
      </w:tr>
      <w:tr w:rsidR="00B0153B" w:rsidRPr="008C0EB1" w:rsidTr="006D49C4">
        <w:tc>
          <w:tcPr>
            <w:tcW w:w="761" w:type="pct"/>
            <w:vAlign w:val="center"/>
          </w:tcPr>
          <w:p w:rsidR="00B0153B" w:rsidRPr="001F0B2F" w:rsidRDefault="00B0153B" w:rsidP="00B0153B">
            <w:pPr>
              <w:autoSpaceDE w:val="0"/>
              <w:autoSpaceDN w:val="0"/>
              <w:adjustRightInd w:val="0"/>
              <w:jc w:val="both"/>
              <w:rPr>
                <w:sz w:val="20"/>
                <w:szCs w:val="20"/>
                <w:lang w:val="es-ES"/>
              </w:rPr>
            </w:pPr>
            <w:proofErr w:type="spellStart"/>
            <w:r>
              <w:rPr>
                <w:sz w:val="20"/>
                <w:szCs w:val="20"/>
                <w:lang w:val="es-ES"/>
              </w:rPr>
              <w:t>R.1.5</w:t>
            </w:r>
            <w:proofErr w:type="spellEnd"/>
            <w:r w:rsidRPr="001F0B2F">
              <w:rPr>
                <w:sz w:val="20"/>
                <w:szCs w:val="20"/>
                <w:lang w:val="es-ES"/>
              </w:rPr>
              <w:t xml:space="preserve"> Homicidios </w:t>
            </w:r>
            <w:r>
              <w:rPr>
                <w:sz w:val="20"/>
                <w:szCs w:val="20"/>
                <w:lang w:val="es-ES"/>
              </w:rPr>
              <w:t>enviados</w:t>
            </w:r>
            <w:r w:rsidRPr="001F0B2F">
              <w:rPr>
                <w:sz w:val="20"/>
                <w:szCs w:val="20"/>
                <w:lang w:val="es-ES"/>
              </w:rPr>
              <w:t xml:space="preserve"> por la policía en los últimos 12 meses al </w:t>
            </w:r>
            <w:r w:rsidR="00CE3967" w:rsidRPr="001F0B2F">
              <w:rPr>
                <w:sz w:val="20"/>
                <w:szCs w:val="20"/>
                <w:lang w:val="es-ES"/>
              </w:rPr>
              <w:t>M</w:t>
            </w:r>
            <w:r w:rsidR="00CE3967">
              <w:rPr>
                <w:sz w:val="20"/>
                <w:szCs w:val="20"/>
                <w:lang w:val="es-ES"/>
              </w:rPr>
              <w:t xml:space="preserve">inisterio </w:t>
            </w:r>
            <w:r w:rsidR="00CE3967" w:rsidRPr="001F0B2F">
              <w:rPr>
                <w:sz w:val="20"/>
                <w:szCs w:val="20"/>
                <w:lang w:val="es-ES"/>
              </w:rPr>
              <w:t>P</w:t>
            </w:r>
            <w:r w:rsidR="00CE3967">
              <w:rPr>
                <w:sz w:val="20"/>
                <w:szCs w:val="20"/>
                <w:lang w:val="es-ES"/>
              </w:rPr>
              <w:t>úblico</w:t>
            </w:r>
            <w:r w:rsidRPr="001F0B2F">
              <w:rPr>
                <w:sz w:val="20"/>
                <w:szCs w:val="20"/>
                <w:lang w:val="es-ES"/>
              </w:rPr>
              <w:t xml:space="preserve"> y denunciados en Minas Gerais.</w:t>
            </w:r>
          </w:p>
        </w:tc>
        <w:tc>
          <w:tcPr>
            <w:tcW w:w="626" w:type="pct"/>
            <w:vAlign w:val="center"/>
          </w:tcPr>
          <w:p w:rsidR="00B0153B" w:rsidRPr="001F0B2F" w:rsidRDefault="00B0153B" w:rsidP="00B0153B">
            <w:pPr>
              <w:tabs>
                <w:tab w:val="left" w:pos="432"/>
              </w:tabs>
              <w:ind w:left="252" w:hanging="252"/>
              <w:jc w:val="center"/>
              <w:rPr>
                <w:sz w:val="20"/>
                <w:szCs w:val="20"/>
                <w:lang w:val="es-ES"/>
              </w:rPr>
            </w:pPr>
            <w:r w:rsidRPr="001F0B2F">
              <w:rPr>
                <w:sz w:val="20"/>
                <w:szCs w:val="20"/>
                <w:lang w:val="es-ES"/>
              </w:rPr>
              <w:t>Porcentaje</w:t>
            </w:r>
          </w:p>
        </w:tc>
        <w:tc>
          <w:tcPr>
            <w:tcW w:w="374" w:type="pct"/>
            <w:vAlign w:val="center"/>
          </w:tcPr>
          <w:p w:rsidR="00B0153B" w:rsidRPr="001F0B2F" w:rsidRDefault="00B0153B" w:rsidP="00B0153B">
            <w:pPr>
              <w:tabs>
                <w:tab w:val="left" w:pos="432"/>
              </w:tabs>
              <w:ind w:left="252" w:hanging="252"/>
              <w:jc w:val="center"/>
              <w:rPr>
                <w:sz w:val="20"/>
                <w:szCs w:val="20"/>
                <w:lang w:val="es-ES"/>
              </w:rPr>
            </w:pPr>
            <w:r w:rsidRPr="001F0B2F">
              <w:rPr>
                <w:sz w:val="20"/>
                <w:szCs w:val="20"/>
                <w:lang w:val="es-ES"/>
              </w:rPr>
              <w:t>3,2</w:t>
            </w:r>
          </w:p>
        </w:tc>
        <w:tc>
          <w:tcPr>
            <w:tcW w:w="375" w:type="pct"/>
            <w:vAlign w:val="center"/>
          </w:tcPr>
          <w:p w:rsidR="00B0153B" w:rsidRPr="001F0B2F" w:rsidRDefault="00B0153B" w:rsidP="00B0153B">
            <w:pPr>
              <w:tabs>
                <w:tab w:val="left" w:pos="432"/>
              </w:tabs>
              <w:ind w:left="252" w:hanging="252"/>
              <w:jc w:val="center"/>
              <w:rPr>
                <w:sz w:val="20"/>
                <w:szCs w:val="20"/>
                <w:lang w:val="es-ES"/>
              </w:rPr>
            </w:pPr>
            <w:r w:rsidRPr="001F0B2F">
              <w:rPr>
                <w:sz w:val="20"/>
                <w:szCs w:val="20"/>
                <w:lang w:val="es-ES"/>
              </w:rPr>
              <w:t>2012</w:t>
            </w:r>
          </w:p>
        </w:tc>
        <w:tc>
          <w:tcPr>
            <w:tcW w:w="936" w:type="pct"/>
            <w:vAlign w:val="center"/>
          </w:tcPr>
          <w:p w:rsidR="00B0153B" w:rsidRPr="001F0B2F" w:rsidRDefault="00B0153B" w:rsidP="006D49C4">
            <w:pPr>
              <w:tabs>
                <w:tab w:val="left" w:pos="-108"/>
              </w:tabs>
              <w:ind w:left="-108" w:right="-108"/>
              <w:jc w:val="center"/>
              <w:rPr>
                <w:sz w:val="20"/>
                <w:szCs w:val="20"/>
                <w:lang w:val="es-ES"/>
              </w:rPr>
            </w:pPr>
            <w:r>
              <w:rPr>
                <w:sz w:val="20"/>
                <w:szCs w:val="20"/>
                <w:lang w:val="es-ES"/>
              </w:rPr>
              <w:t>Registros administrativos de la PC</w:t>
            </w:r>
          </w:p>
        </w:tc>
        <w:tc>
          <w:tcPr>
            <w:tcW w:w="842" w:type="pct"/>
          </w:tcPr>
          <w:p w:rsidR="00B0153B" w:rsidRDefault="00B0153B" w:rsidP="00B41655">
            <w:pPr>
              <w:jc w:val="center"/>
            </w:pPr>
            <w:r w:rsidRPr="004756CA">
              <w:rPr>
                <w:sz w:val="20"/>
                <w:lang w:val="es-ES"/>
              </w:rPr>
              <w:t>Anual</w:t>
            </w:r>
          </w:p>
        </w:tc>
        <w:tc>
          <w:tcPr>
            <w:tcW w:w="1086" w:type="pct"/>
          </w:tcPr>
          <w:p w:rsidR="00B0153B" w:rsidRDefault="00B0153B" w:rsidP="00F05FAB">
            <w:pPr>
              <w:suppressAutoHyphens/>
              <w:rPr>
                <w:sz w:val="20"/>
                <w:lang w:val="es-ES"/>
              </w:rPr>
            </w:pPr>
            <w:r>
              <w:rPr>
                <w:sz w:val="20"/>
                <w:lang w:val="es-ES"/>
              </w:rPr>
              <w:t>Antes y Después</w:t>
            </w:r>
          </w:p>
        </w:tc>
      </w:tr>
      <w:tr w:rsidR="00B0153B" w:rsidRPr="008C0EB1" w:rsidTr="00DF010A">
        <w:tc>
          <w:tcPr>
            <w:tcW w:w="761" w:type="pct"/>
            <w:vAlign w:val="center"/>
          </w:tcPr>
          <w:p w:rsidR="00B0153B" w:rsidRPr="001F0B2F" w:rsidRDefault="00CE3967" w:rsidP="00B0153B">
            <w:pPr>
              <w:autoSpaceDE w:val="0"/>
              <w:autoSpaceDN w:val="0"/>
              <w:adjustRightInd w:val="0"/>
              <w:jc w:val="both"/>
              <w:rPr>
                <w:sz w:val="20"/>
                <w:szCs w:val="20"/>
                <w:highlight w:val="yellow"/>
                <w:lang w:val="es-ES"/>
              </w:rPr>
            </w:pPr>
            <w:proofErr w:type="spellStart"/>
            <w:r w:rsidRPr="001F0B2F">
              <w:rPr>
                <w:sz w:val="20"/>
                <w:szCs w:val="20"/>
                <w:lang w:val="es-ES"/>
              </w:rPr>
              <w:t>R.1.</w:t>
            </w:r>
            <w:r>
              <w:rPr>
                <w:sz w:val="20"/>
                <w:szCs w:val="20"/>
                <w:lang w:val="es-ES"/>
              </w:rPr>
              <w:t>6</w:t>
            </w:r>
            <w:proofErr w:type="spellEnd"/>
            <w:r w:rsidRPr="001F0B2F">
              <w:rPr>
                <w:sz w:val="20"/>
                <w:szCs w:val="20"/>
                <w:lang w:val="es-ES"/>
              </w:rPr>
              <w:t xml:space="preserve"> </w:t>
            </w:r>
            <w:r>
              <w:rPr>
                <w:sz w:val="20"/>
                <w:szCs w:val="20"/>
                <w:lang w:val="es-ES"/>
              </w:rPr>
              <w:t>Investigaciones</w:t>
            </w:r>
            <w:r w:rsidRPr="001F0B2F">
              <w:rPr>
                <w:sz w:val="20"/>
                <w:szCs w:val="20"/>
                <w:lang w:val="es-ES"/>
              </w:rPr>
              <w:t xml:space="preserve"> </w:t>
            </w:r>
            <w:r>
              <w:rPr>
                <w:sz w:val="20"/>
                <w:szCs w:val="20"/>
                <w:lang w:val="es-ES"/>
              </w:rPr>
              <w:t xml:space="preserve">policiales </w:t>
            </w:r>
            <w:r w:rsidRPr="001F0B2F">
              <w:rPr>
                <w:sz w:val="20"/>
                <w:szCs w:val="20"/>
                <w:lang w:val="es-ES"/>
              </w:rPr>
              <w:t>de robo</w:t>
            </w:r>
            <w:r>
              <w:rPr>
                <w:sz w:val="20"/>
                <w:szCs w:val="20"/>
                <w:lang w:val="es-ES"/>
              </w:rPr>
              <w:t>s</w:t>
            </w:r>
            <w:r w:rsidRPr="001F0B2F">
              <w:rPr>
                <w:sz w:val="20"/>
                <w:szCs w:val="20"/>
                <w:lang w:val="es-ES"/>
              </w:rPr>
              <w:t xml:space="preserve"> </w:t>
            </w:r>
            <w:r>
              <w:rPr>
                <w:sz w:val="20"/>
                <w:szCs w:val="20"/>
                <w:lang w:val="es-ES"/>
              </w:rPr>
              <w:t xml:space="preserve">registrados </w:t>
            </w:r>
            <w:r w:rsidRPr="001F0B2F">
              <w:rPr>
                <w:sz w:val="20"/>
                <w:szCs w:val="20"/>
                <w:lang w:val="es-ES"/>
              </w:rPr>
              <w:t xml:space="preserve">en MG </w:t>
            </w:r>
            <w:r>
              <w:rPr>
                <w:sz w:val="20"/>
                <w:szCs w:val="20"/>
                <w:lang w:val="es-ES"/>
              </w:rPr>
              <w:t xml:space="preserve">en los últimos 12 meses </w:t>
            </w:r>
            <w:r w:rsidRPr="001F0B2F">
              <w:rPr>
                <w:sz w:val="20"/>
                <w:szCs w:val="20"/>
                <w:lang w:val="es-ES"/>
              </w:rPr>
              <w:t>en</w:t>
            </w:r>
            <w:r>
              <w:rPr>
                <w:sz w:val="20"/>
                <w:szCs w:val="20"/>
                <w:lang w:val="es-ES"/>
              </w:rPr>
              <w:t>viadas al Ministerio Público con autoría esclarecida</w:t>
            </w:r>
            <w:r w:rsidRPr="001F0B2F">
              <w:rPr>
                <w:sz w:val="20"/>
                <w:szCs w:val="20"/>
                <w:lang w:val="es-ES"/>
              </w:rPr>
              <w:t xml:space="preserve"> en los 12 meses posteriores al hecho.</w:t>
            </w:r>
          </w:p>
        </w:tc>
        <w:tc>
          <w:tcPr>
            <w:tcW w:w="626" w:type="pct"/>
            <w:vAlign w:val="center"/>
          </w:tcPr>
          <w:p w:rsidR="00B0153B" w:rsidRPr="001F0B2F" w:rsidRDefault="00B0153B" w:rsidP="00B0153B">
            <w:pPr>
              <w:tabs>
                <w:tab w:val="left" w:pos="432"/>
              </w:tabs>
              <w:ind w:left="252" w:hanging="252"/>
              <w:jc w:val="center"/>
              <w:rPr>
                <w:sz w:val="20"/>
                <w:szCs w:val="20"/>
                <w:lang w:val="es-ES"/>
              </w:rPr>
            </w:pPr>
            <w:r w:rsidRPr="001F0B2F">
              <w:rPr>
                <w:sz w:val="20"/>
                <w:szCs w:val="20"/>
                <w:lang w:val="es-ES"/>
              </w:rPr>
              <w:t>Porcentaje</w:t>
            </w:r>
          </w:p>
        </w:tc>
        <w:tc>
          <w:tcPr>
            <w:tcW w:w="374" w:type="pct"/>
            <w:vAlign w:val="center"/>
          </w:tcPr>
          <w:p w:rsidR="00B0153B" w:rsidRPr="001F0B2F" w:rsidRDefault="00B0153B" w:rsidP="00B0153B">
            <w:pPr>
              <w:tabs>
                <w:tab w:val="left" w:pos="432"/>
              </w:tabs>
              <w:ind w:left="252" w:hanging="252"/>
              <w:jc w:val="center"/>
              <w:rPr>
                <w:sz w:val="20"/>
                <w:szCs w:val="20"/>
                <w:lang w:val="es-ES"/>
              </w:rPr>
            </w:pPr>
            <w:r w:rsidRPr="001F0B2F">
              <w:rPr>
                <w:sz w:val="20"/>
                <w:szCs w:val="20"/>
                <w:lang w:val="es-ES"/>
              </w:rPr>
              <w:t>7,5</w:t>
            </w:r>
          </w:p>
        </w:tc>
        <w:tc>
          <w:tcPr>
            <w:tcW w:w="375" w:type="pct"/>
            <w:vAlign w:val="center"/>
          </w:tcPr>
          <w:p w:rsidR="00B0153B" w:rsidRPr="001F0B2F" w:rsidRDefault="00B0153B" w:rsidP="00B0153B">
            <w:pPr>
              <w:tabs>
                <w:tab w:val="left" w:pos="432"/>
              </w:tabs>
              <w:ind w:left="252" w:hanging="252"/>
              <w:jc w:val="center"/>
              <w:rPr>
                <w:sz w:val="20"/>
                <w:szCs w:val="20"/>
                <w:lang w:val="es-ES"/>
              </w:rPr>
            </w:pPr>
            <w:r w:rsidRPr="001F0B2F">
              <w:rPr>
                <w:sz w:val="20"/>
                <w:szCs w:val="20"/>
                <w:lang w:val="es-ES"/>
              </w:rPr>
              <w:t>2013</w:t>
            </w:r>
          </w:p>
        </w:tc>
        <w:tc>
          <w:tcPr>
            <w:tcW w:w="936" w:type="pct"/>
            <w:vAlign w:val="center"/>
          </w:tcPr>
          <w:p w:rsidR="00B0153B" w:rsidRDefault="00B0153B" w:rsidP="00DF010A">
            <w:pPr>
              <w:tabs>
                <w:tab w:val="left" w:pos="-108"/>
                <w:tab w:val="left" w:pos="972"/>
              </w:tabs>
              <w:ind w:left="-108"/>
              <w:jc w:val="center"/>
              <w:rPr>
                <w:sz w:val="20"/>
                <w:szCs w:val="20"/>
                <w:lang w:val="es-ES"/>
              </w:rPr>
            </w:pPr>
            <w:r>
              <w:rPr>
                <w:sz w:val="20"/>
                <w:szCs w:val="20"/>
                <w:lang w:val="es-ES"/>
              </w:rPr>
              <w:t>Registros administrativos de la PC</w:t>
            </w:r>
          </w:p>
          <w:p w:rsidR="00B0153B" w:rsidRDefault="00B0153B" w:rsidP="00DF010A">
            <w:pPr>
              <w:tabs>
                <w:tab w:val="left" w:pos="-108"/>
                <w:tab w:val="left" w:pos="972"/>
              </w:tabs>
              <w:ind w:left="-108"/>
              <w:jc w:val="center"/>
              <w:rPr>
                <w:sz w:val="20"/>
                <w:szCs w:val="20"/>
                <w:lang w:val="es-ES"/>
              </w:rPr>
            </w:pPr>
            <w:r>
              <w:rPr>
                <w:sz w:val="20"/>
                <w:szCs w:val="20"/>
                <w:lang w:val="es-ES"/>
              </w:rPr>
              <w:t>y del</w:t>
            </w:r>
          </w:p>
          <w:p w:rsidR="00B0153B" w:rsidRPr="00267FC2" w:rsidRDefault="00B0153B" w:rsidP="00DF010A">
            <w:pPr>
              <w:tabs>
                <w:tab w:val="left" w:pos="-108"/>
                <w:tab w:val="left" w:pos="972"/>
              </w:tabs>
              <w:ind w:left="-108"/>
              <w:jc w:val="center"/>
              <w:rPr>
                <w:sz w:val="20"/>
                <w:lang w:val="es-ES"/>
              </w:rPr>
            </w:pPr>
            <w:r w:rsidRPr="006F54FC">
              <w:rPr>
                <w:sz w:val="20"/>
                <w:szCs w:val="20"/>
                <w:lang w:val="es-ES"/>
              </w:rPr>
              <w:t>CINDS/SEDS</w:t>
            </w:r>
          </w:p>
        </w:tc>
        <w:tc>
          <w:tcPr>
            <w:tcW w:w="842" w:type="pct"/>
          </w:tcPr>
          <w:p w:rsidR="00B0153B" w:rsidRDefault="00B0153B" w:rsidP="00B41655">
            <w:pPr>
              <w:suppressAutoHyphens/>
              <w:jc w:val="center"/>
              <w:rPr>
                <w:sz w:val="20"/>
                <w:lang w:val="es-ES"/>
              </w:rPr>
            </w:pPr>
            <w:r>
              <w:rPr>
                <w:sz w:val="20"/>
                <w:lang w:val="es-ES"/>
              </w:rPr>
              <w:t>Anual</w:t>
            </w:r>
          </w:p>
        </w:tc>
        <w:tc>
          <w:tcPr>
            <w:tcW w:w="1086" w:type="pct"/>
          </w:tcPr>
          <w:p w:rsidR="00B0153B" w:rsidRDefault="00B0153B" w:rsidP="00F05FAB">
            <w:pPr>
              <w:suppressAutoHyphens/>
              <w:rPr>
                <w:sz w:val="20"/>
                <w:lang w:val="es-ES"/>
              </w:rPr>
            </w:pPr>
            <w:r>
              <w:rPr>
                <w:sz w:val="20"/>
                <w:lang w:val="es-ES"/>
              </w:rPr>
              <w:t>Antes y Después</w:t>
            </w:r>
          </w:p>
        </w:tc>
      </w:tr>
      <w:tr w:rsidR="00B0153B" w:rsidRPr="008C0EB1" w:rsidTr="00B0153B">
        <w:tc>
          <w:tcPr>
            <w:tcW w:w="761" w:type="pct"/>
            <w:vAlign w:val="center"/>
          </w:tcPr>
          <w:p w:rsidR="00B0153B" w:rsidRPr="001F0B2F" w:rsidRDefault="00B0153B" w:rsidP="00B0153B">
            <w:pPr>
              <w:ind w:left="34"/>
              <w:jc w:val="both"/>
              <w:rPr>
                <w:sz w:val="20"/>
                <w:szCs w:val="20"/>
                <w:lang w:val="es-ES"/>
              </w:rPr>
            </w:pPr>
            <w:r w:rsidRPr="001F0B2F">
              <w:rPr>
                <w:sz w:val="20"/>
                <w:szCs w:val="20"/>
                <w:lang w:val="es-ES"/>
              </w:rPr>
              <w:t>R.I.1.</w:t>
            </w:r>
            <w:r>
              <w:rPr>
                <w:sz w:val="20"/>
                <w:szCs w:val="20"/>
                <w:lang w:val="es-ES"/>
              </w:rPr>
              <w:t xml:space="preserve">3 </w:t>
            </w:r>
            <w:r w:rsidRPr="001F0B2F">
              <w:rPr>
                <w:sz w:val="20"/>
                <w:szCs w:val="20"/>
                <w:lang w:val="es-ES"/>
              </w:rPr>
              <w:t xml:space="preserve">Laudos </w:t>
            </w:r>
            <w:r>
              <w:rPr>
                <w:sz w:val="20"/>
                <w:szCs w:val="20"/>
                <w:lang w:val="es-ES"/>
              </w:rPr>
              <w:t>periciales</w:t>
            </w:r>
            <w:r w:rsidRPr="001F0B2F">
              <w:rPr>
                <w:sz w:val="20"/>
                <w:szCs w:val="20"/>
                <w:lang w:val="es-ES"/>
              </w:rPr>
              <w:t xml:space="preserve"> </w:t>
            </w:r>
            <w:r>
              <w:rPr>
                <w:sz w:val="20"/>
                <w:szCs w:val="20"/>
                <w:lang w:val="es-ES"/>
              </w:rPr>
              <w:t xml:space="preserve">anuales </w:t>
            </w:r>
            <w:r w:rsidRPr="001F0B2F">
              <w:rPr>
                <w:sz w:val="20"/>
                <w:szCs w:val="20"/>
                <w:lang w:val="es-ES"/>
              </w:rPr>
              <w:t xml:space="preserve">de la PC </w:t>
            </w:r>
            <w:r>
              <w:rPr>
                <w:sz w:val="20"/>
                <w:szCs w:val="20"/>
                <w:lang w:val="es-ES"/>
              </w:rPr>
              <w:t xml:space="preserve">en MG </w:t>
            </w:r>
            <w:r w:rsidRPr="001F0B2F">
              <w:rPr>
                <w:sz w:val="20"/>
                <w:szCs w:val="20"/>
                <w:lang w:val="es-ES"/>
              </w:rPr>
              <w:t xml:space="preserve">que cumplen con el </w:t>
            </w:r>
            <w:proofErr w:type="spellStart"/>
            <w:r w:rsidRPr="001F0B2F">
              <w:rPr>
                <w:i/>
                <w:sz w:val="20"/>
                <w:szCs w:val="20"/>
                <w:lang w:val="es-ES"/>
              </w:rPr>
              <w:t>checklist</w:t>
            </w:r>
            <w:proofErr w:type="spellEnd"/>
            <w:r w:rsidRPr="001F0B2F">
              <w:rPr>
                <w:i/>
                <w:sz w:val="20"/>
                <w:szCs w:val="20"/>
                <w:lang w:val="es-ES"/>
              </w:rPr>
              <w:t xml:space="preserve"> </w:t>
            </w:r>
            <w:r w:rsidRPr="001F0B2F">
              <w:rPr>
                <w:sz w:val="20"/>
                <w:szCs w:val="20"/>
                <w:lang w:val="es-ES"/>
              </w:rPr>
              <w:t>de estándar de calidad.</w:t>
            </w:r>
          </w:p>
        </w:tc>
        <w:tc>
          <w:tcPr>
            <w:tcW w:w="626" w:type="pct"/>
            <w:vAlign w:val="center"/>
          </w:tcPr>
          <w:p w:rsidR="00B0153B" w:rsidRPr="001F0B2F" w:rsidRDefault="00B0153B" w:rsidP="00B0153B">
            <w:pPr>
              <w:jc w:val="center"/>
              <w:rPr>
                <w:sz w:val="20"/>
                <w:szCs w:val="20"/>
                <w:lang w:val="es-ES"/>
              </w:rPr>
            </w:pPr>
            <w:r w:rsidRPr="001F0B2F">
              <w:rPr>
                <w:sz w:val="20"/>
                <w:szCs w:val="20"/>
                <w:lang w:val="es-ES"/>
              </w:rPr>
              <w:t>Porcentaje</w:t>
            </w:r>
          </w:p>
        </w:tc>
        <w:tc>
          <w:tcPr>
            <w:tcW w:w="374" w:type="pct"/>
            <w:vAlign w:val="center"/>
          </w:tcPr>
          <w:p w:rsidR="00B0153B" w:rsidRPr="001F0B2F" w:rsidRDefault="00B0153B" w:rsidP="00B0153B">
            <w:pPr>
              <w:jc w:val="center"/>
              <w:rPr>
                <w:sz w:val="20"/>
                <w:szCs w:val="20"/>
                <w:lang w:val="es-ES"/>
              </w:rPr>
            </w:pPr>
            <w:r>
              <w:rPr>
                <w:sz w:val="20"/>
                <w:szCs w:val="20"/>
                <w:lang w:val="es-ES"/>
              </w:rPr>
              <w:t>0</w:t>
            </w:r>
          </w:p>
        </w:tc>
        <w:tc>
          <w:tcPr>
            <w:tcW w:w="375" w:type="pct"/>
            <w:vAlign w:val="center"/>
          </w:tcPr>
          <w:p w:rsidR="00B0153B" w:rsidRPr="001F0B2F" w:rsidRDefault="00B0153B" w:rsidP="00B0153B">
            <w:pPr>
              <w:jc w:val="center"/>
              <w:rPr>
                <w:sz w:val="20"/>
                <w:szCs w:val="20"/>
                <w:lang w:val="es-ES"/>
              </w:rPr>
            </w:pPr>
            <w:r w:rsidRPr="001F0B2F">
              <w:rPr>
                <w:sz w:val="20"/>
                <w:szCs w:val="20"/>
                <w:lang w:val="es-ES"/>
              </w:rPr>
              <w:t>2013</w:t>
            </w:r>
          </w:p>
        </w:tc>
        <w:tc>
          <w:tcPr>
            <w:tcW w:w="936" w:type="pct"/>
            <w:vAlign w:val="center"/>
          </w:tcPr>
          <w:p w:rsidR="00B0153B" w:rsidRPr="001F0B2F" w:rsidRDefault="00B0153B" w:rsidP="00B0153B">
            <w:pPr>
              <w:jc w:val="center"/>
              <w:rPr>
                <w:sz w:val="20"/>
                <w:szCs w:val="20"/>
                <w:lang w:val="es-ES"/>
              </w:rPr>
            </w:pPr>
            <w:r w:rsidRPr="00810EEC">
              <w:rPr>
                <w:sz w:val="20"/>
                <w:szCs w:val="20"/>
                <w:lang w:val="es-ES"/>
              </w:rPr>
              <w:t>Informe</w:t>
            </w:r>
            <w:r w:rsidRPr="00363D08">
              <w:rPr>
                <w:sz w:val="20"/>
                <w:szCs w:val="20"/>
                <w:lang w:val="es-ES"/>
              </w:rPr>
              <w:t xml:space="preserve"> anual</w:t>
            </w:r>
            <w:r w:rsidRPr="00810EEC">
              <w:rPr>
                <w:sz w:val="20"/>
                <w:szCs w:val="20"/>
                <w:lang w:val="es-ES"/>
              </w:rPr>
              <w:t xml:space="preserve"> </w:t>
            </w:r>
            <w:r>
              <w:rPr>
                <w:sz w:val="20"/>
                <w:szCs w:val="20"/>
                <w:lang w:val="es-ES"/>
              </w:rPr>
              <w:t>de la</w:t>
            </w:r>
            <w:r w:rsidRPr="00810EEC">
              <w:rPr>
                <w:sz w:val="20"/>
                <w:szCs w:val="20"/>
                <w:lang w:val="es-ES"/>
              </w:rPr>
              <w:t xml:space="preserve"> </w:t>
            </w:r>
            <w:r w:rsidRPr="00363D08">
              <w:rPr>
                <w:sz w:val="20"/>
                <w:szCs w:val="20"/>
                <w:lang w:val="es-ES"/>
              </w:rPr>
              <w:t>UGP-</w:t>
            </w:r>
            <w:r w:rsidRPr="00810EEC">
              <w:rPr>
                <w:sz w:val="20"/>
                <w:szCs w:val="20"/>
                <w:lang w:val="es-ES"/>
              </w:rPr>
              <w:t>SEDS</w:t>
            </w:r>
          </w:p>
        </w:tc>
        <w:tc>
          <w:tcPr>
            <w:tcW w:w="842" w:type="pct"/>
          </w:tcPr>
          <w:p w:rsidR="00B0153B" w:rsidRDefault="00B0153B" w:rsidP="00B0153B">
            <w:pPr>
              <w:suppressAutoHyphens/>
              <w:jc w:val="center"/>
              <w:rPr>
                <w:sz w:val="20"/>
                <w:lang w:val="es-ES"/>
              </w:rPr>
            </w:pPr>
            <w:r>
              <w:rPr>
                <w:sz w:val="20"/>
                <w:lang w:val="es-ES"/>
              </w:rPr>
              <w:t>Anual</w:t>
            </w:r>
          </w:p>
        </w:tc>
        <w:tc>
          <w:tcPr>
            <w:tcW w:w="1086" w:type="pct"/>
          </w:tcPr>
          <w:p w:rsidR="00B0153B" w:rsidRDefault="00B0153B" w:rsidP="00B0153B">
            <w:r w:rsidRPr="00235A8F">
              <w:rPr>
                <w:sz w:val="20"/>
                <w:lang w:val="es-ES"/>
              </w:rPr>
              <w:t>Antes y Después</w:t>
            </w:r>
          </w:p>
        </w:tc>
      </w:tr>
    </w:tbl>
    <w:p w:rsidR="004F5858" w:rsidRPr="00595599" w:rsidRDefault="004F5858" w:rsidP="00595599"/>
    <w:p w:rsidR="00EA2D27" w:rsidRDefault="004854D2" w:rsidP="0017439F">
      <w:pPr>
        <w:pStyle w:val="Paragraph"/>
        <w:ind w:left="720" w:hanging="720"/>
      </w:pPr>
      <w:r>
        <w:t>Se utilizar</w:t>
      </w:r>
      <w:r w:rsidR="00517C1B">
        <w:t>á</w:t>
      </w:r>
      <w:r>
        <w:t xml:space="preserve"> una </w:t>
      </w:r>
      <w:r w:rsidR="00B50230">
        <w:t>metodología</w:t>
      </w:r>
      <w:r>
        <w:t xml:space="preserve"> “</w:t>
      </w:r>
      <w:r w:rsidR="007C6843">
        <w:t>A</w:t>
      </w:r>
      <w:r>
        <w:t xml:space="preserve">ntes y </w:t>
      </w:r>
      <w:r w:rsidR="007C6843">
        <w:t>D</w:t>
      </w:r>
      <w:r w:rsidR="00B50230">
        <w:t>espués</w:t>
      </w:r>
      <w:r>
        <w:t xml:space="preserve">” </w:t>
      </w:r>
      <w:r w:rsidR="000A4C75" w:rsidRPr="000A4C75">
        <w:t xml:space="preserve"> </w:t>
      </w:r>
      <w:r w:rsidR="00CF2402">
        <w:t xml:space="preserve">para analizar </w:t>
      </w:r>
      <w:r w:rsidR="008D2B11">
        <w:t>aquellos</w:t>
      </w:r>
      <w:r w:rsidR="00CF2402">
        <w:t xml:space="preserve"> indicadores de resultad</w:t>
      </w:r>
      <w:r w:rsidR="002937B7">
        <w:t>o</w:t>
      </w:r>
      <w:r w:rsidR="008D2B11">
        <w:t xml:space="preserve"> </w:t>
      </w:r>
      <w:r w:rsidR="006A1A51">
        <w:t>del objetivo 1 (i</w:t>
      </w:r>
      <w:r w:rsidR="006A1A51" w:rsidRPr="00CF2402">
        <w:t>ncrementar  la efectividad de la policía</w:t>
      </w:r>
      <w:r w:rsidR="006A1A51">
        <w:t xml:space="preserve">) </w:t>
      </w:r>
      <w:r w:rsidR="00754D46">
        <w:t>presentados en el Cuadro arriba</w:t>
      </w:r>
      <w:r w:rsidR="00CF2402">
        <w:t>.</w:t>
      </w:r>
      <w:r w:rsidR="002937B7">
        <w:t xml:space="preserve"> </w:t>
      </w:r>
    </w:p>
    <w:p w:rsidR="00C84B72" w:rsidRDefault="00C84B72" w:rsidP="00D232AD">
      <w:pPr>
        <w:pStyle w:val="SecHeading"/>
        <w:tabs>
          <w:tab w:val="clear" w:pos="5400"/>
          <w:tab w:val="num" w:pos="1440"/>
        </w:tabs>
        <w:ind w:left="1440" w:firstLine="0"/>
      </w:pPr>
      <w:bookmarkStart w:id="16" w:name="_Toc402537092"/>
      <w:r w:rsidRPr="00754D46">
        <w:t>Evaluación</w:t>
      </w:r>
      <w:r w:rsidRPr="00DF010A">
        <w:t xml:space="preserve"> de Impacto</w:t>
      </w:r>
      <w:r>
        <w:t xml:space="preserve"> del efecto de la Policía Comunitaria</w:t>
      </w:r>
      <w:bookmarkEnd w:id="16"/>
    </w:p>
    <w:p w:rsidR="003A3A26" w:rsidRDefault="00554AD7" w:rsidP="00D232AD">
      <w:pPr>
        <w:pStyle w:val="Paragraph"/>
        <w:tabs>
          <w:tab w:val="clear" w:pos="1656"/>
          <w:tab w:val="num" w:pos="1296"/>
        </w:tabs>
        <w:ind w:left="720" w:hanging="720"/>
      </w:pPr>
      <w:r>
        <w:t>Se está</w:t>
      </w:r>
      <w:r w:rsidR="003A3A26">
        <w:t xml:space="preserve"> proponiendo una evaluación de impacto para medir la efectividad de la </w:t>
      </w:r>
      <w:proofErr w:type="spellStart"/>
      <w:r w:rsidR="003A3A26">
        <w:t>policia</w:t>
      </w:r>
      <w:proofErr w:type="spellEnd"/>
      <w:r w:rsidR="003A3A26">
        <w:t xml:space="preserve"> comunitaria en la prevenci</w:t>
      </w:r>
      <w:r>
        <w:t>ó</w:t>
      </w:r>
      <w:r w:rsidR="003A3A26">
        <w:t>n del cr</w:t>
      </w:r>
      <w:r w:rsidR="0098239C">
        <w:t>i</w:t>
      </w:r>
      <w:r w:rsidR="003A3A26">
        <w:t xml:space="preserve">men. </w:t>
      </w:r>
      <w:r w:rsidR="0098239C">
        <w:t>Ello</w:t>
      </w:r>
      <w:r>
        <w:t>,</w:t>
      </w:r>
      <w:r w:rsidR="0098239C">
        <w:t xml:space="preserve"> en función de la</w:t>
      </w:r>
      <w:r w:rsidR="003A3A26">
        <w:t xml:space="preserve"> importancia </w:t>
      </w:r>
      <w:r>
        <w:t>de que hay</w:t>
      </w:r>
      <w:r w:rsidR="003A3A26">
        <w:t xml:space="preserve"> fa</w:t>
      </w:r>
      <w:r>
        <w:t>l</w:t>
      </w:r>
      <w:r w:rsidR="003A3A26">
        <w:t xml:space="preserve">ta de evidencia de </w:t>
      </w:r>
      <w:r>
        <w:t xml:space="preserve">la </w:t>
      </w:r>
      <w:r w:rsidR="003A3A26">
        <w:t xml:space="preserve">efectividad de esta estrategia </w:t>
      </w:r>
      <w:r>
        <w:t xml:space="preserve">de intervención en </w:t>
      </w:r>
      <w:proofErr w:type="spellStart"/>
      <w:r w:rsidR="003A3A26">
        <w:t>America</w:t>
      </w:r>
      <w:proofErr w:type="spellEnd"/>
      <w:r w:rsidR="003A3A26">
        <w:t xml:space="preserve"> </w:t>
      </w:r>
      <w:r>
        <w:t>L</w:t>
      </w:r>
      <w:r w:rsidR="003A3A26">
        <w:t>atina</w:t>
      </w:r>
      <w:r>
        <w:t>. Consecuentemente,</w:t>
      </w:r>
      <w:r w:rsidR="00F3772C">
        <w:t xml:space="preserve"> en la siguiente tabla se presentan los indicadores que buscaremos evaluar, incluyendo los de impacto del programa. Se han incluido los cálculos de poder estadístico para todos los indicadores y se dispone de un tamaño de la muestra mayor que lo necesario para detectar los efectos considerados en la matriz de resultados.</w:t>
      </w:r>
    </w:p>
    <w:p w:rsidR="00F216AB" w:rsidRDefault="00F216AB" w:rsidP="00D232AD">
      <w:pPr>
        <w:pStyle w:val="Paragraph"/>
        <w:numPr>
          <w:ilvl w:val="0"/>
          <w:numId w:val="0"/>
        </w:numPr>
        <w:ind w:left="720"/>
      </w:pPr>
    </w:p>
    <w:tbl>
      <w:tblPr>
        <w:tblW w:w="9262" w:type="dxa"/>
        <w:jc w:val="center"/>
        <w:tblInd w:w="1147" w:type="dxa"/>
        <w:tblLayout w:type="fixed"/>
        <w:tblLook w:val="04A0" w:firstRow="1" w:lastRow="0" w:firstColumn="1" w:lastColumn="0" w:noHBand="0" w:noVBand="1"/>
      </w:tblPr>
      <w:tblGrid>
        <w:gridCol w:w="1840"/>
        <w:gridCol w:w="901"/>
        <w:gridCol w:w="1350"/>
        <w:gridCol w:w="1350"/>
        <w:gridCol w:w="1170"/>
        <w:gridCol w:w="1260"/>
        <w:gridCol w:w="1391"/>
      </w:tblGrid>
      <w:tr w:rsidR="00554AD7" w:rsidRPr="005F7F11" w:rsidTr="00D232AD">
        <w:trPr>
          <w:trHeight w:val="872"/>
          <w:jc w:val="center"/>
        </w:trPr>
        <w:tc>
          <w:tcPr>
            <w:tcW w:w="1840" w:type="dxa"/>
            <w:tcBorders>
              <w:top w:val="single" w:sz="4" w:space="0" w:color="auto"/>
              <w:left w:val="single" w:sz="4" w:space="0" w:color="auto"/>
              <w:bottom w:val="single" w:sz="4" w:space="0" w:color="auto"/>
              <w:right w:val="single" w:sz="4" w:space="0" w:color="auto"/>
            </w:tcBorders>
            <w:shd w:val="clear" w:color="auto" w:fill="92D050"/>
            <w:noWrap/>
            <w:vAlign w:val="center"/>
          </w:tcPr>
          <w:p w:rsidR="00554AD7" w:rsidRPr="00F50D5E" w:rsidRDefault="00554AD7" w:rsidP="00554AD7">
            <w:pPr>
              <w:jc w:val="center"/>
              <w:rPr>
                <w:b/>
                <w:i/>
                <w:color w:val="000000"/>
                <w:sz w:val="20"/>
                <w:szCs w:val="20"/>
                <w:lang w:val="pt-BR"/>
              </w:rPr>
            </w:pPr>
            <w:r w:rsidRPr="002D21FA">
              <w:rPr>
                <w:b/>
                <w:i/>
                <w:color w:val="000000"/>
                <w:sz w:val="20"/>
                <w:szCs w:val="20"/>
                <w:lang w:val="pt-BR"/>
              </w:rPr>
              <w:t>Indicadores</w:t>
            </w:r>
          </w:p>
          <w:p w:rsidR="00554AD7" w:rsidRPr="002D21FA" w:rsidRDefault="00554AD7" w:rsidP="00554AD7">
            <w:pPr>
              <w:jc w:val="center"/>
              <w:rPr>
                <w:b/>
                <w:i/>
                <w:color w:val="000000"/>
                <w:sz w:val="20"/>
                <w:szCs w:val="20"/>
                <w:lang w:val="pt-BR"/>
              </w:rPr>
            </w:pPr>
            <w:r w:rsidRPr="002D21FA">
              <w:rPr>
                <w:b/>
                <w:i/>
                <w:color w:val="000000"/>
                <w:sz w:val="20"/>
                <w:szCs w:val="20"/>
                <w:lang w:val="pt-BR"/>
              </w:rPr>
              <w:t xml:space="preserve"> Impacto </w:t>
            </w:r>
          </w:p>
          <w:p w:rsidR="00554AD7" w:rsidRPr="002D21FA" w:rsidRDefault="00554AD7" w:rsidP="00554AD7">
            <w:pPr>
              <w:jc w:val="center"/>
              <w:rPr>
                <w:b/>
                <w:i/>
                <w:color w:val="000000"/>
                <w:sz w:val="20"/>
                <w:szCs w:val="20"/>
                <w:lang w:val="pt-BR"/>
              </w:rPr>
            </w:pPr>
            <w:proofErr w:type="spellStart"/>
            <w:proofErr w:type="gramStart"/>
            <w:r w:rsidRPr="002D21FA">
              <w:rPr>
                <w:b/>
                <w:i/>
                <w:color w:val="000000"/>
                <w:sz w:val="20"/>
                <w:szCs w:val="20"/>
                <w:lang w:val="pt-BR"/>
              </w:rPr>
              <w:t>d</w:t>
            </w:r>
            <w:r>
              <w:rPr>
                <w:b/>
                <w:i/>
                <w:color w:val="000000"/>
                <w:sz w:val="20"/>
                <w:szCs w:val="20"/>
                <w:lang w:val="pt-BR"/>
              </w:rPr>
              <w:t>el</w:t>
            </w:r>
            <w:proofErr w:type="spellEnd"/>
            <w:proofErr w:type="gramEnd"/>
            <w:r w:rsidRPr="002D21FA">
              <w:rPr>
                <w:b/>
                <w:i/>
                <w:color w:val="000000"/>
                <w:sz w:val="20"/>
                <w:szCs w:val="20"/>
                <w:lang w:val="pt-BR"/>
              </w:rPr>
              <w:t xml:space="preserve"> Programa</w:t>
            </w:r>
          </w:p>
        </w:tc>
        <w:tc>
          <w:tcPr>
            <w:tcW w:w="901" w:type="dxa"/>
            <w:tcBorders>
              <w:top w:val="single" w:sz="4" w:space="0" w:color="auto"/>
              <w:left w:val="nil"/>
              <w:bottom w:val="single" w:sz="4" w:space="0" w:color="auto"/>
              <w:right w:val="single" w:sz="4" w:space="0" w:color="auto"/>
            </w:tcBorders>
            <w:shd w:val="clear" w:color="auto" w:fill="92D050"/>
            <w:vAlign w:val="center"/>
          </w:tcPr>
          <w:p w:rsidR="00554AD7" w:rsidRPr="002D21FA" w:rsidRDefault="00554AD7" w:rsidP="00554AD7">
            <w:pPr>
              <w:jc w:val="center"/>
              <w:rPr>
                <w:b/>
                <w:i/>
                <w:color w:val="000000"/>
                <w:sz w:val="20"/>
                <w:szCs w:val="20"/>
                <w:lang w:val="pt-BR"/>
              </w:rPr>
            </w:pPr>
            <w:proofErr w:type="spellStart"/>
            <w:r>
              <w:rPr>
                <w:b/>
                <w:i/>
                <w:color w:val="000000"/>
                <w:sz w:val="20"/>
                <w:szCs w:val="20"/>
                <w:lang w:val="pt-BR"/>
              </w:rPr>
              <w:t>Line</w:t>
            </w:r>
            <w:r w:rsidRPr="002D21FA">
              <w:rPr>
                <w:b/>
                <w:i/>
                <w:color w:val="000000"/>
                <w:sz w:val="20"/>
                <w:szCs w:val="20"/>
                <w:lang w:val="pt-BR"/>
              </w:rPr>
              <w:t>a</w:t>
            </w:r>
            <w:proofErr w:type="spellEnd"/>
            <w:r w:rsidRPr="002D21FA">
              <w:rPr>
                <w:b/>
                <w:i/>
                <w:color w:val="000000"/>
                <w:sz w:val="20"/>
                <w:szCs w:val="20"/>
                <w:lang w:val="pt-BR"/>
              </w:rPr>
              <w:t xml:space="preserve"> </w:t>
            </w:r>
          </w:p>
          <w:p w:rsidR="00554AD7" w:rsidRPr="002D21FA" w:rsidRDefault="00554AD7" w:rsidP="00554AD7">
            <w:pPr>
              <w:jc w:val="center"/>
              <w:rPr>
                <w:b/>
                <w:i/>
                <w:color w:val="000000"/>
                <w:sz w:val="20"/>
                <w:szCs w:val="20"/>
                <w:lang w:val="pt-BR"/>
              </w:rPr>
            </w:pPr>
            <w:proofErr w:type="gramStart"/>
            <w:r w:rsidRPr="002D21FA">
              <w:rPr>
                <w:b/>
                <w:i/>
                <w:color w:val="000000"/>
                <w:sz w:val="20"/>
                <w:szCs w:val="20"/>
                <w:lang w:val="pt-BR"/>
              </w:rPr>
              <w:t>de</w:t>
            </w:r>
            <w:proofErr w:type="gramEnd"/>
            <w:r w:rsidRPr="002D21FA">
              <w:rPr>
                <w:b/>
                <w:i/>
                <w:color w:val="000000"/>
                <w:sz w:val="20"/>
                <w:szCs w:val="20"/>
                <w:lang w:val="pt-BR"/>
              </w:rPr>
              <w:t xml:space="preserve"> Base</w:t>
            </w:r>
          </w:p>
        </w:tc>
        <w:tc>
          <w:tcPr>
            <w:tcW w:w="1350" w:type="dxa"/>
            <w:tcBorders>
              <w:top w:val="single" w:sz="4" w:space="0" w:color="auto"/>
              <w:left w:val="nil"/>
              <w:bottom w:val="single" w:sz="4" w:space="0" w:color="auto"/>
              <w:right w:val="single" w:sz="4" w:space="0" w:color="auto"/>
            </w:tcBorders>
            <w:shd w:val="clear" w:color="auto" w:fill="92D050"/>
            <w:vAlign w:val="center"/>
          </w:tcPr>
          <w:p w:rsidR="00554AD7" w:rsidRPr="002D21FA" w:rsidRDefault="00554AD7" w:rsidP="00554AD7">
            <w:pPr>
              <w:jc w:val="center"/>
              <w:rPr>
                <w:b/>
                <w:i/>
                <w:color w:val="000000"/>
                <w:sz w:val="20"/>
                <w:szCs w:val="20"/>
                <w:lang w:val="pt-BR"/>
              </w:rPr>
            </w:pPr>
            <w:proofErr w:type="spellStart"/>
            <w:r w:rsidRPr="002D21FA">
              <w:rPr>
                <w:b/>
                <w:i/>
                <w:color w:val="000000"/>
                <w:sz w:val="20"/>
                <w:szCs w:val="20"/>
                <w:lang w:val="pt-BR"/>
              </w:rPr>
              <w:t>Unidad</w:t>
            </w:r>
            <w:proofErr w:type="spellEnd"/>
            <w:r>
              <w:rPr>
                <w:b/>
                <w:i/>
                <w:color w:val="000000"/>
                <w:sz w:val="20"/>
                <w:szCs w:val="20"/>
                <w:lang w:val="pt-BR"/>
              </w:rPr>
              <w:t xml:space="preserve"> </w:t>
            </w:r>
            <w:r w:rsidRPr="002D21FA">
              <w:rPr>
                <w:b/>
                <w:i/>
                <w:color w:val="000000"/>
                <w:sz w:val="20"/>
                <w:szCs w:val="20"/>
                <w:lang w:val="pt-BR"/>
              </w:rPr>
              <w:t>de</w:t>
            </w:r>
          </w:p>
          <w:p w:rsidR="00554AD7" w:rsidRPr="002D21FA" w:rsidRDefault="00554AD7" w:rsidP="00554AD7">
            <w:pPr>
              <w:jc w:val="center"/>
              <w:rPr>
                <w:b/>
                <w:i/>
                <w:color w:val="000000"/>
                <w:sz w:val="20"/>
                <w:szCs w:val="20"/>
                <w:lang w:val="pt-BR"/>
              </w:rPr>
            </w:pPr>
            <w:r w:rsidRPr="002D21FA">
              <w:rPr>
                <w:b/>
                <w:i/>
                <w:color w:val="000000"/>
                <w:sz w:val="20"/>
                <w:szCs w:val="20"/>
                <w:lang w:val="pt-BR"/>
              </w:rPr>
              <w:t xml:space="preserve"> </w:t>
            </w:r>
            <w:proofErr w:type="gramStart"/>
            <w:r w:rsidRPr="002D21FA">
              <w:rPr>
                <w:b/>
                <w:i/>
                <w:color w:val="000000"/>
                <w:sz w:val="20"/>
                <w:szCs w:val="20"/>
                <w:lang w:val="pt-BR"/>
              </w:rPr>
              <w:t>medida</w:t>
            </w:r>
            <w:proofErr w:type="gramEnd"/>
          </w:p>
        </w:tc>
        <w:tc>
          <w:tcPr>
            <w:tcW w:w="1350" w:type="dxa"/>
            <w:tcBorders>
              <w:top w:val="single" w:sz="4" w:space="0" w:color="auto"/>
              <w:left w:val="nil"/>
              <w:bottom w:val="single" w:sz="4" w:space="0" w:color="auto"/>
              <w:right w:val="single" w:sz="4" w:space="0" w:color="auto"/>
            </w:tcBorders>
            <w:shd w:val="clear" w:color="auto" w:fill="92D050"/>
            <w:vAlign w:val="center"/>
          </w:tcPr>
          <w:p w:rsidR="00554AD7" w:rsidRPr="002D21FA" w:rsidRDefault="00554AD7" w:rsidP="00554AD7">
            <w:pPr>
              <w:jc w:val="center"/>
              <w:rPr>
                <w:b/>
                <w:i/>
                <w:color w:val="000000"/>
                <w:sz w:val="20"/>
                <w:szCs w:val="20"/>
                <w:lang w:val="pt-BR"/>
              </w:rPr>
            </w:pPr>
            <w:r>
              <w:rPr>
                <w:b/>
                <w:i/>
                <w:color w:val="000000"/>
                <w:sz w:val="20"/>
                <w:szCs w:val="20"/>
                <w:lang w:val="pt-BR"/>
              </w:rPr>
              <w:t>Meta final</w:t>
            </w:r>
          </w:p>
        </w:tc>
        <w:tc>
          <w:tcPr>
            <w:tcW w:w="1170" w:type="dxa"/>
            <w:tcBorders>
              <w:top w:val="single" w:sz="4" w:space="0" w:color="auto"/>
              <w:left w:val="nil"/>
              <w:bottom w:val="single" w:sz="4" w:space="0" w:color="auto"/>
              <w:right w:val="single" w:sz="4" w:space="0" w:color="auto"/>
            </w:tcBorders>
            <w:shd w:val="clear" w:color="auto" w:fill="92D050"/>
            <w:vAlign w:val="center"/>
          </w:tcPr>
          <w:p w:rsidR="00554AD7" w:rsidRPr="002D21FA" w:rsidRDefault="00554AD7" w:rsidP="00554AD7">
            <w:pPr>
              <w:jc w:val="center"/>
              <w:rPr>
                <w:b/>
                <w:i/>
                <w:color w:val="000000"/>
                <w:sz w:val="20"/>
                <w:szCs w:val="20"/>
                <w:lang w:val="pt-BR"/>
              </w:rPr>
            </w:pPr>
            <w:proofErr w:type="spellStart"/>
            <w:r w:rsidRPr="002D21FA">
              <w:rPr>
                <w:b/>
                <w:i/>
                <w:color w:val="000000"/>
                <w:sz w:val="20"/>
                <w:szCs w:val="20"/>
                <w:lang w:val="pt-BR"/>
              </w:rPr>
              <w:t>Efe</w:t>
            </w:r>
            <w:r>
              <w:rPr>
                <w:b/>
                <w:i/>
                <w:color w:val="000000"/>
                <w:sz w:val="20"/>
                <w:szCs w:val="20"/>
                <w:lang w:val="pt-BR"/>
              </w:rPr>
              <w:t>c</w:t>
            </w:r>
            <w:r w:rsidRPr="002D21FA">
              <w:rPr>
                <w:b/>
                <w:i/>
                <w:color w:val="000000"/>
                <w:sz w:val="20"/>
                <w:szCs w:val="20"/>
                <w:lang w:val="pt-BR"/>
              </w:rPr>
              <w:t>to</w:t>
            </w:r>
            <w:proofErr w:type="spellEnd"/>
          </w:p>
          <w:p w:rsidR="00554AD7" w:rsidRPr="002D21FA" w:rsidRDefault="00554AD7" w:rsidP="00554AD7">
            <w:pPr>
              <w:jc w:val="center"/>
              <w:rPr>
                <w:b/>
                <w:i/>
                <w:color w:val="000000"/>
                <w:sz w:val="20"/>
                <w:szCs w:val="20"/>
                <w:lang w:val="pt-BR"/>
              </w:rPr>
            </w:pPr>
            <w:r w:rsidRPr="002D21FA">
              <w:rPr>
                <w:b/>
                <w:i/>
                <w:color w:val="000000"/>
                <w:sz w:val="20"/>
                <w:szCs w:val="20"/>
                <w:lang w:val="pt-BR"/>
              </w:rPr>
              <w:t xml:space="preserve">Esperado </w:t>
            </w:r>
          </w:p>
        </w:tc>
        <w:tc>
          <w:tcPr>
            <w:tcW w:w="1260" w:type="dxa"/>
            <w:tcBorders>
              <w:top w:val="single" w:sz="4" w:space="0" w:color="auto"/>
              <w:left w:val="nil"/>
              <w:bottom w:val="single" w:sz="4" w:space="0" w:color="auto"/>
              <w:right w:val="single" w:sz="4" w:space="0" w:color="auto"/>
            </w:tcBorders>
            <w:shd w:val="clear" w:color="auto" w:fill="92D050"/>
            <w:vAlign w:val="center"/>
          </w:tcPr>
          <w:p w:rsidR="00554AD7" w:rsidRPr="005F7F11" w:rsidRDefault="00554AD7" w:rsidP="00554AD7">
            <w:pPr>
              <w:jc w:val="center"/>
              <w:rPr>
                <w:b/>
                <w:i/>
                <w:color w:val="000000"/>
                <w:sz w:val="20"/>
                <w:szCs w:val="20"/>
              </w:rPr>
            </w:pPr>
            <w:r w:rsidRPr="005F7F11">
              <w:rPr>
                <w:b/>
                <w:i/>
                <w:color w:val="000000"/>
                <w:sz w:val="20"/>
                <w:szCs w:val="20"/>
              </w:rPr>
              <w:t xml:space="preserve">Tamaño </w:t>
            </w:r>
          </w:p>
          <w:p w:rsidR="00554AD7" w:rsidRPr="005F7F11" w:rsidRDefault="00554AD7" w:rsidP="00554AD7">
            <w:pPr>
              <w:jc w:val="center"/>
              <w:rPr>
                <w:b/>
                <w:i/>
                <w:color w:val="000000"/>
                <w:sz w:val="20"/>
                <w:szCs w:val="20"/>
              </w:rPr>
            </w:pPr>
            <w:r w:rsidRPr="005F7F11">
              <w:rPr>
                <w:b/>
                <w:i/>
                <w:color w:val="000000"/>
                <w:sz w:val="20"/>
                <w:szCs w:val="20"/>
              </w:rPr>
              <w:t xml:space="preserve">mínimo </w:t>
            </w:r>
          </w:p>
          <w:p w:rsidR="00554AD7" w:rsidRPr="00F03149" w:rsidRDefault="00554AD7" w:rsidP="00554AD7">
            <w:pPr>
              <w:jc w:val="center"/>
              <w:rPr>
                <w:b/>
                <w:i/>
                <w:color w:val="000000"/>
                <w:sz w:val="20"/>
                <w:szCs w:val="20"/>
              </w:rPr>
            </w:pPr>
            <w:r w:rsidRPr="00F03149">
              <w:rPr>
                <w:b/>
                <w:i/>
                <w:color w:val="000000"/>
                <w:sz w:val="20"/>
                <w:szCs w:val="20"/>
              </w:rPr>
              <w:t xml:space="preserve">de la muestra a ser </w:t>
            </w:r>
            <w:proofErr w:type="spellStart"/>
            <w:r w:rsidRPr="00F03149">
              <w:rPr>
                <w:b/>
                <w:i/>
                <w:color w:val="000000"/>
                <w:sz w:val="20"/>
                <w:szCs w:val="20"/>
              </w:rPr>
              <w:t>monitorada</w:t>
            </w:r>
            <w:proofErr w:type="spellEnd"/>
          </w:p>
        </w:tc>
        <w:tc>
          <w:tcPr>
            <w:tcW w:w="1391" w:type="dxa"/>
            <w:tcBorders>
              <w:top w:val="single" w:sz="4" w:space="0" w:color="auto"/>
              <w:left w:val="nil"/>
              <w:bottom w:val="single" w:sz="4" w:space="0" w:color="auto"/>
              <w:right w:val="single" w:sz="4" w:space="0" w:color="auto"/>
            </w:tcBorders>
            <w:shd w:val="clear" w:color="auto" w:fill="92D050"/>
            <w:vAlign w:val="center"/>
          </w:tcPr>
          <w:p w:rsidR="00554AD7" w:rsidRPr="00F03149" w:rsidRDefault="00554AD7" w:rsidP="00554AD7">
            <w:pPr>
              <w:jc w:val="center"/>
              <w:rPr>
                <w:b/>
                <w:i/>
                <w:color w:val="000000"/>
                <w:sz w:val="20"/>
                <w:szCs w:val="20"/>
              </w:rPr>
            </w:pPr>
            <w:r w:rsidRPr="00F03149">
              <w:rPr>
                <w:b/>
                <w:i/>
                <w:color w:val="000000"/>
                <w:sz w:val="20"/>
                <w:szCs w:val="20"/>
              </w:rPr>
              <w:t xml:space="preserve">Tamaño </w:t>
            </w:r>
            <w:r w:rsidR="00F64393">
              <w:rPr>
                <w:b/>
                <w:i/>
                <w:color w:val="000000"/>
                <w:sz w:val="20"/>
                <w:szCs w:val="20"/>
              </w:rPr>
              <w:t xml:space="preserve">de </w:t>
            </w:r>
          </w:p>
          <w:p w:rsidR="00554AD7" w:rsidRPr="00F03149" w:rsidRDefault="00554AD7" w:rsidP="00754D46">
            <w:pPr>
              <w:jc w:val="center"/>
              <w:rPr>
                <w:b/>
                <w:i/>
                <w:color w:val="000000"/>
                <w:sz w:val="20"/>
                <w:szCs w:val="20"/>
              </w:rPr>
            </w:pPr>
            <w:r w:rsidRPr="00F03149">
              <w:rPr>
                <w:b/>
                <w:i/>
                <w:color w:val="000000"/>
                <w:sz w:val="20"/>
                <w:szCs w:val="20"/>
              </w:rPr>
              <w:t xml:space="preserve">Población </w:t>
            </w:r>
            <w:r w:rsidR="00F64393">
              <w:rPr>
                <w:b/>
                <w:i/>
                <w:color w:val="000000"/>
                <w:sz w:val="20"/>
                <w:szCs w:val="20"/>
              </w:rPr>
              <w:t xml:space="preserve"> y/o Muestra de l</w:t>
            </w:r>
            <w:r w:rsidRPr="00F03149">
              <w:rPr>
                <w:b/>
                <w:i/>
                <w:color w:val="000000"/>
                <w:sz w:val="20"/>
                <w:szCs w:val="20"/>
              </w:rPr>
              <w:t>os 14</w:t>
            </w:r>
            <w:r>
              <w:rPr>
                <w:b/>
                <w:i/>
                <w:color w:val="000000"/>
                <w:sz w:val="20"/>
                <w:szCs w:val="20"/>
              </w:rPr>
              <w:t xml:space="preserve"> munici</w:t>
            </w:r>
            <w:r w:rsidRPr="00F03149">
              <w:rPr>
                <w:b/>
                <w:i/>
                <w:color w:val="000000"/>
                <w:sz w:val="20"/>
                <w:szCs w:val="20"/>
              </w:rPr>
              <w:t xml:space="preserve">pios </w:t>
            </w:r>
          </w:p>
        </w:tc>
      </w:tr>
      <w:tr w:rsidR="00554AD7" w:rsidRPr="005F7F11" w:rsidTr="00D232AD">
        <w:trPr>
          <w:trHeight w:val="320"/>
          <w:jc w:val="center"/>
        </w:trPr>
        <w:tc>
          <w:tcPr>
            <w:tcW w:w="1840" w:type="dxa"/>
            <w:tcBorders>
              <w:top w:val="nil"/>
              <w:left w:val="single" w:sz="4" w:space="0" w:color="auto"/>
              <w:bottom w:val="single" w:sz="4" w:space="0" w:color="auto"/>
              <w:right w:val="single" w:sz="4" w:space="0" w:color="auto"/>
            </w:tcBorders>
            <w:shd w:val="clear" w:color="auto" w:fill="auto"/>
            <w:vAlign w:val="center"/>
          </w:tcPr>
          <w:p w:rsidR="00554AD7" w:rsidRPr="001F0B2F" w:rsidRDefault="00554AD7" w:rsidP="00554AD7">
            <w:pPr>
              <w:tabs>
                <w:tab w:val="left" w:pos="432"/>
              </w:tabs>
              <w:ind w:left="252" w:hanging="252"/>
              <w:rPr>
                <w:sz w:val="20"/>
                <w:szCs w:val="20"/>
                <w:lang w:val="es-ES"/>
              </w:rPr>
            </w:pPr>
            <w:r w:rsidRPr="001F0B2F">
              <w:rPr>
                <w:sz w:val="20"/>
                <w:szCs w:val="20"/>
                <w:lang w:val="es-ES"/>
              </w:rPr>
              <w:t xml:space="preserve">1. Homicidios totales anuales en 14 municipios. </w:t>
            </w:r>
          </w:p>
        </w:tc>
        <w:tc>
          <w:tcPr>
            <w:tcW w:w="901" w:type="dxa"/>
            <w:tcBorders>
              <w:top w:val="nil"/>
              <w:left w:val="nil"/>
              <w:bottom w:val="single" w:sz="4" w:space="0" w:color="auto"/>
              <w:right w:val="single" w:sz="4" w:space="0" w:color="auto"/>
            </w:tcBorders>
            <w:shd w:val="clear" w:color="auto" w:fill="auto"/>
            <w:noWrap/>
            <w:vAlign w:val="center"/>
          </w:tcPr>
          <w:p w:rsidR="00554AD7" w:rsidRPr="00F03149" w:rsidRDefault="00554AD7" w:rsidP="00554AD7">
            <w:pPr>
              <w:jc w:val="center"/>
              <w:rPr>
                <w:sz w:val="20"/>
                <w:szCs w:val="20"/>
                <w:lang w:val="es-ES"/>
              </w:rPr>
            </w:pPr>
            <w:r w:rsidRPr="00F03149">
              <w:rPr>
                <w:sz w:val="20"/>
                <w:szCs w:val="20"/>
                <w:lang w:val="es-ES"/>
              </w:rPr>
              <w:t>35,0</w:t>
            </w:r>
          </w:p>
        </w:tc>
        <w:tc>
          <w:tcPr>
            <w:tcW w:w="1350" w:type="dxa"/>
            <w:tcBorders>
              <w:top w:val="nil"/>
              <w:left w:val="nil"/>
              <w:bottom w:val="single" w:sz="4" w:space="0" w:color="auto"/>
              <w:right w:val="single" w:sz="4" w:space="0" w:color="auto"/>
            </w:tcBorders>
            <w:shd w:val="clear" w:color="auto" w:fill="auto"/>
            <w:noWrap/>
            <w:vAlign w:val="center"/>
          </w:tcPr>
          <w:p w:rsidR="00554AD7" w:rsidRPr="001F0B2F" w:rsidRDefault="00554AD7" w:rsidP="00554AD7">
            <w:pPr>
              <w:jc w:val="center"/>
              <w:rPr>
                <w:sz w:val="20"/>
                <w:szCs w:val="20"/>
                <w:lang w:val="es-ES"/>
              </w:rPr>
            </w:pPr>
            <w:r w:rsidRPr="001F0B2F">
              <w:rPr>
                <w:sz w:val="20"/>
                <w:szCs w:val="20"/>
                <w:lang w:val="es-ES"/>
              </w:rPr>
              <w:t>Tasa por cien mil habitantes</w:t>
            </w:r>
          </w:p>
        </w:tc>
        <w:tc>
          <w:tcPr>
            <w:tcW w:w="1350" w:type="dxa"/>
            <w:tcBorders>
              <w:top w:val="nil"/>
              <w:left w:val="nil"/>
              <w:bottom w:val="single" w:sz="4" w:space="0" w:color="auto"/>
              <w:right w:val="single" w:sz="4" w:space="0" w:color="auto"/>
            </w:tcBorders>
            <w:shd w:val="clear" w:color="auto" w:fill="auto"/>
            <w:noWrap/>
            <w:vAlign w:val="center"/>
          </w:tcPr>
          <w:p w:rsidR="00554AD7" w:rsidRPr="00F03149" w:rsidRDefault="00554AD7" w:rsidP="00554AD7">
            <w:pPr>
              <w:jc w:val="center"/>
              <w:rPr>
                <w:sz w:val="20"/>
                <w:szCs w:val="20"/>
                <w:lang w:val="es-ES"/>
              </w:rPr>
            </w:pPr>
            <w:r w:rsidRPr="00F03149">
              <w:rPr>
                <w:sz w:val="20"/>
                <w:szCs w:val="20"/>
                <w:lang w:val="es-ES"/>
              </w:rPr>
              <w:t>28,0</w:t>
            </w:r>
          </w:p>
        </w:tc>
        <w:tc>
          <w:tcPr>
            <w:tcW w:w="1170" w:type="dxa"/>
            <w:tcBorders>
              <w:top w:val="nil"/>
              <w:left w:val="nil"/>
              <w:bottom w:val="single" w:sz="4" w:space="0" w:color="auto"/>
              <w:right w:val="single" w:sz="4" w:space="0" w:color="auto"/>
            </w:tcBorders>
            <w:shd w:val="clear" w:color="auto" w:fill="auto"/>
            <w:noWrap/>
            <w:vAlign w:val="center"/>
          </w:tcPr>
          <w:p w:rsidR="00554AD7" w:rsidRPr="00F03149" w:rsidRDefault="00554AD7" w:rsidP="00554AD7">
            <w:pPr>
              <w:jc w:val="center"/>
              <w:rPr>
                <w:sz w:val="20"/>
                <w:szCs w:val="20"/>
                <w:lang w:val="es-ES"/>
              </w:rPr>
            </w:pPr>
            <w:r w:rsidRPr="00F03149">
              <w:rPr>
                <w:sz w:val="20"/>
                <w:szCs w:val="20"/>
                <w:lang w:val="es-ES"/>
              </w:rPr>
              <w:t>7,0</w:t>
            </w:r>
          </w:p>
        </w:tc>
        <w:tc>
          <w:tcPr>
            <w:tcW w:w="1260" w:type="dxa"/>
            <w:tcBorders>
              <w:top w:val="nil"/>
              <w:left w:val="nil"/>
              <w:bottom w:val="single" w:sz="4" w:space="0" w:color="auto"/>
              <w:right w:val="single" w:sz="4" w:space="0" w:color="auto"/>
            </w:tcBorders>
            <w:shd w:val="clear" w:color="auto" w:fill="auto"/>
            <w:noWrap/>
            <w:vAlign w:val="center"/>
          </w:tcPr>
          <w:p w:rsidR="00554AD7" w:rsidRPr="00F03149" w:rsidRDefault="00554AD7" w:rsidP="00554AD7">
            <w:pPr>
              <w:jc w:val="center"/>
              <w:rPr>
                <w:sz w:val="20"/>
                <w:szCs w:val="20"/>
                <w:lang w:val="es-ES"/>
              </w:rPr>
            </w:pPr>
            <w:r w:rsidRPr="00F03149">
              <w:rPr>
                <w:sz w:val="20"/>
                <w:szCs w:val="20"/>
                <w:lang w:val="es-ES"/>
              </w:rPr>
              <w:t>794984</w:t>
            </w:r>
          </w:p>
        </w:tc>
        <w:tc>
          <w:tcPr>
            <w:tcW w:w="1391" w:type="dxa"/>
            <w:tcBorders>
              <w:top w:val="nil"/>
              <w:left w:val="nil"/>
              <w:bottom w:val="single" w:sz="4" w:space="0" w:color="auto"/>
              <w:right w:val="single" w:sz="4" w:space="0" w:color="auto"/>
            </w:tcBorders>
            <w:shd w:val="clear" w:color="auto" w:fill="auto"/>
            <w:noWrap/>
            <w:vAlign w:val="center"/>
          </w:tcPr>
          <w:p w:rsidR="00554AD7" w:rsidRPr="005F7F11" w:rsidRDefault="00554AD7" w:rsidP="00554AD7">
            <w:pPr>
              <w:spacing w:line="276" w:lineRule="auto"/>
              <w:jc w:val="center"/>
              <w:rPr>
                <w:sz w:val="20"/>
                <w:szCs w:val="20"/>
                <w:lang w:val="es-ES"/>
              </w:rPr>
            </w:pPr>
            <w:r w:rsidRPr="005F7F11">
              <w:rPr>
                <w:sz w:val="20"/>
                <w:szCs w:val="20"/>
                <w:lang w:val="es-ES"/>
              </w:rPr>
              <w:t>6641126</w:t>
            </w:r>
          </w:p>
        </w:tc>
      </w:tr>
      <w:tr w:rsidR="00554AD7" w:rsidRPr="00F50D5E" w:rsidTr="00D232AD">
        <w:trPr>
          <w:trHeight w:val="960"/>
          <w:jc w:val="center"/>
        </w:trPr>
        <w:tc>
          <w:tcPr>
            <w:tcW w:w="1840" w:type="dxa"/>
            <w:tcBorders>
              <w:top w:val="nil"/>
              <w:left w:val="single" w:sz="4" w:space="0" w:color="auto"/>
              <w:bottom w:val="single" w:sz="4" w:space="0" w:color="auto"/>
              <w:right w:val="single" w:sz="4" w:space="0" w:color="auto"/>
            </w:tcBorders>
            <w:shd w:val="clear" w:color="auto" w:fill="auto"/>
            <w:vAlign w:val="center"/>
          </w:tcPr>
          <w:p w:rsidR="00554AD7" w:rsidRPr="001F0B2F" w:rsidRDefault="00554AD7" w:rsidP="00554AD7">
            <w:pPr>
              <w:tabs>
                <w:tab w:val="left" w:pos="432"/>
              </w:tabs>
              <w:ind w:left="252" w:hanging="252"/>
              <w:rPr>
                <w:sz w:val="20"/>
                <w:szCs w:val="20"/>
                <w:lang w:val="es-ES"/>
              </w:rPr>
            </w:pPr>
            <w:r w:rsidRPr="001F0B2F">
              <w:rPr>
                <w:sz w:val="20"/>
                <w:szCs w:val="20"/>
                <w:lang w:val="es-ES"/>
              </w:rPr>
              <w:t>2. Homicidios totales anuales de afrodescendientes (Pardos y Negros) en 14 municipios.</w:t>
            </w:r>
          </w:p>
        </w:tc>
        <w:tc>
          <w:tcPr>
            <w:tcW w:w="901" w:type="dxa"/>
            <w:tcBorders>
              <w:top w:val="nil"/>
              <w:left w:val="nil"/>
              <w:bottom w:val="single" w:sz="4" w:space="0" w:color="auto"/>
              <w:right w:val="single" w:sz="4" w:space="0" w:color="auto"/>
            </w:tcBorders>
            <w:shd w:val="clear" w:color="auto" w:fill="auto"/>
            <w:noWrap/>
            <w:vAlign w:val="center"/>
          </w:tcPr>
          <w:p w:rsidR="00554AD7" w:rsidRPr="00F03149" w:rsidRDefault="00554AD7" w:rsidP="00554AD7">
            <w:pPr>
              <w:jc w:val="center"/>
              <w:rPr>
                <w:sz w:val="20"/>
                <w:szCs w:val="20"/>
                <w:lang w:val="es-ES"/>
              </w:rPr>
            </w:pPr>
            <w:r w:rsidRPr="00F03149">
              <w:rPr>
                <w:sz w:val="20"/>
                <w:szCs w:val="20"/>
                <w:lang w:val="es-ES"/>
              </w:rPr>
              <w:t>44,6</w:t>
            </w:r>
          </w:p>
        </w:tc>
        <w:tc>
          <w:tcPr>
            <w:tcW w:w="1350" w:type="dxa"/>
            <w:tcBorders>
              <w:top w:val="nil"/>
              <w:left w:val="nil"/>
              <w:bottom w:val="single" w:sz="4" w:space="0" w:color="auto"/>
              <w:right w:val="single" w:sz="4" w:space="0" w:color="auto"/>
            </w:tcBorders>
            <w:shd w:val="clear" w:color="auto" w:fill="auto"/>
            <w:noWrap/>
            <w:vAlign w:val="center"/>
          </w:tcPr>
          <w:p w:rsidR="00554AD7" w:rsidRPr="001F0B2F" w:rsidRDefault="00554AD7" w:rsidP="00554AD7">
            <w:pPr>
              <w:jc w:val="center"/>
              <w:rPr>
                <w:sz w:val="20"/>
                <w:szCs w:val="20"/>
                <w:lang w:val="es-ES"/>
              </w:rPr>
            </w:pPr>
            <w:r w:rsidRPr="001F0B2F">
              <w:rPr>
                <w:sz w:val="20"/>
                <w:szCs w:val="20"/>
                <w:lang w:val="es-ES"/>
              </w:rPr>
              <w:t>Tasa por cien mil habitantes</w:t>
            </w:r>
          </w:p>
        </w:tc>
        <w:tc>
          <w:tcPr>
            <w:tcW w:w="1350" w:type="dxa"/>
            <w:tcBorders>
              <w:top w:val="nil"/>
              <w:left w:val="nil"/>
              <w:bottom w:val="single" w:sz="4" w:space="0" w:color="auto"/>
              <w:right w:val="single" w:sz="4" w:space="0" w:color="auto"/>
            </w:tcBorders>
            <w:shd w:val="clear" w:color="auto" w:fill="auto"/>
            <w:noWrap/>
            <w:vAlign w:val="center"/>
          </w:tcPr>
          <w:p w:rsidR="00554AD7" w:rsidRPr="00F03149" w:rsidRDefault="00554AD7" w:rsidP="00554AD7">
            <w:pPr>
              <w:jc w:val="center"/>
              <w:rPr>
                <w:sz w:val="20"/>
                <w:szCs w:val="20"/>
                <w:lang w:val="es-ES"/>
              </w:rPr>
            </w:pPr>
            <w:r w:rsidRPr="00F03149">
              <w:rPr>
                <w:sz w:val="20"/>
                <w:szCs w:val="20"/>
                <w:lang w:val="es-ES"/>
              </w:rPr>
              <w:t>35,7</w:t>
            </w:r>
          </w:p>
        </w:tc>
        <w:tc>
          <w:tcPr>
            <w:tcW w:w="1170" w:type="dxa"/>
            <w:tcBorders>
              <w:top w:val="nil"/>
              <w:left w:val="nil"/>
              <w:bottom w:val="single" w:sz="4" w:space="0" w:color="auto"/>
              <w:right w:val="single" w:sz="4" w:space="0" w:color="auto"/>
            </w:tcBorders>
            <w:shd w:val="clear" w:color="auto" w:fill="auto"/>
            <w:noWrap/>
            <w:vAlign w:val="center"/>
          </w:tcPr>
          <w:p w:rsidR="00554AD7" w:rsidRPr="00F03149" w:rsidRDefault="00554AD7" w:rsidP="00554AD7">
            <w:pPr>
              <w:jc w:val="center"/>
              <w:rPr>
                <w:sz w:val="20"/>
                <w:szCs w:val="20"/>
                <w:lang w:val="es-ES"/>
              </w:rPr>
            </w:pPr>
            <w:r w:rsidRPr="00F03149">
              <w:rPr>
                <w:sz w:val="20"/>
                <w:szCs w:val="20"/>
                <w:lang w:val="es-ES"/>
              </w:rPr>
              <w:t>8,9</w:t>
            </w:r>
          </w:p>
        </w:tc>
        <w:tc>
          <w:tcPr>
            <w:tcW w:w="1260" w:type="dxa"/>
            <w:tcBorders>
              <w:top w:val="nil"/>
              <w:left w:val="nil"/>
              <w:bottom w:val="single" w:sz="4" w:space="0" w:color="auto"/>
              <w:right w:val="single" w:sz="4" w:space="0" w:color="auto"/>
            </w:tcBorders>
            <w:shd w:val="clear" w:color="auto" w:fill="auto"/>
            <w:noWrap/>
            <w:vAlign w:val="center"/>
          </w:tcPr>
          <w:p w:rsidR="00554AD7" w:rsidRPr="00F03149" w:rsidRDefault="00554AD7" w:rsidP="00554AD7">
            <w:pPr>
              <w:jc w:val="center"/>
              <w:rPr>
                <w:sz w:val="20"/>
                <w:szCs w:val="20"/>
                <w:lang w:val="es-ES"/>
              </w:rPr>
            </w:pPr>
            <w:r w:rsidRPr="00F03149">
              <w:rPr>
                <w:sz w:val="20"/>
                <w:szCs w:val="20"/>
                <w:lang w:val="es-ES"/>
              </w:rPr>
              <w:t>626775</w:t>
            </w:r>
          </w:p>
        </w:tc>
        <w:tc>
          <w:tcPr>
            <w:tcW w:w="1391" w:type="dxa"/>
            <w:tcBorders>
              <w:top w:val="nil"/>
              <w:left w:val="nil"/>
              <w:bottom w:val="single" w:sz="4" w:space="0" w:color="auto"/>
              <w:right w:val="single" w:sz="4" w:space="0" w:color="auto"/>
            </w:tcBorders>
            <w:shd w:val="clear" w:color="auto" w:fill="auto"/>
            <w:noWrap/>
            <w:vAlign w:val="center"/>
          </w:tcPr>
          <w:p w:rsidR="00554AD7" w:rsidRPr="002D21FA" w:rsidRDefault="00554AD7" w:rsidP="00554AD7">
            <w:pPr>
              <w:jc w:val="center"/>
              <w:rPr>
                <w:color w:val="000000"/>
                <w:sz w:val="20"/>
                <w:szCs w:val="20"/>
                <w:lang w:val="pt-BR"/>
              </w:rPr>
            </w:pPr>
            <w:r w:rsidRPr="005F7F11">
              <w:rPr>
                <w:sz w:val="20"/>
                <w:szCs w:val="20"/>
                <w:lang w:val="es-ES"/>
              </w:rPr>
              <w:t>6641126</w:t>
            </w:r>
          </w:p>
        </w:tc>
      </w:tr>
      <w:tr w:rsidR="00554AD7" w:rsidRPr="00F50D5E" w:rsidTr="00D232AD">
        <w:trPr>
          <w:trHeight w:val="320"/>
          <w:jc w:val="center"/>
        </w:trPr>
        <w:tc>
          <w:tcPr>
            <w:tcW w:w="1840" w:type="dxa"/>
            <w:tcBorders>
              <w:top w:val="single" w:sz="4" w:space="0" w:color="auto"/>
              <w:left w:val="single" w:sz="4" w:space="0" w:color="auto"/>
              <w:bottom w:val="single" w:sz="4" w:space="0" w:color="auto"/>
              <w:right w:val="single" w:sz="4" w:space="0" w:color="auto"/>
            </w:tcBorders>
            <w:shd w:val="clear" w:color="auto" w:fill="auto"/>
            <w:noWrap/>
            <w:vAlign w:val="center"/>
          </w:tcPr>
          <w:p w:rsidR="00554AD7" w:rsidRPr="001F0B2F" w:rsidRDefault="00554AD7" w:rsidP="00554AD7">
            <w:pPr>
              <w:tabs>
                <w:tab w:val="left" w:pos="432"/>
              </w:tabs>
              <w:ind w:left="252" w:hanging="252"/>
              <w:rPr>
                <w:sz w:val="20"/>
                <w:szCs w:val="20"/>
                <w:lang w:val="es-ES"/>
              </w:rPr>
            </w:pPr>
            <w:r w:rsidRPr="001F0B2F">
              <w:rPr>
                <w:sz w:val="20"/>
                <w:szCs w:val="20"/>
                <w:lang w:val="es-ES"/>
              </w:rPr>
              <w:t>3. Robos totales anuales en 14 municipios.</w:t>
            </w:r>
          </w:p>
        </w:tc>
        <w:tc>
          <w:tcPr>
            <w:tcW w:w="901" w:type="dxa"/>
            <w:tcBorders>
              <w:top w:val="single" w:sz="4" w:space="0" w:color="auto"/>
              <w:left w:val="nil"/>
              <w:bottom w:val="single" w:sz="4" w:space="0" w:color="auto"/>
              <w:right w:val="single" w:sz="4" w:space="0" w:color="auto"/>
            </w:tcBorders>
            <w:shd w:val="clear" w:color="auto" w:fill="auto"/>
            <w:noWrap/>
            <w:vAlign w:val="center"/>
          </w:tcPr>
          <w:p w:rsidR="00554AD7" w:rsidRPr="00F03149" w:rsidRDefault="00554AD7" w:rsidP="00554AD7">
            <w:pPr>
              <w:jc w:val="center"/>
              <w:rPr>
                <w:sz w:val="20"/>
                <w:szCs w:val="20"/>
                <w:lang w:val="es-ES"/>
              </w:rPr>
            </w:pPr>
            <w:r w:rsidRPr="00F03149">
              <w:rPr>
                <w:sz w:val="20"/>
                <w:szCs w:val="20"/>
                <w:lang w:val="es-ES"/>
              </w:rPr>
              <w:t>1071</w:t>
            </w:r>
          </w:p>
        </w:tc>
        <w:tc>
          <w:tcPr>
            <w:tcW w:w="1350" w:type="dxa"/>
            <w:tcBorders>
              <w:top w:val="single" w:sz="4" w:space="0" w:color="auto"/>
              <w:left w:val="nil"/>
              <w:bottom w:val="single" w:sz="4" w:space="0" w:color="auto"/>
              <w:right w:val="single" w:sz="4" w:space="0" w:color="auto"/>
            </w:tcBorders>
            <w:shd w:val="clear" w:color="auto" w:fill="auto"/>
            <w:noWrap/>
            <w:vAlign w:val="center"/>
          </w:tcPr>
          <w:p w:rsidR="00554AD7" w:rsidRPr="001F0B2F" w:rsidRDefault="00554AD7" w:rsidP="00554AD7">
            <w:pPr>
              <w:jc w:val="center"/>
              <w:rPr>
                <w:sz w:val="20"/>
                <w:szCs w:val="20"/>
                <w:lang w:val="es-ES"/>
              </w:rPr>
            </w:pPr>
            <w:r w:rsidRPr="001F0B2F">
              <w:rPr>
                <w:sz w:val="20"/>
                <w:szCs w:val="20"/>
                <w:lang w:val="es-ES"/>
              </w:rPr>
              <w:t>Tasa por cien mil habitantes</w:t>
            </w:r>
          </w:p>
        </w:tc>
        <w:tc>
          <w:tcPr>
            <w:tcW w:w="1350" w:type="dxa"/>
            <w:tcBorders>
              <w:top w:val="single" w:sz="4" w:space="0" w:color="auto"/>
              <w:left w:val="nil"/>
              <w:bottom w:val="single" w:sz="4" w:space="0" w:color="auto"/>
              <w:right w:val="single" w:sz="4" w:space="0" w:color="auto"/>
            </w:tcBorders>
            <w:shd w:val="clear" w:color="auto" w:fill="auto"/>
            <w:noWrap/>
            <w:vAlign w:val="center"/>
          </w:tcPr>
          <w:p w:rsidR="00554AD7" w:rsidRPr="00F03149" w:rsidRDefault="00554AD7" w:rsidP="00554AD7">
            <w:pPr>
              <w:jc w:val="center"/>
              <w:rPr>
                <w:sz w:val="20"/>
                <w:szCs w:val="20"/>
                <w:lang w:val="es-ES"/>
              </w:rPr>
            </w:pPr>
            <w:r w:rsidRPr="00F03149">
              <w:rPr>
                <w:sz w:val="20"/>
                <w:szCs w:val="20"/>
                <w:lang w:val="es-ES"/>
              </w:rPr>
              <w:t>813</w:t>
            </w:r>
          </w:p>
        </w:tc>
        <w:tc>
          <w:tcPr>
            <w:tcW w:w="1170" w:type="dxa"/>
            <w:tcBorders>
              <w:top w:val="single" w:sz="4" w:space="0" w:color="auto"/>
              <w:left w:val="nil"/>
              <w:bottom w:val="single" w:sz="4" w:space="0" w:color="auto"/>
              <w:right w:val="single" w:sz="4" w:space="0" w:color="auto"/>
            </w:tcBorders>
            <w:shd w:val="clear" w:color="auto" w:fill="auto"/>
            <w:noWrap/>
            <w:vAlign w:val="center"/>
          </w:tcPr>
          <w:p w:rsidR="00554AD7" w:rsidRPr="00F03149" w:rsidRDefault="00554AD7" w:rsidP="00554AD7">
            <w:pPr>
              <w:jc w:val="center"/>
              <w:rPr>
                <w:sz w:val="20"/>
                <w:szCs w:val="20"/>
                <w:lang w:val="es-ES"/>
              </w:rPr>
            </w:pPr>
            <w:r w:rsidRPr="00F03149">
              <w:rPr>
                <w:sz w:val="20"/>
                <w:szCs w:val="20"/>
                <w:lang w:val="es-ES"/>
              </w:rPr>
              <w:t>258</w:t>
            </w:r>
          </w:p>
        </w:tc>
        <w:tc>
          <w:tcPr>
            <w:tcW w:w="1260" w:type="dxa"/>
            <w:tcBorders>
              <w:top w:val="single" w:sz="4" w:space="0" w:color="auto"/>
              <w:left w:val="nil"/>
              <w:bottom w:val="single" w:sz="4" w:space="0" w:color="auto"/>
              <w:right w:val="single" w:sz="4" w:space="0" w:color="auto"/>
            </w:tcBorders>
            <w:shd w:val="clear" w:color="auto" w:fill="auto"/>
            <w:noWrap/>
            <w:vAlign w:val="center"/>
          </w:tcPr>
          <w:p w:rsidR="00554AD7" w:rsidRPr="00F03149" w:rsidRDefault="00554AD7" w:rsidP="00554AD7">
            <w:pPr>
              <w:jc w:val="center"/>
              <w:rPr>
                <w:sz w:val="20"/>
                <w:szCs w:val="20"/>
                <w:lang w:val="es-ES"/>
              </w:rPr>
            </w:pPr>
            <w:r w:rsidRPr="00F03149">
              <w:rPr>
                <w:sz w:val="20"/>
                <w:szCs w:val="20"/>
                <w:lang w:val="es-ES"/>
              </w:rPr>
              <w:t>17340</w:t>
            </w:r>
          </w:p>
        </w:tc>
        <w:tc>
          <w:tcPr>
            <w:tcW w:w="1391" w:type="dxa"/>
            <w:tcBorders>
              <w:top w:val="single" w:sz="4" w:space="0" w:color="auto"/>
              <w:left w:val="nil"/>
              <w:bottom w:val="single" w:sz="4" w:space="0" w:color="auto"/>
              <w:right w:val="single" w:sz="4" w:space="0" w:color="auto"/>
            </w:tcBorders>
            <w:shd w:val="clear" w:color="auto" w:fill="auto"/>
            <w:noWrap/>
            <w:vAlign w:val="center"/>
          </w:tcPr>
          <w:p w:rsidR="00554AD7" w:rsidRPr="002D21FA" w:rsidRDefault="00554AD7" w:rsidP="00554AD7">
            <w:pPr>
              <w:jc w:val="center"/>
              <w:rPr>
                <w:color w:val="000000"/>
                <w:sz w:val="20"/>
                <w:szCs w:val="20"/>
                <w:lang w:val="pt-BR"/>
              </w:rPr>
            </w:pPr>
            <w:r w:rsidRPr="005F7F11">
              <w:rPr>
                <w:sz w:val="20"/>
                <w:szCs w:val="20"/>
                <w:lang w:val="es-ES"/>
              </w:rPr>
              <w:t>6641126</w:t>
            </w:r>
          </w:p>
        </w:tc>
      </w:tr>
      <w:tr w:rsidR="00554AD7" w:rsidRPr="00F50D5E" w:rsidTr="00D232AD">
        <w:trPr>
          <w:trHeight w:val="320"/>
          <w:jc w:val="center"/>
        </w:trPr>
        <w:tc>
          <w:tcPr>
            <w:tcW w:w="1840" w:type="dxa"/>
            <w:tcBorders>
              <w:top w:val="single" w:sz="4" w:space="0" w:color="auto"/>
              <w:left w:val="single" w:sz="4" w:space="0" w:color="auto"/>
              <w:bottom w:val="single" w:sz="4" w:space="0" w:color="auto"/>
              <w:right w:val="single" w:sz="4" w:space="0" w:color="auto"/>
            </w:tcBorders>
            <w:shd w:val="clear" w:color="auto" w:fill="auto"/>
            <w:noWrap/>
            <w:vAlign w:val="center"/>
          </w:tcPr>
          <w:p w:rsidR="00554AD7" w:rsidRPr="001F0B2F" w:rsidRDefault="00554AD7" w:rsidP="00554AD7">
            <w:pPr>
              <w:tabs>
                <w:tab w:val="left" w:pos="432"/>
              </w:tabs>
              <w:ind w:left="252" w:hanging="252"/>
              <w:rPr>
                <w:sz w:val="20"/>
                <w:szCs w:val="20"/>
                <w:lang w:val="es-ES"/>
              </w:rPr>
            </w:pPr>
            <w:r w:rsidRPr="001F0B2F">
              <w:rPr>
                <w:sz w:val="20"/>
                <w:szCs w:val="20"/>
                <w:lang w:val="es-ES"/>
              </w:rPr>
              <w:t>R.I.1.</w:t>
            </w:r>
            <w:r>
              <w:rPr>
                <w:sz w:val="20"/>
                <w:szCs w:val="20"/>
                <w:lang w:val="es-ES"/>
              </w:rPr>
              <w:t>2</w:t>
            </w:r>
            <w:r w:rsidRPr="001F0B2F">
              <w:rPr>
                <w:sz w:val="20"/>
                <w:szCs w:val="20"/>
                <w:lang w:val="es-ES"/>
              </w:rPr>
              <w:t xml:space="preserve"> Victimas en los 14 Municipios que registran robos en la Policía en los últimos 12 meses. </w:t>
            </w:r>
          </w:p>
        </w:tc>
        <w:tc>
          <w:tcPr>
            <w:tcW w:w="901" w:type="dxa"/>
            <w:tcBorders>
              <w:top w:val="single" w:sz="4" w:space="0" w:color="auto"/>
              <w:left w:val="nil"/>
              <w:bottom w:val="single" w:sz="4" w:space="0" w:color="auto"/>
              <w:right w:val="single" w:sz="4" w:space="0" w:color="auto"/>
            </w:tcBorders>
            <w:shd w:val="clear" w:color="auto" w:fill="auto"/>
            <w:noWrap/>
          </w:tcPr>
          <w:p w:rsidR="00554AD7" w:rsidRPr="00F03149" w:rsidRDefault="00554AD7" w:rsidP="00554AD7">
            <w:pPr>
              <w:jc w:val="center"/>
              <w:rPr>
                <w:sz w:val="20"/>
                <w:szCs w:val="20"/>
                <w:lang w:val="es-ES"/>
              </w:rPr>
            </w:pPr>
            <w:r w:rsidRPr="00F03149">
              <w:rPr>
                <w:sz w:val="20"/>
                <w:szCs w:val="20"/>
                <w:lang w:val="es-ES"/>
              </w:rPr>
              <w:t>59</w:t>
            </w:r>
          </w:p>
        </w:tc>
        <w:tc>
          <w:tcPr>
            <w:tcW w:w="1350" w:type="dxa"/>
            <w:tcBorders>
              <w:top w:val="single" w:sz="4" w:space="0" w:color="auto"/>
              <w:left w:val="nil"/>
              <w:bottom w:val="single" w:sz="4" w:space="0" w:color="auto"/>
              <w:right w:val="single" w:sz="4" w:space="0" w:color="auto"/>
            </w:tcBorders>
            <w:shd w:val="clear" w:color="auto" w:fill="auto"/>
            <w:noWrap/>
          </w:tcPr>
          <w:p w:rsidR="00554AD7" w:rsidRPr="001F0B2F" w:rsidRDefault="00554AD7" w:rsidP="00554AD7">
            <w:pPr>
              <w:jc w:val="center"/>
              <w:rPr>
                <w:sz w:val="20"/>
                <w:szCs w:val="20"/>
                <w:lang w:val="es-ES"/>
              </w:rPr>
            </w:pPr>
            <w:r w:rsidRPr="00F03149">
              <w:rPr>
                <w:sz w:val="20"/>
                <w:szCs w:val="20"/>
                <w:lang w:val="es-ES"/>
              </w:rPr>
              <w:t>Porcentaje</w:t>
            </w:r>
          </w:p>
        </w:tc>
        <w:tc>
          <w:tcPr>
            <w:tcW w:w="1350" w:type="dxa"/>
            <w:tcBorders>
              <w:top w:val="single" w:sz="4" w:space="0" w:color="auto"/>
              <w:left w:val="nil"/>
              <w:bottom w:val="single" w:sz="4" w:space="0" w:color="auto"/>
              <w:right w:val="single" w:sz="4" w:space="0" w:color="auto"/>
            </w:tcBorders>
            <w:shd w:val="clear" w:color="auto" w:fill="auto"/>
            <w:noWrap/>
          </w:tcPr>
          <w:p w:rsidR="00554AD7" w:rsidRPr="00F03149" w:rsidRDefault="00554AD7" w:rsidP="00554AD7">
            <w:pPr>
              <w:jc w:val="center"/>
              <w:rPr>
                <w:sz w:val="20"/>
                <w:szCs w:val="20"/>
                <w:lang w:val="es-ES"/>
              </w:rPr>
            </w:pPr>
            <w:r w:rsidRPr="00F03149">
              <w:rPr>
                <w:sz w:val="20"/>
                <w:szCs w:val="20"/>
                <w:lang w:val="es-ES"/>
              </w:rPr>
              <w:t>69</w:t>
            </w:r>
          </w:p>
        </w:tc>
        <w:tc>
          <w:tcPr>
            <w:tcW w:w="1170" w:type="dxa"/>
            <w:tcBorders>
              <w:top w:val="single" w:sz="4" w:space="0" w:color="auto"/>
              <w:left w:val="nil"/>
              <w:bottom w:val="single" w:sz="4" w:space="0" w:color="auto"/>
              <w:right w:val="single" w:sz="4" w:space="0" w:color="auto"/>
            </w:tcBorders>
            <w:shd w:val="clear" w:color="auto" w:fill="auto"/>
            <w:noWrap/>
          </w:tcPr>
          <w:p w:rsidR="00554AD7" w:rsidRPr="00F03149" w:rsidRDefault="00554AD7" w:rsidP="00554AD7">
            <w:pPr>
              <w:jc w:val="center"/>
              <w:rPr>
                <w:sz w:val="20"/>
                <w:szCs w:val="20"/>
                <w:lang w:val="es-ES"/>
              </w:rPr>
            </w:pPr>
            <w:r w:rsidRPr="00F03149">
              <w:rPr>
                <w:sz w:val="20"/>
                <w:szCs w:val="20"/>
                <w:lang w:val="es-ES"/>
              </w:rPr>
              <w:t>10</w:t>
            </w:r>
          </w:p>
        </w:tc>
        <w:tc>
          <w:tcPr>
            <w:tcW w:w="1260" w:type="dxa"/>
            <w:tcBorders>
              <w:top w:val="single" w:sz="4" w:space="0" w:color="auto"/>
              <w:left w:val="nil"/>
              <w:bottom w:val="single" w:sz="4" w:space="0" w:color="auto"/>
              <w:right w:val="single" w:sz="4" w:space="0" w:color="auto"/>
            </w:tcBorders>
            <w:shd w:val="clear" w:color="auto" w:fill="auto"/>
            <w:noWrap/>
          </w:tcPr>
          <w:p w:rsidR="00554AD7" w:rsidRPr="00F03149" w:rsidRDefault="00554AD7" w:rsidP="00554AD7">
            <w:pPr>
              <w:jc w:val="center"/>
              <w:rPr>
                <w:sz w:val="20"/>
                <w:szCs w:val="20"/>
                <w:lang w:val="es-ES"/>
              </w:rPr>
            </w:pPr>
            <w:r w:rsidRPr="00F03149">
              <w:rPr>
                <w:sz w:val="20"/>
                <w:szCs w:val="20"/>
                <w:lang w:val="es-ES"/>
              </w:rPr>
              <w:t>284</w:t>
            </w:r>
          </w:p>
        </w:tc>
        <w:tc>
          <w:tcPr>
            <w:tcW w:w="1391" w:type="dxa"/>
            <w:tcBorders>
              <w:top w:val="single" w:sz="4" w:space="0" w:color="auto"/>
              <w:left w:val="nil"/>
              <w:bottom w:val="single" w:sz="4" w:space="0" w:color="auto"/>
              <w:right w:val="single" w:sz="4" w:space="0" w:color="auto"/>
            </w:tcBorders>
            <w:shd w:val="clear" w:color="auto" w:fill="auto"/>
            <w:noWrap/>
          </w:tcPr>
          <w:p w:rsidR="00554AD7" w:rsidRPr="005F7F11" w:rsidRDefault="00554AD7" w:rsidP="00554AD7">
            <w:pPr>
              <w:jc w:val="center"/>
              <w:rPr>
                <w:sz w:val="20"/>
                <w:szCs w:val="20"/>
                <w:lang w:val="es-ES"/>
              </w:rPr>
            </w:pPr>
            <w:r w:rsidRPr="00F03149">
              <w:rPr>
                <w:sz w:val="20"/>
                <w:szCs w:val="20"/>
                <w:lang w:val="es-ES"/>
              </w:rPr>
              <w:t>2000</w:t>
            </w:r>
          </w:p>
        </w:tc>
      </w:tr>
      <w:tr w:rsidR="00554AD7" w:rsidRPr="00F50D5E" w:rsidTr="00D232AD">
        <w:trPr>
          <w:trHeight w:val="320"/>
          <w:jc w:val="center"/>
        </w:trPr>
        <w:tc>
          <w:tcPr>
            <w:tcW w:w="1840" w:type="dxa"/>
            <w:tcBorders>
              <w:top w:val="single" w:sz="4" w:space="0" w:color="auto"/>
              <w:left w:val="single" w:sz="4" w:space="0" w:color="auto"/>
              <w:bottom w:val="single" w:sz="4" w:space="0" w:color="auto"/>
              <w:right w:val="single" w:sz="4" w:space="0" w:color="auto"/>
            </w:tcBorders>
            <w:shd w:val="clear" w:color="auto" w:fill="auto"/>
            <w:noWrap/>
            <w:vAlign w:val="center"/>
          </w:tcPr>
          <w:p w:rsidR="00554AD7" w:rsidRPr="001F0B2F" w:rsidRDefault="00554AD7" w:rsidP="00554AD7">
            <w:pPr>
              <w:tabs>
                <w:tab w:val="left" w:pos="432"/>
              </w:tabs>
              <w:ind w:left="252" w:hanging="252"/>
              <w:rPr>
                <w:sz w:val="20"/>
                <w:szCs w:val="20"/>
                <w:lang w:val="es-ES"/>
              </w:rPr>
            </w:pPr>
            <w:r w:rsidRPr="001F0B2F">
              <w:rPr>
                <w:sz w:val="20"/>
                <w:szCs w:val="20"/>
                <w:lang w:val="es-ES"/>
              </w:rPr>
              <w:t>R.I.1.</w:t>
            </w:r>
            <w:r>
              <w:rPr>
                <w:sz w:val="20"/>
                <w:szCs w:val="20"/>
                <w:lang w:val="es-ES"/>
              </w:rPr>
              <w:t>3</w:t>
            </w:r>
            <w:r w:rsidRPr="001F0B2F">
              <w:rPr>
                <w:sz w:val="20"/>
                <w:szCs w:val="20"/>
                <w:lang w:val="es-ES"/>
              </w:rPr>
              <w:t xml:space="preserve"> Victimas Afrodescendientes en los 14 Municipios que registran robos en la Policía en los últimos 12 meses.</w:t>
            </w:r>
          </w:p>
        </w:tc>
        <w:tc>
          <w:tcPr>
            <w:tcW w:w="901" w:type="dxa"/>
            <w:tcBorders>
              <w:top w:val="single" w:sz="4" w:space="0" w:color="auto"/>
              <w:left w:val="nil"/>
              <w:bottom w:val="single" w:sz="4" w:space="0" w:color="auto"/>
              <w:right w:val="single" w:sz="4" w:space="0" w:color="auto"/>
            </w:tcBorders>
            <w:shd w:val="clear" w:color="auto" w:fill="auto"/>
            <w:noWrap/>
          </w:tcPr>
          <w:p w:rsidR="00554AD7" w:rsidRPr="00F03149" w:rsidRDefault="00554AD7" w:rsidP="00554AD7">
            <w:pPr>
              <w:jc w:val="center"/>
              <w:rPr>
                <w:sz w:val="20"/>
                <w:szCs w:val="20"/>
                <w:lang w:val="es-ES"/>
              </w:rPr>
            </w:pPr>
            <w:r w:rsidRPr="00F03149">
              <w:rPr>
                <w:sz w:val="20"/>
                <w:szCs w:val="20"/>
                <w:lang w:val="es-ES"/>
              </w:rPr>
              <w:t>47,1</w:t>
            </w:r>
          </w:p>
        </w:tc>
        <w:tc>
          <w:tcPr>
            <w:tcW w:w="1350" w:type="dxa"/>
            <w:tcBorders>
              <w:top w:val="single" w:sz="4" w:space="0" w:color="auto"/>
              <w:left w:val="nil"/>
              <w:bottom w:val="single" w:sz="4" w:space="0" w:color="auto"/>
              <w:right w:val="single" w:sz="4" w:space="0" w:color="auto"/>
            </w:tcBorders>
            <w:shd w:val="clear" w:color="auto" w:fill="auto"/>
            <w:noWrap/>
          </w:tcPr>
          <w:p w:rsidR="00554AD7" w:rsidRPr="001F0B2F" w:rsidRDefault="00554AD7" w:rsidP="00554AD7">
            <w:pPr>
              <w:jc w:val="center"/>
              <w:rPr>
                <w:sz w:val="20"/>
                <w:szCs w:val="20"/>
                <w:lang w:val="es-ES"/>
              </w:rPr>
            </w:pPr>
            <w:r w:rsidRPr="00F03149">
              <w:rPr>
                <w:sz w:val="20"/>
                <w:szCs w:val="20"/>
                <w:lang w:val="es-ES"/>
              </w:rPr>
              <w:t>Porcentaje</w:t>
            </w:r>
          </w:p>
        </w:tc>
        <w:tc>
          <w:tcPr>
            <w:tcW w:w="1350" w:type="dxa"/>
            <w:tcBorders>
              <w:top w:val="single" w:sz="4" w:space="0" w:color="auto"/>
              <w:left w:val="nil"/>
              <w:bottom w:val="single" w:sz="4" w:space="0" w:color="auto"/>
              <w:right w:val="single" w:sz="4" w:space="0" w:color="auto"/>
            </w:tcBorders>
            <w:shd w:val="clear" w:color="auto" w:fill="auto"/>
            <w:noWrap/>
          </w:tcPr>
          <w:p w:rsidR="00554AD7" w:rsidRPr="00F03149" w:rsidRDefault="00554AD7" w:rsidP="00554AD7">
            <w:pPr>
              <w:jc w:val="center"/>
              <w:rPr>
                <w:sz w:val="20"/>
                <w:szCs w:val="20"/>
                <w:lang w:val="es-ES"/>
              </w:rPr>
            </w:pPr>
            <w:r w:rsidRPr="00F03149">
              <w:rPr>
                <w:sz w:val="20"/>
                <w:szCs w:val="20"/>
                <w:lang w:val="es-ES"/>
              </w:rPr>
              <w:t>57,1</w:t>
            </w:r>
          </w:p>
        </w:tc>
        <w:tc>
          <w:tcPr>
            <w:tcW w:w="1170" w:type="dxa"/>
            <w:tcBorders>
              <w:top w:val="single" w:sz="4" w:space="0" w:color="auto"/>
              <w:left w:val="nil"/>
              <w:bottom w:val="single" w:sz="4" w:space="0" w:color="auto"/>
              <w:right w:val="single" w:sz="4" w:space="0" w:color="auto"/>
            </w:tcBorders>
            <w:shd w:val="clear" w:color="auto" w:fill="auto"/>
            <w:noWrap/>
          </w:tcPr>
          <w:p w:rsidR="00554AD7" w:rsidRPr="00F03149" w:rsidRDefault="00554AD7" w:rsidP="00554AD7">
            <w:pPr>
              <w:jc w:val="center"/>
              <w:rPr>
                <w:sz w:val="20"/>
                <w:szCs w:val="20"/>
                <w:lang w:val="es-ES"/>
              </w:rPr>
            </w:pPr>
            <w:r w:rsidRPr="00F03149">
              <w:rPr>
                <w:sz w:val="20"/>
                <w:szCs w:val="20"/>
                <w:lang w:val="es-ES"/>
              </w:rPr>
              <w:t>10</w:t>
            </w:r>
          </w:p>
        </w:tc>
        <w:tc>
          <w:tcPr>
            <w:tcW w:w="1260" w:type="dxa"/>
            <w:tcBorders>
              <w:top w:val="single" w:sz="4" w:space="0" w:color="auto"/>
              <w:left w:val="nil"/>
              <w:bottom w:val="single" w:sz="4" w:space="0" w:color="auto"/>
              <w:right w:val="single" w:sz="4" w:space="0" w:color="auto"/>
            </w:tcBorders>
            <w:shd w:val="clear" w:color="auto" w:fill="auto"/>
            <w:noWrap/>
          </w:tcPr>
          <w:p w:rsidR="00554AD7" w:rsidRPr="00F03149" w:rsidRDefault="00554AD7" w:rsidP="00554AD7">
            <w:pPr>
              <w:jc w:val="center"/>
              <w:rPr>
                <w:sz w:val="20"/>
                <w:szCs w:val="20"/>
                <w:lang w:val="es-ES"/>
              </w:rPr>
            </w:pPr>
            <w:r w:rsidRPr="00F03149">
              <w:rPr>
                <w:sz w:val="20"/>
                <w:szCs w:val="20"/>
                <w:lang w:val="es-ES"/>
              </w:rPr>
              <w:t>308</w:t>
            </w:r>
          </w:p>
        </w:tc>
        <w:tc>
          <w:tcPr>
            <w:tcW w:w="1391" w:type="dxa"/>
            <w:tcBorders>
              <w:top w:val="single" w:sz="4" w:space="0" w:color="auto"/>
              <w:left w:val="nil"/>
              <w:bottom w:val="single" w:sz="4" w:space="0" w:color="auto"/>
              <w:right w:val="single" w:sz="4" w:space="0" w:color="auto"/>
            </w:tcBorders>
            <w:shd w:val="clear" w:color="auto" w:fill="auto"/>
            <w:noWrap/>
          </w:tcPr>
          <w:p w:rsidR="00554AD7" w:rsidRPr="005F7F11" w:rsidRDefault="00554AD7" w:rsidP="00554AD7">
            <w:pPr>
              <w:jc w:val="center"/>
              <w:rPr>
                <w:sz w:val="20"/>
                <w:szCs w:val="20"/>
                <w:lang w:val="es-ES"/>
              </w:rPr>
            </w:pPr>
            <w:r w:rsidRPr="00F03149">
              <w:rPr>
                <w:sz w:val="20"/>
                <w:szCs w:val="20"/>
                <w:lang w:val="es-ES"/>
              </w:rPr>
              <w:t>2000</w:t>
            </w:r>
          </w:p>
        </w:tc>
      </w:tr>
    </w:tbl>
    <w:p w:rsidR="00554AD7" w:rsidRDefault="00554AD7" w:rsidP="00D232AD"/>
    <w:p w:rsidR="00F216AB" w:rsidRDefault="0098239C" w:rsidP="00D232AD">
      <w:pPr>
        <w:pStyle w:val="Paragraph"/>
        <w:tabs>
          <w:tab w:val="clear" w:pos="1656"/>
          <w:tab w:val="num" w:pos="1296"/>
        </w:tabs>
        <w:ind w:left="720" w:hanging="720"/>
      </w:pPr>
      <w:r w:rsidRPr="00985722">
        <w:rPr>
          <w:b/>
        </w:rPr>
        <w:t>Pregunta de investigación</w:t>
      </w:r>
      <w:r>
        <w:t xml:space="preserve">. Con esta evaluación de impacto se desea estimar el efecto del componente de </w:t>
      </w:r>
      <w:r w:rsidRPr="008F1F47">
        <w:rPr>
          <w:b/>
        </w:rPr>
        <w:t>policía comunitaria</w:t>
      </w:r>
      <w:r>
        <w:t>, en la incidencia del crimen en las zonas en donde las intervenciones están más focalizadas (los 14 municipios intervenidos).</w:t>
      </w:r>
      <w:r w:rsidR="00EA2D27">
        <w:t xml:space="preserve"> </w:t>
      </w:r>
      <w:r w:rsidR="006D49C4">
        <w:t xml:space="preserve">Se utilizará la misma metodología </w:t>
      </w:r>
      <w:r w:rsidR="00EA2D27">
        <w:t xml:space="preserve"> de </w:t>
      </w:r>
      <w:r w:rsidR="006D49C4">
        <w:t xml:space="preserve">“Diferencia en Diferencias” con </w:t>
      </w:r>
      <w:proofErr w:type="spellStart"/>
      <w:r w:rsidR="006D49C4">
        <w:t>matching</w:t>
      </w:r>
      <w:proofErr w:type="spellEnd"/>
      <w:r w:rsidR="00EA2D27">
        <w:t xml:space="preserve"> que se explica a seguir. </w:t>
      </w:r>
    </w:p>
    <w:p w:rsidR="0046647E" w:rsidRDefault="00F216AB" w:rsidP="00D232AD">
      <w:pPr>
        <w:pStyle w:val="Paragraph"/>
        <w:tabs>
          <w:tab w:val="clear" w:pos="1656"/>
          <w:tab w:val="num" w:pos="1296"/>
        </w:tabs>
        <w:ind w:left="720" w:hanging="720"/>
      </w:pPr>
      <w:r w:rsidRPr="0046647E">
        <w:rPr>
          <w:b/>
        </w:rPr>
        <w:t>Metodología</w:t>
      </w:r>
      <w:r>
        <w:t xml:space="preserve">. La metodología de “Diferencia-en-Diferencias” se basa en la comparación de un grupo de tratamiento con un grupo de control antes y después de la </w:t>
      </w:r>
      <w:r w:rsidRPr="00F3772C">
        <w:t>intervención</w:t>
      </w:r>
      <w:r>
        <w:t xml:space="preserve">. La estrategia de identificación del efecto causal de la intervención se basa en que el grupo de control es un buen </w:t>
      </w:r>
      <w:proofErr w:type="spellStart"/>
      <w:r>
        <w:t>contrafactual</w:t>
      </w:r>
      <w:proofErr w:type="spellEnd"/>
      <w:r>
        <w:t xml:space="preserve"> del grupo de tratamiento, y evoluciona en el tiempo de la misma forma que lo hubiera hecho el grupo de tratamiento en ausencia de la intervención. Para que esto sea cierto, se supone que ambos grupos tienen las mismas tendencias antes y después del tratamiento. Se analizaran dichas tendencias antes del tratamiento para inferir si este es un supuesto valido para el periodo posterior al tratamiento.</w:t>
      </w:r>
    </w:p>
    <w:p w:rsidR="00F3772C" w:rsidRPr="00D232AD" w:rsidRDefault="00F3772C" w:rsidP="00D232AD">
      <w:pPr>
        <w:pStyle w:val="Paragraph"/>
        <w:tabs>
          <w:tab w:val="clear" w:pos="1656"/>
          <w:tab w:val="num" w:pos="1296"/>
        </w:tabs>
        <w:ind w:left="720" w:hanging="720"/>
      </w:pPr>
      <w:r w:rsidRPr="00F3772C">
        <w:t>Se considerará</w:t>
      </w:r>
      <w:r w:rsidR="00F216AB" w:rsidRPr="00F3772C">
        <w:t xml:space="preserve"> la aplicación de la metodología de </w:t>
      </w:r>
      <w:proofErr w:type="spellStart"/>
      <w:r w:rsidR="00F216AB" w:rsidRPr="00F3772C">
        <w:t>matching</w:t>
      </w:r>
      <w:proofErr w:type="spellEnd"/>
      <w:r w:rsidR="00F216AB" w:rsidRPr="00F3772C">
        <w:t xml:space="preserve"> para aparear </w:t>
      </w:r>
      <w:r w:rsidRPr="00F3772C">
        <w:t xml:space="preserve">los municipios de tratamiento y de control según la proximidad de su probabilidad de recibir el tratamiento. Para ellos se estimaran regresiones </w:t>
      </w:r>
      <w:proofErr w:type="spellStart"/>
      <w:r w:rsidRPr="00F3772C">
        <w:t>probit</w:t>
      </w:r>
      <w:proofErr w:type="spellEnd"/>
      <w:r w:rsidRPr="00F3772C">
        <w:t xml:space="preserve"> con las características de los municipios y se estimara la probabilidad de recibir el tratamiento de cada municipio en base a sus características socio-</w:t>
      </w:r>
      <w:proofErr w:type="spellStart"/>
      <w:r w:rsidRPr="00F3772C">
        <w:t>demograficas</w:t>
      </w:r>
      <w:proofErr w:type="spellEnd"/>
      <w:r w:rsidRPr="00F3772C">
        <w:t xml:space="preserve"> y la incidencia del delito. Se construirán parejas de municipio según la cercanía de sus </w:t>
      </w:r>
      <w:proofErr w:type="spellStart"/>
      <w:r w:rsidRPr="00F3772C">
        <w:t>propensity</w:t>
      </w:r>
      <w:proofErr w:type="spellEnd"/>
      <w:r w:rsidRPr="00F3772C">
        <w:t xml:space="preserve"> score </w:t>
      </w:r>
      <w:proofErr w:type="spellStart"/>
      <w:r w:rsidRPr="00F3772C">
        <w:t>matching</w:t>
      </w:r>
      <w:proofErr w:type="spellEnd"/>
      <w:r w:rsidRPr="00F3772C">
        <w:t>, y luego se estimaran las diferencias en el tiempo, de las diferencias entre los pares formados</w:t>
      </w:r>
      <w:r>
        <w:t>.</w:t>
      </w:r>
    </w:p>
    <w:p w:rsidR="007D6CEC" w:rsidRPr="0046647E" w:rsidRDefault="006D49C4" w:rsidP="00D232AD">
      <w:pPr>
        <w:pStyle w:val="Paragraph"/>
        <w:tabs>
          <w:tab w:val="clear" w:pos="1656"/>
          <w:tab w:val="num" w:pos="1296"/>
        </w:tabs>
        <w:ind w:left="720" w:hanging="720"/>
      </w:pPr>
      <w:r w:rsidRPr="00D232AD">
        <w:t>Fuentes de información</w:t>
      </w:r>
      <w:r>
        <w:t xml:space="preserve">. </w:t>
      </w:r>
      <w:r w:rsidR="00230FBF">
        <w:t xml:space="preserve">La información provendrá de </w:t>
      </w:r>
      <w:r w:rsidR="007D6CEC">
        <w:t>tres fuentes: (i )</w:t>
      </w:r>
      <w:r w:rsidR="0021325B">
        <w:t xml:space="preserve"> </w:t>
      </w:r>
      <w:r w:rsidR="00230FBF">
        <w:t xml:space="preserve">los registros administrativos de la policía a través </w:t>
      </w:r>
      <w:r w:rsidR="007D6CEC">
        <w:t xml:space="preserve">de SEDS, (ii) </w:t>
      </w:r>
      <w:r w:rsidR="00230FBF">
        <w:t>de una encuesta de victimización prevista en el programa (se ajustar</w:t>
      </w:r>
      <w:r>
        <w:t>á</w:t>
      </w:r>
      <w:r w:rsidR="00230FBF">
        <w:t xml:space="preserve"> la línea de base con la primera ronda en 2015, y el dato final será de la segunda ronda previst</w:t>
      </w:r>
      <w:r w:rsidR="007D6CEC">
        <w:t>a en 2019)</w:t>
      </w:r>
      <w:r w:rsidR="00C84B72">
        <w:t xml:space="preserve">, A CADA RONDA DE LA ENCUSTA SE CUBRIRATR 2000 OBSERCAIONES </w:t>
      </w:r>
      <w:r w:rsidR="007D6CEC">
        <w:t>, y (iii) encuesta de efectividad de la policía comunitaria que se llevara a cabo en todos los CONSEP</w:t>
      </w:r>
      <w:r w:rsidR="00DF010A">
        <w:t xml:space="preserve"> y sus barrios de influencia</w:t>
      </w:r>
      <w:r w:rsidR="007D6CEC">
        <w:t xml:space="preserve"> en 2015 y 2019.</w:t>
      </w:r>
    </w:p>
    <w:p w:rsidR="00C84B72" w:rsidRDefault="00C84B72" w:rsidP="00C84B72">
      <w:pPr>
        <w:pStyle w:val="Paragraph"/>
        <w:ind w:left="720" w:hanging="720"/>
      </w:pPr>
      <w:r w:rsidRPr="0019448F">
        <w:t xml:space="preserve">Para </w:t>
      </w:r>
      <w:r>
        <w:t>el seguimiento de los indicadores de impacto se utilizará una evaluación de impacto cuasi-experimental con una metodología de “Diferencias en Diferencias”, tomando como línea de base el año 2013 y punto final el 2019.</w:t>
      </w:r>
    </w:p>
    <w:p w:rsidR="00C84B72" w:rsidRDefault="00C84B72" w:rsidP="00C84B72">
      <w:pPr>
        <w:pStyle w:val="Paragraph"/>
        <w:ind w:left="720" w:hanging="720"/>
      </w:pPr>
      <w:r>
        <w:t>El programa actúa sobre todo el Estado de MG, y en particular sobre los 14 municipios más violentos. Como dichos municipios ya fueron seleccionados, no es posible realizar una evaluación de impacto experimental (los criterios de selección fueron altos valores absolutos de robos y homicidios, población mayor de 100 mil habitantes y ser municipios en los que el gobierno ya concentra sus esfuerzos de integración de los servicios de Defensa Social y Policía).</w:t>
      </w:r>
    </w:p>
    <w:p w:rsidR="00C84B72" w:rsidRPr="0021325B" w:rsidRDefault="00C84B72" w:rsidP="00C84B72">
      <w:pPr>
        <w:pStyle w:val="Paragraph"/>
        <w:ind w:left="720" w:hanging="720"/>
      </w:pPr>
      <w:r>
        <w:t>Se utilizar</w:t>
      </w:r>
      <w:r w:rsidRPr="0021325B">
        <w:t>á</w:t>
      </w:r>
      <w:r>
        <w:t xml:space="preserve"> </w:t>
      </w:r>
      <w:r w:rsidRPr="0021325B">
        <w:t>como grupo de tratamiento los 14 municipios seleccionados y como grupo de control 14 municipios dentro de los 30 que son los de más de 100.000 habitantes de MG y que son los que registran mayor incidencia del crimen</w:t>
      </w:r>
      <w:r>
        <w:t xml:space="preserve"> (ver tabla siguiente)</w:t>
      </w:r>
      <w:r w:rsidRPr="0021325B">
        <w:t xml:space="preserve">. </w:t>
      </w:r>
    </w:p>
    <w:p w:rsidR="00C84B72" w:rsidRPr="00492CB0" w:rsidRDefault="00C84B72" w:rsidP="00C84B72">
      <w:pPr>
        <w:pStyle w:val="Paragraph"/>
        <w:tabs>
          <w:tab w:val="num" w:pos="720"/>
        </w:tabs>
        <w:ind w:left="720" w:hanging="720"/>
        <w:rPr>
          <w:lang w:val="pt-BR"/>
        </w:rPr>
      </w:pPr>
      <w:r w:rsidRPr="006345C2">
        <w:t xml:space="preserve">En la siguiente Tabla se presentan datos de los 30 municipios más violentos de MG (considerando la tasa de homicidios de jóvenes de 15 a 24 años). </w:t>
      </w:r>
      <w:r>
        <w:rPr>
          <w:lang w:val="pt-BR"/>
        </w:rPr>
        <w:t xml:space="preserve">Los 14 destacados </w:t>
      </w:r>
      <w:proofErr w:type="spellStart"/>
      <w:r>
        <w:rPr>
          <w:lang w:val="pt-BR"/>
        </w:rPr>
        <w:t>son</w:t>
      </w:r>
      <w:proofErr w:type="spellEnd"/>
      <w:r>
        <w:rPr>
          <w:lang w:val="pt-BR"/>
        </w:rPr>
        <w:t xml:space="preserve"> </w:t>
      </w:r>
      <w:proofErr w:type="spellStart"/>
      <w:r>
        <w:rPr>
          <w:lang w:val="pt-BR"/>
        </w:rPr>
        <w:t>los</w:t>
      </w:r>
      <w:proofErr w:type="spellEnd"/>
      <w:r>
        <w:rPr>
          <w:lang w:val="pt-BR"/>
        </w:rPr>
        <w:t xml:space="preserve"> </w:t>
      </w:r>
      <w:proofErr w:type="spellStart"/>
      <w:r>
        <w:rPr>
          <w:lang w:val="pt-BR"/>
        </w:rPr>
        <w:t>intervenidos</w:t>
      </w:r>
      <w:proofErr w:type="spellEnd"/>
      <w:r>
        <w:rPr>
          <w:lang w:val="pt-BR"/>
        </w:rPr>
        <w:t xml:space="preserve"> principalmente por </w:t>
      </w:r>
      <w:proofErr w:type="spellStart"/>
      <w:proofErr w:type="gramStart"/>
      <w:r>
        <w:rPr>
          <w:lang w:val="pt-BR"/>
        </w:rPr>
        <w:t>el</w:t>
      </w:r>
      <w:proofErr w:type="spellEnd"/>
      <w:proofErr w:type="gramEnd"/>
      <w:r>
        <w:rPr>
          <w:lang w:val="pt-BR"/>
        </w:rPr>
        <w:t xml:space="preserve"> programa: </w:t>
      </w:r>
      <w:r w:rsidRPr="00492CB0">
        <w:rPr>
          <w:lang w:val="pt-BR"/>
        </w:rPr>
        <w:t>Belo Horizonte, Betim, Contagem, Divinópolis, Governador Valadares, Ipatinga, Juiz de Fora, Montes Claros, Nova Serrana, Ribeirão das Neves, Santa Luzia, Sete Lagoas, Uberaba e Uberlândia.</w:t>
      </w:r>
    </w:p>
    <w:tbl>
      <w:tblPr>
        <w:tblpPr w:leftFromText="141" w:rightFromText="141" w:bottomFromText="200" w:vertAnchor="text" w:horzAnchor="margin" w:tblpXSpec="center" w:tblpY="536"/>
        <w:tblW w:w="8375" w:type="dxa"/>
        <w:tblLayout w:type="fixed"/>
        <w:tblCellMar>
          <w:left w:w="70" w:type="dxa"/>
          <w:right w:w="70" w:type="dxa"/>
        </w:tblCellMar>
        <w:tblLook w:val="04A0" w:firstRow="1" w:lastRow="0" w:firstColumn="1" w:lastColumn="0" w:noHBand="0" w:noVBand="1"/>
      </w:tblPr>
      <w:tblGrid>
        <w:gridCol w:w="1773"/>
        <w:gridCol w:w="1590"/>
        <w:gridCol w:w="1979"/>
        <w:gridCol w:w="3033"/>
      </w:tblGrid>
      <w:tr w:rsidR="00C84B72" w:rsidRPr="00B0153B" w:rsidTr="00554AD7">
        <w:trPr>
          <w:trHeight w:val="711"/>
          <w:tblHeader/>
        </w:trPr>
        <w:tc>
          <w:tcPr>
            <w:tcW w:w="8375" w:type="dxa"/>
            <w:gridSpan w:val="4"/>
            <w:tcBorders>
              <w:top w:val="single" w:sz="4" w:space="0" w:color="auto"/>
              <w:left w:val="single" w:sz="4" w:space="0" w:color="auto"/>
              <w:bottom w:val="single" w:sz="4" w:space="0" w:color="auto"/>
              <w:right w:val="single" w:sz="4" w:space="0" w:color="auto"/>
            </w:tcBorders>
            <w:shd w:val="clear" w:color="auto" w:fill="92D050"/>
            <w:noWrap/>
            <w:vAlign w:val="center"/>
          </w:tcPr>
          <w:p w:rsidR="00C84B72" w:rsidRPr="0021325B" w:rsidRDefault="00C84B72" w:rsidP="00554AD7">
            <w:pPr>
              <w:spacing w:before="2" w:after="2"/>
              <w:jc w:val="center"/>
              <w:rPr>
                <w:b/>
                <w:sz w:val="20"/>
                <w:szCs w:val="16"/>
                <w:lang w:val="pt-BR" w:eastAsia="pt-BR"/>
              </w:rPr>
            </w:pPr>
            <w:proofErr w:type="gramStart"/>
            <w:r w:rsidRPr="0021325B">
              <w:rPr>
                <w:b/>
                <w:sz w:val="20"/>
                <w:lang w:val="pt-BR"/>
              </w:rPr>
              <w:t>Características</w:t>
            </w:r>
            <w:r>
              <w:rPr>
                <w:b/>
                <w:sz w:val="20"/>
                <w:lang w:val="pt-BR"/>
              </w:rPr>
              <w:t xml:space="preserve"> de 30 </w:t>
            </w:r>
            <w:proofErr w:type="spellStart"/>
            <w:r>
              <w:rPr>
                <w:b/>
                <w:sz w:val="20"/>
                <w:lang w:val="pt-BR"/>
              </w:rPr>
              <w:t>municipios</w:t>
            </w:r>
            <w:proofErr w:type="spellEnd"/>
            <w:r>
              <w:rPr>
                <w:b/>
                <w:sz w:val="20"/>
                <w:lang w:val="pt-BR"/>
              </w:rPr>
              <w:t xml:space="preserve"> (pop &gt; 100.000) má</w:t>
            </w:r>
            <w:r w:rsidRPr="0021325B">
              <w:rPr>
                <w:b/>
                <w:sz w:val="20"/>
                <w:lang w:val="pt-BR"/>
              </w:rPr>
              <w:t>s violentos</w:t>
            </w:r>
            <w:proofErr w:type="gramEnd"/>
            <w:r w:rsidRPr="0021325B">
              <w:rPr>
                <w:b/>
                <w:sz w:val="20"/>
                <w:lang w:val="pt-BR"/>
              </w:rPr>
              <w:t xml:space="preserve"> (Fuente: CINDS/SEDS para </w:t>
            </w:r>
            <w:r>
              <w:rPr>
                <w:b/>
                <w:sz w:val="20"/>
                <w:lang w:val="pt-BR"/>
              </w:rPr>
              <w:t>2013</w:t>
            </w:r>
            <w:r w:rsidRPr="0021325B">
              <w:rPr>
                <w:b/>
                <w:sz w:val="20"/>
                <w:lang w:val="pt-BR"/>
              </w:rPr>
              <w:t>)</w:t>
            </w:r>
          </w:p>
        </w:tc>
      </w:tr>
      <w:tr w:rsidR="00C84B72" w:rsidRPr="0021325B" w:rsidTr="00554AD7">
        <w:trPr>
          <w:trHeight w:val="711"/>
          <w:tblHeader/>
        </w:trPr>
        <w:tc>
          <w:tcPr>
            <w:tcW w:w="1773" w:type="dxa"/>
            <w:tcBorders>
              <w:top w:val="single" w:sz="4" w:space="0" w:color="auto"/>
              <w:left w:val="single" w:sz="4" w:space="0" w:color="auto"/>
              <w:bottom w:val="single" w:sz="4" w:space="0" w:color="auto"/>
              <w:right w:val="single" w:sz="4" w:space="0" w:color="auto"/>
            </w:tcBorders>
            <w:shd w:val="clear" w:color="auto" w:fill="92D050"/>
            <w:noWrap/>
            <w:vAlign w:val="center"/>
          </w:tcPr>
          <w:p w:rsidR="00C84B72" w:rsidRPr="0021325B" w:rsidRDefault="00C84B72" w:rsidP="00554AD7">
            <w:pPr>
              <w:spacing w:before="2" w:after="2"/>
              <w:jc w:val="center"/>
              <w:rPr>
                <w:rFonts w:ascii="Calibri" w:hAnsi="Calibri"/>
                <w:b/>
                <w:color w:val="000000"/>
                <w:sz w:val="20"/>
                <w:szCs w:val="16"/>
                <w:lang w:val="pt-BR" w:eastAsia="pt-BR"/>
              </w:rPr>
            </w:pPr>
            <w:proofErr w:type="spellStart"/>
            <w:r w:rsidRPr="0021325B">
              <w:rPr>
                <w:b/>
                <w:color w:val="000000"/>
                <w:sz w:val="20"/>
                <w:szCs w:val="16"/>
                <w:lang w:val="pt-BR" w:eastAsia="pt-BR"/>
              </w:rPr>
              <w:t>Municipio</w:t>
            </w:r>
            <w:proofErr w:type="spellEnd"/>
          </w:p>
        </w:tc>
        <w:tc>
          <w:tcPr>
            <w:tcW w:w="1590" w:type="dxa"/>
            <w:tcBorders>
              <w:top w:val="single" w:sz="4" w:space="0" w:color="auto"/>
              <w:left w:val="nil"/>
              <w:bottom w:val="single" w:sz="4" w:space="0" w:color="auto"/>
              <w:right w:val="single" w:sz="4" w:space="0" w:color="auto"/>
            </w:tcBorders>
            <w:shd w:val="clear" w:color="auto" w:fill="92D050"/>
            <w:vAlign w:val="center"/>
          </w:tcPr>
          <w:p w:rsidR="00C84B72" w:rsidRPr="0021325B" w:rsidRDefault="00C84B72" w:rsidP="00554AD7">
            <w:pPr>
              <w:spacing w:before="2" w:after="2"/>
              <w:jc w:val="center"/>
              <w:rPr>
                <w:rFonts w:ascii="Calibri" w:hAnsi="Calibri"/>
                <w:b/>
                <w:color w:val="000000"/>
                <w:sz w:val="20"/>
                <w:szCs w:val="16"/>
                <w:lang w:val="pt-BR" w:eastAsia="pt-BR"/>
              </w:rPr>
            </w:pPr>
            <w:proofErr w:type="spellStart"/>
            <w:r w:rsidRPr="0021325B">
              <w:rPr>
                <w:b/>
                <w:color w:val="000000"/>
                <w:sz w:val="20"/>
                <w:szCs w:val="16"/>
                <w:lang w:val="pt-BR" w:eastAsia="pt-BR"/>
              </w:rPr>
              <w:t>Tasa</w:t>
            </w:r>
            <w:proofErr w:type="spellEnd"/>
            <w:r w:rsidRPr="0021325B">
              <w:rPr>
                <w:b/>
                <w:color w:val="000000"/>
                <w:sz w:val="20"/>
                <w:szCs w:val="16"/>
                <w:lang w:val="pt-BR" w:eastAsia="pt-BR"/>
              </w:rPr>
              <w:t xml:space="preserve"> de  </w:t>
            </w:r>
          </w:p>
          <w:p w:rsidR="00C84B72" w:rsidRPr="0021325B" w:rsidRDefault="00C84B72" w:rsidP="00554AD7">
            <w:pPr>
              <w:spacing w:before="2" w:after="2"/>
              <w:jc w:val="center"/>
              <w:rPr>
                <w:b/>
                <w:color w:val="000000"/>
                <w:sz w:val="20"/>
                <w:szCs w:val="16"/>
                <w:lang w:val="pt-BR" w:eastAsia="pt-BR"/>
              </w:rPr>
            </w:pPr>
            <w:r w:rsidRPr="0021325B">
              <w:rPr>
                <w:b/>
                <w:color w:val="000000"/>
                <w:sz w:val="20"/>
                <w:szCs w:val="16"/>
                <w:lang w:val="pt-BR" w:eastAsia="pt-BR"/>
              </w:rPr>
              <w:t>Homicídios</w:t>
            </w:r>
            <w:r>
              <w:rPr>
                <w:b/>
                <w:color w:val="000000"/>
                <w:sz w:val="20"/>
                <w:szCs w:val="16"/>
                <w:lang w:val="pt-BR" w:eastAsia="pt-BR"/>
              </w:rPr>
              <w:t xml:space="preserve"> </w:t>
            </w:r>
            <w:proofErr w:type="spellStart"/>
            <w:r>
              <w:rPr>
                <w:b/>
                <w:color w:val="000000"/>
                <w:sz w:val="20"/>
                <w:szCs w:val="16"/>
                <w:lang w:val="pt-BR" w:eastAsia="pt-BR"/>
              </w:rPr>
              <w:t>totales</w:t>
            </w:r>
            <w:proofErr w:type="spellEnd"/>
            <w:r>
              <w:rPr>
                <w:b/>
                <w:color w:val="000000"/>
                <w:sz w:val="20"/>
                <w:szCs w:val="16"/>
                <w:lang w:val="pt-BR" w:eastAsia="pt-BR"/>
              </w:rPr>
              <w:t xml:space="preserve"> </w:t>
            </w:r>
            <w:r w:rsidRPr="0021325B">
              <w:rPr>
                <w:b/>
                <w:color w:val="000000"/>
                <w:sz w:val="20"/>
                <w:szCs w:val="16"/>
                <w:lang w:val="pt-BR" w:eastAsia="pt-BR"/>
              </w:rPr>
              <w:t>por</w:t>
            </w:r>
            <w:r w:rsidRPr="0021325B">
              <w:rPr>
                <w:b/>
                <w:color w:val="000000"/>
                <w:sz w:val="20"/>
                <w:szCs w:val="16"/>
                <w:lang w:val="pt-BR" w:eastAsia="pt-BR"/>
              </w:rPr>
              <w:br/>
              <w:t xml:space="preserve">100.000 </w:t>
            </w:r>
          </w:p>
          <w:p w:rsidR="00C84B72" w:rsidRPr="0021325B" w:rsidRDefault="00C84B72" w:rsidP="00554AD7">
            <w:pPr>
              <w:spacing w:before="2" w:after="2"/>
              <w:jc w:val="center"/>
              <w:rPr>
                <w:rFonts w:ascii="Calibri" w:hAnsi="Calibri"/>
                <w:b/>
                <w:color w:val="000000"/>
                <w:sz w:val="20"/>
                <w:szCs w:val="16"/>
                <w:lang w:val="pt-BR" w:eastAsia="pt-BR"/>
              </w:rPr>
            </w:pPr>
            <w:proofErr w:type="gramStart"/>
            <w:r w:rsidRPr="0021325B">
              <w:rPr>
                <w:b/>
                <w:color w:val="000000"/>
                <w:sz w:val="20"/>
                <w:szCs w:val="16"/>
                <w:lang w:val="pt-BR" w:eastAsia="pt-BR"/>
              </w:rPr>
              <w:t>habitantes</w:t>
            </w:r>
            <w:proofErr w:type="gramEnd"/>
          </w:p>
        </w:tc>
        <w:tc>
          <w:tcPr>
            <w:tcW w:w="1979" w:type="dxa"/>
            <w:tcBorders>
              <w:top w:val="single" w:sz="4" w:space="0" w:color="auto"/>
              <w:left w:val="nil"/>
              <w:bottom w:val="single" w:sz="4" w:space="0" w:color="auto"/>
              <w:right w:val="single" w:sz="4" w:space="0" w:color="auto"/>
            </w:tcBorders>
            <w:shd w:val="clear" w:color="auto" w:fill="92D050"/>
            <w:vAlign w:val="center"/>
          </w:tcPr>
          <w:p w:rsidR="00C84B72" w:rsidRPr="002A330B" w:rsidRDefault="00C84B72" w:rsidP="00554AD7">
            <w:pPr>
              <w:spacing w:before="2" w:after="2"/>
              <w:jc w:val="center"/>
              <w:rPr>
                <w:b/>
                <w:color w:val="000000"/>
                <w:sz w:val="20"/>
                <w:szCs w:val="16"/>
                <w:lang w:val="pt-BR" w:eastAsia="pt-BR"/>
              </w:rPr>
            </w:pPr>
            <w:proofErr w:type="spellStart"/>
            <w:r w:rsidRPr="0021325B">
              <w:rPr>
                <w:b/>
                <w:color w:val="000000"/>
                <w:sz w:val="20"/>
                <w:szCs w:val="16"/>
                <w:lang w:val="pt-BR" w:eastAsia="pt-BR"/>
              </w:rPr>
              <w:t>Tasa</w:t>
            </w:r>
            <w:proofErr w:type="spellEnd"/>
            <w:r w:rsidRPr="0021325B">
              <w:rPr>
                <w:b/>
                <w:color w:val="000000"/>
                <w:sz w:val="20"/>
                <w:szCs w:val="16"/>
                <w:lang w:val="pt-BR" w:eastAsia="pt-BR"/>
              </w:rPr>
              <w:t xml:space="preserve"> de </w:t>
            </w:r>
            <w:proofErr w:type="spellStart"/>
            <w:r w:rsidRPr="0021325B">
              <w:rPr>
                <w:b/>
                <w:color w:val="000000"/>
                <w:sz w:val="20"/>
                <w:szCs w:val="16"/>
                <w:lang w:val="pt-BR" w:eastAsia="pt-BR"/>
              </w:rPr>
              <w:t>Robos</w:t>
            </w:r>
            <w:proofErr w:type="spellEnd"/>
            <w:r>
              <w:rPr>
                <w:b/>
                <w:color w:val="000000"/>
                <w:sz w:val="20"/>
                <w:szCs w:val="16"/>
                <w:lang w:val="pt-BR" w:eastAsia="pt-BR"/>
              </w:rPr>
              <w:t xml:space="preserve"> </w:t>
            </w:r>
            <w:proofErr w:type="spellStart"/>
            <w:r>
              <w:rPr>
                <w:b/>
                <w:color w:val="000000"/>
                <w:sz w:val="20"/>
                <w:szCs w:val="16"/>
                <w:lang w:val="pt-BR" w:eastAsia="pt-BR"/>
              </w:rPr>
              <w:t>totales</w:t>
            </w:r>
            <w:proofErr w:type="spellEnd"/>
            <w:r w:rsidRPr="0021325B">
              <w:rPr>
                <w:b/>
                <w:color w:val="000000"/>
                <w:sz w:val="20"/>
                <w:szCs w:val="16"/>
                <w:lang w:val="pt-BR" w:eastAsia="pt-BR"/>
              </w:rPr>
              <w:t xml:space="preserve"> por </w:t>
            </w:r>
            <w:r w:rsidRPr="0021325B">
              <w:rPr>
                <w:b/>
                <w:color w:val="000000"/>
                <w:sz w:val="20"/>
                <w:szCs w:val="16"/>
                <w:lang w:val="pt-BR" w:eastAsia="pt-BR"/>
              </w:rPr>
              <w:br/>
              <w:t>100.000 habitantes</w:t>
            </w:r>
          </w:p>
        </w:tc>
        <w:tc>
          <w:tcPr>
            <w:tcW w:w="3033" w:type="dxa"/>
            <w:tcBorders>
              <w:top w:val="single" w:sz="4" w:space="0" w:color="auto"/>
              <w:left w:val="nil"/>
              <w:bottom w:val="single" w:sz="4" w:space="0" w:color="auto"/>
              <w:right w:val="single" w:sz="4" w:space="0" w:color="auto"/>
            </w:tcBorders>
            <w:shd w:val="clear" w:color="auto" w:fill="92D050"/>
            <w:vAlign w:val="center"/>
          </w:tcPr>
          <w:p w:rsidR="00C84B72" w:rsidRPr="0021325B" w:rsidRDefault="00C84B72" w:rsidP="00554AD7">
            <w:pPr>
              <w:spacing w:before="2" w:after="2"/>
              <w:jc w:val="center"/>
              <w:rPr>
                <w:rFonts w:ascii="Calibri" w:hAnsi="Calibri"/>
                <w:b/>
                <w:sz w:val="20"/>
                <w:szCs w:val="16"/>
                <w:lang w:val="pt-BR" w:eastAsia="pt-BR"/>
              </w:rPr>
            </w:pPr>
            <w:proofErr w:type="spellStart"/>
            <w:r w:rsidRPr="0021325B">
              <w:rPr>
                <w:b/>
                <w:sz w:val="20"/>
                <w:szCs w:val="16"/>
                <w:lang w:val="pt-BR" w:eastAsia="pt-BR"/>
              </w:rPr>
              <w:t>Poblaci</w:t>
            </w:r>
            <w:r>
              <w:rPr>
                <w:b/>
                <w:sz w:val="20"/>
                <w:szCs w:val="16"/>
                <w:lang w:val="pt-BR" w:eastAsia="pt-BR"/>
              </w:rPr>
              <w:t>ó</w:t>
            </w:r>
            <w:r w:rsidRPr="0021325B">
              <w:rPr>
                <w:b/>
                <w:sz w:val="20"/>
                <w:szCs w:val="16"/>
                <w:lang w:val="pt-BR" w:eastAsia="pt-BR"/>
              </w:rPr>
              <w:t>n</w:t>
            </w:r>
            <w:proofErr w:type="spellEnd"/>
            <w:r>
              <w:rPr>
                <w:b/>
                <w:sz w:val="20"/>
                <w:szCs w:val="16"/>
                <w:lang w:val="pt-BR" w:eastAsia="pt-BR"/>
              </w:rPr>
              <w:t xml:space="preserve"> total</w:t>
            </w:r>
          </w:p>
        </w:tc>
      </w:tr>
      <w:tr w:rsidR="00C84B72" w:rsidRPr="0021325B" w:rsidTr="00554AD7">
        <w:trPr>
          <w:trHeight w:val="301"/>
        </w:trPr>
        <w:tc>
          <w:tcPr>
            <w:tcW w:w="1773" w:type="dxa"/>
            <w:tcBorders>
              <w:top w:val="nil"/>
              <w:left w:val="single" w:sz="4" w:space="0" w:color="auto"/>
              <w:bottom w:val="single" w:sz="4" w:space="0" w:color="auto"/>
              <w:right w:val="single" w:sz="4" w:space="0" w:color="auto"/>
            </w:tcBorders>
            <w:shd w:val="clear" w:color="auto" w:fill="FFFF00"/>
            <w:noWrap/>
            <w:vAlign w:val="bottom"/>
          </w:tcPr>
          <w:p w:rsidR="00C84B72" w:rsidRPr="0021325B" w:rsidRDefault="00C84B72" w:rsidP="00554AD7">
            <w:pPr>
              <w:spacing w:before="2" w:after="2" w:line="276" w:lineRule="auto"/>
              <w:rPr>
                <w:rFonts w:ascii="Calibri" w:hAnsi="Calibri"/>
                <w:sz w:val="22"/>
                <w:szCs w:val="22"/>
              </w:rPr>
            </w:pPr>
            <w:r w:rsidRPr="0021325B">
              <w:rPr>
                <w:sz w:val="22"/>
              </w:rPr>
              <w:t>Belo Horizonte</w:t>
            </w:r>
          </w:p>
        </w:tc>
        <w:tc>
          <w:tcPr>
            <w:tcW w:w="1590" w:type="dxa"/>
            <w:tcBorders>
              <w:top w:val="nil"/>
              <w:left w:val="nil"/>
              <w:bottom w:val="single" w:sz="4" w:space="0" w:color="auto"/>
              <w:right w:val="single" w:sz="4" w:space="0" w:color="auto"/>
            </w:tcBorders>
            <w:noWrap/>
            <w:vAlign w:val="center"/>
          </w:tcPr>
          <w:p w:rsidR="00C84B72" w:rsidRPr="00DF010A" w:rsidRDefault="00C84B72" w:rsidP="00554AD7">
            <w:pPr>
              <w:spacing w:before="2" w:after="2" w:line="276" w:lineRule="auto"/>
              <w:jc w:val="center"/>
              <w:rPr>
                <w:sz w:val="22"/>
              </w:rPr>
            </w:pPr>
            <w:r w:rsidRPr="00DF010A">
              <w:rPr>
                <w:sz w:val="22"/>
              </w:rPr>
              <w:t>34</w:t>
            </w:r>
            <w:r>
              <w:rPr>
                <w:sz w:val="22"/>
              </w:rPr>
              <w:t>,</w:t>
            </w:r>
            <w:r w:rsidRPr="00DF010A">
              <w:rPr>
                <w:sz w:val="22"/>
              </w:rPr>
              <w:t>31</w:t>
            </w:r>
          </w:p>
        </w:tc>
        <w:tc>
          <w:tcPr>
            <w:tcW w:w="1979" w:type="dxa"/>
            <w:tcBorders>
              <w:top w:val="nil"/>
              <w:left w:val="nil"/>
              <w:bottom w:val="single" w:sz="4" w:space="0" w:color="auto"/>
              <w:right w:val="single" w:sz="4" w:space="0" w:color="auto"/>
            </w:tcBorders>
            <w:noWrap/>
            <w:vAlign w:val="center"/>
          </w:tcPr>
          <w:p w:rsidR="00C84B72" w:rsidRPr="00DF010A" w:rsidRDefault="00C84B72" w:rsidP="00554AD7">
            <w:pPr>
              <w:spacing w:after="200" w:line="276" w:lineRule="auto"/>
              <w:jc w:val="center"/>
              <w:rPr>
                <w:sz w:val="22"/>
              </w:rPr>
            </w:pPr>
            <w:r w:rsidRPr="00DF010A">
              <w:rPr>
                <w:sz w:val="22"/>
              </w:rPr>
              <w:t>94</w:t>
            </w:r>
            <w:r>
              <w:rPr>
                <w:sz w:val="22"/>
              </w:rPr>
              <w:t>,</w:t>
            </w:r>
            <w:r w:rsidRPr="00DF010A">
              <w:rPr>
                <w:sz w:val="22"/>
              </w:rPr>
              <w:t>60</w:t>
            </w:r>
          </w:p>
        </w:tc>
        <w:tc>
          <w:tcPr>
            <w:tcW w:w="3033" w:type="dxa"/>
            <w:tcBorders>
              <w:top w:val="nil"/>
              <w:left w:val="nil"/>
              <w:bottom w:val="single" w:sz="4" w:space="0" w:color="auto"/>
              <w:right w:val="single" w:sz="4" w:space="0" w:color="auto"/>
            </w:tcBorders>
            <w:noWrap/>
            <w:vAlign w:val="center"/>
          </w:tcPr>
          <w:p w:rsidR="00C84B72" w:rsidRPr="00DF010A" w:rsidRDefault="00C84B72" w:rsidP="00554AD7">
            <w:pPr>
              <w:spacing w:after="200" w:line="276" w:lineRule="auto"/>
              <w:jc w:val="center"/>
              <w:rPr>
                <w:sz w:val="22"/>
              </w:rPr>
            </w:pPr>
            <w:r w:rsidRPr="00DF010A">
              <w:rPr>
                <w:sz w:val="22"/>
              </w:rPr>
              <w:t>2375153</w:t>
            </w:r>
          </w:p>
        </w:tc>
      </w:tr>
      <w:tr w:rsidR="00C84B72" w:rsidRPr="0021325B" w:rsidTr="00554AD7">
        <w:trPr>
          <w:trHeight w:val="243"/>
        </w:trPr>
        <w:tc>
          <w:tcPr>
            <w:tcW w:w="1773" w:type="dxa"/>
            <w:tcBorders>
              <w:top w:val="nil"/>
              <w:left w:val="single" w:sz="4" w:space="0" w:color="auto"/>
              <w:bottom w:val="single" w:sz="4" w:space="0" w:color="auto"/>
              <w:right w:val="single" w:sz="4" w:space="0" w:color="auto"/>
            </w:tcBorders>
            <w:shd w:val="clear" w:color="auto" w:fill="FFFF00"/>
            <w:noWrap/>
            <w:vAlign w:val="bottom"/>
          </w:tcPr>
          <w:p w:rsidR="00C84B72" w:rsidRPr="0021325B" w:rsidRDefault="00C84B72" w:rsidP="00554AD7">
            <w:pPr>
              <w:spacing w:before="2" w:after="2" w:line="276" w:lineRule="auto"/>
              <w:rPr>
                <w:rFonts w:ascii="Calibri" w:hAnsi="Calibri"/>
                <w:sz w:val="22"/>
                <w:szCs w:val="22"/>
              </w:rPr>
            </w:pPr>
            <w:proofErr w:type="spellStart"/>
            <w:r w:rsidRPr="0021325B">
              <w:rPr>
                <w:sz w:val="22"/>
              </w:rPr>
              <w:t>Betim</w:t>
            </w:r>
            <w:proofErr w:type="spellEnd"/>
          </w:p>
        </w:tc>
        <w:tc>
          <w:tcPr>
            <w:tcW w:w="1590" w:type="dxa"/>
            <w:tcBorders>
              <w:top w:val="nil"/>
              <w:left w:val="nil"/>
              <w:bottom w:val="single" w:sz="4" w:space="0" w:color="auto"/>
              <w:right w:val="single" w:sz="4" w:space="0" w:color="auto"/>
            </w:tcBorders>
            <w:noWrap/>
            <w:vAlign w:val="center"/>
          </w:tcPr>
          <w:p w:rsidR="00C84B72" w:rsidRPr="00DF010A" w:rsidRDefault="00C84B72" w:rsidP="00554AD7">
            <w:pPr>
              <w:spacing w:before="2" w:after="2" w:line="276" w:lineRule="auto"/>
              <w:jc w:val="center"/>
              <w:rPr>
                <w:sz w:val="22"/>
              </w:rPr>
            </w:pPr>
            <w:r w:rsidRPr="00DF010A">
              <w:rPr>
                <w:sz w:val="22"/>
              </w:rPr>
              <w:t>57</w:t>
            </w:r>
            <w:r>
              <w:rPr>
                <w:sz w:val="22"/>
              </w:rPr>
              <w:t>,</w:t>
            </w:r>
            <w:r w:rsidRPr="00DF010A">
              <w:rPr>
                <w:sz w:val="22"/>
              </w:rPr>
              <w:t>66</w:t>
            </w:r>
          </w:p>
        </w:tc>
        <w:tc>
          <w:tcPr>
            <w:tcW w:w="1979" w:type="dxa"/>
            <w:tcBorders>
              <w:top w:val="nil"/>
              <w:left w:val="nil"/>
              <w:bottom w:val="single" w:sz="4" w:space="0" w:color="auto"/>
              <w:right w:val="single" w:sz="4" w:space="0" w:color="auto"/>
            </w:tcBorders>
            <w:noWrap/>
            <w:vAlign w:val="center"/>
          </w:tcPr>
          <w:p w:rsidR="00C84B72" w:rsidRPr="00DF010A" w:rsidRDefault="00C84B72" w:rsidP="00554AD7">
            <w:pPr>
              <w:spacing w:after="200" w:line="276" w:lineRule="auto"/>
              <w:jc w:val="center"/>
              <w:rPr>
                <w:sz w:val="22"/>
              </w:rPr>
            </w:pPr>
            <w:r w:rsidRPr="00DF010A">
              <w:rPr>
                <w:sz w:val="22"/>
              </w:rPr>
              <w:t>81</w:t>
            </w:r>
            <w:r>
              <w:rPr>
                <w:sz w:val="22"/>
              </w:rPr>
              <w:t>,</w:t>
            </w:r>
            <w:r w:rsidRPr="00DF010A">
              <w:rPr>
                <w:sz w:val="22"/>
              </w:rPr>
              <w:t>73</w:t>
            </w:r>
          </w:p>
        </w:tc>
        <w:tc>
          <w:tcPr>
            <w:tcW w:w="3033" w:type="dxa"/>
            <w:tcBorders>
              <w:top w:val="nil"/>
              <w:left w:val="nil"/>
              <w:bottom w:val="single" w:sz="4" w:space="0" w:color="auto"/>
              <w:right w:val="single" w:sz="4" w:space="0" w:color="auto"/>
            </w:tcBorders>
            <w:noWrap/>
            <w:vAlign w:val="center"/>
          </w:tcPr>
          <w:p w:rsidR="00C84B72" w:rsidRPr="00DF010A" w:rsidRDefault="00C84B72" w:rsidP="00554AD7">
            <w:pPr>
              <w:spacing w:after="200" w:line="276" w:lineRule="auto"/>
              <w:jc w:val="center"/>
              <w:rPr>
                <w:sz w:val="22"/>
              </w:rPr>
            </w:pPr>
            <w:r w:rsidRPr="00DF010A">
              <w:rPr>
                <w:sz w:val="22"/>
              </w:rPr>
              <w:t>378090</w:t>
            </w:r>
          </w:p>
        </w:tc>
      </w:tr>
      <w:tr w:rsidR="00C84B72" w:rsidRPr="0021325B" w:rsidTr="00554AD7">
        <w:trPr>
          <w:trHeight w:val="301"/>
        </w:trPr>
        <w:tc>
          <w:tcPr>
            <w:tcW w:w="1773" w:type="dxa"/>
            <w:tcBorders>
              <w:top w:val="nil"/>
              <w:left w:val="single" w:sz="4" w:space="0" w:color="auto"/>
              <w:bottom w:val="single" w:sz="4" w:space="0" w:color="auto"/>
              <w:right w:val="single" w:sz="4" w:space="0" w:color="auto"/>
            </w:tcBorders>
            <w:shd w:val="clear" w:color="auto" w:fill="FFFF00"/>
            <w:noWrap/>
            <w:vAlign w:val="bottom"/>
          </w:tcPr>
          <w:p w:rsidR="00C84B72" w:rsidRPr="0021325B" w:rsidRDefault="00C84B72" w:rsidP="00554AD7">
            <w:pPr>
              <w:spacing w:before="2" w:after="2" w:line="276" w:lineRule="auto"/>
              <w:rPr>
                <w:rFonts w:ascii="Calibri" w:hAnsi="Calibri"/>
                <w:sz w:val="22"/>
                <w:szCs w:val="22"/>
              </w:rPr>
            </w:pPr>
            <w:proofErr w:type="spellStart"/>
            <w:r w:rsidRPr="0021325B">
              <w:rPr>
                <w:sz w:val="22"/>
              </w:rPr>
              <w:t>Contagem</w:t>
            </w:r>
            <w:proofErr w:type="spellEnd"/>
          </w:p>
        </w:tc>
        <w:tc>
          <w:tcPr>
            <w:tcW w:w="1590" w:type="dxa"/>
            <w:tcBorders>
              <w:top w:val="nil"/>
              <w:left w:val="nil"/>
              <w:bottom w:val="single" w:sz="4" w:space="0" w:color="auto"/>
              <w:right w:val="single" w:sz="4" w:space="0" w:color="auto"/>
            </w:tcBorders>
            <w:noWrap/>
            <w:vAlign w:val="center"/>
          </w:tcPr>
          <w:p w:rsidR="00C84B72" w:rsidRPr="00DF010A" w:rsidRDefault="00C84B72" w:rsidP="00554AD7">
            <w:pPr>
              <w:spacing w:before="2" w:after="2" w:line="276" w:lineRule="auto"/>
              <w:jc w:val="center"/>
              <w:rPr>
                <w:sz w:val="22"/>
              </w:rPr>
            </w:pPr>
            <w:r w:rsidRPr="00DF010A">
              <w:rPr>
                <w:sz w:val="22"/>
              </w:rPr>
              <w:t>54</w:t>
            </w:r>
            <w:r>
              <w:rPr>
                <w:sz w:val="22"/>
              </w:rPr>
              <w:t>,</w:t>
            </w:r>
            <w:r w:rsidRPr="00DF010A">
              <w:rPr>
                <w:sz w:val="22"/>
              </w:rPr>
              <w:t>19</w:t>
            </w:r>
          </w:p>
        </w:tc>
        <w:tc>
          <w:tcPr>
            <w:tcW w:w="1979" w:type="dxa"/>
            <w:tcBorders>
              <w:top w:val="nil"/>
              <w:left w:val="nil"/>
              <w:bottom w:val="single" w:sz="4" w:space="0" w:color="auto"/>
              <w:right w:val="single" w:sz="4" w:space="0" w:color="auto"/>
            </w:tcBorders>
            <w:noWrap/>
            <w:vAlign w:val="center"/>
          </w:tcPr>
          <w:p w:rsidR="00C84B72" w:rsidRPr="00DF010A" w:rsidRDefault="00C84B72" w:rsidP="00554AD7">
            <w:pPr>
              <w:spacing w:after="200" w:line="276" w:lineRule="auto"/>
              <w:jc w:val="center"/>
              <w:rPr>
                <w:sz w:val="22"/>
              </w:rPr>
            </w:pPr>
            <w:r w:rsidRPr="00DF010A">
              <w:rPr>
                <w:sz w:val="22"/>
              </w:rPr>
              <w:t>125</w:t>
            </w:r>
            <w:r>
              <w:rPr>
                <w:sz w:val="22"/>
              </w:rPr>
              <w:t>,</w:t>
            </w:r>
            <w:r w:rsidRPr="00DF010A">
              <w:rPr>
                <w:sz w:val="22"/>
              </w:rPr>
              <w:t>12</w:t>
            </w:r>
          </w:p>
        </w:tc>
        <w:tc>
          <w:tcPr>
            <w:tcW w:w="3033" w:type="dxa"/>
            <w:tcBorders>
              <w:top w:val="nil"/>
              <w:left w:val="nil"/>
              <w:bottom w:val="single" w:sz="4" w:space="0" w:color="auto"/>
              <w:right w:val="single" w:sz="4" w:space="0" w:color="auto"/>
            </w:tcBorders>
            <w:noWrap/>
            <w:vAlign w:val="center"/>
          </w:tcPr>
          <w:p w:rsidR="00C84B72" w:rsidRPr="00DF010A" w:rsidRDefault="00C84B72" w:rsidP="00554AD7">
            <w:pPr>
              <w:spacing w:after="200" w:line="276" w:lineRule="auto"/>
              <w:jc w:val="center"/>
              <w:rPr>
                <w:sz w:val="22"/>
              </w:rPr>
            </w:pPr>
            <w:r w:rsidRPr="00DF010A">
              <w:rPr>
                <w:sz w:val="22"/>
              </w:rPr>
              <w:t>603443</w:t>
            </w:r>
          </w:p>
        </w:tc>
      </w:tr>
      <w:tr w:rsidR="00C84B72" w:rsidRPr="0021325B" w:rsidTr="00554AD7">
        <w:trPr>
          <w:trHeight w:val="215"/>
        </w:trPr>
        <w:tc>
          <w:tcPr>
            <w:tcW w:w="1773" w:type="dxa"/>
            <w:tcBorders>
              <w:top w:val="nil"/>
              <w:left w:val="single" w:sz="4" w:space="0" w:color="auto"/>
              <w:bottom w:val="single" w:sz="4" w:space="0" w:color="auto"/>
              <w:right w:val="single" w:sz="4" w:space="0" w:color="auto"/>
            </w:tcBorders>
            <w:shd w:val="clear" w:color="auto" w:fill="FFFF00"/>
            <w:noWrap/>
            <w:vAlign w:val="bottom"/>
          </w:tcPr>
          <w:p w:rsidR="00C84B72" w:rsidRPr="0021325B" w:rsidRDefault="00C84B72" w:rsidP="00554AD7">
            <w:pPr>
              <w:spacing w:before="2" w:after="2" w:line="276" w:lineRule="auto"/>
              <w:rPr>
                <w:rFonts w:ascii="Calibri" w:hAnsi="Calibri"/>
                <w:sz w:val="22"/>
                <w:szCs w:val="22"/>
              </w:rPr>
            </w:pPr>
            <w:proofErr w:type="spellStart"/>
            <w:r w:rsidRPr="0021325B">
              <w:rPr>
                <w:sz w:val="22"/>
              </w:rPr>
              <w:t>Divinópolis</w:t>
            </w:r>
            <w:proofErr w:type="spellEnd"/>
          </w:p>
        </w:tc>
        <w:tc>
          <w:tcPr>
            <w:tcW w:w="1590" w:type="dxa"/>
            <w:tcBorders>
              <w:top w:val="nil"/>
              <w:left w:val="nil"/>
              <w:bottom w:val="single" w:sz="4" w:space="0" w:color="auto"/>
              <w:right w:val="single" w:sz="4" w:space="0" w:color="auto"/>
            </w:tcBorders>
            <w:noWrap/>
            <w:vAlign w:val="center"/>
          </w:tcPr>
          <w:p w:rsidR="00C84B72" w:rsidRPr="00DF010A" w:rsidRDefault="00C84B72" w:rsidP="00554AD7">
            <w:pPr>
              <w:spacing w:before="2" w:after="2" w:line="276" w:lineRule="auto"/>
              <w:jc w:val="center"/>
              <w:rPr>
                <w:sz w:val="22"/>
              </w:rPr>
            </w:pPr>
            <w:r w:rsidRPr="00DF010A">
              <w:rPr>
                <w:sz w:val="22"/>
              </w:rPr>
              <w:t>15</w:t>
            </w:r>
            <w:r>
              <w:rPr>
                <w:sz w:val="22"/>
              </w:rPr>
              <w:t>,</w:t>
            </w:r>
            <w:r w:rsidRPr="00DF010A">
              <w:rPr>
                <w:sz w:val="22"/>
              </w:rPr>
              <w:t>49</w:t>
            </w:r>
          </w:p>
        </w:tc>
        <w:tc>
          <w:tcPr>
            <w:tcW w:w="1979" w:type="dxa"/>
            <w:tcBorders>
              <w:top w:val="nil"/>
              <w:left w:val="nil"/>
              <w:bottom w:val="single" w:sz="4" w:space="0" w:color="auto"/>
              <w:right w:val="single" w:sz="4" w:space="0" w:color="auto"/>
            </w:tcBorders>
            <w:noWrap/>
            <w:vAlign w:val="center"/>
          </w:tcPr>
          <w:p w:rsidR="00C84B72" w:rsidRPr="00DF010A" w:rsidRDefault="00C84B72" w:rsidP="00554AD7">
            <w:pPr>
              <w:spacing w:after="200" w:line="276" w:lineRule="auto"/>
              <w:jc w:val="center"/>
              <w:rPr>
                <w:sz w:val="22"/>
              </w:rPr>
            </w:pPr>
            <w:r w:rsidRPr="00DF010A">
              <w:rPr>
                <w:sz w:val="22"/>
              </w:rPr>
              <w:t>81</w:t>
            </w:r>
            <w:r>
              <w:rPr>
                <w:sz w:val="22"/>
              </w:rPr>
              <w:t>,</w:t>
            </w:r>
            <w:r w:rsidRPr="00DF010A">
              <w:rPr>
                <w:sz w:val="22"/>
              </w:rPr>
              <w:t>21</w:t>
            </w:r>
          </w:p>
        </w:tc>
        <w:tc>
          <w:tcPr>
            <w:tcW w:w="3033" w:type="dxa"/>
            <w:tcBorders>
              <w:top w:val="nil"/>
              <w:left w:val="nil"/>
              <w:bottom w:val="single" w:sz="4" w:space="0" w:color="auto"/>
              <w:right w:val="single" w:sz="4" w:space="0" w:color="auto"/>
            </w:tcBorders>
            <w:noWrap/>
            <w:vAlign w:val="center"/>
          </w:tcPr>
          <w:p w:rsidR="00C84B72" w:rsidRPr="00DF010A" w:rsidRDefault="00C84B72" w:rsidP="00554AD7">
            <w:pPr>
              <w:spacing w:after="200" w:line="276" w:lineRule="auto"/>
              <w:jc w:val="center"/>
              <w:rPr>
                <w:sz w:val="22"/>
              </w:rPr>
            </w:pPr>
            <w:r w:rsidRPr="00DF010A">
              <w:rPr>
                <w:sz w:val="22"/>
              </w:rPr>
              <w:t>213017</w:t>
            </w:r>
          </w:p>
        </w:tc>
      </w:tr>
      <w:tr w:rsidR="00C84B72" w:rsidRPr="0021325B" w:rsidTr="00554AD7">
        <w:trPr>
          <w:trHeight w:val="301"/>
        </w:trPr>
        <w:tc>
          <w:tcPr>
            <w:tcW w:w="1773" w:type="dxa"/>
            <w:tcBorders>
              <w:top w:val="nil"/>
              <w:left w:val="single" w:sz="4" w:space="0" w:color="auto"/>
              <w:bottom w:val="single" w:sz="4" w:space="0" w:color="auto"/>
              <w:right w:val="single" w:sz="4" w:space="0" w:color="auto"/>
            </w:tcBorders>
            <w:shd w:val="clear" w:color="auto" w:fill="FFFF00"/>
            <w:noWrap/>
            <w:vAlign w:val="bottom"/>
          </w:tcPr>
          <w:p w:rsidR="00C84B72" w:rsidRPr="0021325B" w:rsidRDefault="00C84B72" w:rsidP="00554AD7">
            <w:pPr>
              <w:spacing w:before="2" w:after="2" w:line="276" w:lineRule="auto"/>
              <w:rPr>
                <w:rFonts w:ascii="Calibri" w:hAnsi="Calibri"/>
                <w:sz w:val="22"/>
                <w:szCs w:val="22"/>
              </w:rPr>
            </w:pPr>
            <w:proofErr w:type="spellStart"/>
            <w:r w:rsidRPr="0021325B">
              <w:rPr>
                <w:sz w:val="22"/>
              </w:rPr>
              <w:t>Governador</w:t>
            </w:r>
            <w:proofErr w:type="spellEnd"/>
            <w:r w:rsidRPr="0021325B">
              <w:rPr>
                <w:sz w:val="22"/>
              </w:rPr>
              <w:t xml:space="preserve"> </w:t>
            </w:r>
            <w:proofErr w:type="spellStart"/>
            <w:r w:rsidRPr="0021325B">
              <w:rPr>
                <w:sz w:val="22"/>
              </w:rPr>
              <w:t>Valadares</w:t>
            </w:r>
            <w:proofErr w:type="spellEnd"/>
          </w:p>
        </w:tc>
        <w:tc>
          <w:tcPr>
            <w:tcW w:w="1590" w:type="dxa"/>
            <w:tcBorders>
              <w:top w:val="nil"/>
              <w:left w:val="nil"/>
              <w:bottom w:val="single" w:sz="4" w:space="0" w:color="auto"/>
              <w:right w:val="single" w:sz="4" w:space="0" w:color="auto"/>
            </w:tcBorders>
            <w:noWrap/>
            <w:vAlign w:val="center"/>
          </w:tcPr>
          <w:p w:rsidR="00C84B72" w:rsidRPr="00DF010A" w:rsidRDefault="00C84B72" w:rsidP="00554AD7">
            <w:pPr>
              <w:spacing w:before="2" w:after="2" w:line="276" w:lineRule="auto"/>
              <w:jc w:val="center"/>
              <w:rPr>
                <w:sz w:val="22"/>
              </w:rPr>
            </w:pPr>
            <w:r w:rsidRPr="00DF010A">
              <w:rPr>
                <w:sz w:val="22"/>
              </w:rPr>
              <w:t>43</w:t>
            </w:r>
            <w:r>
              <w:rPr>
                <w:sz w:val="22"/>
              </w:rPr>
              <w:t>,</w:t>
            </w:r>
            <w:r w:rsidRPr="00DF010A">
              <w:rPr>
                <w:sz w:val="22"/>
              </w:rPr>
              <w:t>23</w:t>
            </w:r>
          </w:p>
        </w:tc>
        <w:tc>
          <w:tcPr>
            <w:tcW w:w="1979" w:type="dxa"/>
            <w:tcBorders>
              <w:top w:val="nil"/>
              <w:left w:val="nil"/>
              <w:bottom w:val="single" w:sz="4" w:space="0" w:color="auto"/>
              <w:right w:val="single" w:sz="4" w:space="0" w:color="auto"/>
            </w:tcBorders>
            <w:noWrap/>
            <w:vAlign w:val="center"/>
          </w:tcPr>
          <w:p w:rsidR="00C84B72" w:rsidRPr="00DF010A" w:rsidRDefault="00C84B72" w:rsidP="00554AD7">
            <w:pPr>
              <w:spacing w:after="200" w:line="276" w:lineRule="auto"/>
              <w:jc w:val="center"/>
              <w:rPr>
                <w:sz w:val="22"/>
              </w:rPr>
            </w:pPr>
            <w:r w:rsidRPr="00DF010A">
              <w:rPr>
                <w:sz w:val="22"/>
              </w:rPr>
              <w:t>94</w:t>
            </w:r>
            <w:r>
              <w:rPr>
                <w:sz w:val="22"/>
              </w:rPr>
              <w:t>,</w:t>
            </w:r>
            <w:r w:rsidRPr="00DF010A">
              <w:rPr>
                <w:sz w:val="22"/>
              </w:rPr>
              <w:t>05</w:t>
            </w:r>
          </w:p>
        </w:tc>
        <w:tc>
          <w:tcPr>
            <w:tcW w:w="3033" w:type="dxa"/>
            <w:tcBorders>
              <w:top w:val="nil"/>
              <w:left w:val="nil"/>
              <w:bottom w:val="single" w:sz="4" w:space="0" w:color="auto"/>
              <w:right w:val="single" w:sz="4" w:space="0" w:color="auto"/>
            </w:tcBorders>
            <w:noWrap/>
            <w:vAlign w:val="center"/>
          </w:tcPr>
          <w:p w:rsidR="00C84B72" w:rsidRPr="00DF010A" w:rsidRDefault="00C84B72" w:rsidP="00554AD7">
            <w:pPr>
              <w:spacing w:after="200" w:line="276" w:lineRule="auto"/>
              <w:jc w:val="center"/>
              <w:rPr>
                <w:sz w:val="22"/>
              </w:rPr>
            </w:pPr>
            <w:r w:rsidRPr="00DF010A">
              <w:rPr>
                <w:sz w:val="22"/>
              </w:rPr>
              <w:t>263688</w:t>
            </w:r>
          </w:p>
        </w:tc>
      </w:tr>
      <w:tr w:rsidR="00C84B72" w:rsidRPr="0021325B" w:rsidTr="00554AD7">
        <w:trPr>
          <w:trHeight w:val="301"/>
        </w:trPr>
        <w:tc>
          <w:tcPr>
            <w:tcW w:w="1773" w:type="dxa"/>
            <w:tcBorders>
              <w:top w:val="nil"/>
              <w:left w:val="single" w:sz="4" w:space="0" w:color="auto"/>
              <w:bottom w:val="single" w:sz="4" w:space="0" w:color="auto"/>
              <w:right w:val="single" w:sz="4" w:space="0" w:color="auto"/>
            </w:tcBorders>
            <w:shd w:val="clear" w:color="auto" w:fill="FFFF00"/>
            <w:noWrap/>
            <w:vAlign w:val="bottom"/>
          </w:tcPr>
          <w:p w:rsidR="00C84B72" w:rsidRPr="0021325B" w:rsidRDefault="00C84B72" w:rsidP="00554AD7">
            <w:pPr>
              <w:spacing w:before="2" w:after="2" w:line="276" w:lineRule="auto"/>
              <w:rPr>
                <w:rFonts w:ascii="Calibri" w:hAnsi="Calibri"/>
                <w:sz w:val="22"/>
                <w:szCs w:val="22"/>
              </w:rPr>
            </w:pPr>
            <w:proofErr w:type="spellStart"/>
            <w:r w:rsidRPr="0021325B">
              <w:rPr>
                <w:sz w:val="22"/>
              </w:rPr>
              <w:t>Ipatinga</w:t>
            </w:r>
            <w:proofErr w:type="spellEnd"/>
          </w:p>
        </w:tc>
        <w:tc>
          <w:tcPr>
            <w:tcW w:w="1590" w:type="dxa"/>
            <w:tcBorders>
              <w:top w:val="nil"/>
              <w:left w:val="nil"/>
              <w:bottom w:val="single" w:sz="4" w:space="0" w:color="auto"/>
              <w:right w:val="single" w:sz="4" w:space="0" w:color="auto"/>
            </w:tcBorders>
            <w:noWrap/>
            <w:vAlign w:val="center"/>
          </w:tcPr>
          <w:p w:rsidR="00C84B72" w:rsidRPr="00DF010A" w:rsidRDefault="00C84B72" w:rsidP="00554AD7">
            <w:pPr>
              <w:spacing w:before="2" w:after="2" w:line="276" w:lineRule="auto"/>
              <w:jc w:val="center"/>
              <w:rPr>
                <w:sz w:val="22"/>
              </w:rPr>
            </w:pPr>
            <w:r w:rsidRPr="00DF010A">
              <w:rPr>
                <w:sz w:val="22"/>
              </w:rPr>
              <w:t>22</w:t>
            </w:r>
            <w:r>
              <w:rPr>
                <w:sz w:val="22"/>
              </w:rPr>
              <w:t>,</w:t>
            </w:r>
            <w:r w:rsidRPr="00DF010A">
              <w:rPr>
                <w:sz w:val="22"/>
              </w:rPr>
              <w:t>27</w:t>
            </w:r>
          </w:p>
        </w:tc>
        <w:tc>
          <w:tcPr>
            <w:tcW w:w="1979" w:type="dxa"/>
            <w:tcBorders>
              <w:top w:val="nil"/>
              <w:left w:val="nil"/>
              <w:bottom w:val="single" w:sz="4" w:space="0" w:color="auto"/>
              <w:right w:val="single" w:sz="4" w:space="0" w:color="auto"/>
            </w:tcBorders>
            <w:noWrap/>
            <w:vAlign w:val="center"/>
          </w:tcPr>
          <w:p w:rsidR="00C84B72" w:rsidRPr="00DF010A" w:rsidRDefault="00C84B72" w:rsidP="00554AD7">
            <w:pPr>
              <w:spacing w:after="200" w:line="276" w:lineRule="auto"/>
              <w:jc w:val="center"/>
              <w:rPr>
                <w:sz w:val="22"/>
              </w:rPr>
            </w:pPr>
            <w:r w:rsidRPr="00DF010A">
              <w:rPr>
                <w:sz w:val="22"/>
              </w:rPr>
              <w:t>87</w:t>
            </w:r>
            <w:r>
              <w:rPr>
                <w:sz w:val="22"/>
              </w:rPr>
              <w:t>,</w:t>
            </w:r>
            <w:r w:rsidRPr="00DF010A">
              <w:rPr>
                <w:sz w:val="22"/>
              </w:rPr>
              <w:t>43</w:t>
            </w:r>
          </w:p>
        </w:tc>
        <w:tc>
          <w:tcPr>
            <w:tcW w:w="3033" w:type="dxa"/>
            <w:tcBorders>
              <w:top w:val="nil"/>
              <w:left w:val="nil"/>
              <w:bottom w:val="single" w:sz="4" w:space="0" w:color="auto"/>
              <w:right w:val="single" w:sz="4" w:space="0" w:color="auto"/>
            </w:tcBorders>
            <w:noWrap/>
            <w:vAlign w:val="center"/>
          </w:tcPr>
          <w:p w:rsidR="00C84B72" w:rsidRPr="00DF010A" w:rsidRDefault="00C84B72" w:rsidP="00554AD7">
            <w:pPr>
              <w:spacing w:after="200" w:line="276" w:lineRule="auto"/>
              <w:jc w:val="center"/>
              <w:rPr>
                <w:sz w:val="22"/>
              </w:rPr>
            </w:pPr>
            <w:r w:rsidRPr="00DF010A">
              <w:rPr>
                <w:sz w:val="22"/>
              </w:rPr>
              <w:t>242466</w:t>
            </w:r>
          </w:p>
        </w:tc>
      </w:tr>
      <w:tr w:rsidR="00C84B72" w:rsidRPr="0021325B" w:rsidTr="00554AD7">
        <w:trPr>
          <w:trHeight w:val="301"/>
        </w:trPr>
        <w:tc>
          <w:tcPr>
            <w:tcW w:w="1773" w:type="dxa"/>
            <w:tcBorders>
              <w:top w:val="nil"/>
              <w:left w:val="single" w:sz="4" w:space="0" w:color="auto"/>
              <w:bottom w:val="single" w:sz="4" w:space="0" w:color="auto"/>
              <w:right w:val="single" w:sz="4" w:space="0" w:color="auto"/>
            </w:tcBorders>
            <w:shd w:val="clear" w:color="auto" w:fill="FFFF00"/>
            <w:noWrap/>
            <w:vAlign w:val="bottom"/>
          </w:tcPr>
          <w:p w:rsidR="00C84B72" w:rsidRPr="0021325B" w:rsidRDefault="00C84B72" w:rsidP="00554AD7">
            <w:pPr>
              <w:spacing w:before="2" w:after="2" w:line="276" w:lineRule="auto"/>
              <w:rPr>
                <w:rFonts w:ascii="Calibri" w:hAnsi="Calibri"/>
                <w:sz w:val="22"/>
                <w:szCs w:val="22"/>
              </w:rPr>
            </w:pPr>
            <w:proofErr w:type="spellStart"/>
            <w:r w:rsidRPr="0021325B">
              <w:rPr>
                <w:sz w:val="22"/>
              </w:rPr>
              <w:t>Juiz</w:t>
            </w:r>
            <w:proofErr w:type="spellEnd"/>
            <w:r w:rsidRPr="0021325B">
              <w:rPr>
                <w:sz w:val="22"/>
              </w:rPr>
              <w:t xml:space="preserve"> de </w:t>
            </w:r>
            <w:proofErr w:type="spellStart"/>
            <w:r w:rsidRPr="0021325B">
              <w:rPr>
                <w:sz w:val="22"/>
              </w:rPr>
              <w:t>Fora</w:t>
            </w:r>
            <w:proofErr w:type="spellEnd"/>
          </w:p>
        </w:tc>
        <w:tc>
          <w:tcPr>
            <w:tcW w:w="1590" w:type="dxa"/>
            <w:tcBorders>
              <w:top w:val="nil"/>
              <w:left w:val="nil"/>
              <w:bottom w:val="single" w:sz="4" w:space="0" w:color="auto"/>
              <w:right w:val="single" w:sz="4" w:space="0" w:color="auto"/>
            </w:tcBorders>
            <w:noWrap/>
            <w:vAlign w:val="center"/>
          </w:tcPr>
          <w:p w:rsidR="00C84B72" w:rsidRPr="00DF010A" w:rsidRDefault="00C84B72" w:rsidP="00554AD7">
            <w:pPr>
              <w:spacing w:before="2" w:after="2" w:line="276" w:lineRule="auto"/>
              <w:jc w:val="center"/>
              <w:rPr>
                <w:sz w:val="22"/>
              </w:rPr>
            </w:pPr>
            <w:r w:rsidRPr="00DF010A">
              <w:rPr>
                <w:sz w:val="22"/>
              </w:rPr>
              <w:t>23</w:t>
            </w:r>
            <w:r>
              <w:rPr>
                <w:sz w:val="22"/>
              </w:rPr>
              <w:t>,</w:t>
            </w:r>
            <w:r w:rsidRPr="00DF010A">
              <w:rPr>
                <w:sz w:val="22"/>
              </w:rPr>
              <w:t>83</w:t>
            </w:r>
          </w:p>
        </w:tc>
        <w:tc>
          <w:tcPr>
            <w:tcW w:w="1979" w:type="dxa"/>
            <w:tcBorders>
              <w:top w:val="nil"/>
              <w:left w:val="nil"/>
              <w:bottom w:val="single" w:sz="4" w:space="0" w:color="auto"/>
              <w:right w:val="single" w:sz="4" w:space="0" w:color="auto"/>
            </w:tcBorders>
            <w:noWrap/>
            <w:vAlign w:val="center"/>
          </w:tcPr>
          <w:p w:rsidR="00C84B72" w:rsidRPr="00DF010A" w:rsidRDefault="00C84B72" w:rsidP="00554AD7">
            <w:pPr>
              <w:spacing w:after="200" w:line="276" w:lineRule="auto"/>
              <w:jc w:val="center"/>
              <w:rPr>
                <w:sz w:val="22"/>
              </w:rPr>
            </w:pPr>
            <w:r w:rsidRPr="00DF010A">
              <w:rPr>
                <w:sz w:val="22"/>
              </w:rPr>
              <w:t>62</w:t>
            </w:r>
            <w:r>
              <w:rPr>
                <w:sz w:val="22"/>
              </w:rPr>
              <w:t>,</w:t>
            </w:r>
            <w:r w:rsidRPr="00DF010A">
              <w:rPr>
                <w:sz w:val="22"/>
              </w:rPr>
              <w:t>37</w:t>
            </w:r>
          </w:p>
        </w:tc>
        <w:tc>
          <w:tcPr>
            <w:tcW w:w="3033" w:type="dxa"/>
            <w:tcBorders>
              <w:top w:val="nil"/>
              <w:left w:val="nil"/>
              <w:bottom w:val="single" w:sz="4" w:space="0" w:color="auto"/>
              <w:right w:val="single" w:sz="4" w:space="0" w:color="auto"/>
            </w:tcBorders>
            <w:noWrap/>
            <w:vAlign w:val="center"/>
          </w:tcPr>
          <w:p w:rsidR="00C84B72" w:rsidRPr="00DF010A" w:rsidRDefault="00C84B72" w:rsidP="00554AD7">
            <w:pPr>
              <w:spacing w:after="200" w:line="276" w:lineRule="auto"/>
              <w:jc w:val="center"/>
              <w:rPr>
                <w:sz w:val="22"/>
              </w:rPr>
            </w:pPr>
            <w:r w:rsidRPr="00DF010A">
              <w:rPr>
                <w:sz w:val="22"/>
              </w:rPr>
              <w:t>516248</w:t>
            </w:r>
          </w:p>
        </w:tc>
      </w:tr>
      <w:tr w:rsidR="00C84B72" w:rsidRPr="0021325B" w:rsidTr="00554AD7">
        <w:trPr>
          <w:trHeight w:val="301"/>
        </w:trPr>
        <w:tc>
          <w:tcPr>
            <w:tcW w:w="1773" w:type="dxa"/>
            <w:tcBorders>
              <w:top w:val="nil"/>
              <w:left w:val="single" w:sz="4" w:space="0" w:color="auto"/>
              <w:bottom w:val="single" w:sz="4" w:space="0" w:color="auto"/>
              <w:right w:val="single" w:sz="4" w:space="0" w:color="auto"/>
            </w:tcBorders>
            <w:shd w:val="clear" w:color="auto" w:fill="FFFF00"/>
            <w:noWrap/>
            <w:vAlign w:val="bottom"/>
          </w:tcPr>
          <w:p w:rsidR="00C84B72" w:rsidRPr="0021325B" w:rsidRDefault="00C84B72" w:rsidP="00554AD7">
            <w:pPr>
              <w:spacing w:before="2" w:after="2" w:line="276" w:lineRule="auto"/>
              <w:rPr>
                <w:rFonts w:ascii="Calibri" w:hAnsi="Calibri"/>
                <w:sz w:val="22"/>
                <w:szCs w:val="22"/>
              </w:rPr>
            </w:pPr>
            <w:r w:rsidRPr="0021325B">
              <w:rPr>
                <w:sz w:val="22"/>
              </w:rPr>
              <w:t>Montes Claros</w:t>
            </w:r>
          </w:p>
        </w:tc>
        <w:tc>
          <w:tcPr>
            <w:tcW w:w="1590" w:type="dxa"/>
            <w:tcBorders>
              <w:top w:val="nil"/>
              <w:left w:val="nil"/>
              <w:bottom w:val="single" w:sz="4" w:space="0" w:color="auto"/>
              <w:right w:val="single" w:sz="4" w:space="0" w:color="auto"/>
            </w:tcBorders>
            <w:noWrap/>
            <w:vAlign w:val="center"/>
          </w:tcPr>
          <w:p w:rsidR="00C84B72" w:rsidRPr="00DF010A" w:rsidRDefault="00C84B72" w:rsidP="00554AD7">
            <w:pPr>
              <w:spacing w:before="2" w:after="2" w:line="276" w:lineRule="auto"/>
              <w:jc w:val="center"/>
              <w:rPr>
                <w:sz w:val="22"/>
              </w:rPr>
            </w:pPr>
            <w:r w:rsidRPr="00DF010A">
              <w:rPr>
                <w:sz w:val="22"/>
              </w:rPr>
              <w:t>25</w:t>
            </w:r>
            <w:r>
              <w:rPr>
                <w:sz w:val="22"/>
              </w:rPr>
              <w:t>,</w:t>
            </w:r>
            <w:r w:rsidRPr="00DF010A">
              <w:rPr>
                <w:sz w:val="22"/>
              </w:rPr>
              <w:t>70</w:t>
            </w:r>
          </w:p>
        </w:tc>
        <w:tc>
          <w:tcPr>
            <w:tcW w:w="1979" w:type="dxa"/>
            <w:tcBorders>
              <w:top w:val="nil"/>
              <w:left w:val="nil"/>
              <w:bottom w:val="single" w:sz="4" w:space="0" w:color="auto"/>
              <w:right w:val="single" w:sz="4" w:space="0" w:color="auto"/>
            </w:tcBorders>
            <w:noWrap/>
            <w:vAlign w:val="center"/>
          </w:tcPr>
          <w:p w:rsidR="00C84B72" w:rsidRPr="00DF010A" w:rsidRDefault="00C84B72" w:rsidP="00554AD7">
            <w:pPr>
              <w:spacing w:after="200" w:line="276" w:lineRule="auto"/>
              <w:jc w:val="center"/>
              <w:rPr>
                <w:sz w:val="22"/>
              </w:rPr>
            </w:pPr>
            <w:r w:rsidRPr="00DF010A">
              <w:rPr>
                <w:sz w:val="22"/>
              </w:rPr>
              <w:t>85</w:t>
            </w:r>
            <w:r>
              <w:rPr>
                <w:sz w:val="22"/>
              </w:rPr>
              <w:t>,</w:t>
            </w:r>
            <w:r w:rsidRPr="00DF010A">
              <w:rPr>
                <w:sz w:val="22"/>
              </w:rPr>
              <w:t>66</w:t>
            </w:r>
          </w:p>
        </w:tc>
        <w:tc>
          <w:tcPr>
            <w:tcW w:w="3033" w:type="dxa"/>
            <w:tcBorders>
              <w:top w:val="nil"/>
              <w:left w:val="nil"/>
              <w:bottom w:val="single" w:sz="4" w:space="0" w:color="auto"/>
              <w:right w:val="single" w:sz="4" w:space="0" w:color="auto"/>
            </w:tcBorders>
            <w:noWrap/>
            <w:vAlign w:val="center"/>
          </w:tcPr>
          <w:p w:rsidR="00C84B72" w:rsidRPr="00DF010A" w:rsidRDefault="00C84B72" w:rsidP="00554AD7">
            <w:pPr>
              <w:spacing w:after="200" w:line="276" w:lineRule="auto"/>
              <w:jc w:val="center"/>
              <w:rPr>
                <w:sz w:val="22"/>
              </w:rPr>
            </w:pPr>
            <w:r w:rsidRPr="00DF010A">
              <w:rPr>
                <w:sz w:val="22"/>
              </w:rPr>
              <w:t>361914</w:t>
            </w:r>
          </w:p>
        </w:tc>
      </w:tr>
      <w:tr w:rsidR="00C84B72" w:rsidRPr="0021325B" w:rsidTr="00554AD7">
        <w:trPr>
          <w:trHeight w:val="301"/>
        </w:trPr>
        <w:tc>
          <w:tcPr>
            <w:tcW w:w="1773" w:type="dxa"/>
            <w:tcBorders>
              <w:top w:val="nil"/>
              <w:left w:val="single" w:sz="4" w:space="0" w:color="auto"/>
              <w:bottom w:val="single" w:sz="4" w:space="0" w:color="auto"/>
              <w:right w:val="single" w:sz="4" w:space="0" w:color="auto"/>
            </w:tcBorders>
            <w:shd w:val="clear" w:color="auto" w:fill="FFFF00"/>
            <w:noWrap/>
            <w:vAlign w:val="bottom"/>
          </w:tcPr>
          <w:p w:rsidR="00C84B72" w:rsidRPr="0021325B" w:rsidRDefault="00C84B72" w:rsidP="00554AD7">
            <w:pPr>
              <w:spacing w:before="2" w:after="2" w:line="276" w:lineRule="auto"/>
              <w:rPr>
                <w:rFonts w:ascii="Calibri" w:hAnsi="Calibri"/>
                <w:sz w:val="22"/>
                <w:szCs w:val="22"/>
              </w:rPr>
            </w:pPr>
            <w:r w:rsidRPr="0021325B">
              <w:rPr>
                <w:sz w:val="22"/>
              </w:rPr>
              <w:t>Nova Serrana</w:t>
            </w:r>
          </w:p>
        </w:tc>
        <w:tc>
          <w:tcPr>
            <w:tcW w:w="1590" w:type="dxa"/>
            <w:tcBorders>
              <w:top w:val="nil"/>
              <w:left w:val="nil"/>
              <w:bottom w:val="single" w:sz="4" w:space="0" w:color="auto"/>
              <w:right w:val="single" w:sz="4" w:space="0" w:color="auto"/>
            </w:tcBorders>
            <w:noWrap/>
            <w:vAlign w:val="center"/>
          </w:tcPr>
          <w:p w:rsidR="00C84B72" w:rsidRPr="00DF010A" w:rsidRDefault="00C84B72" w:rsidP="00554AD7">
            <w:pPr>
              <w:spacing w:before="2" w:after="2" w:line="276" w:lineRule="auto"/>
              <w:jc w:val="center"/>
              <w:rPr>
                <w:sz w:val="22"/>
              </w:rPr>
            </w:pPr>
            <w:r w:rsidRPr="00DF010A">
              <w:rPr>
                <w:sz w:val="22"/>
              </w:rPr>
              <w:t>42</w:t>
            </w:r>
            <w:r>
              <w:rPr>
                <w:sz w:val="22"/>
              </w:rPr>
              <w:t>,</w:t>
            </w:r>
            <w:r w:rsidRPr="00DF010A">
              <w:rPr>
                <w:sz w:val="22"/>
              </w:rPr>
              <w:t>06</w:t>
            </w:r>
          </w:p>
        </w:tc>
        <w:tc>
          <w:tcPr>
            <w:tcW w:w="1979" w:type="dxa"/>
            <w:tcBorders>
              <w:top w:val="nil"/>
              <w:left w:val="nil"/>
              <w:bottom w:val="single" w:sz="4" w:space="0" w:color="auto"/>
              <w:right w:val="single" w:sz="4" w:space="0" w:color="auto"/>
            </w:tcBorders>
            <w:noWrap/>
            <w:vAlign w:val="center"/>
          </w:tcPr>
          <w:p w:rsidR="00C84B72" w:rsidRPr="00DF010A" w:rsidRDefault="00C84B72" w:rsidP="00554AD7">
            <w:pPr>
              <w:spacing w:after="200" w:line="276" w:lineRule="auto"/>
              <w:jc w:val="center"/>
              <w:rPr>
                <w:sz w:val="22"/>
              </w:rPr>
            </w:pPr>
            <w:r w:rsidRPr="00DF010A">
              <w:rPr>
                <w:sz w:val="22"/>
              </w:rPr>
              <w:t>120</w:t>
            </w:r>
            <w:r>
              <w:rPr>
                <w:sz w:val="22"/>
              </w:rPr>
              <w:t>,</w:t>
            </w:r>
            <w:r w:rsidRPr="00DF010A">
              <w:rPr>
                <w:sz w:val="22"/>
              </w:rPr>
              <w:t>76</w:t>
            </w:r>
          </w:p>
        </w:tc>
        <w:tc>
          <w:tcPr>
            <w:tcW w:w="3033" w:type="dxa"/>
            <w:tcBorders>
              <w:top w:val="nil"/>
              <w:left w:val="nil"/>
              <w:bottom w:val="single" w:sz="4" w:space="0" w:color="auto"/>
              <w:right w:val="single" w:sz="4" w:space="0" w:color="auto"/>
            </w:tcBorders>
            <w:noWrap/>
            <w:vAlign w:val="center"/>
          </w:tcPr>
          <w:p w:rsidR="00C84B72" w:rsidRPr="00DF010A" w:rsidRDefault="00C84B72" w:rsidP="00554AD7">
            <w:pPr>
              <w:spacing w:after="200" w:line="276" w:lineRule="auto"/>
              <w:jc w:val="center"/>
              <w:rPr>
                <w:sz w:val="22"/>
              </w:rPr>
            </w:pPr>
            <w:r w:rsidRPr="00DF010A">
              <w:rPr>
                <w:sz w:val="22"/>
              </w:rPr>
              <w:t>73698</w:t>
            </w:r>
          </w:p>
        </w:tc>
      </w:tr>
      <w:tr w:rsidR="00C84B72" w:rsidRPr="0021325B" w:rsidTr="00554AD7">
        <w:trPr>
          <w:trHeight w:val="301"/>
        </w:trPr>
        <w:tc>
          <w:tcPr>
            <w:tcW w:w="1773" w:type="dxa"/>
            <w:tcBorders>
              <w:top w:val="nil"/>
              <w:left w:val="single" w:sz="4" w:space="0" w:color="auto"/>
              <w:bottom w:val="single" w:sz="4" w:space="0" w:color="auto"/>
              <w:right w:val="single" w:sz="4" w:space="0" w:color="auto"/>
            </w:tcBorders>
            <w:shd w:val="clear" w:color="auto" w:fill="FFFF00"/>
            <w:noWrap/>
            <w:vAlign w:val="bottom"/>
          </w:tcPr>
          <w:p w:rsidR="00C84B72" w:rsidRPr="0021325B" w:rsidRDefault="00C84B72" w:rsidP="00554AD7">
            <w:pPr>
              <w:spacing w:before="2" w:after="2" w:line="276" w:lineRule="auto"/>
              <w:rPr>
                <w:rFonts w:ascii="Calibri" w:hAnsi="Calibri"/>
                <w:sz w:val="22"/>
                <w:szCs w:val="22"/>
              </w:rPr>
            </w:pPr>
            <w:proofErr w:type="spellStart"/>
            <w:r w:rsidRPr="0021325B">
              <w:rPr>
                <w:sz w:val="22"/>
              </w:rPr>
              <w:t>Ribeirão</w:t>
            </w:r>
            <w:proofErr w:type="spellEnd"/>
            <w:r w:rsidRPr="0021325B">
              <w:rPr>
                <w:sz w:val="22"/>
              </w:rPr>
              <w:t xml:space="preserve"> das </w:t>
            </w:r>
            <w:proofErr w:type="spellStart"/>
            <w:r w:rsidRPr="0021325B">
              <w:rPr>
                <w:sz w:val="22"/>
              </w:rPr>
              <w:t>Neves</w:t>
            </w:r>
            <w:proofErr w:type="spellEnd"/>
          </w:p>
        </w:tc>
        <w:tc>
          <w:tcPr>
            <w:tcW w:w="1590" w:type="dxa"/>
            <w:tcBorders>
              <w:top w:val="nil"/>
              <w:left w:val="nil"/>
              <w:bottom w:val="single" w:sz="4" w:space="0" w:color="auto"/>
              <w:right w:val="single" w:sz="4" w:space="0" w:color="auto"/>
            </w:tcBorders>
            <w:noWrap/>
            <w:vAlign w:val="center"/>
          </w:tcPr>
          <w:p w:rsidR="00C84B72" w:rsidRPr="00DF010A" w:rsidRDefault="00C84B72" w:rsidP="00554AD7">
            <w:pPr>
              <w:spacing w:before="2" w:after="2" w:line="276" w:lineRule="auto"/>
              <w:jc w:val="center"/>
              <w:rPr>
                <w:sz w:val="22"/>
              </w:rPr>
            </w:pPr>
            <w:r w:rsidRPr="00DF010A">
              <w:rPr>
                <w:sz w:val="22"/>
              </w:rPr>
              <w:t>65</w:t>
            </w:r>
            <w:r>
              <w:rPr>
                <w:sz w:val="22"/>
              </w:rPr>
              <w:t>,</w:t>
            </w:r>
            <w:r w:rsidRPr="00DF010A">
              <w:rPr>
                <w:sz w:val="22"/>
              </w:rPr>
              <w:t>81</w:t>
            </w:r>
          </w:p>
        </w:tc>
        <w:tc>
          <w:tcPr>
            <w:tcW w:w="1979" w:type="dxa"/>
            <w:tcBorders>
              <w:top w:val="nil"/>
              <w:left w:val="nil"/>
              <w:bottom w:val="single" w:sz="4" w:space="0" w:color="auto"/>
              <w:right w:val="single" w:sz="4" w:space="0" w:color="auto"/>
            </w:tcBorders>
            <w:noWrap/>
            <w:vAlign w:val="center"/>
          </w:tcPr>
          <w:p w:rsidR="00C84B72" w:rsidRPr="00DF010A" w:rsidRDefault="00C84B72" w:rsidP="00554AD7">
            <w:pPr>
              <w:spacing w:after="200" w:line="276" w:lineRule="auto"/>
              <w:jc w:val="center"/>
              <w:rPr>
                <w:sz w:val="22"/>
              </w:rPr>
            </w:pPr>
            <w:r w:rsidRPr="00DF010A">
              <w:rPr>
                <w:sz w:val="22"/>
              </w:rPr>
              <w:t>39</w:t>
            </w:r>
            <w:r>
              <w:rPr>
                <w:sz w:val="22"/>
              </w:rPr>
              <w:t>,</w:t>
            </w:r>
            <w:r w:rsidRPr="00DF010A">
              <w:rPr>
                <w:sz w:val="22"/>
              </w:rPr>
              <w:t>48</w:t>
            </w:r>
          </w:p>
        </w:tc>
        <w:tc>
          <w:tcPr>
            <w:tcW w:w="3033" w:type="dxa"/>
            <w:tcBorders>
              <w:top w:val="nil"/>
              <w:left w:val="nil"/>
              <w:bottom w:val="single" w:sz="4" w:space="0" w:color="auto"/>
              <w:right w:val="single" w:sz="4" w:space="0" w:color="auto"/>
            </w:tcBorders>
            <w:noWrap/>
            <w:vAlign w:val="center"/>
          </w:tcPr>
          <w:p w:rsidR="00C84B72" w:rsidRPr="00DF010A" w:rsidRDefault="00C84B72" w:rsidP="00554AD7">
            <w:pPr>
              <w:spacing w:after="200" w:line="276" w:lineRule="auto"/>
              <w:jc w:val="center"/>
              <w:rPr>
                <w:sz w:val="22"/>
              </w:rPr>
            </w:pPr>
            <w:r w:rsidRPr="00DF010A">
              <w:rPr>
                <w:sz w:val="22"/>
              </w:rPr>
              <w:t>296316</w:t>
            </w:r>
          </w:p>
        </w:tc>
      </w:tr>
      <w:tr w:rsidR="00C84B72" w:rsidRPr="0021325B" w:rsidTr="00554AD7">
        <w:trPr>
          <w:trHeight w:val="301"/>
        </w:trPr>
        <w:tc>
          <w:tcPr>
            <w:tcW w:w="1773" w:type="dxa"/>
            <w:tcBorders>
              <w:top w:val="nil"/>
              <w:left w:val="single" w:sz="4" w:space="0" w:color="auto"/>
              <w:bottom w:val="single" w:sz="4" w:space="0" w:color="auto"/>
              <w:right w:val="single" w:sz="4" w:space="0" w:color="auto"/>
            </w:tcBorders>
            <w:shd w:val="clear" w:color="auto" w:fill="FFFF00"/>
            <w:noWrap/>
            <w:vAlign w:val="bottom"/>
          </w:tcPr>
          <w:p w:rsidR="00C84B72" w:rsidRPr="0021325B" w:rsidRDefault="00C84B72" w:rsidP="00554AD7">
            <w:pPr>
              <w:spacing w:before="2" w:after="2" w:line="276" w:lineRule="auto"/>
              <w:rPr>
                <w:rFonts w:ascii="Calibri" w:hAnsi="Calibri"/>
                <w:sz w:val="22"/>
                <w:szCs w:val="22"/>
              </w:rPr>
            </w:pPr>
            <w:r w:rsidRPr="0021325B">
              <w:rPr>
                <w:sz w:val="22"/>
              </w:rPr>
              <w:t xml:space="preserve">Santa </w:t>
            </w:r>
            <w:proofErr w:type="spellStart"/>
            <w:r w:rsidRPr="0021325B">
              <w:rPr>
                <w:sz w:val="22"/>
              </w:rPr>
              <w:t>Luzia</w:t>
            </w:r>
            <w:proofErr w:type="spellEnd"/>
          </w:p>
        </w:tc>
        <w:tc>
          <w:tcPr>
            <w:tcW w:w="1590" w:type="dxa"/>
            <w:tcBorders>
              <w:top w:val="nil"/>
              <w:left w:val="nil"/>
              <w:bottom w:val="single" w:sz="4" w:space="0" w:color="auto"/>
              <w:right w:val="single" w:sz="4" w:space="0" w:color="auto"/>
            </w:tcBorders>
            <w:noWrap/>
            <w:vAlign w:val="center"/>
          </w:tcPr>
          <w:p w:rsidR="00C84B72" w:rsidRPr="00DF010A" w:rsidRDefault="00C84B72" w:rsidP="00554AD7">
            <w:pPr>
              <w:spacing w:before="2" w:after="2" w:line="276" w:lineRule="auto"/>
              <w:jc w:val="center"/>
              <w:rPr>
                <w:sz w:val="22"/>
              </w:rPr>
            </w:pPr>
            <w:r w:rsidRPr="00DF010A">
              <w:rPr>
                <w:sz w:val="22"/>
              </w:rPr>
              <w:t>48</w:t>
            </w:r>
            <w:r>
              <w:rPr>
                <w:sz w:val="22"/>
              </w:rPr>
              <w:t>,</w:t>
            </w:r>
            <w:r w:rsidRPr="00DF010A">
              <w:rPr>
                <w:sz w:val="22"/>
              </w:rPr>
              <w:t>78</w:t>
            </w:r>
          </w:p>
        </w:tc>
        <w:tc>
          <w:tcPr>
            <w:tcW w:w="1979" w:type="dxa"/>
            <w:tcBorders>
              <w:top w:val="nil"/>
              <w:left w:val="nil"/>
              <w:bottom w:val="single" w:sz="4" w:space="0" w:color="auto"/>
              <w:right w:val="single" w:sz="4" w:space="0" w:color="auto"/>
            </w:tcBorders>
            <w:noWrap/>
            <w:vAlign w:val="center"/>
          </w:tcPr>
          <w:p w:rsidR="00C84B72" w:rsidRPr="00DF010A" w:rsidRDefault="00C84B72" w:rsidP="00554AD7">
            <w:pPr>
              <w:spacing w:after="200" w:line="276" w:lineRule="auto"/>
              <w:jc w:val="center"/>
              <w:rPr>
                <w:sz w:val="22"/>
              </w:rPr>
            </w:pPr>
            <w:r w:rsidRPr="00DF010A">
              <w:rPr>
                <w:sz w:val="22"/>
              </w:rPr>
              <w:t>72</w:t>
            </w:r>
            <w:r>
              <w:rPr>
                <w:sz w:val="22"/>
              </w:rPr>
              <w:t>,</w:t>
            </w:r>
            <w:r w:rsidRPr="00DF010A">
              <w:rPr>
                <w:sz w:val="22"/>
              </w:rPr>
              <w:t>93</w:t>
            </w:r>
          </w:p>
        </w:tc>
        <w:tc>
          <w:tcPr>
            <w:tcW w:w="3033" w:type="dxa"/>
            <w:tcBorders>
              <w:top w:val="nil"/>
              <w:left w:val="nil"/>
              <w:bottom w:val="single" w:sz="4" w:space="0" w:color="auto"/>
              <w:right w:val="single" w:sz="4" w:space="0" w:color="auto"/>
            </w:tcBorders>
            <w:noWrap/>
            <w:vAlign w:val="center"/>
          </w:tcPr>
          <w:p w:rsidR="00C84B72" w:rsidRPr="00DF010A" w:rsidRDefault="00C84B72" w:rsidP="00554AD7">
            <w:pPr>
              <w:spacing w:after="200" w:line="276" w:lineRule="auto"/>
              <w:jc w:val="center"/>
              <w:rPr>
                <w:sz w:val="22"/>
              </w:rPr>
            </w:pPr>
            <w:r w:rsidRPr="00DF010A">
              <w:rPr>
                <w:sz w:val="22"/>
              </w:rPr>
              <w:t>202941</w:t>
            </w:r>
          </w:p>
        </w:tc>
      </w:tr>
      <w:tr w:rsidR="00C84B72" w:rsidRPr="0021325B" w:rsidTr="00554AD7">
        <w:trPr>
          <w:trHeight w:val="301"/>
        </w:trPr>
        <w:tc>
          <w:tcPr>
            <w:tcW w:w="1773" w:type="dxa"/>
            <w:tcBorders>
              <w:top w:val="nil"/>
              <w:left w:val="single" w:sz="4" w:space="0" w:color="auto"/>
              <w:bottom w:val="single" w:sz="4" w:space="0" w:color="auto"/>
              <w:right w:val="single" w:sz="4" w:space="0" w:color="auto"/>
            </w:tcBorders>
            <w:shd w:val="clear" w:color="auto" w:fill="FFFF00"/>
            <w:noWrap/>
            <w:vAlign w:val="bottom"/>
          </w:tcPr>
          <w:p w:rsidR="00C84B72" w:rsidRPr="0021325B" w:rsidRDefault="00C84B72" w:rsidP="00554AD7">
            <w:pPr>
              <w:spacing w:before="2" w:after="2" w:line="276" w:lineRule="auto"/>
              <w:rPr>
                <w:rFonts w:ascii="Calibri" w:hAnsi="Calibri"/>
                <w:sz w:val="22"/>
                <w:szCs w:val="22"/>
              </w:rPr>
            </w:pPr>
            <w:r w:rsidRPr="0021325B">
              <w:rPr>
                <w:sz w:val="22"/>
              </w:rPr>
              <w:t xml:space="preserve">Sete </w:t>
            </w:r>
            <w:proofErr w:type="spellStart"/>
            <w:r w:rsidRPr="0021325B">
              <w:rPr>
                <w:sz w:val="22"/>
              </w:rPr>
              <w:t>Lagoas</w:t>
            </w:r>
            <w:proofErr w:type="spellEnd"/>
          </w:p>
        </w:tc>
        <w:tc>
          <w:tcPr>
            <w:tcW w:w="1590" w:type="dxa"/>
            <w:tcBorders>
              <w:top w:val="nil"/>
              <w:left w:val="nil"/>
              <w:bottom w:val="single" w:sz="4" w:space="0" w:color="auto"/>
              <w:right w:val="single" w:sz="4" w:space="0" w:color="auto"/>
            </w:tcBorders>
            <w:noWrap/>
            <w:vAlign w:val="center"/>
          </w:tcPr>
          <w:p w:rsidR="00C84B72" w:rsidRPr="00DF010A" w:rsidRDefault="00C84B72" w:rsidP="00554AD7">
            <w:pPr>
              <w:spacing w:before="2" w:after="2" w:line="276" w:lineRule="auto"/>
              <w:jc w:val="center"/>
              <w:rPr>
                <w:sz w:val="22"/>
              </w:rPr>
            </w:pPr>
            <w:r w:rsidRPr="00DF010A">
              <w:rPr>
                <w:sz w:val="22"/>
              </w:rPr>
              <w:t>35</w:t>
            </w:r>
            <w:r>
              <w:rPr>
                <w:sz w:val="22"/>
              </w:rPr>
              <w:t>,</w:t>
            </w:r>
            <w:r w:rsidRPr="00DF010A">
              <w:rPr>
                <w:sz w:val="22"/>
              </w:rPr>
              <w:t>49</w:t>
            </w:r>
          </w:p>
        </w:tc>
        <w:tc>
          <w:tcPr>
            <w:tcW w:w="1979" w:type="dxa"/>
            <w:tcBorders>
              <w:top w:val="nil"/>
              <w:left w:val="nil"/>
              <w:bottom w:val="single" w:sz="4" w:space="0" w:color="auto"/>
              <w:right w:val="single" w:sz="4" w:space="0" w:color="auto"/>
            </w:tcBorders>
            <w:noWrap/>
            <w:vAlign w:val="center"/>
          </w:tcPr>
          <w:p w:rsidR="00C84B72" w:rsidRPr="00DF010A" w:rsidRDefault="00C84B72" w:rsidP="00554AD7">
            <w:pPr>
              <w:spacing w:after="200" w:line="276" w:lineRule="auto"/>
              <w:jc w:val="center"/>
              <w:rPr>
                <w:sz w:val="22"/>
              </w:rPr>
            </w:pPr>
            <w:r w:rsidRPr="00DF010A">
              <w:rPr>
                <w:sz w:val="22"/>
              </w:rPr>
              <w:t>130</w:t>
            </w:r>
            <w:r>
              <w:rPr>
                <w:sz w:val="22"/>
              </w:rPr>
              <w:t>,</w:t>
            </w:r>
            <w:r w:rsidRPr="00DF010A">
              <w:rPr>
                <w:sz w:val="22"/>
              </w:rPr>
              <w:t>75</w:t>
            </w:r>
          </w:p>
        </w:tc>
        <w:tc>
          <w:tcPr>
            <w:tcW w:w="3033" w:type="dxa"/>
            <w:tcBorders>
              <w:top w:val="nil"/>
              <w:left w:val="nil"/>
              <w:bottom w:val="single" w:sz="4" w:space="0" w:color="auto"/>
              <w:right w:val="single" w:sz="4" w:space="0" w:color="auto"/>
            </w:tcBorders>
            <w:noWrap/>
            <w:vAlign w:val="center"/>
          </w:tcPr>
          <w:p w:rsidR="00C84B72" w:rsidRPr="00DF010A" w:rsidRDefault="00C84B72" w:rsidP="00554AD7">
            <w:pPr>
              <w:spacing w:after="200" w:line="276" w:lineRule="auto"/>
              <w:jc w:val="center"/>
              <w:rPr>
                <w:sz w:val="22"/>
              </w:rPr>
            </w:pPr>
            <w:r w:rsidRPr="00DF010A">
              <w:rPr>
                <w:sz w:val="22"/>
              </w:rPr>
              <w:t>214151</w:t>
            </w:r>
          </w:p>
        </w:tc>
      </w:tr>
      <w:tr w:rsidR="00C84B72" w:rsidRPr="0021325B" w:rsidTr="00554AD7">
        <w:trPr>
          <w:trHeight w:val="301"/>
        </w:trPr>
        <w:tc>
          <w:tcPr>
            <w:tcW w:w="1773" w:type="dxa"/>
            <w:tcBorders>
              <w:top w:val="nil"/>
              <w:left w:val="single" w:sz="4" w:space="0" w:color="auto"/>
              <w:bottom w:val="single" w:sz="4" w:space="0" w:color="auto"/>
              <w:right w:val="single" w:sz="4" w:space="0" w:color="auto"/>
            </w:tcBorders>
            <w:shd w:val="clear" w:color="auto" w:fill="FFFF00"/>
            <w:noWrap/>
            <w:vAlign w:val="bottom"/>
          </w:tcPr>
          <w:p w:rsidR="00C84B72" w:rsidRPr="0021325B" w:rsidRDefault="00C84B72" w:rsidP="00554AD7">
            <w:pPr>
              <w:spacing w:before="2" w:after="2" w:line="276" w:lineRule="auto"/>
              <w:rPr>
                <w:rFonts w:ascii="Calibri" w:hAnsi="Calibri"/>
                <w:sz w:val="22"/>
                <w:szCs w:val="22"/>
              </w:rPr>
            </w:pPr>
            <w:proofErr w:type="spellStart"/>
            <w:r w:rsidRPr="0021325B">
              <w:rPr>
                <w:sz w:val="22"/>
              </w:rPr>
              <w:t>Uberaba</w:t>
            </w:r>
            <w:proofErr w:type="spellEnd"/>
          </w:p>
        </w:tc>
        <w:tc>
          <w:tcPr>
            <w:tcW w:w="1590" w:type="dxa"/>
            <w:tcBorders>
              <w:top w:val="nil"/>
              <w:left w:val="nil"/>
              <w:bottom w:val="single" w:sz="4" w:space="0" w:color="auto"/>
              <w:right w:val="single" w:sz="4" w:space="0" w:color="auto"/>
            </w:tcBorders>
            <w:noWrap/>
            <w:vAlign w:val="center"/>
          </w:tcPr>
          <w:p w:rsidR="00C84B72" w:rsidRPr="00DF010A" w:rsidRDefault="00C84B72" w:rsidP="00554AD7">
            <w:pPr>
              <w:spacing w:before="2" w:after="2" w:line="276" w:lineRule="auto"/>
              <w:jc w:val="center"/>
              <w:rPr>
                <w:sz w:val="22"/>
              </w:rPr>
            </w:pPr>
            <w:r w:rsidRPr="00DF010A">
              <w:rPr>
                <w:sz w:val="22"/>
              </w:rPr>
              <w:t>9</w:t>
            </w:r>
            <w:r>
              <w:rPr>
                <w:sz w:val="22"/>
              </w:rPr>
              <w:t>,</w:t>
            </w:r>
            <w:r w:rsidRPr="00DF010A">
              <w:rPr>
                <w:sz w:val="22"/>
              </w:rPr>
              <w:t>46</w:t>
            </w:r>
          </w:p>
        </w:tc>
        <w:tc>
          <w:tcPr>
            <w:tcW w:w="1979" w:type="dxa"/>
            <w:tcBorders>
              <w:top w:val="nil"/>
              <w:left w:val="nil"/>
              <w:bottom w:val="single" w:sz="4" w:space="0" w:color="auto"/>
              <w:right w:val="single" w:sz="4" w:space="0" w:color="auto"/>
            </w:tcBorders>
            <w:noWrap/>
            <w:vAlign w:val="center"/>
          </w:tcPr>
          <w:p w:rsidR="00C84B72" w:rsidRPr="00DF010A" w:rsidRDefault="00C84B72" w:rsidP="00554AD7">
            <w:pPr>
              <w:spacing w:after="200" w:line="276" w:lineRule="auto"/>
              <w:jc w:val="center"/>
              <w:rPr>
                <w:sz w:val="22"/>
              </w:rPr>
            </w:pPr>
            <w:r w:rsidRPr="00DF010A">
              <w:rPr>
                <w:sz w:val="22"/>
              </w:rPr>
              <w:t>125</w:t>
            </w:r>
            <w:r>
              <w:rPr>
                <w:sz w:val="22"/>
              </w:rPr>
              <w:t>,</w:t>
            </w:r>
            <w:r w:rsidRPr="00DF010A">
              <w:rPr>
                <w:sz w:val="22"/>
              </w:rPr>
              <w:t>01</w:t>
            </w:r>
          </w:p>
        </w:tc>
        <w:tc>
          <w:tcPr>
            <w:tcW w:w="3033" w:type="dxa"/>
            <w:tcBorders>
              <w:top w:val="nil"/>
              <w:left w:val="nil"/>
              <w:bottom w:val="single" w:sz="4" w:space="0" w:color="auto"/>
              <w:right w:val="single" w:sz="4" w:space="0" w:color="auto"/>
            </w:tcBorders>
            <w:noWrap/>
            <w:vAlign w:val="center"/>
          </w:tcPr>
          <w:p w:rsidR="00C84B72" w:rsidRPr="00DF010A" w:rsidRDefault="00C84B72" w:rsidP="00554AD7">
            <w:pPr>
              <w:spacing w:after="200" w:line="276" w:lineRule="auto"/>
              <w:jc w:val="center"/>
              <w:rPr>
                <w:sz w:val="22"/>
              </w:rPr>
            </w:pPr>
            <w:r w:rsidRPr="00DF010A">
              <w:rPr>
                <w:sz w:val="22"/>
              </w:rPr>
              <w:t>295988</w:t>
            </w:r>
          </w:p>
        </w:tc>
      </w:tr>
      <w:tr w:rsidR="00C84B72" w:rsidRPr="0021325B" w:rsidTr="00554AD7">
        <w:trPr>
          <w:trHeight w:val="301"/>
        </w:trPr>
        <w:tc>
          <w:tcPr>
            <w:tcW w:w="1773" w:type="dxa"/>
            <w:tcBorders>
              <w:top w:val="nil"/>
              <w:left w:val="single" w:sz="4" w:space="0" w:color="auto"/>
              <w:bottom w:val="single" w:sz="4" w:space="0" w:color="auto"/>
              <w:right w:val="single" w:sz="4" w:space="0" w:color="auto"/>
            </w:tcBorders>
            <w:shd w:val="clear" w:color="auto" w:fill="FFFF00"/>
            <w:noWrap/>
            <w:vAlign w:val="bottom"/>
          </w:tcPr>
          <w:p w:rsidR="00C84B72" w:rsidRPr="0021325B" w:rsidRDefault="00C84B72" w:rsidP="00554AD7">
            <w:pPr>
              <w:spacing w:before="2" w:after="2" w:line="276" w:lineRule="auto"/>
              <w:rPr>
                <w:rFonts w:ascii="Calibri" w:hAnsi="Calibri"/>
                <w:sz w:val="22"/>
                <w:szCs w:val="22"/>
              </w:rPr>
            </w:pPr>
            <w:proofErr w:type="spellStart"/>
            <w:r w:rsidRPr="0021325B">
              <w:rPr>
                <w:sz w:val="22"/>
              </w:rPr>
              <w:t>Uberlândia</w:t>
            </w:r>
            <w:proofErr w:type="spellEnd"/>
          </w:p>
        </w:tc>
        <w:tc>
          <w:tcPr>
            <w:tcW w:w="1590" w:type="dxa"/>
            <w:tcBorders>
              <w:top w:val="nil"/>
              <w:left w:val="nil"/>
              <w:bottom w:val="single" w:sz="4" w:space="0" w:color="auto"/>
              <w:right w:val="single" w:sz="4" w:space="0" w:color="auto"/>
            </w:tcBorders>
            <w:noWrap/>
            <w:vAlign w:val="center"/>
          </w:tcPr>
          <w:p w:rsidR="00C84B72" w:rsidRPr="00DF010A" w:rsidRDefault="00C84B72" w:rsidP="00554AD7">
            <w:pPr>
              <w:spacing w:before="2" w:after="2" w:line="276" w:lineRule="auto"/>
              <w:jc w:val="center"/>
              <w:rPr>
                <w:sz w:val="22"/>
              </w:rPr>
            </w:pPr>
            <w:r w:rsidRPr="00DF010A">
              <w:rPr>
                <w:sz w:val="22"/>
              </w:rPr>
              <w:t>28</w:t>
            </w:r>
            <w:r>
              <w:rPr>
                <w:sz w:val="22"/>
              </w:rPr>
              <w:t>,</w:t>
            </w:r>
            <w:r w:rsidRPr="00DF010A">
              <w:rPr>
                <w:sz w:val="22"/>
              </w:rPr>
              <w:t>81</w:t>
            </w:r>
          </w:p>
        </w:tc>
        <w:tc>
          <w:tcPr>
            <w:tcW w:w="1979" w:type="dxa"/>
            <w:tcBorders>
              <w:top w:val="nil"/>
              <w:left w:val="nil"/>
              <w:bottom w:val="single" w:sz="4" w:space="0" w:color="auto"/>
              <w:right w:val="single" w:sz="4" w:space="0" w:color="auto"/>
            </w:tcBorders>
            <w:noWrap/>
            <w:vAlign w:val="center"/>
          </w:tcPr>
          <w:p w:rsidR="00C84B72" w:rsidRPr="00DF010A" w:rsidRDefault="00C84B72" w:rsidP="00554AD7">
            <w:pPr>
              <w:spacing w:after="200" w:line="276" w:lineRule="auto"/>
              <w:jc w:val="center"/>
              <w:rPr>
                <w:sz w:val="22"/>
              </w:rPr>
            </w:pPr>
            <w:r w:rsidRPr="00DF010A">
              <w:rPr>
                <w:sz w:val="22"/>
              </w:rPr>
              <w:t>183</w:t>
            </w:r>
            <w:r>
              <w:rPr>
                <w:sz w:val="22"/>
              </w:rPr>
              <w:t>,</w:t>
            </w:r>
            <w:r w:rsidRPr="00DF010A">
              <w:rPr>
                <w:sz w:val="22"/>
              </w:rPr>
              <w:t>11</w:t>
            </w:r>
          </w:p>
        </w:tc>
        <w:tc>
          <w:tcPr>
            <w:tcW w:w="3033" w:type="dxa"/>
            <w:tcBorders>
              <w:top w:val="nil"/>
              <w:left w:val="nil"/>
              <w:bottom w:val="single" w:sz="4" w:space="0" w:color="auto"/>
              <w:right w:val="single" w:sz="4" w:space="0" w:color="auto"/>
            </w:tcBorders>
            <w:noWrap/>
            <w:vAlign w:val="center"/>
          </w:tcPr>
          <w:p w:rsidR="00C84B72" w:rsidRPr="00DF010A" w:rsidRDefault="00C84B72" w:rsidP="00554AD7">
            <w:pPr>
              <w:spacing w:after="200" w:line="276" w:lineRule="auto"/>
              <w:jc w:val="center"/>
              <w:rPr>
                <w:sz w:val="22"/>
              </w:rPr>
            </w:pPr>
            <w:r w:rsidRPr="00DF010A">
              <w:rPr>
                <w:sz w:val="22"/>
              </w:rPr>
              <w:t>604013</w:t>
            </w:r>
          </w:p>
        </w:tc>
      </w:tr>
      <w:tr w:rsidR="00C84B72" w:rsidRPr="0021325B" w:rsidTr="00554AD7">
        <w:trPr>
          <w:trHeight w:val="301"/>
        </w:trPr>
        <w:tc>
          <w:tcPr>
            <w:tcW w:w="1773" w:type="dxa"/>
            <w:tcBorders>
              <w:top w:val="nil"/>
              <w:left w:val="single" w:sz="4" w:space="0" w:color="auto"/>
              <w:bottom w:val="single" w:sz="4" w:space="0" w:color="auto"/>
              <w:right w:val="single" w:sz="4" w:space="0" w:color="auto"/>
            </w:tcBorders>
            <w:noWrap/>
            <w:vAlign w:val="bottom"/>
          </w:tcPr>
          <w:p w:rsidR="00C84B72" w:rsidRPr="0021325B" w:rsidRDefault="00C84B72" w:rsidP="00554AD7">
            <w:pPr>
              <w:spacing w:before="2" w:after="2" w:line="276" w:lineRule="auto"/>
              <w:rPr>
                <w:rFonts w:ascii="Calibri" w:hAnsi="Calibri"/>
                <w:sz w:val="22"/>
                <w:szCs w:val="22"/>
              </w:rPr>
            </w:pPr>
            <w:proofErr w:type="spellStart"/>
            <w:r w:rsidRPr="0021325B">
              <w:rPr>
                <w:sz w:val="22"/>
              </w:rPr>
              <w:t>Araguari</w:t>
            </w:r>
            <w:proofErr w:type="spellEnd"/>
          </w:p>
        </w:tc>
        <w:tc>
          <w:tcPr>
            <w:tcW w:w="1590" w:type="dxa"/>
            <w:tcBorders>
              <w:top w:val="nil"/>
              <w:left w:val="nil"/>
              <w:bottom w:val="single" w:sz="4" w:space="0" w:color="auto"/>
              <w:right w:val="single" w:sz="4" w:space="0" w:color="auto"/>
            </w:tcBorders>
            <w:noWrap/>
            <w:vAlign w:val="center"/>
          </w:tcPr>
          <w:p w:rsidR="00C84B72" w:rsidRPr="00DF010A" w:rsidRDefault="00C84B72" w:rsidP="00554AD7">
            <w:pPr>
              <w:spacing w:before="2" w:after="2" w:line="276" w:lineRule="auto"/>
              <w:jc w:val="center"/>
              <w:rPr>
                <w:sz w:val="22"/>
              </w:rPr>
            </w:pPr>
            <w:r w:rsidRPr="00DF010A">
              <w:rPr>
                <w:sz w:val="22"/>
              </w:rPr>
              <w:t>16</w:t>
            </w:r>
            <w:r>
              <w:rPr>
                <w:sz w:val="22"/>
              </w:rPr>
              <w:t>,</w:t>
            </w:r>
            <w:r w:rsidRPr="00DF010A">
              <w:rPr>
                <w:sz w:val="22"/>
              </w:rPr>
              <w:t>39</w:t>
            </w:r>
          </w:p>
        </w:tc>
        <w:tc>
          <w:tcPr>
            <w:tcW w:w="1979" w:type="dxa"/>
            <w:tcBorders>
              <w:top w:val="nil"/>
              <w:left w:val="nil"/>
              <w:bottom w:val="single" w:sz="4" w:space="0" w:color="auto"/>
              <w:right w:val="single" w:sz="4" w:space="0" w:color="auto"/>
            </w:tcBorders>
            <w:noWrap/>
            <w:vAlign w:val="center"/>
          </w:tcPr>
          <w:p w:rsidR="00C84B72" w:rsidRPr="00DF010A" w:rsidRDefault="00C84B72" w:rsidP="00554AD7">
            <w:pPr>
              <w:spacing w:after="200" w:line="276" w:lineRule="auto"/>
              <w:jc w:val="center"/>
              <w:rPr>
                <w:sz w:val="22"/>
              </w:rPr>
            </w:pPr>
            <w:r w:rsidRPr="00DF010A">
              <w:rPr>
                <w:sz w:val="22"/>
              </w:rPr>
              <w:t>56</w:t>
            </w:r>
            <w:r>
              <w:rPr>
                <w:sz w:val="22"/>
              </w:rPr>
              <w:t>,</w:t>
            </w:r>
            <w:r w:rsidRPr="00DF010A">
              <w:rPr>
                <w:sz w:val="22"/>
              </w:rPr>
              <w:t>47</w:t>
            </w:r>
          </w:p>
        </w:tc>
        <w:tc>
          <w:tcPr>
            <w:tcW w:w="3033" w:type="dxa"/>
            <w:tcBorders>
              <w:top w:val="nil"/>
              <w:left w:val="nil"/>
              <w:bottom w:val="single" w:sz="4" w:space="0" w:color="auto"/>
              <w:right w:val="single" w:sz="4" w:space="0" w:color="auto"/>
            </w:tcBorders>
            <w:noWrap/>
            <w:vAlign w:val="center"/>
          </w:tcPr>
          <w:p w:rsidR="00C84B72" w:rsidRPr="00DF010A" w:rsidRDefault="00C84B72" w:rsidP="00554AD7">
            <w:pPr>
              <w:spacing w:after="200" w:line="276" w:lineRule="auto"/>
              <w:jc w:val="center"/>
              <w:rPr>
                <w:sz w:val="22"/>
              </w:rPr>
            </w:pPr>
            <w:r w:rsidRPr="00DF010A">
              <w:rPr>
                <w:sz w:val="22"/>
              </w:rPr>
              <w:t>109802</w:t>
            </w:r>
          </w:p>
        </w:tc>
      </w:tr>
      <w:tr w:rsidR="00C84B72" w:rsidRPr="0021325B" w:rsidTr="00554AD7">
        <w:trPr>
          <w:trHeight w:val="301"/>
        </w:trPr>
        <w:tc>
          <w:tcPr>
            <w:tcW w:w="1773" w:type="dxa"/>
            <w:tcBorders>
              <w:top w:val="nil"/>
              <w:left w:val="single" w:sz="4" w:space="0" w:color="auto"/>
              <w:bottom w:val="single" w:sz="4" w:space="0" w:color="auto"/>
              <w:right w:val="single" w:sz="4" w:space="0" w:color="auto"/>
            </w:tcBorders>
            <w:noWrap/>
            <w:vAlign w:val="bottom"/>
          </w:tcPr>
          <w:p w:rsidR="00C84B72" w:rsidRPr="0021325B" w:rsidRDefault="00C84B72" w:rsidP="00554AD7">
            <w:pPr>
              <w:spacing w:before="2" w:after="2" w:line="276" w:lineRule="auto"/>
              <w:rPr>
                <w:rFonts w:ascii="Calibri" w:hAnsi="Calibri"/>
                <w:sz w:val="22"/>
                <w:szCs w:val="22"/>
              </w:rPr>
            </w:pPr>
            <w:proofErr w:type="spellStart"/>
            <w:r w:rsidRPr="0021325B">
              <w:rPr>
                <w:sz w:val="22"/>
              </w:rPr>
              <w:t>Barbacena</w:t>
            </w:r>
            <w:proofErr w:type="spellEnd"/>
          </w:p>
        </w:tc>
        <w:tc>
          <w:tcPr>
            <w:tcW w:w="1590" w:type="dxa"/>
            <w:tcBorders>
              <w:top w:val="nil"/>
              <w:left w:val="nil"/>
              <w:bottom w:val="single" w:sz="4" w:space="0" w:color="auto"/>
              <w:right w:val="single" w:sz="4" w:space="0" w:color="auto"/>
            </w:tcBorders>
            <w:noWrap/>
            <w:vAlign w:val="center"/>
          </w:tcPr>
          <w:p w:rsidR="00C84B72" w:rsidRPr="00DF010A" w:rsidRDefault="00C84B72" w:rsidP="00554AD7">
            <w:pPr>
              <w:spacing w:before="2" w:after="2" w:line="276" w:lineRule="auto"/>
              <w:jc w:val="center"/>
              <w:rPr>
                <w:sz w:val="22"/>
              </w:rPr>
            </w:pPr>
            <w:r w:rsidRPr="00DF010A">
              <w:rPr>
                <w:sz w:val="22"/>
              </w:rPr>
              <w:t>4</w:t>
            </w:r>
            <w:r>
              <w:rPr>
                <w:sz w:val="22"/>
              </w:rPr>
              <w:t>,</w:t>
            </w:r>
            <w:r w:rsidRPr="00DF010A">
              <w:rPr>
                <w:sz w:val="22"/>
              </w:rPr>
              <w:t>75</w:t>
            </w:r>
          </w:p>
        </w:tc>
        <w:tc>
          <w:tcPr>
            <w:tcW w:w="1979" w:type="dxa"/>
            <w:tcBorders>
              <w:top w:val="nil"/>
              <w:left w:val="nil"/>
              <w:bottom w:val="single" w:sz="4" w:space="0" w:color="auto"/>
              <w:right w:val="single" w:sz="4" w:space="0" w:color="auto"/>
            </w:tcBorders>
            <w:noWrap/>
            <w:vAlign w:val="center"/>
          </w:tcPr>
          <w:p w:rsidR="00C84B72" w:rsidRPr="00DF010A" w:rsidRDefault="00C84B72" w:rsidP="00554AD7">
            <w:pPr>
              <w:spacing w:after="200" w:line="276" w:lineRule="auto"/>
              <w:jc w:val="center"/>
              <w:rPr>
                <w:sz w:val="22"/>
              </w:rPr>
            </w:pPr>
            <w:r w:rsidRPr="00DF010A">
              <w:rPr>
                <w:sz w:val="22"/>
              </w:rPr>
              <w:t>19</w:t>
            </w:r>
            <w:r>
              <w:rPr>
                <w:sz w:val="22"/>
              </w:rPr>
              <w:t>,</w:t>
            </w:r>
            <w:r w:rsidRPr="00DF010A">
              <w:rPr>
                <w:sz w:val="22"/>
              </w:rPr>
              <w:t>00</w:t>
            </w:r>
          </w:p>
        </w:tc>
        <w:tc>
          <w:tcPr>
            <w:tcW w:w="3033" w:type="dxa"/>
            <w:tcBorders>
              <w:top w:val="nil"/>
              <w:left w:val="nil"/>
              <w:bottom w:val="single" w:sz="4" w:space="0" w:color="auto"/>
              <w:right w:val="single" w:sz="4" w:space="0" w:color="auto"/>
            </w:tcBorders>
            <w:noWrap/>
            <w:vAlign w:val="center"/>
          </w:tcPr>
          <w:p w:rsidR="00C84B72" w:rsidRPr="00DF010A" w:rsidRDefault="00C84B72" w:rsidP="00554AD7">
            <w:pPr>
              <w:spacing w:after="200" w:line="276" w:lineRule="auto"/>
              <w:jc w:val="center"/>
              <w:rPr>
                <w:sz w:val="22"/>
              </w:rPr>
            </w:pPr>
            <w:r w:rsidRPr="00DF010A">
              <w:rPr>
                <w:sz w:val="22"/>
              </w:rPr>
              <w:t>126283</w:t>
            </w:r>
          </w:p>
        </w:tc>
      </w:tr>
      <w:tr w:rsidR="00C84B72" w:rsidRPr="0021325B" w:rsidTr="00554AD7">
        <w:trPr>
          <w:trHeight w:val="301"/>
        </w:trPr>
        <w:tc>
          <w:tcPr>
            <w:tcW w:w="1773" w:type="dxa"/>
            <w:tcBorders>
              <w:top w:val="nil"/>
              <w:left w:val="single" w:sz="4" w:space="0" w:color="auto"/>
              <w:bottom w:val="single" w:sz="4" w:space="0" w:color="auto"/>
              <w:right w:val="single" w:sz="4" w:space="0" w:color="auto"/>
            </w:tcBorders>
            <w:noWrap/>
            <w:vAlign w:val="bottom"/>
          </w:tcPr>
          <w:p w:rsidR="00C84B72" w:rsidRPr="0021325B" w:rsidRDefault="00C84B72" w:rsidP="00554AD7">
            <w:pPr>
              <w:spacing w:before="2" w:after="2" w:line="276" w:lineRule="auto"/>
              <w:rPr>
                <w:rFonts w:ascii="Calibri" w:hAnsi="Calibri"/>
                <w:sz w:val="22"/>
                <w:szCs w:val="22"/>
              </w:rPr>
            </w:pPr>
            <w:proofErr w:type="spellStart"/>
            <w:r w:rsidRPr="0021325B">
              <w:rPr>
                <w:sz w:val="22"/>
              </w:rPr>
              <w:t>Conselheiro</w:t>
            </w:r>
            <w:proofErr w:type="spellEnd"/>
            <w:r w:rsidRPr="0021325B">
              <w:rPr>
                <w:sz w:val="22"/>
              </w:rPr>
              <w:t xml:space="preserve"> </w:t>
            </w:r>
            <w:proofErr w:type="spellStart"/>
            <w:r w:rsidRPr="0021325B">
              <w:rPr>
                <w:sz w:val="22"/>
              </w:rPr>
              <w:t>Lafaiete</w:t>
            </w:r>
            <w:proofErr w:type="spellEnd"/>
          </w:p>
        </w:tc>
        <w:tc>
          <w:tcPr>
            <w:tcW w:w="1590" w:type="dxa"/>
            <w:tcBorders>
              <w:top w:val="nil"/>
              <w:left w:val="nil"/>
              <w:bottom w:val="single" w:sz="4" w:space="0" w:color="auto"/>
              <w:right w:val="single" w:sz="4" w:space="0" w:color="auto"/>
            </w:tcBorders>
            <w:noWrap/>
            <w:vAlign w:val="center"/>
          </w:tcPr>
          <w:p w:rsidR="00C84B72" w:rsidRPr="00DF010A" w:rsidRDefault="00C84B72" w:rsidP="00554AD7">
            <w:pPr>
              <w:spacing w:before="2" w:after="2" w:line="276" w:lineRule="auto"/>
              <w:jc w:val="center"/>
              <w:rPr>
                <w:sz w:val="22"/>
              </w:rPr>
            </w:pPr>
            <w:r w:rsidRPr="00DF010A">
              <w:rPr>
                <w:sz w:val="22"/>
              </w:rPr>
              <w:t>4</w:t>
            </w:r>
            <w:r>
              <w:rPr>
                <w:sz w:val="22"/>
              </w:rPr>
              <w:t>,</w:t>
            </w:r>
            <w:r w:rsidRPr="00DF010A">
              <w:rPr>
                <w:sz w:val="22"/>
              </w:rPr>
              <w:t>29</w:t>
            </w:r>
          </w:p>
        </w:tc>
        <w:tc>
          <w:tcPr>
            <w:tcW w:w="1979" w:type="dxa"/>
            <w:tcBorders>
              <w:top w:val="nil"/>
              <w:left w:val="nil"/>
              <w:bottom w:val="single" w:sz="4" w:space="0" w:color="auto"/>
              <w:right w:val="single" w:sz="4" w:space="0" w:color="auto"/>
            </w:tcBorders>
            <w:noWrap/>
            <w:vAlign w:val="center"/>
          </w:tcPr>
          <w:p w:rsidR="00C84B72" w:rsidRPr="00DF010A" w:rsidRDefault="00C84B72" w:rsidP="00554AD7">
            <w:pPr>
              <w:spacing w:after="200" w:line="276" w:lineRule="auto"/>
              <w:jc w:val="center"/>
              <w:rPr>
                <w:sz w:val="22"/>
              </w:rPr>
            </w:pPr>
            <w:r w:rsidRPr="00DF010A">
              <w:rPr>
                <w:sz w:val="22"/>
              </w:rPr>
              <w:t>33</w:t>
            </w:r>
            <w:r>
              <w:rPr>
                <w:sz w:val="22"/>
              </w:rPr>
              <w:t>,</w:t>
            </w:r>
            <w:r w:rsidRPr="00DF010A">
              <w:rPr>
                <w:sz w:val="22"/>
              </w:rPr>
              <w:t>47</w:t>
            </w:r>
          </w:p>
        </w:tc>
        <w:tc>
          <w:tcPr>
            <w:tcW w:w="3033" w:type="dxa"/>
            <w:tcBorders>
              <w:top w:val="nil"/>
              <w:left w:val="nil"/>
              <w:bottom w:val="single" w:sz="4" w:space="0" w:color="auto"/>
              <w:right w:val="single" w:sz="4" w:space="0" w:color="auto"/>
            </w:tcBorders>
            <w:noWrap/>
            <w:vAlign w:val="center"/>
          </w:tcPr>
          <w:p w:rsidR="00C84B72" w:rsidRPr="00DF010A" w:rsidRDefault="00C84B72" w:rsidP="00554AD7">
            <w:pPr>
              <w:spacing w:after="200" w:line="276" w:lineRule="auto"/>
              <w:jc w:val="center"/>
              <w:rPr>
                <w:sz w:val="22"/>
              </w:rPr>
            </w:pPr>
            <w:r w:rsidRPr="00DF010A">
              <w:rPr>
                <w:sz w:val="22"/>
              </w:rPr>
              <w:t>116512</w:t>
            </w:r>
          </w:p>
        </w:tc>
      </w:tr>
      <w:tr w:rsidR="00C84B72" w:rsidRPr="0021325B" w:rsidTr="00554AD7">
        <w:trPr>
          <w:trHeight w:val="301"/>
        </w:trPr>
        <w:tc>
          <w:tcPr>
            <w:tcW w:w="1773" w:type="dxa"/>
            <w:tcBorders>
              <w:top w:val="nil"/>
              <w:left w:val="single" w:sz="4" w:space="0" w:color="auto"/>
              <w:bottom w:val="single" w:sz="4" w:space="0" w:color="auto"/>
              <w:right w:val="single" w:sz="4" w:space="0" w:color="auto"/>
            </w:tcBorders>
            <w:noWrap/>
            <w:vAlign w:val="bottom"/>
          </w:tcPr>
          <w:p w:rsidR="00C84B72" w:rsidRPr="0021325B" w:rsidRDefault="00C84B72" w:rsidP="00554AD7">
            <w:pPr>
              <w:spacing w:before="2" w:after="2" w:line="276" w:lineRule="auto"/>
              <w:rPr>
                <w:rFonts w:ascii="Calibri" w:hAnsi="Calibri"/>
                <w:sz w:val="22"/>
                <w:szCs w:val="22"/>
              </w:rPr>
            </w:pPr>
            <w:r w:rsidRPr="0021325B">
              <w:rPr>
                <w:sz w:val="22"/>
              </w:rPr>
              <w:t xml:space="preserve">Cel. </w:t>
            </w:r>
            <w:proofErr w:type="spellStart"/>
            <w:r w:rsidRPr="0021325B">
              <w:rPr>
                <w:sz w:val="22"/>
              </w:rPr>
              <w:t>Fabriciano</w:t>
            </w:r>
            <w:proofErr w:type="spellEnd"/>
          </w:p>
        </w:tc>
        <w:tc>
          <w:tcPr>
            <w:tcW w:w="1590" w:type="dxa"/>
            <w:tcBorders>
              <w:top w:val="nil"/>
              <w:left w:val="nil"/>
              <w:bottom w:val="single" w:sz="4" w:space="0" w:color="auto"/>
              <w:right w:val="single" w:sz="4" w:space="0" w:color="auto"/>
            </w:tcBorders>
            <w:noWrap/>
            <w:vAlign w:val="center"/>
          </w:tcPr>
          <w:p w:rsidR="00C84B72" w:rsidRPr="00DF010A" w:rsidRDefault="00C84B72" w:rsidP="00554AD7">
            <w:pPr>
              <w:spacing w:before="2" w:after="2" w:line="276" w:lineRule="auto"/>
              <w:jc w:val="center"/>
              <w:rPr>
                <w:sz w:val="22"/>
              </w:rPr>
            </w:pPr>
            <w:r w:rsidRPr="00DF010A">
              <w:rPr>
                <w:sz w:val="22"/>
              </w:rPr>
              <w:t>47</w:t>
            </w:r>
            <w:r>
              <w:rPr>
                <w:sz w:val="22"/>
              </w:rPr>
              <w:t>,</w:t>
            </w:r>
            <w:r w:rsidRPr="00DF010A">
              <w:rPr>
                <w:sz w:val="22"/>
              </w:rPr>
              <w:t>25</w:t>
            </w:r>
          </w:p>
        </w:tc>
        <w:tc>
          <w:tcPr>
            <w:tcW w:w="1979" w:type="dxa"/>
            <w:tcBorders>
              <w:top w:val="nil"/>
              <w:left w:val="nil"/>
              <w:bottom w:val="single" w:sz="4" w:space="0" w:color="auto"/>
              <w:right w:val="single" w:sz="4" w:space="0" w:color="auto"/>
            </w:tcBorders>
            <w:noWrap/>
            <w:vAlign w:val="center"/>
          </w:tcPr>
          <w:p w:rsidR="00C84B72" w:rsidRPr="00DF010A" w:rsidRDefault="00C84B72" w:rsidP="00554AD7">
            <w:pPr>
              <w:spacing w:after="200" w:line="276" w:lineRule="auto"/>
              <w:jc w:val="center"/>
              <w:rPr>
                <w:sz w:val="22"/>
              </w:rPr>
            </w:pPr>
            <w:r w:rsidRPr="00DF010A">
              <w:rPr>
                <w:sz w:val="22"/>
              </w:rPr>
              <w:t>113</w:t>
            </w:r>
            <w:r>
              <w:rPr>
                <w:sz w:val="22"/>
              </w:rPr>
              <w:t>,</w:t>
            </w:r>
            <w:r w:rsidRPr="00DF010A">
              <w:rPr>
                <w:sz w:val="22"/>
              </w:rPr>
              <w:t>80</w:t>
            </w:r>
          </w:p>
        </w:tc>
        <w:tc>
          <w:tcPr>
            <w:tcW w:w="3033" w:type="dxa"/>
            <w:tcBorders>
              <w:top w:val="nil"/>
              <w:left w:val="nil"/>
              <w:bottom w:val="single" w:sz="4" w:space="0" w:color="auto"/>
              <w:right w:val="single" w:sz="4" w:space="0" w:color="auto"/>
            </w:tcBorders>
            <w:noWrap/>
            <w:vAlign w:val="center"/>
          </w:tcPr>
          <w:p w:rsidR="00C84B72" w:rsidRPr="00DF010A" w:rsidRDefault="00C84B72" w:rsidP="00554AD7">
            <w:pPr>
              <w:spacing w:after="200" w:line="276" w:lineRule="auto"/>
              <w:jc w:val="center"/>
              <w:rPr>
                <w:sz w:val="22"/>
              </w:rPr>
            </w:pPr>
            <w:r w:rsidRPr="00DF010A">
              <w:rPr>
                <w:sz w:val="22"/>
              </w:rPr>
              <w:t>103695</w:t>
            </w:r>
          </w:p>
        </w:tc>
      </w:tr>
      <w:tr w:rsidR="00C84B72" w:rsidRPr="0021325B" w:rsidTr="00554AD7">
        <w:trPr>
          <w:trHeight w:val="301"/>
        </w:trPr>
        <w:tc>
          <w:tcPr>
            <w:tcW w:w="1773" w:type="dxa"/>
            <w:tcBorders>
              <w:top w:val="nil"/>
              <w:left w:val="single" w:sz="4" w:space="0" w:color="auto"/>
              <w:bottom w:val="single" w:sz="4" w:space="0" w:color="auto"/>
              <w:right w:val="single" w:sz="4" w:space="0" w:color="auto"/>
            </w:tcBorders>
            <w:noWrap/>
            <w:vAlign w:val="bottom"/>
          </w:tcPr>
          <w:p w:rsidR="00C84B72" w:rsidRPr="0021325B" w:rsidRDefault="00C84B72" w:rsidP="00554AD7">
            <w:pPr>
              <w:spacing w:before="2" w:after="2" w:line="276" w:lineRule="auto"/>
              <w:rPr>
                <w:rFonts w:ascii="Calibri" w:hAnsi="Calibri"/>
                <w:sz w:val="22"/>
                <w:szCs w:val="22"/>
              </w:rPr>
            </w:pPr>
            <w:proofErr w:type="spellStart"/>
            <w:r w:rsidRPr="0021325B">
              <w:rPr>
                <w:sz w:val="22"/>
              </w:rPr>
              <w:t>Ibirité</w:t>
            </w:r>
            <w:proofErr w:type="spellEnd"/>
          </w:p>
        </w:tc>
        <w:tc>
          <w:tcPr>
            <w:tcW w:w="1590" w:type="dxa"/>
            <w:tcBorders>
              <w:top w:val="nil"/>
              <w:left w:val="nil"/>
              <w:bottom w:val="single" w:sz="4" w:space="0" w:color="auto"/>
              <w:right w:val="single" w:sz="4" w:space="0" w:color="auto"/>
            </w:tcBorders>
            <w:noWrap/>
            <w:vAlign w:val="center"/>
          </w:tcPr>
          <w:p w:rsidR="00C84B72" w:rsidRPr="00DF010A" w:rsidRDefault="00C84B72" w:rsidP="00554AD7">
            <w:pPr>
              <w:spacing w:before="2" w:after="2" w:line="276" w:lineRule="auto"/>
              <w:jc w:val="center"/>
              <w:rPr>
                <w:sz w:val="22"/>
              </w:rPr>
            </w:pPr>
            <w:r w:rsidRPr="00DF010A">
              <w:rPr>
                <w:sz w:val="22"/>
              </w:rPr>
              <w:t>40</w:t>
            </w:r>
            <w:r>
              <w:rPr>
                <w:sz w:val="22"/>
              </w:rPr>
              <w:t>,</w:t>
            </w:r>
            <w:r w:rsidRPr="00DF010A">
              <w:rPr>
                <w:sz w:val="22"/>
              </w:rPr>
              <w:t>89</w:t>
            </w:r>
          </w:p>
        </w:tc>
        <w:tc>
          <w:tcPr>
            <w:tcW w:w="1979" w:type="dxa"/>
            <w:tcBorders>
              <w:top w:val="nil"/>
              <w:left w:val="nil"/>
              <w:bottom w:val="single" w:sz="4" w:space="0" w:color="auto"/>
              <w:right w:val="single" w:sz="4" w:space="0" w:color="auto"/>
            </w:tcBorders>
            <w:noWrap/>
            <w:vAlign w:val="center"/>
          </w:tcPr>
          <w:p w:rsidR="00C84B72" w:rsidRPr="00DF010A" w:rsidRDefault="00C84B72" w:rsidP="00554AD7">
            <w:pPr>
              <w:spacing w:after="200" w:line="276" w:lineRule="auto"/>
              <w:jc w:val="center"/>
              <w:rPr>
                <w:sz w:val="22"/>
              </w:rPr>
            </w:pPr>
            <w:r w:rsidRPr="00DF010A">
              <w:rPr>
                <w:sz w:val="22"/>
              </w:rPr>
              <w:t>28</w:t>
            </w:r>
            <w:r>
              <w:rPr>
                <w:sz w:val="22"/>
              </w:rPr>
              <w:t>,</w:t>
            </w:r>
            <w:r w:rsidRPr="00DF010A">
              <w:rPr>
                <w:sz w:val="22"/>
              </w:rPr>
              <w:t>94</w:t>
            </w:r>
          </w:p>
        </w:tc>
        <w:tc>
          <w:tcPr>
            <w:tcW w:w="3033" w:type="dxa"/>
            <w:tcBorders>
              <w:top w:val="nil"/>
              <w:left w:val="nil"/>
              <w:bottom w:val="single" w:sz="4" w:space="0" w:color="auto"/>
              <w:right w:val="single" w:sz="4" w:space="0" w:color="auto"/>
            </w:tcBorders>
            <w:noWrap/>
            <w:vAlign w:val="center"/>
          </w:tcPr>
          <w:p w:rsidR="00C84B72" w:rsidRPr="00DF010A" w:rsidRDefault="00C84B72" w:rsidP="00554AD7">
            <w:pPr>
              <w:spacing w:after="200" w:line="276" w:lineRule="auto"/>
              <w:jc w:val="center"/>
              <w:rPr>
                <w:sz w:val="22"/>
              </w:rPr>
            </w:pPr>
            <w:r w:rsidRPr="00DF010A">
              <w:rPr>
                <w:sz w:val="22"/>
              </w:rPr>
              <w:t>158955</w:t>
            </w:r>
          </w:p>
        </w:tc>
      </w:tr>
      <w:tr w:rsidR="00C84B72" w:rsidRPr="0021325B" w:rsidTr="00554AD7">
        <w:trPr>
          <w:trHeight w:val="301"/>
        </w:trPr>
        <w:tc>
          <w:tcPr>
            <w:tcW w:w="1773" w:type="dxa"/>
            <w:tcBorders>
              <w:top w:val="nil"/>
              <w:left w:val="single" w:sz="4" w:space="0" w:color="auto"/>
              <w:bottom w:val="single" w:sz="4" w:space="0" w:color="auto"/>
              <w:right w:val="single" w:sz="4" w:space="0" w:color="auto"/>
            </w:tcBorders>
            <w:noWrap/>
            <w:vAlign w:val="bottom"/>
          </w:tcPr>
          <w:p w:rsidR="00C84B72" w:rsidRPr="0021325B" w:rsidRDefault="00C84B72" w:rsidP="00554AD7">
            <w:pPr>
              <w:spacing w:before="2" w:after="2" w:line="276" w:lineRule="auto"/>
              <w:rPr>
                <w:rFonts w:ascii="Calibri" w:hAnsi="Calibri"/>
                <w:sz w:val="22"/>
                <w:szCs w:val="22"/>
              </w:rPr>
            </w:pPr>
            <w:proofErr w:type="spellStart"/>
            <w:r w:rsidRPr="0021325B">
              <w:rPr>
                <w:sz w:val="22"/>
              </w:rPr>
              <w:t>Itabira</w:t>
            </w:r>
            <w:proofErr w:type="spellEnd"/>
          </w:p>
        </w:tc>
        <w:tc>
          <w:tcPr>
            <w:tcW w:w="1590" w:type="dxa"/>
            <w:tcBorders>
              <w:top w:val="nil"/>
              <w:left w:val="nil"/>
              <w:bottom w:val="single" w:sz="4" w:space="0" w:color="auto"/>
              <w:right w:val="single" w:sz="4" w:space="0" w:color="auto"/>
            </w:tcBorders>
            <w:noWrap/>
            <w:vAlign w:val="center"/>
          </w:tcPr>
          <w:p w:rsidR="00C84B72" w:rsidRPr="00DF010A" w:rsidRDefault="00C84B72" w:rsidP="00554AD7">
            <w:pPr>
              <w:spacing w:before="2" w:after="2" w:line="276" w:lineRule="auto"/>
              <w:jc w:val="center"/>
              <w:rPr>
                <w:sz w:val="22"/>
              </w:rPr>
            </w:pPr>
            <w:r w:rsidRPr="00DF010A">
              <w:rPr>
                <w:sz w:val="22"/>
              </w:rPr>
              <w:t>24</w:t>
            </w:r>
            <w:r>
              <w:rPr>
                <w:sz w:val="22"/>
              </w:rPr>
              <w:t>,</w:t>
            </w:r>
            <w:r w:rsidRPr="00DF010A">
              <w:rPr>
                <w:sz w:val="22"/>
              </w:rPr>
              <w:t>59</w:t>
            </w:r>
          </w:p>
        </w:tc>
        <w:tc>
          <w:tcPr>
            <w:tcW w:w="1979" w:type="dxa"/>
            <w:tcBorders>
              <w:top w:val="nil"/>
              <w:left w:val="nil"/>
              <w:bottom w:val="single" w:sz="4" w:space="0" w:color="auto"/>
              <w:right w:val="single" w:sz="4" w:space="0" w:color="auto"/>
            </w:tcBorders>
            <w:noWrap/>
            <w:vAlign w:val="center"/>
          </w:tcPr>
          <w:p w:rsidR="00C84B72" w:rsidRPr="00DF010A" w:rsidRDefault="00C84B72" w:rsidP="00554AD7">
            <w:pPr>
              <w:spacing w:after="200" w:line="276" w:lineRule="auto"/>
              <w:jc w:val="center"/>
              <w:rPr>
                <w:sz w:val="22"/>
              </w:rPr>
            </w:pPr>
            <w:r w:rsidRPr="00DF010A">
              <w:rPr>
                <w:sz w:val="22"/>
              </w:rPr>
              <w:t>78</w:t>
            </w:r>
            <w:r>
              <w:rPr>
                <w:sz w:val="22"/>
              </w:rPr>
              <w:t>,</w:t>
            </w:r>
            <w:r w:rsidRPr="00DF010A">
              <w:rPr>
                <w:sz w:val="22"/>
              </w:rPr>
              <w:t>34</w:t>
            </w:r>
          </w:p>
        </w:tc>
        <w:tc>
          <w:tcPr>
            <w:tcW w:w="3033" w:type="dxa"/>
            <w:tcBorders>
              <w:top w:val="nil"/>
              <w:left w:val="nil"/>
              <w:bottom w:val="single" w:sz="4" w:space="0" w:color="auto"/>
              <w:right w:val="single" w:sz="4" w:space="0" w:color="auto"/>
            </w:tcBorders>
            <w:noWrap/>
            <w:vAlign w:val="center"/>
          </w:tcPr>
          <w:p w:rsidR="00C84B72" w:rsidRPr="00DF010A" w:rsidRDefault="00C84B72" w:rsidP="00554AD7">
            <w:pPr>
              <w:spacing w:after="200" w:line="276" w:lineRule="auto"/>
              <w:jc w:val="center"/>
              <w:rPr>
                <w:sz w:val="22"/>
              </w:rPr>
            </w:pPr>
            <w:r w:rsidRPr="00DF010A">
              <w:rPr>
                <w:sz w:val="22"/>
              </w:rPr>
              <w:t>109784</w:t>
            </w:r>
          </w:p>
        </w:tc>
      </w:tr>
      <w:tr w:rsidR="00C84B72" w:rsidRPr="0021325B" w:rsidTr="00554AD7">
        <w:trPr>
          <w:trHeight w:val="301"/>
        </w:trPr>
        <w:tc>
          <w:tcPr>
            <w:tcW w:w="1773" w:type="dxa"/>
            <w:tcBorders>
              <w:top w:val="nil"/>
              <w:left w:val="single" w:sz="4" w:space="0" w:color="auto"/>
              <w:bottom w:val="single" w:sz="4" w:space="0" w:color="auto"/>
              <w:right w:val="single" w:sz="4" w:space="0" w:color="auto"/>
            </w:tcBorders>
            <w:noWrap/>
            <w:vAlign w:val="bottom"/>
          </w:tcPr>
          <w:p w:rsidR="00C84B72" w:rsidRPr="0021325B" w:rsidRDefault="00C84B72" w:rsidP="00554AD7">
            <w:pPr>
              <w:spacing w:before="2" w:after="2" w:line="276" w:lineRule="auto"/>
              <w:rPr>
                <w:rFonts w:ascii="Calibri" w:hAnsi="Calibri"/>
                <w:sz w:val="22"/>
                <w:szCs w:val="22"/>
              </w:rPr>
            </w:pPr>
            <w:proofErr w:type="spellStart"/>
            <w:r w:rsidRPr="0021325B">
              <w:rPr>
                <w:sz w:val="22"/>
              </w:rPr>
              <w:t>Muriaé</w:t>
            </w:r>
            <w:proofErr w:type="spellEnd"/>
          </w:p>
        </w:tc>
        <w:tc>
          <w:tcPr>
            <w:tcW w:w="1590" w:type="dxa"/>
            <w:tcBorders>
              <w:top w:val="nil"/>
              <w:left w:val="nil"/>
              <w:bottom w:val="single" w:sz="4" w:space="0" w:color="auto"/>
              <w:right w:val="single" w:sz="4" w:space="0" w:color="auto"/>
            </w:tcBorders>
            <w:noWrap/>
            <w:vAlign w:val="center"/>
          </w:tcPr>
          <w:p w:rsidR="00C84B72" w:rsidRPr="00DF010A" w:rsidRDefault="00C84B72" w:rsidP="00554AD7">
            <w:pPr>
              <w:spacing w:before="2" w:after="2" w:line="276" w:lineRule="auto"/>
              <w:jc w:val="center"/>
              <w:rPr>
                <w:sz w:val="22"/>
              </w:rPr>
            </w:pPr>
            <w:r w:rsidRPr="00DF010A">
              <w:rPr>
                <w:sz w:val="22"/>
              </w:rPr>
              <w:t>12</w:t>
            </w:r>
            <w:r>
              <w:rPr>
                <w:sz w:val="22"/>
              </w:rPr>
              <w:t>,</w:t>
            </w:r>
            <w:r w:rsidRPr="00DF010A">
              <w:rPr>
                <w:sz w:val="22"/>
              </w:rPr>
              <w:t>90</w:t>
            </w:r>
          </w:p>
        </w:tc>
        <w:tc>
          <w:tcPr>
            <w:tcW w:w="1979" w:type="dxa"/>
            <w:tcBorders>
              <w:top w:val="nil"/>
              <w:left w:val="nil"/>
              <w:bottom w:val="single" w:sz="4" w:space="0" w:color="auto"/>
              <w:right w:val="single" w:sz="4" w:space="0" w:color="auto"/>
            </w:tcBorders>
            <w:noWrap/>
            <w:vAlign w:val="center"/>
          </w:tcPr>
          <w:p w:rsidR="00C84B72" w:rsidRPr="00DF010A" w:rsidRDefault="00C84B72" w:rsidP="00554AD7">
            <w:pPr>
              <w:spacing w:after="200" w:line="276" w:lineRule="auto"/>
              <w:jc w:val="center"/>
              <w:rPr>
                <w:sz w:val="22"/>
              </w:rPr>
            </w:pPr>
            <w:r w:rsidRPr="00DF010A">
              <w:rPr>
                <w:sz w:val="22"/>
              </w:rPr>
              <w:t>61</w:t>
            </w:r>
            <w:r>
              <w:rPr>
                <w:sz w:val="22"/>
              </w:rPr>
              <w:t>,</w:t>
            </w:r>
            <w:r w:rsidRPr="00DF010A">
              <w:rPr>
                <w:sz w:val="22"/>
              </w:rPr>
              <w:t>53</w:t>
            </w:r>
          </w:p>
        </w:tc>
        <w:tc>
          <w:tcPr>
            <w:tcW w:w="3033" w:type="dxa"/>
            <w:tcBorders>
              <w:top w:val="nil"/>
              <w:left w:val="nil"/>
              <w:bottom w:val="single" w:sz="4" w:space="0" w:color="auto"/>
              <w:right w:val="single" w:sz="4" w:space="0" w:color="auto"/>
            </w:tcBorders>
            <w:noWrap/>
            <w:vAlign w:val="center"/>
          </w:tcPr>
          <w:p w:rsidR="00C84B72" w:rsidRPr="00DF010A" w:rsidRDefault="00C84B72" w:rsidP="00554AD7">
            <w:pPr>
              <w:spacing w:after="200" w:line="276" w:lineRule="auto"/>
              <w:jc w:val="center"/>
              <w:rPr>
                <w:sz w:val="22"/>
              </w:rPr>
            </w:pPr>
            <w:r w:rsidRPr="00DF010A">
              <w:rPr>
                <w:sz w:val="22"/>
              </w:rPr>
              <w:t>100764</w:t>
            </w:r>
          </w:p>
        </w:tc>
      </w:tr>
      <w:tr w:rsidR="00C84B72" w:rsidRPr="0021325B" w:rsidTr="00554AD7">
        <w:trPr>
          <w:trHeight w:val="301"/>
        </w:trPr>
        <w:tc>
          <w:tcPr>
            <w:tcW w:w="1773" w:type="dxa"/>
            <w:tcBorders>
              <w:top w:val="nil"/>
              <w:left w:val="single" w:sz="4" w:space="0" w:color="auto"/>
              <w:bottom w:val="single" w:sz="4" w:space="0" w:color="auto"/>
              <w:right w:val="single" w:sz="4" w:space="0" w:color="auto"/>
            </w:tcBorders>
            <w:noWrap/>
            <w:vAlign w:val="bottom"/>
          </w:tcPr>
          <w:p w:rsidR="00C84B72" w:rsidRPr="0021325B" w:rsidRDefault="00C84B72" w:rsidP="00554AD7">
            <w:pPr>
              <w:spacing w:before="2" w:after="2" w:line="276" w:lineRule="auto"/>
              <w:rPr>
                <w:rFonts w:ascii="Calibri" w:hAnsi="Calibri"/>
                <w:sz w:val="22"/>
                <w:szCs w:val="22"/>
              </w:rPr>
            </w:pPr>
            <w:proofErr w:type="spellStart"/>
            <w:r w:rsidRPr="0021325B">
              <w:rPr>
                <w:sz w:val="22"/>
              </w:rPr>
              <w:t>Passos</w:t>
            </w:r>
            <w:proofErr w:type="spellEnd"/>
          </w:p>
        </w:tc>
        <w:tc>
          <w:tcPr>
            <w:tcW w:w="1590" w:type="dxa"/>
            <w:tcBorders>
              <w:top w:val="nil"/>
              <w:left w:val="nil"/>
              <w:bottom w:val="single" w:sz="4" w:space="0" w:color="auto"/>
              <w:right w:val="single" w:sz="4" w:space="0" w:color="auto"/>
            </w:tcBorders>
            <w:noWrap/>
            <w:vAlign w:val="center"/>
          </w:tcPr>
          <w:p w:rsidR="00C84B72" w:rsidRPr="00DF010A" w:rsidRDefault="00C84B72" w:rsidP="00554AD7">
            <w:pPr>
              <w:spacing w:before="2" w:after="2" w:line="276" w:lineRule="auto"/>
              <w:jc w:val="center"/>
              <w:rPr>
                <w:sz w:val="22"/>
              </w:rPr>
            </w:pPr>
            <w:r w:rsidRPr="00DF010A">
              <w:rPr>
                <w:sz w:val="22"/>
              </w:rPr>
              <w:t>23</w:t>
            </w:r>
            <w:r>
              <w:rPr>
                <w:sz w:val="22"/>
              </w:rPr>
              <w:t>,</w:t>
            </w:r>
            <w:r w:rsidRPr="00DF010A">
              <w:rPr>
                <w:sz w:val="22"/>
              </w:rPr>
              <w:t>52</w:t>
            </w:r>
          </w:p>
        </w:tc>
        <w:tc>
          <w:tcPr>
            <w:tcW w:w="1979" w:type="dxa"/>
            <w:tcBorders>
              <w:top w:val="nil"/>
              <w:left w:val="nil"/>
              <w:bottom w:val="single" w:sz="4" w:space="0" w:color="auto"/>
              <w:right w:val="single" w:sz="4" w:space="0" w:color="auto"/>
            </w:tcBorders>
            <w:noWrap/>
            <w:vAlign w:val="center"/>
          </w:tcPr>
          <w:p w:rsidR="00C84B72" w:rsidRPr="00DF010A" w:rsidRDefault="00C84B72" w:rsidP="00554AD7">
            <w:pPr>
              <w:spacing w:after="200" w:line="276" w:lineRule="auto"/>
              <w:jc w:val="center"/>
              <w:rPr>
                <w:sz w:val="22"/>
              </w:rPr>
            </w:pPr>
            <w:r w:rsidRPr="00DF010A">
              <w:rPr>
                <w:sz w:val="22"/>
              </w:rPr>
              <w:t>84</w:t>
            </w:r>
            <w:r>
              <w:rPr>
                <w:sz w:val="22"/>
              </w:rPr>
              <w:t>,</w:t>
            </w:r>
            <w:r w:rsidRPr="00DF010A">
              <w:rPr>
                <w:sz w:val="22"/>
              </w:rPr>
              <w:t>67</w:t>
            </w:r>
          </w:p>
        </w:tc>
        <w:tc>
          <w:tcPr>
            <w:tcW w:w="3033" w:type="dxa"/>
            <w:tcBorders>
              <w:top w:val="nil"/>
              <w:left w:val="nil"/>
              <w:bottom w:val="single" w:sz="4" w:space="0" w:color="auto"/>
              <w:right w:val="single" w:sz="4" w:space="0" w:color="auto"/>
            </w:tcBorders>
            <w:noWrap/>
            <w:vAlign w:val="center"/>
          </w:tcPr>
          <w:p w:rsidR="00C84B72" w:rsidRPr="00DF010A" w:rsidRDefault="00C84B72" w:rsidP="00554AD7">
            <w:pPr>
              <w:spacing w:after="200" w:line="276" w:lineRule="auto"/>
              <w:jc w:val="center"/>
              <w:rPr>
                <w:sz w:val="22"/>
              </w:rPr>
            </w:pPr>
            <w:r w:rsidRPr="00DF010A">
              <w:rPr>
                <w:sz w:val="22"/>
              </w:rPr>
              <w:t>106290</w:t>
            </w:r>
          </w:p>
        </w:tc>
      </w:tr>
      <w:tr w:rsidR="00C84B72" w:rsidRPr="0021325B" w:rsidTr="00554AD7">
        <w:trPr>
          <w:trHeight w:val="301"/>
        </w:trPr>
        <w:tc>
          <w:tcPr>
            <w:tcW w:w="1773" w:type="dxa"/>
            <w:tcBorders>
              <w:top w:val="nil"/>
              <w:left w:val="single" w:sz="4" w:space="0" w:color="auto"/>
              <w:bottom w:val="single" w:sz="4" w:space="0" w:color="auto"/>
              <w:right w:val="single" w:sz="4" w:space="0" w:color="auto"/>
            </w:tcBorders>
            <w:noWrap/>
            <w:vAlign w:val="bottom"/>
          </w:tcPr>
          <w:p w:rsidR="00C84B72" w:rsidRPr="0021325B" w:rsidRDefault="00C84B72" w:rsidP="00554AD7">
            <w:pPr>
              <w:spacing w:before="2" w:after="2" w:line="276" w:lineRule="auto"/>
              <w:rPr>
                <w:rFonts w:ascii="Calibri" w:hAnsi="Calibri"/>
                <w:sz w:val="22"/>
                <w:szCs w:val="22"/>
              </w:rPr>
            </w:pPr>
            <w:r w:rsidRPr="0021325B">
              <w:rPr>
                <w:sz w:val="22"/>
              </w:rPr>
              <w:t>Patos de Minas</w:t>
            </w:r>
          </w:p>
        </w:tc>
        <w:tc>
          <w:tcPr>
            <w:tcW w:w="1590" w:type="dxa"/>
            <w:tcBorders>
              <w:top w:val="nil"/>
              <w:left w:val="nil"/>
              <w:bottom w:val="single" w:sz="4" w:space="0" w:color="auto"/>
              <w:right w:val="single" w:sz="4" w:space="0" w:color="auto"/>
            </w:tcBorders>
            <w:noWrap/>
            <w:vAlign w:val="center"/>
          </w:tcPr>
          <w:p w:rsidR="00C84B72" w:rsidRPr="00DF010A" w:rsidRDefault="00C84B72" w:rsidP="00554AD7">
            <w:pPr>
              <w:spacing w:before="2" w:after="2" w:line="276" w:lineRule="auto"/>
              <w:jc w:val="center"/>
              <w:rPr>
                <w:sz w:val="22"/>
              </w:rPr>
            </w:pPr>
            <w:r w:rsidRPr="00DF010A">
              <w:rPr>
                <w:sz w:val="22"/>
              </w:rPr>
              <w:t>20</w:t>
            </w:r>
            <w:r>
              <w:rPr>
                <w:sz w:val="22"/>
              </w:rPr>
              <w:t>,</w:t>
            </w:r>
            <w:r w:rsidRPr="00DF010A">
              <w:rPr>
                <w:sz w:val="22"/>
              </w:rPr>
              <w:t>18</w:t>
            </w:r>
          </w:p>
        </w:tc>
        <w:tc>
          <w:tcPr>
            <w:tcW w:w="1979" w:type="dxa"/>
            <w:tcBorders>
              <w:top w:val="nil"/>
              <w:left w:val="nil"/>
              <w:bottom w:val="single" w:sz="4" w:space="0" w:color="auto"/>
              <w:right w:val="single" w:sz="4" w:space="0" w:color="auto"/>
            </w:tcBorders>
            <w:noWrap/>
            <w:vAlign w:val="center"/>
          </w:tcPr>
          <w:p w:rsidR="00C84B72" w:rsidRPr="00DF010A" w:rsidRDefault="00C84B72" w:rsidP="00554AD7">
            <w:pPr>
              <w:spacing w:after="200" w:line="276" w:lineRule="auto"/>
              <w:jc w:val="center"/>
              <w:rPr>
                <w:sz w:val="22"/>
              </w:rPr>
            </w:pPr>
            <w:r w:rsidRPr="00DF010A">
              <w:rPr>
                <w:sz w:val="22"/>
              </w:rPr>
              <w:t>81</w:t>
            </w:r>
            <w:r>
              <w:rPr>
                <w:sz w:val="22"/>
              </w:rPr>
              <w:t>,</w:t>
            </w:r>
            <w:r w:rsidRPr="00DF010A">
              <w:rPr>
                <w:sz w:val="22"/>
              </w:rPr>
              <w:t>41</w:t>
            </w:r>
          </w:p>
        </w:tc>
        <w:tc>
          <w:tcPr>
            <w:tcW w:w="3033" w:type="dxa"/>
            <w:tcBorders>
              <w:top w:val="nil"/>
              <w:left w:val="nil"/>
              <w:bottom w:val="single" w:sz="4" w:space="0" w:color="auto"/>
              <w:right w:val="single" w:sz="4" w:space="0" w:color="auto"/>
            </w:tcBorders>
            <w:noWrap/>
            <w:vAlign w:val="center"/>
          </w:tcPr>
          <w:p w:rsidR="00C84B72" w:rsidRPr="00DF010A" w:rsidRDefault="00C84B72" w:rsidP="00554AD7">
            <w:pPr>
              <w:spacing w:after="200" w:line="276" w:lineRule="auto"/>
              <w:jc w:val="center"/>
              <w:rPr>
                <w:sz w:val="22"/>
              </w:rPr>
            </w:pPr>
            <w:r w:rsidRPr="00DF010A">
              <w:rPr>
                <w:sz w:val="22"/>
              </w:rPr>
              <w:t>143709</w:t>
            </w:r>
          </w:p>
        </w:tc>
      </w:tr>
      <w:tr w:rsidR="00C84B72" w:rsidRPr="0021325B" w:rsidTr="00554AD7">
        <w:trPr>
          <w:trHeight w:val="301"/>
        </w:trPr>
        <w:tc>
          <w:tcPr>
            <w:tcW w:w="1773" w:type="dxa"/>
            <w:tcBorders>
              <w:top w:val="nil"/>
              <w:left w:val="single" w:sz="4" w:space="0" w:color="auto"/>
              <w:bottom w:val="single" w:sz="4" w:space="0" w:color="auto"/>
              <w:right w:val="single" w:sz="4" w:space="0" w:color="auto"/>
            </w:tcBorders>
            <w:noWrap/>
            <w:vAlign w:val="bottom"/>
          </w:tcPr>
          <w:p w:rsidR="00C84B72" w:rsidRPr="0021325B" w:rsidRDefault="00C84B72" w:rsidP="00554AD7">
            <w:pPr>
              <w:spacing w:before="2" w:after="2" w:line="276" w:lineRule="auto"/>
              <w:rPr>
                <w:rFonts w:ascii="Calibri" w:hAnsi="Calibri"/>
                <w:sz w:val="22"/>
                <w:szCs w:val="22"/>
              </w:rPr>
            </w:pPr>
            <w:proofErr w:type="spellStart"/>
            <w:r w:rsidRPr="0021325B">
              <w:rPr>
                <w:sz w:val="22"/>
              </w:rPr>
              <w:t>Poços</w:t>
            </w:r>
            <w:proofErr w:type="spellEnd"/>
            <w:r w:rsidRPr="0021325B">
              <w:rPr>
                <w:sz w:val="22"/>
              </w:rPr>
              <w:t xml:space="preserve"> de Caldas</w:t>
            </w:r>
          </w:p>
        </w:tc>
        <w:tc>
          <w:tcPr>
            <w:tcW w:w="1590" w:type="dxa"/>
            <w:tcBorders>
              <w:top w:val="nil"/>
              <w:left w:val="nil"/>
              <w:bottom w:val="single" w:sz="4" w:space="0" w:color="auto"/>
              <w:right w:val="single" w:sz="4" w:space="0" w:color="auto"/>
            </w:tcBorders>
            <w:noWrap/>
            <w:vAlign w:val="center"/>
          </w:tcPr>
          <w:p w:rsidR="00C84B72" w:rsidRPr="00DF010A" w:rsidRDefault="00C84B72" w:rsidP="00554AD7">
            <w:pPr>
              <w:spacing w:before="2" w:after="2" w:line="276" w:lineRule="auto"/>
              <w:jc w:val="center"/>
              <w:rPr>
                <w:sz w:val="22"/>
              </w:rPr>
            </w:pPr>
            <w:r w:rsidRPr="00DF010A">
              <w:rPr>
                <w:sz w:val="22"/>
              </w:rPr>
              <w:t>9</w:t>
            </w:r>
            <w:r>
              <w:rPr>
                <w:sz w:val="22"/>
              </w:rPr>
              <w:t>,</w:t>
            </w:r>
            <w:r w:rsidRPr="00DF010A">
              <w:rPr>
                <w:sz w:val="22"/>
              </w:rPr>
              <w:t>18</w:t>
            </w:r>
          </w:p>
        </w:tc>
        <w:tc>
          <w:tcPr>
            <w:tcW w:w="1979" w:type="dxa"/>
            <w:tcBorders>
              <w:top w:val="nil"/>
              <w:left w:val="nil"/>
              <w:bottom w:val="single" w:sz="4" w:space="0" w:color="auto"/>
              <w:right w:val="single" w:sz="4" w:space="0" w:color="auto"/>
            </w:tcBorders>
            <w:noWrap/>
            <w:vAlign w:val="center"/>
          </w:tcPr>
          <w:p w:rsidR="00C84B72" w:rsidRPr="00DF010A" w:rsidRDefault="00C84B72" w:rsidP="00554AD7">
            <w:pPr>
              <w:spacing w:after="200" w:line="276" w:lineRule="auto"/>
              <w:jc w:val="center"/>
              <w:rPr>
                <w:sz w:val="22"/>
              </w:rPr>
            </w:pPr>
            <w:r w:rsidRPr="00DF010A">
              <w:rPr>
                <w:sz w:val="22"/>
              </w:rPr>
              <w:t>50</w:t>
            </w:r>
            <w:r>
              <w:rPr>
                <w:sz w:val="22"/>
              </w:rPr>
              <w:t>,</w:t>
            </w:r>
            <w:r w:rsidRPr="00DF010A">
              <w:rPr>
                <w:sz w:val="22"/>
              </w:rPr>
              <w:t>51</w:t>
            </w:r>
          </w:p>
        </w:tc>
        <w:tc>
          <w:tcPr>
            <w:tcW w:w="3033" w:type="dxa"/>
            <w:tcBorders>
              <w:top w:val="nil"/>
              <w:left w:val="nil"/>
              <w:bottom w:val="single" w:sz="4" w:space="0" w:color="auto"/>
              <w:right w:val="single" w:sz="4" w:space="0" w:color="auto"/>
            </w:tcBorders>
            <w:noWrap/>
            <w:vAlign w:val="center"/>
          </w:tcPr>
          <w:p w:rsidR="00C84B72" w:rsidRPr="00DF010A" w:rsidRDefault="00C84B72" w:rsidP="00554AD7">
            <w:pPr>
              <w:spacing w:after="200" w:line="276" w:lineRule="auto"/>
              <w:jc w:val="center"/>
              <w:rPr>
                <w:sz w:val="22"/>
              </w:rPr>
            </w:pPr>
            <w:r w:rsidRPr="00DF010A">
              <w:rPr>
                <w:sz w:val="22"/>
              </w:rPr>
              <w:t>152435</w:t>
            </w:r>
          </w:p>
        </w:tc>
      </w:tr>
      <w:tr w:rsidR="00C84B72" w:rsidRPr="0021325B" w:rsidTr="00554AD7">
        <w:trPr>
          <w:trHeight w:val="301"/>
        </w:trPr>
        <w:tc>
          <w:tcPr>
            <w:tcW w:w="1773" w:type="dxa"/>
            <w:tcBorders>
              <w:top w:val="nil"/>
              <w:left w:val="single" w:sz="4" w:space="0" w:color="auto"/>
              <w:bottom w:val="single" w:sz="4" w:space="0" w:color="auto"/>
              <w:right w:val="single" w:sz="4" w:space="0" w:color="auto"/>
            </w:tcBorders>
            <w:noWrap/>
            <w:vAlign w:val="bottom"/>
          </w:tcPr>
          <w:p w:rsidR="00C84B72" w:rsidRPr="0021325B" w:rsidRDefault="00C84B72" w:rsidP="00554AD7">
            <w:pPr>
              <w:spacing w:before="2" w:after="2" w:line="276" w:lineRule="auto"/>
              <w:rPr>
                <w:rFonts w:ascii="Calibri" w:hAnsi="Calibri"/>
                <w:sz w:val="22"/>
                <w:szCs w:val="22"/>
              </w:rPr>
            </w:pPr>
            <w:proofErr w:type="spellStart"/>
            <w:r w:rsidRPr="0021325B">
              <w:rPr>
                <w:sz w:val="22"/>
              </w:rPr>
              <w:t>Pouso</w:t>
            </w:r>
            <w:proofErr w:type="spellEnd"/>
            <w:r w:rsidRPr="0021325B">
              <w:rPr>
                <w:sz w:val="22"/>
              </w:rPr>
              <w:t xml:space="preserve"> Alegre</w:t>
            </w:r>
          </w:p>
        </w:tc>
        <w:tc>
          <w:tcPr>
            <w:tcW w:w="1590" w:type="dxa"/>
            <w:tcBorders>
              <w:top w:val="nil"/>
              <w:left w:val="nil"/>
              <w:bottom w:val="single" w:sz="4" w:space="0" w:color="auto"/>
              <w:right w:val="single" w:sz="4" w:space="0" w:color="auto"/>
            </w:tcBorders>
            <w:noWrap/>
            <w:vAlign w:val="center"/>
          </w:tcPr>
          <w:p w:rsidR="00C84B72" w:rsidRPr="00DF010A" w:rsidRDefault="00C84B72" w:rsidP="00554AD7">
            <w:pPr>
              <w:spacing w:before="2" w:after="2" w:line="276" w:lineRule="auto"/>
              <w:jc w:val="center"/>
              <w:rPr>
                <w:sz w:val="22"/>
              </w:rPr>
            </w:pPr>
            <w:r w:rsidRPr="00DF010A">
              <w:rPr>
                <w:sz w:val="22"/>
              </w:rPr>
              <w:t>9</w:t>
            </w:r>
            <w:r>
              <w:rPr>
                <w:sz w:val="22"/>
              </w:rPr>
              <w:t>,</w:t>
            </w:r>
            <w:r w:rsidRPr="00DF010A">
              <w:rPr>
                <w:sz w:val="22"/>
              </w:rPr>
              <w:t>95</w:t>
            </w:r>
          </w:p>
        </w:tc>
        <w:tc>
          <w:tcPr>
            <w:tcW w:w="1979" w:type="dxa"/>
            <w:tcBorders>
              <w:top w:val="nil"/>
              <w:left w:val="nil"/>
              <w:bottom w:val="single" w:sz="4" w:space="0" w:color="auto"/>
              <w:right w:val="single" w:sz="4" w:space="0" w:color="auto"/>
            </w:tcBorders>
            <w:noWrap/>
            <w:vAlign w:val="center"/>
          </w:tcPr>
          <w:p w:rsidR="00C84B72" w:rsidRPr="00DF010A" w:rsidRDefault="00C84B72" w:rsidP="00554AD7">
            <w:pPr>
              <w:spacing w:after="200" w:line="276" w:lineRule="auto"/>
              <w:jc w:val="center"/>
              <w:rPr>
                <w:sz w:val="22"/>
              </w:rPr>
            </w:pPr>
            <w:r w:rsidRPr="00DF010A">
              <w:rPr>
                <w:sz w:val="22"/>
              </w:rPr>
              <w:t>39</w:t>
            </w:r>
            <w:r>
              <w:rPr>
                <w:sz w:val="22"/>
              </w:rPr>
              <w:t>,</w:t>
            </w:r>
            <w:r w:rsidRPr="00DF010A">
              <w:rPr>
                <w:sz w:val="22"/>
              </w:rPr>
              <w:t>81</w:t>
            </w:r>
          </w:p>
        </w:tc>
        <w:tc>
          <w:tcPr>
            <w:tcW w:w="3033" w:type="dxa"/>
            <w:tcBorders>
              <w:top w:val="nil"/>
              <w:left w:val="nil"/>
              <w:bottom w:val="single" w:sz="4" w:space="0" w:color="auto"/>
              <w:right w:val="single" w:sz="4" w:space="0" w:color="auto"/>
            </w:tcBorders>
            <w:noWrap/>
            <w:vAlign w:val="center"/>
          </w:tcPr>
          <w:p w:rsidR="00C84B72" w:rsidRPr="00DF010A" w:rsidRDefault="00C84B72" w:rsidP="00554AD7">
            <w:pPr>
              <w:spacing w:after="200" w:line="276" w:lineRule="auto"/>
              <w:jc w:val="center"/>
              <w:rPr>
                <w:sz w:val="22"/>
              </w:rPr>
            </w:pPr>
            <w:r w:rsidRPr="00DF010A">
              <w:rPr>
                <w:sz w:val="22"/>
              </w:rPr>
              <w:t>130614</w:t>
            </w:r>
          </w:p>
        </w:tc>
      </w:tr>
      <w:tr w:rsidR="00C84B72" w:rsidRPr="0021325B" w:rsidTr="00554AD7">
        <w:trPr>
          <w:trHeight w:val="301"/>
        </w:trPr>
        <w:tc>
          <w:tcPr>
            <w:tcW w:w="1773" w:type="dxa"/>
            <w:tcBorders>
              <w:top w:val="nil"/>
              <w:left w:val="single" w:sz="4" w:space="0" w:color="auto"/>
              <w:bottom w:val="single" w:sz="4" w:space="0" w:color="auto"/>
              <w:right w:val="single" w:sz="4" w:space="0" w:color="auto"/>
            </w:tcBorders>
            <w:noWrap/>
            <w:vAlign w:val="bottom"/>
          </w:tcPr>
          <w:p w:rsidR="00C84B72" w:rsidRPr="0021325B" w:rsidRDefault="00C84B72" w:rsidP="00554AD7">
            <w:pPr>
              <w:spacing w:before="2" w:after="2" w:line="276" w:lineRule="auto"/>
              <w:rPr>
                <w:rFonts w:ascii="Calibri" w:hAnsi="Calibri"/>
                <w:sz w:val="22"/>
                <w:szCs w:val="22"/>
              </w:rPr>
            </w:pPr>
            <w:proofErr w:type="spellStart"/>
            <w:r w:rsidRPr="0021325B">
              <w:rPr>
                <w:sz w:val="22"/>
              </w:rPr>
              <w:t>Sabará</w:t>
            </w:r>
            <w:proofErr w:type="spellEnd"/>
          </w:p>
        </w:tc>
        <w:tc>
          <w:tcPr>
            <w:tcW w:w="1590" w:type="dxa"/>
            <w:tcBorders>
              <w:top w:val="nil"/>
              <w:left w:val="nil"/>
              <w:bottom w:val="single" w:sz="4" w:space="0" w:color="auto"/>
              <w:right w:val="single" w:sz="4" w:space="0" w:color="auto"/>
            </w:tcBorders>
            <w:noWrap/>
            <w:vAlign w:val="center"/>
          </w:tcPr>
          <w:p w:rsidR="00C84B72" w:rsidRPr="00DF010A" w:rsidRDefault="00C84B72" w:rsidP="00554AD7">
            <w:pPr>
              <w:spacing w:before="2" w:after="2" w:line="276" w:lineRule="auto"/>
              <w:jc w:val="center"/>
              <w:rPr>
                <w:sz w:val="22"/>
              </w:rPr>
            </w:pPr>
            <w:r w:rsidRPr="00DF010A">
              <w:rPr>
                <w:sz w:val="22"/>
              </w:rPr>
              <w:t>33</w:t>
            </w:r>
            <w:r>
              <w:rPr>
                <w:sz w:val="22"/>
              </w:rPr>
              <w:t>,</w:t>
            </w:r>
            <w:r w:rsidRPr="00DF010A">
              <w:rPr>
                <w:sz w:val="22"/>
              </w:rPr>
              <w:t>26</w:t>
            </w:r>
          </w:p>
        </w:tc>
        <w:tc>
          <w:tcPr>
            <w:tcW w:w="1979" w:type="dxa"/>
            <w:tcBorders>
              <w:top w:val="nil"/>
              <w:left w:val="nil"/>
              <w:bottom w:val="single" w:sz="4" w:space="0" w:color="auto"/>
              <w:right w:val="single" w:sz="4" w:space="0" w:color="auto"/>
            </w:tcBorders>
            <w:noWrap/>
            <w:vAlign w:val="center"/>
          </w:tcPr>
          <w:p w:rsidR="00C84B72" w:rsidRPr="00DF010A" w:rsidRDefault="00C84B72" w:rsidP="00554AD7">
            <w:pPr>
              <w:spacing w:after="200" w:line="276" w:lineRule="auto"/>
              <w:jc w:val="center"/>
              <w:rPr>
                <w:sz w:val="22"/>
              </w:rPr>
            </w:pPr>
            <w:r w:rsidRPr="00DF010A">
              <w:rPr>
                <w:sz w:val="22"/>
              </w:rPr>
              <w:t>43</w:t>
            </w:r>
            <w:r>
              <w:rPr>
                <w:sz w:val="22"/>
              </w:rPr>
              <w:t>,</w:t>
            </w:r>
            <w:r w:rsidRPr="00DF010A">
              <w:rPr>
                <w:sz w:val="22"/>
              </w:rPr>
              <w:t>56</w:t>
            </w:r>
          </w:p>
        </w:tc>
        <w:tc>
          <w:tcPr>
            <w:tcW w:w="3033" w:type="dxa"/>
            <w:tcBorders>
              <w:top w:val="nil"/>
              <w:left w:val="nil"/>
              <w:bottom w:val="single" w:sz="4" w:space="0" w:color="auto"/>
              <w:right w:val="single" w:sz="4" w:space="0" w:color="auto"/>
            </w:tcBorders>
            <w:noWrap/>
            <w:vAlign w:val="center"/>
          </w:tcPr>
          <w:p w:rsidR="00C84B72" w:rsidRPr="00DF010A" w:rsidRDefault="00C84B72" w:rsidP="00554AD7">
            <w:pPr>
              <w:spacing w:after="200" w:line="276" w:lineRule="auto"/>
              <w:jc w:val="center"/>
              <w:rPr>
                <w:sz w:val="22"/>
              </w:rPr>
            </w:pPr>
            <w:r w:rsidRPr="00DF010A">
              <w:rPr>
                <w:sz w:val="22"/>
              </w:rPr>
              <w:t>126270</w:t>
            </w:r>
          </w:p>
        </w:tc>
      </w:tr>
      <w:tr w:rsidR="00C84B72" w:rsidRPr="0021325B" w:rsidTr="00554AD7">
        <w:trPr>
          <w:trHeight w:val="301"/>
        </w:trPr>
        <w:tc>
          <w:tcPr>
            <w:tcW w:w="1773" w:type="dxa"/>
            <w:tcBorders>
              <w:top w:val="nil"/>
              <w:left w:val="single" w:sz="4" w:space="0" w:color="auto"/>
              <w:bottom w:val="single" w:sz="4" w:space="0" w:color="auto"/>
              <w:right w:val="single" w:sz="4" w:space="0" w:color="auto"/>
            </w:tcBorders>
            <w:noWrap/>
            <w:vAlign w:val="bottom"/>
          </w:tcPr>
          <w:p w:rsidR="00C84B72" w:rsidRPr="0021325B" w:rsidRDefault="00C84B72" w:rsidP="00554AD7">
            <w:pPr>
              <w:spacing w:before="2" w:after="2" w:line="276" w:lineRule="auto"/>
              <w:rPr>
                <w:rFonts w:ascii="Calibri" w:hAnsi="Calibri"/>
                <w:sz w:val="22"/>
                <w:szCs w:val="22"/>
              </w:rPr>
            </w:pPr>
            <w:r w:rsidRPr="0021325B">
              <w:rPr>
                <w:sz w:val="22"/>
              </w:rPr>
              <w:t xml:space="preserve">Teófilo </w:t>
            </w:r>
            <w:proofErr w:type="spellStart"/>
            <w:r w:rsidRPr="0021325B">
              <w:rPr>
                <w:sz w:val="22"/>
              </w:rPr>
              <w:t>Otoni</w:t>
            </w:r>
            <w:proofErr w:type="spellEnd"/>
          </w:p>
        </w:tc>
        <w:tc>
          <w:tcPr>
            <w:tcW w:w="1590" w:type="dxa"/>
            <w:tcBorders>
              <w:top w:val="nil"/>
              <w:left w:val="nil"/>
              <w:bottom w:val="single" w:sz="4" w:space="0" w:color="auto"/>
              <w:right w:val="single" w:sz="4" w:space="0" w:color="auto"/>
            </w:tcBorders>
            <w:noWrap/>
            <w:vAlign w:val="center"/>
          </w:tcPr>
          <w:p w:rsidR="00C84B72" w:rsidRPr="00DF010A" w:rsidRDefault="00C84B72" w:rsidP="00554AD7">
            <w:pPr>
              <w:spacing w:before="2" w:after="2" w:line="276" w:lineRule="auto"/>
              <w:jc w:val="center"/>
              <w:rPr>
                <w:sz w:val="22"/>
              </w:rPr>
            </w:pPr>
            <w:r w:rsidRPr="00DF010A">
              <w:rPr>
                <w:sz w:val="22"/>
              </w:rPr>
              <w:t>14</w:t>
            </w:r>
            <w:r>
              <w:rPr>
                <w:sz w:val="22"/>
              </w:rPr>
              <w:t>,</w:t>
            </w:r>
            <w:r w:rsidRPr="00DF010A">
              <w:rPr>
                <w:sz w:val="22"/>
              </w:rPr>
              <w:t>84</w:t>
            </w:r>
          </w:p>
        </w:tc>
        <w:tc>
          <w:tcPr>
            <w:tcW w:w="1979" w:type="dxa"/>
            <w:tcBorders>
              <w:top w:val="nil"/>
              <w:left w:val="nil"/>
              <w:bottom w:val="single" w:sz="4" w:space="0" w:color="auto"/>
              <w:right w:val="single" w:sz="4" w:space="0" w:color="auto"/>
            </w:tcBorders>
            <w:noWrap/>
            <w:vAlign w:val="center"/>
          </w:tcPr>
          <w:p w:rsidR="00C84B72" w:rsidRPr="00DF010A" w:rsidRDefault="00C84B72" w:rsidP="00554AD7">
            <w:pPr>
              <w:spacing w:after="200" w:line="276" w:lineRule="auto"/>
              <w:jc w:val="center"/>
              <w:rPr>
                <w:sz w:val="22"/>
              </w:rPr>
            </w:pPr>
            <w:r w:rsidRPr="00DF010A">
              <w:rPr>
                <w:sz w:val="22"/>
              </w:rPr>
              <w:t>23</w:t>
            </w:r>
            <w:r>
              <w:rPr>
                <w:sz w:val="22"/>
              </w:rPr>
              <w:t>,</w:t>
            </w:r>
            <w:r w:rsidRPr="00DF010A">
              <w:rPr>
                <w:sz w:val="22"/>
              </w:rPr>
              <w:t>01</w:t>
            </w:r>
          </w:p>
        </w:tc>
        <w:tc>
          <w:tcPr>
            <w:tcW w:w="3033" w:type="dxa"/>
            <w:tcBorders>
              <w:top w:val="nil"/>
              <w:left w:val="nil"/>
              <w:bottom w:val="single" w:sz="4" w:space="0" w:color="auto"/>
              <w:right w:val="single" w:sz="4" w:space="0" w:color="auto"/>
            </w:tcBorders>
            <w:noWrap/>
            <w:vAlign w:val="center"/>
          </w:tcPr>
          <w:p w:rsidR="00C84B72" w:rsidRPr="00DF010A" w:rsidRDefault="00C84B72" w:rsidP="00554AD7">
            <w:pPr>
              <w:spacing w:after="200" w:line="276" w:lineRule="auto"/>
              <w:jc w:val="center"/>
              <w:rPr>
                <w:sz w:val="22"/>
              </w:rPr>
            </w:pPr>
            <w:r w:rsidRPr="00DF010A">
              <w:rPr>
                <w:sz w:val="22"/>
              </w:rPr>
              <w:t>134746</w:t>
            </w:r>
          </w:p>
        </w:tc>
      </w:tr>
      <w:tr w:rsidR="00C84B72" w:rsidRPr="0021325B" w:rsidTr="00554AD7">
        <w:trPr>
          <w:trHeight w:val="301"/>
        </w:trPr>
        <w:tc>
          <w:tcPr>
            <w:tcW w:w="1773" w:type="dxa"/>
            <w:tcBorders>
              <w:top w:val="nil"/>
              <w:left w:val="single" w:sz="4" w:space="0" w:color="auto"/>
              <w:bottom w:val="single" w:sz="4" w:space="0" w:color="auto"/>
              <w:right w:val="single" w:sz="4" w:space="0" w:color="auto"/>
            </w:tcBorders>
            <w:noWrap/>
            <w:vAlign w:val="bottom"/>
          </w:tcPr>
          <w:p w:rsidR="00C84B72" w:rsidRPr="0021325B" w:rsidRDefault="00C84B72" w:rsidP="00554AD7">
            <w:pPr>
              <w:spacing w:before="2" w:after="2" w:line="276" w:lineRule="auto"/>
              <w:rPr>
                <w:rFonts w:ascii="Calibri" w:hAnsi="Calibri"/>
                <w:sz w:val="22"/>
                <w:szCs w:val="22"/>
              </w:rPr>
            </w:pPr>
            <w:proofErr w:type="spellStart"/>
            <w:r w:rsidRPr="0021325B">
              <w:rPr>
                <w:sz w:val="22"/>
              </w:rPr>
              <w:t>Ubá</w:t>
            </w:r>
            <w:proofErr w:type="spellEnd"/>
          </w:p>
        </w:tc>
        <w:tc>
          <w:tcPr>
            <w:tcW w:w="1590" w:type="dxa"/>
            <w:tcBorders>
              <w:top w:val="nil"/>
              <w:left w:val="nil"/>
              <w:bottom w:val="single" w:sz="4" w:space="0" w:color="auto"/>
              <w:right w:val="single" w:sz="4" w:space="0" w:color="auto"/>
            </w:tcBorders>
            <w:noWrap/>
            <w:vAlign w:val="center"/>
          </w:tcPr>
          <w:p w:rsidR="00C84B72" w:rsidRPr="00DF010A" w:rsidRDefault="00C84B72" w:rsidP="00554AD7">
            <w:pPr>
              <w:spacing w:before="2" w:after="2" w:line="276" w:lineRule="auto"/>
              <w:jc w:val="center"/>
              <w:rPr>
                <w:sz w:val="22"/>
              </w:rPr>
            </w:pPr>
            <w:r w:rsidRPr="00DF010A">
              <w:rPr>
                <w:sz w:val="22"/>
              </w:rPr>
              <w:t>15</w:t>
            </w:r>
            <w:r>
              <w:rPr>
                <w:sz w:val="22"/>
              </w:rPr>
              <w:t>,</w:t>
            </w:r>
            <w:r w:rsidRPr="00DF010A">
              <w:rPr>
                <w:sz w:val="22"/>
              </w:rPr>
              <w:t>76</w:t>
            </w:r>
          </w:p>
        </w:tc>
        <w:tc>
          <w:tcPr>
            <w:tcW w:w="1979" w:type="dxa"/>
            <w:tcBorders>
              <w:top w:val="nil"/>
              <w:left w:val="nil"/>
              <w:bottom w:val="single" w:sz="4" w:space="0" w:color="auto"/>
              <w:right w:val="single" w:sz="4" w:space="0" w:color="auto"/>
            </w:tcBorders>
            <w:noWrap/>
            <w:vAlign w:val="center"/>
          </w:tcPr>
          <w:p w:rsidR="00C84B72" w:rsidRPr="00DF010A" w:rsidRDefault="00C84B72" w:rsidP="00554AD7">
            <w:pPr>
              <w:spacing w:after="200" w:line="276" w:lineRule="auto"/>
              <w:jc w:val="center"/>
              <w:rPr>
                <w:sz w:val="22"/>
              </w:rPr>
            </w:pPr>
            <w:r w:rsidRPr="00DF010A">
              <w:rPr>
                <w:sz w:val="22"/>
              </w:rPr>
              <w:t>81</w:t>
            </w:r>
            <w:r>
              <w:rPr>
                <w:sz w:val="22"/>
              </w:rPr>
              <w:t>,</w:t>
            </w:r>
            <w:r w:rsidRPr="00DF010A">
              <w:rPr>
                <w:sz w:val="22"/>
              </w:rPr>
              <w:t>76</w:t>
            </w:r>
          </w:p>
        </w:tc>
        <w:tc>
          <w:tcPr>
            <w:tcW w:w="3033" w:type="dxa"/>
            <w:tcBorders>
              <w:top w:val="nil"/>
              <w:left w:val="nil"/>
              <w:bottom w:val="single" w:sz="4" w:space="0" w:color="auto"/>
              <w:right w:val="single" w:sz="4" w:space="0" w:color="auto"/>
            </w:tcBorders>
            <w:noWrap/>
            <w:vAlign w:val="center"/>
          </w:tcPr>
          <w:p w:rsidR="00C84B72" w:rsidRPr="00DF010A" w:rsidRDefault="00C84B72" w:rsidP="00554AD7">
            <w:pPr>
              <w:spacing w:after="200" w:line="276" w:lineRule="auto"/>
              <w:jc w:val="center"/>
              <w:rPr>
                <w:sz w:val="22"/>
              </w:rPr>
            </w:pPr>
            <w:r w:rsidRPr="00DF010A">
              <w:rPr>
                <w:sz w:val="22"/>
              </w:rPr>
              <w:t>101519</w:t>
            </w:r>
          </w:p>
        </w:tc>
      </w:tr>
      <w:tr w:rsidR="00C84B72" w:rsidRPr="0021325B" w:rsidTr="00554AD7">
        <w:trPr>
          <w:trHeight w:val="301"/>
        </w:trPr>
        <w:tc>
          <w:tcPr>
            <w:tcW w:w="1773" w:type="dxa"/>
            <w:tcBorders>
              <w:top w:val="nil"/>
              <w:left w:val="single" w:sz="4" w:space="0" w:color="auto"/>
              <w:bottom w:val="single" w:sz="4" w:space="0" w:color="auto"/>
              <w:right w:val="single" w:sz="4" w:space="0" w:color="auto"/>
            </w:tcBorders>
            <w:noWrap/>
            <w:vAlign w:val="bottom"/>
          </w:tcPr>
          <w:p w:rsidR="00C84B72" w:rsidRPr="0021325B" w:rsidRDefault="00C84B72" w:rsidP="00554AD7">
            <w:pPr>
              <w:spacing w:before="2" w:after="2" w:line="276" w:lineRule="auto"/>
              <w:rPr>
                <w:rFonts w:ascii="Calibri" w:hAnsi="Calibri"/>
                <w:sz w:val="22"/>
                <w:szCs w:val="22"/>
              </w:rPr>
            </w:pPr>
            <w:proofErr w:type="spellStart"/>
            <w:r w:rsidRPr="0021325B">
              <w:rPr>
                <w:sz w:val="22"/>
              </w:rPr>
              <w:t>Varginha</w:t>
            </w:r>
            <w:proofErr w:type="spellEnd"/>
          </w:p>
        </w:tc>
        <w:tc>
          <w:tcPr>
            <w:tcW w:w="1590" w:type="dxa"/>
            <w:tcBorders>
              <w:top w:val="nil"/>
              <w:left w:val="nil"/>
              <w:bottom w:val="single" w:sz="4" w:space="0" w:color="auto"/>
              <w:right w:val="single" w:sz="4" w:space="0" w:color="auto"/>
            </w:tcBorders>
            <w:noWrap/>
            <w:vAlign w:val="center"/>
          </w:tcPr>
          <w:p w:rsidR="00C84B72" w:rsidRPr="00DF010A" w:rsidRDefault="00C84B72" w:rsidP="00554AD7">
            <w:pPr>
              <w:spacing w:before="2" w:after="2" w:line="276" w:lineRule="auto"/>
              <w:jc w:val="center"/>
              <w:rPr>
                <w:sz w:val="22"/>
              </w:rPr>
            </w:pPr>
            <w:r w:rsidRPr="00DF010A">
              <w:rPr>
                <w:sz w:val="22"/>
              </w:rPr>
              <w:t>2</w:t>
            </w:r>
            <w:r>
              <w:rPr>
                <w:sz w:val="22"/>
              </w:rPr>
              <w:t>,</w:t>
            </w:r>
            <w:r w:rsidRPr="00DF010A">
              <w:rPr>
                <w:sz w:val="22"/>
              </w:rPr>
              <w:t>44</w:t>
            </w:r>
          </w:p>
        </w:tc>
        <w:tc>
          <w:tcPr>
            <w:tcW w:w="1979" w:type="dxa"/>
            <w:tcBorders>
              <w:top w:val="nil"/>
              <w:left w:val="nil"/>
              <w:bottom w:val="single" w:sz="4" w:space="0" w:color="auto"/>
              <w:right w:val="single" w:sz="4" w:space="0" w:color="auto"/>
            </w:tcBorders>
            <w:noWrap/>
            <w:vAlign w:val="center"/>
          </w:tcPr>
          <w:p w:rsidR="00C84B72" w:rsidRPr="00DF010A" w:rsidRDefault="00C84B72" w:rsidP="00554AD7">
            <w:pPr>
              <w:spacing w:after="200" w:line="276" w:lineRule="auto"/>
              <w:jc w:val="center"/>
              <w:rPr>
                <w:sz w:val="22"/>
              </w:rPr>
            </w:pPr>
            <w:r w:rsidRPr="00DF010A">
              <w:rPr>
                <w:sz w:val="22"/>
              </w:rPr>
              <w:t>54</w:t>
            </w:r>
            <w:r>
              <w:rPr>
                <w:sz w:val="22"/>
              </w:rPr>
              <w:t>,</w:t>
            </w:r>
            <w:r w:rsidRPr="00DF010A">
              <w:rPr>
                <w:sz w:val="22"/>
              </w:rPr>
              <w:t>44</w:t>
            </w:r>
          </w:p>
        </w:tc>
        <w:tc>
          <w:tcPr>
            <w:tcW w:w="3033" w:type="dxa"/>
            <w:tcBorders>
              <w:top w:val="nil"/>
              <w:left w:val="nil"/>
              <w:bottom w:val="single" w:sz="4" w:space="0" w:color="auto"/>
              <w:right w:val="single" w:sz="4" w:space="0" w:color="auto"/>
            </w:tcBorders>
            <w:noWrap/>
            <w:vAlign w:val="center"/>
          </w:tcPr>
          <w:p w:rsidR="00C84B72" w:rsidRPr="00DF010A" w:rsidRDefault="00C84B72" w:rsidP="00554AD7">
            <w:pPr>
              <w:spacing w:after="200" w:line="276" w:lineRule="auto"/>
              <w:jc w:val="center"/>
              <w:rPr>
                <w:sz w:val="22"/>
              </w:rPr>
            </w:pPr>
            <w:r w:rsidRPr="00DF010A">
              <w:rPr>
                <w:sz w:val="22"/>
              </w:rPr>
              <w:t>123081</w:t>
            </w:r>
          </w:p>
        </w:tc>
      </w:tr>
      <w:tr w:rsidR="00C84B72" w:rsidRPr="0021325B" w:rsidTr="00554AD7">
        <w:trPr>
          <w:trHeight w:val="301"/>
        </w:trPr>
        <w:tc>
          <w:tcPr>
            <w:tcW w:w="1773" w:type="dxa"/>
            <w:tcBorders>
              <w:top w:val="nil"/>
              <w:left w:val="single" w:sz="4" w:space="0" w:color="auto"/>
              <w:bottom w:val="single" w:sz="4" w:space="0" w:color="auto"/>
              <w:right w:val="single" w:sz="4" w:space="0" w:color="auto"/>
            </w:tcBorders>
            <w:noWrap/>
            <w:vAlign w:val="bottom"/>
          </w:tcPr>
          <w:p w:rsidR="00C84B72" w:rsidRPr="0021325B" w:rsidRDefault="00C84B72" w:rsidP="00554AD7">
            <w:pPr>
              <w:spacing w:before="2" w:after="2" w:line="276" w:lineRule="auto"/>
              <w:rPr>
                <w:rFonts w:ascii="Calibri" w:hAnsi="Calibri"/>
                <w:sz w:val="22"/>
                <w:szCs w:val="22"/>
              </w:rPr>
            </w:pPr>
            <w:r w:rsidRPr="0021325B">
              <w:rPr>
                <w:sz w:val="22"/>
              </w:rPr>
              <w:t>Vespasiano</w:t>
            </w:r>
          </w:p>
        </w:tc>
        <w:tc>
          <w:tcPr>
            <w:tcW w:w="1590" w:type="dxa"/>
            <w:tcBorders>
              <w:top w:val="nil"/>
              <w:left w:val="nil"/>
              <w:bottom w:val="single" w:sz="4" w:space="0" w:color="auto"/>
              <w:right w:val="single" w:sz="4" w:space="0" w:color="auto"/>
            </w:tcBorders>
            <w:noWrap/>
            <w:vAlign w:val="center"/>
          </w:tcPr>
          <w:p w:rsidR="00C84B72" w:rsidRPr="00DF010A" w:rsidRDefault="00C84B72" w:rsidP="00554AD7">
            <w:pPr>
              <w:spacing w:before="2" w:after="2" w:line="276" w:lineRule="auto"/>
              <w:jc w:val="center"/>
              <w:rPr>
                <w:sz w:val="22"/>
              </w:rPr>
            </w:pPr>
            <w:r w:rsidRPr="00DF010A">
              <w:rPr>
                <w:sz w:val="22"/>
              </w:rPr>
              <w:t>67</w:t>
            </w:r>
            <w:r>
              <w:rPr>
                <w:sz w:val="22"/>
              </w:rPr>
              <w:t>,</w:t>
            </w:r>
            <w:r w:rsidRPr="00DF010A">
              <w:rPr>
                <w:sz w:val="22"/>
              </w:rPr>
              <w:t>93</w:t>
            </w:r>
          </w:p>
        </w:tc>
        <w:tc>
          <w:tcPr>
            <w:tcW w:w="1979" w:type="dxa"/>
            <w:tcBorders>
              <w:top w:val="nil"/>
              <w:left w:val="nil"/>
              <w:bottom w:val="single" w:sz="4" w:space="0" w:color="auto"/>
              <w:right w:val="single" w:sz="4" w:space="0" w:color="auto"/>
            </w:tcBorders>
            <w:noWrap/>
            <w:vAlign w:val="center"/>
          </w:tcPr>
          <w:p w:rsidR="00C84B72" w:rsidRPr="00DF010A" w:rsidRDefault="00C84B72" w:rsidP="00554AD7">
            <w:pPr>
              <w:spacing w:after="200" w:line="276" w:lineRule="auto"/>
              <w:jc w:val="center"/>
              <w:rPr>
                <w:sz w:val="22"/>
              </w:rPr>
            </w:pPr>
            <w:r w:rsidRPr="00DF010A">
              <w:rPr>
                <w:sz w:val="22"/>
              </w:rPr>
              <w:t>37</w:t>
            </w:r>
            <w:r>
              <w:rPr>
                <w:sz w:val="22"/>
              </w:rPr>
              <w:t>,</w:t>
            </w:r>
            <w:r w:rsidRPr="00DF010A">
              <w:rPr>
                <w:sz w:val="22"/>
              </w:rPr>
              <w:t>31</w:t>
            </w:r>
          </w:p>
        </w:tc>
        <w:tc>
          <w:tcPr>
            <w:tcW w:w="3033" w:type="dxa"/>
            <w:tcBorders>
              <w:top w:val="nil"/>
              <w:left w:val="nil"/>
              <w:bottom w:val="single" w:sz="4" w:space="0" w:color="auto"/>
              <w:right w:val="single" w:sz="4" w:space="0" w:color="auto"/>
            </w:tcBorders>
            <w:noWrap/>
            <w:vAlign w:val="center"/>
          </w:tcPr>
          <w:p w:rsidR="00C84B72" w:rsidRPr="00DF010A" w:rsidRDefault="00C84B72" w:rsidP="00554AD7">
            <w:pPr>
              <w:spacing w:after="200" w:line="276" w:lineRule="auto"/>
              <w:jc w:val="center"/>
              <w:rPr>
                <w:sz w:val="22"/>
              </w:rPr>
            </w:pPr>
            <w:r w:rsidRPr="00DF010A">
              <w:rPr>
                <w:sz w:val="22"/>
              </w:rPr>
              <w:t>104527</w:t>
            </w:r>
          </w:p>
        </w:tc>
      </w:tr>
    </w:tbl>
    <w:p w:rsidR="00C84B72" w:rsidRPr="00C84B72" w:rsidRDefault="00C84B72" w:rsidP="00D232AD"/>
    <w:p w:rsidR="00B631CD" w:rsidRPr="002937B7" w:rsidRDefault="00346F9B" w:rsidP="0017439F">
      <w:pPr>
        <w:pStyle w:val="Paragraph"/>
        <w:tabs>
          <w:tab w:val="num" w:pos="810"/>
        </w:tabs>
        <w:ind w:left="720" w:hanging="720"/>
      </w:pPr>
      <w:r w:rsidRPr="00346F9B">
        <w:rPr>
          <w:b/>
        </w:rPr>
        <w:t>Resultados Esperados</w:t>
      </w:r>
      <w:r w:rsidR="0021325B">
        <w:rPr>
          <w:b/>
        </w:rPr>
        <w:t>,</w:t>
      </w:r>
      <w:r w:rsidRPr="00346F9B">
        <w:rPr>
          <w:b/>
        </w:rPr>
        <w:t xml:space="preserve"> </w:t>
      </w:r>
      <w:r w:rsidR="002937B7" w:rsidRPr="00346F9B">
        <w:rPr>
          <w:b/>
        </w:rPr>
        <w:t>Objetivo Especifico 2</w:t>
      </w:r>
      <w:r w:rsidR="002937B7" w:rsidRPr="002937B7">
        <w:t>: Mejorar la inserción social de jóvenes en situación de riesgo a la violencia</w:t>
      </w:r>
      <w:r>
        <w:t>.</w:t>
      </w:r>
    </w:p>
    <w:tbl>
      <w:tblPr>
        <w:tblW w:w="5295" w:type="pct"/>
        <w:tblInd w:w="-5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464"/>
        <w:gridCol w:w="1150"/>
        <w:gridCol w:w="711"/>
        <w:gridCol w:w="709"/>
        <w:gridCol w:w="1644"/>
        <w:gridCol w:w="1619"/>
        <w:gridCol w:w="2084"/>
      </w:tblGrid>
      <w:tr w:rsidR="00E83483" w:rsidRPr="00316F83" w:rsidTr="006D49C4">
        <w:tc>
          <w:tcPr>
            <w:tcW w:w="780" w:type="pct"/>
            <w:vMerge w:val="restart"/>
            <w:shd w:val="clear" w:color="auto" w:fill="D9D9D9"/>
            <w:vAlign w:val="center"/>
          </w:tcPr>
          <w:p w:rsidR="00E83483" w:rsidRPr="00316F83" w:rsidRDefault="00E83483" w:rsidP="00A85603">
            <w:pPr>
              <w:jc w:val="center"/>
              <w:rPr>
                <w:b/>
                <w:sz w:val="20"/>
                <w:lang w:val="es-ES"/>
              </w:rPr>
            </w:pPr>
            <w:r w:rsidRPr="00316F83">
              <w:rPr>
                <w:b/>
                <w:sz w:val="20"/>
                <w:lang w:val="es-ES"/>
              </w:rPr>
              <w:t>Indicadores</w:t>
            </w:r>
          </w:p>
        </w:tc>
        <w:tc>
          <w:tcPr>
            <w:tcW w:w="613" w:type="pct"/>
            <w:vMerge w:val="restart"/>
            <w:shd w:val="clear" w:color="auto" w:fill="D9D9D9"/>
            <w:vAlign w:val="center"/>
          </w:tcPr>
          <w:p w:rsidR="00E83483" w:rsidRPr="00316F83" w:rsidRDefault="00E83483" w:rsidP="00A85603">
            <w:pPr>
              <w:ind w:left="-108" w:right="-107"/>
              <w:jc w:val="center"/>
              <w:rPr>
                <w:b/>
                <w:sz w:val="20"/>
                <w:lang w:val="es-ES"/>
              </w:rPr>
            </w:pPr>
            <w:r w:rsidRPr="00316F83">
              <w:rPr>
                <w:b/>
                <w:sz w:val="20"/>
                <w:lang w:val="es-ES"/>
              </w:rPr>
              <w:t>Unidad de medida</w:t>
            </w:r>
          </w:p>
        </w:tc>
        <w:tc>
          <w:tcPr>
            <w:tcW w:w="757" w:type="pct"/>
            <w:gridSpan w:val="2"/>
            <w:shd w:val="clear" w:color="auto" w:fill="D9D9D9"/>
            <w:vAlign w:val="center"/>
          </w:tcPr>
          <w:p w:rsidR="00E83483" w:rsidRPr="00316F83" w:rsidRDefault="00E83483" w:rsidP="00A85603">
            <w:pPr>
              <w:jc w:val="center"/>
              <w:rPr>
                <w:b/>
                <w:sz w:val="20"/>
                <w:lang w:val="es-ES"/>
              </w:rPr>
            </w:pPr>
            <w:r w:rsidRPr="00316F83">
              <w:rPr>
                <w:b/>
                <w:sz w:val="20"/>
                <w:lang w:val="es-ES"/>
              </w:rPr>
              <w:t>Línea de base</w:t>
            </w:r>
          </w:p>
        </w:tc>
        <w:tc>
          <w:tcPr>
            <w:tcW w:w="876" w:type="pct"/>
            <w:vMerge w:val="restart"/>
            <w:shd w:val="clear" w:color="auto" w:fill="D9D9D9"/>
            <w:vAlign w:val="center"/>
          </w:tcPr>
          <w:p w:rsidR="00E83483" w:rsidRPr="00316F83" w:rsidRDefault="00E83483" w:rsidP="00A85603">
            <w:pPr>
              <w:jc w:val="center"/>
              <w:rPr>
                <w:b/>
                <w:sz w:val="20"/>
                <w:lang w:val="es-ES"/>
              </w:rPr>
            </w:pPr>
            <w:r w:rsidRPr="00316F83">
              <w:rPr>
                <w:b/>
                <w:sz w:val="20"/>
                <w:lang w:val="es-ES"/>
              </w:rPr>
              <w:t>Fuente/ Medio de verificación</w:t>
            </w:r>
          </w:p>
        </w:tc>
        <w:tc>
          <w:tcPr>
            <w:tcW w:w="863" w:type="pct"/>
            <w:vMerge w:val="restart"/>
            <w:shd w:val="clear" w:color="auto" w:fill="D9D9D9"/>
            <w:vAlign w:val="center"/>
          </w:tcPr>
          <w:p w:rsidR="00E83483" w:rsidRPr="00316F83" w:rsidRDefault="00E83483" w:rsidP="00A85603">
            <w:pPr>
              <w:jc w:val="center"/>
              <w:rPr>
                <w:b/>
                <w:sz w:val="20"/>
                <w:lang w:val="es-ES"/>
              </w:rPr>
            </w:pPr>
            <w:r w:rsidRPr="00316F83">
              <w:rPr>
                <w:b/>
                <w:sz w:val="20"/>
                <w:lang w:val="es-ES"/>
              </w:rPr>
              <w:t>Frecuencia de Relevamiento</w:t>
            </w:r>
          </w:p>
        </w:tc>
        <w:tc>
          <w:tcPr>
            <w:tcW w:w="1111" w:type="pct"/>
            <w:vMerge w:val="restart"/>
            <w:shd w:val="clear" w:color="auto" w:fill="D9D9D9"/>
          </w:tcPr>
          <w:p w:rsidR="00E83483" w:rsidRPr="00316F83" w:rsidRDefault="00B50230" w:rsidP="00A85603">
            <w:pPr>
              <w:jc w:val="center"/>
              <w:rPr>
                <w:b/>
                <w:sz w:val="20"/>
                <w:lang w:val="es-ES"/>
              </w:rPr>
            </w:pPr>
            <w:r w:rsidRPr="00316F83">
              <w:rPr>
                <w:b/>
                <w:sz w:val="20"/>
                <w:lang w:val="es-ES"/>
              </w:rPr>
              <w:t>Metodología</w:t>
            </w:r>
            <w:r w:rsidR="00E83483" w:rsidRPr="00316F83">
              <w:rPr>
                <w:b/>
                <w:sz w:val="20"/>
                <w:lang w:val="es-ES"/>
              </w:rPr>
              <w:t xml:space="preserve"> de </w:t>
            </w:r>
            <w:r w:rsidRPr="00316F83">
              <w:rPr>
                <w:b/>
                <w:sz w:val="20"/>
                <w:lang w:val="es-ES"/>
              </w:rPr>
              <w:t>Evaluación</w:t>
            </w:r>
          </w:p>
        </w:tc>
      </w:tr>
      <w:tr w:rsidR="00E83483" w:rsidRPr="00961687" w:rsidTr="006D49C4">
        <w:tc>
          <w:tcPr>
            <w:tcW w:w="780" w:type="pct"/>
            <w:vMerge/>
            <w:shd w:val="clear" w:color="auto" w:fill="D9D9D9"/>
          </w:tcPr>
          <w:p w:rsidR="00E83483" w:rsidRPr="00961687" w:rsidRDefault="00E83483" w:rsidP="00A85603">
            <w:pPr>
              <w:jc w:val="center"/>
              <w:rPr>
                <w:sz w:val="19"/>
                <w:szCs w:val="19"/>
                <w:lang w:val="es-ES"/>
              </w:rPr>
            </w:pPr>
          </w:p>
        </w:tc>
        <w:tc>
          <w:tcPr>
            <w:tcW w:w="613" w:type="pct"/>
            <w:vMerge/>
            <w:shd w:val="clear" w:color="auto" w:fill="D9D9D9"/>
          </w:tcPr>
          <w:p w:rsidR="00E83483" w:rsidRPr="00961687" w:rsidRDefault="00E83483" w:rsidP="00A85603">
            <w:pPr>
              <w:jc w:val="center"/>
              <w:rPr>
                <w:sz w:val="19"/>
                <w:szCs w:val="19"/>
                <w:lang w:val="es-ES"/>
              </w:rPr>
            </w:pPr>
          </w:p>
        </w:tc>
        <w:tc>
          <w:tcPr>
            <w:tcW w:w="379" w:type="pct"/>
            <w:shd w:val="clear" w:color="auto" w:fill="D9D9D9"/>
          </w:tcPr>
          <w:p w:rsidR="00E83483" w:rsidRPr="008E1D40" w:rsidRDefault="00E83483" w:rsidP="00A85603">
            <w:pPr>
              <w:jc w:val="center"/>
              <w:rPr>
                <w:rFonts w:ascii="Times New Roman Bold" w:hAnsi="Times New Roman Bold"/>
                <w:b/>
                <w:spacing w:val="-6"/>
                <w:sz w:val="20"/>
                <w:lang w:val="es-ES"/>
              </w:rPr>
            </w:pPr>
            <w:r w:rsidRPr="008E1D40">
              <w:rPr>
                <w:rFonts w:ascii="Times New Roman Bold" w:hAnsi="Times New Roman Bold"/>
                <w:b/>
                <w:spacing w:val="-6"/>
                <w:sz w:val="20"/>
                <w:lang w:val="es-ES"/>
              </w:rPr>
              <w:t>Valor</w:t>
            </w:r>
          </w:p>
        </w:tc>
        <w:tc>
          <w:tcPr>
            <w:tcW w:w="378" w:type="pct"/>
            <w:shd w:val="clear" w:color="auto" w:fill="D9D9D9"/>
          </w:tcPr>
          <w:p w:rsidR="00E83483" w:rsidRPr="008E1D40" w:rsidRDefault="00E83483" w:rsidP="00A85603">
            <w:pPr>
              <w:jc w:val="center"/>
              <w:rPr>
                <w:b/>
                <w:sz w:val="20"/>
                <w:lang w:val="es-ES"/>
              </w:rPr>
            </w:pPr>
            <w:r w:rsidRPr="008E1D40">
              <w:rPr>
                <w:b/>
                <w:sz w:val="20"/>
                <w:lang w:val="es-ES"/>
              </w:rPr>
              <w:t>Año</w:t>
            </w:r>
          </w:p>
        </w:tc>
        <w:tc>
          <w:tcPr>
            <w:tcW w:w="876" w:type="pct"/>
            <w:vMerge/>
            <w:shd w:val="clear" w:color="auto" w:fill="D9D9D9"/>
          </w:tcPr>
          <w:p w:rsidR="00E83483" w:rsidRPr="00961687" w:rsidRDefault="00E83483" w:rsidP="00A85603">
            <w:pPr>
              <w:jc w:val="center"/>
              <w:rPr>
                <w:sz w:val="19"/>
                <w:szCs w:val="19"/>
                <w:lang w:val="es-ES"/>
              </w:rPr>
            </w:pPr>
          </w:p>
        </w:tc>
        <w:tc>
          <w:tcPr>
            <w:tcW w:w="863" w:type="pct"/>
            <w:vMerge/>
            <w:shd w:val="clear" w:color="auto" w:fill="D9D9D9"/>
          </w:tcPr>
          <w:p w:rsidR="00E83483" w:rsidRPr="00961687" w:rsidRDefault="00E83483" w:rsidP="00A85603">
            <w:pPr>
              <w:jc w:val="center"/>
              <w:rPr>
                <w:sz w:val="19"/>
                <w:szCs w:val="19"/>
                <w:lang w:val="es-ES"/>
              </w:rPr>
            </w:pPr>
          </w:p>
        </w:tc>
        <w:tc>
          <w:tcPr>
            <w:tcW w:w="1111" w:type="pct"/>
            <w:vMerge/>
            <w:shd w:val="clear" w:color="auto" w:fill="D9D9D9"/>
          </w:tcPr>
          <w:p w:rsidR="00E83483" w:rsidRPr="00961687" w:rsidRDefault="00E83483" w:rsidP="00A85603">
            <w:pPr>
              <w:jc w:val="center"/>
              <w:rPr>
                <w:sz w:val="19"/>
                <w:szCs w:val="19"/>
                <w:lang w:val="es-ES"/>
              </w:rPr>
            </w:pPr>
          </w:p>
        </w:tc>
      </w:tr>
      <w:tr w:rsidR="006D49C4" w:rsidRPr="008C0EB1" w:rsidTr="006D49C4">
        <w:tc>
          <w:tcPr>
            <w:tcW w:w="780" w:type="pct"/>
            <w:tcBorders>
              <w:bottom w:val="single" w:sz="4" w:space="0" w:color="000000"/>
            </w:tcBorders>
            <w:vAlign w:val="center"/>
          </w:tcPr>
          <w:p w:rsidR="006D49C4" w:rsidRPr="001F0B2F" w:rsidRDefault="006D49C4" w:rsidP="006D49C4">
            <w:pPr>
              <w:autoSpaceDE w:val="0"/>
              <w:autoSpaceDN w:val="0"/>
              <w:adjustRightInd w:val="0"/>
              <w:jc w:val="both"/>
              <w:rPr>
                <w:sz w:val="20"/>
                <w:szCs w:val="20"/>
                <w:lang w:val="es-ES"/>
              </w:rPr>
            </w:pPr>
            <w:proofErr w:type="spellStart"/>
            <w:r w:rsidRPr="001F0B2F">
              <w:rPr>
                <w:sz w:val="20"/>
                <w:szCs w:val="20"/>
                <w:lang w:val="es-ES"/>
              </w:rPr>
              <w:t>R.2.1</w:t>
            </w:r>
            <w:proofErr w:type="spellEnd"/>
            <w:r w:rsidRPr="001F0B2F">
              <w:rPr>
                <w:sz w:val="20"/>
                <w:szCs w:val="20"/>
                <w:lang w:val="es-ES"/>
              </w:rPr>
              <w:t xml:space="preserve"> Jóvenes de 15 a 24 años sin el ciclo básico concluido en 14 municipios.</w:t>
            </w:r>
          </w:p>
        </w:tc>
        <w:tc>
          <w:tcPr>
            <w:tcW w:w="613" w:type="pct"/>
            <w:tcBorders>
              <w:bottom w:val="single" w:sz="4" w:space="0" w:color="000000"/>
            </w:tcBorders>
            <w:vAlign w:val="center"/>
          </w:tcPr>
          <w:p w:rsidR="006D49C4" w:rsidRPr="001F0B2F" w:rsidRDefault="006D49C4" w:rsidP="006D49C4">
            <w:pPr>
              <w:jc w:val="center"/>
              <w:rPr>
                <w:sz w:val="20"/>
                <w:szCs w:val="20"/>
                <w:lang w:val="es-ES"/>
              </w:rPr>
            </w:pPr>
            <w:r>
              <w:rPr>
                <w:sz w:val="20"/>
                <w:szCs w:val="20"/>
                <w:lang w:val="es-ES"/>
              </w:rPr>
              <w:t>Porcentaje</w:t>
            </w:r>
          </w:p>
        </w:tc>
        <w:tc>
          <w:tcPr>
            <w:tcW w:w="379" w:type="pct"/>
            <w:tcBorders>
              <w:bottom w:val="single" w:sz="4" w:space="0" w:color="000000"/>
            </w:tcBorders>
            <w:vAlign w:val="center"/>
          </w:tcPr>
          <w:p w:rsidR="006D49C4" w:rsidRPr="001F0B2F" w:rsidRDefault="006D49C4" w:rsidP="006D49C4">
            <w:pPr>
              <w:jc w:val="center"/>
              <w:rPr>
                <w:sz w:val="20"/>
                <w:szCs w:val="20"/>
                <w:lang w:val="es-ES"/>
              </w:rPr>
            </w:pPr>
            <w:r>
              <w:rPr>
                <w:sz w:val="20"/>
                <w:szCs w:val="20"/>
                <w:lang w:val="es-ES"/>
              </w:rPr>
              <w:t>22</w:t>
            </w:r>
          </w:p>
        </w:tc>
        <w:tc>
          <w:tcPr>
            <w:tcW w:w="378" w:type="pct"/>
            <w:tcBorders>
              <w:bottom w:val="single" w:sz="4" w:space="0" w:color="000000"/>
            </w:tcBorders>
            <w:vAlign w:val="center"/>
          </w:tcPr>
          <w:p w:rsidR="006D49C4" w:rsidRPr="001F0B2F" w:rsidRDefault="006D49C4" w:rsidP="006D49C4">
            <w:pPr>
              <w:jc w:val="center"/>
              <w:rPr>
                <w:sz w:val="20"/>
                <w:szCs w:val="20"/>
                <w:lang w:val="es-ES"/>
              </w:rPr>
            </w:pPr>
            <w:r w:rsidRPr="001F0B2F">
              <w:rPr>
                <w:sz w:val="20"/>
                <w:szCs w:val="20"/>
                <w:lang w:val="es-ES"/>
              </w:rPr>
              <w:t>2011</w:t>
            </w:r>
          </w:p>
        </w:tc>
        <w:tc>
          <w:tcPr>
            <w:tcW w:w="876" w:type="pct"/>
            <w:tcBorders>
              <w:bottom w:val="single" w:sz="4" w:space="0" w:color="000000"/>
            </w:tcBorders>
            <w:vAlign w:val="center"/>
          </w:tcPr>
          <w:p w:rsidR="006D49C4" w:rsidRPr="001F0B2F" w:rsidRDefault="006D49C4" w:rsidP="006D49C4">
            <w:pPr>
              <w:jc w:val="center"/>
              <w:rPr>
                <w:sz w:val="20"/>
                <w:szCs w:val="20"/>
                <w:lang w:val="es-ES"/>
              </w:rPr>
            </w:pPr>
            <w:r>
              <w:rPr>
                <w:sz w:val="20"/>
                <w:szCs w:val="20"/>
                <w:lang w:val="es-ES"/>
              </w:rPr>
              <w:t xml:space="preserve">Datos públicos del </w:t>
            </w:r>
            <w:r w:rsidRPr="001F0B2F">
              <w:rPr>
                <w:sz w:val="20"/>
                <w:szCs w:val="20"/>
                <w:lang w:val="es-ES"/>
              </w:rPr>
              <w:t>IBGE</w:t>
            </w:r>
          </w:p>
        </w:tc>
        <w:tc>
          <w:tcPr>
            <w:tcW w:w="863" w:type="pct"/>
            <w:tcBorders>
              <w:bottom w:val="single" w:sz="4" w:space="0" w:color="000000"/>
            </w:tcBorders>
          </w:tcPr>
          <w:p w:rsidR="006D49C4" w:rsidRPr="008C0EB1" w:rsidRDefault="006D49C4" w:rsidP="00A85603">
            <w:pPr>
              <w:suppressAutoHyphens/>
              <w:rPr>
                <w:sz w:val="20"/>
                <w:lang w:val="es-ES"/>
              </w:rPr>
            </w:pPr>
            <w:r>
              <w:rPr>
                <w:sz w:val="20"/>
                <w:lang w:val="es-ES"/>
              </w:rPr>
              <w:t>Anual</w:t>
            </w:r>
          </w:p>
        </w:tc>
        <w:tc>
          <w:tcPr>
            <w:tcW w:w="1111" w:type="pct"/>
            <w:tcBorders>
              <w:bottom w:val="single" w:sz="4" w:space="0" w:color="000000"/>
            </w:tcBorders>
          </w:tcPr>
          <w:p w:rsidR="006D49C4" w:rsidRPr="00DF45AC" w:rsidRDefault="006D49C4" w:rsidP="00A85603">
            <w:pPr>
              <w:suppressAutoHyphens/>
              <w:rPr>
                <w:sz w:val="20"/>
                <w:lang w:val="es-ES"/>
              </w:rPr>
            </w:pPr>
            <w:r w:rsidRPr="00DF45AC">
              <w:rPr>
                <w:sz w:val="20"/>
                <w:lang w:val="es-ES"/>
              </w:rPr>
              <w:t>Antes y Después</w:t>
            </w:r>
          </w:p>
        </w:tc>
      </w:tr>
      <w:tr w:rsidR="006D49C4" w:rsidRPr="008C0EB1" w:rsidTr="006D49C4">
        <w:tc>
          <w:tcPr>
            <w:tcW w:w="780" w:type="pct"/>
            <w:vAlign w:val="center"/>
          </w:tcPr>
          <w:p w:rsidR="006D49C4" w:rsidRPr="00DA6442" w:rsidRDefault="006D49C4" w:rsidP="006D49C4">
            <w:pPr>
              <w:autoSpaceDE w:val="0"/>
              <w:autoSpaceDN w:val="0"/>
              <w:adjustRightInd w:val="0"/>
              <w:jc w:val="both"/>
              <w:rPr>
                <w:sz w:val="20"/>
                <w:szCs w:val="20"/>
                <w:lang w:val="es-ES"/>
              </w:rPr>
            </w:pPr>
            <w:proofErr w:type="spellStart"/>
            <w:r w:rsidRPr="00DA6442">
              <w:rPr>
                <w:sz w:val="20"/>
                <w:szCs w:val="20"/>
                <w:lang w:val="es-ES"/>
              </w:rPr>
              <w:t>R.2.2</w:t>
            </w:r>
            <w:proofErr w:type="spellEnd"/>
            <w:r w:rsidRPr="00DA6442">
              <w:rPr>
                <w:sz w:val="20"/>
                <w:szCs w:val="20"/>
                <w:lang w:val="es-ES"/>
              </w:rPr>
              <w:t xml:space="preserve">  Jóvenes de 15 a 24 años  afrodescendientes sin ciclo básico concluido en 14 municipios</w:t>
            </w:r>
            <w:r w:rsidR="00CE3967">
              <w:rPr>
                <w:sz w:val="20"/>
                <w:szCs w:val="20"/>
                <w:lang w:val="es-ES"/>
              </w:rPr>
              <w:t>.</w:t>
            </w:r>
          </w:p>
        </w:tc>
        <w:tc>
          <w:tcPr>
            <w:tcW w:w="613" w:type="pct"/>
            <w:vAlign w:val="center"/>
          </w:tcPr>
          <w:p w:rsidR="006D49C4" w:rsidRPr="00DA6442" w:rsidRDefault="006D49C4" w:rsidP="006D49C4">
            <w:pPr>
              <w:jc w:val="center"/>
              <w:rPr>
                <w:sz w:val="20"/>
                <w:szCs w:val="20"/>
                <w:lang w:val="es-ES"/>
              </w:rPr>
            </w:pPr>
            <w:r w:rsidRPr="00363D08">
              <w:rPr>
                <w:sz w:val="20"/>
                <w:szCs w:val="20"/>
                <w:lang w:val="es-ES"/>
              </w:rPr>
              <w:t>Porcentaje</w:t>
            </w:r>
          </w:p>
        </w:tc>
        <w:tc>
          <w:tcPr>
            <w:tcW w:w="379" w:type="pct"/>
            <w:vAlign w:val="center"/>
          </w:tcPr>
          <w:p w:rsidR="006D49C4" w:rsidRPr="00DA6442" w:rsidRDefault="006D49C4" w:rsidP="006D49C4">
            <w:pPr>
              <w:jc w:val="center"/>
              <w:rPr>
                <w:sz w:val="20"/>
                <w:szCs w:val="20"/>
                <w:lang w:val="es-ES"/>
              </w:rPr>
            </w:pPr>
            <w:r w:rsidRPr="00363D08">
              <w:rPr>
                <w:sz w:val="20"/>
                <w:szCs w:val="20"/>
                <w:lang w:val="es-ES"/>
              </w:rPr>
              <w:t>26,8</w:t>
            </w:r>
          </w:p>
        </w:tc>
        <w:tc>
          <w:tcPr>
            <w:tcW w:w="378" w:type="pct"/>
            <w:vAlign w:val="center"/>
          </w:tcPr>
          <w:p w:rsidR="006D49C4" w:rsidRPr="00DA6442" w:rsidRDefault="006D49C4" w:rsidP="006D49C4">
            <w:pPr>
              <w:jc w:val="center"/>
              <w:rPr>
                <w:sz w:val="20"/>
                <w:szCs w:val="20"/>
                <w:lang w:val="es-ES"/>
              </w:rPr>
            </w:pPr>
            <w:r w:rsidRPr="00DA6442">
              <w:rPr>
                <w:sz w:val="20"/>
                <w:szCs w:val="20"/>
                <w:lang w:val="es-ES"/>
              </w:rPr>
              <w:t>2011</w:t>
            </w:r>
          </w:p>
        </w:tc>
        <w:tc>
          <w:tcPr>
            <w:tcW w:w="876" w:type="pct"/>
            <w:vAlign w:val="center"/>
          </w:tcPr>
          <w:p w:rsidR="006D49C4" w:rsidRPr="00DA6442" w:rsidRDefault="006D49C4" w:rsidP="006D49C4">
            <w:pPr>
              <w:jc w:val="center"/>
              <w:rPr>
                <w:sz w:val="20"/>
                <w:szCs w:val="20"/>
                <w:lang w:val="es-ES"/>
              </w:rPr>
            </w:pPr>
            <w:r w:rsidRPr="00DA6442">
              <w:rPr>
                <w:sz w:val="20"/>
                <w:szCs w:val="20"/>
                <w:lang w:val="es-ES"/>
              </w:rPr>
              <w:t>Datos públicos del IBGE</w:t>
            </w:r>
          </w:p>
        </w:tc>
        <w:tc>
          <w:tcPr>
            <w:tcW w:w="863" w:type="pct"/>
          </w:tcPr>
          <w:p w:rsidR="006D49C4" w:rsidRPr="008C0EB1" w:rsidRDefault="006D49C4" w:rsidP="00A85603">
            <w:pPr>
              <w:suppressAutoHyphens/>
              <w:rPr>
                <w:sz w:val="20"/>
                <w:lang w:val="es-ES"/>
              </w:rPr>
            </w:pPr>
            <w:r>
              <w:rPr>
                <w:sz w:val="20"/>
                <w:lang w:val="es-ES"/>
              </w:rPr>
              <w:t>Anual</w:t>
            </w:r>
          </w:p>
        </w:tc>
        <w:tc>
          <w:tcPr>
            <w:tcW w:w="1111" w:type="pct"/>
          </w:tcPr>
          <w:p w:rsidR="006D49C4" w:rsidRPr="00DF45AC" w:rsidRDefault="006D49C4" w:rsidP="00A85603">
            <w:pPr>
              <w:suppressAutoHyphens/>
              <w:rPr>
                <w:sz w:val="20"/>
                <w:lang w:val="es-ES"/>
              </w:rPr>
            </w:pPr>
            <w:r w:rsidRPr="00DF45AC">
              <w:rPr>
                <w:sz w:val="20"/>
                <w:lang w:val="es-ES"/>
              </w:rPr>
              <w:t>Antes y Después</w:t>
            </w:r>
          </w:p>
        </w:tc>
      </w:tr>
      <w:tr w:rsidR="006D49C4" w:rsidRPr="008C0EB1" w:rsidTr="006D49C4">
        <w:tc>
          <w:tcPr>
            <w:tcW w:w="780" w:type="pct"/>
            <w:vAlign w:val="center"/>
          </w:tcPr>
          <w:p w:rsidR="006D49C4" w:rsidRPr="001F0B2F" w:rsidRDefault="006D49C4" w:rsidP="006D49C4">
            <w:pPr>
              <w:autoSpaceDE w:val="0"/>
              <w:autoSpaceDN w:val="0"/>
              <w:adjustRightInd w:val="0"/>
              <w:jc w:val="both"/>
              <w:rPr>
                <w:sz w:val="20"/>
                <w:szCs w:val="20"/>
                <w:lang w:val="es-ES"/>
              </w:rPr>
            </w:pPr>
            <w:proofErr w:type="spellStart"/>
            <w:r w:rsidRPr="001F0B2F">
              <w:rPr>
                <w:sz w:val="20"/>
                <w:szCs w:val="20"/>
                <w:lang w:val="es-ES"/>
              </w:rPr>
              <w:t>R.2.3</w:t>
            </w:r>
            <w:proofErr w:type="spellEnd"/>
            <w:r>
              <w:rPr>
                <w:sz w:val="20"/>
                <w:szCs w:val="20"/>
                <w:lang w:val="es-ES"/>
              </w:rPr>
              <w:t xml:space="preserve">  </w:t>
            </w:r>
            <w:r w:rsidRPr="001F0B2F">
              <w:rPr>
                <w:sz w:val="20"/>
                <w:szCs w:val="20"/>
                <w:lang w:val="es-ES"/>
              </w:rPr>
              <w:t xml:space="preserve">Jóvenes de 15 a 24 años que trabajan en los 14 municipios. </w:t>
            </w:r>
          </w:p>
        </w:tc>
        <w:tc>
          <w:tcPr>
            <w:tcW w:w="613" w:type="pct"/>
            <w:vAlign w:val="center"/>
          </w:tcPr>
          <w:p w:rsidR="006D49C4" w:rsidRPr="001F0B2F" w:rsidRDefault="006D49C4" w:rsidP="006D49C4">
            <w:pPr>
              <w:jc w:val="center"/>
              <w:rPr>
                <w:sz w:val="20"/>
                <w:szCs w:val="20"/>
                <w:lang w:val="es-ES"/>
              </w:rPr>
            </w:pPr>
            <w:r w:rsidRPr="001F0B2F">
              <w:rPr>
                <w:sz w:val="20"/>
                <w:szCs w:val="20"/>
                <w:lang w:val="es-ES"/>
              </w:rPr>
              <w:t>Porcentaje</w:t>
            </w:r>
          </w:p>
        </w:tc>
        <w:tc>
          <w:tcPr>
            <w:tcW w:w="379" w:type="pct"/>
            <w:vAlign w:val="center"/>
          </w:tcPr>
          <w:p w:rsidR="006D49C4" w:rsidRPr="001F0B2F" w:rsidRDefault="006D49C4" w:rsidP="006D49C4">
            <w:pPr>
              <w:jc w:val="center"/>
              <w:rPr>
                <w:sz w:val="20"/>
                <w:szCs w:val="20"/>
                <w:lang w:val="es-ES"/>
              </w:rPr>
            </w:pPr>
            <w:r w:rsidRPr="001F0B2F">
              <w:rPr>
                <w:sz w:val="20"/>
                <w:szCs w:val="20"/>
                <w:lang w:val="es-ES"/>
              </w:rPr>
              <w:t>51,7</w:t>
            </w:r>
          </w:p>
        </w:tc>
        <w:tc>
          <w:tcPr>
            <w:tcW w:w="378" w:type="pct"/>
            <w:vAlign w:val="center"/>
          </w:tcPr>
          <w:p w:rsidR="006D49C4" w:rsidRPr="001F0B2F" w:rsidRDefault="006D49C4" w:rsidP="006D49C4">
            <w:pPr>
              <w:jc w:val="center"/>
              <w:rPr>
                <w:sz w:val="20"/>
                <w:szCs w:val="20"/>
                <w:lang w:val="es-ES"/>
              </w:rPr>
            </w:pPr>
            <w:r w:rsidRPr="001F0B2F">
              <w:rPr>
                <w:sz w:val="20"/>
                <w:szCs w:val="20"/>
                <w:lang w:val="es-ES"/>
              </w:rPr>
              <w:t>2010</w:t>
            </w:r>
          </w:p>
        </w:tc>
        <w:tc>
          <w:tcPr>
            <w:tcW w:w="876" w:type="pct"/>
            <w:vAlign w:val="center"/>
          </w:tcPr>
          <w:p w:rsidR="006D49C4" w:rsidRPr="001F0B2F" w:rsidRDefault="006D49C4" w:rsidP="006D49C4">
            <w:pPr>
              <w:jc w:val="center"/>
              <w:rPr>
                <w:sz w:val="20"/>
                <w:szCs w:val="20"/>
                <w:lang w:val="es-ES"/>
              </w:rPr>
            </w:pPr>
            <w:r>
              <w:rPr>
                <w:sz w:val="20"/>
                <w:szCs w:val="20"/>
                <w:lang w:val="es-ES"/>
              </w:rPr>
              <w:t xml:space="preserve">Datos públicos del </w:t>
            </w:r>
            <w:r w:rsidRPr="001F0B2F">
              <w:rPr>
                <w:sz w:val="20"/>
                <w:szCs w:val="20"/>
                <w:lang w:val="es-ES"/>
              </w:rPr>
              <w:t>IBGE</w:t>
            </w:r>
          </w:p>
        </w:tc>
        <w:tc>
          <w:tcPr>
            <w:tcW w:w="863" w:type="pct"/>
          </w:tcPr>
          <w:p w:rsidR="006D49C4" w:rsidRPr="008C0EB1" w:rsidRDefault="006D49C4" w:rsidP="006322EF">
            <w:pPr>
              <w:suppressAutoHyphens/>
              <w:rPr>
                <w:sz w:val="20"/>
                <w:lang w:val="es-ES"/>
              </w:rPr>
            </w:pPr>
            <w:r>
              <w:rPr>
                <w:sz w:val="20"/>
                <w:lang w:val="es-ES"/>
              </w:rPr>
              <w:t>Anual</w:t>
            </w:r>
          </w:p>
        </w:tc>
        <w:tc>
          <w:tcPr>
            <w:tcW w:w="1111" w:type="pct"/>
          </w:tcPr>
          <w:p w:rsidR="006D49C4" w:rsidRDefault="006D49C4">
            <w:r w:rsidRPr="004730FA">
              <w:rPr>
                <w:sz w:val="20"/>
                <w:lang w:val="es-ES"/>
              </w:rPr>
              <w:t>Antes y Después</w:t>
            </w:r>
          </w:p>
        </w:tc>
      </w:tr>
      <w:tr w:rsidR="006D49C4" w:rsidRPr="008C0EB1" w:rsidTr="006D49C4">
        <w:tc>
          <w:tcPr>
            <w:tcW w:w="780" w:type="pct"/>
            <w:vAlign w:val="center"/>
          </w:tcPr>
          <w:p w:rsidR="006D49C4" w:rsidRPr="001F0B2F" w:rsidRDefault="006D49C4" w:rsidP="006D49C4">
            <w:pPr>
              <w:autoSpaceDE w:val="0"/>
              <w:autoSpaceDN w:val="0"/>
              <w:adjustRightInd w:val="0"/>
              <w:jc w:val="both"/>
              <w:rPr>
                <w:sz w:val="20"/>
                <w:szCs w:val="20"/>
                <w:lang w:val="es-ES"/>
              </w:rPr>
            </w:pPr>
            <w:proofErr w:type="spellStart"/>
            <w:r w:rsidRPr="001F0B2F">
              <w:rPr>
                <w:sz w:val="20"/>
                <w:szCs w:val="20"/>
                <w:lang w:val="es-ES"/>
              </w:rPr>
              <w:t>R.2.4</w:t>
            </w:r>
            <w:proofErr w:type="spellEnd"/>
            <w:r>
              <w:rPr>
                <w:sz w:val="20"/>
                <w:szCs w:val="20"/>
                <w:lang w:val="es-ES"/>
              </w:rPr>
              <w:t xml:space="preserve"> </w:t>
            </w:r>
            <w:r w:rsidRPr="001F0B2F">
              <w:rPr>
                <w:sz w:val="20"/>
                <w:szCs w:val="20"/>
                <w:lang w:val="es-ES"/>
              </w:rPr>
              <w:t xml:space="preserve"> Jóvenes de 15 a 24  años afrodescendientes que trabajan en los 14 municipios.</w:t>
            </w:r>
          </w:p>
        </w:tc>
        <w:tc>
          <w:tcPr>
            <w:tcW w:w="613" w:type="pct"/>
            <w:vAlign w:val="center"/>
          </w:tcPr>
          <w:p w:rsidR="006D49C4" w:rsidRPr="001F0B2F" w:rsidRDefault="006D49C4" w:rsidP="006D49C4">
            <w:pPr>
              <w:jc w:val="center"/>
              <w:rPr>
                <w:sz w:val="20"/>
                <w:szCs w:val="20"/>
                <w:lang w:val="es-ES"/>
              </w:rPr>
            </w:pPr>
            <w:r w:rsidRPr="001F0B2F">
              <w:rPr>
                <w:sz w:val="20"/>
                <w:szCs w:val="20"/>
                <w:lang w:val="es-ES"/>
              </w:rPr>
              <w:t>Porcentaje</w:t>
            </w:r>
          </w:p>
        </w:tc>
        <w:tc>
          <w:tcPr>
            <w:tcW w:w="379" w:type="pct"/>
            <w:vAlign w:val="center"/>
          </w:tcPr>
          <w:p w:rsidR="006D49C4" w:rsidRPr="001F0B2F" w:rsidRDefault="006D49C4" w:rsidP="006D49C4">
            <w:pPr>
              <w:jc w:val="center"/>
              <w:rPr>
                <w:sz w:val="20"/>
                <w:szCs w:val="20"/>
                <w:lang w:val="es-ES"/>
              </w:rPr>
            </w:pPr>
            <w:r w:rsidRPr="001F0B2F">
              <w:rPr>
                <w:sz w:val="20"/>
                <w:szCs w:val="20"/>
                <w:lang w:val="es-ES"/>
              </w:rPr>
              <w:t>52,6</w:t>
            </w:r>
          </w:p>
        </w:tc>
        <w:tc>
          <w:tcPr>
            <w:tcW w:w="378" w:type="pct"/>
            <w:vAlign w:val="center"/>
          </w:tcPr>
          <w:p w:rsidR="006D49C4" w:rsidRPr="001F0B2F" w:rsidRDefault="006D49C4" w:rsidP="006D49C4">
            <w:pPr>
              <w:jc w:val="center"/>
              <w:rPr>
                <w:sz w:val="20"/>
                <w:szCs w:val="20"/>
                <w:lang w:val="es-ES"/>
              </w:rPr>
            </w:pPr>
            <w:r w:rsidRPr="001F0B2F">
              <w:rPr>
                <w:sz w:val="20"/>
                <w:szCs w:val="20"/>
                <w:lang w:val="es-ES"/>
              </w:rPr>
              <w:t>2010</w:t>
            </w:r>
          </w:p>
        </w:tc>
        <w:tc>
          <w:tcPr>
            <w:tcW w:w="876" w:type="pct"/>
            <w:vAlign w:val="center"/>
          </w:tcPr>
          <w:p w:rsidR="006D49C4" w:rsidRPr="001F0B2F" w:rsidRDefault="006D49C4" w:rsidP="006D49C4">
            <w:pPr>
              <w:jc w:val="center"/>
              <w:rPr>
                <w:sz w:val="20"/>
                <w:szCs w:val="20"/>
                <w:lang w:val="es-ES"/>
              </w:rPr>
            </w:pPr>
            <w:r>
              <w:rPr>
                <w:sz w:val="20"/>
                <w:szCs w:val="20"/>
                <w:lang w:val="es-ES"/>
              </w:rPr>
              <w:t xml:space="preserve">Datos públicos del </w:t>
            </w:r>
            <w:r w:rsidRPr="001F0B2F">
              <w:rPr>
                <w:sz w:val="20"/>
                <w:szCs w:val="20"/>
                <w:lang w:val="es-ES"/>
              </w:rPr>
              <w:t>IBGE</w:t>
            </w:r>
          </w:p>
        </w:tc>
        <w:tc>
          <w:tcPr>
            <w:tcW w:w="863" w:type="pct"/>
          </w:tcPr>
          <w:p w:rsidR="006D49C4" w:rsidRPr="008C0EB1" w:rsidRDefault="006D49C4" w:rsidP="006322EF">
            <w:pPr>
              <w:suppressAutoHyphens/>
              <w:rPr>
                <w:sz w:val="20"/>
                <w:lang w:val="es-ES"/>
              </w:rPr>
            </w:pPr>
            <w:r>
              <w:rPr>
                <w:sz w:val="20"/>
                <w:lang w:val="es-ES"/>
              </w:rPr>
              <w:t>Anual</w:t>
            </w:r>
          </w:p>
        </w:tc>
        <w:tc>
          <w:tcPr>
            <w:tcW w:w="1111" w:type="pct"/>
          </w:tcPr>
          <w:p w:rsidR="006D49C4" w:rsidRDefault="006D49C4">
            <w:r w:rsidRPr="004730FA">
              <w:rPr>
                <w:sz w:val="20"/>
                <w:lang w:val="es-ES"/>
              </w:rPr>
              <w:t>Antes y Después</w:t>
            </w:r>
          </w:p>
        </w:tc>
      </w:tr>
      <w:tr w:rsidR="006D49C4" w:rsidRPr="008C0EB1" w:rsidTr="006D49C4">
        <w:tc>
          <w:tcPr>
            <w:tcW w:w="780" w:type="pct"/>
            <w:vAlign w:val="center"/>
          </w:tcPr>
          <w:p w:rsidR="006D49C4" w:rsidRPr="001F0B2F" w:rsidRDefault="006D49C4" w:rsidP="006D49C4">
            <w:pPr>
              <w:autoSpaceDE w:val="0"/>
              <w:autoSpaceDN w:val="0"/>
              <w:adjustRightInd w:val="0"/>
              <w:jc w:val="both"/>
              <w:rPr>
                <w:sz w:val="20"/>
                <w:szCs w:val="20"/>
                <w:lang w:val="es-ES"/>
              </w:rPr>
            </w:pPr>
            <w:proofErr w:type="spellStart"/>
            <w:r w:rsidRPr="001F0B2F">
              <w:rPr>
                <w:sz w:val="20"/>
                <w:szCs w:val="20"/>
                <w:lang w:val="es-ES"/>
              </w:rPr>
              <w:t>R.2.5</w:t>
            </w:r>
            <w:proofErr w:type="spellEnd"/>
            <w:r w:rsidRPr="001F0B2F">
              <w:rPr>
                <w:sz w:val="20"/>
                <w:szCs w:val="20"/>
                <w:lang w:val="es-ES"/>
              </w:rPr>
              <w:t xml:space="preserve"> </w:t>
            </w:r>
            <w:r>
              <w:rPr>
                <w:sz w:val="20"/>
                <w:szCs w:val="20"/>
                <w:lang w:val="es-ES"/>
              </w:rPr>
              <w:t xml:space="preserve"> </w:t>
            </w:r>
            <w:r w:rsidRPr="001F0B2F">
              <w:rPr>
                <w:sz w:val="20"/>
                <w:szCs w:val="20"/>
                <w:lang w:val="es-ES"/>
              </w:rPr>
              <w:t xml:space="preserve">Robos cometidos que tuvieron por autor a un joven de 15 a 24 años en los 14 municipios.  </w:t>
            </w:r>
          </w:p>
        </w:tc>
        <w:tc>
          <w:tcPr>
            <w:tcW w:w="613" w:type="pct"/>
            <w:vAlign w:val="center"/>
          </w:tcPr>
          <w:p w:rsidR="006D49C4" w:rsidRPr="001F0B2F" w:rsidRDefault="006D49C4" w:rsidP="006D49C4">
            <w:pPr>
              <w:jc w:val="center"/>
              <w:rPr>
                <w:sz w:val="20"/>
                <w:szCs w:val="20"/>
                <w:lang w:val="es-ES"/>
              </w:rPr>
            </w:pPr>
            <w:r w:rsidRPr="001F0B2F">
              <w:rPr>
                <w:sz w:val="20"/>
                <w:szCs w:val="20"/>
                <w:lang w:val="es-ES"/>
              </w:rPr>
              <w:t>Porcentaje</w:t>
            </w:r>
          </w:p>
        </w:tc>
        <w:tc>
          <w:tcPr>
            <w:tcW w:w="379" w:type="pct"/>
            <w:vAlign w:val="center"/>
          </w:tcPr>
          <w:p w:rsidR="006D49C4" w:rsidRPr="001F0B2F" w:rsidRDefault="006D49C4" w:rsidP="006D49C4">
            <w:pPr>
              <w:jc w:val="center"/>
              <w:rPr>
                <w:sz w:val="20"/>
                <w:szCs w:val="20"/>
                <w:lang w:val="es-ES"/>
              </w:rPr>
            </w:pPr>
            <w:r w:rsidRPr="001F0B2F">
              <w:rPr>
                <w:sz w:val="20"/>
                <w:szCs w:val="20"/>
                <w:lang w:val="es-ES"/>
              </w:rPr>
              <w:t>66,8</w:t>
            </w:r>
          </w:p>
        </w:tc>
        <w:tc>
          <w:tcPr>
            <w:tcW w:w="378" w:type="pct"/>
            <w:vAlign w:val="center"/>
          </w:tcPr>
          <w:p w:rsidR="006D49C4" w:rsidRPr="001F0B2F" w:rsidRDefault="006D49C4" w:rsidP="006D49C4">
            <w:pPr>
              <w:jc w:val="center"/>
              <w:rPr>
                <w:sz w:val="20"/>
                <w:szCs w:val="20"/>
                <w:lang w:val="es-ES"/>
              </w:rPr>
            </w:pPr>
            <w:r w:rsidRPr="001F0B2F">
              <w:rPr>
                <w:sz w:val="20"/>
                <w:szCs w:val="20"/>
                <w:lang w:val="es-ES"/>
              </w:rPr>
              <w:t>2013</w:t>
            </w:r>
          </w:p>
        </w:tc>
        <w:tc>
          <w:tcPr>
            <w:tcW w:w="876" w:type="pct"/>
            <w:vAlign w:val="center"/>
          </w:tcPr>
          <w:p w:rsidR="006D49C4" w:rsidRPr="001F0B2F" w:rsidRDefault="006D49C4" w:rsidP="006D49C4">
            <w:pPr>
              <w:jc w:val="center"/>
              <w:rPr>
                <w:sz w:val="20"/>
                <w:szCs w:val="20"/>
                <w:lang w:val="es-ES"/>
              </w:rPr>
            </w:pPr>
            <w:r w:rsidRPr="006F54FC">
              <w:rPr>
                <w:sz w:val="20"/>
                <w:szCs w:val="20"/>
                <w:lang w:val="es-ES"/>
              </w:rPr>
              <w:t>Registros administrativos</w:t>
            </w:r>
            <w:r>
              <w:rPr>
                <w:sz w:val="20"/>
                <w:szCs w:val="20"/>
                <w:lang w:val="es-ES"/>
              </w:rPr>
              <w:t xml:space="preserve"> del</w:t>
            </w:r>
            <w:r w:rsidRPr="006F54FC">
              <w:rPr>
                <w:sz w:val="20"/>
                <w:szCs w:val="20"/>
                <w:lang w:val="es-ES"/>
              </w:rPr>
              <w:t xml:space="preserve"> CINDS/SEDS</w:t>
            </w:r>
          </w:p>
        </w:tc>
        <w:tc>
          <w:tcPr>
            <w:tcW w:w="863" w:type="pct"/>
          </w:tcPr>
          <w:p w:rsidR="006D49C4" w:rsidRDefault="006D49C4" w:rsidP="006322EF">
            <w:pPr>
              <w:suppressAutoHyphens/>
              <w:rPr>
                <w:sz w:val="20"/>
                <w:lang w:val="es-ES"/>
              </w:rPr>
            </w:pPr>
            <w:r>
              <w:rPr>
                <w:sz w:val="20"/>
                <w:lang w:val="es-ES"/>
              </w:rPr>
              <w:t>Anual</w:t>
            </w:r>
          </w:p>
        </w:tc>
        <w:tc>
          <w:tcPr>
            <w:tcW w:w="1111" w:type="pct"/>
          </w:tcPr>
          <w:p w:rsidR="006D49C4" w:rsidRPr="004730FA" w:rsidRDefault="006D49C4">
            <w:pPr>
              <w:rPr>
                <w:sz w:val="20"/>
                <w:lang w:val="es-ES"/>
              </w:rPr>
            </w:pPr>
            <w:r w:rsidRPr="00DF45AC">
              <w:rPr>
                <w:sz w:val="20"/>
                <w:lang w:val="es-ES"/>
              </w:rPr>
              <w:t>Antes y Después</w:t>
            </w:r>
          </w:p>
        </w:tc>
      </w:tr>
      <w:tr w:rsidR="006D49C4" w:rsidRPr="008C0EB1" w:rsidTr="006D49C4">
        <w:tc>
          <w:tcPr>
            <w:tcW w:w="780" w:type="pct"/>
            <w:vAlign w:val="center"/>
          </w:tcPr>
          <w:p w:rsidR="006D49C4" w:rsidRPr="001F0B2F" w:rsidRDefault="006D49C4" w:rsidP="006D49C4">
            <w:pPr>
              <w:autoSpaceDE w:val="0"/>
              <w:autoSpaceDN w:val="0"/>
              <w:adjustRightInd w:val="0"/>
              <w:jc w:val="both"/>
              <w:rPr>
                <w:sz w:val="20"/>
                <w:szCs w:val="20"/>
                <w:lang w:val="es-ES"/>
              </w:rPr>
            </w:pPr>
            <w:proofErr w:type="spellStart"/>
            <w:r w:rsidRPr="001F0B2F">
              <w:rPr>
                <w:sz w:val="20"/>
                <w:szCs w:val="20"/>
                <w:lang w:val="es-ES"/>
              </w:rPr>
              <w:t>R.2.</w:t>
            </w:r>
            <w:r>
              <w:rPr>
                <w:sz w:val="20"/>
                <w:szCs w:val="20"/>
                <w:lang w:val="es-ES"/>
              </w:rPr>
              <w:t>6</w:t>
            </w:r>
            <w:proofErr w:type="spellEnd"/>
            <w:r>
              <w:rPr>
                <w:sz w:val="20"/>
                <w:szCs w:val="20"/>
                <w:lang w:val="es-ES"/>
              </w:rPr>
              <w:t xml:space="preserve"> </w:t>
            </w:r>
            <w:r w:rsidRPr="001F0B2F">
              <w:rPr>
                <w:sz w:val="20"/>
                <w:szCs w:val="20"/>
                <w:lang w:val="es-ES"/>
              </w:rPr>
              <w:t xml:space="preserve"> Robos cometidos que tuvieron por autor a un joven de 15 a 24 años afrodescendiente en los 14 municipios.  </w:t>
            </w:r>
          </w:p>
        </w:tc>
        <w:tc>
          <w:tcPr>
            <w:tcW w:w="613" w:type="pct"/>
            <w:vAlign w:val="center"/>
          </w:tcPr>
          <w:p w:rsidR="006D49C4" w:rsidRPr="001F0B2F" w:rsidRDefault="006D49C4" w:rsidP="006D49C4">
            <w:pPr>
              <w:jc w:val="center"/>
              <w:rPr>
                <w:sz w:val="20"/>
                <w:szCs w:val="20"/>
                <w:lang w:val="es-ES"/>
              </w:rPr>
            </w:pPr>
            <w:r w:rsidRPr="001F0B2F">
              <w:rPr>
                <w:sz w:val="20"/>
                <w:szCs w:val="20"/>
                <w:lang w:val="es-ES"/>
              </w:rPr>
              <w:t>Porcentaje</w:t>
            </w:r>
          </w:p>
        </w:tc>
        <w:tc>
          <w:tcPr>
            <w:tcW w:w="379" w:type="pct"/>
            <w:vAlign w:val="center"/>
          </w:tcPr>
          <w:p w:rsidR="006D49C4" w:rsidRPr="001F0B2F" w:rsidRDefault="006D49C4" w:rsidP="006D49C4">
            <w:pPr>
              <w:jc w:val="center"/>
              <w:rPr>
                <w:sz w:val="20"/>
                <w:szCs w:val="20"/>
                <w:lang w:val="es-ES"/>
              </w:rPr>
            </w:pPr>
            <w:r>
              <w:rPr>
                <w:sz w:val="20"/>
                <w:szCs w:val="20"/>
                <w:lang w:val="es-ES"/>
              </w:rPr>
              <w:t>51,2</w:t>
            </w:r>
          </w:p>
        </w:tc>
        <w:tc>
          <w:tcPr>
            <w:tcW w:w="378" w:type="pct"/>
            <w:vAlign w:val="center"/>
          </w:tcPr>
          <w:p w:rsidR="006D49C4" w:rsidRPr="001F0B2F" w:rsidRDefault="006D49C4" w:rsidP="006D49C4">
            <w:pPr>
              <w:jc w:val="center"/>
              <w:rPr>
                <w:sz w:val="20"/>
                <w:szCs w:val="20"/>
                <w:lang w:val="es-ES"/>
              </w:rPr>
            </w:pPr>
            <w:r w:rsidRPr="001F0B2F">
              <w:rPr>
                <w:sz w:val="20"/>
                <w:szCs w:val="20"/>
                <w:lang w:val="es-ES"/>
              </w:rPr>
              <w:t>2013</w:t>
            </w:r>
          </w:p>
        </w:tc>
        <w:tc>
          <w:tcPr>
            <w:tcW w:w="876" w:type="pct"/>
            <w:vAlign w:val="center"/>
          </w:tcPr>
          <w:p w:rsidR="006D49C4" w:rsidRPr="001F0B2F" w:rsidRDefault="006D49C4" w:rsidP="006D49C4">
            <w:pPr>
              <w:jc w:val="center"/>
              <w:rPr>
                <w:sz w:val="20"/>
                <w:szCs w:val="20"/>
                <w:lang w:val="es-ES"/>
              </w:rPr>
            </w:pPr>
            <w:r w:rsidRPr="006F54FC">
              <w:rPr>
                <w:sz w:val="20"/>
                <w:szCs w:val="20"/>
                <w:lang w:val="es-ES"/>
              </w:rPr>
              <w:t>Registros administrativos</w:t>
            </w:r>
            <w:r>
              <w:rPr>
                <w:sz w:val="20"/>
                <w:szCs w:val="20"/>
                <w:lang w:val="es-ES"/>
              </w:rPr>
              <w:t xml:space="preserve"> del</w:t>
            </w:r>
            <w:r w:rsidRPr="006F54FC">
              <w:rPr>
                <w:sz w:val="20"/>
                <w:szCs w:val="20"/>
                <w:lang w:val="es-ES"/>
              </w:rPr>
              <w:t xml:space="preserve"> CINDS/SEDS</w:t>
            </w:r>
          </w:p>
        </w:tc>
        <w:tc>
          <w:tcPr>
            <w:tcW w:w="863" w:type="pct"/>
          </w:tcPr>
          <w:p w:rsidR="006D49C4" w:rsidRDefault="006D49C4" w:rsidP="006322EF">
            <w:pPr>
              <w:suppressAutoHyphens/>
              <w:rPr>
                <w:sz w:val="20"/>
                <w:lang w:val="es-ES"/>
              </w:rPr>
            </w:pPr>
            <w:r>
              <w:rPr>
                <w:sz w:val="20"/>
                <w:lang w:val="es-ES"/>
              </w:rPr>
              <w:t>Anual</w:t>
            </w:r>
          </w:p>
        </w:tc>
        <w:tc>
          <w:tcPr>
            <w:tcW w:w="1111" w:type="pct"/>
          </w:tcPr>
          <w:p w:rsidR="006D49C4" w:rsidRPr="004730FA" w:rsidRDefault="006D49C4">
            <w:pPr>
              <w:rPr>
                <w:sz w:val="20"/>
                <w:lang w:val="es-ES"/>
              </w:rPr>
            </w:pPr>
            <w:r w:rsidRPr="00DF45AC">
              <w:rPr>
                <w:sz w:val="20"/>
                <w:lang w:val="es-ES"/>
              </w:rPr>
              <w:t>Antes y Después</w:t>
            </w:r>
          </w:p>
        </w:tc>
      </w:tr>
      <w:tr w:rsidR="00035F48" w:rsidRPr="008C0EB1">
        <w:tc>
          <w:tcPr>
            <w:tcW w:w="5000" w:type="pct"/>
            <w:gridSpan w:val="7"/>
            <w:vAlign w:val="center"/>
          </w:tcPr>
          <w:p w:rsidR="00035F48" w:rsidRPr="007C1467" w:rsidRDefault="00035F48" w:rsidP="006322EF">
            <w:pPr>
              <w:suppressAutoHyphens/>
              <w:rPr>
                <w:b/>
                <w:sz w:val="20"/>
                <w:lang w:val="es-ES"/>
              </w:rPr>
            </w:pPr>
            <w:r w:rsidRPr="007C1467">
              <w:rPr>
                <w:b/>
                <w:sz w:val="20"/>
                <w:lang w:val="es-ES"/>
              </w:rPr>
              <w:t>Resultados Inter</w:t>
            </w:r>
            <w:r>
              <w:rPr>
                <w:b/>
                <w:sz w:val="20"/>
                <w:lang w:val="es-ES"/>
              </w:rPr>
              <w:t>medios del Objetivo Especifico 2</w:t>
            </w:r>
          </w:p>
        </w:tc>
      </w:tr>
      <w:tr w:rsidR="006D49C4" w:rsidRPr="008C0EB1" w:rsidTr="006D49C4">
        <w:tc>
          <w:tcPr>
            <w:tcW w:w="780" w:type="pct"/>
            <w:vAlign w:val="center"/>
          </w:tcPr>
          <w:p w:rsidR="006D49C4" w:rsidRPr="001F0B2F" w:rsidRDefault="006D49C4" w:rsidP="006D49C4">
            <w:pPr>
              <w:tabs>
                <w:tab w:val="left" w:pos="252"/>
              </w:tabs>
              <w:jc w:val="both"/>
              <w:rPr>
                <w:sz w:val="20"/>
                <w:szCs w:val="20"/>
                <w:highlight w:val="yellow"/>
                <w:lang w:val="es-ES"/>
              </w:rPr>
            </w:pPr>
            <w:r w:rsidRPr="001F0B2F">
              <w:rPr>
                <w:sz w:val="20"/>
                <w:szCs w:val="20"/>
                <w:lang w:val="es-ES"/>
              </w:rPr>
              <w:t xml:space="preserve">R.I.2.1 Jóvenes de entre 15 y 24 </w:t>
            </w:r>
            <w:r w:rsidRPr="009820D7">
              <w:rPr>
                <w:sz w:val="20"/>
                <w:szCs w:val="20"/>
                <w:lang w:val="es-ES"/>
              </w:rPr>
              <w:t>año</w:t>
            </w:r>
            <w:r w:rsidRPr="001F0B2F">
              <w:rPr>
                <w:sz w:val="20"/>
                <w:szCs w:val="20"/>
                <w:lang w:val="es-ES"/>
              </w:rPr>
              <w:t>s</w:t>
            </w:r>
            <w:r>
              <w:rPr>
                <w:sz w:val="20"/>
                <w:szCs w:val="20"/>
                <w:lang w:val="es-ES"/>
              </w:rPr>
              <w:t xml:space="preserve"> </w:t>
            </w:r>
            <w:r w:rsidRPr="001F0B2F">
              <w:rPr>
                <w:sz w:val="20"/>
                <w:szCs w:val="20"/>
                <w:lang w:val="es-ES"/>
              </w:rPr>
              <w:t>que completan el ciclo básico de enseñanza, a través del Programa de aceleración (alfabetización) a partir de los CPC.</w:t>
            </w:r>
          </w:p>
        </w:tc>
        <w:tc>
          <w:tcPr>
            <w:tcW w:w="613" w:type="pct"/>
            <w:vAlign w:val="center"/>
          </w:tcPr>
          <w:p w:rsidR="006D49C4" w:rsidRPr="001F0B2F" w:rsidRDefault="006D49C4" w:rsidP="006D49C4">
            <w:pPr>
              <w:jc w:val="center"/>
              <w:rPr>
                <w:sz w:val="20"/>
                <w:szCs w:val="20"/>
                <w:lang w:val="es-ES"/>
              </w:rPr>
            </w:pPr>
            <w:r w:rsidRPr="001F0B2F">
              <w:rPr>
                <w:sz w:val="20"/>
                <w:szCs w:val="20"/>
                <w:lang w:val="es-ES"/>
              </w:rPr>
              <w:t>Porcentaje</w:t>
            </w:r>
          </w:p>
        </w:tc>
        <w:tc>
          <w:tcPr>
            <w:tcW w:w="379" w:type="pct"/>
            <w:vAlign w:val="center"/>
          </w:tcPr>
          <w:p w:rsidR="006D49C4" w:rsidRPr="001F0B2F" w:rsidRDefault="006D49C4" w:rsidP="006D49C4">
            <w:pPr>
              <w:jc w:val="center"/>
              <w:rPr>
                <w:sz w:val="20"/>
                <w:szCs w:val="20"/>
                <w:lang w:val="es-ES"/>
              </w:rPr>
            </w:pPr>
            <w:r w:rsidRPr="001F0B2F">
              <w:rPr>
                <w:sz w:val="20"/>
                <w:szCs w:val="20"/>
                <w:lang w:val="es-ES"/>
              </w:rPr>
              <w:t>0</w:t>
            </w:r>
          </w:p>
        </w:tc>
        <w:tc>
          <w:tcPr>
            <w:tcW w:w="378" w:type="pct"/>
            <w:vAlign w:val="center"/>
          </w:tcPr>
          <w:p w:rsidR="006D49C4" w:rsidRPr="001F0B2F" w:rsidRDefault="006D49C4" w:rsidP="006D49C4">
            <w:pPr>
              <w:jc w:val="center"/>
              <w:rPr>
                <w:sz w:val="20"/>
                <w:szCs w:val="20"/>
                <w:lang w:val="es-ES"/>
              </w:rPr>
            </w:pPr>
            <w:r w:rsidRPr="001F0B2F">
              <w:rPr>
                <w:sz w:val="20"/>
                <w:szCs w:val="20"/>
                <w:lang w:val="es-ES"/>
              </w:rPr>
              <w:t>2013</w:t>
            </w:r>
          </w:p>
        </w:tc>
        <w:tc>
          <w:tcPr>
            <w:tcW w:w="876" w:type="pct"/>
            <w:vAlign w:val="center"/>
          </w:tcPr>
          <w:p w:rsidR="006D49C4" w:rsidRPr="0090136F" w:rsidRDefault="006D49C4" w:rsidP="006D49C4">
            <w:pPr>
              <w:jc w:val="center"/>
              <w:rPr>
                <w:sz w:val="20"/>
                <w:szCs w:val="20"/>
                <w:lang w:val="es-ES"/>
              </w:rPr>
            </w:pPr>
            <w:r w:rsidRPr="0090136F">
              <w:rPr>
                <w:color w:val="000000"/>
                <w:sz w:val="20"/>
                <w:szCs w:val="20"/>
                <w:lang w:val="es-ES"/>
              </w:rPr>
              <w:t>Registros administrativos de la SEDS</w:t>
            </w:r>
          </w:p>
        </w:tc>
        <w:tc>
          <w:tcPr>
            <w:tcW w:w="863" w:type="pct"/>
          </w:tcPr>
          <w:p w:rsidR="006D49C4" w:rsidRPr="008C0EB1" w:rsidRDefault="006D49C4" w:rsidP="006322EF">
            <w:pPr>
              <w:suppressAutoHyphens/>
              <w:rPr>
                <w:sz w:val="20"/>
                <w:lang w:val="es-ES"/>
              </w:rPr>
            </w:pPr>
            <w:r>
              <w:rPr>
                <w:sz w:val="20"/>
                <w:lang w:val="es-ES"/>
              </w:rPr>
              <w:t>Anual</w:t>
            </w:r>
          </w:p>
        </w:tc>
        <w:tc>
          <w:tcPr>
            <w:tcW w:w="1111" w:type="pct"/>
          </w:tcPr>
          <w:p w:rsidR="006D49C4" w:rsidRDefault="006D49C4" w:rsidP="006322EF">
            <w:r w:rsidRPr="004730FA">
              <w:rPr>
                <w:sz w:val="20"/>
                <w:lang w:val="es-ES"/>
              </w:rPr>
              <w:t>Antes y Después</w:t>
            </w:r>
          </w:p>
        </w:tc>
      </w:tr>
      <w:tr w:rsidR="006D49C4" w:rsidRPr="008C0EB1" w:rsidTr="006D49C4">
        <w:tc>
          <w:tcPr>
            <w:tcW w:w="780" w:type="pct"/>
            <w:vAlign w:val="center"/>
          </w:tcPr>
          <w:p w:rsidR="006D49C4" w:rsidRPr="001F0B2F" w:rsidRDefault="006D49C4" w:rsidP="006D49C4">
            <w:pPr>
              <w:tabs>
                <w:tab w:val="left" w:pos="252"/>
              </w:tabs>
              <w:jc w:val="both"/>
              <w:rPr>
                <w:sz w:val="20"/>
                <w:szCs w:val="20"/>
                <w:highlight w:val="yellow"/>
                <w:lang w:val="es-ES"/>
              </w:rPr>
            </w:pPr>
            <w:r w:rsidRPr="001F0B2F">
              <w:rPr>
                <w:sz w:val="20"/>
                <w:szCs w:val="20"/>
                <w:lang w:val="es-ES"/>
              </w:rPr>
              <w:t>R.I.2.2</w:t>
            </w:r>
            <w:r>
              <w:rPr>
                <w:sz w:val="20"/>
                <w:szCs w:val="20"/>
                <w:lang w:val="es-ES"/>
              </w:rPr>
              <w:t xml:space="preserve"> </w:t>
            </w:r>
            <w:r w:rsidRPr="001F0B2F">
              <w:rPr>
                <w:sz w:val="20"/>
                <w:szCs w:val="20"/>
                <w:lang w:val="es-ES"/>
              </w:rPr>
              <w:t xml:space="preserve"> Jóvenes de entre 15 y 24 incorporados a la fuerza de trabajo a partir de los CPC.</w:t>
            </w:r>
          </w:p>
        </w:tc>
        <w:tc>
          <w:tcPr>
            <w:tcW w:w="613" w:type="pct"/>
            <w:vAlign w:val="center"/>
          </w:tcPr>
          <w:p w:rsidR="006D49C4" w:rsidRPr="001F0B2F" w:rsidRDefault="006D49C4" w:rsidP="006D49C4">
            <w:pPr>
              <w:tabs>
                <w:tab w:val="left" w:pos="252"/>
              </w:tabs>
              <w:jc w:val="center"/>
              <w:rPr>
                <w:sz w:val="20"/>
                <w:szCs w:val="20"/>
                <w:lang w:val="es-ES"/>
              </w:rPr>
            </w:pPr>
            <w:r w:rsidRPr="001F0B2F">
              <w:rPr>
                <w:sz w:val="20"/>
                <w:szCs w:val="20"/>
                <w:lang w:val="es-ES"/>
              </w:rPr>
              <w:t>Porcentaje</w:t>
            </w:r>
          </w:p>
        </w:tc>
        <w:tc>
          <w:tcPr>
            <w:tcW w:w="379" w:type="pct"/>
            <w:vAlign w:val="center"/>
          </w:tcPr>
          <w:p w:rsidR="006D49C4" w:rsidRPr="001F0B2F" w:rsidRDefault="006D49C4" w:rsidP="006D49C4">
            <w:pPr>
              <w:tabs>
                <w:tab w:val="center" w:pos="252"/>
              </w:tabs>
              <w:jc w:val="center"/>
              <w:rPr>
                <w:sz w:val="20"/>
                <w:szCs w:val="20"/>
                <w:lang w:val="es-ES"/>
              </w:rPr>
            </w:pPr>
            <w:r w:rsidRPr="001F0B2F">
              <w:rPr>
                <w:sz w:val="20"/>
                <w:szCs w:val="20"/>
                <w:lang w:val="es-ES"/>
              </w:rPr>
              <w:t>0</w:t>
            </w:r>
          </w:p>
        </w:tc>
        <w:tc>
          <w:tcPr>
            <w:tcW w:w="378" w:type="pct"/>
            <w:vAlign w:val="center"/>
          </w:tcPr>
          <w:p w:rsidR="006D49C4" w:rsidRPr="001F0B2F" w:rsidRDefault="006D49C4" w:rsidP="006D49C4">
            <w:pPr>
              <w:tabs>
                <w:tab w:val="left" w:pos="252"/>
              </w:tabs>
              <w:jc w:val="center"/>
              <w:rPr>
                <w:sz w:val="20"/>
                <w:szCs w:val="20"/>
                <w:lang w:val="es-ES"/>
              </w:rPr>
            </w:pPr>
            <w:r w:rsidRPr="001F0B2F">
              <w:rPr>
                <w:sz w:val="20"/>
                <w:szCs w:val="20"/>
                <w:lang w:val="es-ES"/>
              </w:rPr>
              <w:t>2013</w:t>
            </w:r>
          </w:p>
        </w:tc>
        <w:tc>
          <w:tcPr>
            <w:tcW w:w="876" w:type="pct"/>
            <w:vAlign w:val="center"/>
          </w:tcPr>
          <w:p w:rsidR="006D49C4" w:rsidRPr="0090136F" w:rsidRDefault="006D49C4" w:rsidP="006D49C4">
            <w:pPr>
              <w:tabs>
                <w:tab w:val="left" w:pos="252"/>
              </w:tabs>
              <w:jc w:val="center"/>
              <w:rPr>
                <w:sz w:val="20"/>
                <w:szCs w:val="20"/>
                <w:lang w:val="es-ES"/>
              </w:rPr>
            </w:pPr>
          </w:p>
          <w:p w:rsidR="006D49C4" w:rsidRPr="0090136F" w:rsidRDefault="006D49C4" w:rsidP="006D49C4">
            <w:pPr>
              <w:tabs>
                <w:tab w:val="left" w:pos="252"/>
              </w:tabs>
              <w:jc w:val="center"/>
              <w:rPr>
                <w:sz w:val="20"/>
                <w:szCs w:val="20"/>
                <w:lang w:val="es-ES"/>
              </w:rPr>
            </w:pPr>
            <w:r w:rsidRPr="0090136F">
              <w:rPr>
                <w:sz w:val="20"/>
                <w:szCs w:val="20"/>
                <w:lang w:val="es-ES"/>
              </w:rPr>
              <w:t xml:space="preserve">Registros administrativos de la SEDS </w:t>
            </w:r>
          </w:p>
        </w:tc>
        <w:tc>
          <w:tcPr>
            <w:tcW w:w="863" w:type="pct"/>
          </w:tcPr>
          <w:p w:rsidR="006D49C4" w:rsidRPr="008C0EB1" w:rsidRDefault="006D49C4" w:rsidP="006322EF">
            <w:pPr>
              <w:suppressAutoHyphens/>
              <w:rPr>
                <w:sz w:val="20"/>
                <w:lang w:val="es-ES"/>
              </w:rPr>
            </w:pPr>
            <w:r>
              <w:rPr>
                <w:sz w:val="20"/>
                <w:lang w:val="es-ES"/>
              </w:rPr>
              <w:t>Anual</w:t>
            </w:r>
          </w:p>
        </w:tc>
        <w:tc>
          <w:tcPr>
            <w:tcW w:w="1111" w:type="pct"/>
          </w:tcPr>
          <w:p w:rsidR="006D49C4" w:rsidRDefault="006D49C4" w:rsidP="006322EF">
            <w:r w:rsidRPr="004730FA">
              <w:rPr>
                <w:sz w:val="20"/>
                <w:lang w:val="es-ES"/>
              </w:rPr>
              <w:t>Antes y Después</w:t>
            </w:r>
          </w:p>
        </w:tc>
      </w:tr>
      <w:tr w:rsidR="006D49C4" w:rsidRPr="008C0EB1" w:rsidTr="006D49C4">
        <w:tc>
          <w:tcPr>
            <w:tcW w:w="780" w:type="pct"/>
            <w:vAlign w:val="center"/>
          </w:tcPr>
          <w:p w:rsidR="006D49C4" w:rsidRPr="001F0B2F" w:rsidRDefault="006D49C4" w:rsidP="006D49C4">
            <w:pPr>
              <w:tabs>
                <w:tab w:val="left" w:pos="252"/>
              </w:tabs>
              <w:jc w:val="both"/>
              <w:rPr>
                <w:sz w:val="20"/>
                <w:szCs w:val="20"/>
                <w:lang w:val="es-ES"/>
              </w:rPr>
            </w:pPr>
            <w:r w:rsidRPr="001F0B2F">
              <w:rPr>
                <w:sz w:val="20"/>
                <w:szCs w:val="20"/>
                <w:lang w:val="es-ES"/>
              </w:rPr>
              <w:t>R.I.2.3 Delitos consistentes en el consumo de drogas en los últimos 12 meses que tuvieron por autores a jóvenes de entre 15 y 24 años en los 14 municipios.</w:t>
            </w:r>
          </w:p>
        </w:tc>
        <w:tc>
          <w:tcPr>
            <w:tcW w:w="613" w:type="pct"/>
            <w:vAlign w:val="center"/>
          </w:tcPr>
          <w:p w:rsidR="006D49C4" w:rsidRPr="001F0B2F" w:rsidRDefault="006D49C4" w:rsidP="006D49C4">
            <w:pPr>
              <w:jc w:val="center"/>
              <w:rPr>
                <w:sz w:val="20"/>
                <w:szCs w:val="20"/>
                <w:lang w:val="es-ES"/>
              </w:rPr>
            </w:pPr>
            <w:r w:rsidRPr="001F0B2F">
              <w:rPr>
                <w:sz w:val="20"/>
                <w:szCs w:val="20"/>
                <w:lang w:val="es-ES"/>
              </w:rPr>
              <w:t>Porcentaje</w:t>
            </w:r>
          </w:p>
        </w:tc>
        <w:tc>
          <w:tcPr>
            <w:tcW w:w="379" w:type="pct"/>
            <w:vAlign w:val="center"/>
          </w:tcPr>
          <w:p w:rsidR="006D49C4" w:rsidRPr="001F0B2F" w:rsidRDefault="006D49C4" w:rsidP="006D49C4">
            <w:pPr>
              <w:jc w:val="center"/>
              <w:rPr>
                <w:sz w:val="20"/>
                <w:szCs w:val="20"/>
                <w:lang w:val="es-ES"/>
              </w:rPr>
            </w:pPr>
            <w:r w:rsidRPr="001F0B2F">
              <w:rPr>
                <w:sz w:val="20"/>
                <w:szCs w:val="20"/>
                <w:lang w:val="es-ES"/>
              </w:rPr>
              <w:t>67,0</w:t>
            </w:r>
          </w:p>
        </w:tc>
        <w:tc>
          <w:tcPr>
            <w:tcW w:w="378" w:type="pct"/>
            <w:vAlign w:val="center"/>
          </w:tcPr>
          <w:p w:rsidR="006D49C4" w:rsidRPr="001F0B2F" w:rsidRDefault="006D49C4" w:rsidP="006D49C4">
            <w:pPr>
              <w:jc w:val="center"/>
              <w:rPr>
                <w:sz w:val="20"/>
                <w:szCs w:val="20"/>
                <w:lang w:val="es-ES"/>
              </w:rPr>
            </w:pPr>
            <w:r w:rsidRPr="001F0B2F">
              <w:rPr>
                <w:sz w:val="20"/>
                <w:szCs w:val="20"/>
                <w:lang w:val="es-ES"/>
              </w:rPr>
              <w:t>2013</w:t>
            </w:r>
          </w:p>
        </w:tc>
        <w:tc>
          <w:tcPr>
            <w:tcW w:w="876" w:type="pct"/>
            <w:vAlign w:val="center"/>
          </w:tcPr>
          <w:p w:rsidR="006D49C4" w:rsidRPr="0090136F" w:rsidRDefault="006D49C4" w:rsidP="006D49C4">
            <w:pPr>
              <w:jc w:val="center"/>
              <w:rPr>
                <w:sz w:val="20"/>
                <w:szCs w:val="20"/>
                <w:lang w:val="es-ES"/>
              </w:rPr>
            </w:pPr>
            <w:r w:rsidRPr="0090136F">
              <w:rPr>
                <w:sz w:val="20"/>
                <w:szCs w:val="20"/>
                <w:lang w:val="es-ES"/>
              </w:rPr>
              <w:t>Registros administrativos del CINDS/SEDS</w:t>
            </w:r>
          </w:p>
        </w:tc>
        <w:tc>
          <w:tcPr>
            <w:tcW w:w="863" w:type="pct"/>
          </w:tcPr>
          <w:p w:rsidR="006D49C4" w:rsidRPr="008C0EB1" w:rsidRDefault="006D49C4" w:rsidP="006322EF">
            <w:pPr>
              <w:suppressAutoHyphens/>
              <w:rPr>
                <w:sz w:val="20"/>
                <w:lang w:val="es-ES"/>
              </w:rPr>
            </w:pPr>
            <w:r>
              <w:rPr>
                <w:sz w:val="20"/>
                <w:lang w:val="es-ES"/>
              </w:rPr>
              <w:t>Anual</w:t>
            </w:r>
          </w:p>
        </w:tc>
        <w:tc>
          <w:tcPr>
            <w:tcW w:w="1111" w:type="pct"/>
          </w:tcPr>
          <w:p w:rsidR="006D49C4" w:rsidRDefault="006D49C4" w:rsidP="006322EF">
            <w:r w:rsidRPr="004730FA">
              <w:rPr>
                <w:sz w:val="20"/>
                <w:lang w:val="es-ES"/>
              </w:rPr>
              <w:t>Antes y Después</w:t>
            </w:r>
          </w:p>
        </w:tc>
      </w:tr>
      <w:tr w:rsidR="006D49C4" w:rsidRPr="008C0EB1" w:rsidTr="006D49C4">
        <w:tc>
          <w:tcPr>
            <w:tcW w:w="780" w:type="pct"/>
            <w:vAlign w:val="center"/>
          </w:tcPr>
          <w:p w:rsidR="006D49C4" w:rsidRPr="001F0B2F" w:rsidRDefault="006D49C4" w:rsidP="006D49C4">
            <w:pPr>
              <w:tabs>
                <w:tab w:val="left" w:pos="252"/>
              </w:tabs>
              <w:jc w:val="both"/>
              <w:rPr>
                <w:sz w:val="20"/>
                <w:szCs w:val="20"/>
                <w:lang w:val="es-ES"/>
              </w:rPr>
            </w:pPr>
            <w:r w:rsidRPr="001F0B2F">
              <w:rPr>
                <w:sz w:val="20"/>
                <w:szCs w:val="20"/>
                <w:lang w:val="es-ES"/>
              </w:rPr>
              <w:t>R.I.2.4 Delitos por tráfico de drogas en los últimos 12 meses que tienen como autor jóvenes de entre 15 y 24 años en los 14 municipios.</w:t>
            </w:r>
          </w:p>
        </w:tc>
        <w:tc>
          <w:tcPr>
            <w:tcW w:w="613" w:type="pct"/>
            <w:vAlign w:val="center"/>
          </w:tcPr>
          <w:p w:rsidR="006D49C4" w:rsidRPr="001F0B2F" w:rsidRDefault="006D49C4" w:rsidP="006D49C4">
            <w:pPr>
              <w:jc w:val="center"/>
              <w:rPr>
                <w:sz w:val="20"/>
                <w:szCs w:val="20"/>
                <w:lang w:val="es-ES"/>
              </w:rPr>
            </w:pPr>
            <w:r w:rsidRPr="001F0B2F">
              <w:rPr>
                <w:sz w:val="20"/>
                <w:szCs w:val="20"/>
                <w:lang w:val="es-ES"/>
              </w:rPr>
              <w:t>Porcentaje</w:t>
            </w:r>
          </w:p>
        </w:tc>
        <w:tc>
          <w:tcPr>
            <w:tcW w:w="379" w:type="pct"/>
            <w:vAlign w:val="center"/>
          </w:tcPr>
          <w:p w:rsidR="006D49C4" w:rsidRPr="001F0B2F" w:rsidRDefault="006D49C4" w:rsidP="006D49C4">
            <w:pPr>
              <w:jc w:val="center"/>
              <w:rPr>
                <w:sz w:val="20"/>
                <w:szCs w:val="20"/>
                <w:lang w:val="es-ES"/>
              </w:rPr>
            </w:pPr>
            <w:r w:rsidRPr="001F0B2F">
              <w:rPr>
                <w:sz w:val="20"/>
                <w:szCs w:val="20"/>
                <w:lang w:val="es-ES"/>
              </w:rPr>
              <w:t>67,4</w:t>
            </w:r>
          </w:p>
        </w:tc>
        <w:tc>
          <w:tcPr>
            <w:tcW w:w="378" w:type="pct"/>
            <w:vAlign w:val="center"/>
          </w:tcPr>
          <w:p w:rsidR="006D49C4" w:rsidRPr="001F0B2F" w:rsidRDefault="006D49C4" w:rsidP="006D49C4">
            <w:pPr>
              <w:jc w:val="center"/>
              <w:rPr>
                <w:sz w:val="20"/>
                <w:szCs w:val="20"/>
                <w:lang w:val="es-ES"/>
              </w:rPr>
            </w:pPr>
            <w:r w:rsidRPr="001F0B2F">
              <w:rPr>
                <w:sz w:val="20"/>
                <w:szCs w:val="20"/>
                <w:lang w:val="es-ES"/>
              </w:rPr>
              <w:t>2013</w:t>
            </w:r>
          </w:p>
        </w:tc>
        <w:tc>
          <w:tcPr>
            <w:tcW w:w="876" w:type="pct"/>
            <w:vAlign w:val="center"/>
          </w:tcPr>
          <w:p w:rsidR="006D49C4" w:rsidRPr="0090136F" w:rsidRDefault="006D49C4" w:rsidP="006D49C4">
            <w:pPr>
              <w:jc w:val="center"/>
              <w:rPr>
                <w:sz w:val="20"/>
                <w:szCs w:val="20"/>
                <w:lang w:val="es-ES"/>
              </w:rPr>
            </w:pPr>
            <w:r w:rsidRPr="0090136F">
              <w:rPr>
                <w:sz w:val="20"/>
                <w:szCs w:val="20"/>
                <w:lang w:val="es-ES"/>
              </w:rPr>
              <w:t>Registros administrativos del CINDS/SEDS</w:t>
            </w:r>
          </w:p>
        </w:tc>
        <w:tc>
          <w:tcPr>
            <w:tcW w:w="863" w:type="pct"/>
          </w:tcPr>
          <w:p w:rsidR="006D49C4" w:rsidRPr="008C0EB1" w:rsidRDefault="006D49C4" w:rsidP="006322EF">
            <w:pPr>
              <w:suppressAutoHyphens/>
              <w:rPr>
                <w:sz w:val="20"/>
                <w:lang w:val="es-ES"/>
              </w:rPr>
            </w:pPr>
            <w:r>
              <w:rPr>
                <w:sz w:val="20"/>
                <w:lang w:val="es-ES"/>
              </w:rPr>
              <w:t>Anual</w:t>
            </w:r>
          </w:p>
        </w:tc>
        <w:tc>
          <w:tcPr>
            <w:tcW w:w="1111" w:type="pct"/>
          </w:tcPr>
          <w:p w:rsidR="006D49C4" w:rsidRDefault="006D49C4" w:rsidP="006322EF">
            <w:r w:rsidRPr="004730FA">
              <w:rPr>
                <w:sz w:val="20"/>
                <w:lang w:val="es-ES"/>
              </w:rPr>
              <w:t>Antes y Después</w:t>
            </w:r>
          </w:p>
        </w:tc>
      </w:tr>
    </w:tbl>
    <w:p w:rsidR="00B631CD" w:rsidRDefault="004854D2" w:rsidP="0017439F">
      <w:pPr>
        <w:pStyle w:val="Paragraph"/>
        <w:tabs>
          <w:tab w:val="num" w:pos="810"/>
        </w:tabs>
        <w:ind w:left="720" w:hanging="720"/>
      </w:pPr>
      <w:r>
        <w:t>Se utilizar</w:t>
      </w:r>
      <w:r w:rsidR="00517C1B" w:rsidRPr="00595599">
        <w:t>á</w:t>
      </w:r>
      <w:r>
        <w:t xml:space="preserve"> una </w:t>
      </w:r>
      <w:r w:rsidR="00B50230">
        <w:t>metodología</w:t>
      </w:r>
      <w:r>
        <w:t xml:space="preserve"> “</w:t>
      </w:r>
      <w:r w:rsidR="007C6843" w:rsidRPr="004A1125">
        <w:t>A</w:t>
      </w:r>
      <w:r>
        <w:t xml:space="preserve">ntes y </w:t>
      </w:r>
      <w:r w:rsidR="007C6843" w:rsidRPr="004A1125">
        <w:t>D</w:t>
      </w:r>
      <w:r w:rsidR="00B50230">
        <w:t>espués</w:t>
      </w:r>
      <w:r>
        <w:t xml:space="preserve">” para el </w:t>
      </w:r>
      <w:r w:rsidR="00346F9B" w:rsidRPr="00346F9B">
        <w:t xml:space="preserve">seguimiento de los indicadores de resultado del objetivo específico 2. </w:t>
      </w:r>
    </w:p>
    <w:p w:rsidR="00B631CD" w:rsidRPr="00D86FF0" w:rsidRDefault="00B631CD" w:rsidP="00346F9B">
      <w:pPr>
        <w:pStyle w:val="Paragraph"/>
        <w:tabs>
          <w:tab w:val="num" w:pos="720"/>
        </w:tabs>
        <w:ind w:left="720" w:hanging="720"/>
      </w:pPr>
      <w:r w:rsidRPr="006D1C30">
        <w:rPr>
          <w:b/>
          <w:lang w:val="es-ES"/>
        </w:rPr>
        <w:t>Resultado</w:t>
      </w:r>
      <w:r w:rsidR="0020399B">
        <w:rPr>
          <w:b/>
          <w:lang w:val="es-ES"/>
        </w:rPr>
        <w:t>s Es</w:t>
      </w:r>
      <w:r w:rsidRPr="006D1C30">
        <w:rPr>
          <w:b/>
          <w:lang w:val="es-ES"/>
        </w:rPr>
        <w:t>perado</w:t>
      </w:r>
      <w:r w:rsidR="0020399B">
        <w:rPr>
          <w:b/>
          <w:lang w:val="es-ES"/>
        </w:rPr>
        <w:t xml:space="preserve">s, </w:t>
      </w:r>
      <w:r w:rsidR="00346F9B">
        <w:rPr>
          <w:b/>
          <w:lang w:val="es-ES"/>
        </w:rPr>
        <w:t>Objetivo Especifico 3</w:t>
      </w:r>
      <w:r w:rsidRPr="00B631CD">
        <w:rPr>
          <w:lang w:val="es-ES"/>
        </w:rPr>
        <w:t xml:space="preserve">: </w:t>
      </w:r>
      <w:r w:rsidR="00346F9B" w:rsidRPr="00346F9B">
        <w:rPr>
          <w:lang w:val="es-ES"/>
        </w:rPr>
        <w:t>Reducir la reincidencia de los egresados del sistema socioeducativo y del sistema penitenciario.</w:t>
      </w:r>
    </w:p>
    <w:tbl>
      <w:tblPr>
        <w:tblW w:w="5428" w:type="pct"/>
        <w:tblInd w:w="-5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464"/>
        <w:gridCol w:w="1204"/>
        <w:gridCol w:w="719"/>
        <w:gridCol w:w="721"/>
        <w:gridCol w:w="1800"/>
        <w:gridCol w:w="1619"/>
        <w:gridCol w:w="2089"/>
      </w:tblGrid>
      <w:tr w:rsidR="00D86FF0" w:rsidRPr="00316F83" w:rsidTr="00A75B8E">
        <w:trPr>
          <w:tblHeader/>
        </w:trPr>
        <w:tc>
          <w:tcPr>
            <w:tcW w:w="761" w:type="pct"/>
            <w:vMerge w:val="restart"/>
            <w:shd w:val="clear" w:color="auto" w:fill="D9D9D9"/>
            <w:vAlign w:val="center"/>
          </w:tcPr>
          <w:p w:rsidR="00D86FF0" w:rsidRPr="00316F83" w:rsidRDefault="00D86FF0" w:rsidP="00A85603">
            <w:pPr>
              <w:jc w:val="center"/>
              <w:rPr>
                <w:b/>
                <w:sz w:val="20"/>
                <w:lang w:val="es-ES"/>
              </w:rPr>
            </w:pPr>
            <w:r w:rsidRPr="00316F83">
              <w:rPr>
                <w:b/>
                <w:sz w:val="20"/>
                <w:lang w:val="es-ES"/>
              </w:rPr>
              <w:t>Indicadores</w:t>
            </w:r>
          </w:p>
        </w:tc>
        <w:tc>
          <w:tcPr>
            <w:tcW w:w="626" w:type="pct"/>
            <w:vMerge w:val="restart"/>
            <w:shd w:val="clear" w:color="auto" w:fill="D9D9D9"/>
            <w:vAlign w:val="center"/>
          </w:tcPr>
          <w:p w:rsidR="00D86FF0" w:rsidRPr="00316F83" w:rsidRDefault="00D86FF0" w:rsidP="00A85603">
            <w:pPr>
              <w:ind w:left="-108" w:right="-107"/>
              <w:jc w:val="center"/>
              <w:rPr>
                <w:b/>
                <w:sz w:val="20"/>
                <w:lang w:val="es-ES"/>
              </w:rPr>
            </w:pPr>
            <w:r w:rsidRPr="00316F83">
              <w:rPr>
                <w:b/>
                <w:sz w:val="20"/>
                <w:lang w:val="es-ES"/>
              </w:rPr>
              <w:t>Unidad de medida</w:t>
            </w:r>
          </w:p>
        </w:tc>
        <w:tc>
          <w:tcPr>
            <w:tcW w:w="749" w:type="pct"/>
            <w:gridSpan w:val="2"/>
            <w:shd w:val="clear" w:color="auto" w:fill="D9D9D9"/>
            <w:vAlign w:val="center"/>
          </w:tcPr>
          <w:p w:rsidR="00D86FF0" w:rsidRPr="00316F83" w:rsidRDefault="00D86FF0" w:rsidP="00A85603">
            <w:pPr>
              <w:jc w:val="center"/>
              <w:rPr>
                <w:b/>
                <w:sz w:val="20"/>
                <w:lang w:val="es-ES"/>
              </w:rPr>
            </w:pPr>
            <w:r w:rsidRPr="00316F83">
              <w:rPr>
                <w:b/>
                <w:sz w:val="20"/>
                <w:lang w:val="es-ES"/>
              </w:rPr>
              <w:t>Línea de base</w:t>
            </w:r>
          </w:p>
        </w:tc>
        <w:tc>
          <w:tcPr>
            <w:tcW w:w="936" w:type="pct"/>
            <w:vMerge w:val="restart"/>
            <w:shd w:val="clear" w:color="auto" w:fill="D9D9D9"/>
            <w:vAlign w:val="center"/>
          </w:tcPr>
          <w:p w:rsidR="00D86FF0" w:rsidRPr="00316F83" w:rsidRDefault="00D86FF0" w:rsidP="00A85603">
            <w:pPr>
              <w:jc w:val="center"/>
              <w:rPr>
                <w:b/>
                <w:sz w:val="20"/>
                <w:lang w:val="es-ES"/>
              </w:rPr>
            </w:pPr>
            <w:r w:rsidRPr="00316F83">
              <w:rPr>
                <w:b/>
                <w:sz w:val="20"/>
                <w:lang w:val="es-ES"/>
              </w:rPr>
              <w:t>Fuente/ Medio de verificación</w:t>
            </w:r>
          </w:p>
        </w:tc>
        <w:tc>
          <w:tcPr>
            <w:tcW w:w="842" w:type="pct"/>
            <w:vMerge w:val="restart"/>
            <w:shd w:val="clear" w:color="auto" w:fill="D9D9D9"/>
            <w:vAlign w:val="center"/>
          </w:tcPr>
          <w:p w:rsidR="00D86FF0" w:rsidRPr="00316F83" w:rsidRDefault="00D86FF0" w:rsidP="00A85603">
            <w:pPr>
              <w:jc w:val="center"/>
              <w:rPr>
                <w:b/>
                <w:sz w:val="20"/>
                <w:lang w:val="es-ES"/>
              </w:rPr>
            </w:pPr>
            <w:r w:rsidRPr="00316F83">
              <w:rPr>
                <w:b/>
                <w:sz w:val="20"/>
                <w:lang w:val="es-ES"/>
              </w:rPr>
              <w:t>Frecuencia de Relevamiento</w:t>
            </w:r>
          </w:p>
        </w:tc>
        <w:tc>
          <w:tcPr>
            <w:tcW w:w="1086" w:type="pct"/>
            <w:vMerge w:val="restart"/>
            <w:shd w:val="clear" w:color="auto" w:fill="D9D9D9"/>
          </w:tcPr>
          <w:p w:rsidR="00D86FF0" w:rsidRPr="00316F83" w:rsidRDefault="00B50230" w:rsidP="00A85603">
            <w:pPr>
              <w:jc w:val="center"/>
              <w:rPr>
                <w:b/>
                <w:sz w:val="20"/>
                <w:lang w:val="es-ES"/>
              </w:rPr>
            </w:pPr>
            <w:r w:rsidRPr="00316F83">
              <w:rPr>
                <w:b/>
                <w:sz w:val="20"/>
                <w:lang w:val="es-ES"/>
              </w:rPr>
              <w:t>Metodología</w:t>
            </w:r>
            <w:r w:rsidR="00D86FF0" w:rsidRPr="00316F83">
              <w:rPr>
                <w:b/>
                <w:sz w:val="20"/>
                <w:lang w:val="es-ES"/>
              </w:rPr>
              <w:t xml:space="preserve"> de </w:t>
            </w:r>
            <w:r w:rsidRPr="00316F83">
              <w:rPr>
                <w:b/>
                <w:sz w:val="20"/>
                <w:lang w:val="es-ES"/>
              </w:rPr>
              <w:t>Evaluación</w:t>
            </w:r>
          </w:p>
        </w:tc>
      </w:tr>
      <w:tr w:rsidR="00D86FF0" w:rsidRPr="00961687" w:rsidTr="006D49C4">
        <w:trPr>
          <w:tblHeader/>
        </w:trPr>
        <w:tc>
          <w:tcPr>
            <w:tcW w:w="761" w:type="pct"/>
            <w:vMerge/>
            <w:shd w:val="clear" w:color="auto" w:fill="D9D9D9"/>
          </w:tcPr>
          <w:p w:rsidR="00D86FF0" w:rsidRPr="00961687" w:rsidRDefault="00D86FF0" w:rsidP="00A85603">
            <w:pPr>
              <w:jc w:val="center"/>
              <w:rPr>
                <w:sz w:val="19"/>
                <w:szCs w:val="19"/>
                <w:lang w:val="es-ES"/>
              </w:rPr>
            </w:pPr>
          </w:p>
        </w:tc>
        <w:tc>
          <w:tcPr>
            <w:tcW w:w="626" w:type="pct"/>
            <w:vMerge/>
            <w:shd w:val="clear" w:color="auto" w:fill="D9D9D9"/>
          </w:tcPr>
          <w:p w:rsidR="00D86FF0" w:rsidRPr="00961687" w:rsidRDefault="00D86FF0" w:rsidP="00A85603">
            <w:pPr>
              <w:jc w:val="center"/>
              <w:rPr>
                <w:sz w:val="19"/>
                <w:szCs w:val="19"/>
                <w:lang w:val="es-ES"/>
              </w:rPr>
            </w:pPr>
          </w:p>
        </w:tc>
        <w:tc>
          <w:tcPr>
            <w:tcW w:w="374" w:type="pct"/>
            <w:shd w:val="clear" w:color="auto" w:fill="D9D9D9"/>
          </w:tcPr>
          <w:p w:rsidR="00D86FF0" w:rsidRPr="008E1D40" w:rsidRDefault="00D86FF0" w:rsidP="00A85603">
            <w:pPr>
              <w:jc w:val="center"/>
              <w:rPr>
                <w:rFonts w:ascii="Times New Roman Bold" w:hAnsi="Times New Roman Bold"/>
                <w:b/>
                <w:spacing w:val="-6"/>
                <w:sz w:val="20"/>
                <w:lang w:val="es-ES"/>
              </w:rPr>
            </w:pPr>
            <w:r w:rsidRPr="008E1D40">
              <w:rPr>
                <w:rFonts w:ascii="Times New Roman Bold" w:hAnsi="Times New Roman Bold"/>
                <w:b/>
                <w:spacing w:val="-6"/>
                <w:sz w:val="20"/>
                <w:lang w:val="es-ES"/>
              </w:rPr>
              <w:t>Valor</w:t>
            </w:r>
          </w:p>
        </w:tc>
        <w:tc>
          <w:tcPr>
            <w:tcW w:w="375" w:type="pct"/>
            <w:shd w:val="clear" w:color="auto" w:fill="D9D9D9"/>
          </w:tcPr>
          <w:p w:rsidR="00D86FF0" w:rsidRPr="008E1D40" w:rsidRDefault="00D86FF0" w:rsidP="00A85603">
            <w:pPr>
              <w:jc w:val="center"/>
              <w:rPr>
                <w:b/>
                <w:sz w:val="20"/>
                <w:lang w:val="es-ES"/>
              </w:rPr>
            </w:pPr>
            <w:r w:rsidRPr="008E1D40">
              <w:rPr>
                <w:b/>
                <w:sz w:val="20"/>
                <w:lang w:val="es-ES"/>
              </w:rPr>
              <w:t>Año</w:t>
            </w:r>
          </w:p>
        </w:tc>
        <w:tc>
          <w:tcPr>
            <w:tcW w:w="936" w:type="pct"/>
            <w:vMerge/>
            <w:shd w:val="clear" w:color="auto" w:fill="D9D9D9"/>
          </w:tcPr>
          <w:p w:rsidR="00D86FF0" w:rsidRPr="00961687" w:rsidRDefault="00D86FF0" w:rsidP="00A85603">
            <w:pPr>
              <w:jc w:val="center"/>
              <w:rPr>
                <w:sz w:val="19"/>
                <w:szCs w:val="19"/>
                <w:lang w:val="es-ES"/>
              </w:rPr>
            </w:pPr>
          </w:p>
        </w:tc>
        <w:tc>
          <w:tcPr>
            <w:tcW w:w="842" w:type="pct"/>
            <w:vMerge/>
            <w:shd w:val="clear" w:color="auto" w:fill="D9D9D9"/>
          </w:tcPr>
          <w:p w:rsidR="00D86FF0" w:rsidRPr="00961687" w:rsidRDefault="00D86FF0" w:rsidP="00A85603">
            <w:pPr>
              <w:jc w:val="center"/>
              <w:rPr>
                <w:sz w:val="19"/>
                <w:szCs w:val="19"/>
                <w:lang w:val="es-ES"/>
              </w:rPr>
            </w:pPr>
          </w:p>
        </w:tc>
        <w:tc>
          <w:tcPr>
            <w:tcW w:w="1086" w:type="pct"/>
            <w:vMerge/>
            <w:shd w:val="clear" w:color="auto" w:fill="D9D9D9"/>
          </w:tcPr>
          <w:p w:rsidR="00D86FF0" w:rsidRPr="00961687" w:rsidRDefault="00D86FF0" w:rsidP="00A85603">
            <w:pPr>
              <w:jc w:val="center"/>
              <w:rPr>
                <w:sz w:val="19"/>
                <w:szCs w:val="19"/>
                <w:lang w:val="es-ES"/>
              </w:rPr>
            </w:pPr>
          </w:p>
        </w:tc>
      </w:tr>
      <w:tr w:rsidR="006D49C4" w:rsidRPr="008C0EB1" w:rsidTr="006D49C4">
        <w:tc>
          <w:tcPr>
            <w:tcW w:w="761" w:type="pct"/>
            <w:tcBorders>
              <w:bottom w:val="single" w:sz="4" w:space="0" w:color="000000"/>
            </w:tcBorders>
            <w:vAlign w:val="center"/>
          </w:tcPr>
          <w:p w:rsidR="006D49C4" w:rsidRPr="001F0B2F" w:rsidRDefault="006D49C4" w:rsidP="006D49C4">
            <w:pPr>
              <w:tabs>
                <w:tab w:val="left" w:pos="252"/>
              </w:tabs>
              <w:jc w:val="both"/>
              <w:rPr>
                <w:sz w:val="20"/>
                <w:szCs w:val="20"/>
                <w:highlight w:val="yellow"/>
                <w:lang w:val="es-ES"/>
              </w:rPr>
            </w:pPr>
            <w:proofErr w:type="spellStart"/>
            <w:r w:rsidRPr="001F0B2F">
              <w:rPr>
                <w:sz w:val="20"/>
                <w:szCs w:val="20"/>
                <w:lang w:val="es-ES"/>
              </w:rPr>
              <w:t>R.3.1</w:t>
            </w:r>
            <w:proofErr w:type="spellEnd"/>
            <w:r w:rsidRPr="001F0B2F">
              <w:rPr>
                <w:sz w:val="20"/>
                <w:szCs w:val="20"/>
                <w:lang w:val="es-ES"/>
              </w:rPr>
              <w:t xml:space="preserve"> Jóvenes que egresaron del sistema socioeducativo en MG el año de referencia y volvieron al sistema socioeducativo o penitenciario dentro de 3 años</w:t>
            </w:r>
            <w:r w:rsidR="00E82365">
              <w:rPr>
                <w:sz w:val="20"/>
                <w:szCs w:val="20"/>
                <w:lang w:val="es-ES"/>
              </w:rPr>
              <w:t>.</w:t>
            </w:r>
          </w:p>
        </w:tc>
        <w:tc>
          <w:tcPr>
            <w:tcW w:w="626" w:type="pct"/>
            <w:tcBorders>
              <w:bottom w:val="single" w:sz="4" w:space="0" w:color="000000"/>
            </w:tcBorders>
            <w:vAlign w:val="center"/>
          </w:tcPr>
          <w:p w:rsidR="006D49C4" w:rsidRPr="001F0B2F" w:rsidRDefault="006D49C4" w:rsidP="006D49C4">
            <w:pPr>
              <w:jc w:val="center"/>
              <w:rPr>
                <w:sz w:val="20"/>
                <w:szCs w:val="20"/>
                <w:lang w:val="es-ES"/>
              </w:rPr>
            </w:pPr>
            <w:r w:rsidRPr="001F0B2F">
              <w:rPr>
                <w:sz w:val="20"/>
                <w:szCs w:val="20"/>
                <w:lang w:val="es-ES"/>
              </w:rPr>
              <w:t>Tasa</w:t>
            </w:r>
          </w:p>
        </w:tc>
        <w:tc>
          <w:tcPr>
            <w:tcW w:w="374" w:type="pct"/>
            <w:tcBorders>
              <w:bottom w:val="single" w:sz="4" w:space="0" w:color="000000"/>
            </w:tcBorders>
            <w:vAlign w:val="center"/>
          </w:tcPr>
          <w:p w:rsidR="006D49C4" w:rsidRPr="001F0B2F" w:rsidRDefault="006D49C4" w:rsidP="006D49C4">
            <w:pPr>
              <w:jc w:val="center"/>
              <w:rPr>
                <w:sz w:val="20"/>
                <w:szCs w:val="20"/>
                <w:lang w:val="es-ES"/>
              </w:rPr>
            </w:pPr>
            <w:r w:rsidRPr="001F0B2F">
              <w:rPr>
                <w:sz w:val="20"/>
                <w:szCs w:val="20"/>
                <w:lang w:val="es-ES"/>
              </w:rPr>
              <w:t>31,5</w:t>
            </w:r>
          </w:p>
        </w:tc>
        <w:tc>
          <w:tcPr>
            <w:tcW w:w="375" w:type="pct"/>
            <w:tcBorders>
              <w:bottom w:val="single" w:sz="4" w:space="0" w:color="000000"/>
            </w:tcBorders>
            <w:vAlign w:val="center"/>
          </w:tcPr>
          <w:p w:rsidR="006D49C4" w:rsidRPr="001F0B2F" w:rsidRDefault="006D49C4" w:rsidP="006D49C4">
            <w:pPr>
              <w:jc w:val="center"/>
              <w:rPr>
                <w:sz w:val="20"/>
                <w:szCs w:val="20"/>
                <w:lang w:val="es-ES"/>
              </w:rPr>
            </w:pPr>
            <w:r w:rsidRPr="001F0B2F">
              <w:rPr>
                <w:sz w:val="20"/>
                <w:szCs w:val="20"/>
                <w:lang w:val="es-ES"/>
              </w:rPr>
              <w:t>2010</w:t>
            </w:r>
          </w:p>
        </w:tc>
        <w:tc>
          <w:tcPr>
            <w:tcW w:w="936" w:type="pct"/>
            <w:tcBorders>
              <w:bottom w:val="single" w:sz="4" w:space="0" w:color="000000"/>
            </w:tcBorders>
            <w:vAlign w:val="center"/>
          </w:tcPr>
          <w:p w:rsidR="006D49C4" w:rsidRPr="001F0B2F" w:rsidRDefault="006D49C4" w:rsidP="006D49C4">
            <w:pPr>
              <w:jc w:val="center"/>
              <w:rPr>
                <w:sz w:val="20"/>
                <w:szCs w:val="20"/>
                <w:lang w:val="es-ES"/>
              </w:rPr>
            </w:pPr>
            <w:r>
              <w:rPr>
                <w:sz w:val="20"/>
                <w:szCs w:val="20"/>
                <w:lang w:val="es-ES"/>
              </w:rPr>
              <w:t>Registros administrativos de la SUASE/</w:t>
            </w:r>
            <w:r w:rsidRPr="001F0B2F">
              <w:rPr>
                <w:sz w:val="20"/>
                <w:szCs w:val="20"/>
                <w:lang w:val="es-ES"/>
              </w:rPr>
              <w:t>SEDS</w:t>
            </w:r>
          </w:p>
        </w:tc>
        <w:tc>
          <w:tcPr>
            <w:tcW w:w="842" w:type="pct"/>
            <w:tcBorders>
              <w:bottom w:val="single" w:sz="4" w:space="0" w:color="000000"/>
            </w:tcBorders>
          </w:tcPr>
          <w:p w:rsidR="006D49C4" w:rsidRPr="00EB51C3" w:rsidRDefault="006D49C4" w:rsidP="00346F9B">
            <w:pPr>
              <w:suppressAutoHyphens/>
              <w:rPr>
                <w:sz w:val="20"/>
                <w:lang w:val="es-ES"/>
              </w:rPr>
            </w:pPr>
            <w:r>
              <w:rPr>
                <w:sz w:val="20"/>
                <w:lang w:val="es-ES"/>
              </w:rPr>
              <w:t>Anual</w:t>
            </w:r>
          </w:p>
        </w:tc>
        <w:tc>
          <w:tcPr>
            <w:tcW w:w="1086" w:type="pct"/>
            <w:tcBorders>
              <w:bottom w:val="single" w:sz="4" w:space="0" w:color="000000"/>
            </w:tcBorders>
          </w:tcPr>
          <w:p w:rsidR="006D49C4" w:rsidRPr="00DF45AC" w:rsidRDefault="006D49C4" w:rsidP="00A85603">
            <w:pPr>
              <w:suppressAutoHyphens/>
              <w:rPr>
                <w:sz w:val="20"/>
                <w:lang w:val="es-ES"/>
              </w:rPr>
            </w:pPr>
            <w:r w:rsidRPr="00DF45AC">
              <w:rPr>
                <w:sz w:val="20"/>
                <w:lang w:val="es-ES"/>
              </w:rPr>
              <w:t>Antes y Después</w:t>
            </w:r>
          </w:p>
        </w:tc>
      </w:tr>
      <w:tr w:rsidR="006D49C4" w:rsidRPr="008C0EB1" w:rsidTr="006D49C4">
        <w:tc>
          <w:tcPr>
            <w:tcW w:w="761" w:type="pct"/>
            <w:vAlign w:val="center"/>
          </w:tcPr>
          <w:p w:rsidR="006D49C4" w:rsidRPr="001F0B2F" w:rsidRDefault="006D49C4" w:rsidP="006D49C4">
            <w:pPr>
              <w:tabs>
                <w:tab w:val="left" w:pos="252"/>
              </w:tabs>
              <w:jc w:val="both"/>
              <w:rPr>
                <w:sz w:val="20"/>
                <w:szCs w:val="20"/>
                <w:lang w:val="es-ES"/>
              </w:rPr>
            </w:pPr>
            <w:proofErr w:type="spellStart"/>
            <w:r w:rsidRPr="001F0B2F">
              <w:rPr>
                <w:sz w:val="20"/>
                <w:szCs w:val="20"/>
                <w:lang w:val="es-ES"/>
              </w:rPr>
              <w:t>R.3.</w:t>
            </w:r>
            <w:r>
              <w:rPr>
                <w:sz w:val="20"/>
                <w:szCs w:val="20"/>
                <w:lang w:val="es-ES"/>
              </w:rPr>
              <w:t>2</w:t>
            </w:r>
            <w:proofErr w:type="spellEnd"/>
            <w:r w:rsidRPr="001F0B2F">
              <w:rPr>
                <w:sz w:val="20"/>
                <w:szCs w:val="20"/>
                <w:lang w:val="es-ES"/>
              </w:rPr>
              <w:t xml:space="preserve"> Infractores que egresaron del sistema penitenciario en MG el año de referencia y volvieron al sistema en hasta 3 años</w:t>
            </w:r>
            <w:r w:rsidR="00E82365">
              <w:rPr>
                <w:sz w:val="20"/>
                <w:szCs w:val="20"/>
                <w:lang w:val="es-ES"/>
              </w:rPr>
              <w:t>.</w:t>
            </w:r>
          </w:p>
        </w:tc>
        <w:tc>
          <w:tcPr>
            <w:tcW w:w="626" w:type="pct"/>
            <w:vAlign w:val="center"/>
          </w:tcPr>
          <w:p w:rsidR="006D49C4" w:rsidRPr="001F0B2F" w:rsidRDefault="006D49C4" w:rsidP="006D49C4">
            <w:pPr>
              <w:jc w:val="center"/>
              <w:rPr>
                <w:sz w:val="20"/>
                <w:szCs w:val="20"/>
                <w:lang w:val="es-ES"/>
              </w:rPr>
            </w:pPr>
            <w:r w:rsidRPr="001F0B2F">
              <w:rPr>
                <w:sz w:val="20"/>
                <w:szCs w:val="20"/>
                <w:lang w:val="es-ES"/>
              </w:rPr>
              <w:t>Tasa</w:t>
            </w:r>
          </w:p>
        </w:tc>
        <w:tc>
          <w:tcPr>
            <w:tcW w:w="374" w:type="pct"/>
            <w:vAlign w:val="center"/>
          </w:tcPr>
          <w:p w:rsidR="006D49C4" w:rsidRPr="001F0B2F" w:rsidRDefault="006D49C4" w:rsidP="006D49C4">
            <w:pPr>
              <w:jc w:val="center"/>
              <w:rPr>
                <w:sz w:val="20"/>
                <w:szCs w:val="20"/>
                <w:lang w:val="es-ES"/>
              </w:rPr>
            </w:pPr>
            <w:r w:rsidRPr="001F0B2F">
              <w:rPr>
                <w:sz w:val="20"/>
                <w:szCs w:val="20"/>
                <w:lang w:val="es-ES"/>
              </w:rPr>
              <w:t>47,4</w:t>
            </w:r>
          </w:p>
        </w:tc>
        <w:tc>
          <w:tcPr>
            <w:tcW w:w="375" w:type="pct"/>
            <w:vAlign w:val="center"/>
          </w:tcPr>
          <w:p w:rsidR="006D49C4" w:rsidRPr="001F0B2F" w:rsidRDefault="006D49C4" w:rsidP="006D49C4">
            <w:pPr>
              <w:jc w:val="center"/>
              <w:rPr>
                <w:sz w:val="20"/>
                <w:szCs w:val="20"/>
                <w:lang w:val="es-ES"/>
              </w:rPr>
            </w:pPr>
            <w:r w:rsidRPr="001F0B2F">
              <w:rPr>
                <w:sz w:val="20"/>
                <w:szCs w:val="20"/>
                <w:lang w:val="es-ES"/>
              </w:rPr>
              <w:t>2010</w:t>
            </w:r>
          </w:p>
        </w:tc>
        <w:tc>
          <w:tcPr>
            <w:tcW w:w="936" w:type="pct"/>
            <w:vAlign w:val="center"/>
          </w:tcPr>
          <w:p w:rsidR="006D49C4" w:rsidRPr="001F0B2F" w:rsidRDefault="006D49C4" w:rsidP="006D49C4">
            <w:pPr>
              <w:jc w:val="center"/>
              <w:rPr>
                <w:sz w:val="20"/>
                <w:szCs w:val="20"/>
                <w:lang w:val="es-ES"/>
              </w:rPr>
            </w:pPr>
            <w:r>
              <w:rPr>
                <w:sz w:val="20"/>
                <w:szCs w:val="20"/>
                <w:lang w:val="es-ES"/>
              </w:rPr>
              <w:t>Registros administrativos de la SUAPI/</w:t>
            </w:r>
            <w:r w:rsidRPr="001F0B2F">
              <w:rPr>
                <w:sz w:val="20"/>
                <w:szCs w:val="20"/>
                <w:lang w:val="es-ES"/>
              </w:rPr>
              <w:t>SEDS</w:t>
            </w:r>
          </w:p>
        </w:tc>
        <w:tc>
          <w:tcPr>
            <w:tcW w:w="842" w:type="pct"/>
          </w:tcPr>
          <w:p w:rsidR="006D49C4" w:rsidRPr="00EB51C3" w:rsidRDefault="006D49C4" w:rsidP="008D4617">
            <w:pPr>
              <w:suppressAutoHyphens/>
              <w:rPr>
                <w:sz w:val="20"/>
                <w:lang w:val="es-ES"/>
              </w:rPr>
            </w:pPr>
            <w:r>
              <w:rPr>
                <w:sz w:val="20"/>
                <w:lang w:val="es-ES"/>
              </w:rPr>
              <w:t>Anual</w:t>
            </w:r>
          </w:p>
        </w:tc>
        <w:tc>
          <w:tcPr>
            <w:tcW w:w="1086" w:type="pct"/>
          </w:tcPr>
          <w:p w:rsidR="006D49C4" w:rsidRPr="00DF45AC" w:rsidRDefault="006D49C4" w:rsidP="00A85603">
            <w:pPr>
              <w:suppressAutoHyphens/>
              <w:rPr>
                <w:sz w:val="20"/>
                <w:lang w:val="es-ES"/>
              </w:rPr>
            </w:pPr>
            <w:r w:rsidRPr="00DF45AC">
              <w:rPr>
                <w:sz w:val="20"/>
                <w:lang w:val="es-ES"/>
              </w:rPr>
              <w:t>Antes y Después</w:t>
            </w:r>
          </w:p>
        </w:tc>
      </w:tr>
      <w:tr w:rsidR="00701827" w:rsidRPr="008C0EB1" w:rsidTr="00A75B8E">
        <w:tc>
          <w:tcPr>
            <w:tcW w:w="5000" w:type="pct"/>
            <w:gridSpan w:val="7"/>
            <w:vAlign w:val="center"/>
          </w:tcPr>
          <w:p w:rsidR="00701827" w:rsidRPr="007C1467" w:rsidRDefault="00701827" w:rsidP="006322EF">
            <w:pPr>
              <w:suppressAutoHyphens/>
              <w:rPr>
                <w:b/>
                <w:sz w:val="20"/>
                <w:lang w:val="es-ES"/>
              </w:rPr>
            </w:pPr>
            <w:r w:rsidRPr="007C1467">
              <w:rPr>
                <w:b/>
                <w:sz w:val="20"/>
                <w:lang w:val="es-ES"/>
              </w:rPr>
              <w:t>Resultados Inter</w:t>
            </w:r>
            <w:r>
              <w:rPr>
                <w:b/>
                <w:sz w:val="20"/>
                <w:lang w:val="es-ES"/>
              </w:rPr>
              <w:t xml:space="preserve">medios del </w:t>
            </w:r>
            <w:r w:rsidR="00137CB8">
              <w:rPr>
                <w:b/>
                <w:sz w:val="20"/>
                <w:lang w:val="es-ES"/>
              </w:rPr>
              <w:t>Objetivo Especifico 3</w:t>
            </w:r>
          </w:p>
        </w:tc>
      </w:tr>
      <w:tr w:rsidR="006D49C4" w:rsidRPr="008C0EB1" w:rsidTr="006D49C4">
        <w:tc>
          <w:tcPr>
            <w:tcW w:w="761" w:type="pct"/>
            <w:vAlign w:val="center"/>
          </w:tcPr>
          <w:p w:rsidR="006D49C4" w:rsidRPr="001F0B2F" w:rsidRDefault="006D49C4" w:rsidP="006D49C4">
            <w:pPr>
              <w:jc w:val="both"/>
              <w:rPr>
                <w:sz w:val="20"/>
                <w:szCs w:val="20"/>
                <w:highlight w:val="yellow"/>
                <w:lang w:val="es-ES"/>
              </w:rPr>
            </w:pPr>
            <w:r w:rsidRPr="001F0B2F">
              <w:rPr>
                <w:sz w:val="20"/>
                <w:szCs w:val="20"/>
                <w:lang w:val="es-ES"/>
              </w:rPr>
              <w:t xml:space="preserve">R.I.3.1 Jóvenes de entre 15 a 21 años egresados del sistema socioeducativo con ciclo básico completo. </w:t>
            </w:r>
          </w:p>
        </w:tc>
        <w:tc>
          <w:tcPr>
            <w:tcW w:w="626" w:type="pct"/>
            <w:vAlign w:val="center"/>
          </w:tcPr>
          <w:p w:rsidR="006D49C4" w:rsidRPr="001F0B2F" w:rsidRDefault="006D49C4" w:rsidP="006D49C4">
            <w:pPr>
              <w:ind w:left="34"/>
              <w:jc w:val="center"/>
              <w:rPr>
                <w:sz w:val="20"/>
                <w:szCs w:val="20"/>
                <w:lang w:val="es-ES"/>
              </w:rPr>
            </w:pPr>
            <w:r w:rsidRPr="001F0B2F">
              <w:rPr>
                <w:sz w:val="20"/>
                <w:szCs w:val="20"/>
                <w:lang w:val="es-ES"/>
              </w:rPr>
              <w:t>Porcentaje</w:t>
            </w:r>
          </w:p>
        </w:tc>
        <w:tc>
          <w:tcPr>
            <w:tcW w:w="374" w:type="pct"/>
            <w:vAlign w:val="center"/>
          </w:tcPr>
          <w:p w:rsidR="006D49C4" w:rsidRPr="001F0B2F" w:rsidRDefault="006D49C4" w:rsidP="006D49C4">
            <w:pPr>
              <w:ind w:left="34"/>
              <w:jc w:val="center"/>
              <w:rPr>
                <w:sz w:val="20"/>
                <w:szCs w:val="20"/>
                <w:lang w:val="es-ES"/>
              </w:rPr>
            </w:pPr>
            <w:r w:rsidRPr="001F0B2F">
              <w:rPr>
                <w:sz w:val="20"/>
                <w:szCs w:val="20"/>
                <w:lang w:val="es-ES"/>
              </w:rPr>
              <w:t>11,5</w:t>
            </w:r>
          </w:p>
        </w:tc>
        <w:tc>
          <w:tcPr>
            <w:tcW w:w="375" w:type="pct"/>
            <w:vAlign w:val="center"/>
          </w:tcPr>
          <w:p w:rsidR="006D49C4" w:rsidRPr="001F0B2F" w:rsidRDefault="006D49C4" w:rsidP="006D49C4">
            <w:pPr>
              <w:ind w:left="34"/>
              <w:jc w:val="center"/>
              <w:rPr>
                <w:sz w:val="20"/>
                <w:szCs w:val="20"/>
                <w:lang w:val="es-ES"/>
              </w:rPr>
            </w:pPr>
            <w:r w:rsidRPr="001F0B2F">
              <w:rPr>
                <w:sz w:val="20"/>
                <w:szCs w:val="20"/>
                <w:lang w:val="es-ES"/>
              </w:rPr>
              <w:t>2013</w:t>
            </w:r>
          </w:p>
        </w:tc>
        <w:tc>
          <w:tcPr>
            <w:tcW w:w="936" w:type="pct"/>
            <w:vAlign w:val="center"/>
          </w:tcPr>
          <w:p w:rsidR="006D49C4" w:rsidRPr="001F0B2F" w:rsidRDefault="006D49C4" w:rsidP="006D49C4">
            <w:pPr>
              <w:ind w:left="34"/>
              <w:jc w:val="center"/>
              <w:rPr>
                <w:sz w:val="20"/>
                <w:szCs w:val="20"/>
                <w:lang w:val="es-ES"/>
              </w:rPr>
            </w:pPr>
            <w:r>
              <w:rPr>
                <w:sz w:val="20"/>
                <w:szCs w:val="20"/>
                <w:lang w:val="es-ES"/>
              </w:rPr>
              <w:t>Registros administrativos de la SUASE/</w:t>
            </w:r>
            <w:r w:rsidRPr="001F0B2F">
              <w:rPr>
                <w:sz w:val="20"/>
                <w:szCs w:val="20"/>
                <w:lang w:val="es-ES"/>
              </w:rPr>
              <w:t>SEDS</w:t>
            </w:r>
          </w:p>
        </w:tc>
        <w:tc>
          <w:tcPr>
            <w:tcW w:w="842" w:type="pct"/>
          </w:tcPr>
          <w:p w:rsidR="006D49C4" w:rsidRPr="00EB51C3" w:rsidRDefault="006D49C4" w:rsidP="006322EF">
            <w:pPr>
              <w:suppressAutoHyphens/>
              <w:rPr>
                <w:sz w:val="20"/>
                <w:lang w:val="es-ES"/>
              </w:rPr>
            </w:pPr>
            <w:r>
              <w:rPr>
                <w:sz w:val="20"/>
                <w:lang w:val="es-ES"/>
              </w:rPr>
              <w:t>Anual</w:t>
            </w:r>
          </w:p>
        </w:tc>
        <w:tc>
          <w:tcPr>
            <w:tcW w:w="1086" w:type="pct"/>
          </w:tcPr>
          <w:p w:rsidR="006D49C4" w:rsidRPr="00DF45AC" w:rsidRDefault="006D49C4" w:rsidP="006322EF">
            <w:pPr>
              <w:suppressAutoHyphens/>
              <w:rPr>
                <w:sz w:val="20"/>
                <w:lang w:val="es-ES"/>
              </w:rPr>
            </w:pPr>
            <w:r w:rsidRPr="00DF45AC">
              <w:rPr>
                <w:sz w:val="20"/>
                <w:lang w:val="es-ES"/>
              </w:rPr>
              <w:t>Antes y Después</w:t>
            </w:r>
          </w:p>
        </w:tc>
      </w:tr>
      <w:tr w:rsidR="006D49C4" w:rsidRPr="008C0EB1" w:rsidTr="006D49C4">
        <w:tc>
          <w:tcPr>
            <w:tcW w:w="761" w:type="pct"/>
            <w:vAlign w:val="center"/>
          </w:tcPr>
          <w:p w:rsidR="006D49C4" w:rsidRPr="001F0B2F" w:rsidRDefault="006D49C4" w:rsidP="006D49C4">
            <w:pPr>
              <w:jc w:val="both"/>
              <w:rPr>
                <w:sz w:val="20"/>
                <w:szCs w:val="20"/>
                <w:highlight w:val="yellow"/>
                <w:lang w:val="es-ES"/>
              </w:rPr>
            </w:pPr>
            <w:r w:rsidRPr="001F0B2F">
              <w:rPr>
                <w:sz w:val="20"/>
                <w:szCs w:val="20"/>
                <w:lang w:val="es-ES"/>
              </w:rPr>
              <w:t>R.I.3.2 Jóvenes de entre 15 a 21 años egresados del sistema socioeducativo que están trabajando.</w:t>
            </w:r>
          </w:p>
        </w:tc>
        <w:tc>
          <w:tcPr>
            <w:tcW w:w="626" w:type="pct"/>
            <w:vAlign w:val="center"/>
          </w:tcPr>
          <w:p w:rsidR="006D49C4" w:rsidRPr="001F0B2F" w:rsidRDefault="006D49C4" w:rsidP="006D49C4">
            <w:pPr>
              <w:jc w:val="center"/>
              <w:rPr>
                <w:sz w:val="20"/>
                <w:szCs w:val="20"/>
                <w:lang w:val="es-ES"/>
              </w:rPr>
            </w:pPr>
            <w:r w:rsidRPr="001F0B2F">
              <w:rPr>
                <w:sz w:val="20"/>
                <w:szCs w:val="20"/>
                <w:lang w:val="es-ES"/>
              </w:rPr>
              <w:t>Porcentaje</w:t>
            </w:r>
          </w:p>
        </w:tc>
        <w:tc>
          <w:tcPr>
            <w:tcW w:w="374" w:type="pct"/>
            <w:vAlign w:val="center"/>
          </w:tcPr>
          <w:p w:rsidR="006D49C4" w:rsidRPr="001F0B2F" w:rsidRDefault="006D49C4" w:rsidP="006D49C4">
            <w:pPr>
              <w:jc w:val="center"/>
              <w:rPr>
                <w:sz w:val="20"/>
                <w:szCs w:val="20"/>
                <w:lang w:val="es-ES"/>
              </w:rPr>
            </w:pPr>
            <w:r w:rsidRPr="001F0B2F">
              <w:rPr>
                <w:sz w:val="20"/>
                <w:szCs w:val="20"/>
                <w:lang w:val="es-ES"/>
              </w:rPr>
              <w:t>29</w:t>
            </w:r>
          </w:p>
        </w:tc>
        <w:tc>
          <w:tcPr>
            <w:tcW w:w="375" w:type="pct"/>
            <w:vAlign w:val="center"/>
          </w:tcPr>
          <w:p w:rsidR="006D49C4" w:rsidRPr="001F0B2F" w:rsidRDefault="006D49C4" w:rsidP="006D49C4">
            <w:pPr>
              <w:jc w:val="center"/>
              <w:rPr>
                <w:sz w:val="20"/>
                <w:szCs w:val="20"/>
                <w:lang w:val="es-ES"/>
              </w:rPr>
            </w:pPr>
            <w:r w:rsidRPr="001F0B2F">
              <w:rPr>
                <w:sz w:val="20"/>
                <w:szCs w:val="20"/>
                <w:lang w:val="es-ES"/>
              </w:rPr>
              <w:t>2013</w:t>
            </w:r>
          </w:p>
        </w:tc>
        <w:tc>
          <w:tcPr>
            <w:tcW w:w="936" w:type="pct"/>
            <w:vAlign w:val="center"/>
          </w:tcPr>
          <w:p w:rsidR="006D49C4" w:rsidRPr="001F0B2F" w:rsidRDefault="006D49C4" w:rsidP="006D49C4">
            <w:pPr>
              <w:jc w:val="center"/>
              <w:rPr>
                <w:sz w:val="20"/>
                <w:szCs w:val="20"/>
                <w:lang w:val="es-ES"/>
              </w:rPr>
            </w:pPr>
            <w:r>
              <w:rPr>
                <w:sz w:val="20"/>
                <w:szCs w:val="20"/>
                <w:lang w:val="es-ES"/>
              </w:rPr>
              <w:t>Registros administrativos de la SUASE/</w:t>
            </w:r>
            <w:r w:rsidRPr="001F0B2F">
              <w:rPr>
                <w:sz w:val="20"/>
                <w:szCs w:val="20"/>
                <w:lang w:val="es-ES"/>
              </w:rPr>
              <w:t>SEDS</w:t>
            </w:r>
          </w:p>
        </w:tc>
        <w:tc>
          <w:tcPr>
            <w:tcW w:w="842" w:type="pct"/>
          </w:tcPr>
          <w:p w:rsidR="006D49C4" w:rsidRPr="00EB51C3" w:rsidRDefault="006D49C4" w:rsidP="006322EF">
            <w:pPr>
              <w:suppressAutoHyphens/>
              <w:rPr>
                <w:sz w:val="20"/>
                <w:lang w:val="es-ES"/>
              </w:rPr>
            </w:pPr>
            <w:r>
              <w:rPr>
                <w:sz w:val="20"/>
                <w:lang w:val="es-ES"/>
              </w:rPr>
              <w:t>Anual</w:t>
            </w:r>
          </w:p>
        </w:tc>
        <w:tc>
          <w:tcPr>
            <w:tcW w:w="1086" w:type="pct"/>
          </w:tcPr>
          <w:p w:rsidR="006D49C4" w:rsidRPr="00DF45AC" w:rsidRDefault="006D49C4" w:rsidP="006322EF">
            <w:pPr>
              <w:suppressAutoHyphens/>
              <w:rPr>
                <w:sz w:val="20"/>
                <w:lang w:val="es-ES"/>
              </w:rPr>
            </w:pPr>
            <w:r w:rsidRPr="00DF45AC">
              <w:rPr>
                <w:sz w:val="20"/>
                <w:lang w:val="es-ES"/>
              </w:rPr>
              <w:t>Antes y Después</w:t>
            </w:r>
          </w:p>
        </w:tc>
      </w:tr>
      <w:tr w:rsidR="006D49C4" w:rsidRPr="008C0EB1" w:rsidTr="006D49C4">
        <w:tc>
          <w:tcPr>
            <w:tcW w:w="761" w:type="pct"/>
            <w:vAlign w:val="center"/>
          </w:tcPr>
          <w:p w:rsidR="006D49C4" w:rsidRPr="001F0B2F" w:rsidRDefault="00E82365" w:rsidP="006D49C4">
            <w:pPr>
              <w:jc w:val="both"/>
              <w:rPr>
                <w:sz w:val="20"/>
                <w:szCs w:val="20"/>
                <w:highlight w:val="yellow"/>
                <w:lang w:val="es-ES"/>
              </w:rPr>
            </w:pPr>
            <w:r>
              <w:rPr>
                <w:sz w:val="20"/>
                <w:szCs w:val="20"/>
                <w:lang w:val="es-ES"/>
              </w:rPr>
              <w:t>R.I.3.3</w:t>
            </w:r>
            <w:r w:rsidRPr="001F0B2F">
              <w:rPr>
                <w:sz w:val="20"/>
                <w:szCs w:val="20"/>
                <w:lang w:val="es-ES"/>
              </w:rPr>
              <w:t xml:space="preserve"> Adolescentes de entre 15 a 21 años en medidas de internación y  </w:t>
            </w:r>
            <w:proofErr w:type="spellStart"/>
            <w:r w:rsidRPr="001F0B2F">
              <w:rPr>
                <w:sz w:val="20"/>
                <w:szCs w:val="20"/>
                <w:lang w:val="es-ES"/>
              </w:rPr>
              <w:t>semilibertad</w:t>
            </w:r>
            <w:proofErr w:type="spellEnd"/>
            <w:r w:rsidRPr="001F0B2F">
              <w:rPr>
                <w:sz w:val="20"/>
                <w:szCs w:val="20"/>
                <w:lang w:val="es-ES"/>
              </w:rPr>
              <w:t xml:space="preserve"> con P</w:t>
            </w:r>
            <w:r>
              <w:rPr>
                <w:sz w:val="20"/>
                <w:szCs w:val="20"/>
                <w:lang w:val="es-ES"/>
              </w:rPr>
              <w:t xml:space="preserve">lanes </w:t>
            </w:r>
            <w:r w:rsidRPr="001F0B2F">
              <w:rPr>
                <w:sz w:val="20"/>
                <w:szCs w:val="20"/>
                <w:lang w:val="es-ES"/>
              </w:rPr>
              <w:t>I</w:t>
            </w:r>
            <w:r>
              <w:rPr>
                <w:sz w:val="20"/>
                <w:szCs w:val="20"/>
                <w:lang w:val="es-ES"/>
              </w:rPr>
              <w:t xml:space="preserve">ndividuales de </w:t>
            </w:r>
            <w:r w:rsidRPr="001F0B2F">
              <w:rPr>
                <w:sz w:val="20"/>
                <w:szCs w:val="20"/>
                <w:lang w:val="es-ES"/>
              </w:rPr>
              <w:t>A</w:t>
            </w:r>
            <w:r>
              <w:rPr>
                <w:sz w:val="20"/>
                <w:szCs w:val="20"/>
                <w:lang w:val="es-ES"/>
              </w:rPr>
              <w:t>tención</w:t>
            </w:r>
            <w:r w:rsidRPr="001F0B2F">
              <w:rPr>
                <w:sz w:val="20"/>
                <w:szCs w:val="20"/>
                <w:lang w:val="es-ES"/>
              </w:rPr>
              <w:t xml:space="preserve"> conforme a</w:t>
            </w:r>
            <w:r>
              <w:rPr>
                <w:sz w:val="20"/>
                <w:szCs w:val="20"/>
                <w:lang w:val="es-ES"/>
              </w:rPr>
              <w:t xml:space="preserve"> los requisitos legales de la</w:t>
            </w:r>
            <w:r w:rsidRPr="001F0B2F">
              <w:rPr>
                <w:sz w:val="20"/>
                <w:szCs w:val="20"/>
                <w:lang w:val="es-ES"/>
              </w:rPr>
              <w:t xml:space="preserve"> SINASE y con sus metas cumplidas.</w:t>
            </w:r>
          </w:p>
        </w:tc>
        <w:tc>
          <w:tcPr>
            <w:tcW w:w="626" w:type="pct"/>
            <w:vAlign w:val="center"/>
          </w:tcPr>
          <w:p w:rsidR="006D49C4" w:rsidRPr="001F0B2F" w:rsidRDefault="006D49C4" w:rsidP="006D49C4">
            <w:pPr>
              <w:jc w:val="center"/>
              <w:rPr>
                <w:sz w:val="20"/>
                <w:szCs w:val="20"/>
                <w:lang w:val="es-ES"/>
              </w:rPr>
            </w:pPr>
            <w:r w:rsidRPr="001F0B2F">
              <w:rPr>
                <w:sz w:val="20"/>
                <w:szCs w:val="20"/>
                <w:lang w:val="es-ES"/>
              </w:rPr>
              <w:t>Porcentaje</w:t>
            </w:r>
          </w:p>
        </w:tc>
        <w:tc>
          <w:tcPr>
            <w:tcW w:w="374" w:type="pct"/>
            <w:vAlign w:val="center"/>
          </w:tcPr>
          <w:p w:rsidR="006D49C4" w:rsidRPr="001F0B2F" w:rsidRDefault="006D49C4" w:rsidP="006D49C4">
            <w:pPr>
              <w:jc w:val="center"/>
              <w:rPr>
                <w:sz w:val="20"/>
                <w:szCs w:val="20"/>
                <w:lang w:val="es-ES"/>
              </w:rPr>
            </w:pPr>
            <w:r w:rsidRPr="001F0B2F">
              <w:rPr>
                <w:sz w:val="20"/>
                <w:szCs w:val="20"/>
                <w:lang w:val="es-ES"/>
              </w:rPr>
              <w:t>0</w:t>
            </w:r>
          </w:p>
        </w:tc>
        <w:tc>
          <w:tcPr>
            <w:tcW w:w="375" w:type="pct"/>
            <w:vAlign w:val="center"/>
          </w:tcPr>
          <w:p w:rsidR="006D49C4" w:rsidRPr="001F0B2F" w:rsidRDefault="006D49C4" w:rsidP="006D49C4">
            <w:pPr>
              <w:jc w:val="center"/>
              <w:rPr>
                <w:sz w:val="20"/>
                <w:szCs w:val="20"/>
                <w:lang w:val="es-ES"/>
              </w:rPr>
            </w:pPr>
            <w:r w:rsidRPr="001F0B2F">
              <w:rPr>
                <w:sz w:val="20"/>
                <w:szCs w:val="20"/>
                <w:lang w:val="es-ES"/>
              </w:rPr>
              <w:t>2013</w:t>
            </w:r>
          </w:p>
        </w:tc>
        <w:tc>
          <w:tcPr>
            <w:tcW w:w="936" w:type="pct"/>
            <w:vAlign w:val="center"/>
          </w:tcPr>
          <w:p w:rsidR="006D49C4" w:rsidRPr="001F0B2F" w:rsidRDefault="006D49C4" w:rsidP="006D49C4">
            <w:pPr>
              <w:jc w:val="center"/>
              <w:rPr>
                <w:sz w:val="20"/>
                <w:szCs w:val="20"/>
                <w:lang w:val="es-ES"/>
              </w:rPr>
            </w:pPr>
            <w:r>
              <w:rPr>
                <w:sz w:val="20"/>
                <w:szCs w:val="20"/>
                <w:lang w:val="es-ES"/>
              </w:rPr>
              <w:t>Registros administrativos de la SUASE/</w:t>
            </w:r>
            <w:r w:rsidRPr="001F0B2F">
              <w:rPr>
                <w:sz w:val="20"/>
                <w:szCs w:val="20"/>
                <w:lang w:val="es-ES"/>
              </w:rPr>
              <w:t>SEDS</w:t>
            </w:r>
          </w:p>
        </w:tc>
        <w:tc>
          <w:tcPr>
            <w:tcW w:w="842" w:type="pct"/>
          </w:tcPr>
          <w:p w:rsidR="006D49C4" w:rsidRDefault="006D49C4" w:rsidP="006322EF">
            <w:pPr>
              <w:suppressAutoHyphens/>
              <w:rPr>
                <w:sz w:val="20"/>
                <w:lang w:val="es-ES"/>
              </w:rPr>
            </w:pPr>
            <w:r>
              <w:rPr>
                <w:sz w:val="20"/>
                <w:lang w:val="es-ES"/>
              </w:rPr>
              <w:t>Anual</w:t>
            </w:r>
          </w:p>
        </w:tc>
        <w:tc>
          <w:tcPr>
            <w:tcW w:w="1086" w:type="pct"/>
          </w:tcPr>
          <w:p w:rsidR="006D49C4" w:rsidRPr="00DF45AC" w:rsidRDefault="006D49C4" w:rsidP="006D49C4">
            <w:pPr>
              <w:suppressAutoHyphens/>
              <w:rPr>
                <w:sz w:val="20"/>
                <w:lang w:val="es-ES"/>
              </w:rPr>
            </w:pPr>
            <w:r w:rsidRPr="00DF45AC">
              <w:rPr>
                <w:sz w:val="20"/>
                <w:lang w:val="es-ES"/>
              </w:rPr>
              <w:t>Antes y Después</w:t>
            </w:r>
          </w:p>
        </w:tc>
      </w:tr>
    </w:tbl>
    <w:p w:rsidR="00C70499" w:rsidRDefault="008D4617">
      <w:pPr>
        <w:pStyle w:val="Paragraph"/>
        <w:numPr>
          <w:ilvl w:val="0"/>
          <w:numId w:val="0"/>
        </w:numPr>
        <w:ind w:left="720"/>
      </w:pPr>
      <w:r>
        <w:t>Se utilizar</w:t>
      </w:r>
      <w:r w:rsidR="00517C1B" w:rsidRPr="00595599">
        <w:t>á</w:t>
      </w:r>
      <w:r>
        <w:t xml:space="preserve"> la </w:t>
      </w:r>
      <w:r w:rsidR="00B50230">
        <w:t>metodología</w:t>
      </w:r>
      <w:r>
        <w:t xml:space="preserve"> “</w:t>
      </w:r>
      <w:r w:rsidR="006553D9" w:rsidRPr="004A1125">
        <w:t>A</w:t>
      </w:r>
      <w:r>
        <w:t xml:space="preserve">ntes y </w:t>
      </w:r>
      <w:r w:rsidR="006553D9" w:rsidRPr="004A1125">
        <w:t>D</w:t>
      </w:r>
      <w:r w:rsidR="00B50230">
        <w:t>espués</w:t>
      </w:r>
      <w:r>
        <w:t xml:space="preserve">” para </w:t>
      </w:r>
      <w:r w:rsidR="00A52529">
        <w:t xml:space="preserve">hacer el seguimiento de las intervenciones en el sistema penitenciario y socioeducativo. Se utilizaran registros administrativos de los programas previstos (registros de </w:t>
      </w:r>
      <w:proofErr w:type="spellStart"/>
      <w:r w:rsidR="00A52529">
        <w:t>APACs</w:t>
      </w:r>
      <w:proofErr w:type="spellEnd"/>
      <w:r w:rsidR="00A52529">
        <w:t xml:space="preserve"> y de Centros Socioeducativos intervenidos por el programa).</w:t>
      </w:r>
    </w:p>
    <w:p w:rsidR="00623DDE" w:rsidRPr="00623DDE" w:rsidRDefault="00623DDE" w:rsidP="002B763A">
      <w:pPr>
        <w:pStyle w:val="Paragraph"/>
        <w:numPr>
          <w:ilvl w:val="0"/>
          <w:numId w:val="0"/>
        </w:numPr>
        <w:ind w:left="720"/>
        <w:sectPr w:rsidR="00623DDE" w:rsidRPr="00623DDE">
          <w:footerReference w:type="default" r:id="rId15"/>
          <w:pgSz w:w="12242" w:h="15842" w:code="1"/>
          <w:pgMar w:top="1440" w:right="1800" w:bottom="1440" w:left="1800" w:header="706" w:footer="706" w:gutter="0"/>
          <w:cols w:space="708"/>
          <w:docGrid w:linePitch="360"/>
        </w:sectPr>
      </w:pPr>
    </w:p>
    <w:p w:rsidR="00FE7891" w:rsidRDefault="00FE7891" w:rsidP="00595599">
      <w:pPr>
        <w:jc w:val="center"/>
        <w:rPr>
          <w:noProof/>
        </w:rPr>
      </w:pPr>
      <w:r w:rsidRPr="00595599">
        <w:rPr>
          <w:b/>
          <w:bCs/>
        </w:rPr>
        <w:t>C</w:t>
      </w:r>
      <w:r w:rsidR="0017439F">
        <w:rPr>
          <w:b/>
          <w:bCs/>
        </w:rPr>
        <w:t>uadro 4</w:t>
      </w:r>
      <w:r w:rsidRPr="00595599">
        <w:rPr>
          <w:b/>
          <w:bCs/>
        </w:rPr>
        <w:t>. Plan</w:t>
      </w:r>
      <w:r w:rsidRPr="00595599">
        <w:rPr>
          <w:b/>
          <w:noProof/>
        </w:rPr>
        <w:t xml:space="preserve"> </w:t>
      </w:r>
      <w:r w:rsidRPr="00595599">
        <w:rPr>
          <w:b/>
        </w:rPr>
        <w:t>d</w:t>
      </w:r>
      <w:r w:rsidRPr="00595599">
        <w:rPr>
          <w:b/>
          <w:noProof/>
        </w:rPr>
        <w:t>e Trabajo y Presupuesto para la Evaluaci</w:t>
      </w:r>
      <w:r w:rsidR="00075231">
        <w:rPr>
          <w:b/>
          <w:noProof/>
        </w:rPr>
        <w:t>ó</w:t>
      </w:r>
      <w:r w:rsidRPr="00595599">
        <w:rPr>
          <w:b/>
          <w:noProof/>
        </w:rPr>
        <w:t>n</w:t>
      </w:r>
      <w:r w:rsidR="00C70499" w:rsidRPr="00C70499">
        <w:rPr>
          <w:noProof/>
        </w:rPr>
        <w:t xml:space="preserve"> </w:t>
      </w:r>
    </w:p>
    <w:p w:rsidR="00075231" w:rsidRDefault="00075231" w:rsidP="00595599">
      <w:pPr>
        <w:jc w:val="center"/>
        <w:rPr>
          <w:b/>
          <w:sz w:val="20"/>
        </w:rPr>
      </w:pPr>
    </w:p>
    <w:tbl>
      <w:tblPr>
        <w:tblW w:w="14760" w:type="dxa"/>
        <w:tblInd w:w="-7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843"/>
        <w:gridCol w:w="355"/>
        <w:gridCol w:w="359"/>
        <w:gridCol w:w="360"/>
        <w:gridCol w:w="393"/>
        <w:gridCol w:w="327"/>
        <w:gridCol w:w="360"/>
        <w:gridCol w:w="358"/>
        <w:gridCol w:w="368"/>
        <w:gridCol w:w="360"/>
        <w:gridCol w:w="360"/>
        <w:gridCol w:w="360"/>
        <w:gridCol w:w="298"/>
        <w:gridCol w:w="422"/>
        <w:gridCol w:w="360"/>
        <w:gridCol w:w="364"/>
        <w:gridCol w:w="294"/>
        <w:gridCol w:w="426"/>
        <w:gridCol w:w="360"/>
        <w:gridCol w:w="360"/>
        <w:gridCol w:w="294"/>
        <w:gridCol w:w="1259"/>
        <w:gridCol w:w="1080"/>
        <w:gridCol w:w="11"/>
        <w:gridCol w:w="1429"/>
      </w:tblGrid>
      <w:tr w:rsidR="00FD3CE3" w:rsidRPr="00334658">
        <w:trPr>
          <w:trHeight w:hRule="exact" w:val="216"/>
          <w:tblHeader/>
        </w:trPr>
        <w:tc>
          <w:tcPr>
            <w:tcW w:w="3843" w:type="dxa"/>
            <w:vMerge w:val="restart"/>
            <w:shd w:val="clear" w:color="auto" w:fill="92D050"/>
            <w:vAlign w:val="center"/>
          </w:tcPr>
          <w:p w:rsidR="00FD3CE3" w:rsidRPr="00F50D5E" w:rsidRDefault="00FD3CE3" w:rsidP="006322EF">
            <w:pPr>
              <w:spacing w:line="360" w:lineRule="auto"/>
              <w:jc w:val="center"/>
              <w:rPr>
                <w:b/>
                <w:sz w:val="18"/>
                <w:szCs w:val="18"/>
                <w:lang w:val="pt-BR"/>
              </w:rPr>
            </w:pPr>
            <w:r w:rsidRPr="002F5132">
              <w:rPr>
                <w:b/>
              </w:rPr>
              <w:br w:type="page"/>
            </w:r>
            <w:proofErr w:type="spellStart"/>
            <w:r w:rsidR="0020399B">
              <w:rPr>
                <w:b/>
                <w:sz w:val="18"/>
                <w:szCs w:val="18"/>
                <w:lang w:val="pt-BR"/>
              </w:rPr>
              <w:t>Principales</w:t>
            </w:r>
            <w:proofErr w:type="spellEnd"/>
            <w:r w:rsidR="0020399B">
              <w:rPr>
                <w:b/>
                <w:sz w:val="18"/>
                <w:szCs w:val="18"/>
                <w:lang w:val="pt-BR"/>
              </w:rPr>
              <w:t xml:space="preserve"> atividades de </w:t>
            </w:r>
            <w:proofErr w:type="spellStart"/>
            <w:r w:rsidR="0020399B">
              <w:rPr>
                <w:b/>
                <w:sz w:val="18"/>
                <w:szCs w:val="18"/>
                <w:lang w:val="pt-BR"/>
              </w:rPr>
              <w:t>evaluacion</w:t>
            </w:r>
            <w:proofErr w:type="spellEnd"/>
          </w:p>
          <w:p w:rsidR="00FD3CE3" w:rsidRPr="00F50D5E" w:rsidRDefault="0020399B" w:rsidP="006322EF">
            <w:pPr>
              <w:spacing w:line="360" w:lineRule="auto"/>
              <w:jc w:val="center"/>
              <w:rPr>
                <w:b/>
                <w:sz w:val="18"/>
                <w:szCs w:val="18"/>
                <w:lang w:val="pt-BR"/>
              </w:rPr>
            </w:pPr>
            <w:r>
              <w:rPr>
                <w:b/>
                <w:sz w:val="18"/>
                <w:szCs w:val="18"/>
                <w:lang w:val="pt-BR"/>
              </w:rPr>
              <w:t>Produtos por atividade</w:t>
            </w:r>
          </w:p>
        </w:tc>
        <w:tc>
          <w:tcPr>
            <w:tcW w:w="1467" w:type="dxa"/>
            <w:gridSpan w:val="4"/>
            <w:shd w:val="clear" w:color="auto" w:fill="92D050"/>
          </w:tcPr>
          <w:p w:rsidR="00FD3CE3" w:rsidRPr="002D21FA" w:rsidRDefault="00FD3CE3" w:rsidP="006322EF">
            <w:pPr>
              <w:spacing w:line="360" w:lineRule="auto"/>
              <w:jc w:val="center"/>
              <w:rPr>
                <w:b/>
                <w:sz w:val="18"/>
                <w:szCs w:val="18"/>
                <w:lang w:val="pt-BR"/>
              </w:rPr>
            </w:pPr>
            <w:r w:rsidRPr="002D21FA">
              <w:rPr>
                <w:b/>
                <w:sz w:val="18"/>
                <w:szCs w:val="18"/>
                <w:lang w:val="pt-BR"/>
              </w:rPr>
              <w:t>201</w:t>
            </w:r>
            <w:r>
              <w:rPr>
                <w:b/>
                <w:sz w:val="18"/>
                <w:szCs w:val="18"/>
                <w:lang w:val="pt-BR"/>
              </w:rPr>
              <w:t>5</w:t>
            </w:r>
          </w:p>
          <w:p w:rsidR="00FD3CE3" w:rsidRPr="002D21FA" w:rsidRDefault="00FD3CE3" w:rsidP="006322EF">
            <w:pPr>
              <w:spacing w:line="360" w:lineRule="auto"/>
              <w:jc w:val="center"/>
              <w:rPr>
                <w:b/>
                <w:sz w:val="18"/>
                <w:szCs w:val="18"/>
                <w:lang w:val="pt-BR"/>
              </w:rPr>
            </w:pPr>
          </w:p>
          <w:p w:rsidR="00FD3CE3" w:rsidRPr="002D21FA" w:rsidRDefault="00FD3CE3" w:rsidP="006322EF">
            <w:pPr>
              <w:spacing w:line="360" w:lineRule="auto"/>
              <w:jc w:val="center"/>
              <w:rPr>
                <w:b/>
                <w:sz w:val="18"/>
                <w:szCs w:val="18"/>
                <w:lang w:val="pt-BR"/>
              </w:rPr>
            </w:pPr>
          </w:p>
          <w:p w:rsidR="00FD3CE3" w:rsidRPr="002D21FA" w:rsidRDefault="00FD3CE3" w:rsidP="006322EF">
            <w:pPr>
              <w:spacing w:line="360" w:lineRule="auto"/>
              <w:jc w:val="center"/>
              <w:rPr>
                <w:b/>
                <w:sz w:val="18"/>
                <w:szCs w:val="18"/>
                <w:lang w:val="pt-BR"/>
              </w:rPr>
            </w:pPr>
          </w:p>
        </w:tc>
        <w:tc>
          <w:tcPr>
            <w:tcW w:w="1413" w:type="dxa"/>
            <w:gridSpan w:val="4"/>
            <w:shd w:val="clear" w:color="auto" w:fill="92D050"/>
          </w:tcPr>
          <w:p w:rsidR="00FD3CE3" w:rsidRPr="002D21FA" w:rsidRDefault="00FD3CE3" w:rsidP="006322EF">
            <w:pPr>
              <w:spacing w:line="360" w:lineRule="auto"/>
              <w:jc w:val="center"/>
              <w:rPr>
                <w:b/>
                <w:sz w:val="18"/>
                <w:szCs w:val="18"/>
                <w:lang w:val="pt-BR"/>
              </w:rPr>
            </w:pPr>
            <w:r w:rsidRPr="002D21FA">
              <w:rPr>
                <w:b/>
                <w:sz w:val="18"/>
                <w:szCs w:val="18"/>
                <w:lang w:val="pt-BR"/>
              </w:rPr>
              <w:t>201</w:t>
            </w:r>
            <w:r>
              <w:rPr>
                <w:b/>
                <w:sz w:val="18"/>
                <w:szCs w:val="18"/>
                <w:lang w:val="pt-BR"/>
              </w:rPr>
              <w:t>6</w:t>
            </w:r>
          </w:p>
        </w:tc>
        <w:tc>
          <w:tcPr>
            <w:tcW w:w="1378" w:type="dxa"/>
            <w:gridSpan w:val="4"/>
            <w:shd w:val="clear" w:color="auto" w:fill="92D050"/>
          </w:tcPr>
          <w:p w:rsidR="00FD3CE3" w:rsidRPr="002D21FA" w:rsidRDefault="00FD3CE3" w:rsidP="006322EF">
            <w:pPr>
              <w:spacing w:line="360" w:lineRule="auto"/>
              <w:jc w:val="center"/>
              <w:rPr>
                <w:b/>
                <w:sz w:val="18"/>
                <w:szCs w:val="18"/>
                <w:lang w:val="pt-BR"/>
              </w:rPr>
            </w:pPr>
            <w:r w:rsidRPr="002D21FA">
              <w:rPr>
                <w:b/>
                <w:sz w:val="18"/>
                <w:szCs w:val="18"/>
                <w:lang w:val="pt-BR"/>
              </w:rPr>
              <w:t>201</w:t>
            </w:r>
            <w:r>
              <w:rPr>
                <w:b/>
                <w:sz w:val="18"/>
                <w:szCs w:val="18"/>
                <w:lang w:val="pt-BR"/>
              </w:rPr>
              <w:t>7</w:t>
            </w:r>
          </w:p>
        </w:tc>
        <w:tc>
          <w:tcPr>
            <w:tcW w:w="1440" w:type="dxa"/>
            <w:gridSpan w:val="4"/>
            <w:shd w:val="clear" w:color="auto" w:fill="92D050"/>
          </w:tcPr>
          <w:p w:rsidR="00FD3CE3" w:rsidRPr="002D21FA" w:rsidRDefault="00FD3CE3" w:rsidP="006322EF">
            <w:pPr>
              <w:spacing w:line="360" w:lineRule="auto"/>
              <w:jc w:val="center"/>
              <w:rPr>
                <w:b/>
                <w:sz w:val="18"/>
                <w:szCs w:val="18"/>
                <w:lang w:val="pt-BR"/>
              </w:rPr>
            </w:pPr>
            <w:r w:rsidRPr="002D21FA">
              <w:rPr>
                <w:b/>
                <w:sz w:val="18"/>
                <w:szCs w:val="18"/>
                <w:lang w:val="pt-BR"/>
              </w:rPr>
              <w:t>201</w:t>
            </w:r>
            <w:r>
              <w:rPr>
                <w:b/>
                <w:sz w:val="18"/>
                <w:szCs w:val="18"/>
                <w:lang w:val="pt-BR"/>
              </w:rPr>
              <w:t>8</w:t>
            </w:r>
          </w:p>
          <w:p w:rsidR="00FD3CE3" w:rsidRPr="002D21FA" w:rsidRDefault="00FD3CE3" w:rsidP="006322EF">
            <w:pPr>
              <w:spacing w:line="360" w:lineRule="auto"/>
              <w:jc w:val="center"/>
              <w:rPr>
                <w:b/>
                <w:sz w:val="18"/>
                <w:szCs w:val="18"/>
                <w:lang w:val="pt-BR"/>
              </w:rPr>
            </w:pPr>
            <w:r w:rsidRPr="002D21FA">
              <w:rPr>
                <w:b/>
                <w:sz w:val="18"/>
                <w:szCs w:val="18"/>
                <w:lang w:val="pt-BR"/>
              </w:rPr>
              <w:t>2017</w:t>
            </w:r>
          </w:p>
        </w:tc>
        <w:tc>
          <w:tcPr>
            <w:tcW w:w="1440" w:type="dxa"/>
            <w:gridSpan w:val="4"/>
            <w:shd w:val="clear" w:color="auto" w:fill="92D050"/>
          </w:tcPr>
          <w:p w:rsidR="00FD3CE3" w:rsidRPr="002D21FA" w:rsidRDefault="00FD3CE3" w:rsidP="006322EF">
            <w:pPr>
              <w:spacing w:line="360" w:lineRule="auto"/>
              <w:jc w:val="center"/>
              <w:rPr>
                <w:b/>
                <w:sz w:val="18"/>
                <w:szCs w:val="18"/>
                <w:lang w:val="pt-BR"/>
              </w:rPr>
            </w:pPr>
            <w:r w:rsidRPr="002D21FA">
              <w:rPr>
                <w:b/>
                <w:sz w:val="18"/>
                <w:szCs w:val="18"/>
                <w:lang w:val="pt-BR"/>
              </w:rPr>
              <w:t>201</w:t>
            </w:r>
            <w:r>
              <w:rPr>
                <w:b/>
                <w:sz w:val="18"/>
                <w:szCs w:val="18"/>
                <w:lang w:val="pt-BR"/>
              </w:rPr>
              <w:t>9</w:t>
            </w:r>
          </w:p>
        </w:tc>
        <w:tc>
          <w:tcPr>
            <w:tcW w:w="1259" w:type="dxa"/>
            <w:shd w:val="clear" w:color="auto" w:fill="92D050"/>
          </w:tcPr>
          <w:p w:rsidR="00FD3CE3" w:rsidRPr="002D21FA" w:rsidRDefault="009130C4" w:rsidP="006322EF">
            <w:pPr>
              <w:spacing w:line="360" w:lineRule="auto"/>
              <w:jc w:val="center"/>
              <w:rPr>
                <w:b/>
                <w:sz w:val="18"/>
                <w:szCs w:val="18"/>
                <w:lang w:val="pt-BR"/>
              </w:rPr>
            </w:pPr>
            <w:r>
              <w:rPr>
                <w:b/>
                <w:sz w:val="18"/>
                <w:szCs w:val="18"/>
                <w:lang w:val="pt-BR"/>
              </w:rPr>
              <w:t>Responsable</w:t>
            </w:r>
          </w:p>
        </w:tc>
        <w:tc>
          <w:tcPr>
            <w:tcW w:w="1080" w:type="dxa"/>
            <w:shd w:val="clear" w:color="auto" w:fill="92D050"/>
          </w:tcPr>
          <w:p w:rsidR="00FD3CE3" w:rsidRPr="002D21FA" w:rsidRDefault="009130C4" w:rsidP="006322EF">
            <w:pPr>
              <w:spacing w:line="360" w:lineRule="auto"/>
              <w:jc w:val="center"/>
              <w:rPr>
                <w:b/>
                <w:sz w:val="18"/>
                <w:szCs w:val="18"/>
                <w:lang w:val="pt-BR"/>
              </w:rPr>
            </w:pPr>
            <w:proofErr w:type="spellStart"/>
            <w:r>
              <w:rPr>
                <w:b/>
                <w:sz w:val="18"/>
                <w:szCs w:val="18"/>
                <w:lang w:val="pt-BR"/>
              </w:rPr>
              <w:t>Co</w:t>
            </w:r>
            <w:r w:rsidR="00FD3CE3" w:rsidRPr="00F50D5E">
              <w:rPr>
                <w:b/>
                <w:sz w:val="18"/>
                <w:szCs w:val="18"/>
                <w:lang w:val="pt-BR"/>
              </w:rPr>
              <w:t>sto</w:t>
            </w:r>
            <w:proofErr w:type="spellEnd"/>
          </w:p>
        </w:tc>
        <w:tc>
          <w:tcPr>
            <w:tcW w:w="1440" w:type="dxa"/>
            <w:gridSpan w:val="2"/>
            <w:shd w:val="clear" w:color="auto" w:fill="92D050"/>
          </w:tcPr>
          <w:p w:rsidR="00FD3CE3" w:rsidRPr="002D21FA" w:rsidRDefault="00FD3CE3" w:rsidP="006322EF">
            <w:pPr>
              <w:spacing w:line="360" w:lineRule="auto"/>
              <w:jc w:val="center"/>
              <w:rPr>
                <w:b/>
                <w:sz w:val="18"/>
                <w:szCs w:val="18"/>
                <w:lang w:val="pt-BR"/>
              </w:rPr>
            </w:pPr>
            <w:proofErr w:type="spellStart"/>
            <w:r w:rsidRPr="00F50D5E">
              <w:rPr>
                <w:b/>
                <w:sz w:val="18"/>
                <w:szCs w:val="18"/>
                <w:lang w:val="pt-BR"/>
              </w:rPr>
              <w:t>Financiam</w:t>
            </w:r>
            <w:r w:rsidR="009130C4">
              <w:rPr>
                <w:b/>
                <w:sz w:val="18"/>
                <w:szCs w:val="18"/>
                <w:lang w:val="pt-BR"/>
              </w:rPr>
              <w:t>i</w:t>
            </w:r>
            <w:r w:rsidRPr="00F50D5E">
              <w:rPr>
                <w:b/>
                <w:sz w:val="18"/>
                <w:szCs w:val="18"/>
                <w:lang w:val="pt-BR"/>
              </w:rPr>
              <w:t>ento</w:t>
            </w:r>
            <w:proofErr w:type="spellEnd"/>
          </w:p>
        </w:tc>
      </w:tr>
      <w:tr w:rsidR="00FD3CE3" w:rsidRPr="00F50D5E">
        <w:trPr>
          <w:trHeight w:val="335"/>
          <w:tblHeader/>
        </w:trPr>
        <w:tc>
          <w:tcPr>
            <w:tcW w:w="3843" w:type="dxa"/>
            <w:vMerge/>
            <w:shd w:val="clear" w:color="auto" w:fill="92D050"/>
          </w:tcPr>
          <w:p w:rsidR="00FD3CE3" w:rsidRPr="002D21FA" w:rsidRDefault="00FD3CE3" w:rsidP="006322EF">
            <w:pPr>
              <w:spacing w:line="360" w:lineRule="auto"/>
              <w:jc w:val="center"/>
              <w:rPr>
                <w:b/>
                <w:sz w:val="18"/>
                <w:szCs w:val="18"/>
                <w:lang w:val="pt-BR"/>
              </w:rPr>
            </w:pPr>
          </w:p>
        </w:tc>
        <w:tc>
          <w:tcPr>
            <w:tcW w:w="355" w:type="dxa"/>
            <w:shd w:val="clear" w:color="auto" w:fill="92D050"/>
            <w:vAlign w:val="center"/>
          </w:tcPr>
          <w:p w:rsidR="00FD3CE3" w:rsidRPr="002D21FA" w:rsidRDefault="00FD3CE3" w:rsidP="006322EF">
            <w:pPr>
              <w:spacing w:line="360" w:lineRule="auto"/>
              <w:jc w:val="center"/>
              <w:rPr>
                <w:b/>
                <w:sz w:val="18"/>
                <w:szCs w:val="18"/>
                <w:lang w:val="pt-BR"/>
              </w:rPr>
            </w:pPr>
            <w:proofErr w:type="gramStart"/>
            <w:r w:rsidRPr="002D21FA">
              <w:rPr>
                <w:b/>
                <w:sz w:val="18"/>
                <w:szCs w:val="18"/>
                <w:lang w:val="pt-BR"/>
              </w:rPr>
              <w:t>1</w:t>
            </w:r>
            <w:proofErr w:type="gramEnd"/>
          </w:p>
        </w:tc>
        <w:tc>
          <w:tcPr>
            <w:tcW w:w="359" w:type="dxa"/>
            <w:shd w:val="clear" w:color="auto" w:fill="92D050"/>
            <w:vAlign w:val="center"/>
          </w:tcPr>
          <w:p w:rsidR="00FD3CE3" w:rsidRPr="002D21FA" w:rsidRDefault="00FD3CE3" w:rsidP="006322EF">
            <w:pPr>
              <w:spacing w:line="360" w:lineRule="auto"/>
              <w:jc w:val="center"/>
              <w:rPr>
                <w:b/>
                <w:sz w:val="18"/>
                <w:szCs w:val="18"/>
                <w:lang w:val="pt-BR"/>
              </w:rPr>
            </w:pPr>
            <w:proofErr w:type="gramStart"/>
            <w:r w:rsidRPr="002D21FA">
              <w:rPr>
                <w:b/>
                <w:sz w:val="18"/>
                <w:szCs w:val="18"/>
                <w:lang w:val="pt-BR"/>
              </w:rPr>
              <w:t>2</w:t>
            </w:r>
            <w:proofErr w:type="gramEnd"/>
          </w:p>
        </w:tc>
        <w:tc>
          <w:tcPr>
            <w:tcW w:w="360" w:type="dxa"/>
            <w:shd w:val="clear" w:color="auto" w:fill="92D050"/>
            <w:vAlign w:val="center"/>
          </w:tcPr>
          <w:p w:rsidR="00FD3CE3" w:rsidRPr="002D21FA" w:rsidRDefault="00FD3CE3" w:rsidP="006322EF">
            <w:pPr>
              <w:spacing w:line="360" w:lineRule="auto"/>
              <w:jc w:val="center"/>
              <w:rPr>
                <w:b/>
                <w:sz w:val="18"/>
                <w:szCs w:val="18"/>
                <w:lang w:val="pt-BR"/>
              </w:rPr>
            </w:pPr>
            <w:proofErr w:type="gramStart"/>
            <w:r w:rsidRPr="002D21FA">
              <w:rPr>
                <w:b/>
                <w:sz w:val="18"/>
                <w:szCs w:val="18"/>
                <w:lang w:val="pt-BR"/>
              </w:rPr>
              <w:t>3</w:t>
            </w:r>
            <w:proofErr w:type="gramEnd"/>
          </w:p>
        </w:tc>
        <w:tc>
          <w:tcPr>
            <w:tcW w:w="393" w:type="dxa"/>
            <w:shd w:val="clear" w:color="auto" w:fill="92D050"/>
            <w:vAlign w:val="center"/>
          </w:tcPr>
          <w:p w:rsidR="00FD3CE3" w:rsidRPr="002D21FA" w:rsidRDefault="00FD3CE3" w:rsidP="006322EF">
            <w:pPr>
              <w:spacing w:line="360" w:lineRule="auto"/>
              <w:jc w:val="center"/>
              <w:rPr>
                <w:b/>
                <w:sz w:val="18"/>
                <w:szCs w:val="18"/>
                <w:lang w:val="pt-BR"/>
              </w:rPr>
            </w:pPr>
            <w:proofErr w:type="gramStart"/>
            <w:r w:rsidRPr="002D21FA">
              <w:rPr>
                <w:b/>
                <w:sz w:val="18"/>
                <w:szCs w:val="18"/>
                <w:lang w:val="pt-BR"/>
              </w:rPr>
              <w:t>4</w:t>
            </w:r>
            <w:proofErr w:type="gramEnd"/>
          </w:p>
        </w:tc>
        <w:tc>
          <w:tcPr>
            <w:tcW w:w="327" w:type="dxa"/>
            <w:shd w:val="clear" w:color="auto" w:fill="92D050"/>
            <w:vAlign w:val="center"/>
          </w:tcPr>
          <w:p w:rsidR="00FD3CE3" w:rsidRPr="002D21FA" w:rsidRDefault="00FD3CE3" w:rsidP="006322EF">
            <w:pPr>
              <w:spacing w:line="360" w:lineRule="auto"/>
              <w:jc w:val="center"/>
              <w:rPr>
                <w:b/>
                <w:sz w:val="18"/>
                <w:szCs w:val="18"/>
                <w:lang w:val="pt-BR"/>
              </w:rPr>
            </w:pPr>
            <w:proofErr w:type="gramStart"/>
            <w:r w:rsidRPr="002D21FA">
              <w:rPr>
                <w:b/>
                <w:sz w:val="18"/>
                <w:szCs w:val="18"/>
                <w:lang w:val="pt-BR"/>
              </w:rPr>
              <w:t>1</w:t>
            </w:r>
            <w:proofErr w:type="gramEnd"/>
          </w:p>
        </w:tc>
        <w:tc>
          <w:tcPr>
            <w:tcW w:w="360" w:type="dxa"/>
            <w:shd w:val="clear" w:color="auto" w:fill="92D050"/>
            <w:vAlign w:val="center"/>
          </w:tcPr>
          <w:p w:rsidR="00FD3CE3" w:rsidRPr="002D21FA" w:rsidRDefault="00FD3CE3" w:rsidP="006322EF">
            <w:pPr>
              <w:spacing w:line="360" w:lineRule="auto"/>
              <w:jc w:val="center"/>
              <w:rPr>
                <w:b/>
                <w:sz w:val="18"/>
                <w:szCs w:val="18"/>
                <w:lang w:val="pt-BR"/>
              </w:rPr>
            </w:pPr>
            <w:proofErr w:type="gramStart"/>
            <w:r w:rsidRPr="002D21FA">
              <w:rPr>
                <w:b/>
                <w:sz w:val="18"/>
                <w:szCs w:val="18"/>
                <w:lang w:val="pt-BR"/>
              </w:rPr>
              <w:t>2</w:t>
            </w:r>
            <w:proofErr w:type="gramEnd"/>
          </w:p>
        </w:tc>
        <w:tc>
          <w:tcPr>
            <w:tcW w:w="358" w:type="dxa"/>
            <w:shd w:val="clear" w:color="auto" w:fill="92D050"/>
            <w:vAlign w:val="center"/>
          </w:tcPr>
          <w:p w:rsidR="00FD3CE3" w:rsidRPr="002D21FA" w:rsidRDefault="00FD3CE3" w:rsidP="006322EF">
            <w:pPr>
              <w:spacing w:line="360" w:lineRule="auto"/>
              <w:jc w:val="center"/>
              <w:rPr>
                <w:b/>
                <w:sz w:val="18"/>
                <w:szCs w:val="18"/>
                <w:lang w:val="pt-BR"/>
              </w:rPr>
            </w:pPr>
            <w:proofErr w:type="gramStart"/>
            <w:r w:rsidRPr="002D21FA">
              <w:rPr>
                <w:b/>
                <w:sz w:val="18"/>
                <w:szCs w:val="18"/>
                <w:lang w:val="pt-BR"/>
              </w:rPr>
              <w:t>3</w:t>
            </w:r>
            <w:proofErr w:type="gramEnd"/>
          </w:p>
        </w:tc>
        <w:tc>
          <w:tcPr>
            <w:tcW w:w="368" w:type="dxa"/>
            <w:shd w:val="clear" w:color="auto" w:fill="92D050"/>
            <w:vAlign w:val="center"/>
          </w:tcPr>
          <w:p w:rsidR="00FD3CE3" w:rsidRPr="002D21FA" w:rsidRDefault="00FD3CE3" w:rsidP="006322EF">
            <w:pPr>
              <w:spacing w:line="360" w:lineRule="auto"/>
              <w:jc w:val="center"/>
              <w:rPr>
                <w:b/>
                <w:sz w:val="18"/>
                <w:szCs w:val="18"/>
                <w:lang w:val="pt-BR"/>
              </w:rPr>
            </w:pPr>
            <w:proofErr w:type="gramStart"/>
            <w:r w:rsidRPr="002D21FA">
              <w:rPr>
                <w:b/>
                <w:sz w:val="18"/>
                <w:szCs w:val="18"/>
                <w:lang w:val="pt-BR"/>
              </w:rPr>
              <w:t>4</w:t>
            </w:r>
            <w:proofErr w:type="gramEnd"/>
          </w:p>
        </w:tc>
        <w:tc>
          <w:tcPr>
            <w:tcW w:w="360" w:type="dxa"/>
            <w:shd w:val="clear" w:color="auto" w:fill="92D050"/>
            <w:vAlign w:val="center"/>
          </w:tcPr>
          <w:p w:rsidR="00FD3CE3" w:rsidRPr="002D21FA" w:rsidRDefault="00FD3CE3" w:rsidP="006322EF">
            <w:pPr>
              <w:spacing w:line="360" w:lineRule="auto"/>
              <w:jc w:val="center"/>
              <w:rPr>
                <w:b/>
                <w:sz w:val="18"/>
                <w:szCs w:val="18"/>
                <w:lang w:val="pt-BR"/>
              </w:rPr>
            </w:pPr>
            <w:proofErr w:type="gramStart"/>
            <w:r w:rsidRPr="002D21FA">
              <w:rPr>
                <w:b/>
                <w:sz w:val="18"/>
                <w:szCs w:val="18"/>
                <w:lang w:val="pt-BR"/>
              </w:rPr>
              <w:t>1</w:t>
            </w:r>
            <w:proofErr w:type="gramEnd"/>
          </w:p>
        </w:tc>
        <w:tc>
          <w:tcPr>
            <w:tcW w:w="360" w:type="dxa"/>
            <w:shd w:val="clear" w:color="auto" w:fill="92D050"/>
            <w:vAlign w:val="center"/>
          </w:tcPr>
          <w:p w:rsidR="00FD3CE3" w:rsidRPr="002D21FA" w:rsidRDefault="00FD3CE3" w:rsidP="006322EF">
            <w:pPr>
              <w:spacing w:line="360" w:lineRule="auto"/>
              <w:jc w:val="center"/>
              <w:rPr>
                <w:b/>
                <w:sz w:val="18"/>
                <w:szCs w:val="18"/>
                <w:lang w:val="pt-BR"/>
              </w:rPr>
            </w:pPr>
            <w:proofErr w:type="gramStart"/>
            <w:r w:rsidRPr="002D21FA">
              <w:rPr>
                <w:b/>
                <w:sz w:val="18"/>
                <w:szCs w:val="18"/>
                <w:lang w:val="pt-BR"/>
              </w:rPr>
              <w:t>2</w:t>
            </w:r>
            <w:proofErr w:type="gramEnd"/>
          </w:p>
        </w:tc>
        <w:tc>
          <w:tcPr>
            <w:tcW w:w="360" w:type="dxa"/>
            <w:shd w:val="clear" w:color="auto" w:fill="92D050"/>
            <w:vAlign w:val="center"/>
          </w:tcPr>
          <w:p w:rsidR="00FD3CE3" w:rsidRPr="002D21FA" w:rsidRDefault="00FD3CE3" w:rsidP="006322EF">
            <w:pPr>
              <w:spacing w:line="360" w:lineRule="auto"/>
              <w:jc w:val="center"/>
              <w:rPr>
                <w:b/>
                <w:sz w:val="18"/>
                <w:szCs w:val="18"/>
                <w:lang w:val="pt-BR"/>
              </w:rPr>
            </w:pPr>
            <w:proofErr w:type="gramStart"/>
            <w:r w:rsidRPr="002D21FA">
              <w:rPr>
                <w:b/>
                <w:sz w:val="18"/>
                <w:szCs w:val="18"/>
                <w:lang w:val="pt-BR"/>
              </w:rPr>
              <w:t>3</w:t>
            </w:r>
            <w:proofErr w:type="gramEnd"/>
          </w:p>
        </w:tc>
        <w:tc>
          <w:tcPr>
            <w:tcW w:w="298" w:type="dxa"/>
            <w:shd w:val="clear" w:color="auto" w:fill="92D050"/>
            <w:vAlign w:val="center"/>
          </w:tcPr>
          <w:p w:rsidR="00FD3CE3" w:rsidRPr="002D21FA" w:rsidRDefault="00FD3CE3" w:rsidP="006322EF">
            <w:pPr>
              <w:spacing w:line="360" w:lineRule="auto"/>
              <w:jc w:val="center"/>
              <w:rPr>
                <w:b/>
                <w:sz w:val="18"/>
                <w:szCs w:val="18"/>
                <w:lang w:val="pt-BR"/>
              </w:rPr>
            </w:pPr>
            <w:proofErr w:type="gramStart"/>
            <w:r w:rsidRPr="002D21FA">
              <w:rPr>
                <w:b/>
                <w:sz w:val="18"/>
                <w:szCs w:val="18"/>
                <w:lang w:val="pt-BR"/>
              </w:rPr>
              <w:t>4</w:t>
            </w:r>
            <w:proofErr w:type="gramEnd"/>
          </w:p>
        </w:tc>
        <w:tc>
          <w:tcPr>
            <w:tcW w:w="422" w:type="dxa"/>
            <w:shd w:val="clear" w:color="auto" w:fill="92D050"/>
            <w:vAlign w:val="center"/>
          </w:tcPr>
          <w:p w:rsidR="00FD3CE3" w:rsidRPr="002D21FA" w:rsidRDefault="00FD3CE3" w:rsidP="006322EF">
            <w:pPr>
              <w:spacing w:line="360" w:lineRule="auto"/>
              <w:jc w:val="center"/>
              <w:rPr>
                <w:b/>
                <w:sz w:val="18"/>
                <w:szCs w:val="18"/>
                <w:lang w:val="pt-BR"/>
              </w:rPr>
            </w:pPr>
            <w:proofErr w:type="gramStart"/>
            <w:r w:rsidRPr="002D21FA">
              <w:rPr>
                <w:b/>
                <w:sz w:val="18"/>
                <w:szCs w:val="18"/>
                <w:lang w:val="pt-BR"/>
              </w:rPr>
              <w:t>1</w:t>
            </w:r>
            <w:proofErr w:type="gramEnd"/>
          </w:p>
        </w:tc>
        <w:tc>
          <w:tcPr>
            <w:tcW w:w="360" w:type="dxa"/>
            <w:shd w:val="clear" w:color="auto" w:fill="92D050"/>
            <w:vAlign w:val="center"/>
          </w:tcPr>
          <w:p w:rsidR="00FD3CE3" w:rsidRPr="002D21FA" w:rsidRDefault="00FD3CE3" w:rsidP="006322EF">
            <w:pPr>
              <w:spacing w:line="360" w:lineRule="auto"/>
              <w:jc w:val="center"/>
              <w:rPr>
                <w:b/>
                <w:sz w:val="18"/>
                <w:szCs w:val="18"/>
                <w:lang w:val="pt-BR"/>
              </w:rPr>
            </w:pPr>
            <w:proofErr w:type="gramStart"/>
            <w:r w:rsidRPr="002D21FA">
              <w:rPr>
                <w:b/>
                <w:sz w:val="18"/>
                <w:szCs w:val="18"/>
                <w:lang w:val="pt-BR"/>
              </w:rPr>
              <w:t>2</w:t>
            </w:r>
            <w:proofErr w:type="gramEnd"/>
          </w:p>
        </w:tc>
        <w:tc>
          <w:tcPr>
            <w:tcW w:w="364" w:type="dxa"/>
            <w:shd w:val="clear" w:color="auto" w:fill="92D050"/>
            <w:vAlign w:val="center"/>
          </w:tcPr>
          <w:p w:rsidR="00FD3CE3" w:rsidRPr="002D21FA" w:rsidRDefault="00FD3CE3" w:rsidP="006322EF">
            <w:pPr>
              <w:spacing w:line="360" w:lineRule="auto"/>
              <w:jc w:val="center"/>
              <w:rPr>
                <w:b/>
                <w:sz w:val="18"/>
                <w:szCs w:val="18"/>
                <w:lang w:val="pt-BR"/>
              </w:rPr>
            </w:pPr>
            <w:proofErr w:type="gramStart"/>
            <w:r w:rsidRPr="002D21FA">
              <w:rPr>
                <w:b/>
                <w:sz w:val="18"/>
                <w:szCs w:val="18"/>
                <w:lang w:val="pt-BR"/>
              </w:rPr>
              <w:t>3</w:t>
            </w:r>
            <w:proofErr w:type="gramEnd"/>
          </w:p>
        </w:tc>
        <w:tc>
          <w:tcPr>
            <w:tcW w:w="294" w:type="dxa"/>
            <w:shd w:val="clear" w:color="auto" w:fill="92D050"/>
            <w:vAlign w:val="center"/>
          </w:tcPr>
          <w:p w:rsidR="00FD3CE3" w:rsidRPr="002D21FA" w:rsidRDefault="00FD3CE3" w:rsidP="006322EF">
            <w:pPr>
              <w:spacing w:line="360" w:lineRule="auto"/>
              <w:jc w:val="center"/>
              <w:rPr>
                <w:b/>
                <w:sz w:val="18"/>
                <w:szCs w:val="18"/>
                <w:lang w:val="pt-BR"/>
              </w:rPr>
            </w:pPr>
            <w:proofErr w:type="gramStart"/>
            <w:r w:rsidRPr="002D21FA">
              <w:rPr>
                <w:b/>
                <w:sz w:val="18"/>
                <w:szCs w:val="18"/>
                <w:lang w:val="pt-BR"/>
              </w:rPr>
              <w:t>4</w:t>
            </w:r>
            <w:proofErr w:type="gramEnd"/>
          </w:p>
        </w:tc>
        <w:tc>
          <w:tcPr>
            <w:tcW w:w="426" w:type="dxa"/>
            <w:shd w:val="clear" w:color="auto" w:fill="92D050"/>
            <w:vAlign w:val="center"/>
          </w:tcPr>
          <w:p w:rsidR="00FD3CE3" w:rsidRPr="002D21FA" w:rsidRDefault="00FD3CE3" w:rsidP="006322EF">
            <w:pPr>
              <w:spacing w:line="360" w:lineRule="auto"/>
              <w:jc w:val="center"/>
              <w:rPr>
                <w:b/>
                <w:sz w:val="18"/>
                <w:szCs w:val="18"/>
                <w:lang w:val="pt-BR"/>
              </w:rPr>
            </w:pPr>
            <w:proofErr w:type="gramStart"/>
            <w:r w:rsidRPr="002D21FA">
              <w:rPr>
                <w:b/>
                <w:sz w:val="18"/>
                <w:szCs w:val="18"/>
                <w:lang w:val="pt-BR"/>
              </w:rPr>
              <w:t>1</w:t>
            </w:r>
            <w:proofErr w:type="gramEnd"/>
          </w:p>
        </w:tc>
        <w:tc>
          <w:tcPr>
            <w:tcW w:w="360" w:type="dxa"/>
            <w:shd w:val="clear" w:color="auto" w:fill="92D050"/>
            <w:vAlign w:val="center"/>
          </w:tcPr>
          <w:p w:rsidR="00FD3CE3" w:rsidRPr="002D21FA" w:rsidRDefault="00FD3CE3" w:rsidP="006322EF">
            <w:pPr>
              <w:spacing w:line="360" w:lineRule="auto"/>
              <w:jc w:val="center"/>
              <w:rPr>
                <w:b/>
                <w:sz w:val="18"/>
                <w:szCs w:val="18"/>
                <w:lang w:val="pt-BR"/>
              </w:rPr>
            </w:pPr>
            <w:proofErr w:type="gramStart"/>
            <w:r w:rsidRPr="002D21FA">
              <w:rPr>
                <w:b/>
                <w:sz w:val="18"/>
                <w:szCs w:val="18"/>
                <w:lang w:val="pt-BR"/>
              </w:rPr>
              <w:t>2</w:t>
            </w:r>
            <w:proofErr w:type="gramEnd"/>
          </w:p>
        </w:tc>
        <w:tc>
          <w:tcPr>
            <w:tcW w:w="360" w:type="dxa"/>
            <w:shd w:val="clear" w:color="auto" w:fill="92D050"/>
            <w:vAlign w:val="center"/>
          </w:tcPr>
          <w:p w:rsidR="00FD3CE3" w:rsidRPr="002D21FA" w:rsidRDefault="00FD3CE3" w:rsidP="006322EF">
            <w:pPr>
              <w:spacing w:line="360" w:lineRule="auto"/>
              <w:jc w:val="center"/>
              <w:rPr>
                <w:b/>
                <w:sz w:val="18"/>
                <w:szCs w:val="18"/>
                <w:lang w:val="pt-BR"/>
              </w:rPr>
            </w:pPr>
            <w:proofErr w:type="gramStart"/>
            <w:r w:rsidRPr="002D21FA">
              <w:rPr>
                <w:b/>
                <w:sz w:val="18"/>
                <w:szCs w:val="18"/>
                <w:lang w:val="pt-BR"/>
              </w:rPr>
              <w:t>3</w:t>
            </w:r>
            <w:proofErr w:type="gramEnd"/>
          </w:p>
        </w:tc>
        <w:tc>
          <w:tcPr>
            <w:tcW w:w="294" w:type="dxa"/>
            <w:shd w:val="clear" w:color="auto" w:fill="92D050"/>
            <w:vAlign w:val="center"/>
          </w:tcPr>
          <w:p w:rsidR="00FD3CE3" w:rsidRPr="002D21FA" w:rsidRDefault="00FD3CE3" w:rsidP="006322EF">
            <w:pPr>
              <w:spacing w:line="360" w:lineRule="auto"/>
              <w:jc w:val="center"/>
              <w:rPr>
                <w:b/>
                <w:sz w:val="18"/>
                <w:szCs w:val="18"/>
                <w:lang w:val="pt-BR"/>
              </w:rPr>
            </w:pPr>
            <w:proofErr w:type="gramStart"/>
            <w:r w:rsidRPr="002D21FA">
              <w:rPr>
                <w:b/>
                <w:sz w:val="18"/>
                <w:szCs w:val="18"/>
                <w:lang w:val="pt-BR"/>
              </w:rPr>
              <w:t>4</w:t>
            </w:r>
            <w:proofErr w:type="gramEnd"/>
          </w:p>
        </w:tc>
        <w:tc>
          <w:tcPr>
            <w:tcW w:w="1259" w:type="dxa"/>
            <w:shd w:val="clear" w:color="auto" w:fill="92D050"/>
          </w:tcPr>
          <w:p w:rsidR="00FD3CE3" w:rsidRPr="002D21FA" w:rsidRDefault="00FD3CE3" w:rsidP="006322EF">
            <w:pPr>
              <w:spacing w:line="360" w:lineRule="auto"/>
              <w:jc w:val="center"/>
              <w:rPr>
                <w:b/>
                <w:sz w:val="18"/>
                <w:szCs w:val="18"/>
                <w:lang w:val="pt-BR"/>
              </w:rPr>
            </w:pPr>
          </w:p>
        </w:tc>
        <w:tc>
          <w:tcPr>
            <w:tcW w:w="1080" w:type="dxa"/>
            <w:shd w:val="clear" w:color="auto" w:fill="92D050"/>
          </w:tcPr>
          <w:p w:rsidR="00FD3CE3" w:rsidRPr="002D21FA" w:rsidRDefault="00FD3CE3" w:rsidP="006322EF">
            <w:pPr>
              <w:spacing w:line="360" w:lineRule="auto"/>
              <w:jc w:val="center"/>
              <w:rPr>
                <w:b/>
                <w:sz w:val="18"/>
                <w:szCs w:val="18"/>
                <w:lang w:val="pt-BR"/>
              </w:rPr>
            </w:pPr>
          </w:p>
        </w:tc>
        <w:tc>
          <w:tcPr>
            <w:tcW w:w="1440" w:type="dxa"/>
            <w:gridSpan w:val="2"/>
            <w:shd w:val="clear" w:color="auto" w:fill="92D050"/>
          </w:tcPr>
          <w:p w:rsidR="00FD3CE3" w:rsidRPr="002D21FA" w:rsidRDefault="00FD3CE3" w:rsidP="006322EF">
            <w:pPr>
              <w:spacing w:line="360" w:lineRule="auto"/>
              <w:jc w:val="center"/>
              <w:rPr>
                <w:b/>
                <w:sz w:val="18"/>
                <w:szCs w:val="18"/>
                <w:lang w:val="pt-BR"/>
              </w:rPr>
            </w:pPr>
          </w:p>
        </w:tc>
      </w:tr>
      <w:tr w:rsidR="00FD3CE3" w:rsidRPr="0020399B">
        <w:trPr>
          <w:trHeight w:val="58"/>
        </w:trPr>
        <w:tc>
          <w:tcPr>
            <w:tcW w:w="3843" w:type="dxa"/>
          </w:tcPr>
          <w:p w:rsidR="00FD3CE3" w:rsidRPr="0020399B" w:rsidRDefault="0020399B" w:rsidP="0020399B">
            <w:pPr>
              <w:numPr>
                <w:ilvl w:val="0"/>
                <w:numId w:val="14"/>
              </w:numPr>
              <w:spacing w:line="360" w:lineRule="auto"/>
              <w:ind w:left="162" w:hanging="162"/>
              <w:rPr>
                <w:b/>
                <w:sz w:val="18"/>
                <w:szCs w:val="18"/>
              </w:rPr>
            </w:pPr>
            <w:proofErr w:type="spellStart"/>
            <w:r w:rsidRPr="0020399B">
              <w:rPr>
                <w:b/>
                <w:sz w:val="18"/>
                <w:szCs w:val="18"/>
              </w:rPr>
              <w:t>Evaluacion</w:t>
            </w:r>
            <w:proofErr w:type="spellEnd"/>
            <w:r w:rsidRPr="0020399B">
              <w:rPr>
                <w:b/>
                <w:sz w:val="18"/>
                <w:szCs w:val="18"/>
              </w:rPr>
              <w:t xml:space="preserve"> de impacto del programa</w:t>
            </w:r>
          </w:p>
        </w:tc>
        <w:tc>
          <w:tcPr>
            <w:tcW w:w="10917" w:type="dxa"/>
            <w:gridSpan w:val="24"/>
            <w:shd w:val="clear" w:color="auto" w:fill="auto"/>
          </w:tcPr>
          <w:p w:rsidR="00FD3CE3" w:rsidRPr="0020399B" w:rsidRDefault="00FD3CE3" w:rsidP="006322EF">
            <w:pPr>
              <w:spacing w:line="360" w:lineRule="auto"/>
              <w:rPr>
                <w:sz w:val="18"/>
                <w:szCs w:val="18"/>
              </w:rPr>
            </w:pPr>
          </w:p>
        </w:tc>
      </w:tr>
      <w:tr w:rsidR="00FD3CE3" w:rsidRPr="00F50D5E">
        <w:tc>
          <w:tcPr>
            <w:tcW w:w="3843" w:type="dxa"/>
          </w:tcPr>
          <w:p w:rsidR="00FD3CE3" w:rsidRPr="00F50D5E" w:rsidRDefault="00FD3CE3" w:rsidP="0020399B">
            <w:pPr>
              <w:spacing w:line="360" w:lineRule="auto"/>
              <w:rPr>
                <w:b/>
                <w:sz w:val="18"/>
                <w:szCs w:val="18"/>
                <w:lang w:val="pt-BR"/>
              </w:rPr>
            </w:pPr>
            <w:r w:rsidRPr="00F50D5E">
              <w:rPr>
                <w:b/>
                <w:sz w:val="18"/>
                <w:szCs w:val="18"/>
                <w:lang w:val="pt-BR"/>
              </w:rPr>
              <w:t xml:space="preserve">1.1 </w:t>
            </w:r>
            <w:proofErr w:type="spellStart"/>
            <w:r w:rsidR="0020399B">
              <w:rPr>
                <w:b/>
                <w:sz w:val="18"/>
                <w:szCs w:val="18"/>
                <w:lang w:val="pt-BR"/>
              </w:rPr>
              <w:t>Encuesta</w:t>
            </w:r>
            <w:proofErr w:type="spellEnd"/>
            <w:r w:rsidR="0020399B">
              <w:rPr>
                <w:b/>
                <w:sz w:val="18"/>
                <w:szCs w:val="18"/>
                <w:lang w:val="pt-BR"/>
              </w:rPr>
              <w:t xml:space="preserve"> de </w:t>
            </w:r>
            <w:proofErr w:type="spellStart"/>
            <w:r w:rsidRPr="00F50D5E">
              <w:rPr>
                <w:b/>
                <w:sz w:val="18"/>
                <w:szCs w:val="18"/>
                <w:lang w:val="pt-BR"/>
              </w:rPr>
              <w:t>Vi</w:t>
            </w:r>
            <w:r w:rsidR="0020399B">
              <w:rPr>
                <w:b/>
                <w:sz w:val="18"/>
                <w:szCs w:val="18"/>
                <w:lang w:val="pt-BR"/>
              </w:rPr>
              <w:t>ctimizacion</w:t>
            </w:r>
            <w:proofErr w:type="spellEnd"/>
            <w:r w:rsidRPr="00F50D5E">
              <w:rPr>
                <w:b/>
                <w:sz w:val="18"/>
                <w:szCs w:val="18"/>
                <w:lang w:val="pt-BR"/>
              </w:rPr>
              <w:t xml:space="preserve"> (</w:t>
            </w:r>
            <w:r w:rsidR="0020399B">
              <w:rPr>
                <w:b/>
                <w:sz w:val="18"/>
                <w:szCs w:val="18"/>
                <w:lang w:val="pt-BR"/>
              </w:rPr>
              <w:t>dos</w:t>
            </w:r>
            <w:r w:rsidRPr="00F50D5E">
              <w:rPr>
                <w:b/>
                <w:sz w:val="18"/>
                <w:szCs w:val="18"/>
                <w:lang w:val="pt-BR"/>
              </w:rPr>
              <w:t>)</w:t>
            </w:r>
          </w:p>
        </w:tc>
        <w:tc>
          <w:tcPr>
            <w:tcW w:w="355" w:type="dxa"/>
            <w:shd w:val="clear" w:color="auto" w:fill="auto"/>
          </w:tcPr>
          <w:p w:rsidR="00FD3CE3" w:rsidRPr="00F50D5E" w:rsidRDefault="00FD3CE3" w:rsidP="006322EF">
            <w:pPr>
              <w:spacing w:line="360" w:lineRule="auto"/>
              <w:rPr>
                <w:sz w:val="18"/>
                <w:szCs w:val="18"/>
                <w:lang w:val="pt-BR"/>
              </w:rPr>
            </w:pPr>
          </w:p>
        </w:tc>
        <w:tc>
          <w:tcPr>
            <w:tcW w:w="359" w:type="dxa"/>
            <w:shd w:val="clear" w:color="auto" w:fill="auto"/>
          </w:tcPr>
          <w:p w:rsidR="00FD3CE3" w:rsidRPr="00F50D5E" w:rsidRDefault="00FD3CE3" w:rsidP="006322EF">
            <w:pPr>
              <w:spacing w:line="360" w:lineRule="auto"/>
              <w:rPr>
                <w:sz w:val="18"/>
                <w:szCs w:val="18"/>
                <w:lang w:val="pt-BR"/>
              </w:rPr>
            </w:pPr>
          </w:p>
        </w:tc>
        <w:tc>
          <w:tcPr>
            <w:tcW w:w="360" w:type="dxa"/>
            <w:shd w:val="clear" w:color="auto" w:fill="auto"/>
          </w:tcPr>
          <w:p w:rsidR="00FD3CE3" w:rsidRPr="00F50D5E" w:rsidRDefault="00FD3CE3" w:rsidP="006322EF">
            <w:pPr>
              <w:spacing w:line="360" w:lineRule="auto"/>
              <w:rPr>
                <w:sz w:val="18"/>
                <w:szCs w:val="18"/>
                <w:lang w:val="pt-BR"/>
              </w:rPr>
            </w:pPr>
          </w:p>
        </w:tc>
        <w:tc>
          <w:tcPr>
            <w:tcW w:w="393" w:type="dxa"/>
            <w:shd w:val="clear" w:color="auto" w:fill="auto"/>
          </w:tcPr>
          <w:p w:rsidR="00FD3CE3" w:rsidRPr="00F50D5E" w:rsidRDefault="00FD3CE3" w:rsidP="006322EF">
            <w:pPr>
              <w:spacing w:line="360" w:lineRule="auto"/>
              <w:rPr>
                <w:sz w:val="18"/>
                <w:szCs w:val="18"/>
                <w:lang w:val="pt-BR"/>
              </w:rPr>
            </w:pPr>
          </w:p>
        </w:tc>
        <w:tc>
          <w:tcPr>
            <w:tcW w:w="327" w:type="dxa"/>
            <w:shd w:val="clear" w:color="auto" w:fill="auto"/>
          </w:tcPr>
          <w:p w:rsidR="00FD3CE3" w:rsidRPr="00F50D5E" w:rsidRDefault="00FD3CE3" w:rsidP="006322EF">
            <w:pPr>
              <w:spacing w:line="360" w:lineRule="auto"/>
              <w:rPr>
                <w:sz w:val="18"/>
                <w:szCs w:val="18"/>
                <w:lang w:val="pt-BR"/>
              </w:rPr>
            </w:pPr>
          </w:p>
        </w:tc>
        <w:tc>
          <w:tcPr>
            <w:tcW w:w="360" w:type="dxa"/>
            <w:shd w:val="clear" w:color="auto" w:fill="auto"/>
          </w:tcPr>
          <w:p w:rsidR="00FD3CE3" w:rsidRPr="00F50D5E" w:rsidRDefault="00FD3CE3" w:rsidP="006322EF">
            <w:pPr>
              <w:spacing w:line="360" w:lineRule="auto"/>
              <w:rPr>
                <w:sz w:val="18"/>
                <w:szCs w:val="18"/>
                <w:lang w:val="pt-BR"/>
              </w:rPr>
            </w:pPr>
          </w:p>
        </w:tc>
        <w:tc>
          <w:tcPr>
            <w:tcW w:w="358" w:type="dxa"/>
            <w:shd w:val="clear" w:color="auto" w:fill="auto"/>
          </w:tcPr>
          <w:p w:rsidR="00FD3CE3" w:rsidRPr="00F50D5E" w:rsidRDefault="00FD3CE3" w:rsidP="006322EF">
            <w:pPr>
              <w:spacing w:line="360" w:lineRule="auto"/>
              <w:rPr>
                <w:sz w:val="18"/>
                <w:szCs w:val="18"/>
                <w:lang w:val="pt-BR"/>
              </w:rPr>
            </w:pPr>
          </w:p>
        </w:tc>
        <w:tc>
          <w:tcPr>
            <w:tcW w:w="368" w:type="dxa"/>
            <w:shd w:val="clear" w:color="auto" w:fill="auto"/>
          </w:tcPr>
          <w:p w:rsidR="00FD3CE3" w:rsidRPr="00F50D5E" w:rsidRDefault="00FD3CE3" w:rsidP="006322EF">
            <w:pPr>
              <w:spacing w:line="360" w:lineRule="auto"/>
              <w:rPr>
                <w:sz w:val="18"/>
                <w:szCs w:val="18"/>
                <w:lang w:val="pt-BR"/>
              </w:rPr>
            </w:pPr>
          </w:p>
        </w:tc>
        <w:tc>
          <w:tcPr>
            <w:tcW w:w="360" w:type="dxa"/>
          </w:tcPr>
          <w:p w:rsidR="00FD3CE3" w:rsidRPr="00F50D5E" w:rsidRDefault="00FD3CE3" w:rsidP="006322EF">
            <w:pPr>
              <w:spacing w:line="360" w:lineRule="auto"/>
              <w:rPr>
                <w:sz w:val="18"/>
                <w:szCs w:val="18"/>
                <w:lang w:val="pt-BR"/>
              </w:rPr>
            </w:pPr>
          </w:p>
        </w:tc>
        <w:tc>
          <w:tcPr>
            <w:tcW w:w="360" w:type="dxa"/>
          </w:tcPr>
          <w:p w:rsidR="00FD3CE3" w:rsidRPr="00F50D5E" w:rsidRDefault="00FD3CE3" w:rsidP="006322EF">
            <w:pPr>
              <w:spacing w:line="360" w:lineRule="auto"/>
              <w:rPr>
                <w:sz w:val="18"/>
                <w:szCs w:val="18"/>
                <w:lang w:val="pt-BR"/>
              </w:rPr>
            </w:pPr>
          </w:p>
        </w:tc>
        <w:tc>
          <w:tcPr>
            <w:tcW w:w="360" w:type="dxa"/>
          </w:tcPr>
          <w:p w:rsidR="00FD3CE3" w:rsidRPr="00F50D5E" w:rsidRDefault="00FD3CE3" w:rsidP="006322EF">
            <w:pPr>
              <w:spacing w:line="360" w:lineRule="auto"/>
              <w:rPr>
                <w:sz w:val="18"/>
                <w:szCs w:val="18"/>
                <w:lang w:val="pt-BR"/>
              </w:rPr>
            </w:pPr>
          </w:p>
        </w:tc>
        <w:tc>
          <w:tcPr>
            <w:tcW w:w="298" w:type="dxa"/>
          </w:tcPr>
          <w:p w:rsidR="00FD3CE3" w:rsidRPr="00F50D5E" w:rsidRDefault="00FD3CE3" w:rsidP="006322EF">
            <w:pPr>
              <w:spacing w:line="360" w:lineRule="auto"/>
              <w:rPr>
                <w:sz w:val="18"/>
                <w:szCs w:val="18"/>
                <w:lang w:val="pt-BR"/>
              </w:rPr>
            </w:pPr>
          </w:p>
        </w:tc>
        <w:tc>
          <w:tcPr>
            <w:tcW w:w="422" w:type="dxa"/>
            <w:shd w:val="clear" w:color="auto" w:fill="auto"/>
          </w:tcPr>
          <w:p w:rsidR="00FD3CE3" w:rsidRPr="00F50D5E" w:rsidRDefault="00FD3CE3" w:rsidP="006322EF">
            <w:pPr>
              <w:spacing w:line="360" w:lineRule="auto"/>
              <w:rPr>
                <w:sz w:val="18"/>
                <w:szCs w:val="18"/>
                <w:lang w:val="pt-BR"/>
              </w:rPr>
            </w:pPr>
          </w:p>
        </w:tc>
        <w:tc>
          <w:tcPr>
            <w:tcW w:w="360" w:type="dxa"/>
            <w:shd w:val="clear" w:color="auto" w:fill="auto"/>
          </w:tcPr>
          <w:p w:rsidR="00FD3CE3" w:rsidRPr="00F50D5E" w:rsidRDefault="00FD3CE3" w:rsidP="006322EF">
            <w:pPr>
              <w:spacing w:line="360" w:lineRule="auto"/>
              <w:rPr>
                <w:sz w:val="18"/>
                <w:szCs w:val="18"/>
                <w:lang w:val="pt-BR"/>
              </w:rPr>
            </w:pPr>
          </w:p>
        </w:tc>
        <w:tc>
          <w:tcPr>
            <w:tcW w:w="364" w:type="dxa"/>
            <w:shd w:val="clear" w:color="auto" w:fill="auto"/>
          </w:tcPr>
          <w:p w:rsidR="00FD3CE3" w:rsidRPr="00F50D5E" w:rsidRDefault="00FD3CE3" w:rsidP="006322EF">
            <w:pPr>
              <w:spacing w:line="360" w:lineRule="auto"/>
              <w:rPr>
                <w:sz w:val="18"/>
                <w:szCs w:val="18"/>
                <w:lang w:val="pt-BR"/>
              </w:rPr>
            </w:pPr>
          </w:p>
        </w:tc>
        <w:tc>
          <w:tcPr>
            <w:tcW w:w="294" w:type="dxa"/>
          </w:tcPr>
          <w:p w:rsidR="00FD3CE3" w:rsidRPr="00F50D5E" w:rsidRDefault="00FD3CE3" w:rsidP="006322EF">
            <w:pPr>
              <w:spacing w:line="360" w:lineRule="auto"/>
              <w:rPr>
                <w:sz w:val="18"/>
                <w:szCs w:val="18"/>
                <w:lang w:val="pt-BR"/>
              </w:rPr>
            </w:pPr>
          </w:p>
        </w:tc>
        <w:tc>
          <w:tcPr>
            <w:tcW w:w="426" w:type="dxa"/>
          </w:tcPr>
          <w:p w:rsidR="00FD3CE3" w:rsidRPr="00F50D5E" w:rsidRDefault="00FD3CE3" w:rsidP="006322EF">
            <w:pPr>
              <w:spacing w:line="360" w:lineRule="auto"/>
              <w:rPr>
                <w:sz w:val="18"/>
                <w:szCs w:val="18"/>
                <w:lang w:val="pt-BR"/>
              </w:rPr>
            </w:pPr>
          </w:p>
        </w:tc>
        <w:tc>
          <w:tcPr>
            <w:tcW w:w="360" w:type="dxa"/>
          </w:tcPr>
          <w:p w:rsidR="00FD3CE3" w:rsidRPr="00F50D5E" w:rsidRDefault="00FD3CE3" w:rsidP="006322EF">
            <w:pPr>
              <w:spacing w:line="360" w:lineRule="auto"/>
              <w:rPr>
                <w:sz w:val="18"/>
                <w:szCs w:val="18"/>
                <w:lang w:val="pt-BR"/>
              </w:rPr>
            </w:pPr>
          </w:p>
        </w:tc>
        <w:tc>
          <w:tcPr>
            <w:tcW w:w="360" w:type="dxa"/>
          </w:tcPr>
          <w:p w:rsidR="00FD3CE3" w:rsidRPr="00F50D5E" w:rsidRDefault="00FD3CE3" w:rsidP="006322EF">
            <w:pPr>
              <w:spacing w:line="360" w:lineRule="auto"/>
              <w:rPr>
                <w:sz w:val="18"/>
                <w:szCs w:val="18"/>
                <w:lang w:val="pt-BR"/>
              </w:rPr>
            </w:pPr>
          </w:p>
        </w:tc>
        <w:tc>
          <w:tcPr>
            <w:tcW w:w="294" w:type="dxa"/>
            <w:shd w:val="clear" w:color="auto" w:fill="auto"/>
          </w:tcPr>
          <w:p w:rsidR="00FD3CE3" w:rsidRPr="00F50D5E" w:rsidRDefault="00FD3CE3" w:rsidP="006322EF">
            <w:pPr>
              <w:spacing w:line="360" w:lineRule="auto"/>
              <w:rPr>
                <w:sz w:val="18"/>
                <w:szCs w:val="18"/>
                <w:lang w:val="pt-BR"/>
              </w:rPr>
            </w:pPr>
          </w:p>
        </w:tc>
        <w:tc>
          <w:tcPr>
            <w:tcW w:w="1259" w:type="dxa"/>
          </w:tcPr>
          <w:p w:rsidR="00FD3CE3" w:rsidRPr="00F50D5E" w:rsidRDefault="00FD3CE3" w:rsidP="006322EF">
            <w:pPr>
              <w:spacing w:line="360" w:lineRule="auto"/>
              <w:rPr>
                <w:sz w:val="18"/>
                <w:szCs w:val="18"/>
                <w:lang w:val="pt-BR"/>
              </w:rPr>
            </w:pPr>
          </w:p>
        </w:tc>
        <w:tc>
          <w:tcPr>
            <w:tcW w:w="1091" w:type="dxa"/>
            <w:gridSpan w:val="2"/>
          </w:tcPr>
          <w:p w:rsidR="00FD3CE3" w:rsidRPr="00F50D5E" w:rsidRDefault="00FD3CE3" w:rsidP="006322EF">
            <w:pPr>
              <w:spacing w:line="360" w:lineRule="auto"/>
              <w:rPr>
                <w:sz w:val="18"/>
                <w:szCs w:val="18"/>
                <w:lang w:val="pt-BR"/>
              </w:rPr>
            </w:pPr>
          </w:p>
        </w:tc>
        <w:tc>
          <w:tcPr>
            <w:tcW w:w="1429" w:type="dxa"/>
          </w:tcPr>
          <w:p w:rsidR="00FD3CE3" w:rsidRPr="00F50D5E" w:rsidRDefault="00FD3CE3" w:rsidP="006322EF">
            <w:pPr>
              <w:spacing w:line="360" w:lineRule="auto"/>
              <w:rPr>
                <w:sz w:val="18"/>
                <w:szCs w:val="18"/>
                <w:lang w:val="pt-BR"/>
              </w:rPr>
            </w:pPr>
          </w:p>
        </w:tc>
      </w:tr>
      <w:tr w:rsidR="00FD3CE3" w:rsidRPr="00F50D5E">
        <w:tc>
          <w:tcPr>
            <w:tcW w:w="3843" w:type="dxa"/>
          </w:tcPr>
          <w:p w:rsidR="00FD3CE3" w:rsidRPr="002D21FA" w:rsidRDefault="009130C4" w:rsidP="009130C4">
            <w:pPr>
              <w:spacing w:line="360" w:lineRule="auto"/>
              <w:rPr>
                <w:sz w:val="18"/>
                <w:szCs w:val="18"/>
                <w:lang w:val="pt-BR"/>
              </w:rPr>
            </w:pPr>
            <w:proofErr w:type="spellStart"/>
            <w:r>
              <w:rPr>
                <w:sz w:val="18"/>
                <w:szCs w:val="18"/>
                <w:lang w:val="pt-BR"/>
              </w:rPr>
              <w:t>Seleccion</w:t>
            </w:r>
            <w:proofErr w:type="spellEnd"/>
            <w:r>
              <w:rPr>
                <w:sz w:val="18"/>
                <w:szCs w:val="18"/>
                <w:lang w:val="pt-BR"/>
              </w:rPr>
              <w:t xml:space="preserve"> de consultores</w:t>
            </w:r>
          </w:p>
        </w:tc>
        <w:tc>
          <w:tcPr>
            <w:tcW w:w="355" w:type="dxa"/>
            <w:shd w:val="clear" w:color="auto" w:fill="auto"/>
          </w:tcPr>
          <w:p w:rsidR="00FD3CE3" w:rsidRPr="002D21FA" w:rsidRDefault="00FD3CE3" w:rsidP="006322EF">
            <w:pPr>
              <w:spacing w:line="360" w:lineRule="auto"/>
              <w:rPr>
                <w:sz w:val="18"/>
                <w:szCs w:val="18"/>
                <w:lang w:val="pt-BR"/>
              </w:rPr>
            </w:pPr>
            <w:r w:rsidRPr="002D21FA">
              <w:rPr>
                <w:sz w:val="18"/>
                <w:szCs w:val="18"/>
                <w:lang w:val="pt-BR"/>
              </w:rPr>
              <w:t>x</w:t>
            </w:r>
          </w:p>
        </w:tc>
        <w:tc>
          <w:tcPr>
            <w:tcW w:w="359" w:type="dxa"/>
            <w:shd w:val="clear" w:color="auto" w:fill="auto"/>
          </w:tcPr>
          <w:p w:rsidR="00FD3CE3" w:rsidRPr="002D21FA" w:rsidRDefault="00FD3CE3" w:rsidP="006322EF">
            <w:pPr>
              <w:spacing w:line="360" w:lineRule="auto"/>
              <w:rPr>
                <w:sz w:val="18"/>
                <w:szCs w:val="18"/>
                <w:lang w:val="pt-BR"/>
              </w:rPr>
            </w:pPr>
          </w:p>
        </w:tc>
        <w:tc>
          <w:tcPr>
            <w:tcW w:w="360" w:type="dxa"/>
            <w:shd w:val="clear" w:color="auto" w:fill="auto"/>
          </w:tcPr>
          <w:p w:rsidR="00FD3CE3" w:rsidRPr="002D21FA" w:rsidRDefault="00FD3CE3" w:rsidP="006322EF">
            <w:pPr>
              <w:spacing w:line="360" w:lineRule="auto"/>
              <w:rPr>
                <w:sz w:val="18"/>
                <w:szCs w:val="18"/>
                <w:lang w:val="pt-BR"/>
              </w:rPr>
            </w:pPr>
          </w:p>
        </w:tc>
        <w:tc>
          <w:tcPr>
            <w:tcW w:w="393" w:type="dxa"/>
            <w:shd w:val="clear" w:color="auto" w:fill="auto"/>
          </w:tcPr>
          <w:p w:rsidR="00FD3CE3" w:rsidRPr="002D21FA" w:rsidRDefault="00FD3CE3" w:rsidP="006322EF">
            <w:pPr>
              <w:spacing w:line="360" w:lineRule="auto"/>
              <w:rPr>
                <w:sz w:val="18"/>
                <w:szCs w:val="18"/>
                <w:lang w:val="pt-BR"/>
              </w:rPr>
            </w:pPr>
          </w:p>
        </w:tc>
        <w:tc>
          <w:tcPr>
            <w:tcW w:w="327" w:type="dxa"/>
            <w:shd w:val="clear" w:color="auto" w:fill="auto"/>
          </w:tcPr>
          <w:p w:rsidR="00FD3CE3" w:rsidRPr="002D21FA" w:rsidRDefault="00FD3CE3" w:rsidP="006322EF">
            <w:pPr>
              <w:spacing w:line="360" w:lineRule="auto"/>
              <w:rPr>
                <w:sz w:val="18"/>
                <w:szCs w:val="18"/>
                <w:lang w:val="pt-BR"/>
              </w:rPr>
            </w:pPr>
          </w:p>
        </w:tc>
        <w:tc>
          <w:tcPr>
            <w:tcW w:w="360" w:type="dxa"/>
            <w:shd w:val="clear" w:color="auto" w:fill="auto"/>
          </w:tcPr>
          <w:p w:rsidR="00FD3CE3" w:rsidRPr="002D21FA" w:rsidRDefault="00FD3CE3" w:rsidP="006322EF">
            <w:pPr>
              <w:spacing w:line="360" w:lineRule="auto"/>
              <w:rPr>
                <w:sz w:val="18"/>
                <w:szCs w:val="18"/>
                <w:lang w:val="pt-BR"/>
              </w:rPr>
            </w:pPr>
          </w:p>
        </w:tc>
        <w:tc>
          <w:tcPr>
            <w:tcW w:w="358" w:type="dxa"/>
            <w:shd w:val="clear" w:color="auto" w:fill="auto"/>
          </w:tcPr>
          <w:p w:rsidR="00FD3CE3" w:rsidRPr="002D21FA" w:rsidRDefault="00FD3CE3" w:rsidP="006322EF">
            <w:pPr>
              <w:spacing w:line="360" w:lineRule="auto"/>
              <w:rPr>
                <w:sz w:val="18"/>
                <w:szCs w:val="18"/>
                <w:lang w:val="pt-BR"/>
              </w:rPr>
            </w:pPr>
          </w:p>
        </w:tc>
        <w:tc>
          <w:tcPr>
            <w:tcW w:w="368" w:type="dxa"/>
            <w:shd w:val="clear" w:color="auto" w:fill="auto"/>
          </w:tcPr>
          <w:p w:rsidR="00FD3CE3" w:rsidRPr="002D21FA" w:rsidRDefault="00FD3CE3" w:rsidP="006322EF">
            <w:pPr>
              <w:spacing w:line="360" w:lineRule="auto"/>
              <w:rPr>
                <w:sz w:val="18"/>
                <w:szCs w:val="18"/>
                <w:lang w:val="pt-BR"/>
              </w:rPr>
            </w:pPr>
          </w:p>
        </w:tc>
        <w:tc>
          <w:tcPr>
            <w:tcW w:w="360" w:type="dxa"/>
          </w:tcPr>
          <w:p w:rsidR="00FD3CE3" w:rsidRPr="002D21FA" w:rsidRDefault="00FD3CE3" w:rsidP="006322EF">
            <w:pPr>
              <w:spacing w:line="360" w:lineRule="auto"/>
              <w:rPr>
                <w:sz w:val="18"/>
                <w:szCs w:val="18"/>
                <w:lang w:val="pt-BR"/>
              </w:rPr>
            </w:pPr>
          </w:p>
        </w:tc>
        <w:tc>
          <w:tcPr>
            <w:tcW w:w="360" w:type="dxa"/>
          </w:tcPr>
          <w:p w:rsidR="00FD3CE3" w:rsidRPr="002D21FA" w:rsidRDefault="00FD3CE3" w:rsidP="006322EF">
            <w:pPr>
              <w:spacing w:line="360" w:lineRule="auto"/>
              <w:rPr>
                <w:sz w:val="18"/>
                <w:szCs w:val="18"/>
                <w:lang w:val="pt-BR"/>
              </w:rPr>
            </w:pPr>
          </w:p>
        </w:tc>
        <w:tc>
          <w:tcPr>
            <w:tcW w:w="360" w:type="dxa"/>
          </w:tcPr>
          <w:p w:rsidR="00FD3CE3" w:rsidRPr="002D21FA" w:rsidRDefault="00FD3CE3" w:rsidP="006322EF">
            <w:pPr>
              <w:spacing w:line="360" w:lineRule="auto"/>
              <w:rPr>
                <w:sz w:val="18"/>
                <w:szCs w:val="18"/>
                <w:lang w:val="pt-BR"/>
              </w:rPr>
            </w:pPr>
          </w:p>
        </w:tc>
        <w:tc>
          <w:tcPr>
            <w:tcW w:w="298" w:type="dxa"/>
          </w:tcPr>
          <w:p w:rsidR="00FD3CE3" w:rsidRPr="002D21FA" w:rsidRDefault="00FD3CE3" w:rsidP="006322EF">
            <w:pPr>
              <w:spacing w:line="360" w:lineRule="auto"/>
              <w:rPr>
                <w:sz w:val="18"/>
                <w:szCs w:val="18"/>
                <w:lang w:val="pt-BR"/>
              </w:rPr>
            </w:pPr>
          </w:p>
        </w:tc>
        <w:tc>
          <w:tcPr>
            <w:tcW w:w="422" w:type="dxa"/>
            <w:shd w:val="clear" w:color="auto" w:fill="auto"/>
          </w:tcPr>
          <w:p w:rsidR="00FD3CE3" w:rsidRPr="002D21FA" w:rsidRDefault="00FD3CE3" w:rsidP="006322EF">
            <w:pPr>
              <w:spacing w:line="360" w:lineRule="auto"/>
              <w:rPr>
                <w:sz w:val="18"/>
                <w:szCs w:val="18"/>
                <w:lang w:val="pt-BR"/>
              </w:rPr>
            </w:pPr>
          </w:p>
        </w:tc>
        <w:tc>
          <w:tcPr>
            <w:tcW w:w="360" w:type="dxa"/>
            <w:shd w:val="clear" w:color="auto" w:fill="auto"/>
          </w:tcPr>
          <w:p w:rsidR="00FD3CE3" w:rsidRPr="002D21FA" w:rsidRDefault="00FD3CE3" w:rsidP="006322EF">
            <w:pPr>
              <w:spacing w:line="360" w:lineRule="auto"/>
              <w:rPr>
                <w:sz w:val="18"/>
                <w:szCs w:val="18"/>
                <w:lang w:val="pt-BR"/>
              </w:rPr>
            </w:pPr>
          </w:p>
        </w:tc>
        <w:tc>
          <w:tcPr>
            <w:tcW w:w="364" w:type="dxa"/>
            <w:shd w:val="clear" w:color="auto" w:fill="auto"/>
          </w:tcPr>
          <w:p w:rsidR="00FD3CE3" w:rsidRPr="002D21FA" w:rsidRDefault="00FD3CE3" w:rsidP="006322EF">
            <w:pPr>
              <w:spacing w:line="360" w:lineRule="auto"/>
              <w:rPr>
                <w:sz w:val="18"/>
                <w:szCs w:val="18"/>
                <w:lang w:val="pt-BR"/>
              </w:rPr>
            </w:pPr>
          </w:p>
        </w:tc>
        <w:tc>
          <w:tcPr>
            <w:tcW w:w="294" w:type="dxa"/>
          </w:tcPr>
          <w:p w:rsidR="00FD3CE3" w:rsidRPr="002D21FA" w:rsidRDefault="00FD3CE3" w:rsidP="006322EF">
            <w:pPr>
              <w:spacing w:line="360" w:lineRule="auto"/>
              <w:rPr>
                <w:sz w:val="18"/>
                <w:szCs w:val="18"/>
                <w:lang w:val="pt-BR"/>
              </w:rPr>
            </w:pPr>
            <w:r w:rsidRPr="002D21FA">
              <w:rPr>
                <w:sz w:val="18"/>
                <w:szCs w:val="18"/>
                <w:lang w:val="pt-BR"/>
              </w:rPr>
              <w:t>x</w:t>
            </w:r>
          </w:p>
        </w:tc>
        <w:tc>
          <w:tcPr>
            <w:tcW w:w="426" w:type="dxa"/>
          </w:tcPr>
          <w:p w:rsidR="00FD3CE3" w:rsidRPr="002D21FA" w:rsidRDefault="00FD3CE3" w:rsidP="006322EF">
            <w:pPr>
              <w:spacing w:line="360" w:lineRule="auto"/>
              <w:rPr>
                <w:sz w:val="18"/>
                <w:szCs w:val="18"/>
                <w:lang w:val="pt-BR"/>
              </w:rPr>
            </w:pPr>
          </w:p>
        </w:tc>
        <w:tc>
          <w:tcPr>
            <w:tcW w:w="360" w:type="dxa"/>
          </w:tcPr>
          <w:p w:rsidR="00FD3CE3" w:rsidRPr="002D21FA" w:rsidRDefault="00FD3CE3" w:rsidP="006322EF">
            <w:pPr>
              <w:spacing w:line="360" w:lineRule="auto"/>
              <w:rPr>
                <w:sz w:val="18"/>
                <w:szCs w:val="18"/>
                <w:lang w:val="pt-BR"/>
              </w:rPr>
            </w:pPr>
          </w:p>
        </w:tc>
        <w:tc>
          <w:tcPr>
            <w:tcW w:w="360" w:type="dxa"/>
          </w:tcPr>
          <w:p w:rsidR="00FD3CE3" w:rsidRPr="002D21FA" w:rsidRDefault="00FD3CE3" w:rsidP="006322EF">
            <w:pPr>
              <w:spacing w:line="360" w:lineRule="auto"/>
              <w:rPr>
                <w:sz w:val="18"/>
                <w:szCs w:val="18"/>
                <w:lang w:val="pt-BR"/>
              </w:rPr>
            </w:pPr>
          </w:p>
        </w:tc>
        <w:tc>
          <w:tcPr>
            <w:tcW w:w="294" w:type="dxa"/>
            <w:shd w:val="clear" w:color="auto" w:fill="auto"/>
          </w:tcPr>
          <w:p w:rsidR="00FD3CE3" w:rsidRPr="002D21FA" w:rsidRDefault="00FD3CE3" w:rsidP="006322EF">
            <w:pPr>
              <w:spacing w:line="360" w:lineRule="auto"/>
              <w:rPr>
                <w:sz w:val="18"/>
                <w:szCs w:val="18"/>
                <w:lang w:val="pt-BR"/>
              </w:rPr>
            </w:pPr>
          </w:p>
        </w:tc>
        <w:tc>
          <w:tcPr>
            <w:tcW w:w="1259" w:type="dxa"/>
          </w:tcPr>
          <w:p w:rsidR="00FD3CE3" w:rsidRPr="002D21FA" w:rsidRDefault="00FD3CE3" w:rsidP="006322EF">
            <w:pPr>
              <w:spacing w:line="360" w:lineRule="auto"/>
              <w:rPr>
                <w:sz w:val="18"/>
                <w:szCs w:val="18"/>
                <w:lang w:val="pt-BR"/>
              </w:rPr>
            </w:pPr>
          </w:p>
        </w:tc>
        <w:tc>
          <w:tcPr>
            <w:tcW w:w="1091" w:type="dxa"/>
            <w:gridSpan w:val="2"/>
          </w:tcPr>
          <w:p w:rsidR="00FD3CE3" w:rsidRPr="002D21FA" w:rsidRDefault="00FD3CE3" w:rsidP="006322EF">
            <w:pPr>
              <w:spacing w:line="360" w:lineRule="auto"/>
              <w:rPr>
                <w:sz w:val="18"/>
                <w:szCs w:val="18"/>
                <w:lang w:val="pt-BR"/>
              </w:rPr>
            </w:pPr>
          </w:p>
        </w:tc>
        <w:tc>
          <w:tcPr>
            <w:tcW w:w="1429" w:type="dxa"/>
          </w:tcPr>
          <w:p w:rsidR="00FD3CE3" w:rsidRPr="002D21FA" w:rsidRDefault="00FD3CE3" w:rsidP="006322EF">
            <w:pPr>
              <w:spacing w:line="360" w:lineRule="auto"/>
              <w:rPr>
                <w:sz w:val="18"/>
                <w:szCs w:val="18"/>
                <w:lang w:val="pt-BR"/>
              </w:rPr>
            </w:pPr>
          </w:p>
        </w:tc>
      </w:tr>
      <w:tr w:rsidR="00FD3CE3" w:rsidRPr="00F50D5E">
        <w:tc>
          <w:tcPr>
            <w:tcW w:w="3843" w:type="dxa"/>
          </w:tcPr>
          <w:p w:rsidR="00FD3CE3" w:rsidRPr="009130C4" w:rsidRDefault="009130C4" w:rsidP="009130C4">
            <w:pPr>
              <w:spacing w:line="360" w:lineRule="auto"/>
              <w:rPr>
                <w:sz w:val="18"/>
                <w:szCs w:val="18"/>
              </w:rPr>
            </w:pPr>
            <w:r w:rsidRPr="009130C4">
              <w:rPr>
                <w:sz w:val="18"/>
                <w:szCs w:val="18"/>
              </w:rPr>
              <w:t>Diseño de la muestra y cuestionarios (se usara de base el Cuestionario del Anexo A).</w:t>
            </w:r>
          </w:p>
        </w:tc>
        <w:tc>
          <w:tcPr>
            <w:tcW w:w="355" w:type="dxa"/>
            <w:shd w:val="clear" w:color="auto" w:fill="auto"/>
          </w:tcPr>
          <w:p w:rsidR="00FD3CE3" w:rsidRPr="002D21FA" w:rsidRDefault="00FD3CE3" w:rsidP="006322EF">
            <w:pPr>
              <w:spacing w:line="360" w:lineRule="auto"/>
              <w:rPr>
                <w:sz w:val="18"/>
                <w:szCs w:val="18"/>
                <w:lang w:val="pt-BR"/>
              </w:rPr>
            </w:pPr>
            <w:r w:rsidRPr="002D21FA">
              <w:rPr>
                <w:sz w:val="18"/>
                <w:szCs w:val="18"/>
                <w:lang w:val="pt-BR"/>
              </w:rPr>
              <w:t>x</w:t>
            </w:r>
          </w:p>
        </w:tc>
        <w:tc>
          <w:tcPr>
            <w:tcW w:w="359" w:type="dxa"/>
            <w:shd w:val="clear" w:color="auto" w:fill="auto"/>
          </w:tcPr>
          <w:p w:rsidR="00FD3CE3" w:rsidRPr="002D21FA" w:rsidRDefault="00FD3CE3" w:rsidP="006322EF">
            <w:pPr>
              <w:spacing w:line="360" w:lineRule="auto"/>
              <w:rPr>
                <w:sz w:val="18"/>
                <w:szCs w:val="18"/>
                <w:lang w:val="pt-BR"/>
              </w:rPr>
            </w:pPr>
            <w:r w:rsidRPr="002D21FA">
              <w:rPr>
                <w:sz w:val="18"/>
                <w:szCs w:val="18"/>
                <w:lang w:val="pt-BR"/>
              </w:rPr>
              <w:t>x</w:t>
            </w:r>
          </w:p>
        </w:tc>
        <w:tc>
          <w:tcPr>
            <w:tcW w:w="360" w:type="dxa"/>
            <w:shd w:val="clear" w:color="auto" w:fill="auto"/>
          </w:tcPr>
          <w:p w:rsidR="00FD3CE3" w:rsidRPr="002D21FA" w:rsidRDefault="00FD3CE3" w:rsidP="006322EF">
            <w:pPr>
              <w:spacing w:line="360" w:lineRule="auto"/>
              <w:rPr>
                <w:sz w:val="18"/>
                <w:szCs w:val="18"/>
                <w:lang w:val="pt-BR"/>
              </w:rPr>
            </w:pPr>
          </w:p>
        </w:tc>
        <w:tc>
          <w:tcPr>
            <w:tcW w:w="393" w:type="dxa"/>
            <w:shd w:val="clear" w:color="auto" w:fill="auto"/>
          </w:tcPr>
          <w:p w:rsidR="00FD3CE3" w:rsidRPr="002D21FA" w:rsidRDefault="00FD3CE3" w:rsidP="006322EF">
            <w:pPr>
              <w:spacing w:line="360" w:lineRule="auto"/>
              <w:rPr>
                <w:sz w:val="18"/>
                <w:szCs w:val="18"/>
                <w:lang w:val="pt-BR"/>
              </w:rPr>
            </w:pPr>
          </w:p>
        </w:tc>
        <w:tc>
          <w:tcPr>
            <w:tcW w:w="327" w:type="dxa"/>
            <w:shd w:val="clear" w:color="auto" w:fill="auto"/>
          </w:tcPr>
          <w:p w:rsidR="00FD3CE3" w:rsidRPr="002D21FA" w:rsidRDefault="00FD3CE3" w:rsidP="006322EF">
            <w:pPr>
              <w:spacing w:line="360" w:lineRule="auto"/>
              <w:rPr>
                <w:sz w:val="18"/>
                <w:szCs w:val="18"/>
                <w:lang w:val="pt-BR"/>
              </w:rPr>
            </w:pPr>
          </w:p>
        </w:tc>
        <w:tc>
          <w:tcPr>
            <w:tcW w:w="360" w:type="dxa"/>
            <w:shd w:val="clear" w:color="auto" w:fill="auto"/>
          </w:tcPr>
          <w:p w:rsidR="00FD3CE3" w:rsidRPr="002D21FA" w:rsidRDefault="00FD3CE3" w:rsidP="006322EF">
            <w:pPr>
              <w:spacing w:line="360" w:lineRule="auto"/>
              <w:rPr>
                <w:sz w:val="18"/>
                <w:szCs w:val="18"/>
                <w:lang w:val="pt-BR"/>
              </w:rPr>
            </w:pPr>
          </w:p>
        </w:tc>
        <w:tc>
          <w:tcPr>
            <w:tcW w:w="358" w:type="dxa"/>
            <w:shd w:val="clear" w:color="auto" w:fill="auto"/>
          </w:tcPr>
          <w:p w:rsidR="00FD3CE3" w:rsidRPr="002D21FA" w:rsidRDefault="00FD3CE3" w:rsidP="006322EF">
            <w:pPr>
              <w:spacing w:line="360" w:lineRule="auto"/>
              <w:rPr>
                <w:sz w:val="18"/>
                <w:szCs w:val="18"/>
                <w:lang w:val="pt-BR"/>
              </w:rPr>
            </w:pPr>
          </w:p>
        </w:tc>
        <w:tc>
          <w:tcPr>
            <w:tcW w:w="368" w:type="dxa"/>
            <w:shd w:val="clear" w:color="auto" w:fill="auto"/>
          </w:tcPr>
          <w:p w:rsidR="00FD3CE3" w:rsidRPr="002D21FA" w:rsidRDefault="00FD3CE3" w:rsidP="006322EF">
            <w:pPr>
              <w:spacing w:line="360" w:lineRule="auto"/>
              <w:rPr>
                <w:sz w:val="18"/>
                <w:szCs w:val="18"/>
                <w:lang w:val="pt-BR"/>
              </w:rPr>
            </w:pPr>
          </w:p>
        </w:tc>
        <w:tc>
          <w:tcPr>
            <w:tcW w:w="360" w:type="dxa"/>
          </w:tcPr>
          <w:p w:rsidR="00FD3CE3" w:rsidRPr="002D21FA" w:rsidRDefault="00FD3CE3" w:rsidP="006322EF">
            <w:pPr>
              <w:spacing w:line="360" w:lineRule="auto"/>
              <w:rPr>
                <w:sz w:val="18"/>
                <w:szCs w:val="18"/>
                <w:lang w:val="pt-BR"/>
              </w:rPr>
            </w:pPr>
          </w:p>
        </w:tc>
        <w:tc>
          <w:tcPr>
            <w:tcW w:w="360" w:type="dxa"/>
          </w:tcPr>
          <w:p w:rsidR="00FD3CE3" w:rsidRPr="002D21FA" w:rsidRDefault="00FD3CE3" w:rsidP="006322EF">
            <w:pPr>
              <w:spacing w:line="360" w:lineRule="auto"/>
              <w:rPr>
                <w:sz w:val="18"/>
                <w:szCs w:val="18"/>
                <w:lang w:val="pt-BR"/>
              </w:rPr>
            </w:pPr>
          </w:p>
        </w:tc>
        <w:tc>
          <w:tcPr>
            <w:tcW w:w="360" w:type="dxa"/>
          </w:tcPr>
          <w:p w:rsidR="00FD3CE3" w:rsidRPr="002D21FA" w:rsidRDefault="00FD3CE3" w:rsidP="006322EF">
            <w:pPr>
              <w:spacing w:line="360" w:lineRule="auto"/>
              <w:rPr>
                <w:sz w:val="18"/>
                <w:szCs w:val="18"/>
                <w:lang w:val="pt-BR"/>
              </w:rPr>
            </w:pPr>
          </w:p>
        </w:tc>
        <w:tc>
          <w:tcPr>
            <w:tcW w:w="298" w:type="dxa"/>
          </w:tcPr>
          <w:p w:rsidR="00FD3CE3" w:rsidRPr="002D21FA" w:rsidRDefault="00FD3CE3" w:rsidP="006322EF">
            <w:pPr>
              <w:spacing w:line="360" w:lineRule="auto"/>
              <w:rPr>
                <w:sz w:val="18"/>
                <w:szCs w:val="18"/>
                <w:lang w:val="pt-BR"/>
              </w:rPr>
            </w:pPr>
          </w:p>
        </w:tc>
        <w:tc>
          <w:tcPr>
            <w:tcW w:w="422" w:type="dxa"/>
            <w:shd w:val="clear" w:color="auto" w:fill="auto"/>
          </w:tcPr>
          <w:p w:rsidR="00FD3CE3" w:rsidRPr="002D21FA" w:rsidRDefault="00FD3CE3" w:rsidP="006322EF">
            <w:pPr>
              <w:spacing w:line="360" w:lineRule="auto"/>
              <w:rPr>
                <w:sz w:val="18"/>
                <w:szCs w:val="18"/>
                <w:lang w:val="pt-BR"/>
              </w:rPr>
            </w:pPr>
          </w:p>
        </w:tc>
        <w:tc>
          <w:tcPr>
            <w:tcW w:w="360" w:type="dxa"/>
            <w:shd w:val="clear" w:color="auto" w:fill="auto"/>
          </w:tcPr>
          <w:p w:rsidR="00FD3CE3" w:rsidRPr="002D21FA" w:rsidRDefault="00FD3CE3" w:rsidP="006322EF">
            <w:pPr>
              <w:spacing w:line="360" w:lineRule="auto"/>
              <w:rPr>
                <w:sz w:val="18"/>
                <w:szCs w:val="18"/>
                <w:lang w:val="pt-BR"/>
              </w:rPr>
            </w:pPr>
          </w:p>
        </w:tc>
        <w:tc>
          <w:tcPr>
            <w:tcW w:w="364" w:type="dxa"/>
            <w:shd w:val="clear" w:color="auto" w:fill="auto"/>
          </w:tcPr>
          <w:p w:rsidR="00FD3CE3" w:rsidRPr="002D21FA" w:rsidRDefault="00FD3CE3" w:rsidP="006322EF">
            <w:pPr>
              <w:spacing w:line="360" w:lineRule="auto"/>
              <w:rPr>
                <w:sz w:val="18"/>
                <w:szCs w:val="18"/>
                <w:lang w:val="pt-BR"/>
              </w:rPr>
            </w:pPr>
          </w:p>
        </w:tc>
        <w:tc>
          <w:tcPr>
            <w:tcW w:w="294" w:type="dxa"/>
          </w:tcPr>
          <w:p w:rsidR="00FD3CE3" w:rsidRPr="002D21FA" w:rsidRDefault="00FD3CE3" w:rsidP="006322EF">
            <w:pPr>
              <w:spacing w:line="360" w:lineRule="auto"/>
              <w:rPr>
                <w:sz w:val="18"/>
                <w:szCs w:val="18"/>
                <w:lang w:val="pt-BR"/>
              </w:rPr>
            </w:pPr>
          </w:p>
        </w:tc>
        <w:tc>
          <w:tcPr>
            <w:tcW w:w="426" w:type="dxa"/>
          </w:tcPr>
          <w:p w:rsidR="00FD3CE3" w:rsidRPr="002D21FA" w:rsidRDefault="00FD3CE3" w:rsidP="006322EF">
            <w:pPr>
              <w:spacing w:line="360" w:lineRule="auto"/>
              <w:rPr>
                <w:sz w:val="18"/>
                <w:szCs w:val="18"/>
                <w:lang w:val="pt-BR"/>
              </w:rPr>
            </w:pPr>
            <w:r w:rsidRPr="002D21FA">
              <w:rPr>
                <w:sz w:val="18"/>
                <w:szCs w:val="18"/>
                <w:lang w:val="pt-BR"/>
              </w:rPr>
              <w:t>x</w:t>
            </w:r>
          </w:p>
        </w:tc>
        <w:tc>
          <w:tcPr>
            <w:tcW w:w="360" w:type="dxa"/>
          </w:tcPr>
          <w:p w:rsidR="00FD3CE3" w:rsidRPr="002D21FA" w:rsidRDefault="00FD3CE3" w:rsidP="006322EF">
            <w:pPr>
              <w:spacing w:line="360" w:lineRule="auto"/>
              <w:rPr>
                <w:sz w:val="18"/>
                <w:szCs w:val="18"/>
                <w:lang w:val="pt-BR"/>
              </w:rPr>
            </w:pPr>
            <w:r w:rsidRPr="002D21FA">
              <w:rPr>
                <w:sz w:val="18"/>
                <w:szCs w:val="18"/>
                <w:lang w:val="pt-BR"/>
              </w:rPr>
              <w:t>x</w:t>
            </w:r>
          </w:p>
        </w:tc>
        <w:tc>
          <w:tcPr>
            <w:tcW w:w="360" w:type="dxa"/>
          </w:tcPr>
          <w:p w:rsidR="00FD3CE3" w:rsidRPr="002D21FA" w:rsidRDefault="00FD3CE3" w:rsidP="006322EF">
            <w:pPr>
              <w:spacing w:line="360" w:lineRule="auto"/>
              <w:rPr>
                <w:sz w:val="18"/>
                <w:szCs w:val="18"/>
                <w:lang w:val="pt-BR"/>
              </w:rPr>
            </w:pPr>
          </w:p>
        </w:tc>
        <w:tc>
          <w:tcPr>
            <w:tcW w:w="294" w:type="dxa"/>
            <w:shd w:val="clear" w:color="auto" w:fill="auto"/>
          </w:tcPr>
          <w:p w:rsidR="00FD3CE3" w:rsidRPr="002D21FA" w:rsidRDefault="00FD3CE3" w:rsidP="006322EF">
            <w:pPr>
              <w:spacing w:line="360" w:lineRule="auto"/>
              <w:rPr>
                <w:sz w:val="18"/>
                <w:szCs w:val="18"/>
                <w:lang w:val="pt-BR"/>
              </w:rPr>
            </w:pPr>
          </w:p>
        </w:tc>
        <w:tc>
          <w:tcPr>
            <w:tcW w:w="1259" w:type="dxa"/>
          </w:tcPr>
          <w:p w:rsidR="00FD3CE3" w:rsidRPr="002D21FA" w:rsidRDefault="00FD3CE3" w:rsidP="006322EF">
            <w:pPr>
              <w:spacing w:line="360" w:lineRule="auto"/>
              <w:rPr>
                <w:sz w:val="18"/>
                <w:szCs w:val="18"/>
                <w:lang w:val="pt-BR"/>
              </w:rPr>
            </w:pPr>
          </w:p>
        </w:tc>
        <w:tc>
          <w:tcPr>
            <w:tcW w:w="1091" w:type="dxa"/>
            <w:gridSpan w:val="2"/>
          </w:tcPr>
          <w:p w:rsidR="00FD3CE3" w:rsidRPr="002D21FA" w:rsidRDefault="00FD3CE3" w:rsidP="006322EF">
            <w:pPr>
              <w:spacing w:line="360" w:lineRule="auto"/>
              <w:rPr>
                <w:sz w:val="18"/>
                <w:szCs w:val="18"/>
                <w:lang w:val="pt-BR"/>
              </w:rPr>
            </w:pPr>
          </w:p>
        </w:tc>
        <w:tc>
          <w:tcPr>
            <w:tcW w:w="1429" w:type="dxa"/>
          </w:tcPr>
          <w:p w:rsidR="00FD3CE3" w:rsidRPr="002D21FA" w:rsidRDefault="00FD3CE3" w:rsidP="006322EF">
            <w:pPr>
              <w:spacing w:line="360" w:lineRule="auto"/>
              <w:rPr>
                <w:sz w:val="18"/>
                <w:szCs w:val="18"/>
                <w:lang w:val="pt-BR"/>
              </w:rPr>
            </w:pPr>
          </w:p>
        </w:tc>
      </w:tr>
      <w:tr w:rsidR="00FD3CE3" w:rsidRPr="00F50D5E">
        <w:tc>
          <w:tcPr>
            <w:tcW w:w="3843" w:type="dxa"/>
          </w:tcPr>
          <w:p w:rsidR="00FD3CE3" w:rsidRPr="00F50D5E" w:rsidRDefault="009130C4" w:rsidP="009130C4">
            <w:pPr>
              <w:spacing w:line="360" w:lineRule="auto"/>
              <w:rPr>
                <w:sz w:val="18"/>
                <w:szCs w:val="18"/>
                <w:lang w:val="pt-BR"/>
              </w:rPr>
            </w:pPr>
            <w:proofErr w:type="spellStart"/>
            <w:r>
              <w:rPr>
                <w:sz w:val="18"/>
                <w:szCs w:val="18"/>
                <w:lang w:val="pt-BR"/>
              </w:rPr>
              <w:t>Revision</w:t>
            </w:r>
            <w:proofErr w:type="spellEnd"/>
            <w:r>
              <w:rPr>
                <w:sz w:val="18"/>
                <w:szCs w:val="18"/>
                <w:lang w:val="pt-BR"/>
              </w:rPr>
              <w:t xml:space="preserve"> </w:t>
            </w:r>
            <w:r w:rsidR="00FD3CE3" w:rsidRPr="00F50D5E">
              <w:rPr>
                <w:sz w:val="18"/>
                <w:szCs w:val="18"/>
                <w:lang w:val="pt-BR"/>
              </w:rPr>
              <w:t>ética (p</w:t>
            </w:r>
            <w:r>
              <w:rPr>
                <w:sz w:val="18"/>
                <w:szCs w:val="18"/>
                <w:lang w:val="pt-BR"/>
              </w:rPr>
              <w:t xml:space="preserve">or </w:t>
            </w:r>
            <w:proofErr w:type="spellStart"/>
            <w:r>
              <w:rPr>
                <w:sz w:val="18"/>
                <w:szCs w:val="18"/>
                <w:lang w:val="pt-BR"/>
              </w:rPr>
              <w:t>Directorio</w:t>
            </w:r>
            <w:proofErr w:type="spellEnd"/>
            <w:r>
              <w:rPr>
                <w:sz w:val="18"/>
                <w:szCs w:val="18"/>
                <w:lang w:val="pt-BR"/>
              </w:rPr>
              <w:t xml:space="preserve"> de </w:t>
            </w:r>
            <w:proofErr w:type="spellStart"/>
            <w:r>
              <w:rPr>
                <w:sz w:val="18"/>
                <w:szCs w:val="18"/>
                <w:lang w:val="pt-BR"/>
              </w:rPr>
              <w:t>Revsion</w:t>
            </w:r>
            <w:proofErr w:type="spellEnd"/>
            <w:r>
              <w:rPr>
                <w:sz w:val="18"/>
                <w:szCs w:val="18"/>
                <w:lang w:val="pt-BR"/>
              </w:rPr>
              <w:t xml:space="preserve"> local</w:t>
            </w:r>
            <w:r w:rsidR="00FD3CE3" w:rsidRPr="00F50D5E">
              <w:rPr>
                <w:sz w:val="18"/>
                <w:szCs w:val="18"/>
                <w:lang w:val="pt-BR"/>
              </w:rPr>
              <w:t>)</w:t>
            </w:r>
          </w:p>
        </w:tc>
        <w:tc>
          <w:tcPr>
            <w:tcW w:w="355" w:type="dxa"/>
            <w:shd w:val="clear" w:color="auto" w:fill="auto"/>
          </w:tcPr>
          <w:p w:rsidR="00FD3CE3" w:rsidRPr="00F50D5E" w:rsidRDefault="00FD3CE3" w:rsidP="006322EF">
            <w:pPr>
              <w:spacing w:line="360" w:lineRule="auto"/>
              <w:rPr>
                <w:sz w:val="18"/>
                <w:szCs w:val="18"/>
                <w:lang w:val="pt-BR"/>
              </w:rPr>
            </w:pPr>
          </w:p>
        </w:tc>
        <w:tc>
          <w:tcPr>
            <w:tcW w:w="359" w:type="dxa"/>
            <w:shd w:val="clear" w:color="auto" w:fill="auto"/>
          </w:tcPr>
          <w:p w:rsidR="00FD3CE3" w:rsidRPr="002D21FA" w:rsidRDefault="00FD3CE3" w:rsidP="006322EF">
            <w:pPr>
              <w:spacing w:line="360" w:lineRule="auto"/>
              <w:rPr>
                <w:sz w:val="18"/>
                <w:szCs w:val="18"/>
                <w:lang w:val="pt-BR"/>
              </w:rPr>
            </w:pPr>
            <w:r w:rsidRPr="002D21FA">
              <w:rPr>
                <w:sz w:val="18"/>
                <w:szCs w:val="18"/>
                <w:lang w:val="pt-BR"/>
              </w:rPr>
              <w:t>x</w:t>
            </w:r>
          </w:p>
        </w:tc>
        <w:tc>
          <w:tcPr>
            <w:tcW w:w="360" w:type="dxa"/>
            <w:shd w:val="clear" w:color="auto" w:fill="auto"/>
          </w:tcPr>
          <w:p w:rsidR="00FD3CE3" w:rsidRPr="002D21FA" w:rsidRDefault="00FD3CE3" w:rsidP="006322EF">
            <w:pPr>
              <w:spacing w:line="360" w:lineRule="auto"/>
              <w:rPr>
                <w:sz w:val="18"/>
                <w:szCs w:val="18"/>
                <w:lang w:val="pt-BR"/>
              </w:rPr>
            </w:pPr>
          </w:p>
        </w:tc>
        <w:tc>
          <w:tcPr>
            <w:tcW w:w="393" w:type="dxa"/>
            <w:shd w:val="clear" w:color="auto" w:fill="auto"/>
          </w:tcPr>
          <w:p w:rsidR="00FD3CE3" w:rsidRPr="002D21FA" w:rsidRDefault="00FD3CE3" w:rsidP="006322EF">
            <w:pPr>
              <w:spacing w:line="360" w:lineRule="auto"/>
              <w:rPr>
                <w:sz w:val="18"/>
                <w:szCs w:val="18"/>
                <w:lang w:val="pt-BR"/>
              </w:rPr>
            </w:pPr>
          </w:p>
        </w:tc>
        <w:tc>
          <w:tcPr>
            <w:tcW w:w="327" w:type="dxa"/>
            <w:shd w:val="clear" w:color="auto" w:fill="auto"/>
          </w:tcPr>
          <w:p w:rsidR="00FD3CE3" w:rsidRPr="002D21FA" w:rsidRDefault="00FD3CE3" w:rsidP="006322EF">
            <w:pPr>
              <w:spacing w:line="360" w:lineRule="auto"/>
              <w:rPr>
                <w:sz w:val="18"/>
                <w:szCs w:val="18"/>
                <w:lang w:val="pt-BR"/>
              </w:rPr>
            </w:pPr>
          </w:p>
        </w:tc>
        <w:tc>
          <w:tcPr>
            <w:tcW w:w="360" w:type="dxa"/>
            <w:shd w:val="clear" w:color="auto" w:fill="auto"/>
          </w:tcPr>
          <w:p w:rsidR="00FD3CE3" w:rsidRPr="002D21FA" w:rsidRDefault="00FD3CE3" w:rsidP="006322EF">
            <w:pPr>
              <w:spacing w:line="360" w:lineRule="auto"/>
              <w:rPr>
                <w:sz w:val="18"/>
                <w:szCs w:val="18"/>
                <w:lang w:val="pt-BR"/>
              </w:rPr>
            </w:pPr>
          </w:p>
        </w:tc>
        <w:tc>
          <w:tcPr>
            <w:tcW w:w="358" w:type="dxa"/>
            <w:shd w:val="clear" w:color="auto" w:fill="auto"/>
          </w:tcPr>
          <w:p w:rsidR="00FD3CE3" w:rsidRPr="002D21FA" w:rsidRDefault="00FD3CE3" w:rsidP="006322EF">
            <w:pPr>
              <w:spacing w:line="360" w:lineRule="auto"/>
              <w:rPr>
                <w:sz w:val="18"/>
                <w:szCs w:val="18"/>
                <w:lang w:val="pt-BR"/>
              </w:rPr>
            </w:pPr>
          </w:p>
        </w:tc>
        <w:tc>
          <w:tcPr>
            <w:tcW w:w="368" w:type="dxa"/>
            <w:shd w:val="clear" w:color="auto" w:fill="auto"/>
          </w:tcPr>
          <w:p w:rsidR="00FD3CE3" w:rsidRPr="002D21FA" w:rsidRDefault="00FD3CE3" w:rsidP="006322EF">
            <w:pPr>
              <w:spacing w:line="360" w:lineRule="auto"/>
              <w:rPr>
                <w:sz w:val="18"/>
                <w:szCs w:val="18"/>
                <w:lang w:val="pt-BR"/>
              </w:rPr>
            </w:pPr>
          </w:p>
        </w:tc>
        <w:tc>
          <w:tcPr>
            <w:tcW w:w="360" w:type="dxa"/>
          </w:tcPr>
          <w:p w:rsidR="00FD3CE3" w:rsidRPr="002D21FA" w:rsidRDefault="00FD3CE3" w:rsidP="006322EF">
            <w:pPr>
              <w:spacing w:line="360" w:lineRule="auto"/>
              <w:rPr>
                <w:sz w:val="18"/>
                <w:szCs w:val="18"/>
                <w:lang w:val="pt-BR"/>
              </w:rPr>
            </w:pPr>
          </w:p>
        </w:tc>
        <w:tc>
          <w:tcPr>
            <w:tcW w:w="360" w:type="dxa"/>
          </w:tcPr>
          <w:p w:rsidR="00FD3CE3" w:rsidRPr="002D21FA" w:rsidRDefault="00FD3CE3" w:rsidP="006322EF">
            <w:pPr>
              <w:spacing w:line="360" w:lineRule="auto"/>
              <w:rPr>
                <w:sz w:val="18"/>
                <w:szCs w:val="18"/>
                <w:lang w:val="pt-BR"/>
              </w:rPr>
            </w:pPr>
          </w:p>
        </w:tc>
        <w:tc>
          <w:tcPr>
            <w:tcW w:w="360" w:type="dxa"/>
          </w:tcPr>
          <w:p w:rsidR="00FD3CE3" w:rsidRPr="002D21FA" w:rsidRDefault="00FD3CE3" w:rsidP="006322EF">
            <w:pPr>
              <w:spacing w:line="360" w:lineRule="auto"/>
              <w:rPr>
                <w:sz w:val="18"/>
                <w:szCs w:val="18"/>
                <w:lang w:val="pt-BR"/>
              </w:rPr>
            </w:pPr>
          </w:p>
        </w:tc>
        <w:tc>
          <w:tcPr>
            <w:tcW w:w="298" w:type="dxa"/>
          </w:tcPr>
          <w:p w:rsidR="00FD3CE3" w:rsidRPr="002D21FA" w:rsidRDefault="00FD3CE3" w:rsidP="006322EF">
            <w:pPr>
              <w:spacing w:line="360" w:lineRule="auto"/>
              <w:rPr>
                <w:sz w:val="18"/>
                <w:szCs w:val="18"/>
                <w:lang w:val="pt-BR"/>
              </w:rPr>
            </w:pPr>
          </w:p>
        </w:tc>
        <w:tc>
          <w:tcPr>
            <w:tcW w:w="422" w:type="dxa"/>
            <w:shd w:val="clear" w:color="auto" w:fill="auto"/>
          </w:tcPr>
          <w:p w:rsidR="00FD3CE3" w:rsidRPr="002D21FA" w:rsidRDefault="00FD3CE3" w:rsidP="006322EF">
            <w:pPr>
              <w:spacing w:line="360" w:lineRule="auto"/>
              <w:rPr>
                <w:sz w:val="18"/>
                <w:szCs w:val="18"/>
                <w:lang w:val="pt-BR"/>
              </w:rPr>
            </w:pPr>
          </w:p>
        </w:tc>
        <w:tc>
          <w:tcPr>
            <w:tcW w:w="360" w:type="dxa"/>
            <w:shd w:val="clear" w:color="auto" w:fill="auto"/>
          </w:tcPr>
          <w:p w:rsidR="00FD3CE3" w:rsidRPr="002D21FA" w:rsidRDefault="00FD3CE3" w:rsidP="006322EF">
            <w:pPr>
              <w:spacing w:line="360" w:lineRule="auto"/>
              <w:rPr>
                <w:sz w:val="18"/>
                <w:szCs w:val="18"/>
                <w:lang w:val="pt-BR"/>
              </w:rPr>
            </w:pPr>
          </w:p>
        </w:tc>
        <w:tc>
          <w:tcPr>
            <w:tcW w:w="364" w:type="dxa"/>
            <w:shd w:val="clear" w:color="auto" w:fill="auto"/>
          </w:tcPr>
          <w:p w:rsidR="00FD3CE3" w:rsidRPr="002D21FA" w:rsidRDefault="00FD3CE3" w:rsidP="006322EF">
            <w:pPr>
              <w:spacing w:line="360" w:lineRule="auto"/>
              <w:rPr>
                <w:sz w:val="18"/>
                <w:szCs w:val="18"/>
                <w:lang w:val="pt-BR"/>
              </w:rPr>
            </w:pPr>
          </w:p>
        </w:tc>
        <w:tc>
          <w:tcPr>
            <w:tcW w:w="294" w:type="dxa"/>
          </w:tcPr>
          <w:p w:rsidR="00FD3CE3" w:rsidRPr="002D21FA" w:rsidRDefault="00FD3CE3" w:rsidP="006322EF">
            <w:pPr>
              <w:spacing w:line="360" w:lineRule="auto"/>
              <w:rPr>
                <w:sz w:val="18"/>
                <w:szCs w:val="18"/>
                <w:lang w:val="pt-BR"/>
              </w:rPr>
            </w:pPr>
          </w:p>
        </w:tc>
        <w:tc>
          <w:tcPr>
            <w:tcW w:w="426" w:type="dxa"/>
          </w:tcPr>
          <w:p w:rsidR="00FD3CE3" w:rsidRPr="002D21FA" w:rsidRDefault="00FD3CE3" w:rsidP="006322EF">
            <w:pPr>
              <w:spacing w:line="360" w:lineRule="auto"/>
              <w:rPr>
                <w:sz w:val="18"/>
                <w:szCs w:val="18"/>
                <w:lang w:val="pt-BR"/>
              </w:rPr>
            </w:pPr>
          </w:p>
        </w:tc>
        <w:tc>
          <w:tcPr>
            <w:tcW w:w="360" w:type="dxa"/>
          </w:tcPr>
          <w:p w:rsidR="00FD3CE3" w:rsidRPr="002D21FA" w:rsidRDefault="00FD3CE3" w:rsidP="006322EF">
            <w:pPr>
              <w:spacing w:line="360" w:lineRule="auto"/>
              <w:rPr>
                <w:sz w:val="18"/>
                <w:szCs w:val="18"/>
                <w:lang w:val="pt-BR"/>
              </w:rPr>
            </w:pPr>
            <w:r w:rsidRPr="002D21FA">
              <w:rPr>
                <w:sz w:val="18"/>
                <w:szCs w:val="18"/>
                <w:lang w:val="pt-BR"/>
              </w:rPr>
              <w:t>x</w:t>
            </w:r>
          </w:p>
        </w:tc>
        <w:tc>
          <w:tcPr>
            <w:tcW w:w="360" w:type="dxa"/>
          </w:tcPr>
          <w:p w:rsidR="00FD3CE3" w:rsidRPr="002D21FA" w:rsidRDefault="00FD3CE3" w:rsidP="006322EF">
            <w:pPr>
              <w:spacing w:line="360" w:lineRule="auto"/>
              <w:rPr>
                <w:sz w:val="18"/>
                <w:szCs w:val="18"/>
                <w:lang w:val="pt-BR"/>
              </w:rPr>
            </w:pPr>
          </w:p>
        </w:tc>
        <w:tc>
          <w:tcPr>
            <w:tcW w:w="294" w:type="dxa"/>
            <w:shd w:val="clear" w:color="auto" w:fill="auto"/>
          </w:tcPr>
          <w:p w:rsidR="00FD3CE3" w:rsidRPr="002D21FA" w:rsidRDefault="00FD3CE3" w:rsidP="006322EF">
            <w:pPr>
              <w:spacing w:line="360" w:lineRule="auto"/>
              <w:rPr>
                <w:sz w:val="18"/>
                <w:szCs w:val="18"/>
                <w:lang w:val="pt-BR"/>
              </w:rPr>
            </w:pPr>
          </w:p>
        </w:tc>
        <w:tc>
          <w:tcPr>
            <w:tcW w:w="1259" w:type="dxa"/>
          </w:tcPr>
          <w:p w:rsidR="00FD3CE3" w:rsidRPr="002D21FA" w:rsidRDefault="00FD3CE3" w:rsidP="006322EF">
            <w:pPr>
              <w:spacing w:line="360" w:lineRule="auto"/>
              <w:rPr>
                <w:sz w:val="18"/>
                <w:szCs w:val="18"/>
                <w:lang w:val="pt-BR"/>
              </w:rPr>
            </w:pPr>
          </w:p>
        </w:tc>
        <w:tc>
          <w:tcPr>
            <w:tcW w:w="1091" w:type="dxa"/>
            <w:gridSpan w:val="2"/>
          </w:tcPr>
          <w:p w:rsidR="00FD3CE3" w:rsidRPr="002D21FA" w:rsidRDefault="00FD3CE3" w:rsidP="006322EF">
            <w:pPr>
              <w:spacing w:line="360" w:lineRule="auto"/>
              <w:rPr>
                <w:sz w:val="18"/>
                <w:szCs w:val="18"/>
                <w:lang w:val="pt-BR"/>
              </w:rPr>
            </w:pPr>
          </w:p>
        </w:tc>
        <w:tc>
          <w:tcPr>
            <w:tcW w:w="1429" w:type="dxa"/>
          </w:tcPr>
          <w:p w:rsidR="00FD3CE3" w:rsidRPr="002D21FA" w:rsidRDefault="00FD3CE3" w:rsidP="006322EF">
            <w:pPr>
              <w:spacing w:line="360" w:lineRule="auto"/>
              <w:rPr>
                <w:sz w:val="18"/>
                <w:szCs w:val="18"/>
                <w:lang w:val="pt-BR"/>
              </w:rPr>
            </w:pPr>
          </w:p>
        </w:tc>
      </w:tr>
      <w:tr w:rsidR="00FD3CE3" w:rsidRPr="00F50D5E">
        <w:tc>
          <w:tcPr>
            <w:tcW w:w="3843" w:type="dxa"/>
          </w:tcPr>
          <w:p w:rsidR="00FD3CE3" w:rsidRPr="002D21FA" w:rsidRDefault="00FD3CE3" w:rsidP="009130C4">
            <w:pPr>
              <w:spacing w:line="360" w:lineRule="auto"/>
              <w:rPr>
                <w:sz w:val="18"/>
                <w:szCs w:val="18"/>
                <w:lang w:val="pt-BR"/>
              </w:rPr>
            </w:pPr>
            <w:r w:rsidRPr="002D21FA">
              <w:rPr>
                <w:sz w:val="18"/>
                <w:szCs w:val="18"/>
                <w:lang w:val="pt-BR"/>
              </w:rPr>
              <w:t xml:space="preserve">Piloto </w:t>
            </w:r>
            <w:proofErr w:type="spellStart"/>
            <w:proofErr w:type="gramStart"/>
            <w:r w:rsidRPr="002D21FA">
              <w:rPr>
                <w:sz w:val="18"/>
                <w:szCs w:val="18"/>
                <w:lang w:val="pt-BR"/>
              </w:rPr>
              <w:t>d</w:t>
            </w:r>
            <w:r w:rsidR="009130C4">
              <w:rPr>
                <w:sz w:val="18"/>
                <w:szCs w:val="18"/>
                <w:lang w:val="pt-BR"/>
              </w:rPr>
              <w:t>el</w:t>
            </w:r>
            <w:proofErr w:type="spellEnd"/>
            <w:proofErr w:type="gramEnd"/>
            <w:r w:rsidR="009130C4">
              <w:rPr>
                <w:sz w:val="18"/>
                <w:szCs w:val="18"/>
                <w:lang w:val="pt-BR"/>
              </w:rPr>
              <w:t xml:space="preserve"> </w:t>
            </w:r>
            <w:proofErr w:type="spellStart"/>
            <w:r w:rsidR="009130C4">
              <w:rPr>
                <w:sz w:val="18"/>
                <w:szCs w:val="18"/>
                <w:lang w:val="pt-BR"/>
              </w:rPr>
              <w:t>cuestionario</w:t>
            </w:r>
            <w:proofErr w:type="spellEnd"/>
          </w:p>
        </w:tc>
        <w:tc>
          <w:tcPr>
            <w:tcW w:w="355" w:type="dxa"/>
            <w:shd w:val="clear" w:color="auto" w:fill="auto"/>
          </w:tcPr>
          <w:p w:rsidR="00FD3CE3" w:rsidRPr="002D21FA" w:rsidRDefault="00FD3CE3" w:rsidP="006322EF">
            <w:pPr>
              <w:spacing w:line="360" w:lineRule="auto"/>
              <w:rPr>
                <w:sz w:val="18"/>
                <w:szCs w:val="18"/>
                <w:lang w:val="pt-BR"/>
              </w:rPr>
            </w:pPr>
          </w:p>
        </w:tc>
        <w:tc>
          <w:tcPr>
            <w:tcW w:w="359" w:type="dxa"/>
            <w:shd w:val="clear" w:color="auto" w:fill="auto"/>
          </w:tcPr>
          <w:p w:rsidR="00FD3CE3" w:rsidRPr="002D21FA" w:rsidRDefault="00FD3CE3" w:rsidP="006322EF">
            <w:pPr>
              <w:spacing w:line="360" w:lineRule="auto"/>
              <w:rPr>
                <w:sz w:val="18"/>
                <w:szCs w:val="18"/>
                <w:lang w:val="pt-BR"/>
              </w:rPr>
            </w:pPr>
            <w:r w:rsidRPr="002D21FA">
              <w:rPr>
                <w:sz w:val="18"/>
                <w:szCs w:val="18"/>
                <w:lang w:val="pt-BR"/>
              </w:rPr>
              <w:t>x</w:t>
            </w:r>
          </w:p>
        </w:tc>
        <w:tc>
          <w:tcPr>
            <w:tcW w:w="360" w:type="dxa"/>
            <w:shd w:val="clear" w:color="auto" w:fill="auto"/>
          </w:tcPr>
          <w:p w:rsidR="00FD3CE3" w:rsidRPr="002D21FA" w:rsidRDefault="00FD3CE3" w:rsidP="006322EF">
            <w:pPr>
              <w:spacing w:line="360" w:lineRule="auto"/>
              <w:rPr>
                <w:sz w:val="18"/>
                <w:szCs w:val="18"/>
                <w:lang w:val="pt-BR"/>
              </w:rPr>
            </w:pPr>
            <w:r w:rsidRPr="002D21FA">
              <w:rPr>
                <w:sz w:val="18"/>
                <w:szCs w:val="18"/>
                <w:lang w:val="pt-BR"/>
              </w:rPr>
              <w:t>x</w:t>
            </w:r>
          </w:p>
        </w:tc>
        <w:tc>
          <w:tcPr>
            <w:tcW w:w="393" w:type="dxa"/>
            <w:shd w:val="clear" w:color="auto" w:fill="auto"/>
          </w:tcPr>
          <w:p w:rsidR="00FD3CE3" w:rsidRPr="002D21FA" w:rsidRDefault="00FD3CE3" w:rsidP="006322EF">
            <w:pPr>
              <w:spacing w:line="360" w:lineRule="auto"/>
              <w:rPr>
                <w:sz w:val="18"/>
                <w:szCs w:val="18"/>
                <w:lang w:val="pt-BR"/>
              </w:rPr>
            </w:pPr>
          </w:p>
        </w:tc>
        <w:tc>
          <w:tcPr>
            <w:tcW w:w="327" w:type="dxa"/>
            <w:shd w:val="clear" w:color="auto" w:fill="auto"/>
          </w:tcPr>
          <w:p w:rsidR="00FD3CE3" w:rsidRPr="002D21FA" w:rsidRDefault="00FD3CE3" w:rsidP="006322EF">
            <w:pPr>
              <w:spacing w:line="360" w:lineRule="auto"/>
              <w:rPr>
                <w:sz w:val="18"/>
                <w:szCs w:val="18"/>
                <w:lang w:val="pt-BR"/>
              </w:rPr>
            </w:pPr>
          </w:p>
        </w:tc>
        <w:tc>
          <w:tcPr>
            <w:tcW w:w="360" w:type="dxa"/>
            <w:shd w:val="clear" w:color="auto" w:fill="auto"/>
          </w:tcPr>
          <w:p w:rsidR="00FD3CE3" w:rsidRPr="002D21FA" w:rsidRDefault="00FD3CE3" w:rsidP="006322EF">
            <w:pPr>
              <w:spacing w:line="360" w:lineRule="auto"/>
              <w:rPr>
                <w:sz w:val="18"/>
                <w:szCs w:val="18"/>
                <w:lang w:val="pt-BR"/>
              </w:rPr>
            </w:pPr>
          </w:p>
        </w:tc>
        <w:tc>
          <w:tcPr>
            <w:tcW w:w="358" w:type="dxa"/>
            <w:shd w:val="clear" w:color="auto" w:fill="auto"/>
          </w:tcPr>
          <w:p w:rsidR="00FD3CE3" w:rsidRPr="002D21FA" w:rsidRDefault="00FD3CE3" w:rsidP="006322EF">
            <w:pPr>
              <w:spacing w:line="360" w:lineRule="auto"/>
              <w:rPr>
                <w:sz w:val="18"/>
                <w:szCs w:val="18"/>
                <w:lang w:val="pt-BR"/>
              </w:rPr>
            </w:pPr>
          </w:p>
        </w:tc>
        <w:tc>
          <w:tcPr>
            <w:tcW w:w="368" w:type="dxa"/>
            <w:shd w:val="clear" w:color="auto" w:fill="auto"/>
          </w:tcPr>
          <w:p w:rsidR="00FD3CE3" w:rsidRPr="002D21FA" w:rsidRDefault="00FD3CE3" w:rsidP="006322EF">
            <w:pPr>
              <w:spacing w:line="360" w:lineRule="auto"/>
              <w:rPr>
                <w:sz w:val="18"/>
                <w:szCs w:val="18"/>
                <w:lang w:val="pt-BR"/>
              </w:rPr>
            </w:pPr>
          </w:p>
        </w:tc>
        <w:tc>
          <w:tcPr>
            <w:tcW w:w="360" w:type="dxa"/>
          </w:tcPr>
          <w:p w:rsidR="00FD3CE3" w:rsidRPr="002D21FA" w:rsidRDefault="00FD3CE3" w:rsidP="006322EF">
            <w:pPr>
              <w:spacing w:line="360" w:lineRule="auto"/>
              <w:rPr>
                <w:sz w:val="18"/>
                <w:szCs w:val="18"/>
                <w:lang w:val="pt-BR"/>
              </w:rPr>
            </w:pPr>
          </w:p>
        </w:tc>
        <w:tc>
          <w:tcPr>
            <w:tcW w:w="360" w:type="dxa"/>
          </w:tcPr>
          <w:p w:rsidR="00FD3CE3" w:rsidRPr="002D21FA" w:rsidRDefault="00FD3CE3" w:rsidP="006322EF">
            <w:pPr>
              <w:spacing w:line="360" w:lineRule="auto"/>
              <w:rPr>
                <w:sz w:val="18"/>
                <w:szCs w:val="18"/>
                <w:lang w:val="pt-BR"/>
              </w:rPr>
            </w:pPr>
          </w:p>
        </w:tc>
        <w:tc>
          <w:tcPr>
            <w:tcW w:w="360" w:type="dxa"/>
          </w:tcPr>
          <w:p w:rsidR="00FD3CE3" w:rsidRPr="002D21FA" w:rsidRDefault="00FD3CE3" w:rsidP="006322EF">
            <w:pPr>
              <w:spacing w:line="360" w:lineRule="auto"/>
              <w:rPr>
                <w:sz w:val="18"/>
                <w:szCs w:val="18"/>
                <w:lang w:val="pt-BR"/>
              </w:rPr>
            </w:pPr>
          </w:p>
        </w:tc>
        <w:tc>
          <w:tcPr>
            <w:tcW w:w="298" w:type="dxa"/>
          </w:tcPr>
          <w:p w:rsidR="00FD3CE3" w:rsidRPr="002D21FA" w:rsidRDefault="00FD3CE3" w:rsidP="006322EF">
            <w:pPr>
              <w:spacing w:line="360" w:lineRule="auto"/>
              <w:rPr>
                <w:sz w:val="18"/>
                <w:szCs w:val="18"/>
                <w:lang w:val="pt-BR"/>
              </w:rPr>
            </w:pPr>
          </w:p>
        </w:tc>
        <w:tc>
          <w:tcPr>
            <w:tcW w:w="422" w:type="dxa"/>
            <w:shd w:val="clear" w:color="auto" w:fill="auto"/>
          </w:tcPr>
          <w:p w:rsidR="00FD3CE3" w:rsidRPr="002D21FA" w:rsidRDefault="00FD3CE3" w:rsidP="006322EF">
            <w:pPr>
              <w:spacing w:line="360" w:lineRule="auto"/>
              <w:rPr>
                <w:sz w:val="18"/>
                <w:szCs w:val="18"/>
                <w:lang w:val="pt-BR"/>
              </w:rPr>
            </w:pPr>
          </w:p>
        </w:tc>
        <w:tc>
          <w:tcPr>
            <w:tcW w:w="360" w:type="dxa"/>
            <w:shd w:val="clear" w:color="auto" w:fill="auto"/>
          </w:tcPr>
          <w:p w:rsidR="00FD3CE3" w:rsidRPr="002D21FA" w:rsidRDefault="00FD3CE3" w:rsidP="006322EF">
            <w:pPr>
              <w:spacing w:line="360" w:lineRule="auto"/>
              <w:rPr>
                <w:sz w:val="18"/>
                <w:szCs w:val="18"/>
                <w:lang w:val="pt-BR"/>
              </w:rPr>
            </w:pPr>
          </w:p>
        </w:tc>
        <w:tc>
          <w:tcPr>
            <w:tcW w:w="364" w:type="dxa"/>
            <w:shd w:val="clear" w:color="auto" w:fill="auto"/>
          </w:tcPr>
          <w:p w:rsidR="00FD3CE3" w:rsidRPr="002D21FA" w:rsidRDefault="00FD3CE3" w:rsidP="006322EF">
            <w:pPr>
              <w:spacing w:line="360" w:lineRule="auto"/>
              <w:rPr>
                <w:sz w:val="18"/>
                <w:szCs w:val="18"/>
                <w:lang w:val="pt-BR"/>
              </w:rPr>
            </w:pPr>
          </w:p>
        </w:tc>
        <w:tc>
          <w:tcPr>
            <w:tcW w:w="294" w:type="dxa"/>
          </w:tcPr>
          <w:p w:rsidR="00FD3CE3" w:rsidRPr="002D21FA" w:rsidRDefault="00FD3CE3" w:rsidP="006322EF">
            <w:pPr>
              <w:spacing w:line="360" w:lineRule="auto"/>
              <w:rPr>
                <w:sz w:val="18"/>
                <w:szCs w:val="18"/>
                <w:lang w:val="pt-BR"/>
              </w:rPr>
            </w:pPr>
          </w:p>
        </w:tc>
        <w:tc>
          <w:tcPr>
            <w:tcW w:w="426" w:type="dxa"/>
          </w:tcPr>
          <w:p w:rsidR="00FD3CE3" w:rsidRPr="002D21FA" w:rsidRDefault="00FD3CE3" w:rsidP="006322EF">
            <w:pPr>
              <w:spacing w:line="360" w:lineRule="auto"/>
              <w:rPr>
                <w:sz w:val="18"/>
                <w:szCs w:val="18"/>
                <w:lang w:val="pt-BR"/>
              </w:rPr>
            </w:pPr>
          </w:p>
        </w:tc>
        <w:tc>
          <w:tcPr>
            <w:tcW w:w="360" w:type="dxa"/>
          </w:tcPr>
          <w:p w:rsidR="00FD3CE3" w:rsidRPr="002D21FA" w:rsidRDefault="00FD3CE3" w:rsidP="006322EF">
            <w:pPr>
              <w:spacing w:line="360" w:lineRule="auto"/>
              <w:rPr>
                <w:sz w:val="18"/>
                <w:szCs w:val="18"/>
                <w:lang w:val="pt-BR"/>
              </w:rPr>
            </w:pPr>
            <w:r w:rsidRPr="002D21FA">
              <w:rPr>
                <w:sz w:val="18"/>
                <w:szCs w:val="18"/>
                <w:lang w:val="pt-BR"/>
              </w:rPr>
              <w:t>x</w:t>
            </w:r>
          </w:p>
        </w:tc>
        <w:tc>
          <w:tcPr>
            <w:tcW w:w="360" w:type="dxa"/>
          </w:tcPr>
          <w:p w:rsidR="00FD3CE3" w:rsidRPr="002D21FA" w:rsidRDefault="00E8308D" w:rsidP="006322EF">
            <w:pPr>
              <w:spacing w:line="360" w:lineRule="auto"/>
              <w:rPr>
                <w:sz w:val="18"/>
                <w:szCs w:val="18"/>
                <w:lang w:val="pt-BR"/>
              </w:rPr>
            </w:pPr>
            <w:r w:rsidRPr="002D21FA">
              <w:rPr>
                <w:sz w:val="18"/>
                <w:szCs w:val="18"/>
                <w:lang w:val="pt-BR"/>
              </w:rPr>
              <w:t>X</w:t>
            </w:r>
          </w:p>
        </w:tc>
        <w:tc>
          <w:tcPr>
            <w:tcW w:w="294" w:type="dxa"/>
            <w:shd w:val="clear" w:color="auto" w:fill="auto"/>
          </w:tcPr>
          <w:p w:rsidR="00FD3CE3" w:rsidRPr="002D21FA" w:rsidRDefault="00FD3CE3" w:rsidP="006322EF">
            <w:pPr>
              <w:spacing w:line="360" w:lineRule="auto"/>
              <w:rPr>
                <w:sz w:val="18"/>
                <w:szCs w:val="18"/>
                <w:lang w:val="pt-BR"/>
              </w:rPr>
            </w:pPr>
          </w:p>
        </w:tc>
        <w:tc>
          <w:tcPr>
            <w:tcW w:w="1259" w:type="dxa"/>
          </w:tcPr>
          <w:p w:rsidR="00FD3CE3" w:rsidRPr="002D21FA" w:rsidRDefault="00FD3CE3" w:rsidP="006322EF">
            <w:pPr>
              <w:spacing w:line="360" w:lineRule="auto"/>
              <w:rPr>
                <w:sz w:val="18"/>
                <w:szCs w:val="18"/>
                <w:lang w:val="pt-BR"/>
              </w:rPr>
            </w:pPr>
          </w:p>
        </w:tc>
        <w:tc>
          <w:tcPr>
            <w:tcW w:w="1091" w:type="dxa"/>
            <w:gridSpan w:val="2"/>
          </w:tcPr>
          <w:p w:rsidR="00FD3CE3" w:rsidRPr="002D21FA" w:rsidRDefault="00FD3CE3" w:rsidP="006322EF">
            <w:pPr>
              <w:spacing w:line="360" w:lineRule="auto"/>
              <w:rPr>
                <w:sz w:val="18"/>
                <w:szCs w:val="18"/>
                <w:lang w:val="pt-BR"/>
              </w:rPr>
            </w:pPr>
          </w:p>
        </w:tc>
        <w:tc>
          <w:tcPr>
            <w:tcW w:w="1429" w:type="dxa"/>
          </w:tcPr>
          <w:p w:rsidR="00FD3CE3" w:rsidRPr="002D21FA" w:rsidRDefault="00FD3CE3" w:rsidP="006322EF">
            <w:pPr>
              <w:spacing w:line="360" w:lineRule="auto"/>
              <w:rPr>
                <w:sz w:val="18"/>
                <w:szCs w:val="18"/>
                <w:lang w:val="pt-BR"/>
              </w:rPr>
            </w:pPr>
          </w:p>
        </w:tc>
      </w:tr>
      <w:tr w:rsidR="00FD3CE3" w:rsidRPr="00F50D5E">
        <w:tc>
          <w:tcPr>
            <w:tcW w:w="3843" w:type="dxa"/>
          </w:tcPr>
          <w:p w:rsidR="00FD3CE3" w:rsidRPr="00F50D5E" w:rsidRDefault="009130C4" w:rsidP="009130C4">
            <w:pPr>
              <w:spacing w:line="360" w:lineRule="auto"/>
              <w:rPr>
                <w:sz w:val="18"/>
                <w:szCs w:val="18"/>
                <w:lang w:val="pt-BR"/>
              </w:rPr>
            </w:pPr>
            <w:proofErr w:type="spellStart"/>
            <w:r>
              <w:rPr>
                <w:sz w:val="18"/>
                <w:szCs w:val="18"/>
                <w:lang w:val="pt-BR"/>
              </w:rPr>
              <w:t>Recoleccion</w:t>
            </w:r>
            <w:proofErr w:type="spellEnd"/>
            <w:r>
              <w:rPr>
                <w:sz w:val="18"/>
                <w:szCs w:val="18"/>
                <w:lang w:val="pt-BR"/>
              </w:rPr>
              <w:t xml:space="preserve"> de </w:t>
            </w:r>
            <w:proofErr w:type="spellStart"/>
            <w:r>
              <w:rPr>
                <w:sz w:val="18"/>
                <w:szCs w:val="18"/>
                <w:lang w:val="pt-BR"/>
              </w:rPr>
              <w:t>datos</w:t>
            </w:r>
            <w:proofErr w:type="spellEnd"/>
          </w:p>
        </w:tc>
        <w:tc>
          <w:tcPr>
            <w:tcW w:w="355" w:type="dxa"/>
            <w:shd w:val="clear" w:color="auto" w:fill="auto"/>
          </w:tcPr>
          <w:p w:rsidR="00FD3CE3" w:rsidRPr="00F50D5E" w:rsidRDefault="00FD3CE3" w:rsidP="006322EF">
            <w:pPr>
              <w:spacing w:line="360" w:lineRule="auto"/>
              <w:rPr>
                <w:sz w:val="18"/>
                <w:szCs w:val="18"/>
                <w:lang w:val="pt-BR"/>
              </w:rPr>
            </w:pPr>
          </w:p>
        </w:tc>
        <w:tc>
          <w:tcPr>
            <w:tcW w:w="359" w:type="dxa"/>
            <w:shd w:val="clear" w:color="auto" w:fill="auto"/>
          </w:tcPr>
          <w:p w:rsidR="00FD3CE3" w:rsidRPr="00F50D5E" w:rsidRDefault="00FD3CE3" w:rsidP="006322EF">
            <w:pPr>
              <w:spacing w:line="360" w:lineRule="auto"/>
              <w:rPr>
                <w:sz w:val="18"/>
                <w:szCs w:val="18"/>
                <w:lang w:val="pt-BR"/>
              </w:rPr>
            </w:pPr>
          </w:p>
        </w:tc>
        <w:tc>
          <w:tcPr>
            <w:tcW w:w="360" w:type="dxa"/>
            <w:shd w:val="clear" w:color="auto" w:fill="auto"/>
          </w:tcPr>
          <w:p w:rsidR="00FD3CE3" w:rsidRPr="002D21FA" w:rsidRDefault="00FD3CE3" w:rsidP="006322EF">
            <w:pPr>
              <w:spacing w:line="360" w:lineRule="auto"/>
              <w:rPr>
                <w:sz w:val="18"/>
                <w:szCs w:val="18"/>
                <w:lang w:val="pt-BR"/>
              </w:rPr>
            </w:pPr>
            <w:r w:rsidRPr="002D21FA">
              <w:rPr>
                <w:sz w:val="18"/>
                <w:szCs w:val="18"/>
                <w:lang w:val="pt-BR"/>
              </w:rPr>
              <w:t>x</w:t>
            </w:r>
          </w:p>
        </w:tc>
        <w:tc>
          <w:tcPr>
            <w:tcW w:w="393" w:type="dxa"/>
            <w:shd w:val="clear" w:color="auto" w:fill="auto"/>
          </w:tcPr>
          <w:p w:rsidR="00FD3CE3" w:rsidRPr="002D21FA" w:rsidRDefault="00FD3CE3" w:rsidP="006322EF">
            <w:pPr>
              <w:spacing w:line="360" w:lineRule="auto"/>
              <w:rPr>
                <w:sz w:val="18"/>
                <w:szCs w:val="18"/>
                <w:lang w:val="pt-BR"/>
              </w:rPr>
            </w:pPr>
          </w:p>
        </w:tc>
        <w:tc>
          <w:tcPr>
            <w:tcW w:w="327" w:type="dxa"/>
            <w:shd w:val="clear" w:color="auto" w:fill="auto"/>
          </w:tcPr>
          <w:p w:rsidR="00FD3CE3" w:rsidRPr="002D21FA" w:rsidRDefault="00FD3CE3" w:rsidP="006322EF">
            <w:pPr>
              <w:spacing w:line="360" w:lineRule="auto"/>
              <w:rPr>
                <w:sz w:val="18"/>
                <w:szCs w:val="18"/>
                <w:lang w:val="pt-BR"/>
              </w:rPr>
            </w:pPr>
          </w:p>
        </w:tc>
        <w:tc>
          <w:tcPr>
            <w:tcW w:w="360" w:type="dxa"/>
            <w:shd w:val="clear" w:color="auto" w:fill="auto"/>
          </w:tcPr>
          <w:p w:rsidR="00FD3CE3" w:rsidRPr="002D21FA" w:rsidRDefault="00FD3CE3" w:rsidP="006322EF">
            <w:pPr>
              <w:spacing w:line="360" w:lineRule="auto"/>
              <w:rPr>
                <w:sz w:val="18"/>
                <w:szCs w:val="18"/>
                <w:lang w:val="pt-BR"/>
              </w:rPr>
            </w:pPr>
          </w:p>
        </w:tc>
        <w:tc>
          <w:tcPr>
            <w:tcW w:w="358" w:type="dxa"/>
            <w:shd w:val="clear" w:color="auto" w:fill="auto"/>
          </w:tcPr>
          <w:p w:rsidR="00FD3CE3" w:rsidRPr="002D21FA" w:rsidRDefault="00FD3CE3" w:rsidP="006322EF">
            <w:pPr>
              <w:spacing w:line="360" w:lineRule="auto"/>
              <w:rPr>
                <w:sz w:val="18"/>
                <w:szCs w:val="18"/>
                <w:lang w:val="pt-BR"/>
              </w:rPr>
            </w:pPr>
          </w:p>
        </w:tc>
        <w:tc>
          <w:tcPr>
            <w:tcW w:w="368" w:type="dxa"/>
            <w:shd w:val="clear" w:color="auto" w:fill="auto"/>
          </w:tcPr>
          <w:p w:rsidR="00FD3CE3" w:rsidRPr="002D21FA" w:rsidRDefault="00FD3CE3" w:rsidP="006322EF">
            <w:pPr>
              <w:spacing w:line="360" w:lineRule="auto"/>
              <w:rPr>
                <w:sz w:val="18"/>
                <w:szCs w:val="18"/>
                <w:lang w:val="pt-BR"/>
              </w:rPr>
            </w:pPr>
          </w:p>
        </w:tc>
        <w:tc>
          <w:tcPr>
            <w:tcW w:w="360" w:type="dxa"/>
          </w:tcPr>
          <w:p w:rsidR="00FD3CE3" w:rsidRPr="002D21FA" w:rsidRDefault="00FD3CE3" w:rsidP="006322EF">
            <w:pPr>
              <w:spacing w:line="360" w:lineRule="auto"/>
              <w:rPr>
                <w:sz w:val="18"/>
                <w:szCs w:val="18"/>
                <w:lang w:val="pt-BR"/>
              </w:rPr>
            </w:pPr>
          </w:p>
        </w:tc>
        <w:tc>
          <w:tcPr>
            <w:tcW w:w="360" w:type="dxa"/>
          </w:tcPr>
          <w:p w:rsidR="00FD3CE3" w:rsidRPr="002D21FA" w:rsidRDefault="00FD3CE3" w:rsidP="006322EF">
            <w:pPr>
              <w:spacing w:line="360" w:lineRule="auto"/>
              <w:rPr>
                <w:sz w:val="18"/>
                <w:szCs w:val="18"/>
                <w:lang w:val="pt-BR"/>
              </w:rPr>
            </w:pPr>
          </w:p>
        </w:tc>
        <w:tc>
          <w:tcPr>
            <w:tcW w:w="360" w:type="dxa"/>
          </w:tcPr>
          <w:p w:rsidR="00FD3CE3" w:rsidRPr="002D21FA" w:rsidRDefault="00FD3CE3" w:rsidP="006322EF">
            <w:pPr>
              <w:spacing w:line="360" w:lineRule="auto"/>
              <w:rPr>
                <w:sz w:val="18"/>
                <w:szCs w:val="18"/>
                <w:lang w:val="pt-BR"/>
              </w:rPr>
            </w:pPr>
          </w:p>
        </w:tc>
        <w:tc>
          <w:tcPr>
            <w:tcW w:w="298" w:type="dxa"/>
          </w:tcPr>
          <w:p w:rsidR="00FD3CE3" w:rsidRPr="002D21FA" w:rsidRDefault="00FD3CE3" w:rsidP="006322EF">
            <w:pPr>
              <w:spacing w:line="360" w:lineRule="auto"/>
              <w:rPr>
                <w:sz w:val="18"/>
                <w:szCs w:val="18"/>
                <w:lang w:val="pt-BR"/>
              </w:rPr>
            </w:pPr>
          </w:p>
        </w:tc>
        <w:tc>
          <w:tcPr>
            <w:tcW w:w="422" w:type="dxa"/>
            <w:shd w:val="clear" w:color="auto" w:fill="auto"/>
          </w:tcPr>
          <w:p w:rsidR="00FD3CE3" w:rsidRPr="002D21FA" w:rsidRDefault="00FD3CE3" w:rsidP="006322EF">
            <w:pPr>
              <w:spacing w:line="360" w:lineRule="auto"/>
              <w:rPr>
                <w:sz w:val="18"/>
                <w:szCs w:val="18"/>
                <w:lang w:val="pt-BR"/>
              </w:rPr>
            </w:pPr>
          </w:p>
        </w:tc>
        <w:tc>
          <w:tcPr>
            <w:tcW w:w="360" w:type="dxa"/>
            <w:shd w:val="clear" w:color="auto" w:fill="auto"/>
          </w:tcPr>
          <w:p w:rsidR="00FD3CE3" w:rsidRPr="002D21FA" w:rsidRDefault="00FD3CE3" w:rsidP="006322EF">
            <w:pPr>
              <w:spacing w:line="360" w:lineRule="auto"/>
              <w:rPr>
                <w:sz w:val="18"/>
                <w:szCs w:val="18"/>
                <w:lang w:val="pt-BR"/>
              </w:rPr>
            </w:pPr>
          </w:p>
        </w:tc>
        <w:tc>
          <w:tcPr>
            <w:tcW w:w="364" w:type="dxa"/>
            <w:shd w:val="clear" w:color="auto" w:fill="auto"/>
          </w:tcPr>
          <w:p w:rsidR="00FD3CE3" w:rsidRPr="002D21FA" w:rsidRDefault="00FD3CE3" w:rsidP="006322EF">
            <w:pPr>
              <w:spacing w:line="360" w:lineRule="auto"/>
              <w:rPr>
                <w:sz w:val="18"/>
                <w:szCs w:val="18"/>
                <w:lang w:val="pt-BR"/>
              </w:rPr>
            </w:pPr>
          </w:p>
        </w:tc>
        <w:tc>
          <w:tcPr>
            <w:tcW w:w="294" w:type="dxa"/>
          </w:tcPr>
          <w:p w:rsidR="00FD3CE3" w:rsidRPr="002D21FA" w:rsidRDefault="00FD3CE3" w:rsidP="006322EF">
            <w:pPr>
              <w:spacing w:line="360" w:lineRule="auto"/>
              <w:rPr>
                <w:sz w:val="18"/>
                <w:szCs w:val="18"/>
                <w:lang w:val="pt-BR"/>
              </w:rPr>
            </w:pPr>
          </w:p>
        </w:tc>
        <w:tc>
          <w:tcPr>
            <w:tcW w:w="426" w:type="dxa"/>
          </w:tcPr>
          <w:p w:rsidR="00FD3CE3" w:rsidRPr="002D21FA" w:rsidRDefault="00FD3CE3" w:rsidP="006322EF">
            <w:pPr>
              <w:spacing w:line="360" w:lineRule="auto"/>
              <w:rPr>
                <w:sz w:val="18"/>
                <w:szCs w:val="18"/>
                <w:lang w:val="pt-BR"/>
              </w:rPr>
            </w:pPr>
          </w:p>
        </w:tc>
        <w:tc>
          <w:tcPr>
            <w:tcW w:w="360" w:type="dxa"/>
          </w:tcPr>
          <w:p w:rsidR="00FD3CE3" w:rsidRPr="002D21FA" w:rsidRDefault="00FD3CE3" w:rsidP="006322EF">
            <w:pPr>
              <w:spacing w:line="360" w:lineRule="auto"/>
              <w:rPr>
                <w:sz w:val="18"/>
                <w:szCs w:val="18"/>
                <w:lang w:val="pt-BR"/>
              </w:rPr>
            </w:pPr>
          </w:p>
        </w:tc>
        <w:tc>
          <w:tcPr>
            <w:tcW w:w="360" w:type="dxa"/>
          </w:tcPr>
          <w:p w:rsidR="00FD3CE3" w:rsidRPr="002D21FA" w:rsidRDefault="00E8308D" w:rsidP="006322EF">
            <w:pPr>
              <w:spacing w:line="360" w:lineRule="auto"/>
              <w:rPr>
                <w:sz w:val="18"/>
                <w:szCs w:val="18"/>
                <w:lang w:val="pt-BR"/>
              </w:rPr>
            </w:pPr>
            <w:r w:rsidRPr="002D21FA">
              <w:rPr>
                <w:sz w:val="18"/>
                <w:szCs w:val="18"/>
                <w:lang w:val="pt-BR"/>
              </w:rPr>
              <w:t>X</w:t>
            </w:r>
          </w:p>
        </w:tc>
        <w:tc>
          <w:tcPr>
            <w:tcW w:w="294" w:type="dxa"/>
            <w:shd w:val="clear" w:color="auto" w:fill="auto"/>
          </w:tcPr>
          <w:p w:rsidR="00FD3CE3" w:rsidRPr="002D21FA" w:rsidRDefault="00FD3CE3" w:rsidP="006322EF">
            <w:pPr>
              <w:spacing w:line="360" w:lineRule="auto"/>
              <w:rPr>
                <w:sz w:val="18"/>
                <w:szCs w:val="18"/>
                <w:lang w:val="pt-BR"/>
              </w:rPr>
            </w:pPr>
          </w:p>
        </w:tc>
        <w:tc>
          <w:tcPr>
            <w:tcW w:w="1259" w:type="dxa"/>
          </w:tcPr>
          <w:p w:rsidR="00FD3CE3" w:rsidRPr="002D21FA" w:rsidRDefault="00FD3CE3" w:rsidP="006322EF">
            <w:pPr>
              <w:spacing w:line="360" w:lineRule="auto"/>
              <w:rPr>
                <w:sz w:val="18"/>
                <w:szCs w:val="18"/>
                <w:lang w:val="pt-BR"/>
              </w:rPr>
            </w:pPr>
          </w:p>
        </w:tc>
        <w:tc>
          <w:tcPr>
            <w:tcW w:w="1091" w:type="dxa"/>
            <w:gridSpan w:val="2"/>
          </w:tcPr>
          <w:p w:rsidR="00FD3CE3" w:rsidRPr="002D21FA" w:rsidRDefault="00FD3CE3" w:rsidP="006322EF">
            <w:pPr>
              <w:spacing w:line="360" w:lineRule="auto"/>
              <w:rPr>
                <w:sz w:val="18"/>
                <w:szCs w:val="18"/>
                <w:lang w:val="pt-BR"/>
              </w:rPr>
            </w:pPr>
          </w:p>
        </w:tc>
        <w:tc>
          <w:tcPr>
            <w:tcW w:w="1429" w:type="dxa"/>
          </w:tcPr>
          <w:p w:rsidR="00FD3CE3" w:rsidRPr="002D21FA" w:rsidRDefault="00FD3CE3" w:rsidP="006322EF">
            <w:pPr>
              <w:spacing w:line="360" w:lineRule="auto"/>
              <w:rPr>
                <w:sz w:val="18"/>
                <w:szCs w:val="18"/>
                <w:lang w:val="pt-BR"/>
              </w:rPr>
            </w:pPr>
          </w:p>
        </w:tc>
      </w:tr>
      <w:tr w:rsidR="00FD3CE3" w:rsidRPr="00F50D5E">
        <w:tc>
          <w:tcPr>
            <w:tcW w:w="3843" w:type="dxa"/>
          </w:tcPr>
          <w:p w:rsidR="00FD3CE3" w:rsidRPr="002D21FA" w:rsidRDefault="00FD3CE3" w:rsidP="006322EF">
            <w:pPr>
              <w:spacing w:line="360" w:lineRule="auto"/>
              <w:rPr>
                <w:sz w:val="18"/>
                <w:szCs w:val="18"/>
                <w:lang w:val="pt-BR"/>
              </w:rPr>
            </w:pPr>
            <w:r w:rsidRPr="002D21FA">
              <w:rPr>
                <w:sz w:val="18"/>
                <w:szCs w:val="18"/>
                <w:lang w:val="pt-BR"/>
              </w:rPr>
              <w:t xml:space="preserve">Entrada de </w:t>
            </w:r>
            <w:proofErr w:type="spellStart"/>
            <w:r w:rsidR="009130C4">
              <w:rPr>
                <w:sz w:val="18"/>
                <w:szCs w:val="18"/>
                <w:lang w:val="pt-BR"/>
              </w:rPr>
              <w:t>dat</w:t>
            </w:r>
            <w:r w:rsidRPr="00F50D5E">
              <w:rPr>
                <w:sz w:val="18"/>
                <w:szCs w:val="18"/>
                <w:lang w:val="pt-BR"/>
              </w:rPr>
              <w:t>os</w:t>
            </w:r>
            <w:proofErr w:type="spellEnd"/>
          </w:p>
        </w:tc>
        <w:tc>
          <w:tcPr>
            <w:tcW w:w="355" w:type="dxa"/>
            <w:shd w:val="clear" w:color="auto" w:fill="auto"/>
          </w:tcPr>
          <w:p w:rsidR="00FD3CE3" w:rsidRPr="002D21FA" w:rsidRDefault="00FD3CE3" w:rsidP="006322EF">
            <w:pPr>
              <w:spacing w:line="360" w:lineRule="auto"/>
              <w:rPr>
                <w:sz w:val="18"/>
                <w:szCs w:val="18"/>
                <w:lang w:val="pt-BR"/>
              </w:rPr>
            </w:pPr>
          </w:p>
        </w:tc>
        <w:tc>
          <w:tcPr>
            <w:tcW w:w="359" w:type="dxa"/>
            <w:shd w:val="clear" w:color="auto" w:fill="auto"/>
          </w:tcPr>
          <w:p w:rsidR="00FD3CE3" w:rsidRPr="002D21FA" w:rsidRDefault="00FD3CE3" w:rsidP="006322EF">
            <w:pPr>
              <w:spacing w:line="360" w:lineRule="auto"/>
              <w:rPr>
                <w:sz w:val="18"/>
                <w:szCs w:val="18"/>
                <w:lang w:val="pt-BR"/>
              </w:rPr>
            </w:pPr>
          </w:p>
        </w:tc>
        <w:tc>
          <w:tcPr>
            <w:tcW w:w="360" w:type="dxa"/>
            <w:shd w:val="clear" w:color="auto" w:fill="auto"/>
          </w:tcPr>
          <w:p w:rsidR="00FD3CE3" w:rsidRPr="002D21FA" w:rsidRDefault="00FD3CE3" w:rsidP="006322EF">
            <w:pPr>
              <w:spacing w:line="360" w:lineRule="auto"/>
              <w:rPr>
                <w:sz w:val="18"/>
                <w:szCs w:val="18"/>
                <w:lang w:val="pt-BR"/>
              </w:rPr>
            </w:pPr>
            <w:r w:rsidRPr="002D21FA">
              <w:rPr>
                <w:sz w:val="18"/>
                <w:szCs w:val="18"/>
                <w:lang w:val="pt-BR"/>
              </w:rPr>
              <w:t>x</w:t>
            </w:r>
          </w:p>
        </w:tc>
        <w:tc>
          <w:tcPr>
            <w:tcW w:w="393" w:type="dxa"/>
            <w:shd w:val="clear" w:color="auto" w:fill="auto"/>
          </w:tcPr>
          <w:p w:rsidR="00FD3CE3" w:rsidRPr="002D21FA" w:rsidRDefault="00FD3CE3" w:rsidP="006322EF">
            <w:pPr>
              <w:spacing w:line="360" w:lineRule="auto"/>
              <w:rPr>
                <w:sz w:val="18"/>
                <w:szCs w:val="18"/>
                <w:lang w:val="pt-BR"/>
              </w:rPr>
            </w:pPr>
            <w:r w:rsidRPr="002D21FA">
              <w:rPr>
                <w:sz w:val="18"/>
                <w:szCs w:val="18"/>
                <w:lang w:val="pt-BR"/>
              </w:rPr>
              <w:t>x</w:t>
            </w:r>
          </w:p>
        </w:tc>
        <w:tc>
          <w:tcPr>
            <w:tcW w:w="327" w:type="dxa"/>
            <w:shd w:val="clear" w:color="auto" w:fill="auto"/>
          </w:tcPr>
          <w:p w:rsidR="00FD3CE3" w:rsidRPr="002D21FA" w:rsidRDefault="00FD3CE3" w:rsidP="006322EF">
            <w:pPr>
              <w:spacing w:line="360" w:lineRule="auto"/>
              <w:rPr>
                <w:sz w:val="18"/>
                <w:szCs w:val="18"/>
                <w:lang w:val="pt-BR"/>
              </w:rPr>
            </w:pPr>
          </w:p>
        </w:tc>
        <w:tc>
          <w:tcPr>
            <w:tcW w:w="360" w:type="dxa"/>
            <w:shd w:val="clear" w:color="auto" w:fill="auto"/>
          </w:tcPr>
          <w:p w:rsidR="00FD3CE3" w:rsidRPr="002D21FA" w:rsidRDefault="00FD3CE3" w:rsidP="006322EF">
            <w:pPr>
              <w:spacing w:line="360" w:lineRule="auto"/>
              <w:rPr>
                <w:sz w:val="18"/>
                <w:szCs w:val="18"/>
                <w:lang w:val="pt-BR"/>
              </w:rPr>
            </w:pPr>
          </w:p>
        </w:tc>
        <w:tc>
          <w:tcPr>
            <w:tcW w:w="358" w:type="dxa"/>
            <w:shd w:val="clear" w:color="auto" w:fill="auto"/>
          </w:tcPr>
          <w:p w:rsidR="00FD3CE3" w:rsidRPr="002D21FA" w:rsidRDefault="00FD3CE3" w:rsidP="006322EF">
            <w:pPr>
              <w:spacing w:line="360" w:lineRule="auto"/>
              <w:rPr>
                <w:sz w:val="18"/>
                <w:szCs w:val="18"/>
                <w:lang w:val="pt-BR"/>
              </w:rPr>
            </w:pPr>
          </w:p>
        </w:tc>
        <w:tc>
          <w:tcPr>
            <w:tcW w:w="368" w:type="dxa"/>
            <w:shd w:val="clear" w:color="auto" w:fill="auto"/>
          </w:tcPr>
          <w:p w:rsidR="00FD3CE3" w:rsidRPr="002D21FA" w:rsidRDefault="00FD3CE3" w:rsidP="006322EF">
            <w:pPr>
              <w:spacing w:line="360" w:lineRule="auto"/>
              <w:rPr>
                <w:sz w:val="18"/>
                <w:szCs w:val="18"/>
                <w:lang w:val="pt-BR"/>
              </w:rPr>
            </w:pPr>
          </w:p>
        </w:tc>
        <w:tc>
          <w:tcPr>
            <w:tcW w:w="360" w:type="dxa"/>
          </w:tcPr>
          <w:p w:rsidR="00FD3CE3" w:rsidRPr="002D21FA" w:rsidRDefault="00FD3CE3" w:rsidP="006322EF">
            <w:pPr>
              <w:spacing w:line="360" w:lineRule="auto"/>
              <w:rPr>
                <w:sz w:val="18"/>
                <w:szCs w:val="18"/>
                <w:lang w:val="pt-BR"/>
              </w:rPr>
            </w:pPr>
          </w:p>
        </w:tc>
        <w:tc>
          <w:tcPr>
            <w:tcW w:w="360" w:type="dxa"/>
          </w:tcPr>
          <w:p w:rsidR="00FD3CE3" w:rsidRPr="002D21FA" w:rsidRDefault="00FD3CE3" w:rsidP="006322EF">
            <w:pPr>
              <w:spacing w:line="360" w:lineRule="auto"/>
              <w:rPr>
                <w:sz w:val="18"/>
                <w:szCs w:val="18"/>
                <w:lang w:val="pt-BR"/>
              </w:rPr>
            </w:pPr>
          </w:p>
        </w:tc>
        <w:tc>
          <w:tcPr>
            <w:tcW w:w="360" w:type="dxa"/>
          </w:tcPr>
          <w:p w:rsidR="00FD3CE3" w:rsidRPr="002D21FA" w:rsidRDefault="00FD3CE3" w:rsidP="006322EF">
            <w:pPr>
              <w:spacing w:line="360" w:lineRule="auto"/>
              <w:rPr>
                <w:sz w:val="18"/>
                <w:szCs w:val="18"/>
                <w:lang w:val="pt-BR"/>
              </w:rPr>
            </w:pPr>
          </w:p>
        </w:tc>
        <w:tc>
          <w:tcPr>
            <w:tcW w:w="298" w:type="dxa"/>
          </w:tcPr>
          <w:p w:rsidR="00FD3CE3" w:rsidRPr="002D21FA" w:rsidRDefault="00FD3CE3" w:rsidP="006322EF">
            <w:pPr>
              <w:spacing w:line="360" w:lineRule="auto"/>
              <w:rPr>
                <w:sz w:val="18"/>
                <w:szCs w:val="18"/>
                <w:lang w:val="pt-BR"/>
              </w:rPr>
            </w:pPr>
          </w:p>
        </w:tc>
        <w:tc>
          <w:tcPr>
            <w:tcW w:w="422" w:type="dxa"/>
            <w:shd w:val="clear" w:color="auto" w:fill="auto"/>
          </w:tcPr>
          <w:p w:rsidR="00FD3CE3" w:rsidRPr="002D21FA" w:rsidRDefault="00FD3CE3" w:rsidP="006322EF">
            <w:pPr>
              <w:spacing w:line="360" w:lineRule="auto"/>
              <w:rPr>
                <w:sz w:val="18"/>
                <w:szCs w:val="18"/>
                <w:lang w:val="pt-BR"/>
              </w:rPr>
            </w:pPr>
          </w:p>
        </w:tc>
        <w:tc>
          <w:tcPr>
            <w:tcW w:w="360" w:type="dxa"/>
            <w:shd w:val="clear" w:color="auto" w:fill="auto"/>
          </w:tcPr>
          <w:p w:rsidR="00FD3CE3" w:rsidRPr="002D21FA" w:rsidRDefault="00FD3CE3" w:rsidP="006322EF">
            <w:pPr>
              <w:spacing w:line="360" w:lineRule="auto"/>
              <w:rPr>
                <w:sz w:val="18"/>
                <w:szCs w:val="18"/>
                <w:lang w:val="pt-BR"/>
              </w:rPr>
            </w:pPr>
          </w:p>
        </w:tc>
        <w:tc>
          <w:tcPr>
            <w:tcW w:w="364" w:type="dxa"/>
            <w:shd w:val="clear" w:color="auto" w:fill="auto"/>
          </w:tcPr>
          <w:p w:rsidR="00FD3CE3" w:rsidRPr="002D21FA" w:rsidRDefault="00FD3CE3" w:rsidP="006322EF">
            <w:pPr>
              <w:spacing w:line="360" w:lineRule="auto"/>
              <w:rPr>
                <w:sz w:val="18"/>
                <w:szCs w:val="18"/>
                <w:lang w:val="pt-BR"/>
              </w:rPr>
            </w:pPr>
          </w:p>
        </w:tc>
        <w:tc>
          <w:tcPr>
            <w:tcW w:w="294" w:type="dxa"/>
          </w:tcPr>
          <w:p w:rsidR="00FD3CE3" w:rsidRPr="002D21FA" w:rsidRDefault="00FD3CE3" w:rsidP="006322EF">
            <w:pPr>
              <w:spacing w:line="360" w:lineRule="auto"/>
              <w:rPr>
                <w:sz w:val="18"/>
                <w:szCs w:val="18"/>
                <w:lang w:val="pt-BR"/>
              </w:rPr>
            </w:pPr>
          </w:p>
        </w:tc>
        <w:tc>
          <w:tcPr>
            <w:tcW w:w="426" w:type="dxa"/>
          </w:tcPr>
          <w:p w:rsidR="00FD3CE3" w:rsidRPr="002D21FA" w:rsidRDefault="00FD3CE3" w:rsidP="006322EF">
            <w:pPr>
              <w:spacing w:line="360" w:lineRule="auto"/>
              <w:rPr>
                <w:sz w:val="18"/>
                <w:szCs w:val="18"/>
                <w:lang w:val="pt-BR"/>
              </w:rPr>
            </w:pPr>
          </w:p>
        </w:tc>
        <w:tc>
          <w:tcPr>
            <w:tcW w:w="360" w:type="dxa"/>
          </w:tcPr>
          <w:p w:rsidR="00FD3CE3" w:rsidRPr="002D21FA" w:rsidRDefault="00FD3CE3" w:rsidP="006322EF">
            <w:pPr>
              <w:spacing w:line="360" w:lineRule="auto"/>
              <w:rPr>
                <w:sz w:val="18"/>
                <w:szCs w:val="18"/>
                <w:lang w:val="pt-BR"/>
              </w:rPr>
            </w:pPr>
          </w:p>
        </w:tc>
        <w:tc>
          <w:tcPr>
            <w:tcW w:w="360" w:type="dxa"/>
          </w:tcPr>
          <w:p w:rsidR="00FD3CE3" w:rsidRPr="002D21FA" w:rsidRDefault="00E8308D" w:rsidP="006322EF">
            <w:pPr>
              <w:spacing w:line="360" w:lineRule="auto"/>
              <w:rPr>
                <w:sz w:val="18"/>
                <w:szCs w:val="18"/>
                <w:lang w:val="pt-BR"/>
              </w:rPr>
            </w:pPr>
            <w:r w:rsidRPr="002D21FA">
              <w:rPr>
                <w:sz w:val="18"/>
                <w:szCs w:val="18"/>
                <w:lang w:val="pt-BR"/>
              </w:rPr>
              <w:t>X</w:t>
            </w:r>
          </w:p>
        </w:tc>
        <w:tc>
          <w:tcPr>
            <w:tcW w:w="294" w:type="dxa"/>
            <w:shd w:val="clear" w:color="auto" w:fill="auto"/>
          </w:tcPr>
          <w:p w:rsidR="00FD3CE3" w:rsidRPr="002D21FA" w:rsidRDefault="00FD3CE3" w:rsidP="006322EF">
            <w:pPr>
              <w:spacing w:line="360" w:lineRule="auto"/>
              <w:rPr>
                <w:sz w:val="18"/>
                <w:szCs w:val="18"/>
                <w:lang w:val="pt-BR"/>
              </w:rPr>
            </w:pPr>
            <w:r w:rsidRPr="002D21FA">
              <w:rPr>
                <w:sz w:val="18"/>
                <w:szCs w:val="18"/>
                <w:lang w:val="pt-BR"/>
              </w:rPr>
              <w:t>x</w:t>
            </w:r>
          </w:p>
        </w:tc>
        <w:tc>
          <w:tcPr>
            <w:tcW w:w="1259" w:type="dxa"/>
            <w:vAlign w:val="center"/>
          </w:tcPr>
          <w:p w:rsidR="00FD3CE3" w:rsidRPr="002D21FA" w:rsidRDefault="00FD3CE3" w:rsidP="006322EF">
            <w:pPr>
              <w:spacing w:line="360" w:lineRule="auto"/>
              <w:jc w:val="center"/>
              <w:rPr>
                <w:sz w:val="18"/>
                <w:szCs w:val="18"/>
                <w:lang w:val="pt-BR"/>
              </w:rPr>
            </w:pPr>
          </w:p>
        </w:tc>
        <w:tc>
          <w:tcPr>
            <w:tcW w:w="1091" w:type="dxa"/>
            <w:gridSpan w:val="2"/>
            <w:vAlign w:val="center"/>
          </w:tcPr>
          <w:p w:rsidR="00FD3CE3" w:rsidRPr="002D21FA" w:rsidRDefault="00FD3CE3" w:rsidP="006322EF">
            <w:pPr>
              <w:spacing w:line="360" w:lineRule="auto"/>
              <w:jc w:val="center"/>
              <w:rPr>
                <w:sz w:val="18"/>
                <w:szCs w:val="18"/>
                <w:lang w:val="pt-BR"/>
              </w:rPr>
            </w:pPr>
          </w:p>
        </w:tc>
        <w:tc>
          <w:tcPr>
            <w:tcW w:w="1429" w:type="dxa"/>
            <w:vAlign w:val="center"/>
          </w:tcPr>
          <w:p w:rsidR="00FD3CE3" w:rsidRPr="002D21FA" w:rsidRDefault="00FD3CE3" w:rsidP="006322EF">
            <w:pPr>
              <w:spacing w:line="360" w:lineRule="auto"/>
              <w:jc w:val="center"/>
              <w:rPr>
                <w:sz w:val="18"/>
                <w:szCs w:val="18"/>
                <w:lang w:val="pt-BR"/>
              </w:rPr>
            </w:pPr>
          </w:p>
        </w:tc>
      </w:tr>
      <w:tr w:rsidR="00FD3CE3" w:rsidRPr="00F50D5E">
        <w:tc>
          <w:tcPr>
            <w:tcW w:w="3843" w:type="dxa"/>
          </w:tcPr>
          <w:p w:rsidR="00FD3CE3" w:rsidRPr="002D21FA" w:rsidRDefault="00FD3CE3" w:rsidP="009130C4">
            <w:pPr>
              <w:spacing w:line="360" w:lineRule="auto"/>
              <w:rPr>
                <w:sz w:val="18"/>
                <w:szCs w:val="18"/>
                <w:lang w:val="pt-BR"/>
              </w:rPr>
            </w:pPr>
            <w:proofErr w:type="spellStart"/>
            <w:r w:rsidRPr="00F50D5E">
              <w:rPr>
                <w:sz w:val="18"/>
                <w:szCs w:val="18"/>
                <w:lang w:val="pt-BR"/>
              </w:rPr>
              <w:t>Anális</w:t>
            </w:r>
            <w:r w:rsidR="009130C4">
              <w:rPr>
                <w:sz w:val="18"/>
                <w:szCs w:val="18"/>
                <w:lang w:val="pt-BR"/>
              </w:rPr>
              <w:t>is</w:t>
            </w:r>
            <w:proofErr w:type="spellEnd"/>
            <w:r w:rsidRPr="002D21FA">
              <w:rPr>
                <w:sz w:val="18"/>
                <w:szCs w:val="18"/>
                <w:lang w:val="pt-BR"/>
              </w:rPr>
              <w:t xml:space="preserve"> de </w:t>
            </w:r>
            <w:proofErr w:type="spellStart"/>
            <w:r w:rsidR="009130C4">
              <w:rPr>
                <w:sz w:val="18"/>
                <w:szCs w:val="18"/>
                <w:lang w:val="pt-BR"/>
              </w:rPr>
              <w:t>dat</w:t>
            </w:r>
            <w:r w:rsidRPr="00F50D5E">
              <w:rPr>
                <w:sz w:val="18"/>
                <w:szCs w:val="18"/>
                <w:lang w:val="pt-BR"/>
              </w:rPr>
              <w:t>os</w:t>
            </w:r>
            <w:proofErr w:type="spellEnd"/>
          </w:p>
        </w:tc>
        <w:tc>
          <w:tcPr>
            <w:tcW w:w="355" w:type="dxa"/>
            <w:shd w:val="clear" w:color="auto" w:fill="auto"/>
          </w:tcPr>
          <w:p w:rsidR="00FD3CE3" w:rsidRPr="002D21FA" w:rsidRDefault="00FD3CE3" w:rsidP="006322EF">
            <w:pPr>
              <w:spacing w:line="360" w:lineRule="auto"/>
              <w:rPr>
                <w:sz w:val="18"/>
                <w:szCs w:val="18"/>
                <w:lang w:val="pt-BR"/>
              </w:rPr>
            </w:pPr>
          </w:p>
        </w:tc>
        <w:tc>
          <w:tcPr>
            <w:tcW w:w="359" w:type="dxa"/>
            <w:shd w:val="clear" w:color="auto" w:fill="auto"/>
          </w:tcPr>
          <w:p w:rsidR="00FD3CE3" w:rsidRPr="002D21FA" w:rsidRDefault="00FD3CE3" w:rsidP="006322EF">
            <w:pPr>
              <w:spacing w:line="360" w:lineRule="auto"/>
              <w:rPr>
                <w:sz w:val="18"/>
                <w:szCs w:val="18"/>
                <w:lang w:val="pt-BR"/>
              </w:rPr>
            </w:pPr>
          </w:p>
        </w:tc>
        <w:tc>
          <w:tcPr>
            <w:tcW w:w="360" w:type="dxa"/>
            <w:shd w:val="clear" w:color="auto" w:fill="auto"/>
          </w:tcPr>
          <w:p w:rsidR="00FD3CE3" w:rsidRPr="002D21FA" w:rsidRDefault="00FD3CE3" w:rsidP="006322EF">
            <w:pPr>
              <w:spacing w:line="360" w:lineRule="auto"/>
              <w:rPr>
                <w:sz w:val="18"/>
                <w:szCs w:val="18"/>
                <w:lang w:val="pt-BR"/>
              </w:rPr>
            </w:pPr>
          </w:p>
        </w:tc>
        <w:tc>
          <w:tcPr>
            <w:tcW w:w="393" w:type="dxa"/>
            <w:shd w:val="clear" w:color="auto" w:fill="auto"/>
          </w:tcPr>
          <w:p w:rsidR="00FD3CE3" w:rsidRPr="002D21FA" w:rsidRDefault="00FD3CE3" w:rsidP="006322EF">
            <w:pPr>
              <w:spacing w:line="360" w:lineRule="auto"/>
              <w:rPr>
                <w:sz w:val="18"/>
                <w:szCs w:val="18"/>
                <w:lang w:val="pt-BR"/>
              </w:rPr>
            </w:pPr>
            <w:r w:rsidRPr="002D21FA">
              <w:rPr>
                <w:sz w:val="18"/>
                <w:szCs w:val="18"/>
                <w:lang w:val="pt-BR"/>
              </w:rPr>
              <w:t>x</w:t>
            </w:r>
          </w:p>
        </w:tc>
        <w:tc>
          <w:tcPr>
            <w:tcW w:w="327" w:type="dxa"/>
            <w:shd w:val="clear" w:color="auto" w:fill="auto"/>
          </w:tcPr>
          <w:p w:rsidR="00FD3CE3" w:rsidRPr="002D21FA" w:rsidRDefault="00FD3CE3" w:rsidP="006322EF">
            <w:pPr>
              <w:spacing w:line="360" w:lineRule="auto"/>
              <w:rPr>
                <w:sz w:val="18"/>
                <w:szCs w:val="18"/>
                <w:lang w:val="pt-BR"/>
              </w:rPr>
            </w:pPr>
            <w:r w:rsidRPr="002D21FA">
              <w:rPr>
                <w:sz w:val="18"/>
                <w:szCs w:val="18"/>
                <w:lang w:val="pt-BR"/>
              </w:rPr>
              <w:t>x</w:t>
            </w:r>
          </w:p>
        </w:tc>
        <w:tc>
          <w:tcPr>
            <w:tcW w:w="360" w:type="dxa"/>
            <w:shd w:val="clear" w:color="auto" w:fill="auto"/>
          </w:tcPr>
          <w:p w:rsidR="00FD3CE3" w:rsidRPr="002D21FA" w:rsidRDefault="00FD3CE3" w:rsidP="006322EF">
            <w:pPr>
              <w:spacing w:line="360" w:lineRule="auto"/>
              <w:rPr>
                <w:sz w:val="18"/>
                <w:szCs w:val="18"/>
                <w:lang w:val="pt-BR"/>
              </w:rPr>
            </w:pPr>
          </w:p>
        </w:tc>
        <w:tc>
          <w:tcPr>
            <w:tcW w:w="358" w:type="dxa"/>
            <w:shd w:val="clear" w:color="auto" w:fill="auto"/>
          </w:tcPr>
          <w:p w:rsidR="00FD3CE3" w:rsidRPr="002D21FA" w:rsidRDefault="00FD3CE3" w:rsidP="006322EF">
            <w:pPr>
              <w:spacing w:line="360" w:lineRule="auto"/>
              <w:rPr>
                <w:sz w:val="18"/>
                <w:szCs w:val="18"/>
                <w:lang w:val="pt-BR"/>
              </w:rPr>
            </w:pPr>
          </w:p>
        </w:tc>
        <w:tc>
          <w:tcPr>
            <w:tcW w:w="368" w:type="dxa"/>
            <w:shd w:val="clear" w:color="auto" w:fill="auto"/>
          </w:tcPr>
          <w:p w:rsidR="00FD3CE3" w:rsidRPr="002D21FA" w:rsidRDefault="00FD3CE3" w:rsidP="006322EF">
            <w:pPr>
              <w:spacing w:line="360" w:lineRule="auto"/>
              <w:rPr>
                <w:sz w:val="18"/>
                <w:szCs w:val="18"/>
                <w:lang w:val="pt-BR"/>
              </w:rPr>
            </w:pPr>
          </w:p>
        </w:tc>
        <w:tc>
          <w:tcPr>
            <w:tcW w:w="360" w:type="dxa"/>
          </w:tcPr>
          <w:p w:rsidR="00FD3CE3" w:rsidRPr="002D21FA" w:rsidRDefault="00FD3CE3" w:rsidP="006322EF">
            <w:pPr>
              <w:spacing w:line="360" w:lineRule="auto"/>
              <w:rPr>
                <w:sz w:val="18"/>
                <w:szCs w:val="18"/>
                <w:lang w:val="pt-BR"/>
              </w:rPr>
            </w:pPr>
          </w:p>
        </w:tc>
        <w:tc>
          <w:tcPr>
            <w:tcW w:w="360" w:type="dxa"/>
          </w:tcPr>
          <w:p w:rsidR="00FD3CE3" w:rsidRPr="002D21FA" w:rsidRDefault="00FD3CE3" w:rsidP="006322EF">
            <w:pPr>
              <w:spacing w:line="360" w:lineRule="auto"/>
              <w:rPr>
                <w:sz w:val="18"/>
                <w:szCs w:val="18"/>
                <w:lang w:val="pt-BR"/>
              </w:rPr>
            </w:pPr>
          </w:p>
        </w:tc>
        <w:tc>
          <w:tcPr>
            <w:tcW w:w="360" w:type="dxa"/>
          </w:tcPr>
          <w:p w:rsidR="00FD3CE3" w:rsidRPr="002D21FA" w:rsidRDefault="00FD3CE3" w:rsidP="006322EF">
            <w:pPr>
              <w:spacing w:line="360" w:lineRule="auto"/>
              <w:rPr>
                <w:sz w:val="18"/>
                <w:szCs w:val="18"/>
                <w:lang w:val="pt-BR"/>
              </w:rPr>
            </w:pPr>
          </w:p>
        </w:tc>
        <w:tc>
          <w:tcPr>
            <w:tcW w:w="298" w:type="dxa"/>
          </w:tcPr>
          <w:p w:rsidR="00FD3CE3" w:rsidRPr="002D21FA" w:rsidRDefault="00FD3CE3" w:rsidP="006322EF">
            <w:pPr>
              <w:spacing w:line="360" w:lineRule="auto"/>
              <w:rPr>
                <w:sz w:val="18"/>
                <w:szCs w:val="18"/>
                <w:lang w:val="pt-BR"/>
              </w:rPr>
            </w:pPr>
          </w:p>
        </w:tc>
        <w:tc>
          <w:tcPr>
            <w:tcW w:w="422" w:type="dxa"/>
            <w:shd w:val="clear" w:color="auto" w:fill="auto"/>
          </w:tcPr>
          <w:p w:rsidR="00FD3CE3" w:rsidRPr="002D21FA" w:rsidRDefault="00FD3CE3" w:rsidP="006322EF">
            <w:pPr>
              <w:spacing w:line="360" w:lineRule="auto"/>
              <w:rPr>
                <w:sz w:val="18"/>
                <w:szCs w:val="18"/>
                <w:lang w:val="pt-BR"/>
              </w:rPr>
            </w:pPr>
          </w:p>
        </w:tc>
        <w:tc>
          <w:tcPr>
            <w:tcW w:w="360" w:type="dxa"/>
            <w:shd w:val="clear" w:color="auto" w:fill="auto"/>
          </w:tcPr>
          <w:p w:rsidR="00FD3CE3" w:rsidRPr="002D21FA" w:rsidRDefault="00FD3CE3" w:rsidP="006322EF">
            <w:pPr>
              <w:spacing w:line="360" w:lineRule="auto"/>
              <w:rPr>
                <w:sz w:val="18"/>
                <w:szCs w:val="18"/>
                <w:lang w:val="pt-BR"/>
              </w:rPr>
            </w:pPr>
          </w:p>
        </w:tc>
        <w:tc>
          <w:tcPr>
            <w:tcW w:w="364" w:type="dxa"/>
            <w:shd w:val="clear" w:color="auto" w:fill="auto"/>
          </w:tcPr>
          <w:p w:rsidR="00FD3CE3" w:rsidRPr="002D21FA" w:rsidRDefault="00FD3CE3" w:rsidP="006322EF">
            <w:pPr>
              <w:spacing w:line="360" w:lineRule="auto"/>
              <w:rPr>
                <w:sz w:val="18"/>
                <w:szCs w:val="18"/>
                <w:lang w:val="pt-BR"/>
              </w:rPr>
            </w:pPr>
          </w:p>
        </w:tc>
        <w:tc>
          <w:tcPr>
            <w:tcW w:w="294" w:type="dxa"/>
          </w:tcPr>
          <w:p w:rsidR="00FD3CE3" w:rsidRPr="002D21FA" w:rsidRDefault="00FD3CE3" w:rsidP="006322EF">
            <w:pPr>
              <w:spacing w:line="360" w:lineRule="auto"/>
              <w:rPr>
                <w:sz w:val="18"/>
                <w:szCs w:val="18"/>
                <w:lang w:val="pt-BR"/>
              </w:rPr>
            </w:pPr>
          </w:p>
        </w:tc>
        <w:tc>
          <w:tcPr>
            <w:tcW w:w="426" w:type="dxa"/>
          </w:tcPr>
          <w:p w:rsidR="00FD3CE3" w:rsidRPr="002D21FA" w:rsidRDefault="00FD3CE3" w:rsidP="006322EF">
            <w:pPr>
              <w:spacing w:line="360" w:lineRule="auto"/>
              <w:rPr>
                <w:sz w:val="18"/>
                <w:szCs w:val="18"/>
                <w:lang w:val="pt-BR"/>
              </w:rPr>
            </w:pPr>
          </w:p>
        </w:tc>
        <w:tc>
          <w:tcPr>
            <w:tcW w:w="360" w:type="dxa"/>
          </w:tcPr>
          <w:p w:rsidR="00FD3CE3" w:rsidRPr="002D21FA" w:rsidRDefault="00FD3CE3" w:rsidP="006322EF">
            <w:pPr>
              <w:spacing w:line="360" w:lineRule="auto"/>
              <w:rPr>
                <w:sz w:val="18"/>
                <w:szCs w:val="18"/>
                <w:lang w:val="pt-BR"/>
              </w:rPr>
            </w:pPr>
          </w:p>
        </w:tc>
        <w:tc>
          <w:tcPr>
            <w:tcW w:w="360" w:type="dxa"/>
          </w:tcPr>
          <w:p w:rsidR="00FD3CE3" w:rsidRPr="002D21FA" w:rsidRDefault="00FD3CE3" w:rsidP="006322EF">
            <w:pPr>
              <w:spacing w:line="360" w:lineRule="auto"/>
              <w:rPr>
                <w:sz w:val="18"/>
                <w:szCs w:val="18"/>
                <w:lang w:val="pt-BR"/>
              </w:rPr>
            </w:pPr>
          </w:p>
        </w:tc>
        <w:tc>
          <w:tcPr>
            <w:tcW w:w="294" w:type="dxa"/>
            <w:shd w:val="clear" w:color="auto" w:fill="auto"/>
          </w:tcPr>
          <w:p w:rsidR="00FD3CE3" w:rsidRPr="002D21FA" w:rsidRDefault="00FD3CE3" w:rsidP="006322EF">
            <w:pPr>
              <w:spacing w:line="360" w:lineRule="auto"/>
              <w:rPr>
                <w:sz w:val="18"/>
                <w:szCs w:val="18"/>
                <w:lang w:val="pt-BR"/>
              </w:rPr>
            </w:pPr>
            <w:r w:rsidRPr="002D21FA">
              <w:rPr>
                <w:sz w:val="18"/>
                <w:szCs w:val="18"/>
                <w:lang w:val="pt-BR"/>
              </w:rPr>
              <w:t>x</w:t>
            </w:r>
          </w:p>
        </w:tc>
        <w:tc>
          <w:tcPr>
            <w:tcW w:w="1259" w:type="dxa"/>
            <w:vAlign w:val="center"/>
          </w:tcPr>
          <w:p w:rsidR="00FD3CE3" w:rsidRPr="002D21FA" w:rsidRDefault="00FD3CE3" w:rsidP="006322EF">
            <w:pPr>
              <w:spacing w:line="360" w:lineRule="auto"/>
              <w:jc w:val="center"/>
              <w:rPr>
                <w:sz w:val="18"/>
                <w:szCs w:val="18"/>
                <w:lang w:val="pt-BR"/>
              </w:rPr>
            </w:pPr>
          </w:p>
        </w:tc>
        <w:tc>
          <w:tcPr>
            <w:tcW w:w="1091" w:type="dxa"/>
            <w:gridSpan w:val="2"/>
            <w:vAlign w:val="center"/>
          </w:tcPr>
          <w:p w:rsidR="00FD3CE3" w:rsidRPr="002D21FA" w:rsidRDefault="00FD3CE3" w:rsidP="006322EF">
            <w:pPr>
              <w:spacing w:line="360" w:lineRule="auto"/>
              <w:jc w:val="center"/>
              <w:rPr>
                <w:sz w:val="18"/>
                <w:szCs w:val="18"/>
                <w:lang w:val="pt-BR"/>
              </w:rPr>
            </w:pPr>
          </w:p>
        </w:tc>
        <w:tc>
          <w:tcPr>
            <w:tcW w:w="1429" w:type="dxa"/>
            <w:vAlign w:val="center"/>
          </w:tcPr>
          <w:p w:rsidR="00FD3CE3" w:rsidRPr="002D21FA" w:rsidRDefault="00FD3CE3" w:rsidP="006322EF">
            <w:pPr>
              <w:spacing w:line="360" w:lineRule="auto"/>
              <w:jc w:val="center"/>
              <w:rPr>
                <w:sz w:val="18"/>
                <w:szCs w:val="18"/>
                <w:lang w:val="pt-BR"/>
              </w:rPr>
            </w:pPr>
          </w:p>
        </w:tc>
      </w:tr>
      <w:tr w:rsidR="00FD3CE3" w:rsidRPr="00F50D5E">
        <w:tc>
          <w:tcPr>
            <w:tcW w:w="3843" w:type="dxa"/>
          </w:tcPr>
          <w:p w:rsidR="00FD3CE3" w:rsidRPr="002D21FA" w:rsidRDefault="009130C4" w:rsidP="006322EF">
            <w:pPr>
              <w:spacing w:line="360" w:lineRule="auto"/>
              <w:rPr>
                <w:sz w:val="18"/>
                <w:szCs w:val="18"/>
                <w:lang w:val="pt-BR"/>
              </w:rPr>
            </w:pPr>
            <w:r>
              <w:rPr>
                <w:sz w:val="18"/>
                <w:szCs w:val="18"/>
                <w:lang w:val="pt-BR"/>
              </w:rPr>
              <w:t>Borrador de informe</w:t>
            </w:r>
          </w:p>
        </w:tc>
        <w:tc>
          <w:tcPr>
            <w:tcW w:w="355" w:type="dxa"/>
            <w:shd w:val="clear" w:color="auto" w:fill="auto"/>
          </w:tcPr>
          <w:p w:rsidR="00FD3CE3" w:rsidRPr="002D21FA" w:rsidRDefault="00FD3CE3" w:rsidP="006322EF">
            <w:pPr>
              <w:spacing w:line="360" w:lineRule="auto"/>
              <w:rPr>
                <w:sz w:val="18"/>
                <w:szCs w:val="18"/>
                <w:lang w:val="pt-BR"/>
              </w:rPr>
            </w:pPr>
          </w:p>
        </w:tc>
        <w:tc>
          <w:tcPr>
            <w:tcW w:w="359" w:type="dxa"/>
            <w:shd w:val="clear" w:color="auto" w:fill="auto"/>
          </w:tcPr>
          <w:p w:rsidR="00FD3CE3" w:rsidRPr="002D21FA" w:rsidRDefault="00FD3CE3" w:rsidP="006322EF">
            <w:pPr>
              <w:spacing w:line="360" w:lineRule="auto"/>
              <w:rPr>
                <w:sz w:val="18"/>
                <w:szCs w:val="18"/>
                <w:lang w:val="pt-BR"/>
              </w:rPr>
            </w:pPr>
          </w:p>
        </w:tc>
        <w:tc>
          <w:tcPr>
            <w:tcW w:w="360" w:type="dxa"/>
            <w:shd w:val="clear" w:color="auto" w:fill="auto"/>
          </w:tcPr>
          <w:p w:rsidR="00FD3CE3" w:rsidRPr="002D21FA" w:rsidRDefault="00FD3CE3" w:rsidP="006322EF">
            <w:pPr>
              <w:spacing w:line="360" w:lineRule="auto"/>
              <w:rPr>
                <w:sz w:val="18"/>
                <w:szCs w:val="18"/>
                <w:lang w:val="pt-BR"/>
              </w:rPr>
            </w:pPr>
          </w:p>
        </w:tc>
        <w:tc>
          <w:tcPr>
            <w:tcW w:w="393" w:type="dxa"/>
            <w:shd w:val="clear" w:color="auto" w:fill="auto"/>
          </w:tcPr>
          <w:p w:rsidR="00FD3CE3" w:rsidRPr="002D21FA" w:rsidRDefault="00FD3CE3" w:rsidP="006322EF">
            <w:pPr>
              <w:spacing w:line="360" w:lineRule="auto"/>
              <w:rPr>
                <w:sz w:val="18"/>
                <w:szCs w:val="18"/>
                <w:lang w:val="pt-BR"/>
              </w:rPr>
            </w:pPr>
          </w:p>
        </w:tc>
        <w:tc>
          <w:tcPr>
            <w:tcW w:w="327" w:type="dxa"/>
            <w:shd w:val="clear" w:color="auto" w:fill="auto"/>
          </w:tcPr>
          <w:p w:rsidR="00FD3CE3" w:rsidRPr="002D21FA" w:rsidRDefault="00FD3CE3" w:rsidP="006322EF">
            <w:pPr>
              <w:spacing w:line="360" w:lineRule="auto"/>
              <w:rPr>
                <w:sz w:val="18"/>
                <w:szCs w:val="18"/>
                <w:lang w:val="pt-BR"/>
              </w:rPr>
            </w:pPr>
            <w:r w:rsidRPr="002D21FA">
              <w:rPr>
                <w:sz w:val="18"/>
                <w:szCs w:val="18"/>
                <w:lang w:val="pt-BR"/>
              </w:rPr>
              <w:t>x</w:t>
            </w:r>
          </w:p>
        </w:tc>
        <w:tc>
          <w:tcPr>
            <w:tcW w:w="360" w:type="dxa"/>
            <w:shd w:val="clear" w:color="auto" w:fill="auto"/>
          </w:tcPr>
          <w:p w:rsidR="00FD3CE3" w:rsidRPr="002D21FA" w:rsidRDefault="00FD3CE3" w:rsidP="006322EF">
            <w:pPr>
              <w:spacing w:line="360" w:lineRule="auto"/>
              <w:rPr>
                <w:sz w:val="18"/>
                <w:szCs w:val="18"/>
                <w:lang w:val="pt-BR"/>
              </w:rPr>
            </w:pPr>
          </w:p>
        </w:tc>
        <w:tc>
          <w:tcPr>
            <w:tcW w:w="358" w:type="dxa"/>
            <w:shd w:val="clear" w:color="auto" w:fill="auto"/>
          </w:tcPr>
          <w:p w:rsidR="00FD3CE3" w:rsidRPr="002D21FA" w:rsidRDefault="00FD3CE3" w:rsidP="006322EF">
            <w:pPr>
              <w:spacing w:line="360" w:lineRule="auto"/>
              <w:rPr>
                <w:sz w:val="18"/>
                <w:szCs w:val="18"/>
                <w:lang w:val="pt-BR"/>
              </w:rPr>
            </w:pPr>
          </w:p>
        </w:tc>
        <w:tc>
          <w:tcPr>
            <w:tcW w:w="368" w:type="dxa"/>
            <w:shd w:val="clear" w:color="auto" w:fill="auto"/>
          </w:tcPr>
          <w:p w:rsidR="00FD3CE3" w:rsidRPr="002D21FA" w:rsidRDefault="00FD3CE3" w:rsidP="006322EF">
            <w:pPr>
              <w:spacing w:line="360" w:lineRule="auto"/>
              <w:rPr>
                <w:sz w:val="18"/>
                <w:szCs w:val="18"/>
                <w:lang w:val="pt-BR"/>
              </w:rPr>
            </w:pPr>
          </w:p>
        </w:tc>
        <w:tc>
          <w:tcPr>
            <w:tcW w:w="360" w:type="dxa"/>
          </w:tcPr>
          <w:p w:rsidR="00FD3CE3" w:rsidRPr="002D21FA" w:rsidRDefault="00FD3CE3" w:rsidP="006322EF">
            <w:pPr>
              <w:spacing w:line="360" w:lineRule="auto"/>
              <w:rPr>
                <w:sz w:val="18"/>
                <w:szCs w:val="18"/>
                <w:lang w:val="pt-BR"/>
              </w:rPr>
            </w:pPr>
          </w:p>
        </w:tc>
        <w:tc>
          <w:tcPr>
            <w:tcW w:w="360" w:type="dxa"/>
          </w:tcPr>
          <w:p w:rsidR="00FD3CE3" w:rsidRPr="002D21FA" w:rsidRDefault="00FD3CE3" w:rsidP="006322EF">
            <w:pPr>
              <w:spacing w:line="360" w:lineRule="auto"/>
              <w:rPr>
                <w:sz w:val="18"/>
                <w:szCs w:val="18"/>
                <w:lang w:val="pt-BR"/>
              </w:rPr>
            </w:pPr>
          </w:p>
        </w:tc>
        <w:tc>
          <w:tcPr>
            <w:tcW w:w="360" w:type="dxa"/>
          </w:tcPr>
          <w:p w:rsidR="00FD3CE3" w:rsidRPr="002D21FA" w:rsidRDefault="00FD3CE3" w:rsidP="006322EF">
            <w:pPr>
              <w:spacing w:line="360" w:lineRule="auto"/>
              <w:rPr>
                <w:sz w:val="18"/>
                <w:szCs w:val="18"/>
                <w:lang w:val="pt-BR"/>
              </w:rPr>
            </w:pPr>
          </w:p>
        </w:tc>
        <w:tc>
          <w:tcPr>
            <w:tcW w:w="298" w:type="dxa"/>
          </w:tcPr>
          <w:p w:rsidR="00FD3CE3" w:rsidRPr="002D21FA" w:rsidRDefault="00FD3CE3" w:rsidP="006322EF">
            <w:pPr>
              <w:spacing w:line="360" w:lineRule="auto"/>
              <w:rPr>
                <w:sz w:val="18"/>
                <w:szCs w:val="18"/>
                <w:lang w:val="pt-BR"/>
              </w:rPr>
            </w:pPr>
          </w:p>
        </w:tc>
        <w:tc>
          <w:tcPr>
            <w:tcW w:w="422" w:type="dxa"/>
            <w:shd w:val="clear" w:color="auto" w:fill="auto"/>
          </w:tcPr>
          <w:p w:rsidR="00FD3CE3" w:rsidRPr="002D21FA" w:rsidRDefault="00FD3CE3" w:rsidP="006322EF">
            <w:pPr>
              <w:spacing w:line="360" w:lineRule="auto"/>
              <w:rPr>
                <w:sz w:val="18"/>
                <w:szCs w:val="18"/>
                <w:lang w:val="pt-BR"/>
              </w:rPr>
            </w:pPr>
          </w:p>
        </w:tc>
        <w:tc>
          <w:tcPr>
            <w:tcW w:w="360" w:type="dxa"/>
            <w:shd w:val="clear" w:color="auto" w:fill="auto"/>
          </w:tcPr>
          <w:p w:rsidR="00FD3CE3" w:rsidRPr="002D21FA" w:rsidRDefault="00FD3CE3" w:rsidP="006322EF">
            <w:pPr>
              <w:spacing w:line="360" w:lineRule="auto"/>
              <w:rPr>
                <w:sz w:val="18"/>
                <w:szCs w:val="18"/>
                <w:lang w:val="pt-BR"/>
              </w:rPr>
            </w:pPr>
          </w:p>
        </w:tc>
        <w:tc>
          <w:tcPr>
            <w:tcW w:w="364" w:type="dxa"/>
            <w:shd w:val="clear" w:color="auto" w:fill="auto"/>
          </w:tcPr>
          <w:p w:rsidR="00FD3CE3" w:rsidRPr="002D21FA" w:rsidRDefault="00FD3CE3" w:rsidP="006322EF">
            <w:pPr>
              <w:spacing w:line="360" w:lineRule="auto"/>
              <w:rPr>
                <w:sz w:val="18"/>
                <w:szCs w:val="18"/>
                <w:lang w:val="pt-BR"/>
              </w:rPr>
            </w:pPr>
          </w:p>
        </w:tc>
        <w:tc>
          <w:tcPr>
            <w:tcW w:w="294" w:type="dxa"/>
          </w:tcPr>
          <w:p w:rsidR="00FD3CE3" w:rsidRPr="002D21FA" w:rsidRDefault="00FD3CE3" w:rsidP="006322EF">
            <w:pPr>
              <w:spacing w:line="360" w:lineRule="auto"/>
              <w:rPr>
                <w:sz w:val="18"/>
                <w:szCs w:val="18"/>
                <w:lang w:val="pt-BR"/>
              </w:rPr>
            </w:pPr>
          </w:p>
        </w:tc>
        <w:tc>
          <w:tcPr>
            <w:tcW w:w="426" w:type="dxa"/>
          </w:tcPr>
          <w:p w:rsidR="00FD3CE3" w:rsidRPr="002D21FA" w:rsidRDefault="00FD3CE3" w:rsidP="006322EF">
            <w:pPr>
              <w:spacing w:line="360" w:lineRule="auto"/>
              <w:rPr>
                <w:sz w:val="18"/>
                <w:szCs w:val="18"/>
                <w:lang w:val="pt-BR"/>
              </w:rPr>
            </w:pPr>
          </w:p>
        </w:tc>
        <w:tc>
          <w:tcPr>
            <w:tcW w:w="360" w:type="dxa"/>
          </w:tcPr>
          <w:p w:rsidR="00FD3CE3" w:rsidRPr="002D21FA" w:rsidRDefault="00FD3CE3" w:rsidP="006322EF">
            <w:pPr>
              <w:spacing w:line="360" w:lineRule="auto"/>
              <w:rPr>
                <w:sz w:val="18"/>
                <w:szCs w:val="18"/>
                <w:lang w:val="pt-BR"/>
              </w:rPr>
            </w:pPr>
          </w:p>
        </w:tc>
        <w:tc>
          <w:tcPr>
            <w:tcW w:w="360" w:type="dxa"/>
          </w:tcPr>
          <w:p w:rsidR="00FD3CE3" w:rsidRPr="002D21FA" w:rsidRDefault="00FD3CE3" w:rsidP="006322EF">
            <w:pPr>
              <w:spacing w:line="360" w:lineRule="auto"/>
              <w:rPr>
                <w:sz w:val="18"/>
                <w:szCs w:val="18"/>
                <w:lang w:val="pt-BR"/>
              </w:rPr>
            </w:pPr>
          </w:p>
        </w:tc>
        <w:tc>
          <w:tcPr>
            <w:tcW w:w="294" w:type="dxa"/>
            <w:shd w:val="clear" w:color="auto" w:fill="auto"/>
          </w:tcPr>
          <w:p w:rsidR="00FD3CE3" w:rsidRPr="002D21FA" w:rsidRDefault="00FD3CE3" w:rsidP="006322EF">
            <w:pPr>
              <w:spacing w:line="360" w:lineRule="auto"/>
              <w:rPr>
                <w:sz w:val="18"/>
                <w:szCs w:val="18"/>
                <w:lang w:val="pt-BR"/>
              </w:rPr>
            </w:pPr>
            <w:r w:rsidRPr="002D21FA">
              <w:rPr>
                <w:sz w:val="18"/>
                <w:szCs w:val="18"/>
                <w:lang w:val="pt-BR"/>
              </w:rPr>
              <w:t>x</w:t>
            </w:r>
          </w:p>
        </w:tc>
        <w:tc>
          <w:tcPr>
            <w:tcW w:w="1259" w:type="dxa"/>
            <w:vAlign w:val="center"/>
          </w:tcPr>
          <w:p w:rsidR="00FD3CE3" w:rsidRPr="002D21FA" w:rsidRDefault="00FD3CE3" w:rsidP="006322EF">
            <w:pPr>
              <w:spacing w:line="360" w:lineRule="auto"/>
              <w:jc w:val="center"/>
              <w:rPr>
                <w:sz w:val="18"/>
                <w:szCs w:val="18"/>
                <w:lang w:val="pt-BR"/>
              </w:rPr>
            </w:pPr>
          </w:p>
        </w:tc>
        <w:tc>
          <w:tcPr>
            <w:tcW w:w="1091" w:type="dxa"/>
            <w:gridSpan w:val="2"/>
            <w:vAlign w:val="center"/>
          </w:tcPr>
          <w:p w:rsidR="00FD3CE3" w:rsidRPr="002D21FA" w:rsidRDefault="00FD3CE3" w:rsidP="006322EF">
            <w:pPr>
              <w:spacing w:line="360" w:lineRule="auto"/>
              <w:jc w:val="center"/>
              <w:rPr>
                <w:sz w:val="18"/>
                <w:szCs w:val="18"/>
                <w:lang w:val="pt-BR"/>
              </w:rPr>
            </w:pPr>
          </w:p>
        </w:tc>
        <w:tc>
          <w:tcPr>
            <w:tcW w:w="1429" w:type="dxa"/>
            <w:vAlign w:val="center"/>
          </w:tcPr>
          <w:p w:rsidR="00FD3CE3" w:rsidRPr="002D21FA" w:rsidRDefault="00FD3CE3" w:rsidP="006322EF">
            <w:pPr>
              <w:spacing w:line="360" w:lineRule="auto"/>
              <w:jc w:val="center"/>
              <w:rPr>
                <w:sz w:val="18"/>
                <w:szCs w:val="18"/>
                <w:lang w:val="pt-BR"/>
              </w:rPr>
            </w:pPr>
          </w:p>
        </w:tc>
      </w:tr>
      <w:tr w:rsidR="00FD3CE3" w:rsidRPr="00F50D5E">
        <w:tc>
          <w:tcPr>
            <w:tcW w:w="3843" w:type="dxa"/>
          </w:tcPr>
          <w:p w:rsidR="00FD3CE3" w:rsidRPr="002D21FA" w:rsidRDefault="009130C4" w:rsidP="006322EF">
            <w:pPr>
              <w:spacing w:line="360" w:lineRule="auto"/>
              <w:rPr>
                <w:sz w:val="18"/>
                <w:szCs w:val="18"/>
                <w:lang w:val="pt-BR"/>
              </w:rPr>
            </w:pPr>
            <w:r>
              <w:rPr>
                <w:sz w:val="18"/>
                <w:szCs w:val="18"/>
                <w:lang w:val="pt-BR"/>
              </w:rPr>
              <w:t xml:space="preserve">Borrador de </w:t>
            </w:r>
            <w:proofErr w:type="spellStart"/>
            <w:r>
              <w:rPr>
                <w:sz w:val="18"/>
                <w:szCs w:val="18"/>
                <w:lang w:val="pt-BR"/>
              </w:rPr>
              <w:t>publicacion</w:t>
            </w:r>
            <w:proofErr w:type="spellEnd"/>
          </w:p>
        </w:tc>
        <w:tc>
          <w:tcPr>
            <w:tcW w:w="355" w:type="dxa"/>
            <w:shd w:val="clear" w:color="auto" w:fill="auto"/>
          </w:tcPr>
          <w:p w:rsidR="00FD3CE3" w:rsidRPr="002D21FA" w:rsidRDefault="00FD3CE3" w:rsidP="006322EF">
            <w:pPr>
              <w:spacing w:line="360" w:lineRule="auto"/>
              <w:rPr>
                <w:sz w:val="18"/>
                <w:szCs w:val="18"/>
                <w:lang w:val="pt-BR"/>
              </w:rPr>
            </w:pPr>
          </w:p>
        </w:tc>
        <w:tc>
          <w:tcPr>
            <w:tcW w:w="359" w:type="dxa"/>
            <w:shd w:val="clear" w:color="auto" w:fill="auto"/>
          </w:tcPr>
          <w:p w:rsidR="00FD3CE3" w:rsidRPr="002D21FA" w:rsidRDefault="00FD3CE3" w:rsidP="006322EF">
            <w:pPr>
              <w:spacing w:line="360" w:lineRule="auto"/>
              <w:rPr>
                <w:sz w:val="18"/>
                <w:szCs w:val="18"/>
                <w:lang w:val="pt-BR"/>
              </w:rPr>
            </w:pPr>
          </w:p>
        </w:tc>
        <w:tc>
          <w:tcPr>
            <w:tcW w:w="360" w:type="dxa"/>
            <w:shd w:val="clear" w:color="auto" w:fill="auto"/>
          </w:tcPr>
          <w:p w:rsidR="00FD3CE3" w:rsidRPr="002D21FA" w:rsidRDefault="00FD3CE3" w:rsidP="006322EF">
            <w:pPr>
              <w:spacing w:line="360" w:lineRule="auto"/>
              <w:rPr>
                <w:sz w:val="18"/>
                <w:szCs w:val="18"/>
                <w:lang w:val="pt-BR"/>
              </w:rPr>
            </w:pPr>
          </w:p>
        </w:tc>
        <w:tc>
          <w:tcPr>
            <w:tcW w:w="393" w:type="dxa"/>
            <w:shd w:val="clear" w:color="auto" w:fill="auto"/>
          </w:tcPr>
          <w:p w:rsidR="00FD3CE3" w:rsidRPr="002D21FA" w:rsidRDefault="00FD3CE3" w:rsidP="006322EF">
            <w:pPr>
              <w:spacing w:line="360" w:lineRule="auto"/>
              <w:rPr>
                <w:sz w:val="18"/>
                <w:szCs w:val="18"/>
                <w:lang w:val="pt-BR"/>
              </w:rPr>
            </w:pPr>
          </w:p>
        </w:tc>
        <w:tc>
          <w:tcPr>
            <w:tcW w:w="327" w:type="dxa"/>
            <w:shd w:val="clear" w:color="auto" w:fill="auto"/>
          </w:tcPr>
          <w:p w:rsidR="00FD3CE3" w:rsidRPr="002D21FA" w:rsidRDefault="00FD3CE3" w:rsidP="006322EF">
            <w:pPr>
              <w:spacing w:line="360" w:lineRule="auto"/>
              <w:rPr>
                <w:sz w:val="18"/>
                <w:szCs w:val="18"/>
                <w:lang w:val="pt-BR"/>
              </w:rPr>
            </w:pPr>
            <w:r w:rsidRPr="002D21FA">
              <w:rPr>
                <w:sz w:val="18"/>
                <w:szCs w:val="18"/>
                <w:lang w:val="pt-BR"/>
              </w:rPr>
              <w:t>x</w:t>
            </w:r>
          </w:p>
        </w:tc>
        <w:tc>
          <w:tcPr>
            <w:tcW w:w="360" w:type="dxa"/>
            <w:shd w:val="clear" w:color="auto" w:fill="auto"/>
          </w:tcPr>
          <w:p w:rsidR="00FD3CE3" w:rsidRPr="002D21FA" w:rsidRDefault="00FD3CE3" w:rsidP="006322EF">
            <w:pPr>
              <w:spacing w:line="360" w:lineRule="auto"/>
              <w:rPr>
                <w:sz w:val="18"/>
                <w:szCs w:val="18"/>
                <w:lang w:val="pt-BR"/>
              </w:rPr>
            </w:pPr>
          </w:p>
        </w:tc>
        <w:tc>
          <w:tcPr>
            <w:tcW w:w="358" w:type="dxa"/>
            <w:shd w:val="clear" w:color="auto" w:fill="auto"/>
          </w:tcPr>
          <w:p w:rsidR="00FD3CE3" w:rsidRPr="002D21FA" w:rsidRDefault="00FD3CE3" w:rsidP="006322EF">
            <w:pPr>
              <w:spacing w:line="360" w:lineRule="auto"/>
              <w:rPr>
                <w:sz w:val="18"/>
                <w:szCs w:val="18"/>
                <w:lang w:val="pt-BR"/>
              </w:rPr>
            </w:pPr>
          </w:p>
        </w:tc>
        <w:tc>
          <w:tcPr>
            <w:tcW w:w="368" w:type="dxa"/>
            <w:shd w:val="clear" w:color="auto" w:fill="auto"/>
          </w:tcPr>
          <w:p w:rsidR="00FD3CE3" w:rsidRPr="002D21FA" w:rsidRDefault="00FD3CE3" w:rsidP="006322EF">
            <w:pPr>
              <w:spacing w:line="360" w:lineRule="auto"/>
              <w:rPr>
                <w:sz w:val="18"/>
                <w:szCs w:val="18"/>
                <w:lang w:val="pt-BR"/>
              </w:rPr>
            </w:pPr>
          </w:p>
        </w:tc>
        <w:tc>
          <w:tcPr>
            <w:tcW w:w="360" w:type="dxa"/>
          </w:tcPr>
          <w:p w:rsidR="00FD3CE3" w:rsidRPr="002D21FA" w:rsidRDefault="00FD3CE3" w:rsidP="006322EF">
            <w:pPr>
              <w:spacing w:line="360" w:lineRule="auto"/>
              <w:rPr>
                <w:sz w:val="18"/>
                <w:szCs w:val="18"/>
                <w:lang w:val="pt-BR"/>
              </w:rPr>
            </w:pPr>
          </w:p>
        </w:tc>
        <w:tc>
          <w:tcPr>
            <w:tcW w:w="360" w:type="dxa"/>
          </w:tcPr>
          <w:p w:rsidR="00FD3CE3" w:rsidRPr="002D21FA" w:rsidRDefault="00FD3CE3" w:rsidP="006322EF">
            <w:pPr>
              <w:spacing w:line="360" w:lineRule="auto"/>
              <w:rPr>
                <w:sz w:val="18"/>
                <w:szCs w:val="18"/>
                <w:lang w:val="pt-BR"/>
              </w:rPr>
            </w:pPr>
          </w:p>
        </w:tc>
        <w:tc>
          <w:tcPr>
            <w:tcW w:w="360" w:type="dxa"/>
          </w:tcPr>
          <w:p w:rsidR="00FD3CE3" w:rsidRPr="002D21FA" w:rsidRDefault="00FD3CE3" w:rsidP="006322EF">
            <w:pPr>
              <w:spacing w:line="360" w:lineRule="auto"/>
              <w:rPr>
                <w:sz w:val="18"/>
                <w:szCs w:val="18"/>
                <w:lang w:val="pt-BR"/>
              </w:rPr>
            </w:pPr>
          </w:p>
        </w:tc>
        <w:tc>
          <w:tcPr>
            <w:tcW w:w="298" w:type="dxa"/>
          </w:tcPr>
          <w:p w:rsidR="00FD3CE3" w:rsidRPr="002D21FA" w:rsidRDefault="00FD3CE3" w:rsidP="006322EF">
            <w:pPr>
              <w:spacing w:line="360" w:lineRule="auto"/>
              <w:rPr>
                <w:sz w:val="18"/>
                <w:szCs w:val="18"/>
                <w:lang w:val="pt-BR"/>
              </w:rPr>
            </w:pPr>
          </w:p>
        </w:tc>
        <w:tc>
          <w:tcPr>
            <w:tcW w:w="422" w:type="dxa"/>
            <w:shd w:val="clear" w:color="auto" w:fill="auto"/>
          </w:tcPr>
          <w:p w:rsidR="00FD3CE3" w:rsidRPr="002D21FA" w:rsidRDefault="00FD3CE3" w:rsidP="006322EF">
            <w:pPr>
              <w:spacing w:line="360" w:lineRule="auto"/>
              <w:rPr>
                <w:sz w:val="18"/>
                <w:szCs w:val="18"/>
                <w:lang w:val="pt-BR"/>
              </w:rPr>
            </w:pPr>
          </w:p>
        </w:tc>
        <w:tc>
          <w:tcPr>
            <w:tcW w:w="360" w:type="dxa"/>
            <w:shd w:val="clear" w:color="auto" w:fill="auto"/>
          </w:tcPr>
          <w:p w:rsidR="00FD3CE3" w:rsidRPr="002D21FA" w:rsidRDefault="00FD3CE3" w:rsidP="006322EF">
            <w:pPr>
              <w:spacing w:line="360" w:lineRule="auto"/>
              <w:rPr>
                <w:sz w:val="18"/>
                <w:szCs w:val="18"/>
                <w:lang w:val="pt-BR"/>
              </w:rPr>
            </w:pPr>
          </w:p>
        </w:tc>
        <w:tc>
          <w:tcPr>
            <w:tcW w:w="364" w:type="dxa"/>
            <w:shd w:val="clear" w:color="auto" w:fill="auto"/>
          </w:tcPr>
          <w:p w:rsidR="00FD3CE3" w:rsidRPr="002D21FA" w:rsidRDefault="00FD3CE3" w:rsidP="006322EF">
            <w:pPr>
              <w:spacing w:line="360" w:lineRule="auto"/>
              <w:rPr>
                <w:sz w:val="18"/>
                <w:szCs w:val="18"/>
                <w:lang w:val="pt-BR"/>
              </w:rPr>
            </w:pPr>
          </w:p>
        </w:tc>
        <w:tc>
          <w:tcPr>
            <w:tcW w:w="294" w:type="dxa"/>
          </w:tcPr>
          <w:p w:rsidR="00FD3CE3" w:rsidRPr="002D21FA" w:rsidRDefault="00FD3CE3" w:rsidP="006322EF">
            <w:pPr>
              <w:spacing w:line="360" w:lineRule="auto"/>
              <w:rPr>
                <w:sz w:val="18"/>
                <w:szCs w:val="18"/>
                <w:lang w:val="pt-BR"/>
              </w:rPr>
            </w:pPr>
          </w:p>
        </w:tc>
        <w:tc>
          <w:tcPr>
            <w:tcW w:w="426" w:type="dxa"/>
          </w:tcPr>
          <w:p w:rsidR="00FD3CE3" w:rsidRPr="002D21FA" w:rsidRDefault="00FD3CE3" w:rsidP="006322EF">
            <w:pPr>
              <w:spacing w:line="360" w:lineRule="auto"/>
              <w:rPr>
                <w:sz w:val="18"/>
                <w:szCs w:val="18"/>
                <w:lang w:val="pt-BR"/>
              </w:rPr>
            </w:pPr>
          </w:p>
        </w:tc>
        <w:tc>
          <w:tcPr>
            <w:tcW w:w="360" w:type="dxa"/>
          </w:tcPr>
          <w:p w:rsidR="00FD3CE3" w:rsidRPr="002D21FA" w:rsidRDefault="00FD3CE3" w:rsidP="006322EF">
            <w:pPr>
              <w:spacing w:line="360" w:lineRule="auto"/>
              <w:rPr>
                <w:sz w:val="18"/>
                <w:szCs w:val="18"/>
                <w:lang w:val="pt-BR"/>
              </w:rPr>
            </w:pPr>
          </w:p>
        </w:tc>
        <w:tc>
          <w:tcPr>
            <w:tcW w:w="360" w:type="dxa"/>
          </w:tcPr>
          <w:p w:rsidR="00FD3CE3" w:rsidRPr="002D21FA" w:rsidRDefault="00FD3CE3" w:rsidP="006322EF">
            <w:pPr>
              <w:spacing w:line="360" w:lineRule="auto"/>
              <w:rPr>
                <w:sz w:val="18"/>
                <w:szCs w:val="18"/>
                <w:lang w:val="pt-BR"/>
              </w:rPr>
            </w:pPr>
          </w:p>
        </w:tc>
        <w:tc>
          <w:tcPr>
            <w:tcW w:w="294" w:type="dxa"/>
            <w:shd w:val="clear" w:color="auto" w:fill="auto"/>
          </w:tcPr>
          <w:p w:rsidR="00FD3CE3" w:rsidRPr="002D21FA" w:rsidRDefault="00FD3CE3" w:rsidP="006322EF">
            <w:pPr>
              <w:spacing w:line="360" w:lineRule="auto"/>
              <w:rPr>
                <w:sz w:val="18"/>
                <w:szCs w:val="18"/>
                <w:lang w:val="pt-BR"/>
              </w:rPr>
            </w:pPr>
            <w:r w:rsidRPr="002D21FA">
              <w:rPr>
                <w:sz w:val="18"/>
                <w:szCs w:val="18"/>
                <w:lang w:val="pt-BR"/>
              </w:rPr>
              <w:t>x</w:t>
            </w:r>
          </w:p>
        </w:tc>
        <w:tc>
          <w:tcPr>
            <w:tcW w:w="1259" w:type="dxa"/>
            <w:vAlign w:val="center"/>
          </w:tcPr>
          <w:p w:rsidR="00FD3CE3" w:rsidRPr="002D21FA" w:rsidRDefault="00FD3CE3" w:rsidP="006322EF">
            <w:pPr>
              <w:spacing w:line="360" w:lineRule="auto"/>
              <w:jc w:val="center"/>
              <w:rPr>
                <w:sz w:val="18"/>
                <w:szCs w:val="18"/>
                <w:lang w:val="pt-BR"/>
              </w:rPr>
            </w:pPr>
          </w:p>
        </w:tc>
        <w:tc>
          <w:tcPr>
            <w:tcW w:w="1091" w:type="dxa"/>
            <w:gridSpan w:val="2"/>
            <w:vAlign w:val="center"/>
          </w:tcPr>
          <w:p w:rsidR="00FD3CE3" w:rsidRPr="002D21FA" w:rsidRDefault="00FD3CE3" w:rsidP="006322EF">
            <w:pPr>
              <w:spacing w:line="360" w:lineRule="auto"/>
              <w:jc w:val="center"/>
              <w:rPr>
                <w:sz w:val="18"/>
                <w:szCs w:val="18"/>
                <w:lang w:val="pt-BR"/>
              </w:rPr>
            </w:pPr>
          </w:p>
        </w:tc>
        <w:tc>
          <w:tcPr>
            <w:tcW w:w="1429" w:type="dxa"/>
            <w:vAlign w:val="center"/>
          </w:tcPr>
          <w:p w:rsidR="00FD3CE3" w:rsidRPr="002D21FA" w:rsidRDefault="00FD3CE3" w:rsidP="006322EF">
            <w:pPr>
              <w:spacing w:line="360" w:lineRule="auto"/>
              <w:jc w:val="center"/>
              <w:rPr>
                <w:sz w:val="18"/>
                <w:szCs w:val="18"/>
                <w:lang w:val="pt-BR"/>
              </w:rPr>
            </w:pPr>
          </w:p>
        </w:tc>
      </w:tr>
      <w:tr w:rsidR="00FD3CE3" w:rsidRPr="00F50D5E">
        <w:tc>
          <w:tcPr>
            <w:tcW w:w="3843" w:type="dxa"/>
          </w:tcPr>
          <w:p w:rsidR="00FD3CE3" w:rsidRPr="002D21FA" w:rsidRDefault="00FD3CE3" w:rsidP="009130C4">
            <w:pPr>
              <w:spacing w:line="360" w:lineRule="auto"/>
              <w:rPr>
                <w:sz w:val="18"/>
                <w:szCs w:val="18"/>
                <w:lang w:val="pt-BR"/>
              </w:rPr>
            </w:pPr>
            <w:proofErr w:type="spellStart"/>
            <w:r w:rsidRPr="00F50D5E">
              <w:rPr>
                <w:sz w:val="18"/>
                <w:szCs w:val="18"/>
                <w:lang w:val="pt-BR"/>
              </w:rPr>
              <w:t>Disemina</w:t>
            </w:r>
            <w:r w:rsidR="009130C4">
              <w:rPr>
                <w:sz w:val="18"/>
                <w:szCs w:val="18"/>
                <w:lang w:val="pt-BR"/>
              </w:rPr>
              <w:t>cion</w:t>
            </w:r>
            <w:proofErr w:type="spellEnd"/>
            <w:r w:rsidR="009130C4">
              <w:rPr>
                <w:sz w:val="18"/>
                <w:szCs w:val="18"/>
                <w:lang w:val="pt-BR"/>
              </w:rPr>
              <w:t xml:space="preserve"> de </w:t>
            </w:r>
            <w:proofErr w:type="spellStart"/>
            <w:r w:rsidR="009130C4">
              <w:rPr>
                <w:sz w:val="18"/>
                <w:szCs w:val="18"/>
                <w:lang w:val="pt-BR"/>
              </w:rPr>
              <w:t>publicacion</w:t>
            </w:r>
            <w:proofErr w:type="spellEnd"/>
          </w:p>
        </w:tc>
        <w:tc>
          <w:tcPr>
            <w:tcW w:w="355" w:type="dxa"/>
            <w:shd w:val="clear" w:color="auto" w:fill="auto"/>
          </w:tcPr>
          <w:p w:rsidR="00FD3CE3" w:rsidRPr="002D21FA" w:rsidRDefault="00FD3CE3" w:rsidP="006322EF">
            <w:pPr>
              <w:spacing w:line="360" w:lineRule="auto"/>
              <w:rPr>
                <w:sz w:val="18"/>
                <w:szCs w:val="18"/>
                <w:lang w:val="pt-BR"/>
              </w:rPr>
            </w:pPr>
          </w:p>
        </w:tc>
        <w:tc>
          <w:tcPr>
            <w:tcW w:w="359" w:type="dxa"/>
            <w:shd w:val="clear" w:color="auto" w:fill="auto"/>
          </w:tcPr>
          <w:p w:rsidR="00FD3CE3" w:rsidRPr="002D21FA" w:rsidRDefault="00FD3CE3" w:rsidP="006322EF">
            <w:pPr>
              <w:spacing w:line="360" w:lineRule="auto"/>
              <w:rPr>
                <w:sz w:val="18"/>
                <w:szCs w:val="18"/>
                <w:lang w:val="pt-BR"/>
              </w:rPr>
            </w:pPr>
          </w:p>
        </w:tc>
        <w:tc>
          <w:tcPr>
            <w:tcW w:w="360" w:type="dxa"/>
            <w:shd w:val="clear" w:color="auto" w:fill="auto"/>
          </w:tcPr>
          <w:p w:rsidR="00FD3CE3" w:rsidRPr="002D21FA" w:rsidRDefault="00FD3CE3" w:rsidP="006322EF">
            <w:pPr>
              <w:spacing w:line="360" w:lineRule="auto"/>
              <w:rPr>
                <w:sz w:val="18"/>
                <w:szCs w:val="18"/>
                <w:lang w:val="pt-BR"/>
              </w:rPr>
            </w:pPr>
          </w:p>
        </w:tc>
        <w:tc>
          <w:tcPr>
            <w:tcW w:w="393" w:type="dxa"/>
            <w:shd w:val="clear" w:color="auto" w:fill="auto"/>
          </w:tcPr>
          <w:p w:rsidR="00FD3CE3" w:rsidRPr="002D21FA" w:rsidRDefault="00FD3CE3" w:rsidP="006322EF">
            <w:pPr>
              <w:spacing w:line="360" w:lineRule="auto"/>
              <w:rPr>
                <w:sz w:val="18"/>
                <w:szCs w:val="18"/>
                <w:lang w:val="pt-BR"/>
              </w:rPr>
            </w:pPr>
          </w:p>
        </w:tc>
        <w:tc>
          <w:tcPr>
            <w:tcW w:w="327" w:type="dxa"/>
            <w:shd w:val="clear" w:color="auto" w:fill="auto"/>
          </w:tcPr>
          <w:p w:rsidR="00FD3CE3" w:rsidRPr="002D21FA" w:rsidRDefault="00FD3CE3" w:rsidP="006322EF">
            <w:pPr>
              <w:spacing w:line="360" w:lineRule="auto"/>
              <w:rPr>
                <w:sz w:val="18"/>
                <w:szCs w:val="18"/>
                <w:lang w:val="pt-BR"/>
              </w:rPr>
            </w:pPr>
            <w:r w:rsidRPr="002D21FA">
              <w:rPr>
                <w:sz w:val="18"/>
                <w:szCs w:val="18"/>
                <w:lang w:val="pt-BR"/>
              </w:rPr>
              <w:t>x</w:t>
            </w:r>
          </w:p>
        </w:tc>
        <w:tc>
          <w:tcPr>
            <w:tcW w:w="360" w:type="dxa"/>
            <w:shd w:val="clear" w:color="auto" w:fill="auto"/>
          </w:tcPr>
          <w:p w:rsidR="00FD3CE3" w:rsidRPr="002D21FA" w:rsidRDefault="00FD3CE3" w:rsidP="006322EF">
            <w:pPr>
              <w:spacing w:line="360" w:lineRule="auto"/>
              <w:rPr>
                <w:sz w:val="18"/>
                <w:szCs w:val="18"/>
                <w:lang w:val="pt-BR"/>
              </w:rPr>
            </w:pPr>
          </w:p>
        </w:tc>
        <w:tc>
          <w:tcPr>
            <w:tcW w:w="358" w:type="dxa"/>
            <w:shd w:val="clear" w:color="auto" w:fill="auto"/>
          </w:tcPr>
          <w:p w:rsidR="00FD3CE3" w:rsidRPr="002D21FA" w:rsidRDefault="00FD3CE3" w:rsidP="006322EF">
            <w:pPr>
              <w:spacing w:line="360" w:lineRule="auto"/>
              <w:rPr>
                <w:sz w:val="18"/>
                <w:szCs w:val="18"/>
                <w:lang w:val="pt-BR"/>
              </w:rPr>
            </w:pPr>
          </w:p>
        </w:tc>
        <w:tc>
          <w:tcPr>
            <w:tcW w:w="368" w:type="dxa"/>
            <w:shd w:val="clear" w:color="auto" w:fill="auto"/>
          </w:tcPr>
          <w:p w:rsidR="00FD3CE3" w:rsidRPr="002D21FA" w:rsidRDefault="00FD3CE3" w:rsidP="006322EF">
            <w:pPr>
              <w:spacing w:line="360" w:lineRule="auto"/>
              <w:rPr>
                <w:sz w:val="18"/>
                <w:szCs w:val="18"/>
                <w:lang w:val="pt-BR"/>
              </w:rPr>
            </w:pPr>
          </w:p>
        </w:tc>
        <w:tc>
          <w:tcPr>
            <w:tcW w:w="360" w:type="dxa"/>
          </w:tcPr>
          <w:p w:rsidR="00FD3CE3" w:rsidRPr="002D21FA" w:rsidRDefault="00FD3CE3" w:rsidP="006322EF">
            <w:pPr>
              <w:spacing w:line="360" w:lineRule="auto"/>
              <w:rPr>
                <w:sz w:val="18"/>
                <w:szCs w:val="18"/>
                <w:lang w:val="pt-BR"/>
              </w:rPr>
            </w:pPr>
          </w:p>
        </w:tc>
        <w:tc>
          <w:tcPr>
            <w:tcW w:w="360" w:type="dxa"/>
          </w:tcPr>
          <w:p w:rsidR="00FD3CE3" w:rsidRPr="002D21FA" w:rsidRDefault="00FD3CE3" w:rsidP="006322EF">
            <w:pPr>
              <w:spacing w:line="360" w:lineRule="auto"/>
              <w:rPr>
                <w:sz w:val="18"/>
                <w:szCs w:val="18"/>
                <w:lang w:val="pt-BR"/>
              </w:rPr>
            </w:pPr>
          </w:p>
        </w:tc>
        <w:tc>
          <w:tcPr>
            <w:tcW w:w="360" w:type="dxa"/>
          </w:tcPr>
          <w:p w:rsidR="00FD3CE3" w:rsidRPr="002D21FA" w:rsidRDefault="00FD3CE3" w:rsidP="006322EF">
            <w:pPr>
              <w:spacing w:line="360" w:lineRule="auto"/>
              <w:rPr>
                <w:sz w:val="18"/>
                <w:szCs w:val="18"/>
                <w:lang w:val="pt-BR"/>
              </w:rPr>
            </w:pPr>
          </w:p>
        </w:tc>
        <w:tc>
          <w:tcPr>
            <w:tcW w:w="298" w:type="dxa"/>
          </w:tcPr>
          <w:p w:rsidR="00FD3CE3" w:rsidRPr="002D21FA" w:rsidRDefault="00FD3CE3" w:rsidP="006322EF">
            <w:pPr>
              <w:spacing w:line="360" w:lineRule="auto"/>
              <w:rPr>
                <w:sz w:val="18"/>
                <w:szCs w:val="18"/>
                <w:lang w:val="pt-BR"/>
              </w:rPr>
            </w:pPr>
          </w:p>
        </w:tc>
        <w:tc>
          <w:tcPr>
            <w:tcW w:w="422" w:type="dxa"/>
            <w:shd w:val="clear" w:color="auto" w:fill="auto"/>
          </w:tcPr>
          <w:p w:rsidR="00FD3CE3" w:rsidRPr="002D21FA" w:rsidRDefault="00FD3CE3" w:rsidP="006322EF">
            <w:pPr>
              <w:spacing w:line="360" w:lineRule="auto"/>
              <w:rPr>
                <w:sz w:val="18"/>
                <w:szCs w:val="18"/>
                <w:lang w:val="pt-BR"/>
              </w:rPr>
            </w:pPr>
          </w:p>
        </w:tc>
        <w:tc>
          <w:tcPr>
            <w:tcW w:w="360" w:type="dxa"/>
            <w:shd w:val="clear" w:color="auto" w:fill="auto"/>
          </w:tcPr>
          <w:p w:rsidR="00FD3CE3" w:rsidRPr="002D21FA" w:rsidRDefault="00FD3CE3" w:rsidP="006322EF">
            <w:pPr>
              <w:spacing w:line="360" w:lineRule="auto"/>
              <w:rPr>
                <w:sz w:val="18"/>
                <w:szCs w:val="18"/>
                <w:lang w:val="pt-BR"/>
              </w:rPr>
            </w:pPr>
          </w:p>
        </w:tc>
        <w:tc>
          <w:tcPr>
            <w:tcW w:w="364" w:type="dxa"/>
            <w:shd w:val="clear" w:color="auto" w:fill="auto"/>
          </w:tcPr>
          <w:p w:rsidR="00FD3CE3" w:rsidRPr="002D21FA" w:rsidRDefault="00FD3CE3" w:rsidP="006322EF">
            <w:pPr>
              <w:spacing w:line="360" w:lineRule="auto"/>
              <w:rPr>
                <w:sz w:val="18"/>
                <w:szCs w:val="18"/>
                <w:lang w:val="pt-BR"/>
              </w:rPr>
            </w:pPr>
          </w:p>
        </w:tc>
        <w:tc>
          <w:tcPr>
            <w:tcW w:w="294" w:type="dxa"/>
          </w:tcPr>
          <w:p w:rsidR="00FD3CE3" w:rsidRPr="002D21FA" w:rsidRDefault="00FD3CE3" w:rsidP="006322EF">
            <w:pPr>
              <w:spacing w:line="360" w:lineRule="auto"/>
              <w:rPr>
                <w:sz w:val="18"/>
                <w:szCs w:val="18"/>
                <w:lang w:val="pt-BR"/>
              </w:rPr>
            </w:pPr>
          </w:p>
        </w:tc>
        <w:tc>
          <w:tcPr>
            <w:tcW w:w="426" w:type="dxa"/>
          </w:tcPr>
          <w:p w:rsidR="00FD3CE3" w:rsidRPr="002D21FA" w:rsidRDefault="00FD3CE3" w:rsidP="006322EF">
            <w:pPr>
              <w:spacing w:line="360" w:lineRule="auto"/>
              <w:rPr>
                <w:sz w:val="18"/>
                <w:szCs w:val="18"/>
                <w:lang w:val="pt-BR"/>
              </w:rPr>
            </w:pPr>
          </w:p>
        </w:tc>
        <w:tc>
          <w:tcPr>
            <w:tcW w:w="360" w:type="dxa"/>
          </w:tcPr>
          <w:p w:rsidR="00FD3CE3" w:rsidRPr="002D21FA" w:rsidRDefault="00FD3CE3" w:rsidP="006322EF">
            <w:pPr>
              <w:spacing w:line="360" w:lineRule="auto"/>
              <w:rPr>
                <w:sz w:val="18"/>
                <w:szCs w:val="18"/>
                <w:lang w:val="pt-BR"/>
              </w:rPr>
            </w:pPr>
          </w:p>
        </w:tc>
        <w:tc>
          <w:tcPr>
            <w:tcW w:w="360" w:type="dxa"/>
          </w:tcPr>
          <w:p w:rsidR="00FD3CE3" w:rsidRPr="002D21FA" w:rsidRDefault="00FD3CE3" w:rsidP="006322EF">
            <w:pPr>
              <w:spacing w:line="360" w:lineRule="auto"/>
              <w:rPr>
                <w:sz w:val="18"/>
                <w:szCs w:val="18"/>
                <w:lang w:val="pt-BR"/>
              </w:rPr>
            </w:pPr>
          </w:p>
        </w:tc>
        <w:tc>
          <w:tcPr>
            <w:tcW w:w="294" w:type="dxa"/>
            <w:shd w:val="clear" w:color="auto" w:fill="auto"/>
          </w:tcPr>
          <w:p w:rsidR="00FD3CE3" w:rsidRPr="002D21FA" w:rsidRDefault="00FD3CE3" w:rsidP="006322EF">
            <w:pPr>
              <w:spacing w:line="360" w:lineRule="auto"/>
              <w:rPr>
                <w:sz w:val="18"/>
                <w:szCs w:val="18"/>
                <w:lang w:val="pt-BR"/>
              </w:rPr>
            </w:pPr>
            <w:r w:rsidRPr="002D21FA">
              <w:rPr>
                <w:sz w:val="18"/>
                <w:szCs w:val="18"/>
                <w:lang w:val="pt-BR"/>
              </w:rPr>
              <w:t>x</w:t>
            </w:r>
          </w:p>
        </w:tc>
        <w:tc>
          <w:tcPr>
            <w:tcW w:w="1259" w:type="dxa"/>
            <w:vAlign w:val="center"/>
          </w:tcPr>
          <w:p w:rsidR="00FD3CE3" w:rsidRPr="002D21FA" w:rsidRDefault="00FD3CE3" w:rsidP="006322EF">
            <w:pPr>
              <w:spacing w:line="360" w:lineRule="auto"/>
              <w:jc w:val="center"/>
              <w:rPr>
                <w:sz w:val="18"/>
                <w:szCs w:val="18"/>
                <w:lang w:val="pt-BR"/>
              </w:rPr>
            </w:pPr>
          </w:p>
        </w:tc>
        <w:tc>
          <w:tcPr>
            <w:tcW w:w="1091" w:type="dxa"/>
            <w:gridSpan w:val="2"/>
            <w:vAlign w:val="center"/>
          </w:tcPr>
          <w:p w:rsidR="00FD3CE3" w:rsidRPr="002D21FA" w:rsidRDefault="00FD3CE3" w:rsidP="006322EF">
            <w:pPr>
              <w:spacing w:line="360" w:lineRule="auto"/>
              <w:jc w:val="center"/>
              <w:rPr>
                <w:sz w:val="18"/>
                <w:szCs w:val="18"/>
                <w:lang w:val="pt-BR"/>
              </w:rPr>
            </w:pPr>
          </w:p>
        </w:tc>
        <w:tc>
          <w:tcPr>
            <w:tcW w:w="1429" w:type="dxa"/>
            <w:vAlign w:val="center"/>
          </w:tcPr>
          <w:p w:rsidR="00FD3CE3" w:rsidRPr="002D21FA" w:rsidRDefault="00FD3CE3" w:rsidP="006322EF">
            <w:pPr>
              <w:spacing w:line="360" w:lineRule="auto"/>
              <w:jc w:val="center"/>
              <w:rPr>
                <w:sz w:val="18"/>
                <w:szCs w:val="18"/>
                <w:lang w:val="pt-BR"/>
              </w:rPr>
            </w:pPr>
          </w:p>
        </w:tc>
      </w:tr>
      <w:tr w:rsidR="00FD3CE3" w:rsidRPr="00F50D5E">
        <w:trPr>
          <w:trHeight w:hRule="exact" w:val="406"/>
        </w:trPr>
        <w:tc>
          <w:tcPr>
            <w:tcW w:w="3843" w:type="dxa"/>
          </w:tcPr>
          <w:p w:rsidR="00FD3CE3" w:rsidRPr="009130C4" w:rsidRDefault="009130C4" w:rsidP="009130C4">
            <w:pPr>
              <w:spacing w:line="360" w:lineRule="auto"/>
              <w:jc w:val="center"/>
              <w:rPr>
                <w:b/>
                <w:sz w:val="18"/>
                <w:szCs w:val="18"/>
              </w:rPr>
            </w:pPr>
            <w:proofErr w:type="spellStart"/>
            <w:r w:rsidRPr="009130C4">
              <w:rPr>
                <w:b/>
                <w:sz w:val="18"/>
                <w:szCs w:val="18"/>
              </w:rPr>
              <w:t>Atividades</w:t>
            </w:r>
            <w:proofErr w:type="spellEnd"/>
            <w:r w:rsidRPr="009130C4">
              <w:rPr>
                <w:b/>
                <w:sz w:val="18"/>
                <w:szCs w:val="18"/>
              </w:rPr>
              <w:t xml:space="preserve"> de Encuesta de </w:t>
            </w:r>
            <w:proofErr w:type="spellStart"/>
            <w:r w:rsidRPr="009130C4">
              <w:rPr>
                <w:b/>
                <w:sz w:val="18"/>
                <w:szCs w:val="18"/>
              </w:rPr>
              <w:t>Victimizacion</w:t>
            </w:r>
            <w:proofErr w:type="spellEnd"/>
          </w:p>
        </w:tc>
        <w:tc>
          <w:tcPr>
            <w:tcW w:w="355" w:type="dxa"/>
            <w:shd w:val="clear" w:color="auto" w:fill="auto"/>
          </w:tcPr>
          <w:p w:rsidR="00FD3CE3" w:rsidRPr="009130C4" w:rsidRDefault="00FD3CE3" w:rsidP="006322EF">
            <w:pPr>
              <w:spacing w:line="360" w:lineRule="auto"/>
              <w:jc w:val="center"/>
              <w:rPr>
                <w:b/>
                <w:sz w:val="18"/>
                <w:szCs w:val="18"/>
              </w:rPr>
            </w:pPr>
          </w:p>
        </w:tc>
        <w:tc>
          <w:tcPr>
            <w:tcW w:w="359" w:type="dxa"/>
            <w:shd w:val="clear" w:color="auto" w:fill="auto"/>
          </w:tcPr>
          <w:p w:rsidR="00FD3CE3" w:rsidRPr="009130C4" w:rsidRDefault="00FD3CE3" w:rsidP="006322EF">
            <w:pPr>
              <w:spacing w:line="360" w:lineRule="auto"/>
              <w:jc w:val="center"/>
              <w:rPr>
                <w:b/>
                <w:sz w:val="18"/>
                <w:szCs w:val="18"/>
              </w:rPr>
            </w:pPr>
          </w:p>
        </w:tc>
        <w:tc>
          <w:tcPr>
            <w:tcW w:w="360" w:type="dxa"/>
            <w:shd w:val="clear" w:color="auto" w:fill="auto"/>
          </w:tcPr>
          <w:p w:rsidR="00FD3CE3" w:rsidRPr="009130C4" w:rsidRDefault="00FD3CE3" w:rsidP="006322EF">
            <w:pPr>
              <w:spacing w:line="360" w:lineRule="auto"/>
              <w:jc w:val="center"/>
              <w:rPr>
                <w:b/>
                <w:sz w:val="18"/>
                <w:szCs w:val="18"/>
              </w:rPr>
            </w:pPr>
          </w:p>
        </w:tc>
        <w:tc>
          <w:tcPr>
            <w:tcW w:w="393" w:type="dxa"/>
            <w:shd w:val="clear" w:color="auto" w:fill="auto"/>
          </w:tcPr>
          <w:p w:rsidR="00FD3CE3" w:rsidRPr="009130C4" w:rsidRDefault="00FD3CE3" w:rsidP="006322EF">
            <w:pPr>
              <w:spacing w:line="360" w:lineRule="auto"/>
              <w:jc w:val="center"/>
              <w:rPr>
                <w:b/>
                <w:sz w:val="18"/>
                <w:szCs w:val="18"/>
              </w:rPr>
            </w:pPr>
          </w:p>
        </w:tc>
        <w:tc>
          <w:tcPr>
            <w:tcW w:w="327" w:type="dxa"/>
            <w:shd w:val="clear" w:color="auto" w:fill="auto"/>
          </w:tcPr>
          <w:p w:rsidR="00FD3CE3" w:rsidRPr="009130C4" w:rsidRDefault="00FD3CE3" w:rsidP="006322EF">
            <w:pPr>
              <w:spacing w:line="360" w:lineRule="auto"/>
              <w:jc w:val="center"/>
              <w:rPr>
                <w:b/>
                <w:sz w:val="18"/>
                <w:szCs w:val="18"/>
              </w:rPr>
            </w:pPr>
          </w:p>
        </w:tc>
        <w:tc>
          <w:tcPr>
            <w:tcW w:w="360" w:type="dxa"/>
            <w:shd w:val="clear" w:color="auto" w:fill="auto"/>
          </w:tcPr>
          <w:p w:rsidR="00FD3CE3" w:rsidRPr="009130C4" w:rsidRDefault="00FD3CE3" w:rsidP="006322EF">
            <w:pPr>
              <w:spacing w:line="360" w:lineRule="auto"/>
              <w:jc w:val="center"/>
              <w:rPr>
                <w:b/>
                <w:sz w:val="18"/>
                <w:szCs w:val="18"/>
              </w:rPr>
            </w:pPr>
          </w:p>
        </w:tc>
        <w:tc>
          <w:tcPr>
            <w:tcW w:w="358" w:type="dxa"/>
            <w:shd w:val="clear" w:color="auto" w:fill="auto"/>
          </w:tcPr>
          <w:p w:rsidR="00FD3CE3" w:rsidRPr="009130C4" w:rsidRDefault="00FD3CE3" w:rsidP="006322EF">
            <w:pPr>
              <w:spacing w:line="360" w:lineRule="auto"/>
              <w:jc w:val="center"/>
              <w:rPr>
                <w:b/>
                <w:sz w:val="18"/>
                <w:szCs w:val="18"/>
              </w:rPr>
            </w:pPr>
          </w:p>
        </w:tc>
        <w:tc>
          <w:tcPr>
            <w:tcW w:w="368" w:type="dxa"/>
            <w:shd w:val="clear" w:color="auto" w:fill="auto"/>
          </w:tcPr>
          <w:p w:rsidR="00FD3CE3" w:rsidRPr="009130C4" w:rsidRDefault="00FD3CE3" w:rsidP="006322EF">
            <w:pPr>
              <w:spacing w:line="360" w:lineRule="auto"/>
              <w:jc w:val="center"/>
              <w:rPr>
                <w:b/>
                <w:sz w:val="18"/>
                <w:szCs w:val="18"/>
              </w:rPr>
            </w:pPr>
          </w:p>
        </w:tc>
        <w:tc>
          <w:tcPr>
            <w:tcW w:w="360" w:type="dxa"/>
          </w:tcPr>
          <w:p w:rsidR="00FD3CE3" w:rsidRPr="009130C4" w:rsidRDefault="00FD3CE3" w:rsidP="006322EF">
            <w:pPr>
              <w:spacing w:line="360" w:lineRule="auto"/>
              <w:jc w:val="center"/>
              <w:rPr>
                <w:b/>
                <w:sz w:val="18"/>
                <w:szCs w:val="18"/>
              </w:rPr>
            </w:pPr>
          </w:p>
        </w:tc>
        <w:tc>
          <w:tcPr>
            <w:tcW w:w="360" w:type="dxa"/>
          </w:tcPr>
          <w:p w:rsidR="00FD3CE3" w:rsidRPr="009130C4" w:rsidRDefault="00FD3CE3" w:rsidP="006322EF">
            <w:pPr>
              <w:spacing w:line="360" w:lineRule="auto"/>
              <w:jc w:val="center"/>
              <w:rPr>
                <w:b/>
                <w:sz w:val="18"/>
                <w:szCs w:val="18"/>
              </w:rPr>
            </w:pPr>
          </w:p>
        </w:tc>
        <w:tc>
          <w:tcPr>
            <w:tcW w:w="360" w:type="dxa"/>
          </w:tcPr>
          <w:p w:rsidR="00FD3CE3" w:rsidRPr="009130C4" w:rsidRDefault="00FD3CE3" w:rsidP="006322EF">
            <w:pPr>
              <w:spacing w:line="360" w:lineRule="auto"/>
              <w:jc w:val="center"/>
              <w:rPr>
                <w:b/>
                <w:sz w:val="18"/>
                <w:szCs w:val="18"/>
              </w:rPr>
            </w:pPr>
          </w:p>
        </w:tc>
        <w:tc>
          <w:tcPr>
            <w:tcW w:w="298" w:type="dxa"/>
          </w:tcPr>
          <w:p w:rsidR="00FD3CE3" w:rsidRPr="009130C4" w:rsidRDefault="00FD3CE3" w:rsidP="006322EF">
            <w:pPr>
              <w:spacing w:line="360" w:lineRule="auto"/>
              <w:jc w:val="center"/>
              <w:rPr>
                <w:b/>
                <w:sz w:val="18"/>
                <w:szCs w:val="18"/>
              </w:rPr>
            </w:pPr>
          </w:p>
        </w:tc>
        <w:tc>
          <w:tcPr>
            <w:tcW w:w="422" w:type="dxa"/>
            <w:shd w:val="clear" w:color="auto" w:fill="auto"/>
          </w:tcPr>
          <w:p w:rsidR="00FD3CE3" w:rsidRPr="009130C4" w:rsidRDefault="00FD3CE3" w:rsidP="006322EF">
            <w:pPr>
              <w:spacing w:line="360" w:lineRule="auto"/>
              <w:jc w:val="center"/>
              <w:rPr>
                <w:b/>
                <w:sz w:val="18"/>
                <w:szCs w:val="18"/>
              </w:rPr>
            </w:pPr>
          </w:p>
        </w:tc>
        <w:tc>
          <w:tcPr>
            <w:tcW w:w="360" w:type="dxa"/>
            <w:shd w:val="clear" w:color="auto" w:fill="auto"/>
          </w:tcPr>
          <w:p w:rsidR="00FD3CE3" w:rsidRPr="009130C4" w:rsidRDefault="00FD3CE3" w:rsidP="006322EF">
            <w:pPr>
              <w:spacing w:line="360" w:lineRule="auto"/>
              <w:jc w:val="center"/>
              <w:rPr>
                <w:b/>
                <w:sz w:val="18"/>
                <w:szCs w:val="18"/>
              </w:rPr>
            </w:pPr>
          </w:p>
        </w:tc>
        <w:tc>
          <w:tcPr>
            <w:tcW w:w="364" w:type="dxa"/>
            <w:shd w:val="clear" w:color="auto" w:fill="auto"/>
          </w:tcPr>
          <w:p w:rsidR="00FD3CE3" w:rsidRPr="009130C4" w:rsidRDefault="00FD3CE3" w:rsidP="006322EF">
            <w:pPr>
              <w:spacing w:line="360" w:lineRule="auto"/>
              <w:jc w:val="center"/>
              <w:rPr>
                <w:b/>
                <w:sz w:val="18"/>
                <w:szCs w:val="18"/>
              </w:rPr>
            </w:pPr>
          </w:p>
        </w:tc>
        <w:tc>
          <w:tcPr>
            <w:tcW w:w="294" w:type="dxa"/>
          </w:tcPr>
          <w:p w:rsidR="00FD3CE3" w:rsidRPr="009130C4" w:rsidRDefault="00FD3CE3" w:rsidP="006322EF">
            <w:pPr>
              <w:spacing w:line="360" w:lineRule="auto"/>
              <w:jc w:val="center"/>
              <w:rPr>
                <w:b/>
                <w:sz w:val="18"/>
                <w:szCs w:val="18"/>
              </w:rPr>
            </w:pPr>
          </w:p>
        </w:tc>
        <w:tc>
          <w:tcPr>
            <w:tcW w:w="426" w:type="dxa"/>
          </w:tcPr>
          <w:p w:rsidR="00FD3CE3" w:rsidRPr="009130C4" w:rsidRDefault="00FD3CE3" w:rsidP="006322EF">
            <w:pPr>
              <w:spacing w:line="360" w:lineRule="auto"/>
              <w:jc w:val="center"/>
              <w:rPr>
                <w:b/>
                <w:sz w:val="18"/>
                <w:szCs w:val="18"/>
              </w:rPr>
            </w:pPr>
          </w:p>
        </w:tc>
        <w:tc>
          <w:tcPr>
            <w:tcW w:w="360" w:type="dxa"/>
          </w:tcPr>
          <w:p w:rsidR="00FD3CE3" w:rsidRPr="009130C4" w:rsidRDefault="00FD3CE3" w:rsidP="006322EF">
            <w:pPr>
              <w:spacing w:line="360" w:lineRule="auto"/>
              <w:jc w:val="center"/>
              <w:rPr>
                <w:b/>
                <w:sz w:val="18"/>
                <w:szCs w:val="18"/>
              </w:rPr>
            </w:pPr>
          </w:p>
        </w:tc>
        <w:tc>
          <w:tcPr>
            <w:tcW w:w="360" w:type="dxa"/>
          </w:tcPr>
          <w:p w:rsidR="00FD3CE3" w:rsidRPr="009130C4" w:rsidRDefault="00FD3CE3" w:rsidP="006322EF">
            <w:pPr>
              <w:spacing w:line="360" w:lineRule="auto"/>
              <w:jc w:val="center"/>
              <w:rPr>
                <w:b/>
                <w:sz w:val="18"/>
                <w:szCs w:val="18"/>
              </w:rPr>
            </w:pPr>
          </w:p>
        </w:tc>
        <w:tc>
          <w:tcPr>
            <w:tcW w:w="294" w:type="dxa"/>
            <w:shd w:val="clear" w:color="auto" w:fill="auto"/>
          </w:tcPr>
          <w:p w:rsidR="00FD3CE3" w:rsidRPr="009130C4" w:rsidRDefault="00FD3CE3" w:rsidP="006322EF">
            <w:pPr>
              <w:spacing w:line="360" w:lineRule="auto"/>
              <w:jc w:val="center"/>
              <w:rPr>
                <w:b/>
                <w:sz w:val="18"/>
                <w:szCs w:val="18"/>
              </w:rPr>
            </w:pPr>
          </w:p>
        </w:tc>
        <w:tc>
          <w:tcPr>
            <w:tcW w:w="1259" w:type="dxa"/>
            <w:vAlign w:val="center"/>
          </w:tcPr>
          <w:p w:rsidR="00FD3CE3" w:rsidRPr="002D21FA" w:rsidRDefault="00FD3CE3" w:rsidP="009130C4">
            <w:pPr>
              <w:jc w:val="center"/>
              <w:rPr>
                <w:b/>
                <w:sz w:val="18"/>
                <w:szCs w:val="18"/>
                <w:lang w:val="pt-BR"/>
              </w:rPr>
            </w:pPr>
            <w:r w:rsidRPr="002D21FA">
              <w:rPr>
                <w:b/>
                <w:sz w:val="18"/>
                <w:szCs w:val="18"/>
                <w:lang w:val="pt-BR"/>
              </w:rPr>
              <w:t xml:space="preserve">Empresa  de </w:t>
            </w:r>
            <w:proofErr w:type="spellStart"/>
            <w:r w:rsidR="009130C4">
              <w:rPr>
                <w:b/>
                <w:sz w:val="18"/>
                <w:szCs w:val="18"/>
                <w:lang w:val="pt-BR"/>
              </w:rPr>
              <w:t>evaluacion</w:t>
            </w:r>
            <w:proofErr w:type="spellEnd"/>
          </w:p>
        </w:tc>
        <w:tc>
          <w:tcPr>
            <w:tcW w:w="1091" w:type="dxa"/>
            <w:gridSpan w:val="2"/>
            <w:vAlign w:val="center"/>
          </w:tcPr>
          <w:p w:rsidR="00FD3CE3" w:rsidRPr="002D21FA" w:rsidRDefault="00031A1F" w:rsidP="006322EF">
            <w:pPr>
              <w:spacing w:line="360" w:lineRule="auto"/>
              <w:jc w:val="center"/>
              <w:rPr>
                <w:b/>
                <w:sz w:val="18"/>
                <w:szCs w:val="18"/>
                <w:lang w:val="pt-BR"/>
              </w:rPr>
            </w:pPr>
            <w:r>
              <w:rPr>
                <w:b/>
                <w:sz w:val="18"/>
                <w:szCs w:val="18"/>
                <w:lang w:val="pt-BR"/>
              </w:rPr>
              <w:t>18</w:t>
            </w:r>
            <w:r w:rsidR="00FD3CE3" w:rsidRPr="002D21FA">
              <w:rPr>
                <w:b/>
                <w:sz w:val="18"/>
                <w:szCs w:val="18"/>
                <w:lang w:val="pt-BR"/>
              </w:rPr>
              <w:t>0.000</w:t>
            </w:r>
          </w:p>
        </w:tc>
        <w:tc>
          <w:tcPr>
            <w:tcW w:w="1429" w:type="dxa"/>
            <w:vAlign w:val="center"/>
          </w:tcPr>
          <w:p w:rsidR="00FD3CE3" w:rsidRPr="002D21FA" w:rsidRDefault="00FD3CE3" w:rsidP="006322EF">
            <w:pPr>
              <w:spacing w:line="360" w:lineRule="auto"/>
              <w:jc w:val="center"/>
              <w:rPr>
                <w:b/>
                <w:sz w:val="18"/>
                <w:szCs w:val="18"/>
                <w:lang w:val="pt-BR"/>
              </w:rPr>
            </w:pPr>
            <w:r>
              <w:rPr>
                <w:b/>
                <w:sz w:val="18"/>
                <w:szCs w:val="18"/>
                <w:lang w:val="pt-BR"/>
              </w:rPr>
              <w:t>BR-L1417</w:t>
            </w:r>
          </w:p>
        </w:tc>
      </w:tr>
      <w:tr w:rsidR="00FD3CE3" w:rsidRPr="00E36022">
        <w:tc>
          <w:tcPr>
            <w:tcW w:w="3843" w:type="dxa"/>
          </w:tcPr>
          <w:p w:rsidR="00FD3CE3" w:rsidRPr="00F50D5E" w:rsidRDefault="00FD3CE3" w:rsidP="009130C4">
            <w:pPr>
              <w:spacing w:line="360" w:lineRule="auto"/>
              <w:rPr>
                <w:b/>
                <w:sz w:val="18"/>
                <w:szCs w:val="18"/>
                <w:lang w:val="pt-BR"/>
              </w:rPr>
            </w:pPr>
            <w:r w:rsidRPr="00F50D5E">
              <w:rPr>
                <w:b/>
                <w:sz w:val="18"/>
                <w:szCs w:val="18"/>
                <w:lang w:val="pt-BR"/>
              </w:rPr>
              <w:t xml:space="preserve">1.2 </w:t>
            </w:r>
            <w:proofErr w:type="spellStart"/>
            <w:r w:rsidR="009130C4">
              <w:rPr>
                <w:b/>
                <w:sz w:val="18"/>
                <w:szCs w:val="18"/>
                <w:lang w:val="pt-BR"/>
              </w:rPr>
              <w:t>Encuesta</w:t>
            </w:r>
            <w:proofErr w:type="spellEnd"/>
            <w:r w:rsidR="009130C4">
              <w:rPr>
                <w:b/>
                <w:sz w:val="18"/>
                <w:szCs w:val="18"/>
                <w:lang w:val="pt-BR"/>
              </w:rPr>
              <w:t xml:space="preserve"> sobre Policia </w:t>
            </w:r>
            <w:proofErr w:type="spellStart"/>
            <w:r w:rsidR="009130C4">
              <w:rPr>
                <w:b/>
                <w:sz w:val="18"/>
                <w:szCs w:val="18"/>
                <w:lang w:val="pt-BR"/>
              </w:rPr>
              <w:t>Comunitaria</w:t>
            </w:r>
            <w:proofErr w:type="spellEnd"/>
            <w:r w:rsidRPr="00F50D5E">
              <w:rPr>
                <w:b/>
                <w:sz w:val="18"/>
                <w:szCs w:val="18"/>
                <w:lang w:val="pt-BR"/>
              </w:rPr>
              <w:t xml:space="preserve"> (</w:t>
            </w:r>
            <w:r w:rsidR="009130C4">
              <w:rPr>
                <w:b/>
                <w:sz w:val="18"/>
                <w:szCs w:val="18"/>
                <w:lang w:val="pt-BR"/>
              </w:rPr>
              <w:t>dos</w:t>
            </w:r>
            <w:r w:rsidRPr="00F50D5E">
              <w:rPr>
                <w:b/>
                <w:sz w:val="18"/>
                <w:szCs w:val="18"/>
                <w:lang w:val="pt-BR"/>
              </w:rPr>
              <w:t>)</w:t>
            </w:r>
          </w:p>
        </w:tc>
        <w:tc>
          <w:tcPr>
            <w:tcW w:w="355" w:type="dxa"/>
            <w:shd w:val="clear" w:color="auto" w:fill="auto"/>
          </w:tcPr>
          <w:p w:rsidR="00FD3CE3" w:rsidRPr="00F50D5E" w:rsidRDefault="00FD3CE3" w:rsidP="006322EF">
            <w:pPr>
              <w:spacing w:line="360" w:lineRule="auto"/>
              <w:rPr>
                <w:sz w:val="18"/>
                <w:szCs w:val="18"/>
                <w:lang w:val="pt-BR"/>
              </w:rPr>
            </w:pPr>
          </w:p>
        </w:tc>
        <w:tc>
          <w:tcPr>
            <w:tcW w:w="359" w:type="dxa"/>
            <w:shd w:val="clear" w:color="auto" w:fill="auto"/>
          </w:tcPr>
          <w:p w:rsidR="00FD3CE3" w:rsidRPr="00F50D5E" w:rsidRDefault="00FD3CE3" w:rsidP="006322EF">
            <w:pPr>
              <w:spacing w:line="360" w:lineRule="auto"/>
              <w:rPr>
                <w:sz w:val="18"/>
                <w:szCs w:val="18"/>
                <w:lang w:val="pt-BR"/>
              </w:rPr>
            </w:pPr>
          </w:p>
        </w:tc>
        <w:tc>
          <w:tcPr>
            <w:tcW w:w="360" w:type="dxa"/>
            <w:shd w:val="clear" w:color="auto" w:fill="auto"/>
          </w:tcPr>
          <w:p w:rsidR="00FD3CE3" w:rsidRPr="00F50D5E" w:rsidRDefault="00FD3CE3" w:rsidP="006322EF">
            <w:pPr>
              <w:spacing w:line="360" w:lineRule="auto"/>
              <w:rPr>
                <w:sz w:val="18"/>
                <w:szCs w:val="18"/>
                <w:lang w:val="pt-BR"/>
              </w:rPr>
            </w:pPr>
          </w:p>
        </w:tc>
        <w:tc>
          <w:tcPr>
            <w:tcW w:w="393" w:type="dxa"/>
            <w:shd w:val="clear" w:color="auto" w:fill="auto"/>
          </w:tcPr>
          <w:p w:rsidR="00FD3CE3" w:rsidRPr="00F50D5E" w:rsidRDefault="00FD3CE3" w:rsidP="006322EF">
            <w:pPr>
              <w:spacing w:line="360" w:lineRule="auto"/>
              <w:rPr>
                <w:sz w:val="18"/>
                <w:szCs w:val="18"/>
                <w:lang w:val="pt-BR"/>
              </w:rPr>
            </w:pPr>
          </w:p>
        </w:tc>
        <w:tc>
          <w:tcPr>
            <w:tcW w:w="327" w:type="dxa"/>
            <w:shd w:val="clear" w:color="auto" w:fill="auto"/>
          </w:tcPr>
          <w:p w:rsidR="00FD3CE3" w:rsidRPr="00F50D5E" w:rsidRDefault="00FD3CE3" w:rsidP="006322EF">
            <w:pPr>
              <w:spacing w:line="360" w:lineRule="auto"/>
              <w:rPr>
                <w:sz w:val="18"/>
                <w:szCs w:val="18"/>
                <w:lang w:val="pt-BR"/>
              </w:rPr>
            </w:pPr>
          </w:p>
        </w:tc>
        <w:tc>
          <w:tcPr>
            <w:tcW w:w="360" w:type="dxa"/>
            <w:shd w:val="clear" w:color="auto" w:fill="auto"/>
          </w:tcPr>
          <w:p w:rsidR="00FD3CE3" w:rsidRPr="00F50D5E" w:rsidRDefault="00FD3CE3" w:rsidP="006322EF">
            <w:pPr>
              <w:spacing w:line="360" w:lineRule="auto"/>
              <w:rPr>
                <w:sz w:val="18"/>
                <w:szCs w:val="18"/>
                <w:lang w:val="pt-BR"/>
              </w:rPr>
            </w:pPr>
          </w:p>
        </w:tc>
        <w:tc>
          <w:tcPr>
            <w:tcW w:w="358" w:type="dxa"/>
            <w:shd w:val="clear" w:color="auto" w:fill="auto"/>
          </w:tcPr>
          <w:p w:rsidR="00FD3CE3" w:rsidRPr="00F50D5E" w:rsidRDefault="00FD3CE3" w:rsidP="006322EF">
            <w:pPr>
              <w:spacing w:line="360" w:lineRule="auto"/>
              <w:rPr>
                <w:sz w:val="18"/>
                <w:szCs w:val="18"/>
                <w:lang w:val="pt-BR"/>
              </w:rPr>
            </w:pPr>
          </w:p>
        </w:tc>
        <w:tc>
          <w:tcPr>
            <w:tcW w:w="368" w:type="dxa"/>
            <w:shd w:val="clear" w:color="auto" w:fill="auto"/>
          </w:tcPr>
          <w:p w:rsidR="00FD3CE3" w:rsidRPr="00F50D5E" w:rsidRDefault="00FD3CE3" w:rsidP="006322EF">
            <w:pPr>
              <w:spacing w:line="360" w:lineRule="auto"/>
              <w:rPr>
                <w:sz w:val="18"/>
                <w:szCs w:val="18"/>
                <w:lang w:val="pt-BR"/>
              </w:rPr>
            </w:pPr>
          </w:p>
        </w:tc>
        <w:tc>
          <w:tcPr>
            <w:tcW w:w="360" w:type="dxa"/>
          </w:tcPr>
          <w:p w:rsidR="00FD3CE3" w:rsidRPr="00F50D5E" w:rsidRDefault="00FD3CE3" w:rsidP="006322EF">
            <w:pPr>
              <w:spacing w:line="360" w:lineRule="auto"/>
              <w:rPr>
                <w:sz w:val="18"/>
                <w:szCs w:val="18"/>
                <w:lang w:val="pt-BR"/>
              </w:rPr>
            </w:pPr>
          </w:p>
        </w:tc>
        <w:tc>
          <w:tcPr>
            <w:tcW w:w="360" w:type="dxa"/>
          </w:tcPr>
          <w:p w:rsidR="00FD3CE3" w:rsidRPr="00F50D5E" w:rsidRDefault="00FD3CE3" w:rsidP="006322EF">
            <w:pPr>
              <w:spacing w:line="360" w:lineRule="auto"/>
              <w:rPr>
                <w:sz w:val="18"/>
                <w:szCs w:val="18"/>
                <w:lang w:val="pt-BR"/>
              </w:rPr>
            </w:pPr>
          </w:p>
        </w:tc>
        <w:tc>
          <w:tcPr>
            <w:tcW w:w="360" w:type="dxa"/>
          </w:tcPr>
          <w:p w:rsidR="00FD3CE3" w:rsidRPr="00F50D5E" w:rsidRDefault="00FD3CE3" w:rsidP="006322EF">
            <w:pPr>
              <w:spacing w:line="360" w:lineRule="auto"/>
              <w:rPr>
                <w:sz w:val="18"/>
                <w:szCs w:val="18"/>
                <w:lang w:val="pt-BR"/>
              </w:rPr>
            </w:pPr>
          </w:p>
        </w:tc>
        <w:tc>
          <w:tcPr>
            <w:tcW w:w="298" w:type="dxa"/>
          </w:tcPr>
          <w:p w:rsidR="00FD3CE3" w:rsidRPr="00F50D5E" w:rsidRDefault="00FD3CE3" w:rsidP="006322EF">
            <w:pPr>
              <w:spacing w:line="360" w:lineRule="auto"/>
              <w:rPr>
                <w:sz w:val="18"/>
                <w:szCs w:val="18"/>
                <w:lang w:val="pt-BR"/>
              </w:rPr>
            </w:pPr>
          </w:p>
        </w:tc>
        <w:tc>
          <w:tcPr>
            <w:tcW w:w="422" w:type="dxa"/>
            <w:shd w:val="clear" w:color="auto" w:fill="auto"/>
          </w:tcPr>
          <w:p w:rsidR="00FD3CE3" w:rsidRPr="00F50D5E" w:rsidRDefault="00FD3CE3" w:rsidP="006322EF">
            <w:pPr>
              <w:spacing w:line="360" w:lineRule="auto"/>
              <w:rPr>
                <w:sz w:val="18"/>
                <w:szCs w:val="18"/>
                <w:lang w:val="pt-BR"/>
              </w:rPr>
            </w:pPr>
          </w:p>
        </w:tc>
        <w:tc>
          <w:tcPr>
            <w:tcW w:w="360" w:type="dxa"/>
            <w:shd w:val="clear" w:color="auto" w:fill="auto"/>
          </w:tcPr>
          <w:p w:rsidR="00FD3CE3" w:rsidRPr="00F50D5E" w:rsidRDefault="00FD3CE3" w:rsidP="006322EF">
            <w:pPr>
              <w:spacing w:line="360" w:lineRule="auto"/>
              <w:rPr>
                <w:sz w:val="18"/>
                <w:szCs w:val="18"/>
                <w:lang w:val="pt-BR"/>
              </w:rPr>
            </w:pPr>
          </w:p>
        </w:tc>
        <w:tc>
          <w:tcPr>
            <w:tcW w:w="364" w:type="dxa"/>
            <w:shd w:val="clear" w:color="auto" w:fill="auto"/>
          </w:tcPr>
          <w:p w:rsidR="00FD3CE3" w:rsidRPr="00F50D5E" w:rsidRDefault="00FD3CE3" w:rsidP="006322EF">
            <w:pPr>
              <w:spacing w:line="360" w:lineRule="auto"/>
              <w:rPr>
                <w:sz w:val="18"/>
                <w:szCs w:val="18"/>
                <w:lang w:val="pt-BR"/>
              </w:rPr>
            </w:pPr>
          </w:p>
        </w:tc>
        <w:tc>
          <w:tcPr>
            <w:tcW w:w="294" w:type="dxa"/>
          </w:tcPr>
          <w:p w:rsidR="00FD3CE3" w:rsidRPr="00F50D5E" w:rsidRDefault="00FD3CE3" w:rsidP="006322EF">
            <w:pPr>
              <w:spacing w:line="360" w:lineRule="auto"/>
              <w:rPr>
                <w:sz w:val="18"/>
                <w:szCs w:val="18"/>
                <w:lang w:val="pt-BR"/>
              </w:rPr>
            </w:pPr>
          </w:p>
        </w:tc>
        <w:tc>
          <w:tcPr>
            <w:tcW w:w="426" w:type="dxa"/>
          </w:tcPr>
          <w:p w:rsidR="00FD3CE3" w:rsidRPr="00F50D5E" w:rsidRDefault="00FD3CE3" w:rsidP="006322EF">
            <w:pPr>
              <w:spacing w:line="360" w:lineRule="auto"/>
              <w:rPr>
                <w:sz w:val="18"/>
                <w:szCs w:val="18"/>
                <w:lang w:val="pt-BR"/>
              </w:rPr>
            </w:pPr>
          </w:p>
        </w:tc>
        <w:tc>
          <w:tcPr>
            <w:tcW w:w="360" w:type="dxa"/>
          </w:tcPr>
          <w:p w:rsidR="00FD3CE3" w:rsidRPr="00F50D5E" w:rsidRDefault="00FD3CE3" w:rsidP="006322EF">
            <w:pPr>
              <w:spacing w:line="360" w:lineRule="auto"/>
              <w:rPr>
                <w:sz w:val="18"/>
                <w:szCs w:val="18"/>
                <w:lang w:val="pt-BR"/>
              </w:rPr>
            </w:pPr>
          </w:p>
        </w:tc>
        <w:tc>
          <w:tcPr>
            <w:tcW w:w="360" w:type="dxa"/>
          </w:tcPr>
          <w:p w:rsidR="00FD3CE3" w:rsidRPr="00F50D5E" w:rsidRDefault="00FD3CE3" w:rsidP="006322EF">
            <w:pPr>
              <w:spacing w:line="360" w:lineRule="auto"/>
              <w:rPr>
                <w:sz w:val="18"/>
                <w:szCs w:val="18"/>
                <w:lang w:val="pt-BR"/>
              </w:rPr>
            </w:pPr>
          </w:p>
        </w:tc>
        <w:tc>
          <w:tcPr>
            <w:tcW w:w="294" w:type="dxa"/>
            <w:shd w:val="clear" w:color="auto" w:fill="auto"/>
          </w:tcPr>
          <w:p w:rsidR="00FD3CE3" w:rsidRPr="00F50D5E" w:rsidRDefault="00FD3CE3" w:rsidP="006322EF">
            <w:pPr>
              <w:spacing w:line="360" w:lineRule="auto"/>
              <w:rPr>
                <w:sz w:val="18"/>
                <w:szCs w:val="18"/>
                <w:lang w:val="pt-BR"/>
              </w:rPr>
            </w:pPr>
          </w:p>
        </w:tc>
        <w:tc>
          <w:tcPr>
            <w:tcW w:w="1259" w:type="dxa"/>
            <w:vAlign w:val="center"/>
          </w:tcPr>
          <w:p w:rsidR="00FD3CE3" w:rsidRPr="00F50D5E" w:rsidRDefault="00FD3CE3" w:rsidP="006322EF">
            <w:pPr>
              <w:spacing w:line="360" w:lineRule="auto"/>
              <w:jc w:val="center"/>
              <w:rPr>
                <w:sz w:val="18"/>
                <w:szCs w:val="18"/>
                <w:lang w:val="pt-BR"/>
              </w:rPr>
            </w:pPr>
          </w:p>
        </w:tc>
        <w:tc>
          <w:tcPr>
            <w:tcW w:w="1091" w:type="dxa"/>
            <w:gridSpan w:val="2"/>
            <w:vAlign w:val="center"/>
          </w:tcPr>
          <w:p w:rsidR="00FD3CE3" w:rsidRPr="00F50D5E" w:rsidRDefault="00FD3CE3" w:rsidP="006322EF">
            <w:pPr>
              <w:spacing w:line="360" w:lineRule="auto"/>
              <w:jc w:val="center"/>
              <w:rPr>
                <w:sz w:val="18"/>
                <w:szCs w:val="18"/>
                <w:lang w:val="pt-BR"/>
              </w:rPr>
            </w:pPr>
          </w:p>
        </w:tc>
        <w:tc>
          <w:tcPr>
            <w:tcW w:w="1429" w:type="dxa"/>
            <w:vAlign w:val="center"/>
          </w:tcPr>
          <w:p w:rsidR="00FD3CE3" w:rsidRPr="00F50D5E" w:rsidRDefault="00FD3CE3" w:rsidP="006322EF">
            <w:pPr>
              <w:spacing w:line="360" w:lineRule="auto"/>
              <w:jc w:val="center"/>
              <w:rPr>
                <w:sz w:val="18"/>
                <w:szCs w:val="18"/>
                <w:lang w:val="pt-BR"/>
              </w:rPr>
            </w:pPr>
          </w:p>
        </w:tc>
      </w:tr>
      <w:tr w:rsidR="009130C4" w:rsidRPr="00F50D5E">
        <w:tc>
          <w:tcPr>
            <w:tcW w:w="3843" w:type="dxa"/>
          </w:tcPr>
          <w:p w:rsidR="009130C4" w:rsidRPr="002D21FA" w:rsidRDefault="009130C4" w:rsidP="009130C4">
            <w:pPr>
              <w:spacing w:line="360" w:lineRule="auto"/>
              <w:rPr>
                <w:sz w:val="18"/>
                <w:szCs w:val="18"/>
                <w:lang w:val="pt-BR"/>
              </w:rPr>
            </w:pPr>
            <w:proofErr w:type="spellStart"/>
            <w:r>
              <w:rPr>
                <w:sz w:val="18"/>
                <w:szCs w:val="18"/>
                <w:lang w:val="pt-BR"/>
              </w:rPr>
              <w:t>Seleccion</w:t>
            </w:r>
            <w:proofErr w:type="spellEnd"/>
            <w:r>
              <w:rPr>
                <w:sz w:val="18"/>
                <w:szCs w:val="18"/>
                <w:lang w:val="pt-BR"/>
              </w:rPr>
              <w:t xml:space="preserve"> de consultores</w:t>
            </w:r>
          </w:p>
        </w:tc>
        <w:tc>
          <w:tcPr>
            <w:tcW w:w="355" w:type="dxa"/>
            <w:shd w:val="clear" w:color="auto" w:fill="auto"/>
          </w:tcPr>
          <w:p w:rsidR="009130C4" w:rsidRPr="002D21FA" w:rsidRDefault="009130C4" w:rsidP="006322EF">
            <w:pPr>
              <w:spacing w:line="360" w:lineRule="auto"/>
              <w:rPr>
                <w:sz w:val="18"/>
                <w:szCs w:val="18"/>
                <w:lang w:val="pt-BR"/>
              </w:rPr>
            </w:pPr>
            <w:r w:rsidRPr="002D21FA">
              <w:rPr>
                <w:sz w:val="18"/>
                <w:szCs w:val="18"/>
                <w:lang w:val="pt-BR"/>
              </w:rPr>
              <w:t>x</w:t>
            </w:r>
          </w:p>
        </w:tc>
        <w:tc>
          <w:tcPr>
            <w:tcW w:w="359" w:type="dxa"/>
            <w:shd w:val="clear" w:color="auto" w:fill="auto"/>
          </w:tcPr>
          <w:p w:rsidR="009130C4" w:rsidRPr="002D21FA" w:rsidRDefault="009130C4" w:rsidP="006322EF">
            <w:pPr>
              <w:spacing w:line="360" w:lineRule="auto"/>
              <w:rPr>
                <w:sz w:val="18"/>
                <w:szCs w:val="18"/>
                <w:lang w:val="pt-BR"/>
              </w:rPr>
            </w:pPr>
          </w:p>
        </w:tc>
        <w:tc>
          <w:tcPr>
            <w:tcW w:w="360" w:type="dxa"/>
            <w:shd w:val="clear" w:color="auto" w:fill="auto"/>
          </w:tcPr>
          <w:p w:rsidR="009130C4" w:rsidRPr="002D21FA" w:rsidRDefault="009130C4" w:rsidP="006322EF">
            <w:pPr>
              <w:spacing w:line="360" w:lineRule="auto"/>
              <w:rPr>
                <w:sz w:val="18"/>
                <w:szCs w:val="18"/>
                <w:lang w:val="pt-BR"/>
              </w:rPr>
            </w:pPr>
          </w:p>
        </w:tc>
        <w:tc>
          <w:tcPr>
            <w:tcW w:w="393" w:type="dxa"/>
            <w:shd w:val="clear" w:color="auto" w:fill="auto"/>
          </w:tcPr>
          <w:p w:rsidR="009130C4" w:rsidRPr="002D21FA" w:rsidRDefault="009130C4" w:rsidP="006322EF">
            <w:pPr>
              <w:spacing w:line="360" w:lineRule="auto"/>
              <w:rPr>
                <w:sz w:val="18"/>
                <w:szCs w:val="18"/>
                <w:lang w:val="pt-BR"/>
              </w:rPr>
            </w:pPr>
          </w:p>
        </w:tc>
        <w:tc>
          <w:tcPr>
            <w:tcW w:w="327" w:type="dxa"/>
            <w:shd w:val="clear" w:color="auto" w:fill="auto"/>
          </w:tcPr>
          <w:p w:rsidR="009130C4" w:rsidRPr="002D21FA" w:rsidRDefault="009130C4" w:rsidP="006322EF">
            <w:pPr>
              <w:spacing w:line="360" w:lineRule="auto"/>
              <w:rPr>
                <w:sz w:val="18"/>
                <w:szCs w:val="18"/>
                <w:lang w:val="pt-BR"/>
              </w:rPr>
            </w:pPr>
          </w:p>
        </w:tc>
        <w:tc>
          <w:tcPr>
            <w:tcW w:w="360" w:type="dxa"/>
            <w:shd w:val="clear" w:color="auto" w:fill="auto"/>
          </w:tcPr>
          <w:p w:rsidR="009130C4" w:rsidRPr="002D21FA" w:rsidRDefault="009130C4" w:rsidP="006322EF">
            <w:pPr>
              <w:spacing w:line="360" w:lineRule="auto"/>
              <w:rPr>
                <w:sz w:val="18"/>
                <w:szCs w:val="18"/>
                <w:lang w:val="pt-BR"/>
              </w:rPr>
            </w:pPr>
          </w:p>
        </w:tc>
        <w:tc>
          <w:tcPr>
            <w:tcW w:w="358" w:type="dxa"/>
            <w:shd w:val="clear" w:color="auto" w:fill="auto"/>
          </w:tcPr>
          <w:p w:rsidR="009130C4" w:rsidRPr="002D21FA" w:rsidRDefault="009130C4" w:rsidP="006322EF">
            <w:pPr>
              <w:spacing w:line="360" w:lineRule="auto"/>
              <w:rPr>
                <w:sz w:val="18"/>
                <w:szCs w:val="18"/>
                <w:lang w:val="pt-BR"/>
              </w:rPr>
            </w:pPr>
          </w:p>
        </w:tc>
        <w:tc>
          <w:tcPr>
            <w:tcW w:w="368" w:type="dxa"/>
            <w:shd w:val="clear" w:color="auto" w:fill="auto"/>
          </w:tcPr>
          <w:p w:rsidR="009130C4" w:rsidRPr="002D21FA" w:rsidRDefault="009130C4" w:rsidP="006322EF">
            <w:pPr>
              <w:spacing w:line="360" w:lineRule="auto"/>
              <w:rPr>
                <w:sz w:val="18"/>
                <w:szCs w:val="18"/>
                <w:lang w:val="pt-BR"/>
              </w:rPr>
            </w:pPr>
          </w:p>
        </w:tc>
        <w:tc>
          <w:tcPr>
            <w:tcW w:w="360" w:type="dxa"/>
          </w:tcPr>
          <w:p w:rsidR="009130C4" w:rsidRPr="002D21FA" w:rsidRDefault="009130C4" w:rsidP="006322EF">
            <w:pPr>
              <w:spacing w:line="360" w:lineRule="auto"/>
              <w:rPr>
                <w:sz w:val="18"/>
                <w:szCs w:val="18"/>
                <w:lang w:val="pt-BR"/>
              </w:rPr>
            </w:pPr>
          </w:p>
        </w:tc>
        <w:tc>
          <w:tcPr>
            <w:tcW w:w="360" w:type="dxa"/>
          </w:tcPr>
          <w:p w:rsidR="009130C4" w:rsidRPr="002D21FA" w:rsidRDefault="009130C4" w:rsidP="006322EF">
            <w:pPr>
              <w:spacing w:line="360" w:lineRule="auto"/>
              <w:rPr>
                <w:sz w:val="18"/>
                <w:szCs w:val="18"/>
                <w:lang w:val="pt-BR"/>
              </w:rPr>
            </w:pPr>
          </w:p>
        </w:tc>
        <w:tc>
          <w:tcPr>
            <w:tcW w:w="360" w:type="dxa"/>
          </w:tcPr>
          <w:p w:rsidR="009130C4" w:rsidRPr="002D21FA" w:rsidRDefault="009130C4" w:rsidP="006322EF">
            <w:pPr>
              <w:spacing w:line="360" w:lineRule="auto"/>
              <w:rPr>
                <w:sz w:val="18"/>
                <w:szCs w:val="18"/>
                <w:lang w:val="pt-BR"/>
              </w:rPr>
            </w:pPr>
          </w:p>
        </w:tc>
        <w:tc>
          <w:tcPr>
            <w:tcW w:w="298" w:type="dxa"/>
          </w:tcPr>
          <w:p w:rsidR="009130C4" w:rsidRPr="002D21FA" w:rsidRDefault="009130C4" w:rsidP="006322EF">
            <w:pPr>
              <w:spacing w:line="360" w:lineRule="auto"/>
              <w:rPr>
                <w:sz w:val="18"/>
                <w:szCs w:val="18"/>
                <w:lang w:val="pt-BR"/>
              </w:rPr>
            </w:pPr>
          </w:p>
        </w:tc>
        <w:tc>
          <w:tcPr>
            <w:tcW w:w="422" w:type="dxa"/>
            <w:shd w:val="clear" w:color="auto" w:fill="auto"/>
          </w:tcPr>
          <w:p w:rsidR="009130C4" w:rsidRPr="002D21FA" w:rsidRDefault="009130C4" w:rsidP="006322EF">
            <w:pPr>
              <w:spacing w:line="360" w:lineRule="auto"/>
              <w:rPr>
                <w:sz w:val="18"/>
                <w:szCs w:val="18"/>
                <w:lang w:val="pt-BR"/>
              </w:rPr>
            </w:pPr>
          </w:p>
        </w:tc>
        <w:tc>
          <w:tcPr>
            <w:tcW w:w="360" w:type="dxa"/>
            <w:shd w:val="clear" w:color="auto" w:fill="auto"/>
          </w:tcPr>
          <w:p w:rsidR="009130C4" w:rsidRPr="002D21FA" w:rsidRDefault="009130C4" w:rsidP="006322EF">
            <w:pPr>
              <w:spacing w:line="360" w:lineRule="auto"/>
              <w:rPr>
                <w:sz w:val="18"/>
                <w:szCs w:val="18"/>
                <w:lang w:val="pt-BR"/>
              </w:rPr>
            </w:pPr>
          </w:p>
        </w:tc>
        <w:tc>
          <w:tcPr>
            <w:tcW w:w="364" w:type="dxa"/>
            <w:shd w:val="clear" w:color="auto" w:fill="auto"/>
          </w:tcPr>
          <w:p w:rsidR="009130C4" w:rsidRPr="002D21FA" w:rsidRDefault="009130C4" w:rsidP="006322EF">
            <w:pPr>
              <w:spacing w:line="360" w:lineRule="auto"/>
              <w:rPr>
                <w:sz w:val="18"/>
                <w:szCs w:val="18"/>
                <w:lang w:val="pt-BR"/>
              </w:rPr>
            </w:pPr>
          </w:p>
        </w:tc>
        <w:tc>
          <w:tcPr>
            <w:tcW w:w="294" w:type="dxa"/>
          </w:tcPr>
          <w:p w:rsidR="009130C4" w:rsidRPr="002D21FA" w:rsidRDefault="009130C4" w:rsidP="006322EF">
            <w:pPr>
              <w:spacing w:line="360" w:lineRule="auto"/>
              <w:rPr>
                <w:sz w:val="18"/>
                <w:szCs w:val="18"/>
                <w:lang w:val="pt-BR"/>
              </w:rPr>
            </w:pPr>
            <w:r w:rsidRPr="002D21FA">
              <w:rPr>
                <w:sz w:val="18"/>
                <w:szCs w:val="18"/>
                <w:lang w:val="pt-BR"/>
              </w:rPr>
              <w:t>x</w:t>
            </w:r>
          </w:p>
        </w:tc>
        <w:tc>
          <w:tcPr>
            <w:tcW w:w="426" w:type="dxa"/>
          </w:tcPr>
          <w:p w:rsidR="009130C4" w:rsidRPr="002D21FA" w:rsidRDefault="009130C4" w:rsidP="006322EF">
            <w:pPr>
              <w:spacing w:line="360" w:lineRule="auto"/>
              <w:rPr>
                <w:sz w:val="18"/>
                <w:szCs w:val="18"/>
                <w:lang w:val="pt-BR"/>
              </w:rPr>
            </w:pPr>
          </w:p>
        </w:tc>
        <w:tc>
          <w:tcPr>
            <w:tcW w:w="360" w:type="dxa"/>
          </w:tcPr>
          <w:p w:rsidR="009130C4" w:rsidRPr="002D21FA" w:rsidRDefault="009130C4" w:rsidP="006322EF">
            <w:pPr>
              <w:spacing w:line="360" w:lineRule="auto"/>
              <w:rPr>
                <w:sz w:val="18"/>
                <w:szCs w:val="18"/>
                <w:lang w:val="pt-BR"/>
              </w:rPr>
            </w:pPr>
          </w:p>
        </w:tc>
        <w:tc>
          <w:tcPr>
            <w:tcW w:w="360" w:type="dxa"/>
          </w:tcPr>
          <w:p w:rsidR="009130C4" w:rsidRPr="002D21FA" w:rsidRDefault="009130C4" w:rsidP="006322EF">
            <w:pPr>
              <w:spacing w:line="360" w:lineRule="auto"/>
              <w:rPr>
                <w:sz w:val="18"/>
                <w:szCs w:val="18"/>
                <w:lang w:val="pt-BR"/>
              </w:rPr>
            </w:pPr>
          </w:p>
        </w:tc>
        <w:tc>
          <w:tcPr>
            <w:tcW w:w="294" w:type="dxa"/>
            <w:shd w:val="clear" w:color="auto" w:fill="auto"/>
          </w:tcPr>
          <w:p w:rsidR="009130C4" w:rsidRPr="002D21FA" w:rsidRDefault="009130C4" w:rsidP="006322EF">
            <w:pPr>
              <w:spacing w:line="360" w:lineRule="auto"/>
              <w:rPr>
                <w:sz w:val="18"/>
                <w:szCs w:val="18"/>
                <w:lang w:val="pt-BR"/>
              </w:rPr>
            </w:pPr>
          </w:p>
        </w:tc>
        <w:tc>
          <w:tcPr>
            <w:tcW w:w="1259" w:type="dxa"/>
            <w:vAlign w:val="center"/>
          </w:tcPr>
          <w:p w:rsidR="009130C4" w:rsidRPr="002D21FA" w:rsidRDefault="009130C4" w:rsidP="006322EF">
            <w:pPr>
              <w:spacing w:line="360" w:lineRule="auto"/>
              <w:jc w:val="center"/>
              <w:rPr>
                <w:sz w:val="18"/>
                <w:szCs w:val="18"/>
                <w:lang w:val="pt-BR"/>
              </w:rPr>
            </w:pPr>
          </w:p>
        </w:tc>
        <w:tc>
          <w:tcPr>
            <w:tcW w:w="1091" w:type="dxa"/>
            <w:gridSpan w:val="2"/>
            <w:vAlign w:val="center"/>
          </w:tcPr>
          <w:p w:rsidR="009130C4" w:rsidRPr="002D21FA" w:rsidRDefault="009130C4" w:rsidP="006322EF">
            <w:pPr>
              <w:spacing w:line="360" w:lineRule="auto"/>
              <w:jc w:val="center"/>
              <w:rPr>
                <w:sz w:val="18"/>
                <w:szCs w:val="18"/>
                <w:lang w:val="pt-BR"/>
              </w:rPr>
            </w:pPr>
          </w:p>
        </w:tc>
        <w:tc>
          <w:tcPr>
            <w:tcW w:w="1429" w:type="dxa"/>
            <w:vAlign w:val="center"/>
          </w:tcPr>
          <w:p w:rsidR="009130C4" w:rsidRPr="002D21FA" w:rsidRDefault="009130C4" w:rsidP="006322EF">
            <w:pPr>
              <w:spacing w:line="360" w:lineRule="auto"/>
              <w:jc w:val="center"/>
              <w:rPr>
                <w:sz w:val="18"/>
                <w:szCs w:val="18"/>
                <w:lang w:val="pt-BR"/>
              </w:rPr>
            </w:pPr>
          </w:p>
        </w:tc>
      </w:tr>
      <w:tr w:rsidR="009130C4" w:rsidRPr="00F50D5E">
        <w:tc>
          <w:tcPr>
            <w:tcW w:w="3843" w:type="dxa"/>
          </w:tcPr>
          <w:p w:rsidR="009130C4" w:rsidRPr="009130C4" w:rsidRDefault="009130C4" w:rsidP="009130C4">
            <w:pPr>
              <w:spacing w:line="360" w:lineRule="auto"/>
              <w:rPr>
                <w:sz w:val="18"/>
                <w:szCs w:val="18"/>
              </w:rPr>
            </w:pPr>
            <w:r w:rsidRPr="009130C4">
              <w:rPr>
                <w:sz w:val="18"/>
                <w:szCs w:val="18"/>
              </w:rPr>
              <w:t>Diseño de la muestra y cuestionarios (se usara de base el Anexo</w:t>
            </w:r>
            <w:r>
              <w:rPr>
                <w:sz w:val="18"/>
                <w:szCs w:val="18"/>
              </w:rPr>
              <w:t xml:space="preserve"> B</w:t>
            </w:r>
            <w:r w:rsidRPr="009130C4">
              <w:rPr>
                <w:sz w:val="18"/>
                <w:szCs w:val="18"/>
              </w:rPr>
              <w:t>).</w:t>
            </w:r>
          </w:p>
        </w:tc>
        <w:tc>
          <w:tcPr>
            <w:tcW w:w="355" w:type="dxa"/>
            <w:shd w:val="clear" w:color="auto" w:fill="auto"/>
          </w:tcPr>
          <w:p w:rsidR="009130C4" w:rsidRPr="002D21FA" w:rsidRDefault="009130C4" w:rsidP="006322EF">
            <w:pPr>
              <w:spacing w:line="360" w:lineRule="auto"/>
              <w:rPr>
                <w:sz w:val="18"/>
                <w:szCs w:val="18"/>
                <w:lang w:val="pt-BR"/>
              </w:rPr>
            </w:pPr>
            <w:r w:rsidRPr="002D21FA">
              <w:rPr>
                <w:sz w:val="18"/>
                <w:szCs w:val="18"/>
                <w:lang w:val="pt-BR"/>
              </w:rPr>
              <w:t>x</w:t>
            </w:r>
          </w:p>
        </w:tc>
        <w:tc>
          <w:tcPr>
            <w:tcW w:w="359" w:type="dxa"/>
            <w:shd w:val="clear" w:color="auto" w:fill="auto"/>
          </w:tcPr>
          <w:p w:rsidR="009130C4" w:rsidRPr="002D21FA" w:rsidRDefault="009130C4" w:rsidP="006322EF">
            <w:pPr>
              <w:spacing w:line="360" w:lineRule="auto"/>
              <w:rPr>
                <w:sz w:val="18"/>
                <w:szCs w:val="18"/>
                <w:lang w:val="pt-BR"/>
              </w:rPr>
            </w:pPr>
            <w:r w:rsidRPr="002D21FA">
              <w:rPr>
                <w:sz w:val="18"/>
                <w:szCs w:val="18"/>
                <w:lang w:val="pt-BR"/>
              </w:rPr>
              <w:t>x</w:t>
            </w:r>
          </w:p>
        </w:tc>
        <w:tc>
          <w:tcPr>
            <w:tcW w:w="360" w:type="dxa"/>
            <w:shd w:val="clear" w:color="auto" w:fill="auto"/>
          </w:tcPr>
          <w:p w:rsidR="009130C4" w:rsidRPr="002D21FA" w:rsidRDefault="009130C4" w:rsidP="006322EF">
            <w:pPr>
              <w:spacing w:line="360" w:lineRule="auto"/>
              <w:rPr>
                <w:sz w:val="18"/>
                <w:szCs w:val="18"/>
                <w:lang w:val="pt-BR"/>
              </w:rPr>
            </w:pPr>
          </w:p>
        </w:tc>
        <w:tc>
          <w:tcPr>
            <w:tcW w:w="393" w:type="dxa"/>
            <w:shd w:val="clear" w:color="auto" w:fill="auto"/>
          </w:tcPr>
          <w:p w:rsidR="009130C4" w:rsidRPr="002D21FA" w:rsidRDefault="009130C4" w:rsidP="006322EF">
            <w:pPr>
              <w:spacing w:line="360" w:lineRule="auto"/>
              <w:rPr>
                <w:sz w:val="18"/>
                <w:szCs w:val="18"/>
                <w:lang w:val="pt-BR"/>
              </w:rPr>
            </w:pPr>
          </w:p>
        </w:tc>
        <w:tc>
          <w:tcPr>
            <w:tcW w:w="327" w:type="dxa"/>
            <w:shd w:val="clear" w:color="auto" w:fill="auto"/>
          </w:tcPr>
          <w:p w:rsidR="009130C4" w:rsidRPr="002D21FA" w:rsidRDefault="009130C4" w:rsidP="006322EF">
            <w:pPr>
              <w:spacing w:line="360" w:lineRule="auto"/>
              <w:rPr>
                <w:sz w:val="18"/>
                <w:szCs w:val="18"/>
                <w:lang w:val="pt-BR"/>
              </w:rPr>
            </w:pPr>
          </w:p>
        </w:tc>
        <w:tc>
          <w:tcPr>
            <w:tcW w:w="360" w:type="dxa"/>
            <w:shd w:val="clear" w:color="auto" w:fill="auto"/>
          </w:tcPr>
          <w:p w:rsidR="009130C4" w:rsidRPr="002D21FA" w:rsidRDefault="009130C4" w:rsidP="006322EF">
            <w:pPr>
              <w:spacing w:line="360" w:lineRule="auto"/>
              <w:rPr>
                <w:sz w:val="18"/>
                <w:szCs w:val="18"/>
                <w:lang w:val="pt-BR"/>
              </w:rPr>
            </w:pPr>
          </w:p>
        </w:tc>
        <w:tc>
          <w:tcPr>
            <w:tcW w:w="358" w:type="dxa"/>
            <w:shd w:val="clear" w:color="auto" w:fill="auto"/>
          </w:tcPr>
          <w:p w:rsidR="009130C4" w:rsidRPr="002D21FA" w:rsidRDefault="009130C4" w:rsidP="006322EF">
            <w:pPr>
              <w:spacing w:line="360" w:lineRule="auto"/>
              <w:rPr>
                <w:sz w:val="18"/>
                <w:szCs w:val="18"/>
                <w:lang w:val="pt-BR"/>
              </w:rPr>
            </w:pPr>
          </w:p>
        </w:tc>
        <w:tc>
          <w:tcPr>
            <w:tcW w:w="368" w:type="dxa"/>
            <w:shd w:val="clear" w:color="auto" w:fill="auto"/>
          </w:tcPr>
          <w:p w:rsidR="009130C4" w:rsidRPr="002D21FA" w:rsidRDefault="009130C4" w:rsidP="006322EF">
            <w:pPr>
              <w:spacing w:line="360" w:lineRule="auto"/>
              <w:rPr>
                <w:sz w:val="18"/>
                <w:szCs w:val="18"/>
                <w:lang w:val="pt-BR"/>
              </w:rPr>
            </w:pPr>
          </w:p>
        </w:tc>
        <w:tc>
          <w:tcPr>
            <w:tcW w:w="360" w:type="dxa"/>
          </w:tcPr>
          <w:p w:rsidR="009130C4" w:rsidRPr="002D21FA" w:rsidRDefault="009130C4" w:rsidP="006322EF">
            <w:pPr>
              <w:spacing w:line="360" w:lineRule="auto"/>
              <w:rPr>
                <w:sz w:val="18"/>
                <w:szCs w:val="18"/>
                <w:lang w:val="pt-BR"/>
              </w:rPr>
            </w:pPr>
          </w:p>
        </w:tc>
        <w:tc>
          <w:tcPr>
            <w:tcW w:w="360" w:type="dxa"/>
          </w:tcPr>
          <w:p w:rsidR="009130C4" w:rsidRPr="002D21FA" w:rsidRDefault="009130C4" w:rsidP="006322EF">
            <w:pPr>
              <w:spacing w:line="360" w:lineRule="auto"/>
              <w:rPr>
                <w:sz w:val="18"/>
                <w:szCs w:val="18"/>
                <w:lang w:val="pt-BR"/>
              </w:rPr>
            </w:pPr>
          </w:p>
        </w:tc>
        <w:tc>
          <w:tcPr>
            <w:tcW w:w="360" w:type="dxa"/>
          </w:tcPr>
          <w:p w:rsidR="009130C4" w:rsidRPr="002D21FA" w:rsidRDefault="009130C4" w:rsidP="006322EF">
            <w:pPr>
              <w:spacing w:line="360" w:lineRule="auto"/>
              <w:rPr>
                <w:sz w:val="18"/>
                <w:szCs w:val="18"/>
                <w:lang w:val="pt-BR"/>
              </w:rPr>
            </w:pPr>
          </w:p>
        </w:tc>
        <w:tc>
          <w:tcPr>
            <w:tcW w:w="298" w:type="dxa"/>
          </w:tcPr>
          <w:p w:rsidR="009130C4" w:rsidRPr="002D21FA" w:rsidRDefault="009130C4" w:rsidP="006322EF">
            <w:pPr>
              <w:spacing w:line="360" w:lineRule="auto"/>
              <w:rPr>
                <w:sz w:val="18"/>
                <w:szCs w:val="18"/>
                <w:lang w:val="pt-BR"/>
              </w:rPr>
            </w:pPr>
          </w:p>
        </w:tc>
        <w:tc>
          <w:tcPr>
            <w:tcW w:w="422" w:type="dxa"/>
            <w:shd w:val="clear" w:color="auto" w:fill="auto"/>
          </w:tcPr>
          <w:p w:rsidR="009130C4" w:rsidRPr="002D21FA" w:rsidRDefault="009130C4" w:rsidP="006322EF">
            <w:pPr>
              <w:spacing w:line="360" w:lineRule="auto"/>
              <w:rPr>
                <w:sz w:val="18"/>
                <w:szCs w:val="18"/>
                <w:lang w:val="pt-BR"/>
              </w:rPr>
            </w:pPr>
          </w:p>
        </w:tc>
        <w:tc>
          <w:tcPr>
            <w:tcW w:w="360" w:type="dxa"/>
            <w:shd w:val="clear" w:color="auto" w:fill="auto"/>
          </w:tcPr>
          <w:p w:rsidR="009130C4" w:rsidRPr="002D21FA" w:rsidRDefault="009130C4" w:rsidP="006322EF">
            <w:pPr>
              <w:spacing w:line="360" w:lineRule="auto"/>
              <w:rPr>
                <w:sz w:val="18"/>
                <w:szCs w:val="18"/>
                <w:lang w:val="pt-BR"/>
              </w:rPr>
            </w:pPr>
          </w:p>
        </w:tc>
        <w:tc>
          <w:tcPr>
            <w:tcW w:w="364" w:type="dxa"/>
            <w:shd w:val="clear" w:color="auto" w:fill="auto"/>
          </w:tcPr>
          <w:p w:rsidR="009130C4" w:rsidRPr="002D21FA" w:rsidRDefault="009130C4" w:rsidP="006322EF">
            <w:pPr>
              <w:spacing w:line="360" w:lineRule="auto"/>
              <w:rPr>
                <w:sz w:val="18"/>
                <w:szCs w:val="18"/>
                <w:lang w:val="pt-BR"/>
              </w:rPr>
            </w:pPr>
          </w:p>
        </w:tc>
        <w:tc>
          <w:tcPr>
            <w:tcW w:w="294" w:type="dxa"/>
          </w:tcPr>
          <w:p w:rsidR="009130C4" w:rsidRPr="002D21FA" w:rsidRDefault="009130C4" w:rsidP="006322EF">
            <w:pPr>
              <w:spacing w:line="360" w:lineRule="auto"/>
              <w:rPr>
                <w:sz w:val="18"/>
                <w:szCs w:val="18"/>
                <w:lang w:val="pt-BR"/>
              </w:rPr>
            </w:pPr>
          </w:p>
        </w:tc>
        <w:tc>
          <w:tcPr>
            <w:tcW w:w="426" w:type="dxa"/>
          </w:tcPr>
          <w:p w:rsidR="009130C4" w:rsidRPr="002D21FA" w:rsidRDefault="009130C4" w:rsidP="006322EF">
            <w:pPr>
              <w:spacing w:line="360" w:lineRule="auto"/>
              <w:rPr>
                <w:sz w:val="18"/>
                <w:szCs w:val="18"/>
                <w:lang w:val="pt-BR"/>
              </w:rPr>
            </w:pPr>
            <w:r w:rsidRPr="002D21FA">
              <w:rPr>
                <w:sz w:val="18"/>
                <w:szCs w:val="18"/>
                <w:lang w:val="pt-BR"/>
              </w:rPr>
              <w:t>x</w:t>
            </w:r>
          </w:p>
        </w:tc>
        <w:tc>
          <w:tcPr>
            <w:tcW w:w="360" w:type="dxa"/>
          </w:tcPr>
          <w:p w:rsidR="009130C4" w:rsidRPr="002D21FA" w:rsidRDefault="009130C4" w:rsidP="006322EF">
            <w:pPr>
              <w:spacing w:line="360" w:lineRule="auto"/>
              <w:rPr>
                <w:sz w:val="18"/>
                <w:szCs w:val="18"/>
                <w:lang w:val="pt-BR"/>
              </w:rPr>
            </w:pPr>
            <w:r w:rsidRPr="002D21FA">
              <w:rPr>
                <w:sz w:val="18"/>
                <w:szCs w:val="18"/>
                <w:lang w:val="pt-BR"/>
              </w:rPr>
              <w:t>x</w:t>
            </w:r>
          </w:p>
        </w:tc>
        <w:tc>
          <w:tcPr>
            <w:tcW w:w="360" w:type="dxa"/>
          </w:tcPr>
          <w:p w:rsidR="009130C4" w:rsidRPr="002D21FA" w:rsidRDefault="009130C4" w:rsidP="006322EF">
            <w:pPr>
              <w:spacing w:line="360" w:lineRule="auto"/>
              <w:rPr>
                <w:sz w:val="18"/>
                <w:szCs w:val="18"/>
                <w:lang w:val="pt-BR"/>
              </w:rPr>
            </w:pPr>
          </w:p>
        </w:tc>
        <w:tc>
          <w:tcPr>
            <w:tcW w:w="294" w:type="dxa"/>
            <w:shd w:val="clear" w:color="auto" w:fill="auto"/>
          </w:tcPr>
          <w:p w:rsidR="009130C4" w:rsidRPr="002D21FA" w:rsidRDefault="009130C4" w:rsidP="006322EF">
            <w:pPr>
              <w:spacing w:line="360" w:lineRule="auto"/>
              <w:rPr>
                <w:sz w:val="18"/>
                <w:szCs w:val="18"/>
                <w:lang w:val="pt-BR"/>
              </w:rPr>
            </w:pPr>
          </w:p>
        </w:tc>
        <w:tc>
          <w:tcPr>
            <w:tcW w:w="1259" w:type="dxa"/>
            <w:vAlign w:val="center"/>
          </w:tcPr>
          <w:p w:rsidR="009130C4" w:rsidRPr="002D21FA" w:rsidRDefault="009130C4" w:rsidP="006322EF">
            <w:pPr>
              <w:spacing w:line="360" w:lineRule="auto"/>
              <w:jc w:val="center"/>
              <w:rPr>
                <w:sz w:val="18"/>
                <w:szCs w:val="18"/>
                <w:lang w:val="pt-BR"/>
              </w:rPr>
            </w:pPr>
          </w:p>
        </w:tc>
        <w:tc>
          <w:tcPr>
            <w:tcW w:w="1091" w:type="dxa"/>
            <w:gridSpan w:val="2"/>
            <w:vAlign w:val="center"/>
          </w:tcPr>
          <w:p w:rsidR="009130C4" w:rsidRPr="002D21FA" w:rsidRDefault="009130C4" w:rsidP="006322EF">
            <w:pPr>
              <w:spacing w:line="360" w:lineRule="auto"/>
              <w:jc w:val="center"/>
              <w:rPr>
                <w:sz w:val="18"/>
                <w:szCs w:val="18"/>
                <w:lang w:val="pt-BR"/>
              </w:rPr>
            </w:pPr>
          </w:p>
        </w:tc>
        <w:tc>
          <w:tcPr>
            <w:tcW w:w="1429" w:type="dxa"/>
            <w:vAlign w:val="center"/>
          </w:tcPr>
          <w:p w:rsidR="009130C4" w:rsidRPr="002D21FA" w:rsidRDefault="009130C4" w:rsidP="006322EF">
            <w:pPr>
              <w:spacing w:line="360" w:lineRule="auto"/>
              <w:jc w:val="center"/>
              <w:rPr>
                <w:sz w:val="18"/>
                <w:szCs w:val="18"/>
                <w:lang w:val="pt-BR"/>
              </w:rPr>
            </w:pPr>
          </w:p>
        </w:tc>
      </w:tr>
      <w:tr w:rsidR="00FD3CE3" w:rsidRPr="00F50D5E">
        <w:tc>
          <w:tcPr>
            <w:tcW w:w="3843" w:type="dxa"/>
          </w:tcPr>
          <w:p w:rsidR="00FD3CE3" w:rsidRPr="002D21FA" w:rsidRDefault="009130C4" w:rsidP="009130C4">
            <w:pPr>
              <w:spacing w:line="360" w:lineRule="auto"/>
              <w:rPr>
                <w:sz w:val="18"/>
                <w:szCs w:val="18"/>
                <w:lang w:val="pt-BR"/>
              </w:rPr>
            </w:pPr>
            <w:r>
              <w:rPr>
                <w:sz w:val="18"/>
                <w:szCs w:val="18"/>
                <w:lang w:val="pt-BR"/>
              </w:rPr>
              <w:t xml:space="preserve">Piloto </w:t>
            </w:r>
            <w:proofErr w:type="spellStart"/>
            <w:proofErr w:type="gramStart"/>
            <w:r>
              <w:rPr>
                <w:sz w:val="18"/>
                <w:szCs w:val="18"/>
                <w:lang w:val="pt-BR"/>
              </w:rPr>
              <w:t>del</w:t>
            </w:r>
            <w:proofErr w:type="spellEnd"/>
            <w:proofErr w:type="gramEnd"/>
            <w:r>
              <w:rPr>
                <w:sz w:val="18"/>
                <w:szCs w:val="18"/>
                <w:lang w:val="pt-BR"/>
              </w:rPr>
              <w:t xml:space="preserve"> </w:t>
            </w:r>
            <w:proofErr w:type="spellStart"/>
            <w:r>
              <w:rPr>
                <w:sz w:val="18"/>
                <w:szCs w:val="18"/>
                <w:lang w:val="pt-BR"/>
              </w:rPr>
              <w:t>cuestionario</w:t>
            </w:r>
            <w:proofErr w:type="spellEnd"/>
          </w:p>
        </w:tc>
        <w:tc>
          <w:tcPr>
            <w:tcW w:w="355" w:type="dxa"/>
            <w:shd w:val="clear" w:color="auto" w:fill="auto"/>
          </w:tcPr>
          <w:p w:rsidR="00FD3CE3" w:rsidRPr="002D21FA" w:rsidRDefault="00FD3CE3" w:rsidP="006322EF">
            <w:pPr>
              <w:spacing w:line="360" w:lineRule="auto"/>
              <w:rPr>
                <w:sz w:val="18"/>
                <w:szCs w:val="18"/>
                <w:lang w:val="pt-BR"/>
              </w:rPr>
            </w:pPr>
          </w:p>
        </w:tc>
        <w:tc>
          <w:tcPr>
            <w:tcW w:w="359" w:type="dxa"/>
            <w:shd w:val="clear" w:color="auto" w:fill="auto"/>
          </w:tcPr>
          <w:p w:rsidR="00FD3CE3" w:rsidRPr="002D21FA" w:rsidRDefault="00FD3CE3" w:rsidP="006322EF">
            <w:pPr>
              <w:spacing w:line="360" w:lineRule="auto"/>
              <w:rPr>
                <w:sz w:val="18"/>
                <w:szCs w:val="18"/>
                <w:lang w:val="pt-BR"/>
              </w:rPr>
            </w:pPr>
            <w:r w:rsidRPr="002D21FA">
              <w:rPr>
                <w:sz w:val="18"/>
                <w:szCs w:val="18"/>
                <w:lang w:val="pt-BR"/>
              </w:rPr>
              <w:t>x</w:t>
            </w:r>
          </w:p>
        </w:tc>
        <w:tc>
          <w:tcPr>
            <w:tcW w:w="360" w:type="dxa"/>
            <w:shd w:val="clear" w:color="auto" w:fill="auto"/>
          </w:tcPr>
          <w:p w:rsidR="00FD3CE3" w:rsidRPr="002D21FA" w:rsidRDefault="00FD3CE3" w:rsidP="006322EF">
            <w:pPr>
              <w:spacing w:line="360" w:lineRule="auto"/>
              <w:rPr>
                <w:sz w:val="18"/>
                <w:szCs w:val="18"/>
                <w:lang w:val="pt-BR"/>
              </w:rPr>
            </w:pPr>
            <w:r w:rsidRPr="002D21FA">
              <w:rPr>
                <w:sz w:val="18"/>
                <w:szCs w:val="18"/>
                <w:lang w:val="pt-BR"/>
              </w:rPr>
              <w:t>x</w:t>
            </w:r>
          </w:p>
        </w:tc>
        <w:tc>
          <w:tcPr>
            <w:tcW w:w="393" w:type="dxa"/>
            <w:shd w:val="clear" w:color="auto" w:fill="auto"/>
          </w:tcPr>
          <w:p w:rsidR="00FD3CE3" w:rsidRPr="002D21FA" w:rsidRDefault="00FD3CE3" w:rsidP="006322EF">
            <w:pPr>
              <w:spacing w:line="360" w:lineRule="auto"/>
              <w:rPr>
                <w:sz w:val="18"/>
                <w:szCs w:val="18"/>
                <w:lang w:val="pt-BR"/>
              </w:rPr>
            </w:pPr>
          </w:p>
        </w:tc>
        <w:tc>
          <w:tcPr>
            <w:tcW w:w="327" w:type="dxa"/>
            <w:shd w:val="clear" w:color="auto" w:fill="auto"/>
          </w:tcPr>
          <w:p w:rsidR="00FD3CE3" w:rsidRPr="002D21FA" w:rsidRDefault="00FD3CE3" w:rsidP="006322EF">
            <w:pPr>
              <w:spacing w:line="360" w:lineRule="auto"/>
              <w:rPr>
                <w:sz w:val="18"/>
                <w:szCs w:val="18"/>
                <w:lang w:val="pt-BR"/>
              </w:rPr>
            </w:pPr>
          </w:p>
        </w:tc>
        <w:tc>
          <w:tcPr>
            <w:tcW w:w="360" w:type="dxa"/>
            <w:shd w:val="clear" w:color="auto" w:fill="auto"/>
          </w:tcPr>
          <w:p w:rsidR="00FD3CE3" w:rsidRPr="002D21FA" w:rsidRDefault="00FD3CE3" w:rsidP="006322EF">
            <w:pPr>
              <w:spacing w:line="360" w:lineRule="auto"/>
              <w:rPr>
                <w:sz w:val="18"/>
                <w:szCs w:val="18"/>
                <w:lang w:val="pt-BR"/>
              </w:rPr>
            </w:pPr>
          </w:p>
        </w:tc>
        <w:tc>
          <w:tcPr>
            <w:tcW w:w="358" w:type="dxa"/>
            <w:shd w:val="clear" w:color="auto" w:fill="auto"/>
          </w:tcPr>
          <w:p w:rsidR="00FD3CE3" w:rsidRPr="002D21FA" w:rsidRDefault="00FD3CE3" w:rsidP="006322EF">
            <w:pPr>
              <w:spacing w:line="360" w:lineRule="auto"/>
              <w:rPr>
                <w:sz w:val="18"/>
                <w:szCs w:val="18"/>
                <w:lang w:val="pt-BR"/>
              </w:rPr>
            </w:pPr>
          </w:p>
        </w:tc>
        <w:tc>
          <w:tcPr>
            <w:tcW w:w="368" w:type="dxa"/>
            <w:shd w:val="clear" w:color="auto" w:fill="auto"/>
          </w:tcPr>
          <w:p w:rsidR="00FD3CE3" w:rsidRPr="002D21FA" w:rsidRDefault="00FD3CE3" w:rsidP="006322EF">
            <w:pPr>
              <w:spacing w:line="360" w:lineRule="auto"/>
              <w:rPr>
                <w:sz w:val="18"/>
                <w:szCs w:val="18"/>
                <w:lang w:val="pt-BR"/>
              </w:rPr>
            </w:pPr>
          </w:p>
        </w:tc>
        <w:tc>
          <w:tcPr>
            <w:tcW w:w="360" w:type="dxa"/>
          </w:tcPr>
          <w:p w:rsidR="00FD3CE3" w:rsidRPr="002D21FA" w:rsidRDefault="00FD3CE3" w:rsidP="006322EF">
            <w:pPr>
              <w:spacing w:line="360" w:lineRule="auto"/>
              <w:rPr>
                <w:sz w:val="18"/>
                <w:szCs w:val="18"/>
                <w:lang w:val="pt-BR"/>
              </w:rPr>
            </w:pPr>
          </w:p>
        </w:tc>
        <w:tc>
          <w:tcPr>
            <w:tcW w:w="360" w:type="dxa"/>
          </w:tcPr>
          <w:p w:rsidR="00FD3CE3" w:rsidRPr="002D21FA" w:rsidRDefault="00FD3CE3" w:rsidP="006322EF">
            <w:pPr>
              <w:spacing w:line="360" w:lineRule="auto"/>
              <w:rPr>
                <w:sz w:val="18"/>
                <w:szCs w:val="18"/>
                <w:lang w:val="pt-BR"/>
              </w:rPr>
            </w:pPr>
          </w:p>
        </w:tc>
        <w:tc>
          <w:tcPr>
            <w:tcW w:w="360" w:type="dxa"/>
          </w:tcPr>
          <w:p w:rsidR="00FD3CE3" w:rsidRPr="002D21FA" w:rsidRDefault="00FD3CE3" w:rsidP="006322EF">
            <w:pPr>
              <w:spacing w:line="360" w:lineRule="auto"/>
              <w:rPr>
                <w:sz w:val="18"/>
                <w:szCs w:val="18"/>
                <w:lang w:val="pt-BR"/>
              </w:rPr>
            </w:pPr>
          </w:p>
        </w:tc>
        <w:tc>
          <w:tcPr>
            <w:tcW w:w="298" w:type="dxa"/>
          </w:tcPr>
          <w:p w:rsidR="00FD3CE3" w:rsidRPr="002D21FA" w:rsidRDefault="00FD3CE3" w:rsidP="006322EF">
            <w:pPr>
              <w:spacing w:line="360" w:lineRule="auto"/>
              <w:rPr>
                <w:sz w:val="18"/>
                <w:szCs w:val="18"/>
                <w:lang w:val="pt-BR"/>
              </w:rPr>
            </w:pPr>
          </w:p>
        </w:tc>
        <w:tc>
          <w:tcPr>
            <w:tcW w:w="422" w:type="dxa"/>
            <w:shd w:val="clear" w:color="auto" w:fill="auto"/>
          </w:tcPr>
          <w:p w:rsidR="00FD3CE3" w:rsidRPr="002D21FA" w:rsidRDefault="00FD3CE3" w:rsidP="006322EF">
            <w:pPr>
              <w:spacing w:line="360" w:lineRule="auto"/>
              <w:rPr>
                <w:sz w:val="18"/>
                <w:szCs w:val="18"/>
                <w:lang w:val="pt-BR"/>
              </w:rPr>
            </w:pPr>
          </w:p>
        </w:tc>
        <w:tc>
          <w:tcPr>
            <w:tcW w:w="360" w:type="dxa"/>
            <w:shd w:val="clear" w:color="auto" w:fill="auto"/>
          </w:tcPr>
          <w:p w:rsidR="00FD3CE3" w:rsidRPr="002D21FA" w:rsidRDefault="00FD3CE3" w:rsidP="006322EF">
            <w:pPr>
              <w:spacing w:line="360" w:lineRule="auto"/>
              <w:rPr>
                <w:sz w:val="18"/>
                <w:szCs w:val="18"/>
                <w:lang w:val="pt-BR"/>
              </w:rPr>
            </w:pPr>
          </w:p>
        </w:tc>
        <w:tc>
          <w:tcPr>
            <w:tcW w:w="364" w:type="dxa"/>
            <w:shd w:val="clear" w:color="auto" w:fill="auto"/>
          </w:tcPr>
          <w:p w:rsidR="00FD3CE3" w:rsidRPr="002D21FA" w:rsidRDefault="00FD3CE3" w:rsidP="006322EF">
            <w:pPr>
              <w:spacing w:line="360" w:lineRule="auto"/>
              <w:rPr>
                <w:sz w:val="18"/>
                <w:szCs w:val="18"/>
                <w:lang w:val="pt-BR"/>
              </w:rPr>
            </w:pPr>
          </w:p>
        </w:tc>
        <w:tc>
          <w:tcPr>
            <w:tcW w:w="294" w:type="dxa"/>
          </w:tcPr>
          <w:p w:rsidR="00FD3CE3" w:rsidRPr="002D21FA" w:rsidRDefault="00FD3CE3" w:rsidP="006322EF">
            <w:pPr>
              <w:spacing w:line="360" w:lineRule="auto"/>
              <w:rPr>
                <w:sz w:val="18"/>
                <w:szCs w:val="18"/>
                <w:lang w:val="pt-BR"/>
              </w:rPr>
            </w:pPr>
          </w:p>
        </w:tc>
        <w:tc>
          <w:tcPr>
            <w:tcW w:w="426" w:type="dxa"/>
          </w:tcPr>
          <w:p w:rsidR="00FD3CE3" w:rsidRPr="002D21FA" w:rsidRDefault="00FD3CE3" w:rsidP="006322EF">
            <w:pPr>
              <w:spacing w:line="360" w:lineRule="auto"/>
              <w:rPr>
                <w:sz w:val="18"/>
                <w:szCs w:val="18"/>
                <w:lang w:val="pt-BR"/>
              </w:rPr>
            </w:pPr>
          </w:p>
        </w:tc>
        <w:tc>
          <w:tcPr>
            <w:tcW w:w="360" w:type="dxa"/>
          </w:tcPr>
          <w:p w:rsidR="00FD3CE3" w:rsidRPr="002D21FA" w:rsidRDefault="00FD3CE3" w:rsidP="006322EF">
            <w:pPr>
              <w:spacing w:line="360" w:lineRule="auto"/>
              <w:rPr>
                <w:sz w:val="18"/>
                <w:szCs w:val="18"/>
                <w:lang w:val="pt-BR"/>
              </w:rPr>
            </w:pPr>
            <w:r w:rsidRPr="002D21FA">
              <w:rPr>
                <w:sz w:val="18"/>
                <w:szCs w:val="18"/>
                <w:lang w:val="pt-BR"/>
              </w:rPr>
              <w:t>x</w:t>
            </w:r>
          </w:p>
        </w:tc>
        <w:tc>
          <w:tcPr>
            <w:tcW w:w="360" w:type="dxa"/>
          </w:tcPr>
          <w:p w:rsidR="00FD3CE3" w:rsidRPr="002D21FA" w:rsidRDefault="00E8308D" w:rsidP="006322EF">
            <w:pPr>
              <w:spacing w:line="360" w:lineRule="auto"/>
              <w:rPr>
                <w:sz w:val="18"/>
                <w:szCs w:val="18"/>
                <w:lang w:val="pt-BR"/>
              </w:rPr>
            </w:pPr>
            <w:r w:rsidRPr="002D21FA">
              <w:rPr>
                <w:sz w:val="18"/>
                <w:szCs w:val="18"/>
                <w:lang w:val="pt-BR"/>
              </w:rPr>
              <w:t>X</w:t>
            </w:r>
          </w:p>
        </w:tc>
        <w:tc>
          <w:tcPr>
            <w:tcW w:w="294" w:type="dxa"/>
            <w:shd w:val="clear" w:color="auto" w:fill="auto"/>
          </w:tcPr>
          <w:p w:rsidR="00FD3CE3" w:rsidRPr="002D21FA" w:rsidRDefault="00FD3CE3" w:rsidP="006322EF">
            <w:pPr>
              <w:spacing w:line="360" w:lineRule="auto"/>
              <w:rPr>
                <w:sz w:val="18"/>
                <w:szCs w:val="18"/>
                <w:lang w:val="pt-BR"/>
              </w:rPr>
            </w:pPr>
          </w:p>
        </w:tc>
        <w:tc>
          <w:tcPr>
            <w:tcW w:w="1259" w:type="dxa"/>
          </w:tcPr>
          <w:p w:rsidR="00FD3CE3" w:rsidRPr="002D21FA" w:rsidRDefault="00FD3CE3" w:rsidP="006322EF">
            <w:pPr>
              <w:spacing w:line="360" w:lineRule="auto"/>
              <w:rPr>
                <w:sz w:val="18"/>
                <w:szCs w:val="18"/>
                <w:lang w:val="pt-BR"/>
              </w:rPr>
            </w:pPr>
          </w:p>
        </w:tc>
        <w:tc>
          <w:tcPr>
            <w:tcW w:w="1091" w:type="dxa"/>
            <w:gridSpan w:val="2"/>
          </w:tcPr>
          <w:p w:rsidR="00FD3CE3" w:rsidRPr="002D21FA" w:rsidRDefault="00FD3CE3" w:rsidP="006322EF">
            <w:pPr>
              <w:spacing w:line="360" w:lineRule="auto"/>
              <w:rPr>
                <w:sz w:val="18"/>
                <w:szCs w:val="18"/>
                <w:lang w:val="pt-BR"/>
              </w:rPr>
            </w:pPr>
          </w:p>
        </w:tc>
        <w:tc>
          <w:tcPr>
            <w:tcW w:w="1429" w:type="dxa"/>
          </w:tcPr>
          <w:p w:rsidR="00FD3CE3" w:rsidRPr="002D21FA" w:rsidRDefault="00FD3CE3" w:rsidP="006322EF">
            <w:pPr>
              <w:spacing w:line="360" w:lineRule="auto"/>
              <w:rPr>
                <w:sz w:val="18"/>
                <w:szCs w:val="18"/>
                <w:lang w:val="pt-BR"/>
              </w:rPr>
            </w:pPr>
          </w:p>
        </w:tc>
      </w:tr>
      <w:tr w:rsidR="00FD3CE3" w:rsidRPr="00F50D5E">
        <w:tc>
          <w:tcPr>
            <w:tcW w:w="3843" w:type="dxa"/>
          </w:tcPr>
          <w:p w:rsidR="00FD3CE3" w:rsidRPr="00F50D5E" w:rsidRDefault="009130C4" w:rsidP="009130C4">
            <w:pPr>
              <w:spacing w:line="360" w:lineRule="auto"/>
              <w:rPr>
                <w:sz w:val="18"/>
                <w:szCs w:val="18"/>
                <w:lang w:val="pt-BR"/>
              </w:rPr>
            </w:pPr>
            <w:proofErr w:type="spellStart"/>
            <w:r>
              <w:rPr>
                <w:sz w:val="18"/>
                <w:szCs w:val="18"/>
                <w:lang w:val="pt-BR"/>
              </w:rPr>
              <w:t>Recoleccion</w:t>
            </w:r>
            <w:proofErr w:type="spellEnd"/>
            <w:r>
              <w:rPr>
                <w:sz w:val="18"/>
                <w:szCs w:val="18"/>
                <w:lang w:val="pt-BR"/>
              </w:rPr>
              <w:t xml:space="preserve"> de </w:t>
            </w:r>
            <w:proofErr w:type="spellStart"/>
            <w:r>
              <w:rPr>
                <w:sz w:val="18"/>
                <w:szCs w:val="18"/>
                <w:lang w:val="pt-BR"/>
              </w:rPr>
              <w:t>datos</w:t>
            </w:r>
            <w:proofErr w:type="spellEnd"/>
          </w:p>
        </w:tc>
        <w:tc>
          <w:tcPr>
            <w:tcW w:w="355" w:type="dxa"/>
            <w:shd w:val="clear" w:color="auto" w:fill="auto"/>
          </w:tcPr>
          <w:p w:rsidR="00FD3CE3" w:rsidRPr="00F50D5E" w:rsidRDefault="00FD3CE3" w:rsidP="006322EF">
            <w:pPr>
              <w:spacing w:line="360" w:lineRule="auto"/>
              <w:rPr>
                <w:sz w:val="18"/>
                <w:szCs w:val="18"/>
                <w:lang w:val="pt-BR"/>
              </w:rPr>
            </w:pPr>
          </w:p>
        </w:tc>
        <w:tc>
          <w:tcPr>
            <w:tcW w:w="359" w:type="dxa"/>
            <w:shd w:val="clear" w:color="auto" w:fill="auto"/>
          </w:tcPr>
          <w:p w:rsidR="00FD3CE3" w:rsidRPr="00F50D5E" w:rsidRDefault="00FD3CE3" w:rsidP="006322EF">
            <w:pPr>
              <w:spacing w:line="360" w:lineRule="auto"/>
              <w:rPr>
                <w:sz w:val="18"/>
                <w:szCs w:val="18"/>
                <w:lang w:val="pt-BR"/>
              </w:rPr>
            </w:pPr>
          </w:p>
        </w:tc>
        <w:tc>
          <w:tcPr>
            <w:tcW w:w="360" w:type="dxa"/>
            <w:shd w:val="clear" w:color="auto" w:fill="auto"/>
          </w:tcPr>
          <w:p w:rsidR="00FD3CE3" w:rsidRPr="002D21FA" w:rsidRDefault="00FD3CE3" w:rsidP="006322EF">
            <w:pPr>
              <w:spacing w:line="360" w:lineRule="auto"/>
              <w:rPr>
                <w:sz w:val="18"/>
                <w:szCs w:val="18"/>
                <w:lang w:val="pt-BR"/>
              </w:rPr>
            </w:pPr>
            <w:r w:rsidRPr="002D21FA">
              <w:rPr>
                <w:sz w:val="18"/>
                <w:szCs w:val="18"/>
                <w:lang w:val="pt-BR"/>
              </w:rPr>
              <w:t>x</w:t>
            </w:r>
          </w:p>
        </w:tc>
        <w:tc>
          <w:tcPr>
            <w:tcW w:w="393" w:type="dxa"/>
            <w:shd w:val="clear" w:color="auto" w:fill="auto"/>
          </w:tcPr>
          <w:p w:rsidR="00FD3CE3" w:rsidRPr="002D21FA" w:rsidRDefault="00FD3CE3" w:rsidP="006322EF">
            <w:pPr>
              <w:spacing w:line="360" w:lineRule="auto"/>
              <w:rPr>
                <w:sz w:val="18"/>
                <w:szCs w:val="18"/>
                <w:lang w:val="pt-BR"/>
              </w:rPr>
            </w:pPr>
          </w:p>
        </w:tc>
        <w:tc>
          <w:tcPr>
            <w:tcW w:w="327" w:type="dxa"/>
            <w:shd w:val="clear" w:color="auto" w:fill="auto"/>
          </w:tcPr>
          <w:p w:rsidR="00FD3CE3" w:rsidRPr="002D21FA" w:rsidRDefault="00FD3CE3" w:rsidP="006322EF">
            <w:pPr>
              <w:spacing w:line="360" w:lineRule="auto"/>
              <w:rPr>
                <w:sz w:val="18"/>
                <w:szCs w:val="18"/>
                <w:lang w:val="pt-BR"/>
              </w:rPr>
            </w:pPr>
          </w:p>
        </w:tc>
        <w:tc>
          <w:tcPr>
            <w:tcW w:w="360" w:type="dxa"/>
            <w:shd w:val="clear" w:color="auto" w:fill="auto"/>
          </w:tcPr>
          <w:p w:rsidR="00FD3CE3" w:rsidRPr="002D21FA" w:rsidRDefault="00FD3CE3" w:rsidP="006322EF">
            <w:pPr>
              <w:spacing w:line="360" w:lineRule="auto"/>
              <w:rPr>
                <w:sz w:val="18"/>
                <w:szCs w:val="18"/>
                <w:lang w:val="pt-BR"/>
              </w:rPr>
            </w:pPr>
          </w:p>
        </w:tc>
        <w:tc>
          <w:tcPr>
            <w:tcW w:w="358" w:type="dxa"/>
            <w:shd w:val="clear" w:color="auto" w:fill="auto"/>
          </w:tcPr>
          <w:p w:rsidR="00FD3CE3" w:rsidRPr="002D21FA" w:rsidRDefault="00FD3CE3" w:rsidP="006322EF">
            <w:pPr>
              <w:spacing w:line="360" w:lineRule="auto"/>
              <w:rPr>
                <w:sz w:val="18"/>
                <w:szCs w:val="18"/>
                <w:lang w:val="pt-BR"/>
              </w:rPr>
            </w:pPr>
          </w:p>
        </w:tc>
        <w:tc>
          <w:tcPr>
            <w:tcW w:w="368" w:type="dxa"/>
            <w:shd w:val="clear" w:color="auto" w:fill="auto"/>
          </w:tcPr>
          <w:p w:rsidR="00FD3CE3" w:rsidRPr="002D21FA" w:rsidRDefault="00FD3CE3" w:rsidP="006322EF">
            <w:pPr>
              <w:spacing w:line="360" w:lineRule="auto"/>
              <w:rPr>
                <w:sz w:val="18"/>
                <w:szCs w:val="18"/>
                <w:lang w:val="pt-BR"/>
              </w:rPr>
            </w:pPr>
          </w:p>
        </w:tc>
        <w:tc>
          <w:tcPr>
            <w:tcW w:w="360" w:type="dxa"/>
          </w:tcPr>
          <w:p w:rsidR="00FD3CE3" w:rsidRPr="002D21FA" w:rsidRDefault="00FD3CE3" w:rsidP="006322EF">
            <w:pPr>
              <w:spacing w:line="360" w:lineRule="auto"/>
              <w:rPr>
                <w:sz w:val="18"/>
                <w:szCs w:val="18"/>
                <w:lang w:val="pt-BR"/>
              </w:rPr>
            </w:pPr>
          </w:p>
        </w:tc>
        <w:tc>
          <w:tcPr>
            <w:tcW w:w="360" w:type="dxa"/>
          </w:tcPr>
          <w:p w:rsidR="00FD3CE3" w:rsidRPr="002D21FA" w:rsidRDefault="00FD3CE3" w:rsidP="006322EF">
            <w:pPr>
              <w:spacing w:line="360" w:lineRule="auto"/>
              <w:rPr>
                <w:sz w:val="18"/>
                <w:szCs w:val="18"/>
                <w:lang w:val="pt-BR"/>
              </w:rPr>
            </w:pPr>
          </w:p>
        </w:tc>
        <w:tc>
          <w:tcPr>
            <w:tcW w:w="360" w:type="dxa"/>
          </w:tcPr>
          <w:p w:rsidR="00FD3CE3" w:rsidRPr="002D21FA" w:rsidRDefault="00FD3CE3" w:rsidP="006322EF">
            <w:pPr>
              <w:spacing w:line="360" w:lineRule="auto"/>
              <w:rPr>
                <w:sz w:val="18"/>
                <w:szCs w:val="18"/>
                <w:lang w:val="pt-BR"/>
              </w:rPr>
            </w:pPr>
          </w:p>
        </w:tc>
        <w:tc>
          <w:tcPr>
            <w:tcW w:w="298" w:type="dxa"/>
          </w:tcPr>
          <w:p w:rsidR="00FD3CE3" w:rsidRPr="002D21FA" w:rsidRDefault="00FD3CE3" w:rsidP="006322EF">
            <w:pPr>
              <w:spacing w:line="360" w:lineRule="auto"/>
              <w:rPr>
                <w:sz w:val="18"/>
                <w:szCs w:val="18"/>
                <w:lang w:val="pt-BR"/>
              </w:rPr>
            </w:pPr>
          </w:p>
        </w:tc>
        <w:tc>
          <w:tcPr>
            <w:tcW w:w="422" w:type="dxa"/>
            <w:shd w:val="clear" w:color="auto" w:fill="auto"/>
          </w:tcPr>
          <w:p w:rsidR="00FD3CE3" w:rsidRPr="002D21FA" w:rsidRDefault="00FD3CE3" w:rsidP="006322EF">
            <w:pPr>
              <w:spacing w:line="360" w:lineRule="auto"/>
              <w:rPr>
                <w:sz w:val="18"/>
                <w:szCs w:val="18"/>
                <w:lang w:val="pt-BR"/>
              </w:rPr>
            </w:pPr>
          </w:p>
        </w:tc>
        <w:tc>
          <w:tcPr>
            <w:tcW w:w="360" w:type="dxa"/>
            <w:shd w:val="clear" w:color="auto" w:fill="auto"/>
          </w:tcPr>
          <w:p w:rsidR="00FD3CE3" w:rsidRPr="002D21FA" w:rsidRDefault="00FD3CE3" w:rsidP="006322EF">
            <w:pPr>
              <w:spacing w:line="360" w:lineRule="auto"/>
              <w:rPr>
                <w:sz w:val="18"/>
                <w:szCs w:val="18"/>
                <w:lang w:val="pt-BR"/>
              </w:rPr>
            </w:pPr>
          </w:p>
        </w:tc>
        <w:tc>
          <w:tcPr>
            <w:tcW w:w="364" w:type="dxa"/>
            <w:shd w:val="clear" w:color="auto" w:fill="auto"/>
          </w:tcPr>
          <w:p w:rsidR="00FD3CE3" w:rsidRPr="002D21FA" w:rsidRDefault="00FD3CE3" w:rsidP="006322EF">
            <w:pPr>
              <w:spacing w:line="360" w:lineRule="auto"/>
              <w:rPr>
                <w:sz w:val="18"/>
                <w:szCs w:val="18"/>
                <w:lang w:val="pt-BR"/>
              </w:rPr>
            </w:pPr>
          </w:p>
        </w:tc>
        <w:tc>
          <w:tcPr>
            <w:tcW w:w="294" w:type="dxa"/>
          </w:tcPr>
          <w:p w:rsidR="00FD3CE3" w:rsidRPr="002D21FA" w:rsidRDefault="00FD3CE3" w:rsidP="006322EF">
            <w:pPr>
              <w:spacing w:line="360" w:lineRule="auto"/>
              <w:rPr>
                <w:sz w:val="18"/>
                <w:szCs w:val="18"/>
                <w:lang w:val="pt-BR"/>
              </w:rPr>
            </w:pPr>
          </w:p>
        </w:tc>
        <w:tc>
          <w:tcPr>
            <w:tcW w:w="426" w:type="dxa"/>
          </w:tcPr>
          <w:p w:rsidR="00FD3CE3" w:rsidRPr="002D21FA" w:rsidRDefault="00FD3CE3" w:rsidP="006322EF">
            <w:pPr>
              <w:spacing w:line="360" w:lineRule="auto"/>
              <w:rPr>
                <w:sz w:val="18"/>
                <w:szCs w:val="18"/>
                <w:lang w:val="pt-BR"/>
              </w:rPr>
            </w:pPr>
          </w:p>
        </w:tc>
        <w:tc>
          <w:tcPr>
            <w:tcW w:w="360" w:type="dxa"/>
          </w:tcPr>
          <w:p w:rsidR="00FD3CE3" w:rsidRPr="002D21FA" w:rsidRDefault="00FD3CE3" w:rsidP="006322EF">
            <w:pPr>
              <w:spacing w:line="360" w:lineRule="auto"/>
              <w:rPr>
                <w:sz w:val="18"/>
                <w:szCs w:val="18"/>
                <w:lang w:val="pt-BR"/>
              </w:rPr>
            </w:pPr>
          </w:p>
        </w:tc>
        <w:tc>
          <w:tcPr>
            <w:tcW w:w="360" w:type="dxa"/>
          </w:tcPr>
          <w:p w:rsidR="00FD3CE3" w:rsidRPr="002D21FA" w:rsidRDefault="00E8308D" w:rsidP="006322EF">
            <w:pPr>
              <w:spacing w:line="360" w:lineRule="auto"/>
              <w:rPr>
                <w:sz w:val="18"/>
                <w:szCs w:val="18"/>
                <w:lang w:val="pt-BR"/>
              </w:rPr>
            </w:pPr>
            <w:r w:rsidRPr="002D21FA">
              <w:rPr>
                <w:sz w:val="18"/>
                <w:szCs w:val="18"/>
                <w:lang w:val="pt-BR"/>
              </w:rPr>
              <w:t>X</w:t>
            </w:r>
          </w:p>
        </w:tc>
        <w:tc>
          <w:tcPr>
            <w:tcW w:w="294" w:type="dxa"/>
            <w:shd w:val="clear" w:color="auto" w:fill="auto"/>
          </w:tcPr>
          <w:p w:rsidR="00FD3CE3" w:rsidRPr="002D21FA" w:rsidRDefault="00FD3CE3" w:rsidP="006322EF">
            <w:pPr>
              <w:spacing w:line="360" w:lineRule="auto"/>
              <w:rPr>
                <w:sz w:val="18"/>
                <w:szCs w:val="18"/>
                <w:lang w:val="pt-BR"/>
              </w:rPr>
            </w:pPr>
          </w:p>
        </w:tc>
        <w:tc>
          <w:tcPr>
            <w:tcW w:w="1259" w:type="dxa"/>
          </w:tcPr>
          <w:p w:rsidR="00FD3CE3" w:rsidRPr="002D21FA" w:rsidRDefault="00FD3CE3" w:rsidP="006322EF">
            <w:pPr>
              <w:spacing w:line="360" w:lineRule="auto"/>
              <w:rPr>
                <w:sz w:val="18"/>
                <w:szCs w:val="18"/>
                <w:lang w:val="pt-BR"/>
              </w:rPr>
            </w:pPr>
          </w:p>
        </w:tc>
        <w:tc>
          <w:tcPr>
            <w:tcW w:w="1091" w:type="dxa"/>
            <w:gridSpan w:val="2"/>
          </w:tcPr>
          <w:p w:rsidR="00FD3CE3" w:rsidRPr="002D21FA" w:rsidRDefault="00FD3CE3" w:rsidP="006322EF">
            <w:pPr>
              <w:spacing w:line="360" w:lineRule="auto"/>
              <w:rPr>
                <w:sz w:val="18"/>
                <w:szCs w:val="18"/>
                <w:lang w:val="pt-BR"/>
              </w:rPr>
            </w:pPr>
          </w:p>
        </w:tc>
        <w:tc>
          <w:tcPr>
            <w:tcW w:w="1429" w:type="dxa"/>
          </w:tcPr>
          <w:p w:rsidR="00FD3CE3" w:rsidRPr="002D21FA" w:rsidRDefault="00FD3CE3" w:rsidP="006322EF">
            <w:pPr>
              <w:spacing w:line="360" w:lineRule="auto"/>
              <w:rPr>
                <w:sz w:val="18"/>
                <w:szCs w:val="18"/>
                <w:lang w:val="pt-BR"/>
              </w:rPr>
            </w:pPr>
          </w:p>
        </w:tc>
      </w:tr>
      <w:tr w:rsidR="00FD3CE3" w:rsidRPr="00F50D5E">
        <w:tc>
          <w:tcPr>
            <w:tcW w:w="3843" w:type="dxa"/>
          </w:tcPr>
          <w:p w:rsidR="00FD3CE3" w:rsidRPr="002D21FA" w:rsidRDefault="00FD3CE3" w:rsidP="006322EF">
            <w:pPr>
              <w:spacing w:line="360" w:lineRule="auto"/>
              <w:rPr>
                <w:sz w:val="18"/>
                <w:szCs w:val="18"/>
                <w:lang w:val="pt-BR"/>
              </w:rPr>
            </w:pPr>
            <w:r w:rsidRPr="002D21FA">
              <w:rPr>
                <w:sz w:val="18"/>
                <w:szCs w:val="18"/>
                <w:lang w:val="pt-BR"/>
              </w:rPr>
              <w:t xml:space="preserve">Entrada de </w:t>
            </w:r>
            <w:proofErr w:type="spellStart"/>
            <w:r w:rsidR="009130C4">
              <w:rPr>
                <w:sz w:val="18"/>
                <w:szCs w:val="18"/>
                <w:lang w:val="pt-BR"/>
              </w:rPr>
              <w:t>dato</w:t>
            </w:r>
            <w:r w:rsidRPr="00F50D5E">
              <w:rPr>
                <w:sz w:val="18"/>
                <w:szCs w:val="18"/>
                <w:lang w:val="pt-BR"/>
              </w:rPr>
              <w:t>s</w:t>
            </w:r>
            <w:proofErr w:type="spellEnd"/>
          </w:p>
        </w:tc>
        <w:tc>
          <w:tcPr>
            <w:tcW w:w="355" w:type="dxa"/>
            <w:shd w:val="clear" w:color="auto" w:fill="auto"/>
          </w:tcPr>
          <w:p w:rsidR="00FD3CE3" w:rsidRPr="002D21FA" w:rsidRDefault="00FD3CE3" w:rsidP="006322EF">
            <w:pPr>
              <w:spacing w:line="360" w:lineRule="auto"/>
              <w:rPr>
                <w:sz w:val="18"/>
                <w:szCs w:val="18"/>
                <w:lang w:val="pt-BR"/>
              </w:rPr>
            </w:pPr>
          </w:p>
        </w:tc>
        <w:tc>
          <w:tcPr>
            <w:tcW w:w="359" w:type="dxa"/>
            <w:shd w:val="clear" w:color="auto" w:fill="auto"/>
          </w:tcPr>
          <w:p w:rsidR="00FD3CE3" w:rsidRPr="002D21FA" w:rsidRDefault="00FD3CE3" w:rsidP="006322EF">
            <w:pPr>
              <w:spacing w:line="360" w:lineRule="auto"/>
              <w:rPr>
                <w:sz w:val="18"/>
                <w:szCs w:val="18"/>
                <w:lang w:val="pt-BR"/>
              </w:rPr>
            </w:pPr>
          </w:p>
        </w:tc>
        <w:tc>
          <w:tcPr>
            <w:tcW w:w="360" w:type="dxa"/>
            <w:shd w:val="clear" w:color="auto" w:fill="auto"/>
          </w:tcPr>
          <w:p w:rsidR="00FD3CE3" w:rsidRPr="002D21FA" w:rsidRDefault="00FD3CE3" w:rsidP="006322EF">
            <w:pPr>
              <w:spacing w:line="360" w:lineRule="auto"/>
              <w:rPr>
                <w:sz w:val="18"/>
                <w:szCs w:val="18"/>
                <w:lang w:val="pt-BR"/>
              </w:rPr>
            </w:pPr>
            <w:r w:rsidRPr="002D21FA">
              <w:rPr>
                <w:sz w:val="18"/>
                <w:szCs w:val="18"/>
                <w:lang w:val="pt-BR"/>
              </w:rPr>
              <w:t>x</w:t>
            </w:r>
          </w:p>
        </w:tc>
        <w:tc>
          <w:tcPr>
            <w:tcW w:w="393" w:type="dxa"/>
            <w:shd w:val="clear" w:color="auto" w:fill="auto"/>
          </w:tcPr>
          <w:p w:rsidR="00FD3CE3" w:rsidRPr="002D21FA" w:rsidRDefault="00FD3CE3" w:rsidP="006322EF">
            <w:pPr>
              <w:spacing w:line="360" w:lineRule="auto"/>
              <w:rPr>
                <w:sz w:val="18"/>
                <w:szCs w:val="18"/>
                <w:lang w:val="pt-BR"/>
              </w:rPr>
            </w:pPr>
            <w:r w:rsidRPr="002D21FA">
              <w:rPr>
                <w:sz w:val="18"/>
                <w:szCs w:val="18"/>
                <w:lang w:val="pt-BR"/>
              </w:rPr>
              <w:t>x</w:t>
            </w:r>
          </w:p>
        </w:tc>
        <w:tc>
          <w:tcPr>
            <w:tcW w:w="327" w:type="dxa"/>
            <w:shd w:val="clear" w:color="auto" w:fill="auto"/>
          </w:tcPr>
          <w:p w:rsidR="00FD3CE3" w:rsidRPr="002D21FA" w:rsidRDefault="00FD3CE3" w:rsidP="006322EF">
            <w:pPr>
              <w:spacing w:line="360" w:lineRule="auto"/>
              <w:rPr>
                <w:sz w:val="18"/>
                <w:szCs w:val="18"/>
                <w:lang w:val="pt-BR"/>
              </w:rPr>
            </w:pPr>
          </w:p>
        </w:tc>
        <w:tc>
          <w:tcPr>
            <w:tcW w:w="360" w:type="dxa"/>
            <w:shd w:val="clear" w:color="auto" w:fill="auto"/>
          </w:tcPr>
          <w:p w:rsidR="00FD3CE3" w:rsidRPr="002D21FA" w:rsidRDefault="00FD3CE3" w:rsidP="006322EF">
            <w:pPr>
              <w:spacing w:line="360" w:lineRule="auto"/>
              <w:rPr>
                <w:sz w:val="18"/>
                <w:szCs w:val="18"/>
                <w:lang w:val="pt-BR"/>
              </w:rPr>
            </w:pPr>
          </w:p>
        </w:tc>
        <w:tc>
          <w:tcPr>
            <w:tcW w:w="358" w:type="dxa"/>
            <w:shd w:val="clear" w:color="auto" w:fill="auto"/>
          </w:tcPr>
          <w:p w:rsidR="00FD3CE3" w:rsidRPr="002D21FA" w:rsidRDefault="00FD3CE3" w:rsidP="006322EF">
            <w:pPr>
              <w:spacing w:line="360" w:lineRule="auto"/>
              <w:rPr>
                <w:sz w:val="18"/>
                <w:szCs w:val="18"/>
                <w:lang w:val="pt-BR"/>
              </w:rPr>
            </w:pPr>
          </w:p>
        </w:tc>
        <w:tc>
          <w:tcPr>
            <w:tcW w:w="368" w:type="dxa"/>
            <w:shd w:val="clear" w:color="auto" w:fill="auto"/>
          </w:tcPr>
          <w:p w:rsidR="00FD3CE3" w:rsidRPr="002D21FA" w:rsidRDefault="00FD3CE3" w:rsidP="006322EF">
            <w:pPr>
              <w:spacing w:line="360" w:lineRule="auto"/>
              <w:rPr>
                <w:sz w:val="18"/>
                <w:szCs w:val="18"/>
                <w:lang w:val="pt-BR"/>
              </w:rPr>
            </w:pPr>
          </w:p>
        </w:tc>
        <w:tc>
          <w:tcPr>
            <w:tcW w:w="360" w:type="dxa"/>
          </w:tcPr>
          <w:p w:rsidR="00FD3CE3" w:rsidRPr="002D21FA" w:rsidRDefault="00FD3CE3" w:rsidP="006322EF">
            <w:pPr>
              <w:spacing w:line="360" w:lineRule="auto"/>
              <w:rPr>
                <w:sz w:val="18"/>
                <w:szCs w:val="18"/>
                <w:lang w:val="pt-BR"/>
              </w:rPr>
            </w:pPr>
          </w:p>
        </w:tc>
        <w:tc>
          <w:tcPr>
            <w:tcW w:w="360" w:type="dxa"/>
          </w:tcPr>
          <w:p w:rsidR="00FD3CE3" w:rsidRPr="002D21FA" w:rsidRDefault="00FD3CE3" w:rsidP="006322EF">
            <w:pPr>
              <w:spacing w:line="360" w:lineRule="auto"/>
              <w:rPr>
                <w:sz w:val="18"/>
                <w:szCs w:val="18"/>
                <w:lang w:val="pt-BR"/>
              </w:rPr>
            </w:pPr>
          </w:p>
        </w:tc>
        <w:tc>
          <w:tcPr>
            <w:tcW w:w="360" w:type="dxa"/>
          </w:tcPr>
          <w:p w:rsidR="00FD3CE3" w:rsidRPr="002D21FA" w:rsidRDefault="00FD3CE3" w:rsidP="006322EF">
            <w:pPr>
              <w:spacing w:line="360" w:lineRule="auto"/>
              <w:rPr>
                <w:sz w:val="18"/>
                <w:szCs w:val="18"/>
                <w:lang w:val="pt-BR"/>
              </w:rPr>
            </w:pPr>
          </w:p>
        </w:tc>
        <w:tc>
          <w:tcPr>
            <w:tcW w:w="298" w:type="dxa"/>
          </w:tcPr>
          <w:p w:rsidR="00FD3CE3" w:rsidRPr="002D21FA" w:rsidRDefault="00FD3CE3" w:rsidP="006322EF">
            <w:pPr>
              <w:spacing w:line="360" w:lineRule="auto"/>
              <w:rPr>
                <w:sz w:val="18"/>
                <w:szCs w:val="18"/>
                <w:lang w:val="pt-BR"/>
              </w:rPr>
            </w:pPr>
          </w:p>
        </w:tc>
        <w:tc>
          <w:tcPr>
            <w:tcW w:w="422" w:type="dxa"/>
            <w:shd w:val="clear" w:color="auto" w:fill="auto"/>
          </w:tcPr>
          <w:p w:rsidR="00FD3CE3" w:rsidRPr="002D21FA" w:rsidRDefault="00FD3CE3" w:rsidP="006322EF">
            <w:pPr>
              <w:spacing w:line="360" w:lineRule="auto"/>
              <w:rPr>
                <w:sz w:val="18"/>
                <w:szCs w:val="18"/>
                <w:lang w:val="pt-BR"/>
              </w:rPr>
            </w:pPr>
          </w:p>
        </w:tc>
        <w:tc>
          <w:tcPr>
            <w:tcW w:w="360" w:type="dxa"/>
            <w:shd w:val="clear" w:color="auto" w:fill="auto"/>
          </w:tcPr>
          <w:p w:rsidR="00FD3CE3" w:rsidRPr="002D21FA" w:rsidRDefault="00FD3CE3" w:rsidP="006322EF">
            <w:pPr>
              <w:spacing w:line="360" w:lineRule="auto"/>
              <w:rPr>
                <w:sz w:val="18"/>
                <w:szCs w:val="18"/>
                <w:lang w:val="pt-BR"/>
              </w:rPr>
            </w:pPr>
          </w:p>
        </w:tc>
        <w:tc>
          <w:tcPr>
            <w:tcW w:w="364" w:type="dxa"/>
            <w:shd w:val="clear" w:color="auto" w:fill="auto"/>
          </w:tcPr>
          <w:p w:rsidR="00FD3CE3" w:rsidRPr="002D21FA" w:rsidRDefault="00FD3CE3" w:rsidP="006322EF">
            <w:pPr>
              <w:spacing w:line="360" w:lineRule="auto"/>
              <w:rPr>
                <w:sz w:val="18"/>
                <w:szCs w:val="18"/>
                <w:lang w:val="pt-BR"/>
              </w:rPr>
            </w:pPr>
          </w:p>
        </w:tc>
        <w:tc>
          <w:tcPr>
            <w:tcW w:w="294" w:type="dxa"/>
          </w:tcPr>
          <w:p w:rsidR="00FD3CE3" w:rsidRPr="002D21FA" w:rsidRDefault="00FD3CE3" w:rsidP="006322EF">
            <w:pPr>
              <w:spacing w:line="360" w:lineRule="auto"/>
              <w:rPr>
                <w:sz w:val="18"/>
                <w:szCs w:val="18"/>
                <w:lang w:val="pt-BR"/>
              </w:rPr>
            </w:pPr>
          </w:p>
        </w:tc>
        <w:tc>
          <w:tcPr>
            <w:tcW w:w="426" w:type="dxa"/>
          </w:tcPr>
          <w:p w:rsidR="00FD3CE3" w:rsidRPr="002D21FA" w:rsidRDefault="00FD3CE3" w:rsidP="006322EF">
            <w:pPr>
              <w:spacing w:line="360" w:lineRule="auto"/>
              <w:rPr>
                <w:sz w:val="18"/>
                <w:szCs w:val="18"/>
                <w:lang w:val="pt-BR"/>
              </w:rPr>
            </w:pPr>
          </w:p>
        </w:tc>
        <w:tc>
          <w:tcPr>
            <w:tcW w:w="360" w:type="dxa"/>
          </w:tcPr>
          <w:p w:rsidR="00FD3CE3" w:rsidRPr="002D21FA" w:rsidRDefault="00FD3CE3" w:rsidP="006322EF">
            <w:pPr>
              <w:spacing w:line="360" w:lineRule="auto"/>
              <w:rPr>
                <w:sz w:val="18"/>
                <w:szCs w:val="18"/>
                <w:lang w:val="pt-BR"/>
              </w:rPr>
            </w:pPr>
          </w:p>
        </w:tc>
        <w:tc>
          <w:tcPr>
            <w:tcW w:w="360" w:type="dxa"/>
          </w:tcPr>
          <w:p w:rsidR="00FD3CE3" w:rsidRPr="002D21FA" w:rsidRDefault="00E8308D" w:rsidP="006322EF">
            <w:pPr>
              <w:spacing w:line="360" w:lineRule="auto"/>
              <w:rPr>
                <w:sz w:val="18"/>
                <w:szCs w:val="18"/>
                <w:lang w:val="pt-BR"/>
              </w:rPr>
            </w:pPr>
            <w:r w:rsidRPr="002D21FA">
              <w:rPr>
                <w:sz w:val="18"/>
                <w:szCs w:val="18"/>
                <w:lang w:val="pt-BR"/>
              </w:rPr>
              <w:t>X</w:t>
            </w:r>
          </w:p>
        </w:tc>
        <w:tc>
          <w:tcPr>
            <w:tcW w:w="294" w:type="dxa"/>
            <w:shd w:val="clear" w:color="auto" w:fill="auto"/>
          </w:tcPr>
          <w:p w:rsidR="00FD3CE3" w:rsidRPr="002D21FA" w:rsidRDefault="00FD3CE3" w:rsidP="006322EF">
            <w:pPr>
              <w:spacing w:line="360" w:lineRule="auto"/>
              <w:rPr>
                <w:sz w:val="18"/>
                <w:szCs w:val="18"/>
                <w:lang w:val="pt-BR"/>
              </w:rPr>
            </w:pPr>
            <w:r w:rsidRPr="002D21FA">
              <w:rPr>
                <w:sz w:val="18"/>
                <w:szCs w:val="18"/>
                <w:lang w:val="pt-BR"/>
              </w:rPr>
              <w:t>x</w:t>
            </w:r>
          </w:p>
        </w:tc>
        <w:tc>
          <w:tcPr>
            <w:tcW w:w="1259" w:type="dxa"/>
          </w:tcPr>
          <w:p w:rsidR="00FD3CE3" w:rsidRPr="002D21FA" w:rsidRDefault="00FD3CE3" w:rsidP="006322EF">
            <w:pPr>
              <w:spacing w:line="360" w:lineRule="auto"/>
              <w:rPr>
                <w:sz w:val="18"/>
                <w:szCs w:val="18"/>
                <w:lang w:val="pt-BR"/>
              </w:rPr>
            </w:pPr>
          </w:p>
        </w:tc>
        <w:tc>
          <w:tcPr>
            <w:tcW w:w="1091" w:type="dxa"/>
            <w:gridSpan w:val="2"/>
          </w:tcPr>
          <w:p w:rsidR="00FD3CE3" w:rsidRPr="002D21FA" w:rsidRDefault="00FD3CE3" w:rsidP="006322EF">
            <w:pPr>
              <w:spacing w:line="360" w:lineRule="auto"/>
              <w:rPr>
                <w:sz w:val="18"/>
                <w:szCs w:val="18"/>
                <w:lang w:val="pt-BR"/>
              </w:rPr>
            </w:pPr>
          </w:p>
        </w:tc>
        <w:tc>
          <w:tcPr>
            <w:tcW w:w="1429" w:type="dxa"/>
          </w:tcPr>
          <w:p w:rsidR="00FD3CE3" w:rsidRPr="002D21FA" w:rsidRDefault="00FD3CE3" w:rsidP="006322EF">
            <w:pPr>
              <w:spacing w:line="360" w:lineRule="auto"/>
              <w:rPr>
                <w:sz w:val="18"/>
                <w:szCs w:val="18"/>
                <w:lang w:val="pt-BR"/>
              </w:rPr>
            </w:pPr>
          </w:p>
        </w:tc>
      </w:tr>
      <w:tr w:rsidR="00FD3CE3" w:rsidRPr="00F50D5E">
        <w:tc>
          <w:tcPr>
            <w:tcW w:w="3843" w:type="dxa"/>
          </w:tcPr>
          <w:p w:rsidR="00FD3CE3" w:rsidRPr="002D21FA" w:rsidRDefault="00FD3CE3" w:rsidP="009130C4">
            <w:pPr>
              <w:spacing w:line="360" w:lineRule="auto"/>
              <w:rPr>
                <w:sz w:val="18"/>
                <w:szCs w:val="18"/>
                <w:lang w:val="pt-BR"/>
              </w:rPr>
            </w:pPr>
            <w:proofErr w:type="spellStart"/>
            <w:r w:rsidRPr="00F50D5E">
              <w:rPr>
                <w:sz w:val="18"/>
                <w:szCs w:val="18"/>
                <w:lang w:val="pt-BR"/>
              </w:rPr>
              <w:t>Anális</w:t>
            </w:r>
            <w:r w:rsidR="009130C4">
              <w:rPr>
                <w:sz w:val="18"/>
                <w:szCs w:val="18"/>
                <w:lang w:val="pt-BR"/>
              </w:rPr>
              <w:t>is</w:t>
            </w:r>
            <w:proofErr w:type="spellEnd"/>
            <w:r w:rsidRPr="002D21FA">
              <w:rPr>
                <w:sz w:val="18"/>
                <w:szCs w:val="18"/>
                <w:lang w:val="pt-BR"/>
              </w:rPr>
              <w:t xml:space="preserve"> de </w:t>
            </w:r>
            <w:proofErr w:type="spellStart"/>
            <w:r w:rsidR="009130C4">
              <w:rPr>
                <w:sz w:val="18"/>
                <w:szCs w:val="18"/>
                <w:lang w:val="pt-BR"/>
              </w:rPr>
              <w:t>datos</w:t>
            </w:r>
            <w:proofErr w:type="spellEnd"/>
          </w:p>
        </w:tc>
        <w:tc>
          <w:tcPr>
            <w:tcW w:w="355" w:type="dxa"/>
            <w:shd w:val="clear" w:color="auto" w:fill="auto"/>
          </w:tcPr>
          <w:p w:rsidR="00FD3CE3" w:rsidRPr="002D21FA" w:rsidRDefault="00FD3CE3" w:rsidP="006322EF">
            <w:pPr>
              <w:spacing w:line="360" w:lineRule="auto"/>
              <w:rPr>
                <w:sz w:val="18"/>
                <w:szCs w:val="18"/>
                <w:lang w:val="pt-BR"/>
              </w:rPr>
            </w:pPr>
          </w:p>
        </w:tc>
        <w:tc>
          <w:tcPr>
            <w:tcW w:w="359" w:type="dxa"/>
            <w:shd w:val="clear" w:color="auto" w:fill="auto"/>
          </w:tcPr>
          <w:p w:rsidR="00FD3CE3" w:rsidRPr="002D21FA" w:rsidRDefault="00FD3CE3" w:rsidP="006322EF">
            <w:pPr>
              <w:spacing w:line="360" w:lineRule="auto"/>
              <w:rPr>
                <w:sz w:val="18"/>
                <w:szCs w:val="18"/>
                <w:lang w:val="pt-BR"/>
              </w:rPr>
            </w:pPr>
          </w:p>
        </w:tc>
        <w:tc>
          <w:tcPr>
            <w:tcW w:w="360" w:type="dxa"/>
            <w:shd w:val="clear" w:color="auto" w:fill="auto"/>
          </w:tcPr>
          <w:p w:rsidR="00FD3CE3" w:rsidRPr="002D21FA" w:rsidRDefault="00FD3CE3" w:rsidP="006322EF">
            <w:pPr>
              <w:spacing w:line="360" w:lineRule="auto"/>
              <w:rPr>
                <w:sz w:val="18"/>
                <w:szCs w:val="18"/>
                <w:lang w:val="pt-BR"/>
              </w:rPr>
            </w:pPr>
          </w:p>
        </w:tc>
        <w:tc>
          <w:tcPr>
            <w:tcW w:w="393" w:type="dxa"/>
            <w:shd w:val="clear" w:color="auto" w:fill="auto"/>
          </w:tcPr>
          <w:p w:rsidR="00FD3CE3" w:rsidRPr="002D21FA" w:rsidRDefault="00FD3CE3" w:rsidP="006322EF">
            <w:pPr>
              <w:spacing w:line="360" w:lineRule="auto"/>
              <w:rPr>
                <w:sz w:val="18"/>
                <w:szCs w:val="18"/>
                <w:lang w:val="pt-BR"/>
              </w:rPr>
            </w:pPr>
            <w:r w:rsidRPr="002D21FA">
              <w:rPr>
                <w:sz w:val="18"/>
                <w:szCs w:val="18"/>
                <w:lang w:val="pt-BR"/>
              </w:rPr>
              <w:t>x</w:t>
            </w:r>
          </w:p>
        </w:tc>
        <w:tc>
          <w:tcPr>
            <w:tcW w:w="327" w:type="dxa"/>
            <w:shd w:val="clear" w:color="auto" w:fill="auto"/>
          </w:tcPr>
          <w:p w:rsidR="00FD3CE3" w:rsidRPr="002D21FA" w:rsidRDefault="00FD3CE3" w:rsidP="006322EF">
            <w:pPr>
              <w:spacing w:line="360" w:lineRule="auto"/>
              <w:rPr>
                <w:sz w:val="18"/>
                <w:szCs w:val="18"/>
                <w:lang w:val="pt-BR"/>
              </w:rPr>
            </w:pPr>
            <w:r w:rsidRPr="002D21FA">
              <w:rPr>
                <w:sz w:val="18"/>
                <w:szCs w:val="18"/>
                <w:lang w:val="pt-BR"/>
              </w:rPr>
              <w:t>x</w:t>
            </w:r>
          </w:p>
        </w:tc>
        <w:tc>
          <w:tcPr>
            <w:tcW w:w="360" w:type="dxa"/>
            <w:shd w:val="clear" w:color="auto" w:fill="auto"/>
          </w:tcPr>
          <w:p w:rsidR="00FD3CE3" w:rsidRPr="002D21FA" w:rsidRDefault="00FD3CE3" w:rsidP="006322EF">
            <w:pPr>
              <w:spacing w:line="360" w:lineRule="auto"/>
              <w:rPr>
                <w:sz w:val="18"/>
                <w:szCs w:val="18"/>
                <w:lang w:val="pt-BR"/>
              </w:rPr>
            </w:pPr>
          </w:p>
        </w:tc>
        <w:tc>
          <w:tcPr>
            <w:tcW w:w="358" w:type="dxa"/>
            <w:shd w:val="clear" w:color="auto" w:fill="auto"/>
          </w:tcPr>
          <w:p w:rsidR="00FD3CE3" w:rsidRPr="002D21FA" w:rsidRDefault="00FD3CE3" w:rsidP="006322EF">
            <w:pPr>
              <w:spacing w:line="360" w:lineRule="auto"/>
              <w:rPr>
                <w:sz w:val="18"/>
                <w:szCs w:val="18"/>
                <w:lang w:val="pt-BR"/>
              </w:rPr>
            </w:pPr>
          </w:p>
        </w:tc>
        <w:tc>
          <w:tcPr>
            <w:tcW w:w="368" w:type="dxa"/>
            <w:shd w:val="clear" w:color="auto" w:fill="auto"/>
          </w:tcPr>
          <w:p w:rsidR="00FD3CE3" w:rsidRPr="002D21FA" w:rsidRDefault="00FD3CE3" w:rsidP="006322EF">
            <w:pPr>
              <w:spacing w:line="360" w:lineRule="auto"/>
              <w:rPr>
                <w:sz w:val="18"/>
                <w:szCs w:val="18"/>
                <w:lang w:val="pt-BR"/>
              </w:rPr>
            </w:pPr>
          </w:p>
        </w:tc>
        <w:tc>
          <w:tcPr>
            <w:tcW w:w="360" w:type="dxa"/>
          </w:tcPr>
          <w:p w:rsidR="00FD3CE3" w:rsidRPr="002D21FA" w:rsidRDefault="00FD3CE3" w:rsidP="006322EF">
            <w:pPr>
              <w:spacing w:line="360" w:lineRule="auto"/>
              <w:rPr>
                <w:sz w:val="18"/>
                <w:szCs w:val="18"/>
                <w:lang w:val="pt-BR"/>
              </w:rPr>
            </w:pPr>
          </w:p>
        </w:tc>
        <w:tc>
          <w:tcPr>
            <w:tcW w:w="360" w:type="dxa"/>
          </w:tcPr>
          <w:p w:rsidR="00FD3CE3" w:rsidRPr="002D21FA" w:rsidRDefault="00FD3CE3" w:rsidP="006322EF">
            <w:pPr>
              <w:spacing w:line="360" w:lineRule="auto"/>
              <w:rPr>
                <w:sz w:val="18"/>
                <w:szCs w:val="18"/>
                <w:lang w:val="pt-BR"/>
              </w:rPr>
            </w:pPr>
          </w:p>
        </w:tc>
        <w:tc>
          <w:tcPr>
            <w:tcW w:w="360" w:type="dxa"/>
          </w:tcPr>
          <w:p w:rsidR="00FD3CE3" w:rsidRPr="002D21FA" w:rsidRDefault="00FD3CE3" w:rsidP="006322EF">
            <w:pPr>
              <w:spacing w:line="360" w:lineRule="auto"/>
              <w:rPr>
                <w:sz w:val="18"/>
                <w:szCs w:val="18"/>
                <w:lang w:val="pt-BR"/>
              </w:rPr>
            </w:pPr>
          </w:p>
        </w:tc>
        <w:tc>
          <w:tcPr>
            <w:tcW w:w="298" w:type="dxa"/>
          </w:tcPr>
          <w:p w:rsidR="00FD3CE3" w:rsidRPr="002D21FA" w:rsidRDefault="00FD3CE3" w:rsidP="006322EF">
            <w:pPr>
              <w:spacing w:line="360" w:lineRule="auto"/>
              <w:rPr>
                <w:sz w:val="18"/>
                <w:szCs w:val="18"/>
                <w:lang w:val="pt-BR"/>
              </w:rPr>
            </w:pPr>
          </w:p>
        </w:tc>
        <w:tc>
          <w:tcPr>
            <w:tcW w:w="422" w:type="dxa"/>
            <w:shd w:val="clear" w:color="auto" w:fill="auto"/>
          </w:tcPr>
          <w:p w:rsidR="00FD3CE3" w:rsidRPr="002D21FA" w:rsidRDefault="00FD3CE3" w:rsidP="006322EF">
            <w:pPr>
              <w:spacing w:line="360" w:lineRule="auto"/>
              <w:rPr>
                <w:sz w:val="18"/>
                <w:szCs w:val="18"/>
                <w:lang w:val="pt-BR"/>
              </w:rPr>
            </w:pPr>
          </w:p>
        </w:tc>
        <w:tc>
          <w:tcPr>
            <w:tcW w:w="360" w:type="dxa"/>
            <w:shd w:val="clear" w:color="auto" w:fill="auto"/>
          </w:tcPr>
          <w:p w:rsidR="00FD3CE3" w:rsidRPr="002D21FA" w:rsidRDefault="00FD3CE3" w:rsidP="006322EF">
            <w:pPr>
              <w:spacing w:line="360" w:lineRule="auto"/>
              <w:rPr>
                <w:sz w:val="18"/>
                <w:szCs w:val="18"/>
                <w:lang w:val="pt-BR"/>
              </w:rPr>
            </w:pPr>
          </w:p>
        </w:tc>
        <w:tc>
          <w:tcPr>
            <w:tcW w:w="364" w:type="dxa"/>
            <w:shd w:val="clear" w:color="auto" w:fill="auto"/>
          </w:tcPr>
          <w:p w:rsidR="00FD3CE3" w:rsidRPr="002D21FA" w:rsidRDefault="00FD3CE3" w:rsidP="006322EF">
            <w:pPr>
              <w:spacing w:line="360" w:lineRule="auto"/>
              <w:rPr>
                <w:sz w:val="18"/>
                <w:szCs w:val="18"/>
                <w:lang w:val="pt-BR"/>
              </w:rPr>
            </w:pPr>
          </w:p>
        </w:tc>
        <w:tc>
          <w:tcPr>
            <w:tcW w:w="294" w:type="dxa"/>
          </w:tcPr>
          <w:p w:rsidR="00FD3CE3" w:rsidRPr="002D21FA" w:rsidRDefault="00FD3CE3" w:rsidP="006322EF">
            <w:pPr>
              <w:spacing w:line="360" w:lineRule="auto"/>
              <w:rPr>
                <w:sz w:val="18"/>
                <w:szCs w:val="18"/>
                <w:lang w:val="pt-BR"/>
              </w:rPr>
            </w:pPr>
          </w:p>
        </w:tc>
        <w:tc>
          <w:tcPr>
            <w:tcW w:w="426" w:type="dxa"/>
          </w:tcPr>
          <w:p w:rsidR="00FD3CE3" w:rsidRPr="002D21FA" w:rsidRDefault="00FD3CE3" w:rsidP="006322EF">
            <w:pPr>
              <w:spacing w:line="360" w:lineRule="auto"/>
              <w:rPr>
                <w:sz w:val="18"/>
                <w:szCs w:val="18"/>
                <w:lang w:val="pt-BR"/>
              </w:rPr>
            </w:pPr>
          </w:p>
        </w:tc>
        <w:tc>
          <w:tcPr>
            <w:tcW w:w="360" w:type="dxa"/>
          </w:tcPr>
          <w:p w:rsidR="00FD3CE3" w:rsidRPr="002D21FA" w:rsidRDefault="00FD3CE3" w:rsidP="006322EF">
            <w:pPr>
              <w:spacing w:line="360" w:lineRule="auto"/>
              <w:rPr>
                <w:sz w:val="18"/>
                <w:szCs w:val="18"/>
                <w:lang w:val="pt-BR"/>
              </w:rPr>
            </w:pPr>
          </w:p>
        </w:tc>
        <w:tc>
          <w:tcPr>
            <w:tcW w:w="360" w:type="dxa"/>
          </w:tcPr>
          <w:p w:rsidR="00FD3CE3" w:rsidRPr="002D21FA" w:rsidRDefault="00FD3CE3" w:rsidP="006322EF">
            <w:pPr>
              <w:spacing w:line="360" w:lineRule="auto"/>
              <w:rPr>
                <w:sz w:val="18"/>
                <w:szCs w:val="18"/>
                <w:lang w:val="pt-BR"/>
              </w:rPr>
            </w:pPr>
          </w:p>
        </w:tc>
        <w:tc>
          <w:tcPr>
            <w:tcW w:w="294" w:type="dxa"/>
            <w:shd w:val="clear" w:color="auto" w:fill="auto"/>
          </w:tcPr>
          <w:p w:rsidR="00FD3CE3" w:rsidRPr="002D21FA" w:rsidRDefault="00FD3CE3" w:rsidP="006322EF">
            <w:pPr>
              <w:spacing w:line="360" w:lineRule="auto"/>
              <w:rPr>
                <w:sz w:val="18"/>
                <w:szCs w:val="18"/>
                <w:lang w:val="pt-BR"/>
              </w:rPr>
            </w:pPr>
            <w:r w:rsidRPr="002D21FA">
              <w:rPr>
                <w:sz w:val="18"/>
                <w:szCs w:val="18"/>
                <w:lang w:val="pt-BR"/>
              </w:rPr>
              <w:t>x</w:t>
            </w:r>
          </w:p>
        </w:tc>
        <w:tc>
          <w:tcPr>
            <w:tcW w:w="1259" w:type="dxa"/>
          </w:tcPr>
          <w:p w:rsidR="00FD3CE3" w:rsidRPr="002D21FA" w:rsidRDefault="00FD3CE3" w:rsidP="006322EF">
            <w:pPr>
              <w:spacing w:line="360" w:lineRule="auto"/>
              <w:rPr>
                <w:sz w:val="18"/>
                <w:szCs w:val="18"/>
                <w:lang w:val="pt-BR"/>
              </w:rPr>
            </w:pPr>
          </w:p>
        </w:tc>
        <w:tc>
          <w:tcPr>
            <w:tcW w:w="1091" w:type="dxa"/>
            <w:gridSpan w:val="2"/>
          </w:tcPr>
          <w:p w:rsidR="00FD3CE3" w:rsidRPr="002D21FA" w:rsidRDefault="00FD3CE3" w:rsidP="006322EF">
            <w:pPr>
              <w:spacing w:line="360" w:lineRule="auto"/>
              <w:rPr>
                <w:sz w:val="18"/>
                <w:szCs w:val="18"/>
                <w:lang w:val="pt-BR"/>
              </w:rPr>
            </w:pPr>
          </w:p>
        </w:tc>
        <w:tc>
          <w:tcPr>
            <w:tcW w:w="1429" w:type="dxa"/>
          </w:tcPr>
          <w:p w:rsidR="00FD3CE3" w:rsidRPr="002D21FA" w:rsidRDefault="00FD3CE3" w:rsidP="006322EF">
            <w:pPr>
              <w:spacing w:line="360" w:lineRule="auto"/>
              <w:rPr>
                <w:sz w:val="18"/>
                <w:szCs w:val="18"/>
                <w:lang w:val="pt-BR"/>
              </w:rPr>
            </w:pPr>
          </w:p>
        </w:tc>
      </w:tr>
      <w:tr w:rsidR="00FD3CE3" w:rsidRPr="00F50D5E">
        <w:tc>
          <w:tcPr>
            <w:tcW w:w="3843" w:type="dxa"/>
          </w:tcPr>
          <w:p w:rsidR="00FD3CE3" w:rsidRPr="002D21FA" w:rsidRDefault="00FD3CE3" w:rsidP="006322EF">
            <w:pPr>
              <w:spacing w:line="360" w:lineRule="auto"/>
              <w:rPr>
                <w:sz w:val="18"/>
                <w:szCs w:val="18"/>
                <w:lang w:val="pt-BR"/>
              </w:rPr>
            </w:pPr>
            <w:r w:rsidRPr="002D21FA">
              <w:rPr>
                <w:sz w:val="18"/>
                <w:szCs w:val="18"/>
                <w:lang w:val="pt-BR"/>
              </w:rPr>
              <w:t>Borrador de informes</w:t>
            </w:r>
          </w:p>
        </w:tc>
        <w:tc>
          <w:tcPr>
            <w:tcW w:w="355" w:type="dxa"/>
            <w:shd w:val="clear" w:color="auto" w:fill="auto"/>
          </w:tcPr>
          <w:p w:rsidR="00FD3CE3" w:rsidRPr="002D21FA" w:rsidRDefault="00FD3CE3" w:rsidP="006322EF">
            <w:pPr>
              <w:spacing w:line="360" w:lineRule="auto"/>
              <w:rPr>
                <w:sz w:val="18"/>
                <w:szCs w:val="18"/>
                <w:lang w:val="pt-BR"/>
              </w:rPr>
            </w:pPr>
          </w:p>
        </w:tc>
        <w:tc>
          <w:tcPr>
            <w:tcW w:w="359" w:type="dxa"/>
            <w:shd w:val="clear" w:color="auto" w:fill="auto"/>
          </w:tcPr>
          <w:p w:rsidR="00FD3CE3" w:rsidRPr="002D21FA" w:rsidRDefault="00FD3CE3" w:rsidP="006322EF">
            <w:pPr>
              <w:spacing w:line="360" w:lineRule="auto"/>
              <w:rPr>
                <w:sz w:val="18"/>
                <w:szCs w:val="18"/>
                <w:lang w:val="pt-BR"/>
              </w:rPr>
            </w:pPr>
          </w:p>
        </w:tc>
        <w:tc>
          <w:tcPr>
            <w:tcW w:w="360" w:type="dxa"/>
            <w:shd w:val="clear" w:color="auto" w:fill="auto"/>
          </w:tcPr>
          <w:p w:rsidR="00FD3CE3" w:rsidRPr="002D21FA" w:rsidRDefault="00FD3CE3" w:rsidP="006322EF">
            <w:pPr>
              <w:spacing w:line="360" w:lineRule="auto"/>
              <w:rPr>
                <w:sz w:val="18"/>
                <w:szCs w:val="18"/>
                <w:lang w:val="pt-BR"/>
              </w:rPr>
            </w:pPr>
          </w:p>
        </w:tc>
        <w:tc>
          <w:tcPr>
            <w:tcW w:w="393" w:type="dxa"/>
            <w:shd w:val="clear" w:color="auto" w:fill="auto"/>
          </w:tcPr>
          <w:p w:rsidR="00FD3CE3" w:rsidRPr="002D21FA" w:rsidRDefault="00FD3CE3" w:rsidP="006322EF">
            <w:pPr>
              <w:spacing w:line="360" w:lineRule="auto"/>
              <w:rPr>
                <w:sz w:val="18"/>
                <w:szCs w:val="18"/>
                <w:lang w:val="pt-BR"/>
              </w:rPr>
            </w:pPr>
          </w:p>
        </w:tc>
        <w:tc>
          <w:tcPr>
            <w:tcW w:w="327" w:type="dxa"/>
            <w:shd w:val="clear" w:color="auto" w:fill="auto"/>
          </w:tcPr>
          <w:p w:rsidR="00FD3CE3" w:rsidRPr="002D21FA" w:rsidRDefault="00FD3CE3" w:rsidP="006322EF">
            <w:pPr>
              <w:spacing w:line="360" w:lineRule="auto"/>
              <w:rPr>
                <w:sz w:val="18"/>
                <w:szCs w:val="18"/>
                <w:lang w:val="pt-BR"/>
              </w:rPr>
            </w:pPr>
            <w:r w:rsidRPr="002D21FA">
              <w:rPr>
                <w:sz w:val="18"/>
                <w:szCs w:val="18"/>
                <w:lang w:val="pt-BR"/>
              </w:rPr>
              <w:t>x</w:t>
            </w:r>
          </w:p>
        </w:tc>
        <w:tc>
          <w:tcPr>
            <w:tcW w:w="360" w:type="dxa"/>
            <w:shd w:val="clear" w:color="auto" w:fill="auto"/>
          </w:tcPr>
          <w:p w:rsidR="00FD3CE3" w:rsidRPr="002D21FA" w:rsidRDefault="00FD3CE3" w:rsidP="006322EF">
            <w:pPr>
              <w:spacing w:line="360" w:lineRule="auto"/>
              <w:rPr>
                <w:sz w:val="18"/>
                <w:szCs w:val="18"/>
                <w:lang w:val="pt-BR"/>
              </w:rPr>
            </w:pPr>
          </w:p>
        </w:tc>
        <w:tc>
          <w:tcPr>
            <w:tcW w:w="358" w:type="dxa"/>
            <w:shd w:val="clear" w:color="auto" w:fill="auto"/>
          </w:tcPr>
          <w:p w:rsidR="00FD3CE3" w:rsidRPr="002D21FA" w:rsidRDefault="00FD3CE3" w:rsidP="006322EF">
            <w:pPr>
              <w:spacing w:line="360" w:lineRule="auto"/>
              <w:rPr>
                <w:sz w:val="18"/>
                <w:szCs w:val="18"/>
                <w:lang w:val="pt-BR"/>
              </w:rPr>
            </w:pPr>
          </w:p>
        </w:tc>
        <w:tc>
          <w:tcPr>
            <w:tcW w:w="368" w:type="dxa"/>
            <w:shd w:val="clear" w:color="auto" w:fill="auto"/>
          </w:tcPr>
          <w:p w:rsidR="00FD3CE3" w:rsidRPr="002D21FA" w:rsidRDefault="00FD3CE3" w:rsidP="006322EF">
            <w:pPr>
              <w:spacing w:line="360" w:lineRule="auto"/>
              <w:rPr>
                <w:sz w:val="18"/>
                <w:szCs w:val="18"/>
                <w:lang w:val="pt-BR"/>
              </w:rPr>
            </w:pPr>
          </w:p>
        </w:tc>
        <w:tc>
          <w:tcPr>
            <w:tcW w:w="360" w:type="dxa"/>
          </w:tcPr>
          <w:p w:rsidR="00FD3CE3" w:rsidRPr="002D21FA" w:rsidRDefault="00FD3CE3" w:rsidP="006322EF">
            <w:pPr>
              <w:spacing w:line="360" w:lineRule="auto"/>
              <w:rPr>
                <w:sz w:val="18"/>
                <w:szCs w:val="18"/>
                <w:lang w:val="pt-BR"/>
              </w:rPr>
            </w:pPr>
          </w:p>
        </w:tc>
        <w:tc>
          <w:tcPr>
            <w:tcW w:w="360" w:type="dxa"/>
          </w:tcPr>
          <w:p w:rsidR="00FD3CE3" w:rsidRPr="002D21FA" w:rsidRDefault="00FD3CE3" w:rsidP="006322EF">
            <w:pPr>
              <w:spacing w:line="360" w:lineRule="auto"/>
              <w:rPr>
                <w:sz w:val="18"/>
                <w:szCs w:val="18"/>
                <w:lang w:val="pt-BR"/>
              </w:rPr>
            </w:pPr>
          </w:p>
        </w:tc>
        <w:tc>
          <w:tcPr>
            <w:tcW w:w="360" w:type="dxa"/>
          </w:tcPr>
          <w:p w:rsidR="00FD3CE3" w:rsidRPr="002D21FA" w:rsidRDefault="00FD3CE3" w:rsidP="006322EF">
            <w:pPr>
              <w:spacing w:line="360" w:lineRule="auto"/>
              <w:rPr>
                <w:sz w:val="18"/>
                <w:szCs w:val="18"/>
                <w:lang w:val="pt-BR"/>
              </w:rPr>
            </w:pPr>
          </w:p>
        </w:tc>
        <w:tc>
          <w:tcPr>
            <w:tcW w:w="298" w:type="dxa"/>
          </w:tcPr>
          <w:p w:rsidR="00FD3CE3" w:rsidRPr="002D21FA" w:rsidRDefault="00FD3CE3" w:rsidP="006322EF">
            <w:pPr>
              <w:spacing w:line="360" w:lineRule="auto"/>
              <w:rPr>
                <w:sz w:val="18"/>
                <w:szCs w:val="18"/>
                <w:lang w:val="pt-BR"/>
              </w:rPr>
            </w:pPr>
          </w:p>
        </w:tc>
        <w:tc>
          <w:tcPr>
            <w:tcW w:w="422" w:type="dxa"/>
            <w:shd w:val="clear" w:color="auto" w:fill="auto"/>
          </w:tcPr>
          <w:p w:rsidR="00FD3CE3" w:rsidRPr="002D21FA" w:rsidRDefault="00FD3CE3" w:rsidP="006322EF">
            <w:pPr>
              <w:spacing w:line="360" w:lineRule="auto"/>
              <w:rPr>
                <w:sz w:val="18"/>
                <w:szCs w:val="18"/>
                <w:lang w:val="pt-BR"/>
              </w:rPr>
            </w:pPr>
          </w:p>
        </w:tc>
        <w:tc>
          <w:tcPr>
            <w:tcW w:w="360" w:type="dxa"/>
            <w:shd w:val="clear" w:color="auto" w:fill="auto"/>
          </w:tcPr>
          <w:p w:rsidR="00FD3CE3" w:rsidRPr="002D21FA" w:rsidRDefault="00FD3CE3" w:rsidP="006322EF">
            <w:pPr>
              <w:spacing w:line="360" w:lineRule="auto"/>
              <w:rPr>
                <w:sz w:val="18"/>
                <w:szCs w:val="18"/>
                <w:lang w:val="pt-BR"/>
              </w:rPr>
            </w:pPr>
          </w:p>
        </w:tc>
        <w:tc>
          <w:tcPr>
            <w:tcW w:w="364" w:type="dxa"/>
            <w:shd w:val="clear" w:color="auto" w:fill="auto"/>
          </w:tcPr>
          <w:p w:rsidR="00FD3CE3" w:rsidRPr="002D21FA" w:rsidRDefault="00FD3CE3" w:rsidP="006322EF">
            <w:pPr>
              <w:spacing w:line="360" w:lineRule="auto"/>
              <w:rPr>
                <w:sz w:val="18"/>
                <w:szCs w:val="18"/>
                <w:lang w:val="pt-BR"/>
              </w:rPr>
            </w:pPr>
          </w:p>
        </w:tc>
        <w:tc>
          <w:tcPr>
            <w:tcW w:w="294" w:type="dxa"/>
          </w:tcPr>
          <w:p w:rsidR="00FD3CE3" w:rsidRPr="002D21FA" w:rsidRDefault="00FD3CE3" w:rsidP="006322EF">
            <w:pPr>
              <w:spacing w:line="360" w:lineRule="auto"/>
              <w:rPr>
                <w:sz w:val="18"/>
                <w:szCs w:val="18"/>
                <w:lang w:val="pt-BR"/>
              </w:rPr>
            </w:pPr>
          </w:p>
        </w:tc>
        <w:tc>
          <w:tcPr>
            <w:tcW w:w="426" w:type="dxa"/>
          </w:tcPr>
          <w:p w:rsidR="00FD3CE3" w:rsidRPr="002D21FA" w:rsidRDefault="00FD3CE3" w:rsidP="006322EF">
            <w:pPr>
              <w:spacing w:line="360" w:lineRule="auto"/>
              <w:rPr>
                <w:sz w:val="18"/>
                <w:szCs w:val="18"/>
                <w:lang w:val="pt-BR"/>
              </w:rPr>
            </w:pPr>
          </w:p>
        </w:tc>
        <w:tc>
          <w:tcPr>
            <w:tcW w:w="360" w:type="dxa"/>
          </w:tcPr>
          <w:p w:rsidR="00FD3CE3" w:rsidRPr="002D21FA" w:rsidRDefault="00FD3CE3" w:rsidP="006322EF">
            <w:pPr>
              <w:spacing w:line="360" w:lineRule="auto"/>
              <w:rPr>
                <w:sz w:val="18"/>
                <w:szCs w:val="18"/>
                <w:lang w:val="pt-BR"/>
              </w:rPr>
            </w:pPr>
          </w:p>
        </w:tc>
        <w:tc>
          <w:tcPr>
            <w:tcW w:w="360" w:type="dxa"/>
          </w:tcPr>
          <w:p w:rsidR="00FD3CE3" w:rsidRPr="002D21FA" w:rsidRDefault="00FD3CE3" w:rsidP="006322EF">
            <w:pPr>
              <w:spacing w:line="360" w:lineRule="auto"/>
              <w:rPr>
                <w:sz w:val="18"/>
                <w:szCs w:val="18"/>
                <w:lang w:val="pt-BR"/>
              </w:rPr>
            </w:pPr>
          </w:p>
        </w:tc>
        <w:tc>
          <w:tcPr>
            <w:tcW w:w="294" w:type="dxa"/>
            <w:shd w:val="clear" w:color="auto" w:fill="auto"/>
          </w:tcPr>
          <w:p w:rsidR="00FD3CE3" w:rsidRPr="002D21FA" w:rsidRDefault="00FD3CE3" w:rsidP="006322EF">
            <w:pPr>
              <w:spacing w:line="360" w:lineRule="auto"/>
              <w:rPr>
                <w:sz w:val="18"/>
                <w:szCs w:val="18"/>
                <w:lang w:val="pt-BR"/>
              </w:rPr>
            </w:pPr>
            <w:r w:rsidRPr="002D21FA">
              <w:rPr>
                <w:sz w:val="18"/>
                <w:szCs w:val="18"/>
                <w:lang w:val="pt-BR"/>
              </w:rPr>
              <w:t>x</w:t>
            </w:r>
          </w:p>
        </w:tc>
        <w:tc>
          <w:tcPr>
            <w:tcW w:w="1259" w:type="dxa"/>
          </w:tcPr>
          <w:p w:rsidR="00FD3CE3" w:rsidRPr="002D21FA" w:rsidRDefault="00FD3CE3" w:rsidP="006322EF">
            <w:pPr>
              <w:spacing w:line="360" w:lineRule="auto"/>
              <w:rPr>
                <w:sz w:val="18"/>
                <w:szCs w:val="18"/>
                <w:lang w:val="pt-BR"/>
              </w:rPr>
            </w:pPr>
          </w:p>
        </w:tc>
        <w:tc>
          <w:tcPr>
            <w:tcW w:w="1091" w:type="dxa"/>
            <w:gridSpan w:val="2"/>
          </w:tcPr>
          <w:p w:rsidR="00FD3CE3" w:rsidRPr="002D21FA" w:rsidRDefault="00FD3CE3" w:rsidP="006322EF">
            <w:pPr>
              <w:spacing w:line="360" w:lineRule="auto"/>
              <w:rPr>
                <w:sz w:val="18"/>
                <w:szCs w:val="18"/>
                <w:lang w:val="pt-BR"/>
              </w:rPr>
            </w:pPr>
          </w:p>
        </w:tc>
        <w:tc>
          <w:tcPr>
            <w:tcW w:w="1429" w:type="dxa"/>
          </w:tcPr>
          <w:p w:rsidR="00FD3CE3" w:rsidRPr="002D21FA" w:rsidRDefault="00FD3CE3" w:rsidP="006322EF">
            <w:pPr>
              <w:spacing w:line="360" w:lineRule="auto"/>
              <w:rPr>
                <w:sz w:val="18"/>
                <w:szCs w:val="18"/>
                <w:lang w:val="pt-BR"/>
              </w:rPr>
            </w:pPr>
          </w:p>
        </w:tc>
      </w:tr>
      <w:tr w:rsidR="00FD3CE3" w:rsidRPr="00F50D5E">
        <w:tc>
          <w:tcPr>
            <w:tcW w:w="3843" w:type="dxa"/>
          </w:tcPr>
          <w:p w:rsidR="00FD3CE3" w:rsidRPr="002D21FA" w:rsidRDefault="009130C4" w:rsidP="006322EF">
            <w:pPr>
              <w:spacing w:line="360" w:lineRule="auto"/>
              <w:rPr>
                <w:sz w:val="18"/>
                <w:szCs w:val="18"/>
                <w:lang w:val="pt-BR"/>
              </w:rPr>
            </w:pPr>
            <w:r>
              <w:rPr>
                <w:sz w:val="18"/>
                <w:szCs w:val="18"/>
                <w:lang w:val="pt-BR"/>
              </w:rPr>
              <w:t xml:space="preserve">Borrador de </w:t>
            </w:r>
            <w:proofErr w:type="spellStart"/>
            <w:r>
              <w:rPr>
                <w:sz w:val="18"/>
                <w:szCs w:val="18"/>
                <w:lang w:val="pt-BR"/>
              </w:rPr>
              <w:t>publicacione</w:t>
            </w:r>
            <w:r w:rsidR="00FD3CE3" w:rsidRPr="002D21FA">
              <w:rPr>
                <w:sz w:val="18"/>
                <w:szCs w:val="18"/>
                <w:lang w:val="pt-BR"/>
              </w:rPr>
              <w:t>s</w:t>
            </w:r>
            <w:proofErr w:type="spellEnd"/>
          </w:p>
        </w:tc>
        <w:tc>
          <w:tcPr>
            <w:tcW w:w="355" w:type="dxa"/>
            <w:shd w:val="clear" w:color="auto" w:fill="auto"/>
          </w:tcPr>
          <w:p w:rsidR="00FD3CE3" w:rsidRPr="002D21FA" w:rsidRDefault="00FD3CE3" w:rsidP="006322EF">
            <w:pPr>
              <w:spacing w:line="360" w:lineRule="auto"/>
              <w:rPr>
                <w:sz w:val="18"/>
                <w:szCs w:val="18"/>
                <w:lang w:val="pt-BR"/>
              </w:rPr>
            </w:pPr>
          </w:p>
        </w:tc>
        <w:tc>
          <w:tcPr>
            <w:tcW w:w="359" w:type="dxa"/>
            <w:shd w:val="clear" w:color="auto" w:fill="auto"/>
          </w:tcPr>
          <w:p w:rsidR="00FD3CE3" w:rsidRPr="002D21FA" w:rsidRDefault="00FD3CE3" w:rsidP="006322EF">
            <w:pPr>
              <w:spacing w:line="360" w:lineRule="auto"/>
              <w:rPr>
                <w:sz w:val="18"/>
                <w:szCs w:val="18"/>
                <w:lang w:val="pt-BR"/>
              </w:rPr>
            </w:pPr>
          </w:p>
        </w:tc>
        <w:tc>
          <w:tcPr>
            <w:tcW w:w="360" w:type="dxa"/>
            <w:shd w:val="clear" w:color="auto" w:fill="auto"/>
          </w:tcPr>
          <w:p w:rsidR="00FD3CE3" w:rsidRPr="002D21FA" w:rsidRDefault="00FD3CE3" w:rsidP="006322EF">
            <w:pPr>
              <w:spacing w:line="360" w:lineRule="auto"/>
              <w:rPr>
                <w:sz w:val="18"/>
                <w:szCs w:val="18"/>
                <w:lang w:val="pt-BR"/>
              </w:rPr>
            </w:pPr>
          </w:p>
        </w:tc>
        <w:tc>
          <w:tcPr>
            <w:tcW w:w="393" w:type="dxa"/>
            <w:shd w:val="clear" w:color="auto" w:fill="auto"/>
          </w:tcPr>
          <w:p w:rsidR="00FD3CE3" w:rsidRPr="002D21FA" w:rsidRDefault="00FD3CE3" w:rsidP="006322EF">
            <w:pPr>
              <w:spacing w:line="360" w:lineRule="auto"/>
              <w:rPr>
                <w:sz w:val="18"/>
                <w:szCs w:val="18"/>
                <w:lang w:val="pt-BR"/>
              </w:rPr>
            </w:pPr>
          </w:p>
        </w:tc>
        <w:tc>
          <w:tcPr>
            <w:tcW w:w="327" w:type="dxa"/>
            <w:shd w:val="clear" w:color="auto" w:fill="auto"/>
          </w:tcPr>
          <w:p w:rsidR="00FD3CE3" w:rsidRPr="002D21FA" w:rsidRDefault="00FD3CE3" w:rsidP="006322EF">
            <w:pPr>
              <w:spacing w:line="360" w:lineRule="auto"/>
              <w:rPr>
                <w:sz w:val="18"/>
                <w:szCs w:val="18"/>
                <w:lang w:val="pt-BR"/>
              </w:rPr>
            </w:pPr>
            <w:r w:rsidRPr="002D21FA">
              <w:rPr>
                <w:sz w:val="18"/>
                <w:szCs w:val="18"/>
                <w:lang w:val="pt-BR"/>
              </w:rPr>
              <w:t>x</w:t>
            </w:r>
          </w:p>
        </w:tc>
        <w:tc>
          <w:tcPr>
            <w:tcW w:w="360" w:type="dxa"/>
            <w:shd w:val="clear" w:color="auto" w:fill="auto"/>
          </w:tcPr>
          <w:p w:rsidR="00FD3CE3" w:rsidRPr="002D21FA" w:rsidRDefault="00FD3CE3" w:rsidP="006322EF">
            <w:pPr>
              <w:spacing w:line="360" w:lineRule="auto"/>
              <w:rPr>
                <w:sz w:val="18"/>
                <w:szCs w:val="18"/>
                <w:lang w:val="pt-BR"/>
              </w:rPr>
            </w:pPr>
          </w:p>
        </w:tc>
        <w:tc>
          <w:tcPr>
            <w:tcW w:w="358" w:type="dxa"/>
            <w:shd w:val="clear" w:color="auto" w:fill="auto"/>
          </w:tcPr>
          <w:p w:rsidR="00FD3CE3" w:rsidRPr="002D21FA" w:rsidRDefault="00FD3CE3" w:rsidP="006322EF">
            <w:pPr>
              <w:spacing w:line="360" w:lineRule="auto"/>
              <w:rPr>
                <w:sz w:val="18"/>
                <w:szCs w:val="18"/>
                <w:lang w:val="pt-BR"/>
              </w:rPr>
            </w:pPr>
          </w:p>
        </w:tc>
        <w:tc>
          <w:tcPr>
            <w:tcW w:w="368" w:type="dxa"/>
            <w:shd w:val="clear" w:color="auto" w:fill="auto"/>
          </w:tcPr>
          <w:p w:rsidR="00FD3CE3" w:rsidRPr="002D21FA" w:rsidRDefault="00FD3CE3" w:rsidP="006322EF">
            <w:pPr>
              <w:spacing w:line="360" w:lineRule="auto"/>
              <w:rPr>
                <w:sz w:val="18"/>
                <w:szCs w:val="18"/>
                <w:lang w:val="pt-BR"/>
              </w:rPr>
            </w:pPr>
          </w:p>
        </w:tc>
        <w:tc>
          <w:tcPr>
            <w:tcW w:w="360" w:type="dxa"/>
          </w:tcPr>
          <w:p w:rsidR="00FD3CE3" w:rsidRPr="002D21FA" w:rsidRDefault="00FD3CE3" w:rsidP="006322EF">
            <w:pPr>
              <w:spacing w:line="360" w:lineRule="auto"/>
              <w:rPr>
                <w:sz w:val="18"/>
                <w:szCs w:val="18"/>
                <w:lang w:val="pt-BR"/>
              </w:rPr>
            </w:pPr>
          </w:p>
        </w:tc>
        <w:tc>
          <w:tcPr>
            <w:tcW w:w="360" w:type="dxa"/>
          </w:tcPr>
          <w:p w:rsidR="00FD3CE3" w:rsidRPr="002D21FA" w:rsidRDefault="00FD3CE3" w:rsidP="006322EF">
            <w:pPr>
              <w:spacing w:line="360" w:lineRule="auto"/>
              <w:rPr>
                <w:sz w:val="18"/>
                <w:szCs w:val="18"/>
                <w:lang w:val="pt-BR"/>
              </w:rPr>
            </w:pPr>
          </w:p>
        </w:tc>
        <w:tc>
          <w:tcPr>
            <w:tcW w:w="360" w:type="dxa"/>
          </w:tcPr>
          <w:p w:rsidR="00FD3CE3" w:rsidRPr="002D21FA" w:rsidRDefault="00FD3CE3" w:rsidP="006322EF">
            <w:pPr>
              <w:spacing w:line="360" w:lineRule="auto"/>
              <w:rPr>
                <w:sz w:val="18"/>
                <w:szCs w:val="18"/>
                <w:lang w:val="pt-BR"/>
              </w:rPr>
            </w:pPr>
          </w:p>
        </w:tc>
        <w:tc>
          <w:tcPr>
            <w:tcW w:w="298" w:type="dxa"/>
          </w:tcPr>
          <w:p w:rsidR="00FD3CE3" w:rsidRPr="002D21FA" w:rsidRDefault="00FD3CE3" w:rsidP="006322EF">
            <w:pPr>
              <w:spacing w:line="360" w:lineRule="auto"/>
              <w:rPr>
                <w:sz w:val="18"/>
                <w:szCs w:val="18"/>
                <w:lang w:val="pt-BR"/>
              </w:rPr>
            </w:pPr>
          </w:p>
        </w:tc>
        <w:tc>
          <w:tcPr>
            <w:tcW w:w="422" w:type="dxa"/>
            <w:shd w:val="clear" w:color="auto" w:fill="auto"/>
          </w:tcPr>
          <w:p w:rsidR="00FD3CE3" w:rsidRPr="002D21FA" w:rsidRDefault="00FD3CE3" w:rsidP="006322EF">
            <w:pPr>
              <w:spacing w:line="360" w:lineRule="auto"/>
              <w:rPr>
                <w:sz w:val="18"/>
                <w:szCs w:val="18"/>
                <w:lang w:val="pt-BR"/>
              </w:rPr>
            </w:pPr>
          </w:p>
        </w:tc>
        <w:tc>
          <w:tcPr>
            <w:tcW w:w="360" w:type="dxa"/>
            <w:shd w:val="clear" w:color="auto" w:fill="auto"/>
          </w:tcPr>
          <w:p w:rsidR="00FD3CE3" w:rsidRPr="002D21FA" w:rsidRDefault="00FD3CE3" w:rsidP="006322EF">
            <w:pPr>
              <w:spacing w:line="360" w:lineRule="auto"/>
              <w:rPr>
                <w:sz w:val="18"/>
                <w:szCs w:val="18"/>
                <w:lang w:val="pt-BR"/>
              </w:rPr>
            </w:pPr>
          </w:p>
        </w:tc>
        <w:tc>
          <w:tcPr>
            <w:tcW w:w="364" w:type="dxa"/>
            <w:shd w:val="clear" w:color="auto" w:fill="auto"/>
          </w:tcPr>
          <w:p w:rsidR="00FD3CE3" w:rsidRPr="002D21FA" w:rsidRDefault="00FD3CE3" w:rsidP="006322EF">
            <w:pPr>
              <w:spacing w:line="360" w:lineRule="auto"/>
              <w:rPr>
                <w:sz w:val="18"/>
                <w:szCs w:val="18"/>
                <w:lang w:val="pt-BR"/>
              </w:rPr>
            </w:pPr>
          </w:p>
        </w:tc>
        <w:tc>
          <w:tcPr>
            <w:tcW w:w="294" w:type="dxa"/>
          </w:tcPr>
          <w:p w:rsidR="00FD3CE3" w:rsidRPr="002D21FA" w:rsidRDefault="00FD3CE3" w:rsidP="006322EF">
            <w:pPr>
              <w:spacing w:line="360" w:lineRule="auto"/>
              <w:rPr>
                <w:sz w:val="18"/>
                <w:szCs w:val="18"/>
                <w:lang w:val="pt-BR"/>
              </w:rPr>
            </w:pPr>
          </w:p>
        </w:tc>
        <w:tc>
          <w:tcPr>
            <w:tcW w:w="426" w:type="dxa"/>
          </w:tcPr>
          <w:p w:rsidR="00FD3CE3" w:rsidRPr="002D21FA" w:rsidRDefault="00FD3CE3" w:rsidP="006322EF">
            <w:pPr>
              <w:spacing w:line="360" w:lineRule="auto"/>
              <w:rPr>
                <w:sz w:val="18"/>
                <w:szCs w:val="18"/>
                <w:lang w:val="pt-BR"/>
              </w:rPr>
            </w:pPr>
          </w:p>
        </w:tc>
        <w:tc>
          <w:tcPr>
            <w:tcW w:w="360" w:type="dxa"/>
          </w:tcPr>
          <w:p w:rsidR="00FD3CE3" w:rsidRPr="002D21FA" w:rsidRDefault="00FD3CE3" w:rsidP="006322EF">
            <w:pPr>
              <w:spacing w:line="360" w:lineRule="auto"/>
              <w:rPr>
                <w:sz w:val="18"/>
                <w:szCs w:val="18"/>
                <w:lang w:val="pt-BR"/>
              </w:rPr>
            </w:pPr>
          </w:p>
        </w:tc>
        <w:tc>
          <w:tcPr>
            <w:tcW w:w="360" w:type="dxa"/>
          </w:tcPr>
          <w:p w:rsidR="00FD3CE3" w:rsidRPr="002D21FA" w:rsidRDefault="00FD3CE3" w:rsidP="006322EF">
            <w:pPr>
              <w:spacing w:line="360" w:lineRule="auto"/>
              <w:rPr>
                <w:sz w:val="18"/>
                <w:szCs w:val="18"/>
                <w:lang w:val="pt-BR"/>
              </w:rPr>
            </w:pPr>
          </w:p>
        </w:tc>
        <w:tc>
          <w:tcPr>
            <w:tcW w:w="294" w:type="dxa"/>
            <w:shd w:val="clear" w:color="auto" w:fill="auto"/>
          </w:tcPr>
          <w:p w:rsidR="00FD3CE3" w:rsidRPr="002D21FA" w:rsidRDefault="00FD3CE3" w:rsidP="006322EF">
            <w:pPr>
              <w:spacing w:line="360" w:lineRule="auto"/>
              <w:rPr>
                <w:sz w:val="18"/>
                <w:szCs w:val="18"/>
                <w:lang w:val="pt-BR"/>
              </w:rPr>
            </w:pPr>
            <w:r w:rsidRPr="002D21FA">
              <w:rPr>
                <w:sz w:val="18"/>
                <w:szCs w:val="18"/>
                <w:lang w:val="pt-BR"/>
              </w:rPr>
              <w:t>x</w:t>
            </w:r>
          </w:p>
        </w:tc>
        <w:tc>
          <w:tcPr>
            <w:tcW w:w="1259" w:type="dxa"/>
          </w:tcPr>
          <w:p w:rsidR="00FD3CE3" w:rsidRPr="002D21FA" w:rsidRDefault="00FD3CE3" w:rsidP="006322EF">
            <w:pPr>
              <w:spacing w:line="360" w:lineRule="auto"/>
              <w:rPr>
                <w:sz w:val="18"/>
                <w:szCs w:val="18"/>
                <w:lang w:val="pt-BR"/>
              </w:rPr>
            </w:pPr>
          </w:p>
        </w:tc>
        <w:tc>
          <w:tcPr>
            <w:tcW w:w="1091" w:type="dxa"/>
            <w:gridSpan w:val="2"/>
          </w:tcPr>
          <w:p w:rsidR="00FD3CE3" w:rsidRPr="002D21FA" w:rsidRDefault="00FD3CE3" w:rsidP="006322EF">
            <w:pPr>
              <w:spacing w:line="360" w:lineRule="auto"/>
              <w:rPr>
                <w:sz w:val="18"/>
                <w:szCs w:val="18"/>
                <w:lang w:val="pt-BR"/>
              </w:rPr>
            </w:pPr>
          </w:p>
        </w:tc>
        <w:tc>
          <w:tcPr>
            <w:tcW w:w="1429" w:type="dxa"/>
          </w:tcPr>
          <w:p w:rsidR="00FD3CE3" w:rsidRPr="002D21FA" w:rsidRDefault="00FD3CE3" w:rsidP="006322EF">
            <w:pPr>
              <w:spacing w:line="360" w:lineRule="auto"/>
              <w:rPr>
                <w:sz w:val="18"/>
                <w:szCs w:val="18"/>
                <w:lang w:val="pt-BR"/>
              </w:rPr>
            </w:pPr>
          </w:p>
        </w:tc>
      </w:tr>
      <w:tr w:rsidR="00FD3CE3" w:rsidRPr="00F50D5E">
        <w:tc>
          <w:tcPr>
            <w:tcW w:w="3843" w:type="dxa"/>
          </w:tcPr>
          <w:p w:rsidR="00FD3CE3" w:rsidRPr="002D21FA" w:rsidRDefault="00FD3CE3" w:rsidP="009130C4">
            <w:pPr>
              <w:spacing w:line="360" w:lineRule="auto"/>
              <w:rPr>
                <w:sz w:val="18"/>
                <w:szCs w:val="18"/>
                <w:lang w:val="pt-BR"/>
              </w:rPr>
            </w:pPr>
            <w:proofErr w:type="spellStart"/>
            <w:r w:rsidRPr="00F50D5E">
              <w:rPr>
                <w:sz w:val="18"/>
                <w:szCs w:val="18"/>
                <w:lang w:val="pt-BR"/>
              </w:rPr>
              <w:t>Di</w:t>
            </w:r>
            <w:r w:rsidR="009130C4">
              <w:rPr>
                <w:sz w:val="18"/>
                <w:szCs w:val="18"/>
                <w:lang w:val="pt-BR"/>
              </w:rPr>
              <w:t>seminacion</w:t>
            </w:r>
            <w:proofErr w:type="spellEnd"/>
            <w:r w:rsidRPr="00F50D5E">
              <w:rPr>
                <w:sz w:val="18"/>
                <w:szCs w:val="18"/>
                <w:lang w:val="pt-BR"/>
              </w:rPr>
              <w:t xml:space="preserve"> de </w:t>
            </w:r>
            <w:proofErr w:type="spellStart"/>
            <w:r w:rsidRPr="00F50D5E">
              <w:rPr>
                <w:sz w:val="18"/>
                <w:szCs w:val="18"/>
                <w:lang w:val="pt-BR"/>
              </w:rPr>
              <w:t>publica</w:t>
            </w:r>
            <w:r w:rsidR="009130C4">
              <w:rPr>
                <w:sz w:val="18"/>
                <w:szCs w:val="18"/>
                <w:lang w:val="pt-BR"/>
              </w:rPr>
              <w:t>ciones</w:t>
            </w:r>
            <w:proofErr w:type="spellEnd"/>
          </w:p>
        </w:tc>
        <w:tc>
          <w:tcPr>
            <w:tcW w:w="355" w:type="dxa"/>
            <w:shd w:val="clear" w:color="auto" w:fill="auto"/>
          </w:tcPr>
          <w:p w:rsidR="00FD3CE3" w:rsidRPr="002D21FA" w:rsidRDefault="00FD3CE3" w:rsidP="006322EF">
            <w:pPr>
              <w:spacing w:line="360" w:lineRule="auto"/>
              <w:rPr>
                <w:sz w:val="18"/>
                <w:szCs w:val="18"/>
                <w:lang w:val="pt-BR"/>
              </w:rPr>
            </w:pPr>
          </w:p>
        </w:tc>
        <w:tc>
          <w:tcPr>
            <w:tcW w:w="359" w:type="dxa"/>
            <w:shd w:val="clear" w:color="auto" w:fill="auto"/>
          </w:tcPr>
          <w:p w:rsidR="00FD3CE3" w:rsidRPr="002D21FA" w:rsidRDefault="00FD3CE3" w:rsidP="006322EF">
            <w:pPr>
              <w:spacing w:line="360" w:lineRule="auto"/>
              <w:rPr>
                <w:sz w:val="18"/>
                <w:szCs w:val="18"/>
                <w:lang w:val="pt-BR"/>
              </w:rPr>
            </w:pPr>
          </w:p>
        </w:tc>
        <w:tc>
          <w:tcPr>
            <w:tcW w:w="360" w:type="dxa"/>
            <w:shd w:val="clear" w:color="auto" w:fill="auto"/>
          </w:tcPr>
          <w:p w:rsidR="00FD3CE3" w:rsidRPr="002D21FA" w:rsidRDefault="00FD3CE3" w:rsidP="006322EF">
            <w:pPr>
              <w:spacing w:line="360" w:lineRule="auto"/>
              <w:rPr>
                <w:sz w:val="18"/>
                <w:szCs w:val="18"/>
                <w:lang w:val="pt-BR"/>
              </w:rPr>
            </w:pPr>
          </w:p>
        </w:tc>
        <w:tc>
          <w:tcPr>
            <w:tcW w:w="393" w:type="dxa"/>
            <w:shd w:val="clear" w:color="auto" w:fill="auto"/>
          </w:tcPr>
          <w:p w:rsidR="00FD3CE3" w:rsidRPr="002D21FA" w:rsidRDefault="00FD3CE3" w:rsidP="006322EF">
            <w:pPr>
              <w:spacing w:line="360" w:lineRule="auto"/>
              <w:rPr>
                <w:sz w:val="18"/>
                <w:szCs w:val="18"/>
                <w:lang w:val="pt-BR"/>
              </w:rPr>
            </w:pPr>
          </w:p>
        </w:tc>
        <w:tc>
          <w:tcPr>
            <w:tcW w:w="327" w:type="dxa"/>
            <w:shd w:val="clear" w:color="auto" w:fill="auto"/>
          </w:tcPr>
          <w:p w:rsidR="00FD3CE3" w:rsidRPr="002D21FA" w:rsidRDefault="00FD3CE3" w:rsidP="006322EF">
            <w:pPr>
              <w:spacing w:line="360" w:lineRule="auto"/>
              <w:rPr>
                <w:sz w:val="18"/>
                <w:szCs w:val="18"/>
                <w:lang w:val="pt-BR"/>
              </w:rPr>
            </w:pPr>
            <w:r w:rsidRPr="002D21FA">
              <w:rPr>
                <w:sz w:val="18"/>
                <w:szCs w:val="18"/>
                <w:lang w:val="pt-BR"/>
              </w:rPr>
              <w:t>x</w:t>
            </w:r>
          </w:p>
        </w:tc>
        <w:tc>
          <w:tcPr>
            <w:tcW w:w="360" w:type="dxa"/>
            <w:shd w:val="clear" w:color="auto" w:fill="auto"/>
          </w:tcPr>
          <w:p w:rsidR="00FD3CE3" w:rsidRPr="002D21FA" w:rsidRDefault="00FD3CE3" w:rsidP="006322EF">
            <w:pPr>
              <w:spacing w:line="360" w:lineRule="auto"/>
              <w:rPr>
                <w:sz w:val="18"/>
                <w:szCs w:val="18"/>
                <w:lang w:val="pt-BR"/>
              </w:rPr>
            </w:pPr>
          </w:p>
        </w:tc>
        <w:tc>
          <w:tcPr>
            <w:tcW w:w="358" w:type="dxa"/>
            <w:shd w:val="clear" w:color="auto" w:fill="auto"/>
          </w:tcPr>
          <w:p w:rsidR="00FD3CE3" w:rsidRPr="002D21FA" w:rsidRDefault="00FD3CE3" w:rsidP="006322EF">
            <w:pPr>
              <w:spacing w:line="360" w:lineRule="auto"/>
              <w:rPr>
                <w:sz w:val="18"/>
                <w:szCs w:val="18"/>
                <w:lang w:val="pt-BR"/>
              </w:rPr>
            </w:pPr>
          </w:p>
        </w:tc>
        <w:tc>
          <w:tcPr>
            <w:tcW w:w="368" w:type="dxa"/>
            <w:shd w:val="clear" w:color="auto" w:fill="auto"/>
          </w:tcPr>
          <w:p w:rsidR="00FD3CE3" w:rsidRPr="002D21FA" w:rsidRDefault="00FD3CE3" w:rsidP="006322EF">
            <w:pPr>
              <w:spacing w:line="360" w:lineRule="auto"/>
              <w:rPr>
                <w:sz w:val="18"/>
                <w:szCs w:val="18"/>
                <w:lang w:val="pt-BR"/>
              </w:rPr>
            </w:pPr>
          </w:p>
        </w:tc>
        <w:tc>
          <w:tcPr>
            <w:tcW w:w="360" w:type="dxa"/>
          </w:tcPr>
          <w:p w:rsidR="00FD3CE3" w:rsidRPr="002D21FA" w:rsidRDefault="00FD3CE3" w:rsidP="006322EF">
            <w:pPr>
              <w:spacing w:line="360" w:lineRule="auto"/>
              <w:rPr>
                <w:sz w:val="18"/>
                <w:szCs w:val="18"/>
                <w:lang w:val="pt-BR"/>
              </w:rPr>
            </w:pPr>
          </w:p>
        </w:tc>
        <w:tc>
          <w:tcPr>
            <w:tcW w:w="360" w:type="dxa"/>
          </w:tcPr>
          <w:p w:rsidR="00FD3CE3" w:rsidRPr="002D21FA" w:rsidRDefault="00FD3CE3" w:rsidP="006322EF">
            <w:pPr>
              <w:spacing w:line="360" w:lineRule="auto"/>
              <w:rPr>
                <w:sz w:val="18"/>
                <w:szCs w:val="18"/>
                <w:lang w:val="pt-BR"/>
              </w:rPr>
            </w:pPr>
          </w:p>
        </w:tc>
        <w:tc>
          <w:tcPr>
            <w:tcW w:w="360" w:type="dxa"/>
          </w:tcPr>
          <w:p w:rsidR="00FD3CE3" w:rsidRPr="002D21FA" w:rsidRDefault="00FD3CE3" w:rsidP="006322EF">
            <w:pPr>
              <w:spacing w:line="360" w:lineRule="auto"/>
              <w:rPr>
                <w:sz w:val="18"/>
                <w:szCs w:val="18"/>
                <w:lang w:val="pt-BR"/>
              </w:rPr>
            </w:pPr>
          </w:p>
        </w:tc>
        <w:tc>
          <w:tcPr>
            <w:tcW w:w="298" w:type="dxa"/>
          </w:tcPr>
          <w:p w:rsidR="00FD3CE3" w:rsidRPr="002D21FA" w:rsidRDefault="00FD3CE3" w:rsidP="006322EF">
            <w:pPr>
              <w:spacing w:line="360" w:lineRule="auto"/>
              <w:rPr>
                <w:sz w:val="18"/>
                <w:szCs w:val="18"/>
                <w:lang w:val="pt-BR"/>
              </w:rPr>
            </w:pPr>
          </w:p>
        </w:tc>
        <w:tc>
          <w:tcPr>
            <w:tcW w:w="422" w:type="dxa"/>
            <w:shd w:val="clear" w:color="auto" w:fill="auto"/>
          </w:tcPr>
          <w:p w:rsidR="00FD3CE3" w:rsidRPr="002D21FA" w:rsidRDefault="00FD3CE3" w:rsidP="006322EF">
            <w:pPr>
              <w:spacing w:line="360" w:lineRule="auto"/>
              <w:rPr>
                <w:sz w:val="18"/>
                <w:szCs w:val="18"/>
                <w:lang w:val="pt-BR"/>
              </w:rPr>
            </w:pPr>
          </w:p>
        </w:tc>
        <w:tc>
          <w:tcPr>
            <w:tcW w:w="360" w:type="dxa"/>
            <w:shd w:val="clear" w:color="auto" w:fill="auto"/>
          </w:tcPr>
          <w:p w:rsidR="00FD3CE3" w:rsidRPr="002D21FA" w:rsidRDefault="00FD3CE3" w:rsidP="006322EF">
            <w:pPr>
              <w:spacing w:line="360" w:lineRule="auto"/>
              <w:rPr>
                <w:sz w:val="18"/>
                <w:szCs w:val="18"/>
                <w:lang w:val="pt-BR"/>
              </w:rPr>
            </w:pPr>
          </w:p>
        </w:tc>
        <w:tc>
          <w:tcPr>
            <w:tcW w:w="364" w:type="dxa"/>
            <w:shd w:val="clear" w:color="auto" w:fill="auto"/>
          </w:tcPr>
          <w:p w:rsidR="00FD3CE3" w:rsidRPr="002D21FA" w:rsidRDefault="00FD3CE3" w:rsidP="006322EF">
            <w:pPr>
              <w:spacing w:line="360" w:lineRule="auto"/>
              <w:rPr>
                <w:sz w:val="18"/>
                <w:szCs w:val="18"/>
                <w:lang w:val="pt-BR"/>
              </w:rPr>
            </w:pPr>
          </w:p>
        </w:tc>
        <w:tc>
          <w:tcPr>
            <w:tcW w:w="294" w:type="dxa"/>
          </w:tcPr>
          <w:p w:rsidR="00FD3CE3" w:rsidRPr="002D21FA" w:rsidRDefault="00FD3CE3" w:rsidP="006322EF">
            <w:pPr>
              <w:spacing w:line="360" w:lineRule="auto"/>
              <w:rPr>
                <w:sz w:val="18"/>
                <w:szCs w:val="18"/>
                <w:lang w:val="pt-BR"/>
              </w:rPr>
            </w:pPr>
          </w:p>
        </w:tc>
        <w:tc>
          <w:tcPr>
            <w:tcW w:w="426" w:type="dxa"/>
          </w:tcPr>
          <w:p w:rsidR="00FD3CE3" w:rsidRPr="002D21FA" w:rsidRDefault="00FD3CE3" w:rsidP="006322EF">
            <w:pPr>
              <w:spacing w:line="360" w:lineRule="auto"/>
              <w:rPr>
                <w:sz w:val="18"/>
                <w:szCs w:val="18"/>
                <w:lang w:val="pt-BR"/>
              </w:rPr>
            </w:pPr>
          </w:p>
        </w:tc>
        <w:tc>
          <w:tcPr>
            <w:tcW w:w="360" w:type="dxa"/>
          </w:tcPr>
          <w:p w:rsidR="00FD3CE3" w:rsidRPr="002D21FA" w:rsidRDefault="00FD3CE3" w:rsidP="006322EF">
            <w:pPr>
              <w:spacing w:line="360" w:lineRule="auto"/>
              <w:rPr>
                <w:sz w:val="18"/>
                <w:szCs w:val="18"/>
                <w:lang w:val="pt-BR"/>
              </w:rPr>
            </w:pPr>
          </w:p>
        </w:tc>
        <w:tc>
          <w:tcPr>
            <w:tcW w:w="360" w:type="dxa"/>
          </w:tcPr>
          <w:p w:rsidR="00FD3CE3" w:rsidRPr="002D21FA" w:rsidRDefault="00FD3CE3" w:rsidP="006322EF">
            <w:pPr>
              <w:spacing w:line="360" w:lineRule="auto"/>
              <w:rPr>
                <w:sz w:val="18"/>
                <w:szCs w:val="18"/>
                <w:lang w:val="pt-BR"/>
              </w:rPr>
            </w:pPr>
          </w:p>
        </w:tc>
        <w:tc>
          <w:tcPr>
            <w:tcW w:w="294" w:type="dxa"/>
            <w:shd w:val="clear" w:color="auto" w:fill="auto"/>
          </w:tcPr>
          <w:p w:rsidR="00FD3CE3" w:rsidRPr="002D21FA" w:rsidRDefault="00FD3CE3" w:rsidP="006322EF">
            <w:pPr>
              <w:spacing w:line="360" w:lineRule="auto"/>
              <w:rPr>
                <w:sz w:val="18"/>
                <w:szCs w:val="18"/>
                <w:lang w:val="pt-BR"/>
              </w:rPr>
            </w:pPr>
            <w:r w:rsidRPr="002D21FA">
              <w:rPr>
                <w:sz w:val="18"/>
                <w:szCs w:val="18"/>
                <w:lang w:val="pt-BR"/>
              </w:rPr>
              <w:t>x</w:t>
            </w:r>
          </w:p>
        </w:tc>
        <w:tc>
          <w:tcPr>
            <w:tcW w:w="1259" w:type="dxa"/>
          </w:tcPr>
          <w:p w:rsidR="00FD3CE3" w:rsidRPr="002D21FA" w:rsidRDefault="00FD3CE3" w:rsidP="006322EF">
            <w:pPr>
              <w:spacing w:line="360" w:lineRule="auto"/>
              <w:rPr>
                <w:sz w:val="18"/>
                <w:szCs w:val="18"/>
                <w:lang w:val="pt-BR"/>
              </w:rPr>
            </w:pPr>
          </w:p>
        </w:tc>
        <w:tc>
          <w:tcPr>
            <w:tcW w:w="1091" w:type="dxa"/>
            <w:gridSpan w:val="2"/>
          </w:tcPr>
          <w:p w:rsidR="00FD3CE3" w:rsidRPr="002D21FA" w:rsidRDefault="00FD3CE3" w:rsidP="006322EF">
            <w:pPr>
              <w:spacing w:line="360" w:lineRule="auto"/>
              <w:rPr>
                <w:sz w:val="18"/>
                <w:szCs w:val="18"/>
                <w:lang w:val="pt-BR"/>
              </w:rPr>
            </w:pPr>
          </w:p>
        </w:tc>
        <w:tc>
          <w:tcPr>
            <w:tcW w:w="1429" w:type="dxa"/>
          </w:tcPr>
          <w:p w:rsidR="00FD3CE3" w:rsidRPr="002D21FA" w:rsidRDefault="00FD3CE3" w:rsidP="006322EF">
            <w:pPr>
              <w:spacing w:line="360" w:lineRule="auto"/>
              <w:rPr>
                <w:sz w:val="18"/>
                <w:szCs w:val="18"/>
                <w:lang w:val="pt-BR"/>
              </w:rPr>
            </w:pPr>
          </w:p>
        </w:tc>
      </w:tr>
      <w:tr w:rsidR="00FD3CE3" w:rsidRPr="00F50D5E">
        <w:trPr>
          <w:trHeight w:hRule="exact" w:val="616"/>
        </w:trPr>
        <w:tc>
          <w:tcPr>
            <w:tcW w:w="3843" w:type="dxa"/>
          </w:tcPr>
          <w:p w:rsidR="00FD3CE3" w:rsidRPr="00F50D5E" w:rsidRDefault="00FD3CE3" w:rsidP="009130C4">
            <w:pPr>
              <w:spacing w:line="360" w:lineRule="auto"/>
              <w:jc w:val="center"/>
              <w:rPr>
                <w:b/>
                <w:sz w:val="18"/>
                <w:szCs w:val="18"/>
                <w:lang w:val="pt-BR"/>
              </w:rPr>
            </w:pPr>
            <w:r w:rsidRPr="00F50D5E">
              <w:rPr>
                <w:b/>
                <w:sz w:val="18"/>
                <w:szCs w:val="18"/>
                <w:lang w:val="pt-BR"/>
              </w:rPr>
              <w:t>Atividades da</w:t>
            </w:r>
            <w:r w:rsidR="009130C4">
              <w:rPr>
                <w:b/>
                <w:sz w:val="18"/>
                <w:szCs w:val="18"/>
                <w:lang w:val="pt-BR"/>
              </w:rPr>
              <w:t xml:space="preserve"> </w:t>
            </w:r>
            <w:proofErr w:type="spellStart"/>
            <w:r w:rsidR="009130C4">
              <w:rPr>
                <w:b/>
                <w:sz w:val="18"/>
                <w:szCs w:val="18"/>
                <w:lang w:val="pt-BR"/>
              </w:rPr>
              <w:t>Encuesta</w:t>
            </w:r>
            <w:proofErr w:type="spellEnd"/>
            <w:r w:rsidR="009130C4">
              <w:rPr>
                <w:b/>
                <w:sz w:val="18"/>
                <w:szCs w:val="18"/>
                <w:lang w:val="pt-BR"/>
              </w:rPr>
              <w:t xml:space="preserve"> Policia </w:t>
            </w:r>
            <w:proofErr w:type="spellStart"/>
            <w:r w:rsidR="009130C4">
              <w:rPr>
                <w:b/>
                <w:sz w:val="18"/>
                <w:szCs w:val="18"/>
                <w:lang w:val="pt-BR"/>
              </w:rPr>
              <w:t>Comunitaria</w:t>
            </w:r>
            <w:proofErr w:type="spellEnd"/>
          </w:p>
        </w:tc>
        <w:tc>
          <w:tcPr>
            <w:tcW w:w="355" w:type="dxa"/>
            <w:shd w:val="clear" w:color="auto" w:fill="auto"/>
          </w:tcPr>
          <w:p w:rsidR="00FD3CE3" w:rsidRPr="00F50D5E" w:rsidRDefault="00FD3CE3" w:rsidP="006322EF">
            <w:pPr>
              <w:spacing w:line="360" w:lineRule="auto"/>
              <w:jc w:val="center"/>
              <w:rPr>
                <w:b/>
                <w:sz w:val="18"/>
                <w:szCs w:val="18"/>
                <w:lang w:val="pt-BR"/>
              </w:rPr>
            </w:pPr>
          </w:p>
        </w:tc>
        <w:tc>
          <w:tcPr>
            <w:tcW w:w="359" w:type="dxa"/>
            <w:shd w:val="clear" w:color="auto" w:fill="auto"/>
          </w:tcPr>
          <w:p w:rsidR="00FD3CE3" w:rsidRPr="00F50D5E" w:rsidRDefault="00FD3CE3" w:rsidP="006322EF">
            <w:pPr>
              <w:spacing w:line="360" w:lineRule="auto"/>
              <w:jc w:val="center"/>
              <w:rPr>
                <w:b/>
                <w:sz w:val="18"/>
                <w:szCs w:val="18"/>
                <w:lang w:val="pt-BR"/>
              </w:rPr>
            </w:pPr>
          </w:p>
        </w:tc>
        <w:tc>
          <w:tcPr>
            <w:tcW w:w="360" w:type="dxa"/>
            <w:shd w:val="clear" w:color="auto" w:fill="auto"/>
          </w:tcPr>
          <w:p w:rsidR="00FD3CE3" w:rsidRPr="00F50D5E" w:rsidRDefault="00FD3CE3" w:rsidP="006322EF">
            <w:pPr>
              <w:spacing w:line="360" w:lineRule="auto"/>
              <w:jc w:val="center"/>
              <w:rPr>
                <w:b/>
                <w:sz w:val="18"/>
                <w:szCs w:val="18"/>
                <w:lang w:val="pt-BR"/>
              </w:rPr>
            </w:pPr>
          </w:p>
        </w:tc>
        <w:tc>
          <w:tcPr>
            <w:tcW w:w="393" w:type="dxa"/>
            <w:shd w:val="clear" w:color="auto" w:fill="auto"/>
          </w:tcPr>
          <w:p w:rsidR="00FD3CE3" w:rsidRPr="00F50D5E" w:rsidRDefault="00FD3CE3" w:rsidP="006322EF">
            <w:pPr>
              <w:spacing w:line="360" w:lineRule="auto"/>
              <w:jc w:val="center"/>
              <w:rPr>
                <w:b/>
                <w:sz w:val="18"/>
                <w:szCs w:val="18"/>
                <w:lang w:val="pt-BR"/>
              </w:rPr>
            </w:pPr>
          </w:p>
        </w:tc>
        <w:tc>
          <w:tcPr>
            <w:tcW w:w="327" w:type="dxa"/>
            <w:shd w:val="clear" w:color="auto" w:fill="auto"/>
          </w:tcPr>
          <w:p w:rsidR="00FD3CE3" w:rsidRPr="00F50D5E" w:rsidRDefault="00FD3CE3" w:rsidP="006322EF">
            <w:pPr>
              <w:spacing w:line="360" w:lineRule="auto"/>
              <w:jc w:val="center"/>
              <w:rPr>
                <w:b/>
                <w:sz w:val="18"/>
                <w:szCs w:val="18"/>
                <w:lang w:val="pt-BR"/>
              </w:rPr>
            </w:pPr>
          </w:p>
        </w:tc>
        <w:tc>
          <w:tcPr>
            <w:tcW w:w="360" w:type="dxa"/>
            <w:shd w:val="clear" w:color="auto" w:fill="auto"/>
          </w:tcPr>
          <w:p w:rsidR="00FD3CE3" w:rsidRPr="00F50D5E" w:rsidRDefault="00FD3CE3" w:rsidP="006322EF">
            <w:pPr>
              <w:spacing w:line="360" w:lineRule="auto"/>
              <w:jc w:val="center"/>
              <w:rPr>
                <w:b/>
                <w:sz w:val="18"/>
                <w:szCs w:val="18"/>
                <w:lang w:val="pt-BR"/>
              </w:rPr>
            </w:pPr>
          </w:p>
        </w:tc>
        <w:tc>
          <w:tcPr>
            <w:tcW w:w="358" w:type="dxa"/>
            <w:shd w:val="clear" w:color="auto" w:fill="auto"/>
          </w:tcPr>
          <w:p w:rsidR="00FD3CE3" w:rsidRPr="00F50D5E" w:rsidRDefault="00FD3CE3" w:rsidP="006322EF">
            <w:pPr>
              <w:spacing w:line="360" w:lineRule="auto"/>
              <w:jc w:val="center"/>
              <w:rPr>
                <w:b/>
                <w:sz w:val="18"/>
                <w:szCs w:val="18"/>
                <w:lang w:val="pt-BR"/>
              </w:rPr>
            </w:pPr>
          </w:p>
        </w:tc>
        <w:tc>
          <w:tcPr>
            <w:tcW w:w="368" w:type="dxa"/>
            <w:shd w:val="clear" w:color="auto" w:fill="auto"/>
          </w:tcPr>
          <w:p w:rsidR="00FD3CE3" w:rsidRPr="00F50D5E" w:rsidRDefault="00FD3CE3" w:rsidP="006322EF">
            <w:pPr>
              <w:spacing w:line="360" w:lineRule="auto"/>
              <w:jc w:val="center"/>
              <w:rPr>
                <w:b/>
                <w:sz w:val="18"/>
                <w:szCs w:val="18"/>
                <w:lang w:val="pt-BR"/>
              </w:rPr>
            </w:pPr>
          </w:p>
        </w:tc>
        <w:tc>
          <w:tcPr>
            <w:tcW w:w="360" w:type="dxa"/>
          </w:tcPr>
          <w:p w:rsidR="00FD3CE3" w:rsidRPr="00F50D5E" w:rsidRDefault="00FD3CE3" w:rsidP="006322EF">
            <w:pPr>
              <w:spacing w:line="360" w:lineRule="auto"/>
              <w:jc w:val="center"/>
              <w:rPr>
                <w:b/>
                <w:sz w:val="18"/>
                <w:szCs w:val="18"/>
                <w:lang w:val="pt-BR"/>
              </w:rPr>
            </w:pPr>
          </w:p>
        </w:tc>
        <w:tc>
          <w:tcPr>
            <w:tcW w:w="360" w:type="dxa"/>
          </w:tcPr>
          <w:p w:rsidR="00FD3CE3" w:rsidRPr="00F50D5E" w:rsidRDefault="00FD3CE3" w:rsidP="006322EF">
            <w:pPr>
              <w:spacing w:line="360" w:lineRule="auto"/>
              <w:jc w:val="center"/>
              <w:rPr>
                <w:b/>
                <w:sz w:val="18"/>
                <w:szCs w:val="18"/>
                <w:lang w:val="pt-BR"/>
              </w:rPr>
            </w:pPr>
          </w:p>
        </w:tc>
        <w:tc>
          <w:tcPr>
            <w:tcW w:w="360" w:type="dxa"/>
          </w:tcPr>
          <w:p w:rsidR="00FD3CE3" w:rsidRPr="00F50D5E" w:rsidRDefault="00FD3CE3" w:rsidP="006322EF">
            <w:pPr>
              <w:spacing w:line="360" w:lineRule="auto"/>
              <w:jc w:val="center"/>
              <w:rPr>
                <w:b/>
                <w:sz w:val="18"/>
                <w:szCs w:val="18"/>
                <w:lang w:val="pt-BR"/>
              </w:rPr>
            </w:pPr>
          </w:p>
        </w:tc>
        <w:tc>
          <w:tcPr>
            <w:tcW w:w="298" w:type="dxa"/>
          </w:tcPr>
          <w:p w:rsidR="00FD3CE3" w:rsidRPr="00F50D5E" w:rsidRDefault="00FD3CE3" w:rsidP="006322EF">
            <w:pPr>
              <w:spacing w:line="360" w:lineRule="auto"/>
              <w:jc w:val="center"/>
              <w:rPr>
                <w:b/>
                <w:sz w:val="18"/>
                <w:szCs w:val="18"/>
                <w:lang w:val="pt-BR"/>
              </w:rPr>
            </w:pPr>
          </w:p>
        </w:tc>
        <w:tc>
          <w:tcPr>
            <w:tcW w:w="422" w:type="dxa"/>
            <w:shd w:val="clear" w:color="auto" w:fill="auto"/>
          </w:tcPr>
          <w:p w:rsidR="00FD3CE3" w:rsidRPr="00F50D5E" w:rsidRDefault="00FD3CE3" w:rsidP="006322EF">
            <w:pPr>
              <w:spacing w:line="360" w:lineRule="auto"/>
              <w:jc w:val="center"/>
              <w:rPr>
                <w:b/>
                <w:sz w:val="18"/>
                <w:szCs w:val="18"/>
                <w:lang w:val="pt-BR"/>
              </w:rPr>
            </w:pPr>
          </w:p>
        </w:tc>
        <w:tc>
          <w:tcPr>
            <w:tcW w:w="360" w:type="dxa"/>
            <w:shd w:val="clear" w:color="auto" w:fill="auto"/>
          </w:tcPr>
          <w:p w:rsidR="00FD3CE3" w:rsidRPr="00F50D5E" w:rsidRDefault="00FD3CE3" w:rsidP="006322EF">
            <w:pPr>
              <w:spacing w:line="360" w:lineRule="auto"/>
              <w:jc w:val="center"/>
              <w:rPr>
                <w:b/>
                <w:sz w:val="18"/>
                <w:szCs w:val="18"/>
                <w:lang w:val="pt-BR"/>
              </w:rPr>
            </w:pPr>
          </w:p>
        </w:tc>
        <w:tc>
          <w:tcPr>
            <w:tcW w:w="364" w:type="dxa"/>
            <w:shd w:val="clear" w:color="auto" w:fill="auto"/>
          </w:tcPr>
          <w:p w:rsidR="00FD3CE3" w:rsidRPr="00F50D5E" w:rsidRDefault="00FD3CE3" w:rsidP="006322EF">
            <w:pPr>
              <w:spacing w:line="360" w:lineRule="auto"/>
              <w:jc w:val="center"/>
              <w:rPr>
                <w:b/>
                <w:sz w:val="18"/>
                <w:szCs w:val="18"/>
                <w:lang w:val="pt-BR"/>
              </w:rPr>
            </w:pPr>
          </w:p>
        </w:tc>
        <w:tc>
          <w:tcPr>
            <w:tcW w:w="294" w:type="dxa"/>
          </w:tcPr>
          <w:p w:rsidR="00FD3CE3" w:rsidRPr="00F50D5E" w:rsidRDefault="00FD3CE3" w:rsidP="006322EF">
            <w:pPr>
              <w:spacing w:line="360" w:lineRule="auto"/>
              <w:jc w:val="center"/>
              <w:rPr>
                <w:b/>
                <w:sz w:val="18"/>
                <w:szCs w:val="18"/>
                <w:lang w:val="pt-BR"/>
              </w:rPr>
            </w:pPr>
          </w:p>
        </w:tc>
        <w:tc>
          <w:tcPr>
            <w:tcW w:w="426" w:type="dxa"/>
          </w:tcPr>
          <w:p w:rsidR="00FD3CE3" w:rsidRPr="00F50D5E" w:rsidRDefault="00FD3CE3" w:rsidP="006322EF">
            <w:pPr>
              <w:spacing w:line="360" w:lineRule="auto"/>
              <w:jc w:val="center"/>
              <w:rPr>
                <w:b/>
                <w:sz w:val="18"/>
                <w:szCs w:val="18"/>
                <w:lang w:val="pt-BR"/>
              </w:rPr>
            </w:pPr>
          </w:p>
        </w:tc>
        <w:tc>
          <w:tcPr>
            <w:tcW w:w="360" w:type="dxa"/>
          </w:tcPr>
          <w:p w:rsidR="00FD3CE3" w:rsidRPr="00F50D5E" w:rsidRDefault="00FD3CE3" w:rsidP="006322EF">
            <w:pPr>
              <w:spacing w:line="360" w:lineRule="auto"/>
              <w:jc w:val="center"/>
              <w:rPr>
                <w:b/>
                <w:sz w:val="18"/>
                <w:szCs w:val="18"/>
                <w:lang w:val="pt-BR"/>
              </w:rPr>
            </w:pPr>
          </w:p>
        </w:tc>
        <w:tc>
          <w:tcPr>
            <w:tcW w:w="360" w:type="dxa"/>
          </w:tcPr>
          <w:p w:rsidR="00FD3CE3" w:rsidRPr="00F50D5E" w:rsidRDefault="00FD3CE3" w:rsidP="006322EF">
            <w:pPr>
              <w:spacing w:line="360" w:lineRule="auto"/>
              <w:jc w:val="center"/>
              <w:rPr>
                <w:b/>
                <w:sz w:val="18"/>
                <w:szCs w:val="18"/>
                <w:lang w:val="pt-BR"/>
              </w:rPr>
            </w:pPr>
          </w:p>
        </w:tc>
        <w:tc>
          <w:tcPr>
            <w:tcW w:w="294" w:type="dxa"/>
            <w:shd w:val="clear" w:color="auto" w:fill="auto"/>
          </w:tcPr>
          <w:p w:rsidR="00FD3CE3" w:rsidRPr="00F50D5E" w:rsidRDefault="00FD3CE3" w:rsidP="006322EF">
            <w:pPr>
              <w:spacing w:line="360" w:lineRule="auto"/>
              <w:jc w:val="center"/>
              <w:rPr>
                <w:b/>
                <w:sz w:val="18"/>
                <w:szCs w:val="18"/>
                <w:lang w:val="pt-BR"/>
              </w:rPr>
            </w:pPr>
          </w:p>
        </w:tc>
        <w:tc>
          <w:tcPr>
            <w:tcW w:w="1259" w:type="dxa"/>
            <w:vAlign w:val="center"/>
          </w:tcPr>
          <w:p w:rsidR="00FD3CE3" w:rsidRPr="002D21FA" w:rsidRDefault="00FD3CE3" w:rsidP="009130C4">
            <w:pPr>
              <w:spacing w:line="360" w:lineRule="auto"/>
              <w:jc w:val="center"/>
              <w:rPr>
                <w:b/>
                <w:sz w:val="18"/>
                <w:szCs w:val="18"/>
                <w:lang w:val="pt-BR"/>
              </w:rPr>
            </w:pPr>
            <w:r w:rsidRPr="002D21FA">
              <w:rPr>
                <w:b/>
                <w:sz w:val="18"/>
                <w:szCs w:val="18"/>
                <w:lang w:val="pt-BR"/>
              </w:rPr>
              <w:t xml:space="preserve">Empresa de </w:t>
            </w:r>
            <w:proofErr w:type="spellStart"/>
            <w:r w:rsidR="009130C4">
              <w:rPr>
                <w:b/>
                <w:sz w:val="18"/>
                <w:szCs w:val="18"/>
                <w:lang w:val="pt-BR"/>
              </w:rPr>
              <w:t>evaluacion</w:t>
            </w:r>
            <w:proofErr w:type="spellEnd"/>
          </w:p>
        </w:tc>
        <w:tc>
          <w:tcPr>
            <w:tcW w:w="1091" w:type="dxa"/>
            <w:gridSpan w:val="2"/>
            <w:vAlign w:val="center"/>
          </w:tcPr>
          <w:p w:rsidR="00FD3CE3" w:rsidRPr="002D21FA" w:rsidRDefault="00FD3CE3" w:rsidP="00031A1F">
            <w:pPr>
              <w:spacing w:line="360" w:lineRule="auto"/>
              <w:jc w:val="center"/>
              <w:rPr>
                <w:b/>
                <w:sz w:val="18"/>
                <w:szCs w:val="18"/>
                <w:lang w:val="pt-BR"/>
              </w:rPr>
            </w:pPr>
            <w:r>
              <w:rPr>
                <w:b/>
                <w:sz w:val="18"/>
                <w:szCs w:val="18"/>
                <w:lang w:val="pt-BR"/>
              </w:rPr>
              <w:t>1</w:t>
            </w:r>
            <w:r w:rsidR="00031A1F">
              <w:rPr>
                <w:b/>
                <w:sz w:val="18"/>
                <w:szCs w:val="18"/>
                <w:lang w:val="pt-BR"/>
              </w:rPr>
              <w:t>0</w:t>
            </w:r>
            <w:r>
              <w:rPr>
                <w:b/>
                <w:sz w:val="18"/>
                <w:szCs w:val="18"/>
                <w:lang w:val="pt-BR"/>
              </w:rPr>
              <w:t>0000</w:t>
            </w:r>
          </w:p>
        </w:tc>
        <w:tc>
          <w:tcPr>
            <w:tcW w:w="1429" w:type="dxa"/>
            <w:vAlign w:val="center"/>
          </w:tcPr>
          <w:p w:rsidR="00FD3CE3" w:rsidRPr="002D21FA" w:rsidRDefault="00FD3CE3" w:rsidP="006322EF">
            <w:pPr>
              <w:spacing w:line="360" w:lineRule="auto"/>
              <w:jc w:val="center"/>
              <w:rPr>
                <w:b/>
                <w:sz w:val="18"/>
                <w:szCs w:val="18"/>
                <w:lang w:val="pt-BR"/>
              </w:rPr>
            </w:pPr>
            <w:r>
              <w:rPr>
                <w:b/>
                <w:sz w:val="18"/>
                <w:szCs w:val="18"/>
                <w:lang w:val="pt-BR"/>
              </w:rPr>
              <w:t>BR-L1417</w:t>
            </w:r>
          </w:p>
        </w:tc>
      </w:tr>
      <w:tr w:rsidR="00FD3CE3" w:rsidRPr="006322EF" w:rsidTr="00B0153B">
        <w:trPr>
          <w:trHeight w:hRule="exact" w:val="559"/>
        </w:trPr>
        <w:tc>
          <w:tcPr>
            <w:tcW w:w="3843" w:type="dxa"/>
          </w:tcPr>
          <w:p w:rsidR="00FD3CE3" w:rsidRPr="009130C4" w:rsidRDefault="006322EF" w:rsidP="009130C4">
            <w:pPr>
              <w:spacing w:line="360" w:lineRule="auto"/>
              <w:rPr>
                <w:sz w:val="18"/>
                <w:szCs w:val="18"/>
              </w:rPr>
            </w:pPr>
            <w:r w:rsidRPr="009130C4">
              <w:rPr>
                <w:b/>
                <w:sz w:val="18"/>
                <w:szCs w:val="18"/>
              </w:rPr>
              <w:t>1.3</w:t>
            </w:r>
            <w:r w:rsidR="00FD3CE3" w:rsidRPr="009130C4">
              <w:rPr>
                <w:b/>
                <w:sz w:val="18"/>
                <w:szCs w:val="18"/>
              </w:rPr>
              <w:t xml:space="preserve"> </w:t>
            </w:r>
            <w:proofErr w:type="spellStart"/>
            <w:r w:rsidR="00FD3CE3" w:rsidRPr="009130C4">
              <w:rPr>
                <w:b/>
                <w:sz w:val="18"/>
                <w:szCs w:val="18"/>
              </w:rPr>
              <w:t>Consultorias</w:t>
            </w:r>
            <w:proofErr w:type="spellEnd"/>
            <w:r w:rsidR="00FD3CE3" w:rsidRPr="009130C4">
              <w:rPr>
                <w:b/>
                <w:sz w:val="18"/>
                <w:szCs w:val="18"/>
              </w:rPr>
              <w:t xml:space="preserve"> </w:t>
            </w:r>
            <w:r w:rsidR="009130C4" w:rsidRPr="009130C4">
              <w:rPr>
                <w:b/>
                <w:sz w:val="18"/>
                <w:szCs w:val="18"/>
              </w:rPr>
              <w:t xml:space="preserve">de </w:t>
            </w:r>
            <w:proofErr w:type="spellStart"/>
            <w:r w:rsidR="009130C4" w:rsidRPr="009130C4">
              <w:rPr>
                <w:b/>
                <w:sz w:val="18"/>
                <w:szCs w:val="18"/>
              </w:rPr>
              <w:t>evaluacion</w:t>
            </w:r>
            <w:proofErr w:type="spellEnd"/>
            <w:r w:rsidR="009130C4" w:rsidRPr="009130C4">
              <w:rPr>
                <w:b/>
                <w:sz w:val="18"/>
                <w:szCs w:val="18"/>
              </w:rPr>
              <w:t xml:space="preserve"> de impacto</w:t>
            </w:r>
            <w:r w:rsidR="00B0153B">
              <w:rPr>
                <w:b/>
                <w:sz w:val="18"/>
                <w:szCs w:val="18"/>
              </w:rPr>
              <w:t xml:space="preserve"> de Policía Comunitaria</w:t>
            </w:r>
          </w:p>
        </w:tc>
        <w:tc>
          <w:tcPr>
            <w:tcW w:w="355" w:type="dxa"/>
            <w:shd w:val="clear" w:color="auto" w:fill="auto"/>
          </w:tcPr>
          <w:p w:rsidR="00FD3CE3" w:rsidRPr="002D21FA" w:rsidRDefault="00FD3CE3" w:rsidP="006322EF">
            <w:pPr>
              <w:spacing w:line="360" w:lineRule="auto"/>
              <w:rPr>
                <w:sz w:val="18"/>
                <w:szCs w:val="18"/>
                <w:lang w:val="pt-BR"/>
              </w:rPr>
            </w:pPr>
            <w:r w:rsidRPr="002D21FA">
              <w:rPr>
                <w:sz w:val="18"/>
                <w:szCs w:val="18"/>
                <w:lang w:val="pt-BR"/>
              </w:rPr>
              <w:t>x</w:t>
            </w:r>
          </w:p>
        </w:tc>
        <w:tc>
          <w:tcPr>
            <w:tcW w:w="359" w:type="dxa"/>
            <w:shd w:val="clear" w:color="auto" w:fill="auto"/>
          </w:tcPr>
          <w:p w:rsidR="00FD3CE3" w:rsidRPr="002D21FA" w:rsidRDefault="00FD3CE3" w:rsidP="006322EF">
            <w:pPr>
              <w:spacing w:line="360" w:lineRule="auto"/>
              <w:rPr>
                <w:sz w:val="18"/>
                <w:szCs w:val="18"/>
                <w:lang w:val="pt-BR"/>
              </w:rPr>
            </w:pPr>
          </w:p>
        </w:tc>
        <w:tc>
          <w:tcPr>
            <w:tcW w:w="360" w:type="dxa"/>
            <w:shd w:val="clear" w:color="auto" w:fill="auto"/>
          </w:tcPr>
          <w:p w:rsidR="00FD3CE3" w:rsidRPr="002D21FA" w:rsidRDefault="00FD3CE3" w:rsidP="006322EF">
            <w:pPr>
              <w:spacing w:line="360" w:lineRule="auto"/>
              <w:rPr>
                <w:sz w:val="18"/>
                <w:szCs w:val="18"/>
                <w:lang w:val="pt-BR"/>
              </w:rPr>
            </w:pPr>
          </w:p>
        </w:tc>
        <w:tc>
          <w:tcPr>
            <w:tcW w:w="393" w:type="dxa"/>
            <w:shd w:val="clear" w:color="auto" w:fill="auto"/>
          </w:tcPr>
          <w:p w:rsidR="00FD3CE3" w:rsidRPr="002D21FA" w:rsidRDefault="00FD3CE3" w:rsidP="006322EF">
            <w:pPr>
              <w:spacing w:line="360" w:lineRule="auto"/>
              <w:rPr>
                <w:sz w:val="18"/>
                <w:szCs w:val="18"/>
                <w:lang w:val="pt-BR"/>
              </w:rPr>
            </w:pPr>
          </w:p>
        </w:tc>
        <w:tc>
          <w:tcPr>
            <w:tcW w:w="327" w:type="dxa"/>
            <w:shd w:val="clear" w:color="auto" w:fill="auto"/>
          </w:tcPr>
          <w:p w:rsidR="00FD3CE3" w:rsidRPr="002D21FA" w:rsidRDefault="00FD3CE3" w:rsidP="006322EF">
            <w:pPr>
              <w:spacing w:line="360" w:lineRule="auto"/>
              <w:rPr>
                <w:sz w:val="18"/>
                <w:szCs w:val="18"/>
                <w:lang w:val="pt-BR"/>
              </w:rPr>
            </w:pPr>
          </w:p>
        </w:tc>
        <w:tc>
          <w:tcPr>
            <w:tcW w:w="360" w:type="dxa"/>
            <w:shd w:val="clear" w:color="auto" w:fill="auto"/>
          </w:tcPr>
          <w:p w:rsidR="00FD3CE3" w:rsidRPr="002D21FA" w:rsidRDefault="00FD3CE3" w:rsidP="006322EF">
            <w:pPr>
              <w:spacing w:line="360" w:lineRule="auto"/>
              <w:rPr>
                <w:sz w:val="18"/>
                <w:szCs w:val="18"/>
                <w:lang w:val="pt-BR"/>
              </w:rPr>
            </w:pPr>
          </w:p>
        </w:tc>
        <w:tc>
          <w:tcPr>
            <w:tcW w:w="358" w:type="dxa"/>
            <w:shd w:val="clear" w:color="auto" w:fill="auto"/>
          </w:tcPr>
          <w:p w:rsidR="00FD3CE3" w:rsidRPr="002D21FA" w:rsidRDefault="00FD3CE3" w:rsidP="006322EF">
            <w:pPr>
              <w:spacing w:line="360" w:lineRule="auto"/>
              <w:rPr>
                <w:sz w:val="18"/>
                <w:szCs w:val="18"/>
                <w:lang w:val="pt-BR"/>
              </w:rPr>
            </w:pPr>
          </w:p>
        </w:tc>
        <w:tc>
          <w:tcPr>
            <w:tcW w:w="368" w:type="dxa"/>
            <w:shd w:val="clear" w:color="auto" w:fill="auto"/>
          </w:tcPr>
          <w:p w:rsidR="00FD3CE3" w:rsidRPr="002D21FA" w:rsidRDefault="00FD3CE3" w:rsidP="006322EF">
            <w:pPr>
              <w:spacing w:line="360" w:lineRule="auto"/>
              <w:rPr>
                <w:sz w:val="18"/>
                <w:szCs w:val="18"/>
                <w:lang w:val="pt-BR"/>
              </w:rPr>
            </w:pPr>
          </w:p>
        </w:tc>
        <w:tc>
          <w:tcPr>
            <w:tcW w:w="360" w:type="dxa"/>
          </w:tcPr>
          <w:p w:rsidR="00FD3CE3" w:rsidRPr="002D21FA" w:rsidRDefault="00FD3CE3" w:rsidP="006322EF">
            <w:pPr>
              <w:spacing w:line="360" w:lineRule="auto"/>
              <w:rPr>
                <w:sz w:val="18"/>
                <w:szCs w:val="18"/>
                <w:lang w:val="pt-BR"/>
              </w:rPr>
            </w:pPr>
          </w:p>
        </w:tc>
        <w:tc>
          <w:tcPr>
            <w:tcW w:w="360" w:type="dxa"/>
          </w:tcPr>
          <w:p w:rsidR="00FD3CE3" w:rsidRPr="002D21FA" w:rsidRDefault="00FD3CE3" w:rsidP="006322EF">
            <w:pPr>
              <w:spacing w:line="360" w:lineRule="auto"/>
              <w:rPr>
                <w:sz w:val="18"/>
                <w:szCs w:val="18"/>
                <w:lang w:val="pt-BR"/>
              </w:rPr>
            </w:pPr>
          </w:p>
        </w:tc>
        <w:tc>
          <w:tcPr>
            <w:tcW w:w="360" w:type="dxa"/>
          </w:tcPr>
          <w:p w:rsidR="00FD3CE3" w:rsidRPr="002D21FA" w:rsidRDefault="00FD3CE3" w:rsidP="006322EF">
            <w:pPr>
              <w:spacing w:line="360" w:lineRule="auto"/>
              <w:rPr>
                <w:sz w:val="18"/>
                <w:szCs w:val="18"/>
                <w:lang w:val="pt-BR"/>
              </w:rPr>
            </w:pPr>
          </w:p>
        </w:tc>
        <w:tc>
          <w:tcPr>
            <w:tcW w:w="298" w:type="dxa"/>
          </w:tcPr>
          <w:p w:rsidR="00FD3CE3" w:rsidRPr="002D21FA" w:rsidRDefault="00FD3CE3" w:rsidP="006322EF">
            <w:pPr>
              <w:spacing w:line="360" w:lineRule="auto"/>
              <w:rPr>
                <w:sz w:val="18"/>
                <w:szCs w:val="18"/>
                <w:lang w:val="pt-BR"/>
              </w:rPr>
            </w:pPr>
          </w:p>
        </w:tc>
        <w:tc>
          <w:tcPr>
            <w:tcW w:w="422" w:type="dxa"/>
            <w:shd w:val="clear" w:color="auto" w:fill="auto"/>
          </w:tcPr>
          <w:p w:rsidR="00FD3CE3" w:rsidRPr="002D21FA" w:rsidRDefault="00FD3CE3" w:rsidP="006322EF">
            <w:pPr>
              <w:spacing w:line="360" w:lineRule="auto"/>
              <w:rPr>
                <w:sz w:val="18"/>
                <w:szCs w:val="18"/>
                <w:lang w:val="pt-BR"/>
              </w:rPr>
            </w:pPr>
          </w:p>
        </w:tc>
        <w:tc>
          <w:tcPr>
            <w:tcW w:w="360" w:type="dxa"/>
            <w:shd w:val="clear" w:color="auto" w:fill="auto"/>
          </w:tcPr>
          <w:p w:rsidR="00FD3CE3" w:rsidRPr="002D21FA" w:rsidRDefault="00FD3CE3" w:rsidP="006322EF">
            <w:pPr>
              <w:spacing w:line="360" w:lineRule="auto"/>
              <w:rPr>
                <w:sz w:val="18"/>
                <w:szCs w:val="18"/>
                <w:lang w:val="pt-BR"/>
              </w:rPr>
            </w:pPr>
          </w:p>
        </w:tc>
        <w:tc>
          <w:tcPr>
            <w:tcW w:w="364" w:type="dxa"/>
            <w:shd w:val="clear" w:color="auto" w:fill="auto"/>
          </w:tcPr>
          <w:p w:rsidR="00FD3CE3" w:rsidRPr="002D21FA" w:rsidRDefault="00FD3CE3" w:rsidP="006322EF">
            <w:pPr>
              <w:spacing w:line="360" w:lineRule="auto"/>
              <w:rPr>
                <w:sz w:val="18"/>
                <w:szCs w:val="18"/>
                <w:lang w:val="pt-BR"/>
              </w:rPr>
            </w:pPr>
          </w:p>
        </w:tc>
        <w:tc>
          <w:tcPr>
            <w:tcW w:w="294" w:type="dxa"/>
          </w:tcPr>
          <w:p w:rsidR="00FD3CE3" w:rsidRPr="002D21FA" w:rsidRDefault="00FD3CE3" w:rsidP="006322EF">
            <w:pPr>
              <w:spacing w:line="360" w:lineRule="auto"/>
              <w:rPr>
                <w:sz w:val="18"/>
                <w:szCs w:val="18"/>
                <w:lang w:val="pt-BR"/>
              </w:rPr>
            </w:pPr>
          </w:p>
        </w:tc>
        <w:tc>
          <w:tcPr>
            <w:tcW w:w="426" w:type="dxa"/>
          </w:tcPr>
          <w:p w:rsidR="00FD3CE3" w:rsidRPr="002D21FA" w:rsidRDefault="00FD3CE3" w:rsidP="006322EF">
            <w:pPr>
              <w:spacing w:line="360" w:lineRule="auto"/>
              <w:rPr>
                <w:sz w:val="18"/>
                <w:szCs w:val="18"/>
                <w:lang w:val="pt-BR"/>
              </w:rPr>
            </w:pPr>
          </w:p>
        </w:tc>
        <w:tc>
          <w:tcPr>
            <w:tcW w:w="360" w:type="dxa"/>
          </w:tcPr>
          <w:p w:rsidR="00FD3CE3" w:rsidRPr="002D21FA" w:rsidRDefault="00FD3CE3" w:rsidP="006322EF">
            <w:pPr>
              <w:spacing w:line="360" w:lineRule="auto"/>
              <w:rPr>
                <w:sz w:val="18"/>
                <w:szCs w:val="18"/>
                <w:lang w:val="pt-BR"/>
              </w:rPr>
            </w:pPr>
          </w:p>
        </w:tc>
        <w:tc>
          <w:tcPr>
            <w:tcW w:w="360" w:type="dxa"/>
          </w:tcPr>
          <w:p w:rsidR="00FD3CE3" w:rsidRPr="002D21FA" w:rsidRDefault="00FD3CE3" w:rsidP="006322EF">
            <w:pPr>
              <w:spacing w:line="360" w:lineRule="auto"/>
              <w:rPr>
                <w:sz w:val="18"/>
                <w:szCs w:val="18"/>
                <w:lang w:val="pt-BR"/>
              </w:rPr>
            </w:pPr>
          </w:p>
        </w:tc>
        <w:tc>
          <w:tcPr>
            <w:tcW w:w="294" w:type="dxa"/>
            <w:shd w:val="clear" w:color="auto" w:fill="auto"/>
          </w:tcPr>
          <w:p w:rsidR="00FD3CE3" w:rsidRPr="002D21FA" w:rsidRDefault="00FD3CE3" w:rsidP="006322EF">
            <w:pPr>
              <w:spacing w:line="360" w:lineRule="auto"/>
              <w:rPr>
                <w:sz w:val="18"/>
                <w:szCs w:val="18"/>
                <w:lang w:val="pt-BR"/>
              </w:rPr>
            </w:pPr>
          </w:p>
        </w:tc>
        <w:tc>
          <w:tcPr>
            <w:tcW w:w="1259" w:type="dxa"/>
            <w:vAlign w:val="center"/>
          </w:tcPr>
          <w:p w:rsidR="00FD3CE3" w:rsidRPr="002D21FA" w:rsidRDefault="00FD3CE3" w:rsidP="006322EF">
            <w:pPr>
              <w:spacing w:line="360" w:lineRule="auto"/>
              <w:jc w:val="center"/>
              <w:rPr>
                <w:sz w:val="18"/>
                <w:szCs w:val="18"/>
                <w:lang w:val="pt-BR"/>
              </w:rPr>
            </w:pPr>
          </w:p>
        </w:tc>
        <w:tc>
          <w:tcPr>
            <w:tcW w:w="1091" w:type="dxa"/>
            <w:gridSpan w:val="2"/>
            <w:vAlign w:val="center"/>
          </w:tcPr>
          <w:p w:rsidR="00FD3CE3" w:rsidRPr="002D21FA" w:rsidRDefault="00FD3CE3" w:rsidP="006322EF">
            <w:pPr>
              <w:spacing w:line="360" w:lineRule="auto"/>
              <w:jc w:val="center"/>
              <w:rPr>
                <w:sz w:val="18"/>
                <w:szCs w:val="18"/>
                <w:lang w:val="pt-BR"/>
              </w:rPr>
            </w:pPr>
          </w:p>
        </w:tc>
        <w:tc>
          <w:tcPr>
            <w:tcW w:w="1429" w:type="dxa"/>
            <w:vAlign w:val="center"/>
          </w:tcPr>
          <w:p w:rsidR="00FD3CE3" w:rsidRPr="002D21FA" w:rsidRDefault="00FD3CE3" w:rsidP="006322EF">
            <w:pPr>
              <w:spacing w:line="360" w:lineRule="auto"/>
              <w:jc w:val="center"/>
              <w:rPr>
                <w:sz w:val="18"/>
                <w:szCs w:val="18"/>
                <w:lang w:val="pt-BR"/>
              </w:rPr>
            </w:pPr>
          </w:p>
        </w:tc>
      </w:tr>
      <w:tr w:rsidR="00FD3CE3" w:rsidRPr="006322EF">
        <w:trPr>
          <w:trHeight w:hRule="exact" w:val="288"/>
        </w:trPr>
        <w:tc>
          <w:tcPr>
            <w:tcW w:w="3843" w:type="dxa"/>
          </w:tcPr>
          <w:p w:rsidR="00FD3CE3" w:rsidRPr="00F50D5E" w:rsidRDefault="009130C4" w:rsidP="009130C4">
            <w:pPr>
              <w:spacing w:line="360" w:lineRule="auto"/>
              <w:rPr>
                <w:sz w:val="18"/>
                <w:szCs w:val="18"/>
                <w:lang w:val="pt-BR"/>
              </w:rPr>
            </w:pPr>
            <w:proofErr w:type="spellStart"/>
            <w:r>
              <w:rPr>
                <w:sz w:val="18"/>
                <w:szCs w:val="18"/>
                <w:lang w:val="pt-BR"/>
              </w:rPr>
              <w:t>Seleccion</w:t>
            </w:r>
            <w:proofErr w:type="spellEnd"/>
            <w:r>
              <w:rPr>
                <w:sz w:val="18"/>
                <w:szCs w:val="18"/>
                <w:lang w:val="pt-BR"/>
              </w:rPr>
              <w:t xml:space="preserve"> de consultores</w:t>
            </w:r>
          </w:p>
        </w:tc>
        <w:tc>
          <w:tcPr>
            <w:tcW w:w="355" w:type="dxa"/>
            <w:shd w:val="clear" w:color="auto" w:fill="auto"/>
          </w:tcPr>
          <w:p w:rsidR="00FD3CE3" w:rsidRPr="00F50D5E" w:rsidRDefault="00FD3CE3" w:rsidP="006322EF">
            <w:pPr>
              <w:spacing w:line="360" w:lineRule="auto"/>
              <w:rPr>
                <w:sz w:val="18"/>
                <w:szCs w:val="18"/>
                <w:lang w:val="pt-BR"/>
              </w:rPr>
            </w:pPr>
            <w:r w:rsidRPr="00F50D5E">
              <w:rPr>
                <w:sz w:val="18"/>
                <w:szCs w:val="18"/>
                <w:lang w:val="pt-BR"/>
              </w:rPr>
              <w:t>x</w:t>
            </w:r>
          </w:p>
        </w:tc>
        <w:tc>
          <w:tcPr>
            <w:tcW w:w="359" w:type="dxa"/>
            <w:shd w:val="clear" w:color="auto" w:fill="auto"/>
          </w:tcPr>
          <w:p w:rsidR="00FD3CE3" w:rsidRPr="00F50D5E" w:rsidRDefault="00FD3CE3" w:rsidP="006322EF">
            <w:pPr>
              <w:spacing w:line="360" w:lineRule="auto"/>
              <w:rPr>
                <w:sz w:val="18"/>
                <w:szCs w:val="18"/>
                <w:lang w:val="pt-BR"/>
              </w:rPr>
            </w:pPr>
          </w:p>
        </w:tc>
        <w:tc>
          <w:tcPr>
            <w:tcW w:w="360" w:type="dxa"/>
            <w:shd w:val="clear" w:color="auto" w:fill="auto"/>
          </w:tcPr>
          <w:p w:rsidR="00FD3CE3" w:rsidRPr="00F50D5E" w:rsidRDefault="00FD3CE3" w:rsidP="006322EF">
            <w:pPr>
              <w:spacing w:line="360" w:lineRule="auto"/>
              <w:rPr>
                <w:sz w:val="18"/>
                <w:szCs w:val="18"/>
                <w:lang w:val="pt-BR"/>
              </w:rPr>
            </w:pPr>
          </w:p>
        </w:tc>
        <w:tc>
          <w:tcPr>
            <w:tcW w:w="393" w:type="dxa"/>
            <w:shd w:val="clear" w:color="auto" w:fill="auto"/>
          </w:tcPr>
          <w:p w:rsidR="00FD3CE3" w:rsidRPr="00F50D5E" w:rsidRDefault="00FD3CE3" w:rsidP="006322EF">
            <w:pPr>
              <w:spacing w:line="360" w:lineRule="auto"/>
              <w:rPr>
                <w:sz w:val="18"/>
                <w:szCs w:val="18"/>
                <w:lang w:val="pt-BR"/>
              </w:rPr>
            </w:pPr>
          </w:p>
        </w:tc>
        <w:tc>
          <w:tcPr>
            <w:tcW w:w="327" w:type="dxa"/>
            <w:shd w:val="clear" w:color="auto" w:fill="auto"/>
          </w:tcPr>
          <w:p w:rsidR="00FD3CE3" w:rsidRPr="00F50D5E" w:rsidRDefault="00FD3CE3" w:rsidP="006322EF">
            <w:pPr>
              <w:spacing w:line="360" w:lineRule="auto"/>
              <w:rPr>
                <w:sz w:val="18"/>
                <w:szCs w:val="18"/>
                <w:lang w:val="pt-BR"/>
              </w:rPr>
            </w:pPr>
          </w:p>
        </w:tc>
        <w:tc>
          <w:tcPr>
            <w:tcW w:w="360" w:type="dxa"/>
            <w:shd w:val="clear" w:color="auto" w:fill="auto"/>
          </w:tcPr>
          <w:p w:rsidR="00FD3CE3" w:rsidRPr="00F50D5E" w:rsidRDefault="00FD3CE3" w:rsidP="006322EF">
            <w:pPr>
              <w:spacing w:line="360" w:lineRule="auto"/>
              <w:rPr>
                <w:sz w:val="18"/>
                <w:szCs w:val="18"/>
                <w:lang w:val="pt-BR"/>
              </w:rPr>
            </w:pPr>
          </w:p>
        </w:tc>
        <w:tc>
          <w:tcPr>
            <w:tcW w:w="358" w:type="dxa"/>
            <w:shd w:val="clear" w:color="auto" w:fill="auto"/>
          </w:tcPr>
          <w:p w:rsidR="00FD3CE3" w:rsidRPr="00F50D5E" w:rsidRDefault="00FD3CE3" w:rsidP="006322EF">
            <w:pPr>
              <w:spacing w:line="360" w:lineRule="auto"/>
              <w:rPr>
                <w:sz w:val="18"/>
                <w:szCs w:val="18"/>
                <w:lang w:val="pt-BR"/>
              </w:rPr>
            </w:pPr>
          </w:p>
        </w:tc>
        <w:tc>
          <w:tcPr>
            <w:tcW w:w="368" w:type="dxa"/>
            <w:shd w:val="clear" w:color="auto" w:fill="auto"/>
          </w:tcPr>
          <w:p w:rsidR="00FD3CE3" w:rsidRPr="00F50D5E" w:rsidRDefault="00FD3CE3" w:rsidP="006322EF">
            <w:pPr>
              <w:spacing w:line="360" w:lineRule="auto"/>
              <w:rPr>
                <w:sz w:val="18"/>
                <w:szCs w:val="18"/>
                <w:lang w:val="pt-BR"/>
              </w:rPr>
            </w:pPr>
          </w:p>
        </w:tc>
        <w:tc>
          <w:tcPr>
            <w:tcW w:w="360" w:type="dxa"/>
          </w:tcPr>
          <w:p w:rsidR="00FD3CE3" w:rsidRPr="00F50D5E" w:rsidRDefault="00FD3CE3" w:rsidP="006322EF">
            <w:pPr>
              <w:spacing w:line="360" w:lineRule="auto"/>
              <w:rPr>
                <w:sz w:val="18"/>
                <w:szCs w:val="18"/>
                <w:lang w:val="pt-BR"/>
              </w:rPr>
            </w:pPr>
          </w:p>
        </w:tc>
        <w:tc>
          <w:tcPr>
            <w:tcW w:w="360" w:type="dxa"/>
          </w:tcPr>
          <w:p w:rsidR="00FD3CE3" w:rsidRPr="00F50D5E" w:rsidRDefault="00FD3CE3" w:rsidP="006322EF">
            <w:pPr>
              <w:spacing w:line="360" w:lineRule="auto"/>
              <w:rPr>
                <w:sz w:val="18"/>
                <w:szCs w:val="18"/>
                <w:lang w:val="pt-BR"/>
              </w:rPr>
            </w:pPr>
          </w:p>
        </w:tc>
        <w:tc>
          <w:tcPr>
            <w:tcW w:w="360" w:type="dxa"/>
          </w:tcPr>
          <w:p w:rsidR="00FD3CE3" w:rsidRPr="00F50D5E" w:rsidRDefault="00FD3CE3" w:rsidP="006322EF">
            <w:pPr>
              <w:spacing w:line="360" w:lineRule="auto"/>
              <w:rPr>
                <w:sz w:val="18"/>
                <w:szCs w:val="18"/>
                <w:lang w:val="pt-BR"/>
              </w:rPr>
            </w:pPr>
          </w:p>
        </w:tc>
        <w:tc>
          <w:tcPr>
            <w:tcW w:w="298" w:type="dxa"/>
          </w:tcPr>
          <w:p w:rsidR="00FD3CE3" w:rsidRPr="00F50D5E" w:rsidRDefault="00FD3CE3" w:rsidP="006322EF">
            <w:pPr>
              <w:spacing w:line="360" w:lineRule="auto"/>
              <w:rPr>
                <w:sz w:val="18"/>
                <w:szCs w:val="18"/>
                <w:lang w:val="pt-BR"/>
              </w:rPr>
            </w:pPr>
          </w:p>
        </w:tc>
        <w:tc>
          <w:tcPr>
            <w:tcW w:w="422" w:type="dxa"/>
            <w:shd w:val="clear" w:color="auto" w:fill="auto"/>
          </w:tcPr>
          <w:p w:rsidR="00FD3CE3" w:rsidRPr="00F50D5E" w:rsidRDefault="00FD3CE3" w:rsidP="006322EF">
            <w:pPr>
              <w:spacing w:line="360" w:lineRule="auto"/>
              <w:rPr>
                <w:sz w:val="18"/>
                <w:szCs w:val="18"/>
                <w:lang w:val="pt-BR"/>
              </w:rPr>
            </w:pPr>
          </w:p>
        </w:tc>
        <w:tc>
          <w:tcPr>
            <w:tcW w:w="360" w:type="dxa"/>
            <w:shd w:val="clear" w:color="auto" w:fill="auto"/>
          </w:tcPr>
          <w:p w:rsidR="00FD3CE3" w:rsidRPr="00F50D5E" w:rsidRDefault="00FD3CE3" w:rsidP="006322EF">
            <w:pPr>
              <w:spacing w:line="360" w:lineRule="auto"/>
              <w:rPr>
                <w:sz w:val="18"/>
                <w:szCs w:val="18"/>
                <w:lang w:val="pt-BR"/>
              </w:rPr>
            </w:pPr>
          </w:p>
        </w:tc>
        <w:tc>
          <w:tcPr>
            <w:tcW w:w="364" w:type="dxa"/>
            <w:shd w:val="clear" w:color="auto" w:fill="auto"/>
          </w:tcPr>
          <w:p w:rsidR="00FD3CE3" w:rsidRPr="00F50D5E" w:rsidRDefault="00FD3CE3" w:rsidP="006322EF">
            <w:pPr>
              <w:spacing w:line="360" w:lineRule="auto"/>
              <w:rPr>
                <w:sz w:val="18"/>
                <w:szCs w:val="18"/>
                <w:lang w:val="pt-BR"/>
              </w:rPr>
            </w:pPr>
          </w:p>
        </w:tc>
        <w:tc>
          <w:tcPr>
            <w:tcW w:w="294" w:type="dxa"/>
          </w:tcPr>
          <w:p w:rsidR="00FD3CE3" w:rsidRPr="00F50D5E" w:rsidRDefault="00FD3CE3" w:rsidP="006322EF">
            <w:pPr>
              <w:spacing w:line="360" w:lineRule="auto"/>
              <w:rPr>
                <w:sz w:val="18"/>
                <w:szCs w:val="18"/>
                <w:lang w:val="pt-BR"/>
              </w:rPr>
            </w:pPr>
          </w:p>
        </w:tc>
        <w:tc>
          <w:tcPr>
            <w:tcW w:w="426" w:type="dxa"/>
          </w:tcPr>
          <w:p w:rsidR="00FD3CE3" w:rsidRPr="00F50D5E" w:rsidRDefault="00FD3CE3" w:rsidP="006322EF">
            <w:pPr>
              <w:spacing w:line="360" w:lineRule="auto"/>
              <w:rPr>
                <w:sz w:val="18"/>
                <w:szCs w:val="18"/>
                <w:lang w:val="pt-BR"/>
              </w:rPr>
            </w:pPr>
          </w:p>
        </w:tc>
        <w:tc>
          <w:tcPr>
            <w:tcW w:w="360" w:type="dxa"/>
          </w:tcPr>
          <w:p w:rsidR="00FD3CE3" w:rsidRPr="00F50D5E" w:rsidRDefault="00FD3CE3" w:rsidP="006322EF">
            <w:pPr>
              <w:spacing w:line="360" w:lineRule="auto"/>
              <w:rPr>
                <w:sz w:val="18"/>
                <w:szCs w:val="18"/>
                <w:lang w:val="pt-BR"/>
              </w:rPr>
            </w:pPr>
          </w:p>
        </w:tc>
        <w:tc>
          <w:tcPr>
            <w:tcW w:w="360" w:type="dxa"/>
          </w:tcPr>
          <w:p w:rsidR="00FD3CE3" w:rsidRPr="00F50D5E" w:rsidRDefault="00FD3CE3" w:rsidP="006322EF">
            <w:pPr>
              <w:spacing w:line="360" w:lineRule="auto"/>
              <w:rPr>
                <w:sz w:val="18"/>
                <w:szCs w:val="18"/>
                <w:lang w:val="pt-BR"/>
              </w:rPr>
            </w:pPr>
          </w:p>
        </w:tc>
        <w:tc>
          <w:tcPr>
            <w:tcW w:w="294" w:type="dxa"/>
            <w:shd w:val="clear" w:color="auto" w:fill="auto"/>
          </w:tcPr>
          <w:p w:rsidR="00FD3CE3" w:rsidRPr="00F50D5E" w:rsidRDefault="00FD3CE3" w:rsidP="006322EF">
            <w:pPr>
              <w:spacing w:line="360" w:lineRule="auto"/>
              <w:rPr>
                <w:sz w:val="18"/>
                <w:szCs w:val="18"/>
                <w:lang w:val="pt-BR"/>
              </w:rPr>
            </w:pPr>
          </w:p>
        </w:tc>
        <w:tc>
          <w:tcPr>
            <w:tcW w:w="1259" w:type="dxa"/>
            <w:vAlign w:val="center"/>
          </w:tcPr>
          <w:p w:rsidR="00FD3CE3" w:rsidRPr="00F50D5E" w:rsidRDefault="00FD3CE3" w:rsidP="006322EF">
            <w:pPr>
              <w:spacing w:line="360" w:lineRule="auto"/>
              <w:jc w:val="center"/>
              <w:rPr>
                <w:sz w:val="18"/>
                <w:szCs w:val="18"/>
                <w:lang w:val="pt-BR"/>
              </w:rPr>
            </w:pPr>
          </w:p>
        </w:tc>
        <w:tc>
          <w:tcPr>
            <w:tcW w:w="1091" w:type="dxa"/>
            <w:gridSpan w:val="2"/>
            <w:vAlign w:val="center"/>
          </w:tcPr>
          <w:p w:rsidR="00FD3CE3" w:rsidRPr="00F50D5E" w:rsidRDefault="00FD3CE3" w:rsidP="006322EF">
            <w:pPr>
              <w:spacing w:line="360" w:lineRule="auto"/>
              <w:jc w:val="center"/>
              <w:rPr>
                <w:sz w:val="18"/>
                <w:szCs w:val="18"/>
                <w:lang w:val="pt-BR"/>
              </w:rPr>
            </w:pPr>
          </w:p>
        </w:tc>
        <w:tc>
          <w:tcPr>
            <w:tcW w:w="1429" w:type="dxa"/>
            <w:vAlign w:val="center"/>
          </w:tcPr>
          <w:p w:rsidR="00FD3CE3" w:rsidRPr="00F50D5E" w:rsidRDefault="00FD3CE3" w:rsidP="006322EF">
            <w:pPr>
              <w:spacing w:line="360" w:lineRule="auto"/>
              <w:jc w:val="center"/>
              <w:rPr>
                <w:sz w:val="18"/>
                <w:szCs w:val="18"/>
                <w:lang w:val="pt-BR"/>
              </w:rPr>
            </w:pPr>
          </w:p>
        </w:tc>
      </w:tr>
      <w:tr w:rsidR="00FD3CE3" w:rsidRPr="006322EF">
        <w:trPr>
          <w:trHeight w:hRule="exact" w:val="288"/>
        </w:trPr>
        <w:tc>
          <w:tcPr>
            <w:tcW w:w="3843" w:type="dxa"/>
          </w:tcPr>
          <w:p w:rsidR="00FD3CE3" w:rsidRPr="00F50D5E" w:rsidRDefault="009130C4" w:rsidP="006322EF">
            <w:pPr>
              <w:spacing w:line="360" w:lineRule="auto"/>
              <w:rPr>
                <w:sz w:val="18"/>
                <w:szCs w:val="18"/>
                <w:lang w:val="pt-BR"/>
              </w:rPr>
            </w:pPr>
            <w:proofErr w:type="spellStart"/>
            <w:r>
              <w:rPr>
                <w:sz w:val="18"/>
                <w:szCs w:val="18"/>
                <w:lang w:val="pt-BR"/>
              </w:rPr>
              <w:t>Propuesta</w:t>
            </w:r>
            <w:proofErr w:type="spellEnd"/>
            <w:r>
              <w:rPr>
                <w:sz w:val="18"/>
                <w:szCs w:val="18"/>
                <w:lang w:val="pt-BR"/>
              </w:rPr>
              <w:t xml:space="preserve"> metodológica</w:t>
            </w:r>
          </w:p>
        </w:tc>
        <w:tc>
          <w:tcPr>
            <w:tcW w:w="355" w:type="dxa"/>
            <w:shd w:val="clear" w:color="auto" w:fill="auto"/>
          </w:tcPr>
          <w:p w:rsidR="00FD3CE3" w:rsidRPr="00F50D5E" w:rsidRDefault="00FD3CE3" w:rsidP="006322EF">
            <w:pPr>
              <w:spacing w:line="360" w:lineRule="auto"/>
              <w:rPr>
                <w:sz w:val="18"/>
                <w:szCs w:val="18"/>
                <w:lang w:val="pt-BR"/>
              </w:rPr>
            </w:pPr>
          </w:p>
        </w:tc>
        <w:tc>
          <w:tcPr>
            <w:tcW w:w="359" w:type="dxa"/>
            <w:shd w:val="clear" w:color="auto" w:fill="auto"/>
          </w:tcPr>
          <w:p w:rsidR="00FD3CE3" w:rsidRPr="00F50D5E" w:rsidRDefault="00FD3CE3" w:rsidP="006322EF">
            <w:pPr>
              <w:spacing w:line="360" w:lineRule="auto"/>
              <w:rPr>
                <w:sz w:val="18"/>
                <w:szCs w:val="18"/>
                <w:lang w:val="pt-BR"/>
              </w:rPr>
            </w:pPr>
          </w:p>
        </w:tc>
        <w:tc>
          <w:tcPr>
            <w:tcW w:w="360" w:type="dxa"/>
            <w:shd w:val="clear" w:color="auto" w:fill="auto"/>
          </w:tcPr>
          <w:p w:rsidR="00FD3CE3" w:rsidRPr="00F50D5E" w:rsidRDefault="00FD3CE3" w:rsidP="006322EF">
            <w:pPr>
              <w:spacing w:line="360" w:lineRule="auto"/>
              <w:rPr>
                <w:sz w:val="18"/>
                <w:szCs w:val="18"/>
                <w:lang w:val="pt-BR"/>
              </w:rPr>
            </w:pPr>
            <w:r w:rsidRPr="00F50D5E">
              <w:rPr>
                <w:sz w:val="18"/>
                <w:szCs w:val="18"/>
                <w:lang w:val="pt-BR"/>
              </w:rPr>
              <w:t>x</w:t>
            </w:r>
          </w:p>
        </w:tc>
        <w:tc>
          <w:tcPr>
            <w:tcW w:w="393" w:type="dxa"/>
            <w:shd w:val="clear" w:color="auto" w:fill="auto"/>
          </w:tcPr>
          <w:p w:rsidR="00FD3CE3" w:rsidRPr="00F50D5E" w:rsidRDefault="00FD3CE3" w:rsidP="006322EF">
            <w:pPr>
              <w:spacing w:line="360" w:lineRule="auto"/>
              <w:rPr>
                <w:sz w:val="18"/>
                <w:szCs w:val="18"/>
                <w:lang w:val="pt-BR"/>
              </w:rPr>
            </w:pPr>
          </w:p>
        </w:tc>
        <w:tc>
          <w:tcPr>
            <w:tcW w:w="327" w:type="dxa"/>
            <w:shd w:val="clear" w:color="auto" w:fill="auto"/>
          </w:tcPr>
          <w:p w:rsidR="00FD3CE3" w:rsidRPr="00F50D5E" w:rsidRDefault="00FD3CE3" w:rsidP="006322EF">
            <w:pPr>
              <w:spacing w:line="360" w:lineRule="auto"/>
              <w:rPr>
                <w:sz w:val="18"/>
                <w:szCs w:val="18"/>
                <w:lang w:val="pt-BR"/>
              </w:rPr>
            </w:pPr>
            <w:r w:rsidRPr="00F50D5E">
              <w:rPr>
                <w:sz w:val="18"/>
                <w:szCs w:val="18"/>
                <w:lang w:val="pt-BR"/>
              </w:rPr>
              <w:t>x</w:t>
            </w:r>
          </w:p>
        </w:tc>
        <w:tc>
          <w:tcPr>
            <w:tcW w:w="360" w:type="dxa"/>
            <w:shd w:val="clear" w:color="auto" w:fill="auto"/>
          </w:tcPr>
          <w:p w:rsidR="00FD3CE3" w:rsidRPr="00F50D5E" w:rsidRDefault="00FD3CE3" w:rsidP="006322EF">
            <w:pPr>
              <w:spacing w:line="360" w:lineRule="auto"/>
              <w:rPr>
                <w:sz w:val="18"/>
                <w:szCs w:val="18"/>
                <w:lang w:val="pt-BR"/>
              </w:rPr>
            </w:pPr>
          </w:p>
        </w:tc>
        <w:tc>
          <w:tcPr>
            <w:tcW w:w="358" w:type="dxa"/>
            <w:shd w:val="clear" w:color="auto" w:fill="auto"/>
          </w:tcPr>
          <w:p w:rsidR="00FD3CE3" w:rsidRPr="00F50D5E" w:rsidRDefault="00FD3CE3" w:rsidP="006322EF">
            <w:pPr>
              <w:spacing w:line="360" w:lineRule="auto"/>
              <w:rPr>
                <w:sz w:val="18"/>
                <w:szCs w:val="18"/>
                <w:lang w:val="pt-BR"/>
              </w:rPr>
            </w:pPr>
          </w:p>
        </w:tc>
        <w:tc>
          <w:tcPr>
            <w:tcW w:w="368" w:type="dxa"/>
            <w:shd w:val="clear" w:color="auto" w:fill="auto"/>
          </w:tcPr>
          <w:p w:rsidR="00FD3CE3" w:rsidRPr="00F50D5E" w:rsidRDefault="00FD3CE3" w:rsidP="006322EF">
            <w:pPr>
              <w:spacing w:line="360" w:lineRule="auto"/>
              <w:rPr>
                <w:sz w:val="18"/>
                <w:szCs w:val="18"/>
                <w:lang w:val="pt-BR"/>
              </w:rPr>
            </w:pPr>
          </w:p>
        </w:tc>
        <w:tc>
          <w:tcPr>
            <w:tcW w:w="360" w:type="dxa"/>
          </w:tcPr>
          <w:p w:rsidR="00FD3CE3" w:rsidRPr="00F50D5E" w:rsidRDefault="00FD3CE3" w:rsidP="006322EF">
            <w:pPr>
              <w:spacing w:line="360" w:lineRule="auto"/>
              <w:rPr>
                <w:sz w:val="18"/>
                <w:szCs w:val="18"/>
                <w:lang w:val="pt-BR"/>
              </w:rPr>
            </w:pPr>
          </w:p>
        </w:tc>
        <w:tc>
          <w:tcPr>
            <w:tcW w:w="360" w:type="dxa"/>
          </w:tcPr>
          <w:p w:rsidR="00FD3CE3" w:rsidRPr="00F50D5E" w:rsidRDefault="00FD3CE3" w:rsidP="006322EF">
            <w:pPr>
              <w:spacing w:line="360" w:lineRule="auto"/>
              <w:rPr>
                <w:sz w:val="18"/>
                <w:szCs w:val="18"/>
                <w:lang w:val="pt-BR"/>
              </w:rPr>
            </w:pPr>
          </w:p>
        </w:tc>
        <w:tc>
          <w:tcPr>
            <w:tcW w:w="360" w:type="dxa"/>
          </w:tcPr>
          <w:p w:rsidR="00FD3CE3" w:rsidRPr="00F50D5E" w:rsidRDefault="00FD3CE3" w:rsidP="006322EF">
            <w:pPr>
              <w:spacing w:line="360" w:lineRule="auto"/>
              <w:rPr>
                <w:sz w:val="18"/>
                <w:szCs w:val="18"/>
                <w:lang w:val="pt-BR"/>
              </w:rPr>
            </w:pPr>
          </w:p>
        </w:tc>
        <w:tc>
          <w:tcPr>
            <w:tcW w:w="298" w:type="dxa"/>
          </w:tcPr>
          <w:p w:rsidR="00FD3CE3" w:rsidRPr="00F50D5E" w:rsidRDefault="00FD3CE3" w:rsidP="006322EF">
            <w:pPr>
              <w:spacing w:line="360" w:lineRule="auto"/>
              <w:rPr>
                <w:sz w:val="18"/>
                <w:szCs w:val="18"/>
                <w:lang w:val="pt-BR"/>
              </w:rPr>
            </w:pPr>
          </w:p>
        </w:tc>
        <w:tc>
          <w:tcPr>
            <w:tcW w:w="422" w:type="dxa"/>
            <w:shd w:val="clear" w:color="auto" w:fill="auto"/>
          </w:tcPr>
          <w:p w:rsidR="00FD3CE3" w:rsidRPr="00F50D5E" w:rsidRDefault="00FD3CE3" w:rsidP="006322EF">
            <w:pPr>
              <w:spacing w:line="360" w:lineRule="auto"/>
              <w:rPr>
                <w:sz w:val="18"/>
                <w:szCs w:val="18"/>
                <w:lang w:val="pt-BR"/>
              </w:rPr>
            </w:pPr>
          </w:p>
        </w:tc>
        <w:tc>
          <w:tcPr>
            <w:tcW w:w="360" w:type="dxa"/>
            <w:shd w:val="clear" w:color="auto" w:fill="auto"/>
          </w:tcPr>
          <w:p w:rsidR="00FD3CE3" w:rsidRPr="00F50D5E" w:rsidRDefault="00FD3CE3" w:rsidP="006322EF">
            <w:pPr>
              <w:spacing w:line="360" w:lineRule="auto"/>
              <w:rPr>
                <w:sz w:val="18"/>
                <w:szCs w:val="18"/>
                <w:lang w:val="pt-BR"/>
              </w:rPr>
            </w:pPr>
          </w:p>
        </w:tc>
        <w:tc>
          <w:tcPr>
            <w:tcW w:w="364" w:type="dxa"/>
            <w:shd w:val="clear" w:color="auto" w:fill="auto"/>
          </w:tcPr>
          <w:p w:rsidR="00FD3CE3" w:rsidRPr="00F50D5E" w:rsidRDefault="00FD3CE3" w:rsidP="006322EF">
            <w:pPr>
              <w:spacing w:line="360" w:lineRule="auto"/>
              <w:rPr>
                <w:sz w:val="18"/>
                <w:szCs w:val="18"/>
                <w:lang w:val="pt-BR"/>
              </w:rPr>
            </w:pPr>
          </w:p>
        </w:tc>
        <w:tc>
          <w:tcPr>
            <w:tcW w:w="294" w:type="dxa"/>
          </w:tcPr>
          <w:p w:rsidR="00FD3CE3" w:rsidRPr="00F50D5E" w:rsidRDefault="00FD3CE3" w:rsidP="006322EF">
            <w:pPr>
              <w:spacing w:line="360" w:lineRule="auto"/>
              <w:rPr>
                <w:sz w:val="18"/>
                <w:szCs w:val="18"/>
                <w:lang w:val="pt-BR"/>
              </w:rPr>
            </w:pPr>
          </w:p>
        </w:tc>
        <w:tc>
          <w:tcPr>
            <w:tcW w:w="426" w:type="dxa"/>
          </w:tcPr>
          <w:p w:rsidR="00FD3CE3" w:rsidRPr="00F50D5E" w:rsidRDefault="00FD3CE3" w:rsidP="006322EF">
            <w:pPr>
              <w:spacing w:line="360" w:lineRule="auto"/>
              <w:rPr>
                <w:sz w:val="18"/>
                <w:szCs w:val="18"/>
                <w:lang w:val="pt-BR"/>
              </w:rPr>
            </w:pPr>
            <w:r w:rsidRPr="00F50D5E">
              <w:rPr>
                <w:sz w:val="18"/>
                <w:szCs w:val="18"/>
                <w:lang w:val="pt-BR"/>
              </w:rPr>
              <w:t>x</w:t>
            </w:r>
          </w:p>
        </w:tc>
        <w:tc>
          <w:tcPr>
            <w:tcW w:w="360" w:type="dxa"/>
          </w:tcPr>
          <w:p w:rsidR="00FD3CE3" w:rsidRPr="00F50D5E" w:rsidRDefault="00FD3CE3" w:rsidP="006322EF">
            <w:pPr>
              <w:spacing w:line="360" w:lineRule="auto"/>
              <w:rPr>
                <w:sz w:val="18"/>
                <w:szCs w:val="18"/>
                <w:lang w:val="pt-BR"/>
              </w:rPr>
            </w:pPr>
          </w:p>
        </w:tc>
        <w:tc>
          <w:tcPr>
            <w:tcW w:w="360" w:type="dxa"/>
          </w:tcPr>
          <w:p w:rsidR="00FD3CE3" w:rsidRPr="00F50D5E" w:rsidRDefault="00E8308D" w:rsidP="006322EF">
            <w:pPr>
              <w:spacing w:line="360" w:lineRule="auto"/>
              <w:rPr>
                <w:sz w:val="18"/>
                <w:szCs w:val="18"/>
                <w:lang w:val="pt-BR"/>
              </w:rPr>
            </w:pPr>
            <w:r w:rsidRPr="00F50D5E">
              <w:rPr>
                <w:sz w:val="18"/>
                <w:szCs w:val="18"/>
                <w:lang w:val="pt-BR"/>
              </w:rPr>
              <w:t>X</w:t>
            </w:r>
          </w:p>
        </w:tc>
        <w:tc>
          <w:tcPr>
            <w:tcW w:w="294" w:type="dxa"/>
            <w:shd w:val="clear" w:color="auto" w:fill="auto"/>
          </w:tcPr>
          <w:p w:rsidR="00FD3CE3" w:rsidRPr="00F50D5E" w:rsidRDefault="00FD3CE3" w:rsidP="006322EF">
            <w:pPr>
              <w:spacing w:line="360" w:lineRule="auto"/>
              <w:rPr>
                <w:sz w:val="18"/>
                <w:szCs w:val="18"/>
                <w:lang w:val="pt-BR"/>
              </w:rPr>
            </w:pPr>
          </w:p>
        </w:tc>
        <w:tc>
          <w:tcPr>
            <w:tcW w:w="1259" w:type="dxa"/>
            <w:vAlign w:val="center"/>
          </w:tcPr>
          <w:p w:rsidR="00FD3CE3" w:rsidRPr="00F50D5E" w:rsidRDefault="00FD3CE3" w:rsidP="006322EF">
            <w:pPr>
              <w:spacing w:line="360" w:lineRule="auto"/>
              <w:jc w:val="center"/>
              <w:rPr>
                <w:sz w:val="18"/>
                <w:szCs w:val="18"/>
                <w:lang w:val="pt-BR"/>
              </w:rPr>
            </w:pPr>
          </w:p>
        </w:tc>
        <w:tc>
          <w:tcPr>
            <w:tcW w:w="1091" w:type="dxa"/>
            <w:gridSpan w:val="2"/>
            <w:vAlign w:val="center"/>
          </w:tcPr>
          <w:p w:rsidR="00FD3CE3" w:rsidRPr="00F50D5E" w:rsidRDefault="00FD3CE3" w:rsidP="006322EF">
            <w:pPr>
              <w:spacing w:line="360" w:lineRule="auto"/>
              <w:jc w:val="center"/>
              <w:rPr>
                <w:sz w:val="18"/>
                <w:szCs w:val="18"/>
                <w:lang w:val="pt-BR"/>
              </w:rPr>
            </w:pPr>
          </w:p>
        </w:tc>
        <w:tc>
          <w:tcPr>
            <w:tcW w:w="1429" w:type="dxa"/>
            <w:vAlign w:val="center"/>
          </w:tcPr>
          <w:p w:rsidR="00FD3CE3" w:rsidRPr="00F50D5E" w:rsidRDefault="00FD3CE3" w:rsidP="006322EF">
            <w:pPr>
              <w:spacing w:line="360" w:lineRule="auto"/>
              <w:jc w:val="center"/>
              <w:rPr>
                <w:sz w:val="18"/>
                <w:szCs w:val="18"/>
                <w:lang w:val="pt-BR"/>
              </w:rPr>
            </w:pPr>
          </w:p>
        </w:tc>
      </w:tr>
      <w:tr w:rsidR="00FD3CE3" w:rsidRPr="009130C4">
        <w:trPr>
          <w:trHeight w:hRule="exact" w:val="288"/>
        </w:trPr>
        <w:tc>
          <w:tcPr>
            <w:tcW w:w="3843" w:type="dxa"/>
          </w:tcPr>
          <w:p w:rsidR="00FD3CE3" w:rsidRPr="009130C4" w:rsidRDefault="009130C4" w:rsidP="009130C4">
            <w:pPr>
              <w:spacing w:line="360" w:lineRule="auto"/>
              <w:rPr>
                <w:sz w:val="18"/>
                <w:szCs w:val="18"/>
              </w:rPr>
            </w:pPr>
            <w:proofErr w:type="spellStart"/>
            <w:r w:rsidRPr="009130C4">
              <w:rPr>
                <w:sz w:val="18"/>
                <w:szCs w:val="18"/>
              </w:rPr>
              <w:t>Supervision</w:t>
            </w:r>
            <w:proofErr w:type="spellEnd"/>
            <w:r w:rsidRPr="009130C4">
              <w:rPr>
                <w:sz w:val="18"/>
                <w:szCs w:val="18"/>
              </w:rPr>
              <w:t xml:space="preserve"> de trabajo de campo</w:t>
            </w:r>
          </w:p>
        </w:tc>
        <w:tc>
          <w:tcPr>
            <w:tcW w:w="355" w:type="dxa"/>
            <w:shd w:val="clear" w:color="auto" w:fill="auto"/>
          </w:tcPr>
          <w:p w:rsidR="00FD3CE3" w:rsidRPr="009130C4" w:rsidRDefault="00FD3CE3" w:rsidP="006322EF">
            <w:pPr>
              <w:spacing w:line="360" w:lineRule="auto"/>
              <w:rPr>
                <w:sz w:val="18"/>
                <w:szCs w:val="18"/>
              </w:rPr>
            </w:pPr>
          </w:p>
        </w:tc>
        <w:tc>
          <w:tcPr>
            <w:tcW w:w="359" w:type="dxa"/>
            <w:shd w:val="clear" w:color="auto" w:fill="auto"/>
          </w:tcPr>
          <w:p w:rsidR="00FD3CE3" w:rsidRPr="002D21FA" w:rsidRDefault="00FD3CE3" w:rsidP="006322EF">
            <w:pPr>
              <w:spacing w:line="360" w:lineRule="auto"/>
              <w:rPr>
                <w:sz w:val="18"/>
                <w:szCs w:val="18"/>
                <w:lang w:val="pt-BR"/>
              </w:rPr>
            </w:pPr>
            <w:r w:rsidRPr="002D21FA">
              <w:rPr>
                <w:sz w:val="18"/>
                <w:szCs w:val="18"/>
                <w:lang w:val="pt-BR"/>
              </w:rPr>
              <w:t>x</w:t>
            </w:r>
          </w:p>
        </w:tc>
        <w:tc>
          <w:tcPr>
            <w:tcW w:w="360" w:type="dxa"/>
            <w:shd w:val="clear" w:color="auto" w:fill="auto"/>
          </w:tcPr>
          <w:p w:rsidR="00FD3CE3" w:rsidRPr="002D21FA" w:rsidRDefault="00FD3CE3" w:rsidP="006322EF">
            <w:pPr>
              <w:spacing w:line="360" w:lineRule="auto"/>
              <w:rPr>
                <w:sz w:val="18"/>
                <w:szCs w:val="18"/>
                <w:lang w:val="pt-BR"/>
              </w:rPr>
            </w:pPr>
          </w:p>
        </w:tc>
        <w:tc>
          <w:tcPr>
            <w:tcW w:w="393" w:type="dxa"/>
            <w:shd w:val="clear" w:color="auto" w:fill="auto"/>
          </w:tcPr>
          <w:p w:rsidR="00FD3CE3" w:rsidRPr="002D21FA" w:rsidRDefault="00FD3CE3" w:rsidP="006322EF">
            <w:pPr>
              <w:spacing w:line="360" w:lineRule="auto"/>
              <w:rPr>
                <w:sz w:val="18"/>
                <w:szCs w:val="18"/>
                <w:lang w:val="pt-BR"/>
              </w:rPr>
            </w:pPr>
            <w:r w:rsidRPr="002D21FA">
              <w:rPr>
                <w:sz w:val="18"/>
                <w:szCs w:val="18"/>
                <w:lang w:val="pt-BR"/>
              </w:rPr>
              <w:t>x</w:t>
            </w:r>
          </w:p>
        </w:tc>
        <w:tc>
          <w:tcPr>
            <w:tcW w:w="327" w:type="dxa"/>
            <w:shd w:val="clear" w:color="auto" w:fill="auto"/>
          </w:tcPr>
          <w:p w:rsidR="00FD3CE3" w:rsidRPr="002D21FA" w:rsidRDefault="00FD3CE3" w:rsidP="006322EF">
            <w:pPr>
              <w:spacing w:line="360" w:lineRule="auto"/>
              <w:rPr>
                <w:sz w:val="18"/>
                <w:szCs w:val="18"/>
                <w:lang w:val="pt-BR"/>
              </w:rPr>
            </w:pPr>
          </w:p>
        </w:tc>
        <w:tc>
          <w:tcPr>
            <w:tcW w:w="360" w:type="dxa"/>
            <w:shd w:val="clear" w:color="auto" w:fill="auto"/>
          </w:tcPr>
          <w:p w:rsidR="00FD3CE3" w:rsidRPr="002D21FA" w:rsidRDefault="00FD3CE3" w:rsidP="006322EF">
            <w:pPr>
              <w:spacing w:line="360" w:lineRule="auto"/>
              <w:rPr>
                <w:sz w:val="18"/>
                <w:szCs w:val="18"/>
                <w:lang w:val="pt-BR"/>
              </w:rPr>
            </w:pPr>
            <w:r w:rsidRPr="002D21FA">
              <w:rPr>
                <w:sz w:val="18"/>
                <w:szCs w:val="18"/>
                <w:lang w:val="pt-BR"/>
              </w:rPr>
              <w:t>x</w:t>
            </w:r>
          </w:p>
        </w:tc>
        <w:tc>
          <w:tcPr>
            <w:tcW w:w="358" w:type="dxa"/>
            <w:shd w:val="clear" w:color="auto" w:fill="auto"/>
          </w:tcPr>
          <w:p w:rsidR="00FD3CE3" w:rsidRPr="002D21FA" w:rsidRDefault="00FD3CE3" w:rsidP="006322EF">
            <w:pPr>
              <w:spacing w:line="360" w:lineRule="auto"/>
              <w:rPr>
                <w:sz w:val="18"/>
                <w:szCs w:val="18"/>
                <w:lang w:val="pt-BR"/>
              </w:rPr>
            </w:pPr>
          </w:p>
        </w:tc>
        <w:tc>
          <w:tcPr>
            <w:tcW w:w="368" w:type="dxa"/>
            <w:shd w:val="clear" w:color="auto" w:fill="auto"/>
          </w:tcPr>
          <w:p w:rsidR="00FD3CE3" w:rsidRPr="002D21FA" w:rsidRDefault="00FD3CE3" w:rsidP="006322EF">
            <w:pPr>
              <w:spacing w:line="360" w:lineRule="auto"/>
              <w:rPr>
                <w:sz w:val="18"/>
                <w:szCs w:val="18"/>
                <w:lang w:val="pt-BR"/>
              </w:rPr>
            </w:pPr>
            <w:r w:rsidRPr="002D21FA">
              <w:rPr>
                <w:sz w:val="18"/>
                <w:szCs w:val="18"/>
                <w:lang w:val="pt-BR"/>
              </w:rPr>
              <w:t>x</w:t>
            </w:r>
          </w:p>
        </w:tc>
        <w:tc>
          <w:tcPr>
            <w:tcW w:w="360" w:type="dxa"/>
          </w:tcPr>
          <w:p w:rsidR="00FD3CE3" w:rsidRPr="002D21FA" w:rsidRDefault="00FD3CE3" w:rsidP="006322EF">
            <w:pPr>
              <w:spacing w:line="360" w:lineRule="auto"/>
              <w:rPr>
                <w:sz w:val="18"/>
                <w:szCs w:val="18"/>
                <w:lang w:val="pt-BR"/>
              </w:rPr>
            </w:pPr>
          </w:p>
        </w:tc>
        <w:tc>
          <w:tcPr>
            <w:tcW w:w="360" w:type="dxa"/>
          </w:tcPr>
          <w:p w:rsidR="00FD3CE3" w:rsidRPr="002D21FA" w:rsidRDefault="00FD3CE3" w:rsidP="006322EF">
            <w:pPr>
              <w:spacing w:line="360" w:lineRule="auto"/>
              <w:rPr>
                <w:sz w:val="18"/>
                <w:szCs w:val="18"/>
                <w:lang w:val="pt-BR"/>
              </w:rPr>
            </w:pPr>
            <w:r w:rsidRPr="002D21FA">
              <w:rPr>
                <w:sz w:val="18"/>
                <w:szCs w:val="18"/>
                <w:lang w:val="pt-BR"/>
              </w:rPr>
              <w:t>x</w:t>
            </w:r>
          </w:p>
        </w:tc>
        <w:tc>
          <w:tcPr>
            <w:tcW w:w="360" w:type="dxa"/>
          </w:tcPr>
          <w:p w:rsidR="00FD3CE3" w:rsidRPr="002D21FA" w:rsidRDefault="00FD3CE3" w:rsidP="006322EF">
            <w:pPr>
              <w:spacing w:line="360" w:lineRule="auto"/>
              <w:rPr>
                <w:sz w:val="18"/>
                <w:szCs w:val="18"/>
                <w:lang w:val="pt-BR"/>
              </w:rPr>
            </w:pPr>
          </w:p>
        </w:tc>
        <w:tc>
          <w:tcPr>
            <w:tcW w:w="298" w:type="dxa"/>
          </w:tcPr>
          <w:p w:rsidR="00FD3CE3" w:rsidRPr="002D21FA" w:rsidRDefault="00FD3CE3" w:rsidP="006322EF">
            <w:pPr>
              <w:spacing w:line="360" w:lineRule="auto"/>
              <w:rPr>
                <w:sz w:val="18"/>
                <w:szCs w:val="18"/>
                <w:lang w:val="pt-BR"/>
              </w:rPr>
            </w:pPr>
            <w:r w:rsidRPr="002D21FA">
              <w:rPr>
                <w:sz w:val="18"/>
                <w:szCs w:val="18"/>
                <w:lang w:val="pt-BR"/>
              </w:rPr>
              <w:t>x</w:t>
            </w:r>
          </w:p>
        </w:tc>
        <w:tc>
          <w:tcPr>
            <w:tcW w:w="422" w:type="dxa"/>
            <w:shd w:val="clear" w:color="auto" w:fill="auto"/>
          </w:tcPr>
          <w:p w:rsidR="00FD3CE3" w:rsidRPr="002D21FA" w:rsidRDefault="00FD3CE3" w:rsidP="006322EF">
            <w:pPr>
              <w:spacing w:line="360" w:lineRule="auto"/>
              <w:rPr>
                <w:sz w:val="18"/>
                <w:szCs w:val="18"/>
                <w:lang w:val="pt-BR"/>
              </w:rPr>
            </w:pPr>
          </w:p>
        </w:tc>
        <w:tc>
          <w:tcPr>
            <w:tcW w:w="360" w:type="dxa"/>
            <w:shd w:val="clear" w:color="auto" w:fill="auto"/>
          </w:tcPr>
          <w:p w:rsidR="00FD3CE3" w:rsidRPr="002D21FA" w:rsidRDefault="00FD3CE3" w:rsidP="006322EF">
            <w:pPr>
              <w:spacing w:line="360" w:lineRule="auto"/>
              <w:rPr>
                <w:sz w:val="18"/>
                <w:szCs w:val="18"/>
                <w:lang w:val="pt-BR"/>
              </w:rPr>
            </w:pPr>
            <w:r w:rsidRPr="002D21FA">
              <w:rPr>
                <w:sz w:val="18"/>
                <w:szCs w:val="18"/>
                <w:lang w:val="pt-BR"/>
              </w:rPr>
              <w:t>x</w:t>
            </w:r>
          </w:p>
        </w:tc>
        <w:tc>
          <w:tcPr>
            <w:tcW w:w="364" w:type="dxa"/>
            <w:shd w:val="clear" w:color="auto" w:fill="auto"/>
          </w:tcPr>
          <w:p w:rsidR="00FD3CE3" w:rsidRPr="002D21FA" w:rsidRDefault="00FD3CE3" w:rsidP="006322EF">
            <w:pPr>
              <w:spacing w:line="360" w:lineRule="auto"/>
              <w:rPr>
                <w:sz w:val="18"/>
                <w:szCs w:val="18"/>
                <w:lang w:val="pt-BR"/>
              </w:rPr>
            </w:pPr>
          </w:p>
        </w:tc>
        <w:tc>
          <w:tcPr>
            <w:tcW w:w="294" w:type="dxa"/>
          </w:tcPr>
          <w:p w:rsidR="00FD3CE3" w:rsidRPr="002D21FA" w:rsidRDefault="00FD3CE3" w:rsidP="006322EF">
            <w:pPr>
              <w:spacing w:line="360" w:lineRule="auto"/>
              <w:rPr>
                <w:sz w:val="18"/>
                <w:szCs w:val="18"/>
                <w:lang w:val="pt-BR"/>
              </w:rPr>
            </w:pPr>
            <w:r w:rsidRPr="002D21FA">
              <w:rPr>
                <w:sz w:val="18"/>
                <w:szCs w:val="18"/>
                <w:lang w:val="pt-BR"/>
              </w:rPr>
              <w:t>x</w:t>
            </w:r>
          </w:p>
        </w:tc>
        <w:tc>
          <w:tcPr>
            <w:tcW w:w="426" w:type="dxa"/>
          </w:tcPr>
          <w:p w:rsidR="00FD3CE3" w:rsidRPr="002D21FA" w:rsidRDefault="00FD3CE3" w:rsidP="006322EF">
            <w:pPr>
              <w:spacing w:line="360" w:lineRule="auto"/>
              <w:rPr>
                <w:sz w:val="18"/>
                <w:szCs w:val="18"/>
                <w:lang w:val="pt-BR"/>
              </w:rPr>
            </w:pPr>
          </w:p>
        </w:tc>
        <w:tc>
          <w:tcPr>
            <w:tcW w:w="360" w:type="dxa"/>
          </w:tcPr>
          <w:p w:rsidR="00FD3CE3" w:rsidRPr="002D21FA" w:rsidRDefault="00FD3CE3" w:rsidP="006322EF">
            <w:pPr>
              <w:spacing w:line="360" w:lineRule="auto"/>
              <w:rPr>
                <w:sz w:val="18"/>
                <w:szCs w:val="18"/>
                <w:lang w:val="pt-BR"/>
              </w:rPr>
            </w:pPr>
            <w:r w:rsidRPr="002D21FA">
              <w:rPr>
                <w:sz w:val="18"/>
                <w:szCs w:val="18"/>
                <w:lang w:val="pt-BR"/>
              </w:rPr>
              <w:t>x</w:t>
            </w:r>
          </w:p>
        </w:tc>
        <w:tc>
          <w:tcPr>
            <w:tcW w:w="360" w:type="dxa"/>
          </w:tcPr>
          <w:p w:rsidR="00FD3CE3" w:rsidRPr="002D21FA" w:rsidRDefault="00FD3CE3" w:rsidP="006322EF">
            <w:pPr>
              <w:spacing w:line="360" w:lineRule="auto"/>
              <w:rPr>
                <w:sz w:val="18"/>
                <w:szCs w:val="18"/>
                <w:lang w:val="pt-BR"/>
              </w:rPr>
            </w:pPr>
          </w:p>
        </w:tc>
        <w:tc>
          <w:tcPr>
            <w:tcW w:w="294" w:type="dxa"/>
            <w:shd w:val="clear" w:color="auto" w:fill="auto"/>
          </w:tcPr>
          <w:p w:rsidR="00FD3CE3" w:rsidRPr="002D21FA" w:rsidRDefault="00FD3CE3" w:rsidP="006322EF">
            <w:pPr>
              <w:spacing w:line="360" w:lineRule="auto"/>
              <w:rPr>
                <w:sz w:val="18"/>
                <w:szCs w:val="18"/>
                <w:lang w:val="pt-BR"/>
              </w:rPr>
            </w:pPr>
            <w:r w:rsidRPr="002D21FA">
              <w:rPr>
                <w:sz w:val="18"/>
                <w:szCs w:val="18"/>
                <w:lang w:val="pt-BR"/>
              </w:rPr>
              <w:t>x</w:t>
            </w:r>
          </w:p>
        </w:tc>
        <w:tc>
          <w:tcPr>
            <w:tcW w:w="1259" w:type="dxa"/>
            <w:vAlign w:val="center"/>
          </w:tcPr>
          <w:p w:rsidR="00FD3CE3" w:rsidRPr="002D21FA" w:rsidRDefault="00FD3CE3" w:rsidP="006322EF">
            <w:pPr>
              <w:spacing w:line="360" w:lineRule="auto"/>
              <w:jc w:val="center"/>
              <w:rPr>
                <w:sz w:val="18"/>
                <w:szCs w:val="18"/>
                <w:lang w:val="pt-BR"/>
              </w:rPr>
            </w:pPr>
          </w:p>
        </w:tc>
        <w:tc>
          <w:tcPr>
            <w:tcW w:w="1091" w:type="dxa"/>
            <w:gridSpan w:val="2"/>
            <w:vAlign w:val="center"/>
          </w:tcPr>
          <w:p w:rsidR="00FD3CE3" w:rsidRPr="002D21FA" w:rsidRDefault="00FD3CE3" w:rsidP="006322EF">
            <w:pPr>
              <w:spacing w:line="360" w:lineRule="auto"/>
              <w:jc w:val="center"/>
              <w:rPr>
                <w:sz w:val="18"/>
                <w:szCs w:val="18"/>
                <w:lang w:val="pt-BR"/>
              </w:rPr>
            </w:pPr>
          </w:p>
        </w:tc>
        <w:tc>
          <w:tcPr>
            <w:tcW w:w="1429" w:type="dxa"/>
            <w:vAlign w:val="center"/>
          </w:tcPr>
          <w:p w:rsidR="00FD3CE3" w:rsidRPr="002D21FA" w:rsidRDefault="00FD3CE3" w:rsidP="006322EF">
            <w:pPr>
              <w:spacing w:line="360" w:lineRule="auto"/>
              <w:jc w:val="center"/>
              <w:rPr>
                <w:sz w:val="18"/>
                <w:szCs w:val="18"/>
                <w:lang w:val="pt-BR"/>
              </w:rPr>
            </w:pPr>
          </w:p>
        </w:tc>
      </w:tr>
      <w:tr w:rsidR="00FD3CE3" w:rsidRPr="009130C4">
        <w:trPr>
          <w:trHeight w:hRule="exact" w:val="298"/>
        </w:trPr>
        <w:tc>
          <w:tcPr>
            <w:tcW w:w="3843" w:type="dxa"/>
          </w:tcPr>
          <w:p w:rsidR="00FD3CE3" w:rsidRPr="00F50D5E" w:rsidRDefault="009130C4" w:rsidP="006322EF">
            <w:pPr>
              <w:spacing w:line="360" w:lineRule="auto"/>
              <w:rPr>
                <w:sz w:val="18"/>
                <w:szCs w:val="18"/>
                <w:lang w:val="pt-BR"/>
              </w:rPr>
            </w:pPr>
            <w:r>
              <w:rPr>
                <w:sz w:val="18"/>
                <w:szCs w:val="18"/>
                <w:lang w:val="pt-BR"/>
              </w:rPr>
              <w:t xml:space="preserve">Informes </w:t>
            </w:r>
            <w:proofErr w:type="spellStart"/>
            <w:r>
              <w:rPr>
                <w:sz w:val="18"/>
                <w:szCs w:val="18"/>
                <w:lang w:val="pt-BR"/>
              </w:rPr>
              <w:t>semestrales</w:t>
            </w:r>
            <w:proofErr w:type="spellEnd"/>
            <w:r>
              <w:rPr>
                <w:sz w:val="18"/>
                <w:szCs w:val="18"/>
                <w:lang w:val="pt-BR"/>
              </w:rPr>
              <w:t xml:space="preserve"> de progresso</w:t>
            </w:r>
          </w:p>
        </w:tc>
        <w:tc>
          <w:tcPr>
            <w:tcW w:w="355" w:type="dxa"/>
            <w:shd w:val="clear" w:color="auto" w:fill="auto"/>
          </w:tcPr>
          <w:p w:rsidR="00FD3CE3" w:rsidRPr="00F50D5E" w:rsidRDefault="00FD3CE3" w:rsidP="006322EF">
            <w:pPr>
              <w:spacing w:line="360" w:lineRule="auto"/>
              <w:rPr>
                <w:sz w:val="18"/>
                <w:szCs w:val="18"/>
                <w:lang w:val="pt-BR"/>
              </w:rPr>
            </w:pPr>
          </w:p>
        </w:tc>
        <w:tc>
          <w:tcPr>
            <w:tcW w:w="359" w:type="dxa"/>
            <w:shd w:val="clear" w:color="auto" w:fill="auto"/>
          </w:tcPr>
          <w:p w:rsidR="00FD3CE3" w:rsidRPr="00F50D5E" w:rsidRDefault="00FD3CE3" w:rsidP="006322EF">
            <w:pPr>
              <w:spacing w:line="360" w:lineRule="auto"/>
              <w:rPr>
                <w:sz w:val="18"/>
                <w:szCs w:val="18"/>
                <w:lang w:val="pt-BR"/>
              </w:rPr>
            </w:pPr>
          </w:p>
        </w:tc>
        <w:tc>
          <w:tcPr>
            <w:tcW w:w="360" w:type="dxa"/>
            <w:shd w:val="clear" w:color="auto" w:fill="auto"/>
          </w:tcPr>
          <w:p w:rsidR="00FD3CE3" w:rsidRPr="00F50D5E" w:rsidRDefault="00FD3CE3" w:rsidP="006322EF">
            <w:pPr>
              <w:spacing w:line="360" w:lineRule="auto"/>
              <w:rPr>
                <w:sz w:val="18"/>
                <w:szCs w:val="18"/>
                <w:lang w:val="pt-BR"/>
              </w:rPr>
            </w:pPr>
          </w:p>
        </w:tc>
        <w:tc>
          <w:tcPr>
            <w:tcW w:w="393" w:type="dxa"/>
            <w:shd w:val="clear" w:color="auto" w:fill="auto"/>
          </w:tcPr>
          <w:p w:rsidR="00FD3CE3" w:rsidRPr="00F50D5E" w:rsidRDefault="00FD3CE3" w:rsidP="006322EF">
            <w:pPr>
              <w:spacing w:line="360" w:lineRule="auto"/>
              <w:rPr>
                <w:sz w:val="18"/>
                <w:szCs w:val="18"/>
                <w:lang w:val="pt-BR"/>
              </w:rPr>
            </w:pPr>
          </w:p>
        </w:tc>
        <w:tc>
          <w:tcPr>
            <w:tcW w:w="327" w:type="dxa"/>
            <w:shd w:val="clear" w:color="auto" w:fill="auto"/>
          </w:tcPr>
          <w:p w:rsidR="00FD3CE3" w:rsidRPr="00F50D5E" w:rsidRDefault="00FD3CE3" w:rsidP="006322EF">
            <w:pPr>
              <w:spacing w:line="360" w:lineRule="auto"/>
              <w:rPr>
                <w:sz w:val="18"/>
                <w:szCs w:val="18"/>
                <w:lang w:val="pt-BR"/>
              </w:rPr>
            </w:pPr>
          </w:p>
        </w:tc>
        <w:tc>
          <w:tcPr>
            <w:tcW w:w="360" w:type="dxa"/>
            <w:shd w:val="clear" w:color="auto" w:fill="auto"/>
          </w:tcPr>
          <w:p w:rsidR="00FD3CE3" w:rsidRPr="00F50D5E" w:rsidRDefault="00FD3CE3" w:rsidP="006322EF">
            <w:pPr>
              <w:spacing w:line="360" w:lineRule="auto"/>
              <w:rPr>
                <w:sz w:val="18"/>
                <w:szCs w:val="18"/>
                <w:lang w:val="pt-BR"/>
              </w:rPr>
            </w:pPr>
          </w:p>
        </w:tc>
        <w:tc>
          <w:tcPr>
            <w:tcW w:w="358" w:type="dxa"/>
            <w:shd w:val="clear" w:color="auto" w:fill="auto"/>
          </w:tcPr>
          <w:p w:rsidR="00FD3CE3" w:rsidRPr="00F50D5E" w:rsidRDefault="00FD3CE3" w:rsidP="006322EF">
            <w:pPr>
              <w:spacing w:line="360" w:lineRule="auto"/>
              <w:rPr>
                <w:sz w:val="18"/>
                <w:szCs w:val="18"/>
                <w:lang w:val="pt-BR"/>
              </w:rPr>
            </w:pPr>
          </w:p>
        </w:tc>
        <w:tc>
          <w:tcPr>
            <w:tcW w:w="368" w:type="dxa"/>
            <w:shd w:val="clear" w:color="auto" w:fill="auto"/>
          </w:tcPr>
          <w:p w:rsidR="00FD3CE3" w:rsidRPr="00F50D5E" w:rsidRDefault="00FD3CE3" w:rsidP="006322EF">
            <w:pPr>
              <w:spacing w:line="360" w:lineRule="auto"/>
              <w:rPr>
                <w:sz w:val="18"/>
                <w:szCs w:val="18"/>
                <w:lang w:val="pt-BR"/>
              </w:rPr>
            </w:pPr>
            <w:r w:rsidRPr="00F50D5E">
              <w:rPr>
                <w:sz w:val="18"/>
                <w:szCs w:val="18"/>
                <w:lang w:val="pt-BR"/>
              </w:rPr>
              <w:t>x</w:t>
            </w:r>
          </w:p>
        </w:tc>
        <w:tc>
          <w:tcPr>
            <w:tcW w:w="360" w:type="dxa"/>
          </w:tcPr>
          <w:p w:rsidR="00FD3CE3" w:rsidRPr="00F50D5E" w:rsidRDefault="00FD3CE3" w:rsidP="006322EF">
            <w:pPr>
              <w:spacing w:line="360" w:lineRule="auto"/>
              <w:rPr>
                <w:sz w:val="18"/>
                <w:szCs w:val="18"/>
                <w:lang w:val="pt-BR"/>
              </w:rPr>
            </w:pPr>
            <w:r w:rsidRPr="00F50D5E">
              <w:rPr>
                <w:sz w:val="18"/>
                <w:szCs w:val="18"/>
                <w:lang w:val="pt-BR"/>
              </w:rPr>
              <w:t>x</w:t>
            </w:r>
          </w:p>
        </w:tc>
        <w:tc>
          <w:tcPr>
            <w:tcW w:w="360" w:type="dxa"/>
          </w:tcPr>
          <w:p w:rsidR="00FD3CE3" w:rsidRPr="00F50D5E" w:rsidRDefault="00FD3CE3" w:rsidP="006322EF">
            <w:pPr>
              <w:spacing w:line="360" w:lineRule="auto"/>
              <w:rPr>
                <w:sz w:val="18"/>
                <w:szCs w:val="18"/>
                <w:lang w:val="pt-BR"/>
              </w:rPr>
            </w:pPr>
            <w:r w:rsidRPr="00F50D5E">
              <w:rPr>
                <w:sz w:val="18"/>
                <w:szCs w:val="18"/>
                <w:lang w:val="pt-BR"/>
              </w:rPr>
              <w:t>x</w:t>
            </w:r>
          </w:p>
        </w:tc>
        <w:tc>
          <w:tcPr>
            <w:tcW w:w="360" w:type="dxa"/>
          </w:tcPr>
          <w:p w:rsidR="00FD3CE3" w:rsidRPr="00F50D5E" w:rsidRDefault="00FD3CE3" w:rsidP="006322EF">
            <w:pPr>
              <w:spacing w:line="360" w:lineRule="auto"/>
              <w:rPr>
                <w:sz w:val="18"/>
                <w:szCs w:val="18"/>
                <w:lang w:val="pt-BR"/>
              </w:rPr>
            </w:pPr>
            <w:r w:rsidRPr="00F50D5E">
              <w:rPr>
                <w:sz w:val="18"/>
                <w:szCs w:val="18"/>
                <w:lang w:val="pt-BR"/>
              </w:rPr>
              <w:t>x</w:t>
            </w:r>
          </w:p>
        </w:tc>
        <w:tc>
          <w:tcPr>
            <w:tcW w:w="298" w:type="dxa"/>
          </w:tcPr>
          <w:p w:rsidR="00FD3CE3" w:rsidRPr="00F50D5E" w:rsidRDefault="00FD3CE3" w:rsidP="006322EF">
            <w:pPr>
              <w:spacing w:line="360" w:lineRule="auto"/>
              <w:rPr>
                <w:sz w:val="18"/>
                <w:szCs w:val="18"/>
                <w:lang w:val="pt-BR"/>
              </w:rPr>
            </w:pPr>
          </w:p>
        </w:tc>
        <w:tc>
          <w:tcPr>
            <w:tcW w:w="422" w:type="dxa"/>
            <w:shd w:val="clear" w:color="auto" w:fill="auto"/>
          </w:tcPr>
          <w:p w:rsidR="00FD3CE3" w:rsidRPr="00F50D5E" w:rsidRDefault="00FD3CE3" w:rsidP="006322EF">
            <w:pPr>
              <w:spacing w:line="360" w:lineRule="auto"/>
              <w:rPr>
                <w:sz w:val="18"/>
                <w:szCs w:val="18"/>
                <w:lang w:val="pt-BR"/>
              </w:rPr>
            </w:pPr>
          </w:p>
        </w:tc>
        <w:tc>
          <w:tcPr>
            <w:tcW w:w="360" w:type="dxa"/>
            <w:shd w:val="clear" w:color="auto" w:fill="auto"/>
          </w:tcPr>
          <w:p w:rsidR="00FD3CE3" w:rsidRPr="00F50D5E" w:rsidRDefault="00FD3CE3" w:rsidP="006322EF">
            <w:pPr>
              <w:spacing w:line="360" w:lineRule="auto"/>
              <w:rPr>
                <w:sz w:val="18"/>
                <w:szCs w:val="18"/>
                <w:lang w:val="pt-BR"/>
              </w:rPr>
            </w:pPr>
          </w:p>
        </w:tc>
        <w:tc>
          <w:tcPr>
            <w:tcW w:w="364" w:type="dxa"/>
            <w:shd w:val="clear" w:color="auto" w:fill="auto"/>
          </w:tcPr>
          <w:p w:rsidR="00FD3CE3" w:rsidRPr="00F50D5E" w:rsidRDefault="00FD3CE3" w:rsidP="006322EF">
            <w:pPr>
              <w:spacing w:line="360" w:lineRule="auto"/>
              <w:rPr>
                <w:sz w:val="18"/>
                <w:szCs w:val="18"/>
                <w:lang w:val="pt-BR"/>
              </w:rPr>
            </w:pPr>
          </w:p>
        </w:tc>
        <w:tc>
          <w:tcPr>
            <w:tcW w:w="294" w:type="dxa"/>
          </w:tcPr>
          <w:p w:rsidR="00FD3CE3" w:rsidRPr="00F50D5E" w:rsidRDefault="00FD3CE3" w:rsidP="006322EF">
            <w:pPr>
              <w:spacing w:line="360" w:lineRule="auto"/>
              <w:rPr>
                <w:sz w:val="18"/>
                <w:szCs w:val="18"/>
                <w:lang w:val="pt-BR"/>
              </w:rPr>
            </w:pPr>
          </w:p>
        </w:tc>
        <w:tc>
          <w:tcPr>
            <w:tcW w:w="426" w:type="dxa"/>
          </w:tcPr>
          <w:p w:rsidR="00FD3CE3" w:rsidRPr="00F50D5E" w:rsidRDefault="00FD3CE3" w:rsidP="006322EF">
            <w:pPr>
              <w:spacing w:line="360" w:lineRule="auto"/>
              <w:rPr>
                <w:sz w:val="18"/>
                <w:szCs w:val="18"/>
                <w:lang w:val="pt-BR"/>
              </w:rPr>
            </w:pPr>
          </w:p>
        </w:tc>
        <w:tc>
          <w:tcPr>
            <w:tcW w:w="360" w:type="dxa"/>
          </w:tcPr>
          <w:p w:rsidR="00FD3CE3" w:rsidRPr="00F50D5E" w:rsidRDefault="00FD3CE3" w:rsidP="006322EF">
            <w:pPr>
              <w:spacing w:line="360" w:lineRule="auto"/>
              <w:rPr>
                <w:sz w:val="18"/>
                <w:szCs w:val="18"/>
                <w:lang w:val="pt-BR"/>
              </w:rPr>
            </w:pPr>
            <w:r w:rsidRPr="00F50D5E">
              <w:rPr>
                <w:sz w:val="18"/>
                <w:szCs w:val="18"/>
                <w:lang w:val="pt-BR"/>
              </w:rPr>
              <w:t>x</w:t>
            </w:r>
          </w:p>
        </w:tc>
        <w:tc>
          <w:tcPr>
            <w:tcW w:w="360" w:type="dxa"/>
          </w:tcPr>
          <w:p w:rsidR="00FD3CE3" w:rsidRPr="00F50D5E" w:rsidRDefault="00E8308D" w:rsidP="006322EF">
            <w:pPr>
              <w:spacing w:line="360" w:lineRule="auto"/>
              <w:rPr>
                <w:sz w:val="18"/>
                <w:szCs w:val="18"/>
                <w:lang w:val="pt-BR"/>
              </w:rPr>
            </w:pPr>
            <w:r w:rsidRPr="00F50D5E">
              <w:rPr>
                <w:sz w:val="18"/>
                <w:szCs w:val="18"/>
                <w:lang w:val="pt-BR"/>
              </w:rPr>
              <w:t>X</w:t>
            </w:r>
          </w:p>
        </w:tc>
        <w:tc>
          <w:tcPr>
            <w:tcW w:w="294" w:type="dxa"/>
            <w:shd w:val="clear" w:color="auto" w:fill="auto"/>
          </w:tcPr>
          <w:p w:rsidR="00FD3CE3" w:rsidRPr="00F50D5E" w:rsidRDefault="00FD3CE3" w:rsidP="006322EF">
            <w:pPr>
              <w:spacing w:line="360" w:lineRule="auto"/>
              <w:rPr>
                <w:sz w:val="18"/>
                <w:szCs w:val="18"/>
                <w:lang w:val="pt-BR"/>
              </w:rPr>
            </w:pPr>
          </w:p>
        </w:tc>
        <w:tc>
          <w:tcPr>
            <w:tcW w:w="1259" w:type="dxa"/>
            <w:vAlign w:val="center"/>
          </w:tcPr>
          <w:p w:rsidR="00FD3CE3" w:rsidRPr="00F50D5E" w:rsidRDefault="00FD3CE3" w:rsidP="006322EF">
            <w:pPr>
              <w:spacing w:line="360" w:lineRule="auto"/>
              <w:jc w:val="center"/>
              <w:rPr>
                <w:sz w:val="18"/>
                <w:szCs w:val="18"/>
                <w:lang w:val="pt-BR"/>
              </w:rPr>
            </w:pPr>
          </w:p>
        </w:tc>
        <w:tc>
          <w:tcPr>
            <w:tcW w:w="1091" w:type="dxa"/>
            <w:gridSpan w:val="2"/>
            <w:vAlign w:val="center"/>
          </w:tcPr>
          <w:p w:rsidR="00FD3CE3" w:rsidRPr="00F50D5E" w:rsidRDefault="00FD3CE3" w:rsidP="006322EF">
            <w:pPr>
              <w:spacing w:line="360" w:lineRule="auto"/>
              <w:jc w:val="center"/>
              <w:rPr>
                <w:sz w:val="18"/>
                <w:szCs w:val="18"/>
                <w:lang w:val="pt-BR"/>
              </w:rPr>
            </w:pPr>
          </w:p>
        </w:tc>
        <w:tc>
          <w:tcPr>
            <w:tcW w:w="1429" w:type="dxa"/>
            <w:vAlign w:val="center"/>
          </w:tcPr>
          <w:p w:rsidR="00FD3CE3" w:rsidRPr="00F50D5E" w:rsidRDefault="00FD3CE3" w:rsidP="006322EF">
            <w:pPr>
              <w:spacing w:line="360" w:lineRule="auto"/>
              <w:jc w:val="center"/>
              <w:rPr>
                <w:sz w:val="18"/>
                <w:szCs w:val="18"/>
                <w:lang w:val="pt-BR"/>
              </w:rPr>
            </w:pPr>
          </w:p>
        </w:tc>
      </w:tr>
      <w:tr w:rsidR="00FD3CE3" w:rsidRPr="00F50D5E">
        <w:trPr>
          <w:trHeight w:hRule="exact" w:val="288"/>
        </w:trPr>
        <w:tc>
          <w:tcPr>
            <w:tcW w:w="3843" w:type="dxa"/>
          </w:tcPr>
          <w:p w:rsidR="00FD3CE3" w:rsidRPr="00F50D5E" w:rsidRDefault="009130C4" w:rsidP="006322EF">
            <w:pPr>
              <w:spacing w:line="360" w:lineRule="auto"/>
              <w:rPr>
                <w:sz w:val="18"/>
                <w:szCs w:val="18"/>
                <w:lang w:val="pt-BR"/>
              </w:rPr>
            </w:pPr>
            <w:proofErr w:type="spellStart"/>
            <w:r>
              <w:rPr>
                <w:sz w:val="18"/>
                <w:szCs w:val="18"/>
                <w:lang w:val="pt-BR"/>
              </w:rPr>
              <w:t>Analisis</w:t>
            </w:r>
            <w:proofErr w:type="spellEnd"/>
            <w:r>
              <w:rPr>
                <w:sz w:val="18"/>
                <w:szCs w:val="18"/>
                <w:lang w:val="pt-BR"/>
              </w:rPr>
              <w:t xml:space="preserve"> de </w:t>
            </w:r>
            <w:proofErr w:type="spellStart"/>
            <w:r>
              <w:rPr>
                <w:sz w:val="18"/>
                <w:szCs w:val="18"/>
                <w:lang w:val="pt-BR"/>
              </w:rPr>
              <w:t>datos</w:t>
            </w:r>
            <w:proofErr w:type="spellEnd"/>
          </w:p>
        </w:tc>
        <w:tc>
          <w:tcPr>
            <w:tcW w:w="355" w:type="dxa"/>
            <w:shd w:val="clear" w:color="auto" w:fill="auto"/>
          </w:tcPr>
          <w:p w:rsidR="00FD3CE3" w:rsidRPr="00F50D5E" w:rsidRDefault="00FD3CE3" w:rsidP="006322EF">
            <w:pPr>
              <w:spacing w:line="360" w:lineRule="auto"/>
              <w:rPr>
                <w:sz w:val="18"/>
                <w:szCs w:val="18"/>
                <w:lang w:val="pt-BR"/>
              </w:rPr>
            </w:pPr>
          </w:p>
        </w:tc>
        <w:tc>
          <w:tcPr>
            <w:tcW w:w="359" w:type="dxa"/>
            <w:shd w:val="clear" w:color="auto" w:fill="auto"/>
          </w:tcPr>
          <w:p w:rsidR="00FD3CE3" w:rsidRPr="00F50D5E" w:rsidRDefault="00FD3CE3" w:rsidP="006322EF">
            <w:pPr>
              <w:spacing w:line="360" w:lineRule="auto"/>
              <w:rPr>
                <w:sz w:val="18"/>
                <w:szCs w:val="18"/>
                <w:lang w:val="pt-BR"/>
              </w:rPr>
            </w:pPr>
          </w:p>
        </w:tc>
        <w:tc>
          <w:tcPr>
            <w:tcW w:w="360" w:type="dxa"/>
            <w:shd w:val="clear" w:color="auto" w:fill="auto"/>
          </w:tcPr>
          <w:p w:rsidR="00FD3CE3" w:rsidRPr="00F50D5E" w:rsidRDefault="00FD3CE3" w:rsidP="006322EF">
            <w:pPr>
              <w:spacing w:line="360" w:lineRule="auto"/>
              <w:rPr>
                <w:sz w:val="18"/>
                <w:szCs w:val="18"/>
                <w:lang w:val="pt-BR"/>
              </w:rPr>
            </w:pPr>
          </w:p>
        </w:tc>
        <w:tc>
          <w:tcPr>
            <w:tcW w:w="393" w:type="dxa"/>
            <w:shd w:val="clear" w:color="auto" w:fill="auto"/>
          </w:tcPr>
          <w:p w:rsidR="00FD3CE3" w:rsidRPr="002D21FA" w:rsidRDefault="00FD3CE3" w:rsidP="006322EF">
            <w:pPr>
              <w:spacing w:line="360" w:lineRule="auto"/>
              <w:rPr>
                <w:sz w:val="18"/>
                <w:szCs w:val="18"/>
                <w:lang w:val="pt-BR"/>
              </w:rPr>
            </w:pPr>
            <w:r w:rsidRPr="002D21FA">
              <w:rPr>
                <w:sz w:val="18"/>
                <w:szCs w:val="18"/>
                <w:lang w:val="pt-BR"/>
              </w:rPr>
              <w:t>x</w:t>
            </w:r>
          </w:p>
        </w:tc>
        <w:tc>
          <w:tcPr>
            <w:tcW w:w="327" w:type="dxa"/>
            <w:shd w:val="clear" w:color="auto" w:fill="auto"/>
          </w:tcPr>
          <w:p w:rsidR="00FD3CE3" w:rsidRPr="002D21FA" w:rsidRDefault="00FD3CE3" w:rsidP="006322EF">
            <w:pPr>
              <w:spacing w:line="360" w:lineRule="auto"/>
              <w:rPr>
                <w:sz w:val="18"/>
                <w:szCs w:val="18"/>
                <w:lang w:val="pt-BR"/>
              </w:rPr>
            </w:pPr>
          </w:p>
        </w:tc>
        <w:tc>
          <w:tcPr>
            <w:tcW w:w="360" w:type="dxa"/>
            <w:shd w:val="clear" w:color="auto" w:fill="auto"/>
          </w:tcPr>
          <w:p w:rsidR="00FD3CE3" w:rsidRPr="002D21FA" w:rsidRDefault="00FD3CE3" w:rsidP="006322EF">
            <w:pPr>
              <w:spacing w:line="360" w:lineRule="auto"/>
              <w:rPr>
                <w:sz w:val="18"/>
                <w:szCs w:val="18"/>
                <w:lang w:val="pt-BR"/>
              </w:rPr>
            </w:pPr>
          </w:p>
        </w:tc>
        <w:tc>
          <w:tcPr>
            <w:tcW w:w="358" w:type="dxa"/>
            <w:shd w:val="clear" w:color="auto" w:fill="auto"/>
          </w:tcPr>
          <w:p w:rsidR="00FD3CE3" w:rsidRPr="002D21FA" w:rsidRDefault="00FD3CE3" w:rsidP="006322EF">
            <w:pPr>
              <w:spacing w:line="360" w:lineRule="auto"/>
              <w:rPr>
                <w:sz w:val="18"/>
                <w:szCs w:val="18"/>
                <w:lang w:val="pt-BR"/>
              </w:rPr>
            </w:pPr>
          </w:p>
        </w:tc>
        <w:tc>
          <w:tcPr>
            <w:tcW w:w="368" w:type="dxa"/>
            <w:shd w:val="clear" w:color="auto" w:fill="auto"/>
          </w:tcPr>
          <w:p w:rsidR="00FD3CE3" w:rsidRPr="002D21FA" w:rsidRDefault="00FD3CE3" w:rsidP="006322EF">
            <w:pPr>
              <w:spacing w:line="360" w:lineRule="auto"/>
              <w:rPr>
                <w:sz w:val="18"/>
                <w:szCs w:val="18"/>
                <w:lang w:val="pt-BR"/>
              </w:rPr>
            </w:pPr>
            <w:r w:rsidRPr="002D21FA">
              <w:rPr>
                <w:sz w:val="18"/>
                <w:szCs w:val="18"/>
                <w:lang w:val="pt-BR"/>
              </w:rPr>
              <w:t>x</w:t>
            </w:r>
          </w:p>
        </w:tc>
        <w:tc>
          <w:tcPr>
            <w:tcW w:w="360" w:type="dxa"/>
          </w:tcPr>
          <w:p w:rsidR="00FD3CE3" w:rsidRPr="002D21FA" w:rsidRDefault="00FD3CE3" w:rsidP="006322EF">
            <w:pPr>
              <w:spacing w:line="360" w:lineRule="auto"/>
              <w:rPr>
                <w:sz w:val="18"/>
                <w:szCs w:val="18"/>
                <w:lang w:val="pt-BR"/>
              </w:rPr>
            </w:pPr>
          </w:p>
        </w:tc>
        <w:tc>
          <w:tcPr>
            <w:tcW w:w="360" w:type="dxa"/>
          </w:tcPr>
          <w:p w:rsidR="00FD3CE3" w:rsidRPr="002D21FA" w:rsidRDefault="00FD3CE3" w:rsidP="006322EF">
            <w:pPr>
              <w:spacing w:line="360" w:lineRule="auto"/>
              <w:rPr>
                <w:sz w:val="18"/>
                <w:szCs w:val="18"/>
                <w:lang w:val="pt-BR"/>
              </w:rPr>
            </w:pPr>
          </w:p>
        </w:tc>
        <w:tc>
          <w:tcPr>
            <w:tcW w:w="360" w:type="dxa"/>
          </w:tcPr>
          <w:p w:rsidR="00FD3CE3" w:rsidRPr="002D21FA" w:rsidRDefault="00FD3CE3" w:rsidP="006322EF">
            <w:pPr>
              <w:spacing w:line="360" w:lineRule="auto"/>
              <w:rPr>
                <w:sz w:val="18"/>
                <w:szCs w:val="18"/>
                <w:lang w:val="pt-BR"/>
              </w:rPr>
            </w:pPr>
          </w:p>
        </w:tc>
        <w:tc>
          <w:tcPr>
            <w:tcW w:w="298" w:type="dxa"/>
          </w:tcPr>
          <w:p w:rsidR="00FD3CE3" w:rsidRPr="002D21FA" w:rsidRDefault="00FD3CE3" w:rsidP="006322EF">
            <w:pPr>
              <w:spacing w:line="360" w:lineRule="auto"/>
              <w:rPr>
                <w:sz w:val="18"/>
                <w:szCs w:val="18"/>
                <w:lang w:val="pt-BR"/>
              </w:rPr>
            </w:pPr>
            <w:r w:rsidRPr="002D21FA">
              <w:rPr>
                <w:sz w:val="18"/>
                <w:szCs w:val="18"/>
                <w:lang w:val="pt-BR"/>
              </w:rPr>
              <w:t>x</w:t>
            </w:r>
          </w:p>
        </w:tc>
        <w:tc>
          <w:tcPr>
            <w:tcW w:w="422" w:type="dxa"/>
            <w:shd w:val="clear" w:color="auto" w:fill="auto"/>
          </w:tcPr>
          <w:p w:rsidR="00FD3CE3" w:rsidRPr="002D21FA" w:rsidRDefault="00FD3CE3" w:rsidP="006322EF">
            <w:pPr>
              <w:spacing w:line="360" w:lineRule="auto"/>
              <w:rPr>
                <w:sz w:val="18"/>
                <w:szCs w:val="18"/>
                <w:lang w:val="pt-BR"/>
              </w:rPr>
            </w:pPr>
          </w:p>
        </w:tc>
        <w:tc>
          <w:tcPr>
            <w:tcW w:w="360" w:type="dxa"/>
            <w:shd w:val="clear" w:color="auto" w:fill="auto"/>
          </w:tcPr>
          <w:p w:rsidR="00FD3CE3" w:rsidRPr="002D21FA" w:rsidRDefault="00FD3CE3" w:rsidP="006322EF">
            <w:pPr>
              <w:spacing w:line="360" w:lineRule="auto"/>
              <w:rPr>
                <w:sz w:val="18"/>
                <w:szCs w:val="18"/>
                <w:lang w:val="pt-BR"/>
              </w:rPr>
            </w:pPr>
          </w:p>
        </w:tc>
        <w:tc>
          <w:tcPr>
            <w:tcW w:w="364" w:type="dxa"/>
            <w:shd w:val="clear" w:color="auto" w:fill="auto"/>
          </w:tcPr>
          <w:p w:rsidR="00FD3CE3" w:rsidRPr="002D21FA" w:rsidRDefault="00FD3CE3" w:rsidP="006322EF">
            <w:pPr>
              <w:spacing w:line="360" w:lineRule="auto"/>
              <w:rPr>
                <w:sz w:val="18"/>
                <w:szCs w:val="18"/>
                <w:lang w:val="pt-BR"/>
              </w:rPr>
            </w:pPr>
          </w:p>
        </w:tc>
        <w:tc>
          <w:tcPr>
            <w:tcW w:w="294" w:type="dxa"/>
          </w:tcPr>
          <w:p w:rsidR="00FD3CE3" w:rsidRPr="002D21FA" w:rsidRDefault="00FD3CE3" w:rsidP="006322EF">
            <w:pPr>
              <w:spacing w:line="360" w:lineRule="auto"/>
              <w:rPr>
                <w:sz w:val="18"/>
                <w:szCs w:val="18"/>
                <w:lang w:val="pt-BR"/>
              </w:rPr>
            </w:pPr>
            <w:r w:rsidRPr="002D21FA">
              <w:rPr>
                <w:sz w:val="18"/>
                <w:szCs w:val="18"/>
                <w:lang w:val="pt-BR"/>
              </w:rPr>
              <w:t>x</w:t>
            </w:r>
          </w:p>
        </w:tc>
        <w:tc>
          <w:tcPr>
            <w:tcW w:w="426" w:type="dxa"/>
          </w:tcPr>
          <w:p w:rsidR="00FD3CE3" w:rsidRPr="002D21FA" w:rsidRDefault="00FD3CE3" w:rsidP="006322EF">
            <w:pPr>
              <w:spacing w:line="360" w:lineRule="auto"/>
              <w:rPr>
                <w:sz w:val="18"/>
                <w:szCs w:val="18"/>
                <w:lang w:val="pt-BR"/>
              </w:rPr>
            </w:pPr>
          </w:p>
        </w:tc>
        <w:tc>
          <w:tcPr>
            <w:tcW w:w="360" w:type="dxa"/>
          </w:tcPr>
          <w:p w:rsidR="00FD3CE3" w:rsidRPr="002D21FA" w:rsidRDefault="00FD3CE3" w:rsidP="006322EF">
            <w:pPr>
              <w:spacing w:line="360" w:lineRule="auto"/>
              <w:rPr>
                <w:sz w:val="18"/>
                <w:szCs w:val="18"/>
                <w:lang w:val="pt-BR"/>
              </w:rPr>
            </w:pPr>
          </w:p>
        </w:tc>
        <w:tc>
          <w:tcPr>
            <w:tcW w:w="360" w:type="dxa"/>
          </w:tcPr>
          <w:p w:rsidR="00FD3CE3" w:rsidRPr="002D21FA" w:rsidRDefault="00FD3CE3" w:rsidP="006322EF">
            <w:pPr>
              <w:spacing w:line="360" w:lineRule="auto"/>
              <w:rPr>
                <w:sz w:val="18"/>
                <w:szCs w:val="18"/>
                <w:lang w:val="pt-BR"/>
              </w:rPr>
            </w:pPr>
          </w:p>
        </w:tc>
        <w:tc>
          <w:tcPr>
            <w:tcW w:w="294" w:type="dxa"/>
            <w:shd w:val="clear" w:color="auto" w:fill="auto"/>
          </w:tcPr>
          <w:p w:rsidR="00FD3CE3" w:rsidRPr="002D21FA" w:rsidRDefault="00FD3CE3" w:rsidP="006322EF">
            <w:pPr>
              <w:spacing w:line="360" w:lineRule="auto"/>
              <w:rPr>
                <w:sz w:val="18"/>
                <w:szCs w:val="18"/>
                <w:lang w:val="pt-BR"/>
              </w:rPr>
            </w:pPr>
            <w:r w:rsidRPr="002D21FA">
              <w:rPr>
                <w:sz w:val="18"/>
                <w:szCs w:val="18"/>
                <w:lang w:val="pt-BR"/>
              </w:rPr>
              <w:t>x</w:t>
            </w:r>
          </w:p>
        </w:tc>
        <w:tc>
          <w:tcPr>
            <w:tcW w:w="1259" w:type="dxa"/>
            <w:vAlign w:val="center"/>
          </w:tcPr>
          <w:p w:rsidR="00FD3CE3" w:rsidRPr="002D21FA" w:rsidRDefault="00FD3CE3" w:rsidP="006322EF">
            <w:pPr>
              <w:spacing w:line="360" w:lineRule="auto"/>
              <w:jc w:val="center"/>
              <w:rPr>
                <w:sz w:val="18"/>
                <w:szCs w:val="18"/>
                <w:lang w:val="pt-BR"/>
              </w:rPr>
            </w:pPr>
          </w:p>
        </w:tc>
        <w:tc>
          <w:tcPr>
            <w:tcW w:w="1091" w:type="dxa"/>
            <w:gridSpan w:val="2"/>
            <w:vAlign w:val="center"/>
          </w:tcPr>
          <w:p w:rsidR="00FD3CE3" w:rsidRPr="002D21FA" w:rsidRDefault="00FD3CE3" w:rsidP="006322EF">
            <w:pPr>
              <w:spacing w:line="360" w:lineRule="auto"/>
              <w:jc w:val="center"/>
              <w:rPr>
                <w:sz w:val="18"/>
                <w:szCs w:val="18"/>
                <w:lang w:val="pt-BR"/>
              </w:rPr>
            </w:pPr>
          </w:p>
        </w:tc>
        <w:tc>
          <w:tcPr>
            <w:tcW w:w="1429" w:type="dxa"/>
            <w:vAlign w:val="center"/>
          </w:tcPr>
          <w:p w:rsidR="00FD3CE3" w:rsidRPr="002D21FA" w:rsidRDefault="00FD3CE3" w:rsidP="006322EF">
            <w:pPr>
              <w:spacing w:line="360" w:lineRule="auto"/>
              <w:jc w:val="center"/>
              <w:rPr>
                <w:sz w:val="18"/>
                <w:szCs w:val="18"/>
                <w:lang w:val="pt-BR"/>
              </w:rPr>
            </w:pPr>
          </w:p>
        </w:tc>
      </w:tr>
      <w:tr w:rsidR="00FD3CE3" w:rsidRPr="00F50D5E">
        <w:trPr>
          <w:trHeight w:hRule="exact" w:val="288"/>
        </w:trPr>
        <w:tc>
          <w:tcPr>
            <w:tcW w:w="3843" w:type="dxa"/>
          </w:tcPr>
          <w:p w:rsidR="00FD3CE3" w:rsidRPr="00F50D5E" w:rsidRDefault="009130C4" w:rsidP="009130C4">
            <w:pPr>
              <w:spacing w:line="360" w:lineRule="auto"/>
              <w:rPr>
                <w:sz w:val="18"/>
                <w:szCs w:val="18"/>
                <w:lang w:val="pt-BR"/>
              </w:rPr>
            </w:pPr>
            <w:proofErr w:type="spellStart"/>
            <w:r>
              <w:rPr>
                <w:sz w:val="18"/>
                <w:szCs w:val="18"/>
                <w:lang w:val="pt-BR"/>
              </w:rPr>
              <w:t>Seminario</w:t>
            </w:r>
            <w:proofErr w:type="spellEnd"/>
            <w:r>
              <w:rPr>
                <w:sz w:val="18"/>
                <w:szCs w:val="18"/>
                <w:lang w:val="pt-BR"/>
              </w:rPr>
              <w:t xml:space="preserve"> </w:t>
            </w:r>
            <w:proofErr w:type="spellStart"/>
            <w:r>
              <w:rPr>
                <w:sz w:val="18"/>
                <w:szCs w:val="18"/>
                <w:lang w:val="pt-BR"/>
              </w:rPr>
              <w:t>validacion</w:t>
            </w:r>
            <w:proofErr w:type="spellEnd"/>
          </w:p>
        </w:tc>
        <w:tc>
          <w:tcPr>
            <w:tcW w:w="355" w:type="dxa"/>
            <w:shd w:val="clear" w:color="auto" w:fill="auto"/>
          </w:tcPr>
          <w:p w:rsidR="00FD3CE3" w:rsidRPr="00F50D5E" w:rsidRDefault="00FD3CE3" w:rsidP="006322EF">
            <w:pPr>
              <w:spacing w:line="360" w:lineRule="auto"/>
              <w:rPr>
                <w:sz w:val="18"/>
                <w:szCs w:val="18"/>
                <w:lang w:val="pt-BR"/>
              </w:rPr>
            </w:pPr>
          </w:p>
        </w:tc>
        <w:tc>
          <w:tcPr>
            <w:tcW w:w="359" w:type="dxa"/>
            <w:shd w:val="clear" w:color="auto" w:fill="auto"/>
          </w:tcPr>
          <w:p w:rsidR="00FD3CE3" w:rsidRPr="00F50D5E" w:rsidRDefault="00FD3CE3" w:rsidP="006322EF">
            <w:pPr>
              <w:spacing w:line="360" w:lineRule="auto"/>
              <w:rPr>
                <w:sz w:val="18"/>
                <w:szCs w:val="18"/>
                <w:lang w:val="pt-BR"/>
              </w:rPr>
            </w:pPr>
          </w:p>
        </w:tc>
        <w:tc>
          <w:tcPr>
            <w:tcW w:w="360" w:type="dxa"/>
            <w:shd w:val="clear" w:color="auto" w:fill="auto"/>
          </w:tcPr>
          <w:p w:rsidR="00FD3CE3" w:rsidRPr="00F50D5E" w:rsidRDefault="00FD3CE3" w:rsidP="006322EF">
            <w:pPr>
              <w:spacing w:line="360" w:lineRule="auto"/>
              <w:rPr>
                <w:sz w:val="18"/>
                <w:szCs w:val="18"/>
                <w:lang w:val="pt-BR"/>
              </w:rPr>
            </w:pPr>
          </w:p>
        </w:tc>
        <w:tc>
          <w:tcPr>
            <w:tcW w:w="393" w:type="dxa"/>
            <w:shd w:val="clear" w:color="auto" w:fill="auto"/>
          </w:tcPr>
          <w:p w:rsidR="00FD3CE3" w:rsidRPr="00F50D5E" w:rsidRDefault="00FD3CE3" w:rsidP="006322EF">
            <w:pPr>
              <w:spacing w:line="360" w:lineRule="auto"/>
              <w:rPr>
                <w:sz w:val="18"/>
                <w:szCs w:val="18"/>
                <w:lang w:val="pt-BR"/>
              </w:rPr>
            </w:pPr>
          </w:p>
        </w:tc>
        <w:tc>
          <w:tcPr>
            <w:tcW w:w="327" w:type="dxa"/>
            <w:shd w:val="clear" w:color="auto" w:fill="auto"/>
          </w:tcPr>
          <w:p w:rsidR="00FD3CE3" w:rsidRPr="00F50D5E" w:rsidRDefault="00FD3CE3" w:rsidP="006322EF">
            <w:pPr>
              <w:spacing w:line="360" w:lineRule="auto"/>
              <w:rPr>
                <w:sz w:val="18"/>
                <w:szCs w:val="18"/>
                <w:lang w:val="pt-BR"/>
              </w:rPr>
            </w:pPr>
          </w:p>
        </w:tc>
        <w:tc>
          <w:tcPr>
            <w:tcW w:w="360" w:type="dxa"/>
            <w:shd w:val="clear" w:color="auto" w:fill="auto"/>
          </w:tcPr>
          <w:p w:rsidR="00FD3CE3" w:rsidRPr="00F50D5E" w:rsidRDefault="00FD3CE3" w:rsidP="006322EF">
            <w:pPr>
              <w:spacing w:line="360" w:lineRule="auto"/>
              <w:rPr>
                <w:sz w:val="18"/>
                <w:szCs w:val="18"/>
                <w:lang w:val="pt-BR"/>
              </w:rPr>
            </w:pPr>
          </w:p>
        </w:tc>
        <w:tc>
          <w:tcPr>
            <w:tcW w:w="358" w:type="dxa"/>
            <w:shd w:val="clear" w:color="auto" w:fill="auto"/>
          </w:tcPr>
          <w:p w:rsidR="00FD3CE3" w:rsidRPr="00F50D5E" w:rsidRDefault="00FD3CE3" w:rsidP="006322EF">
            <w:pPr>
              <w:spacing w:line="360" w:lineRule="auto"/>
              <w:rPr>
                <w:sz w:val="18"/>
                <w:szCs w:val="18"/>
                <w:lang w:val="pt-BR"/>
              </w:rPr>
            </w:pPr>
          </w:p>
        </w:tc>
        <w:tc>
          <w:tcPr>
            <w:tcW w:w="368" w:type="dxa"/>
            <w:shd w:val="clear" w:color="auto" w:fill="auto"/>
          </w:tcPr>
          <w:p w:rsidR="00FD3CE3" w:rsidRPr="00F50D5E" w:rsidRDefault="00FD3CE3" w:rsidP="006322EF">
            <w:pPr>
              <w:spacing w:line="360" w:lineRule="auto"/>
              <w:rPr>
                <w:sz w:val="18"/>
                <w:szCs w:val="18"/>
                <w:lang w:val="pt-BR"/>
              </w:rPr>
            </w:pPr>
          </w:p>
        </w:tc>
        <w:tc>
          <w:tcPr>
            <w:tcW w:w="360" w:type="dxa"/>
          </w:tcPr>
          <w:p w:rsidR="00FD3CE3" w:rsidRPr="00F50D5E" w:rsidRDefault="00FD3CE3" w:rsidP="006322EF">
            <w:pPr>
              <w:spacing w:line="360" w:lineRule="auto"/>
              <w:rPr>
                <w:sz w:val="18"/>
                <w:szCs w:val="18"/>
                <w:lang w:val="pt-BR"/>
              </w:rPr>
            </w:pPr>
          </w:p>
        </w:tc>
        <w:tc>
          <w:tcPr>
            <w:tcW w:w="360" w:type="dxa"/>
          </w:tcPr>
          <w:p w:rsidR="00FD3CE3" w:rsidRPr="00F50D5E" w:rsidRDefault="00FD3CE3" w:rsidP="006322EF">
            <w:pPr>
              <w:spacing w:line="360" w:lineRule="auto"/>
              <w:rPr>
                <w:sz w:val="18"/>
                <w:szCs w:val="18"/>
                <w:lang w:val="pt-BR"/>
              </w:rPr>
            </w:pPr>
          </w:p>
        </w:tc>
        <w:tc>
          <w:tcPr>
            <w:tcW w:w="360" w:type="dxa"/>
          </w:tcPr>
          <w:p w:rsidR="00FD3CE3" w:rsidRPr="00F50D5E" w:rsidRDefault="00FD3CE3" w:rsidP="006322EF">
            <w:pPr>
              <w:spacing w:line="360" w:lineRule="auto"/>
              <w:rPr>
                <w:sz w:val="18"/>
                <w:szCs w:val="18"/>
                <w:lang w:val="pt-BR"/>
              </w:rPr>
            </w:pPr>
          </w:p>
        </w:tc>
        <w:tc>
          <w:tcPr>
            <w:tcW w:w="298" w:type="dxa"/>
          </w:tcPr>
          <w:p w:rsidR="00FD3CE3" w:rsidRPr="00F50D5E" w:rsidRDefault="00FD3CE3" w:rsidP="006322EF">
            <w:pPr>
              <w:spacing w:line="360" w:lineRule="auto"/>
              <w:rPr>
                <w:sz w:val="18"/>
                <w:szCs w:val="18"/>
                <w:lang w:val="pt-BR"/>
              </w:rPr>
            </w:pPr>
          </w:p>
        </w:tc>
        <w:tc>
          <w:tcPr>
            <w:tcW w:w="422" w:type="dxa"/>
            <w:shd w:val="clear" w:color="auto" w:fill="auto"/>
          </w:tcPr>
          <w:p w:rsidR="00FD3CE3" w:rsidRPr="00F50D5E" w:rsidRDefault="00FD3CE3" w:rsidP="006322EF">
            <w:pPr>
              <w:spacing w:line="360" w:lineRule="auto"/>
              <w:rPr>
                <w:sz w:val="18"/>
                <w:szCs w:val="18"/>
                <w:lang w:val="pt-BR"/>
              </w:rPr>
            </w:pPr>
          </w:p>
        </w:tc>
        <w:tc>
          <w:tcPr>
            <w:tcW w:w="360" w:type="dxa"/>
            <w:shd w:val="clear" w:color="auto" w:fill="auto"/>
          </w:tcPr>
          <w:p w:rsidR="00FD3CE3" w:rsidRPr="00F50D5E" w:rsidRDefault="00FD3CE3" w:rsidP="006322EF">
            <w:pPr>
              <w:spacing w:line="360" w:lineRule="auto"/>
              <w:rPr>
                <w:sz w:val="18"/>
                <w:szCs w:val="18"/>
                <w:lang w:val="pt-BR"/>
              </w:rPr>
            </w:pPr>
          </w:p>
        </w:tc>
        <w:tc>
          <w:tcPr>
            <w:tcW w:w="364" w:type="dxa"/>
            <w:shd w:val="clear" w:color="auto" w:fill="auto"/>
          </w:tcPr>
          <w:p w:rsidR="00FD3CE3" w:rsidRPr="00F50D5E" w:rsidRDefault="00FD3CE3" w:rsidP="006322EF">
            <w:pPr>
              <w:spacing w:line="360" w:lineRule="auto"/>
              <w:rPr>
                <w:sz w:val="18"/>
                <w:szCs w:val="18"/>
                <w:lang w:val="pt-BR"/>
              </w:rPr>
            </w:pPr>
          </w:p>
        </w:tc>
        <w:tc>
          <w:tcPr>
            <w:tcW w:w="294" w:type="dxa"/>
          </w:tcPr>
          <w:p w:rsidR="00FD3CE3" w:rsidRPr="00F50D5E" w:rsidRDefault="00FD3CE3" w:rsidP="006322EF">
            <w:pPr>
              <w:spacing w:line="360" w:lineRule="auto"/>
              <w:rPr>
                <w:sz w:val="18"/>
                <w:szCs w:val="18"/>
                <w:lang w:val="pt-BR"/>
              </w:rPr>
            </w:pPr>
          </w:p>
        </w:tc>
        <w:tc>
          <w:tcPr>
            <w:tcW w:w="426" w:type="dxa"/>
          </w:tcPr>
          <w:p w:rsidR="00FD3CE3" w:rsidRPr="00F50D5E" w:rsidRDefault="00FD3CE3" w:rsidP="006322EF">
            <w:pPr>
              <w:spacing w:line="360" w:lineRule="auto"/>
              <w:rPr>
                <w:sz w:val="18"/>
                <w:szCs w:val="18"/>
                <w:lang w:val="pt-BR"/>
              </w:rPr>
            </w:pPr>
          </w:p>
        </w:tc>
        <w:tc>
          <w:tcPr>
            <w:tcW w:w="360" w:type="dxa"/>
          </w:tcPr>
          <w:p w:rsidR="00FD3CE3" w:rsidRPr="00F50D5E" w:rsidRDefault="00FD3CE3" w:rsidP="006322EF">
            <w:pPr>
              <w:spacing w:line="360" w:lineRule="auto"/>
              <w:rPr>
                <w:sz w:val="18"/>
                <w:szCs w:val="18"/>
                <w:lang w:val="pt-BR"/>
              </w:rPr>
            </w:pPr>
          </w:p>
        </w:tc>
        <w:tc>
          <w:tcPr>
            <w:tcW w:w="360" w:type="dxa"/>
          </w:tcPr>
          <w:p w:rsidR="00FD3CE3" w:rsidRPr="00F50D5E" w:rsidRDefault="00E8308D" w:rsidP="006322EF">
            <w:pPr>
              <w:spacing w:line="360" w:lineRule="auto"/>
              <w:rPr>
                <w:sz w:val="18"/>
                <w:szCs w:val="18"/>
                <w:lang w:val="pt-BR"/>
              </w:rPr>
            </w:pPr>
            <w:r w:rsidRPr="00F50D5E">
              <w:rPr>
                <w:sz w:val="18"/>
                <w:szCs w:val="18"/>
                <w:lang w:val="pt-BR"/>
              </w:rPr>
              <w:t>X</w:t>
            </w:r>
          </w:p>
        </w:tc>
        <w:tc>
          <w:tcPr>
            <w:tcW w:w="294" w:type="dxa"/>
            <w:shd w:val="clear" w:color="auto" w:fill="auto"/>
          </w:tcPr>
          <w:p w:rsidR="00FD3CE3" w:rsidRPr="00F50D5E" w:rsidRDefault="00FD3CE3" w:rsidP="006322EF">
            <w:pPr>
              <w:spacing w:line="360" w:lineRule="auto"/>
              <w:rPr>
                <w:sz w:val="18"/>
                <w:szCs w:val="18"/>
                <w:lang w:val="pt-BR"/>
              </w:rPr>
            </w:pPr>
            <w:r w:rsidRPr="00F50D5E">
              <w:rPr>
                <w:sz w:val="18"/>
                <w:szCs w:val="18"/>
                <w:lang w:val="pt-BR"/>
              </w:rPr>
              <w:t>x</w:t>
            </w:r>
          </w:p>
        </w:tc>
        <w:tc>
          <w:tcPr>
            <w:tcW w:w="1259" w:type="dxa"/>
            <w:vAlign w:val="center"/>
          </w:tcPr>
          <w:p w:rsidR="00FD3CE3" w:rsidRPr="00F50D5E" w:rsidRDefault="00FD3CE3" w:rsidP="006322EF">
            <w:pPr>
              <w:spacing w:line="360" w:lineRule="auto"/>
              <w:jc w:val="center"/>
              <w:rPr>
                <w:sz w:val="18"/>
                <w:szCs w:val="18"/>
                <w:lang w:val="pt-BR"/>
              </w:rPr>
            </w:pPr>
          </w:p>
        </w:tc>
        <w:tc>
          <w:tcPr>
            <w:tcW w:w="1091" w:type="dxa"/>
            <w:gridSpan w:val="2"/>
            <w:vAlign w:val="center"/>
          </w:tcPr>
          <w:p w:rsidR="00FD3CE3" w:rsidRPr="00F50D5E" w:rsidRDefault="00FD3CE3" w:rsidP="006322EF">
            <w:pPr>
              <w:spacing w:line="360" w:lineRule="auto"/>
              <w:jc w:val="center"/>
              <w:rPr>
                <w:sz w:val="18"/>
                <w:szCs w:val="18"/>
                <w:lang w:val="pt-BR"/>
              </w:rPr>
            </w:pPr>
          </w:p>
        </w:tc>
        <w:tc>
          <w:tcPr>
            <w:tcW w:w="1429" w:type="dxa"/>
            <w:vAlign w:val="center"/>
          </w:tcPr>
          <w:p w:rsidR="00FD3CE3" w:rsidRPr="00F50D5E" w:rsidRDefault="00FD3CE3" w:rsidP="006322EF">
            <w:pPr>
              <w:spacing w:line="360" w:lineRule="auto"/>
              <w:jc w:val="center"/>
              <w:rPr>
                <w:sz w:val="18"/>
                <w:szCs w:val="18"/>
                <w:lang w:val="pt-BR"/>
              </w:rPr>
            </w:pPr>
          </w:p>
        </w:tc>
      </w:tr>
      <w:tr w:rsidR="00FD3CE3" w:rsidRPr="00F50D5E">
        <w:trPr>
          <w:trHeight w:hRule="exact" w:val="288"/>
        </w:trPr>
        <w:tc>
          <w:tcPr>
            <w:tcW w:w="3843" w:type="dxa"/>
          </w:tcPr>
          <w:p w:rsidR="00FD3CE3" w:rsidRPr="009130C4" w:rsidRDefault="009130C4" w:rsidP="009130C4">
            <w:pPr>
              <w:spacing w:line="360" w:lineRule="auto"/>
              <w:rPr>
                <w:sz w:val="18"/>
                <w:szCs w:val="18"/>
              </w:rPr>
            </w:pPr>
            <w:r w:rsidRPr="009130C4">
              <w:rPr>
                <w:sz w:val="18"/>
                <w:szCs w:val="18"/>
              </w:rPr>
              <w:t xml:space="preserve">Informe </w:t>
            </w:r>
            <w:r w:rsidR="00FD3CE3" w:rsidRPr="009130C4">
              <w:rPr>
                <w:sz w:val="18"/>
                <w:szCs w:val="18"/>
              </w:rPr>
              <w:t xml:space="preserve">de </w:t>
            </w:r>
            <w:proofErr w:type="spellStart"/>
            <w:r w:rsidRPr="009130C4">
              <w:rPr>
                <w:sz w:val="18"/>
                <w:szCs w:val="18"/>
              </w:rPr>
              <w:t>Evaluacion</w:t>
            </w:r>
            <w:proofErr w:type="spellEnd"/>
            <w:r w:rsidRPr="009130C4">
              <w:rPr>
                <w:sz w:val="18"/>
                <w:szCs w:val="18"/>
              </w:rPr>
              <w:t xml:space="preserve"> de Impacto del</w:t>
            </w:r>
            <w:r w:rsidR="00FD3CE3" w:rsidRPr="009130C4">
              <w:rPr>
                <w:sz w:val="18"/>
                <w:szCs w:val="18"/>
              </w:rPr>
              <w:t xml:space="preserve"> Programa</w:t>
            </w:r>
          </w:p>
        </w:tc>
        <w:tc>
          <w:tcPr>
            <w:tcW w:w="355" w:type="dxa"/>
            <w:shd w:val="clear" w:color="auto" w:fill="auto"/>
          </w:tcPr>
          <w:p w:rsidR="00FD3CE3" w:rsidRPr="009130C4" w:rsidRDefault="00FD3CE3" w:rsidP="006322EF">
            <w:pPr>
              <w:spacing w:line="360" w:lineRule="auto"/>
              <w:rPr>
                <w:sz w:val="18"/>
                <w:szCs w:val="18"/>
              </w:rPr>
            </w:pPr>
          </w:p>
        </w:tc>
        <w:tc>
          <w:tcPr>
            <w:tcW w:w="359" w:type="dxa"/>
            <w:shd w:val="clear" w:color="auto" w:fill="auto"/>
          </w:tcPr>
          <w:p w:rsidR="00FD3CE3" w:rsidRPr="009130C4" w:rsidRDefault="00FD3CE3" w:rsidP="006322EF">
            <w:pPr>
              <w:spacing w:line="360" w:lineRule="auto"/>
              <w:rPr>
                <w:sz w:val="18"/>
                <w:szCs w:val="18"/>
              </w:rPr>
            </w:pPr>
          </w:p>
        </w:tc>
        <w:tc>
          <w:tcPr>
            <w:tcW w:w="360" w:type="dxa"/>
            <w:shd w:val="clear" w:color="auto" w:fill="auto"/>
          </w:tcPr>
          <w:p w:rsidR="00FD3CE3" w:rsidRPr="009130C4" w:rsidRDefault="00FD3CE3" w:rsidP="006322EF">
            <w:pPr>
              <w:spacing w:line="360" w:lineRule="auto"/>
              <w:rPr>
                <w:sz w:val="18"/>
                <w:szCs w:val="18"/>
              </w:rPr>
            </w:pPr>
          </w:p>
        </w:tc>
        <w:tc>
          <w:tcPr>
            <w:tcW w:w="393" w:type="dxa"/>
            <w:shd w:val="clear" w:color="auto" w:fill="auto"/>
          </w:tcPr>
          <w:p w:rsidR="00FD3CE3" w:rsidRPr="009130C4" w:rsidRDefault="00FD3CE3" w:rsidP="006322EF">
            <w:pPr>
              <w:spacing w:line="360" w:lineRule="auto"/>
              <w:rPr>
                <w:sz w:val="18"/>
                <w:szCs w:val="18"/>
              </w:rPr>
            </w:pPr>
          </w:p>
        </w:tc>
        <w:tc>
          <w:tcPr>
            <w:tcW w:w="327" w:type="dxa"/>
            <w:shd w:val="clear" w:color="auto" w:fill="auto"/>
          </w:tcPr>
          <w:p w:rsidR="00FD3CE3" w:rsidRPr="009130C4" w:rsidRDefault="00FD3CE3" w:rsidP="006322EF">
            <w:pPr>
              <w:spacing w:line="360" w:lineRule="auto"/>
              <w:rPr>
                <w:sz w:val="18"/>
                <w:szCs w:val="18"/>
              </w:rPr>
            </w:pPr>
          </w:p>
        </w:tc>
        <w:tc>
          <w:tcPr>
            <w:tcW w:w="360" w:type="dxa"/>
            <w:shd w:val="clear" w:color="auto" w:fill="auto"/>
          </w:tcPr>
          <w:p w:rsidR="00FD3CE3" w:rsidRPr="009130C4" w:rsidRDefault="00FD3CE3" w:rsidP="006322EF">
            <w:pPr>
              <w:spacing w:line="360" w:lineRule="auto"/>
              <w:rPr>
                <w:sz w:val="18"/>
                <w:szCs w:val="18"/>
              </w:rPr>
            </w:pPr>
          </w:p>
        </w:tc>
        <w:tc>
          <w:tcPr>
            <w:tcW w:w="358" w:type="dxa"/>
            <w:shd w:val="clear" w:color="auto" w:fill="auto"/>
          </w:tcPr>
          <w:p w:rsidR="00FD3CE3" w:rsidRPr="009130C4" w:rsidRDefault="00FD3CE3" w:rsidP="006322EF">
            <w:pPr>
              <w:spacing w:line="360" w:lineRule="auto"/>
              <w:rPr>
                <w:sz w:val="18"/>
                <w:szCs w:val="18"/>
              </w:rPr>
            </w:pPr>
          </w:p>
        </w:tc>
        <w:tc>
          <w:tcPr>
            <w:tcW w:w="368" w:type="dxa"/>
            <w:shd w:val="clear" w:color="auto" w:fill="auto"/>
          </w:tcPr>
          <w:p w:rsidR="00FD3CE3" w:rsidRPr="009130C4" w:rsidRDefault="00FD3CE3" w:rsidP="006322EF">
            <w:pPr>
              <w:spacing w:line="360" w:lineRule="auto"/>
              <w:rPr>
                <w:sz w:val="18"/>
                <w:szCs w:val="18"/>
              </w:rPr>
            </w:pPr>
          </w:p>
        </w:tc>
        <w:tc>
          <w:tcPr>
            <w:tcW w:w="360" w:type="dxa"/>
          </w:tcPr>
          <w:p w:rsidR="00FD3CE3" w:rsidRPr="009130C4" w:rsidRDefault="00FD3CE3" w:rsidP="006322EF">
            <w:pPr>
              <w:spacing w:line="360" w:lineRule="auto"/>
              <w:rPr>
                <w:sz w:val="18"/>
                <w:szCs w:val="18"/>
              </w:rPr>
            </w:pPr>
          </w:p>
        </w:tc>
        <w:tc>
          <w:tcPr>
            <w:tcW w:w="360" w:type="dxa"/>
          </w:tcPr>
          <w:p w:rsidR="00FD3CE3" w:rsidRPr="009130C4" w:rsidRDefault="00FD3CE3" w:rsidP="006322EF">
            <w:pPr>
              <w:spacing w:line="360" w:lineRule="auto"/>
              <w:rPr>
                <w:sz w:val="18"/>
                <w:szCs w:val="18"/>
              </w:rPr>
            </w:pPr>
          </w:p>
        </w:tc>
        <w:tc>
          <w:tcPr>
            <w:tcW w:w="360" w:type="dxa"/>
          </w:tcPr>
          <w:p w:rsidR="00FD3CE3" w:rsidRPr="009130C4" w:rsidRDefault="00FD3CE3" w:rsidP="006322EF">
            <w:pPr>
              <w:spacing w:line="360" w:lineRule="auto"/>
              <w:rPr>
                <w:sz w:val="18"/>
                <w:szCs w:val="18"/>
              </w:rPr>
            </w:pPr>
          </w:p>
        </w:tc>
        <w:tc>
          <w:tcPr>
            <w:tcW w:w="298" w:type="dxa"/>
          </w:tcPr>
          <w:p w:rsidR="00FD3CE3" w:rsidRPr="009130C4" w:rsidRDefault="00FD3CE3" w:rsidP="006322EF">
            <w:pPr>
              <w:spacing w:line="360" w:lineRule="auto"/>
              <w:rPr>
                <w:sz w:val="18"/>
                <w:szCs w:val="18"/>
              </w:rPr>
            </w:pPr>
          </w:p>
        </w:tc>
        <w:tc>
          <w:tcPr>
            <w:tcW w:w="422" w:type="dxa"/>
            <w:shd w:val="clear" w:color="auto" w:fill="auto"/>
          </w:tcPr>
          <w:p w:rsidR="00FD3CE3" w:rsidRPr="009130C4" w:rsidRDefault="00FD3CE3" w:rsidP="006322EF">
            <w:pPr>
              <w:spacing w:line="360" w:lineRule="auto"/>
              <w:rPr>
                <w:sz w:val="18"/>
                <w:szCs w:val="18"/>
              </w:rPr>
            </w:pPr>
          </w:p>
        </w:tc>
        <w:tc>
          <w:tcPr>
            <w:tcW w:w="360" w:type="dxa"/>
            <w:shd w:val="clear" w:color="auto" w:fill="auto"/>
          </w:tcPr>
          <w:p w:rsidR="00FD3CE3" w:rsidRPr="009130C4" w:rsidRDefault="00FD3CE3" w:rsidP="006322EF">
            <w:pPr>
              <w:spacing w:line="360" w:lineRule="auto"/>
              <w:rPr>
                <w:sz w:val="18"/>
                <w:szCs w:val="18"/>
              </w:rPr>
            </w:pPr>
          </w:p>
        </w:tc>
        <w:tc>
          <w:tcPr>
            <w:tcW w:w="364" w:type="dxa"/>
            <w:shd w:val="clear" w:color="auto" w:fill="auto"/>
          </w:tcPr>
          <w:p w:rsidR="00FD3CE3" w:rsidRPr="009130C4" w:rsidRDefault="00FD3CE3" w:rsidP="006322EF">
            <w:pPr>
              <w:spacing w:line="360" w:lineRule="auto"/>
              <w:rPr>
                <w:sz w:val="18"/>
                <w:szCs w:val="18"/>
              </w:rPr>
            </w:pPr>
          </w:p>
        </w:tc>
        <w:tc>
          <w:tcPr>
            <w:tcW w:w="294" w:type="dxa"/>
          </w:tcPr>
          <w:p w:rsidR="00FD3CE3" w:rsidRPr="009130C4" w:rsidRDefault="00FD3CE3" w:rsidP="006322EF">
            <w:pPr>
              <w:spacing w:line="360" w:lineRule="auto"/>
              <w:rPr>
                <w:sz w:val="18"/>
                <w:szCs w:val="18"/>
              </w:rPr>
            </w:pPr>
          </w:p>
        </w:tc>
        <w:tc>
          <w:tcPr>
            <w:tcW w:w="426" w:type="dxa"/>
          </w:tcPr>
          <w:p w:rsidR="00FD3CE3" w:rsidRPr="009130C4" w:rsidRDefault="00FD3CE3" w:rsidP="006322EF">
            <w:pPr>
              <w:spacing w:line="360" w:lineRule="auto"/>
              <w:rPr>
                <w:sz w:val="18"/>
                <w:szCs w:val="18"/>
              </w:rPr>
            </w:pPr>
          </w:p>
        </w:tc>
        <w:tc>
          <w:tcPr>
            <w:tcW w:w="360" w:type="dxa"/>
          </w:tcPr>
          <w:p w:rsidR="00FD3CE3" w:rsidRPr="009130C4" w:rsidRDefault="00FD3CE3" w:rsidP="006322EF">
            <w:pPr>
              <w:spacing w:line="360" w:lineRule="auto"/>
              <w:rPr>
                <w:sz w:val="18"/>
                <w:szCs w:val="18"/>
              </w:rPr>
            </w:pPr>
          </w:p>
        </w:tc>
        <w:tc>
          <w:tcPr>
            <w:tcW w:w="360" w:type="dxa"/>
          </w:tcPr>
          <w:p w:rsidR="00FD3CE3" w:rsidRPr="009130C4" w:rsidRDefault="00FD3CE3" w:rsidP="006322EF">
            <w:pPr>
              <w:spacing w:line="360" w:lineRule="auto"/>
              <w:rPr>
                <w:sz w:val="18"/>
                <w:szCs w:val="18"/>
              </w:rPr>
            </w:pPr>
          </w:p>
        </w:tc>
        <w:tc>
          <w:tcPr>
            <w:tcW w:w="294" w:type="dxa"/>
            <w:shd w:val="clear" w:color="auto" w:fill="auto"/>
          </w:tcPr>
          <w:p w:rsidR="00FD3CE3" w:rsidRPr="002D21FA" w:rsidRDefault="00FD3CE3" w:rsidP="006322EF">
            <w:pPr>
              <w:spacing w:line="360" w:lineRule="auto"/>
              <w:rPr>
                <w:sz w:val="18"/>
                <w:szCs w:val="18"/>
                <w:lang w:val="pt-BR"/>
              </w:rPr>
            </w:pPr>
            <w:r w:rsidRPr="002D21FA">
              <w:rPr>
                <w:sz w:val="18"/>
                <w:szCs w:val="18"/>
                <w:lang w:val="pt-BR"/>
              </w:rPr>
              <w:t>x</w:t>
            </w:r>
          </w:p>
        </w:tc>
        <w:tc>
          <w:tcPr>
            <w:tcW w:w="1259" w:type="dxa"/>
            <w:vAlign w:val="center"/>
          </w:tcPr>
          <w:p w:rsidR="00FD3CE3" w:rsidRPr="002D21FA" w:rsidRDefault="00FD3CE3" w:rsidP="006322EF">
            <w:pPr>
              <w:spacing w:line="360" w:lineRule="auto"/>
              <w:jc w:val="center"/>
              <w:rPr>
                <w:sz w:val="18"/>
                <w:szCs w:val="18"/>
                <w:lang w:val="pt-BR"/>
              </w:rPr>
            </w:pPr>
          </w:p>
        </w:tc>
        <w:tc>
          <w:tcPr>
            <w:tcW w:w="1091" w:type="dxa"/>
            <w:gridSpan w:val="2"/>
            <w:vAlign w:val="center"/>
          </w:tcPr>
          <w:p w:rsidR="00FD3CE3" w:rsidRPr="002D21FA" w:rsidRDefault="00FD3CE3" w:rsidP="006322EF">
            <w:pPr>
              <w:spacing w:line="360" w:lineRule="auto"/>
              <w:jc w:val="center"/>
              <w:rPr>
                <w:sz w:val="18"/>
                <w:szCs w:val="18"/>
                <w:lang w:val="pt-BR"/>
              </w:rPr>
            </w:pPr>
          </w:p>
        </w:tc>
        <w:tc>
          <w:tcPr>
            <w:tcW w:w="1429" w:type="dxa"/>
            <w:vAlign w:val="center"/>
          </w:tcPr>
          <w:p w:rsidR="00FD3CE3" w:rsidRPr="002D21FA" w:rsidRDefault="00FD3CE3" w:rsidP="006322EF">
            <w:pPr>
              <w:spacing w:line="360" w:lineRule="auto"/>
              <w:jc w:val="center"/>
              <w:rPr>
                <w:sz w:val="18"/>
                <w:szCs w:val="18"/>
                <w:lang w:val="pt-BR"/>
              </w:rPr>
            </w:pPr>
          </w:p>
        </w:tc>
      </w:tr>
      <w:tr w:rsidR="00FD3CE3" w:rsidRPr="00F50D5E">
        <w:trPr>
          <w:trHeight w:hRule="exact" w:val="220"/>
        </w:trPr>
        <w:tc>
          <w:tcPr>
            <w:tcW w:w="3843" w:type="dxa"/>
          </w:tcPr>
          <w:p w:rsidR="00FD3CE3" w:rsidRPr="002D21FA" w:rsidRDefault="009130C4" w:rsidP="009130C4">
            <w:pPr>
              <w:spacing w:line="360" w:lineRule="auto"/>
              <w:jc w:val="center"/>
              <w:rPr>
                <w:b/>
                <w:sz w:val="18"/>
                <w:szCs w:val="18"/>
                <w:lang w:val="pt-BR"/>
              </w:rPr>
            </w:pPr>
            <w:proofErr w:type="spellStart"/>
            <w:r>
              <w:rPr>
                <w:sz w:val="18"/>
                <w:szCs w:val="18"/>
                <w:lang w:val="pt-BR"/>
              </w:rPr>
              <w:t>Publicacion</w:t>
            </w:r>
            <w:proofErr w:type="spellEnd"/>
            <w:r>
              <w:rPr>
                <w:sz w:val="18"/>
                <w:szCs w:val="18"/>
                <w:lang w:val="pt-BR"/>
              </w:rPr>
              <w:t xml:space="preserve"> y </w:t>
            </w:r>
            <w:proofErr w:type="spellStart"/>
            <w:r>
              <w:rPr>
                <w:sz w:val="18"/>
                <w:szCs w:val="18"/>
                <w:lang w:val="pt-BR"/>
              </w:rPr>
              <w:t>Diseminacion</w:t>
            </w:r>
            <w:proofErr w:type="spellEnd"/>
          </w:p>
        </w:tc>
        <w:tc>
          <w:tcPr>
            <w:tcW w:w="355" w:type="dxa"/>
            <w:shd w:val="clear" w:color="auto" w:fill="auto"/>
          </w:tcPr>
          <w:p w:rsidR="00FD3CE3" w:rsidRPr="002D21FA" w:rsidRDefault="00FD3CE3" w:rsidP="006322EF">
            <w:pPr>
              <w:spacing w:line="360" w:lineRule="auto"/>
              <w:jc w:val="center"/>
              <w:rPr>
                <w:b/>
                <w:sz w:val="18"/>
                <w:szCs w:val="18"/>
                <w:lang w:val="pt-BR"/>
              </w:rPr>
            </w:pPr>
          </w:p>
        </w:tc>
        <w:tc>
          <w:tcPr>
            <w:tcW w:w="359" w:type="dxa"/>
            <w:shd w:val="clear" w:color="auto" w:fill="auto"/>
          </w:tcPr>
          <w:p w:rsidR="00FD3CE3" w:rsidRPr="002D21FA" w:rsidRDefault="00FD3CE3" w:rsidP="006322EF">
            <w:pPr>
              <w:spacing w:line="360" w:lineRule="auto"/>
              <w:jc w:val="center"/>
              <w:rPr>
                <w:b/>
                <w:sz w:val="18"/>
                <w:szCs w:val="18"/>
                <w:lang w:val="pt-BR"/>
              </w:rPr>
            </w:pPr>
          </w:p>
        </w:tc>
        <w:tc>
          <w:tcPr>
            <w:tcW w:w="360" w:type="dxa"/>
            <w:shd w:val="clear" w:color="auto" w:fill="auto"/>
          </w:tcPr>
          <w:p w:rsidR="00FD3CE3" w:rsidRPr="002D21FA" w:rsidRDefault="00FD3CE3" w:rsidP="006322EF">
            <w:pPr>
              <w:spacing w:line="360" w:lineRule="auto"/>
              <w:jc w:val="center"/>
              <w:rPr>
                <w:b/>
                <w:sz w:val="18"/>
                <w:szCs w:val="18"/>
                <w:lang w:val="pt-BR"/>
              </w:rPr>
            </w:pPr>
          </w:p>
        </w:tc>
        <w:tc>
          <w:tcPr>
            <w:tcW w:w="393" w:type="dxa"/>
            <w:shd w:val="clear" w:color="auto" w:fill="auto"/>
          </w:tcPr>
          <w:p w:rsidR="00FD3CE3" w:rsidRPr="002D21FA" w:rsidRDefault="00FD3CE3" w:rsidP="006322EF">
            <w:pPr>
              <w:spacing w:line="360" w:lineRule="auto"/>
              <w:jc w:val="center"/>
              <w:rPr>
                <w:b/>
                <w:sz w:val="18"/>
                <w:szCs w:val="18"/>
                <w:lang w:val="pt-BR"/>
              </w:rPr>
            </w:pPr>
          </w:p>
        </w:tc>
        <w:tc>
          <w:tcPr>
            <w:tcW w:w="327" w:type="dxa"/>
            <w:shd w:val="clear" w:color="auto" w:fill="auto"/>
          </w:tcPr>
          <w:p w:rsidR="00FD3CE3" w:rsidRPr="002D21FA" w:rsidRDefault="00FD3CE3" w:rsidP="006322EF">
            <w:pPr>
              <w:spacing w:line="360" w:lineRule="auto"/>
              <w:jc w:val="center"/>
              <w:rPr>
                <w:b/>
                <w:sz w:val="18"/>
                <w:szCs w:val="18"/>
                <w:lang w:val="pt-BR"/>
              </w:rPr>
            </w:pPr>
          </w:p>
        </w:tc>
        <w:tc>
          <w:tcPr>
            <w:tcW w:w="360" w:type="dxa"/>
            <w:shd w:val="clear" w:color="auto" w:fill="auto"/>
          </w:tcPr>
          <w:p w:rsidR="00FD3CE3" w:rsidRPr="002D21FA" w:rsidRDefault="00FD3CE3" w:rsidP="006322EF">
            <w:pPr>
              <w:spacing w:line="360" w:lineRule="auto"/>
              <w:jc w:val="center"/>
              <w:rPr>
                <w:b/>
                <w:sz w:val="18"/>
                <w:szCs w:val="18"/>
                <w:lang w:val="pt-BR"/>
              </w:rPr>
            </w:pPr>
          </w:p>
        </w:tc>
        <w:tc>
          <w:tcPr>
            <w:tcW w:w="358" w:type="dxa"/>
            <w:shd w:val="clear" w:color="auto" w:fill="auto"/>
          </w:tcPr>
          <w:p w:rsidR="00FD3CE3" w:rsidRPr="002D21FA" w:rsidRDefault="00FD3CE3" w:rsidP="006322EF">
            <w:pPr>
              <w:spacing w:line="360" w:lineRule="auto"/>
              <w:jc w:val="center"/>
              <w:rPr>
                <w:b/>
                <w:sz w:val="18"/>
                <w:szCs w:val="18"/>
                <w:lang w:val="pt-BR"/>
              </w:rPr>
            </w:pPr>
          </w:p>
        </w:tc>
        <w:tc>
          <w:tcPr>
            <w:tcW w:w="368" w:type="dxa"/>
            <w:shd w:val="clear" w:color="auto" w:fill="auto"/>
          </w:tcPr>
          <w:p w:rsidR="00FD3CE3" w:rsidRPr="002D21FA" w:rsidRDefault="00FD3CE3" w:rsidP="006322EF">
            <w:pPr>
              <w:spacing w:line="360" w:lineRule="auto"/>
              <w:jc w:val="center"/>
              <w:rPr>
                <w:b/>
                <w:sz w:val="18"/>
                <w:szCs w:val="18"/>
                <w:lang w:val="pt-BR"/>
              </w:rPr>
            </w:pPr>
          </w:p>
        </w:tc>
        <w:tc>
          <w:tcPr>
            <w:tcW w:w="360" w:type="dxa"/>
          </w:tcPr>
          <w:p w:rsidR="00FD3CE3" w:rsidRPr="002D21FA" w:rsidRDefault="00FD3CE3" w:rsidP="006322EF">
            <w:pPr>
              <w:spacing w:line="360" w:lineRule="auto"/>
              <w:jc w:val="center"/>
              <w:rPr>
                <w:b/>
                <w:sz w:val="18"/>
                <w:szCs w:val="18"/>
                <w:lang w:val="pt-BR"/>
              </w:rPr>
            </w:pPr>
          </w:p>
        </w:tc>
        <w:tc>
          <w:tcPr>
            <w:tcW w:w="360" w:type="dxa"/>
          </w:tcPr>
          <w:p w:rsidR="00FD3CE3" w:rsidRPr="002D21FA" w:rsidRDefault="00FD3CE3" w:rsidP="006322EF">
            <w:pPr>
              <w:spacing w:line="360" w:lineRule="auto"/>
              <w:jc w:val="center"/>
              <w:rPr>
                <w:b/>
                <w:sz w:val="18"/>
                <w:szCs w:val="18"/>
                <w:lang w:val="pt-BR"/>
              </w:rPr>
            </w:pPr>
          </w:p>
        </w:tc>
        <w:tc>
          <w:tcPr>
            <w:tcW w:w="360" w:type="dxa"/>
          </w:tcPr>
          <w:p w:rsidR="00FD3CE3" w:rsidRPr="002D21FA" w:rsidRDefault="00FD3CE3" w:rsidP="006322EF">
            <w:pPr>
              <w:spacing w:line="360" w:lineRule="auto"/>
              <w:jc w:val="center"/>
              <w:rPr>
                <w:b/>
                <w:sz w:val="18"/>
                <w:szCs w:val="18"/>
                <w:lang w:val="pt-BR"/>
              </w:rPr>
            </w:pPr>
          </w:p>
        </w:tc>
        <w:tc>
          <w:tcPr>
            <w:tcW w:w="298" w:type="dxa"/>
          </w:tcPr>
          <w:p w:rsidR="00FD3CE3" w:rsidRPr="002D21FA" w:rsidRDefault="00FD3CE3" w:rsidP="006322EF">
            <w:pPr>
              <w:spacing w:line="360" w:lineRule="auto"/>
              <w:jc w:val="center"/>
              <w:rPr>
                <w:b/>
                <w:sz w:val="18"/>
                <w:szCs w:val="18"/>
                <w:lang w:val="pt-BR"/>
              </w:rPr>
            </w:pPr>
          </w:p>
        </w:tc>
        <w:tc>
          <w:tcPr>
            <w:tcW w:w="422" w:type="dxa"/>
            <w:shd w:val="clear" w:color="auto" w:fill="auto"/>
          </w:tcPr>
          <w:p w:rsidR="00FD3CE3" w:rsidRPr="002D21FA" w:rsidRDefault="00FD3CE3" w:rsidP="006322EF">
            <w:pPr>
              <w:spacing w:line="360" w:lineRule="auto"/>
              <w:jc w:val="center"/>
              <w:rPr>
                <w:b/>
                <w:sz w:val="18"/>
                <w:szCs w:val="18"/>
                <w:lang w:val="pt-BR"/>
              </w:rPr>
            </w:pPr>
          </w:p>
        </w:tc>
        <w:tc>
          <w:tcPr>
            <w:tcW w:w="360" w:type="dxa"/>
            <w:shd w:val="clear" w:color="auto" w:fill="auto"/>
          </w:tcPr>
          <w:p w:rsidR="00FD3CE3" w:rsidRPr="002D21FA" w:rsidRDefault="00FD3CE3" w:rsidP="006322EF">
            <w:pPr>
              <w:spacing w:line="360" w:lineRule="auto"/>
              <w:jc w:val="center"/>
              <w:rPr>
                <w:b/>
                <w:sz w:val="18"/>
                <w:szCs w:val="18"/>
                <w:lang w:val="pt-BR"/>
              </w:rPr>
            </w:pPr>
          </w:p>
        </w:tc>
        <w:tc>
          <w:tcPr>
            <w:tcW w:w="364" w:type="dxa"/>
            <w:shd w:val="clear" w:color="auto" w:fill="auto"/>
          </w:tcPr>
          <w:p w:rsidR="00FD3CE3" w:rsidRPr="002D21FA" w:rsidRDefault="00FD3CE3" w:rsidP="006322EF">
            <w:pPr>
              <w:spacing w:line="360" w:lineRule="auto"/>
              <w:jc w:val="center"/>
              <w:rPr>
                <w:b/>
                <w:sz w:val="18"/>
                <w:szCs w:val="18"/>
                <w:lang w:val="pt-BR"/>
              </w:rPr>
            </w:pPr>
          </w:p>
        </w:tc>
        <w:tc>
          <w:tcPr>
            <w:tcW w:w="294" w:type="dxa"/>
          </w:tcPr>
          <w:p w:rsidR="00FD3CE3" w:rsidRPr="002D21FA" w:rsidRDefault="00FD3CE3" w:rsidP="006322EF">
            <w:pPr>
              <w:spacing w:line="360" w:lineRule="auto"/>
              <w:jc w:val="center"/>
              <w:rPr>
                <w:b/>
                <w:sz w:val="18"/>
                <w:szCs w:val="18"/>
                <w:lang w:val="pt-BR"/>
              </w:rPr>
            </w:pPr>
          </w:p>
        </w:tc>
        <w:tc>
          <w:tcPr>
            <w:tcW w:w="426" w:type="dxa"/>
          </w:tcPr>
          <w:p w:rsidR="00FD3CE3" w:rsidRPr="002D21FA" w:rsidRDefault="00FD3CE3" w:rsidP="006322EF">
            <w:pPr>
              <w:spacing w:line="360" w:lineRule="auto"/>
              <w:jc w:val="center"/>
              <w:rPr>
                <w:b/>
                <w:sz w:val="18"/>
                <w:szCs w:val="18"/>
                <w:lang w:val="pt-BR"/>
              </w:rPr>
            </w:pPr>
          </w:p>
        </w:tc>
        <w:tc>
          <w:tcPr>
            <w:tcW w:w="360" w:type="dxa"/>
          </w:tcPr>
          <w:p w:rsidR="00FD3CE3" w:rsidRPr="002D21FA" w:rsidRDefault="00FD3CE3" w:rsidP="006322EF">
            <w:pPr>
              <w:spacing w:line="360" w:lineRule="auto"/>
              <w:jc w:val="center"/>
              <w:rPr>
                <w:b/>
                <w:sz w:val="18"/>
                <w:szCs w:val="18"/>
                <w:lang w:val="pt-BR"/>
              </w:rPr>
            </w:pPr>
          </w:p>
        </w:tc>
        <w:tc>
          <w:tcPr>
            <w:tcW w:w="360" w:type="dxa"/>
          </w:tcPr>
          <w:p w:rsidR="00FD3CE3" w:rsidRPr="002D21FA" w:rsidRDefault="00FD3CE3" w:rsidP="006322EF">
            <w:pPr>
              <w:spacing w:line="360" w:lineRule="auto"/>
              <w:jc w:val="center"/>
              <w:rPr>
                <w:b/>
                <w:sz w:val="18"/>
                <w:szCs w:val="18"/>
                <w:lang w:val="pt-BR"/>
              </w:rPr>
            </w:pPr>
          </w:p>
        </w:tc>
        <w:tc>
          <w:tcPr>
            <w:tcW w:w="294" w:type="dxa"/>
            <w:shd w:val="clear" w:color="auto" w:fill="auto"/>
          </w:tcPr>
          <w:p w:rsidR="00FD3CE3" w:rsidRPr="002D21FA" w:rsidRDefault="00FD3CE3" w:rsidP="006322EF">
            <w:pPr>
              <w:spacing w:line="360" w:lineRule="auto"/>
              <w:jc w:val="center"/>
              <w:rPr>
                <w:b/>
                <w:sz w:val="18"/>
                <w:szCs w:val="18"/>
                <w:lang w:val="pt-BR"/>
              </w:rPr>
            </w:pPr>
          </w:p>
        </w:tc>
        <w:tc>
          <w:tcPr>
            <w:tcW w:w="1259" w:type="dxa"/>
            <w:vAlign w:val="center"/>
          </w:tcPr>
          <w:p w:rsidR="00FD3CE3" w:rsidRPr="002D21FA" w:rsidRDefault="00FD3CE3" w:rsidP="006322EF">
            <w:pPr>
              <w:spacing w:line="360" w:lineRule="auto"/>
              <w:jc w:val="center"/>
              <w:rPr>
                <w:b/>
                <w:sz w:val="18"/>
                <w:szCs w:val="18"/>
                <w:lang w:val="pt-BR"/>
              </w:rPr>
            </w:pPr>
            <w:r w:rsidRPr="00F50D5E">
              <w:rPr>
                <w:b/>
                <w:sz w:val="18"/>
                <w:szCs w:val="18"/>
                <w:lang w:val="pt-BR"/>
              </w:rPr>
              <w:t>Consultoria</w:t>
            </w:r>
          </w:p>
        </w:tc>
        <w:tc>
          <w:tcPr>
            <w:tcW w:w="1091" w:type="dxa"/>
            <w:gridSpan w:val="2"/>
            <w:vAlign w:val="center"/>
          </w:tcPr>
          <w:p w:rsidR="00FD3CE3" w:rsidRPr="002D21FA" w:rsidRDefault="00031A1F" w:rsidP="006322EF">
            <w:pPr>
              <w:spacing w:line="360" w:lineRule="auto"/>
              <w:jc w:val="center"/>
              <w:rPr>
                <w:b/>
                <w:sz w:val="18"/>
                <w:szCs w:val="18"/>
                <w:lang w:val="pt-BR"/>
              </w:rPr>
            </w:pPr>
            <w:r>
              <w:rPr>
                <w:b/>
                <w:sz w:val="18"/>
                <w:szCs w:val="18"/>
                <w:lang w:val="pt-BR"/>
              </w:rPr>
              <w:t>9</w:t>
            </w:r>
            <w:r w:rsidR="00FD3CE3" w:rsidRPr="002D21FA">
              <w:rPr>
                <w:b/>
                <w:sz w:val="18"/>
                <w:szCs w:val="18"/>
                <w:lang w:val="pt-BR"/>
              </w:rPr>
              <w:t>4.000</w:t>
            </w:r>
          </w:p>
        </w:tc>
        <w:tc>
          <w:tcPr>
            <w:tcW w:w="1429" w:type="dxa"/>
            <w:vAlign w:val="center"/>
          </w:tcPr>
          <w:p w:rsidR="00FD3CE3" w:rsidRPr="002D21FA" w:rsidRDefault="00FD3CE3" w:rsidP="006322EF">
            <w:pPr>
              <w:spacing w:line="360" w:lineRule="auto"/>
              <w:jc w:val="center"/>
              <w:rPr>
                <w:b/>
                <w:sz w:val="18"/>
                <w:szCs w:val="18"/>
                <w:lang w:val="pt-BR"/>
              </w:rPr>
            </w:pPr>
            <w:r>
              <w:rPr>
                <w:b/>
                <w:sz w:val="18"/>
                <w:szCs w:val="18"/>
                <w:lang w:val="pt-BR"/>
              </w:rPr>
              <w:t>BR-L1417</w:t>
            </w:r>
          </w:p>
        </w:tc>
      </w:tr>
      <w:tr w:rsidR="00FD3CE3" w:rsidRPr="00F50D5E">
        <w:trPr>
          <w:trHeight w:hRule="exact" w:val="265"/>
        </w:trPr>
        <w:tc>
          <w:tcPr>
            <w:tcW w:w="3843" w:type="dxa"/>
          </w:tcPr>
          <w:p w:rsidR="00FD3CE3" w:rsidRPr="002D21FA" w:rsidRDefault="00FD3CE3" w:rsidP="006322EF">
            <w:pPr>
              <w:spacing w:line="360" w:lineRule="auto"/>
              <w:rPr>
                <w:sz w:val="18"/>
                <w:szCs w:val="18"/>
                <w:lang w:val="pt-BR"/>
              </w:rPr>
            </w:pPr>
            <w:r w:rsidRPr="00F50D5E">
              <w:rPr>
                <w:b/>
                <w:sz w:val="18"/>
                <w:szCs w:val="18"/>
                <w:lang w:val="pt-BR"/>
              </w:rPr>
              <w:t>Atividades Consultoria</w:t>
            </w:r>
            <w:r w:rsidRPr="002D21FA">
              <w:rPr>
                <w:b/>
                <w:sz w:val="18"/>
                <w:szCs w:val="18"/>
                <w:lang w:val="pt-BR"/>
              </w:rPr>
              <w:t xml:space="preserve"> de Avaliação</w:t>
            </w:r>
          </w:p>
        </w:tc>
        <w:tc>
          <w:tcPr>
            <w:tcW w:w="355" w:type="dxa"/>
            <w:shd w:val="clear" w:color="auto" w:fill="auto"/>
          </w:tcPr>
          <w:p w:rsidR="00FD3CE3" w:rsidRPr="002D21FA" w:rsidRDefault="00FD3CE3" w:rsidP="006322EF">
            <w:pPr>
              <w:spacing w:line="360" w:lineRule="auto"/>
              <w:rPr>
                <w:sz w:val="18"/>
                <w:szCs w:val="18"/>
                <w:lang w:val="pt-BR"/>
              </w:rPr>
            </w:pPr>
          </w:p>
        </w:tc>
        <w:tc>
          <w:tcPr>
            <w:tcW w:w="359" w:type="dxa"/>
            <w:shd w:val="clear" w:color="auto" w:fill="auto"/>
          </w:tcPr>
          <w:p w:rsidR="00FD3CE3" w:rsidRPr="002D21FA" w:rsidRDefault="00FD3CE3" w:rsidP="006322EF">
            <w:pPr>
              <w:spacing w:line="360" w:lineRule="auto"/>
              <w:rPr>
                <w:sz w:val="18"/>
                <w:szCs w:val="18"/>
                <w:lang w:val="pt-BR"/>
              </w:rPr>
            </w:pPr>
          </w:p>
        </w:tc>
        <w:tc>
          <w:tcPr>
            <w:tcW w:w="360" w:type="dxa"/>
            <w:shd w:val="clear" w:color="auto" w:fill="auto"/>
          </w:tcPr>
          <w:p w:rsidR="00FD3CE3" w:rsidRPr="002D21FA" w:rsidRDefault="00FD3CE3" w:rsidP="006322EF">
            <w:pPr>
              <w:spacing w:line="360" w:lineRule="auto"/>
              <w:rPr>
                <w:sz w:val="18"/>
                <w:szCs w:val="18"/>
                <w:lang w:val="pt-BR"/>
              </w:rPr>
            </w:pPr>
          </w:p>
        </w:tc>
        <w:tc>
          <w:tcPr>
            <w:tcW w:w="393" w:type="dxa"/>
            <w:shd w:val="clear" w:color="auto" w:fill="auto"/>
          </w:tcPr>
          <w:p w:rsidR="00FD3CE3" w:rsidRPr="002D21FA" w:rsidRDefault="00FD3CE3" w:rsidP="006322EF">
            <w:pPr>
              <w:spacing w:line="360" w:lineRule="auto"/>
              <w:rPr>
                <w:sz w:val="18"/>
                <w:szCs w:val="18"/>
                <w:lang w:val="pt-BR"/>
              </w:rPr>
            </w:pPr>
          </w:p>
        </w:tc>
        <w:tc>
          <w:tcPr>
            <w:tcW w:w="327" w:type="dxa"/>
            <w:shd w:val="clear" w:color="auto" w:fill="auto"/>
          </w:tcPr>
          <w:p w:rsidR="00FD3CE3" w:rsidRPr="002D21FA" w:rsidRDefault="00FD3CE3" w:rsidP="006322EF">
            <w:pPr>
              <w:spacing w:line="360" w:lineRule="auto"/>
              <w:rPr>
                <w:sz w:val="18"/>
                <w:szCs w:val="18"/>
                <w:lang w:val="pt-BR"/>
              </w:rPr>
            </w:pPr>
          </w:p>
        </w:tc>
        <w:tc>
          <w:tcPr>
            <w:tcW w:w="360" w:type="dxa"/>
            <w:shd w:val="clear" w:color="auto" w:fill="auto"/>
          </w:tcPr>
          <w:p w:rsidR="00FD3CE3" w:rsidRPr="002D21FA" w:rsidRDefault="00FD3CE3" w:rsidP="006322EF">
            <w:pPr>
              <w:spacing w:line="360" w:lineRule="auto"/>
              <w:rPr>
                <w:sz w:val="18"/>
                <w:szCs w:val="18"/>
                <w:lang w:val="pt-BR"/>
              </w:rPr>
            </w:pPr>
          </w:p>
        </w:tc>
        <w:tc>
          <w:tcPr>
            <w:tcW w:w="358" w:type="dxa"/>
            <w:shd w:val="clear" w:color="auto" w:fill="auto"/>
          </w:tcPr>
          <w:p w:rsidR="00FD3CE3" w:rsidRPr="002D21FA" w:rsidRDefault="00FD3CE3" w:rsidP="006322EF">
            <w:pPr>
              <w:spacing w:line="360" w:lineRule="auto"/>
              <w:rPr>
                <w:sz w:val="18"/>
                <w:szCs w:val="18"/>
                <w:lang w:val="pt-BR"/>
              </w:rPr>
            </w:pPr>
          </w:p>
        </w:tc>
        <w:tc>
          <w:tcPr>
            <w:tcW w:w="368" w:type="dxa"/>
            <w:shd w:val="clear" w:color="auto" w:fill="auto"/>
          </w:tcPr>
          <w:p w:rsidR="00FD3CE3" w:rsidRPr="002D21FA" w:rsidRDefault="00FD3CE3" w:rsidP="006322EF">
            <w:pPr>
              <w:spacing w:line="360" w:lineRule="auto"/>
              <w:rPr>
                <w:sz w:val="18"/>
                <w:szCs w:val="18"/>
                <w:lang w:val="pt-BR"/>
              </w:rPr>
            </w:pPr>
          </w:p>
        </w:tc>
        <w:tc>
          <w:tcPr>
            <w:tcW w:w="360" w:type="dxa"/>
          </w:tcPr>
          <w:p w:rsidR="00FD3CE3" w:rsidRPr="002D21FA" w:rsidRDefault="00FD3CE3" w:rsidP="006322EF">
            <w:pPr>
              <w:spacing w:line="360" w:lineRule="auto"/>
              <w:rPr>
                <w:sz w:val="18"/>
                <w:szCs w:val="18"/>
                <w:lang w:val="pt-BR"/>
              </w:rPr>
            </w:pPr>
          </w:p>
        </w:tc>
        <w:tc>
          <w:tcPr>
            <w:tcW w:w="360" w:type="dxa"/>
          </w:tcPr>
          <w:p w:rsidR="00FD3CE3" w:rsidRPr="002D21FA" w:rsidRDefault="00FD3CE3" w:rsidP="006322EF">
            <w:pPr>
              <w:spacing w:line="360" w:lineRule="auto"/>
              <w:rPr>
                <w:sz w:val="18"/>
                <w:szCs w:val="18"/>
                <w:lang w:val="pt-BR"/>
              </w:rPr>
            </w:pPr>
          </w:p>
        </w:tc>
        <w:tc>
          <w:tcPr>
            <w:tcW w:w="360" w:type="dxa"/>
          </w:tcPr>
          <w:p w:rsidR="00FD3CE3" w:rsidRPr="002D21FA" w:rsidRDefault="00FD3CE3" w:rsidP="006322EF">
            <w:pPr>
              <w:spacing w:line="360" w:lineRule="auto"/>
              <w:rPr>
                <w:sz w:val="18"/>
                <w:szCs w:val="18"/>
                <w:lang w:val="pt-BR"/>
              </w:rPr>
            </w:pPr>
          </w:p>
        </w:tc>
        <w:tc>
          <w:tcPr>
            <w:tcW w:w="298" w:type="dxa"/>
          </w:tcPr>
          <w:p w:rsidR="00FD3CE3" w:rsidRPr="002D21FA" w:rsidRDefault="00FD3CE3" w:rsidP="006322EF">
            <w:pPr>
              <w:spacing w:line="360" w:lineRule="auto"/>
              <w:rPr>
                <w:sz w:val="18"/>
                <w:szCs w:val="18"/>
                <w:lang w:val="pt-BR"/>
              </w:rPr>
            </w:pPr>
          </w:p>
        </w:tc>
        <w:tc>
          <w:tcPr>
            <w:tcW w:w="422" w:type="dxa"/>
            <w:shd w:val="clear" w:color="auto" w:fill="auto"/>
          </w:tcPr>
          <w:p w:rsidR="00FD3CE3" w:rsidRPr="002D21FA" w:rsidRDefault="00FD3CE3" w:rsidP="006322EF">
            <w:pPr>
              <w:spacing w:line="360" w:lineRule="auto"/>
              <w:rPr>
                <w:sz w:val="18"/>
                <w:szCs w:val="18"/>
                <w:lang w:val="pt-BR"/>
              </w:rPr>
            </w:pPr>
          </w:p>
        </w:tc>
        <w:tc>
          <w:tcPr>
            <w:tcW w:w="360" w:type="dxa"/>
            <w:shd w:val="clear" w:color="auto" w:fill="auto"/>
          </w:tcPr>
          <w:p w:rsidR="00FD3CE3" w:rsidRPr="002D21FA" w:rsidRDefault="00FD3CE3" w:rsidP="006322EF">
            <w:pPr>
              <w:spacing w:line="360" w:lineRule="auto"/>
              <w:rPr>
                <w:sz w:val="18"/>
                <w:szCs w:val="18"/>
                <w:lang w:val="pt-BR"/>
              </w:rPr>
            </w:pPr>
          </w:p>
        </w:tc>
        <w:tc>
          <w:tcPr>
            <w:tcW w:w="364" w:type="dxa"/>
            <w:shd w:val="clear" w:color="auto" w:fill="auto"/>
          </w:tcPr>
          <w:p w:rsidR="00FD3CE3" w:rsidRPr="002D21FA" w:rsidRDefault="00FD3CE3" w:rsidP="006322EF">
            <w:pPr>
              <w:spacing w:line="360" w:lineRule="auto"/>
              <w:rPr>
                <w:sz w:val="18"/>
                <w:szCs w:val="18"/>
                <w:lang w:val="pt-BR"/>
              </w:rPr>
            </w:pPr>
          </w:p>
        </w:tc>
        <w:tc>
          <w:tcPr>
            <w:tcW w:w="294" w:type="dxa"/>
          </w:tcPr>
          <w:p w:rsidR="00FD3CE3" w:rsidRPr="002D21FA" w:rsidRDefault="00FD3CE3" w:rsidP="006322EF">
            <w:pPr>
              <w:spacing w:line="360" w:lineRule="auto"/>
              <w:rPr>
                <w:sz w:val="18"/>
                <w:szCs w:val="18"/>
                <w:lang w:val="pt-BR"/>
              </w:rPr>
            </w:pPr>
          </w:p>
        </w:tc>
        <w:tc>
          <w:tcPr>
            <w:tcW w:w="426" w:type="dxa"/>
          </w:tcPr>
          <w:p w:rsidR="00FD3CE3" w:rsidRPr="002D21FA" w:rsidRDefault="00FD3CE3" w:rsidP="006322EF">
            <w:pPr>
              <w:spacing w:line="360" w:lineRule="auto"/>
              <w:rPr>
                <w:sz w:val="18"/>
                <w:szCs w:val="18"/>
                <w:lang w:val="pt-BR"/>
              </w:rPr>
            </w:pPr>
          </w:p>
        </w:tc>
        <w:tc>
          <w:tcPr>
            <w:tcW w:w="360" w:type="dxa"/>
          </w:tcPr>
          <w:p w:rsidR="00FD3CE3" w:rsidRPr="002D21FA" w:rsidRDefault="00FD3CE3" w:rsidP="006322EF">
            <w:pPr>
              <w:spacing w:line="360" w:lineRule="auto"/>
              <w:rPr>
                <w:sz w:val="18"/>
                <w:szCs w:val="18"/>
                <w:lang w:val="pt-BR"/>
              </w:rPr>
            </w:pPr>
          </w:p>
        </w:tc>
        <w:tc>
          <w:tcPr>
            <w:tcW w:w="360" w:type="dxa"/>
          </w:tcPr>
          <w:p w:rsidR="00FD3CE3" w:rsidRPr="002D21FA" w:rsidRDefault="00FD3CE3" w:rsidP="006322EF">
            <w:pPr>
              <w:spacing w:line="360" w:lineRule="auto"/>
              <w:rPr>
                <w:sz w:val="18"/>
                <w:szCs w:val="18"/>
                <w:lang w:val="pt-BR"/>
              </w:rPr>
            </w:pPr>
          </w:p>
        </w:tc>
        <w:tc>
          <w:tcPr>
            <w:tcW w:w="294" w:type="dxa"/>
            <w:shd w:val="clear" w:color="auto" w:fill="auto"/>
          </w:tcPr>
          <w:p w:rsidR="00FD3CE3" w:rsidRPr="002D21FA" w:rsidRDefault="00FD3CE3" w:rsidP="006322EF">
            <w:pPr>
              <w:spacing w:line="360" w:lineRule="auto"/>
              <w:rPr>
                <w:sz w:val="18"/>
                <w:szCs w:val="18"/>
                <w:lang w:val="pt-BR"/>
              </w:rPr>
            </w:pPr>
          </w:p>
        </w:tc>
        <w:tc>
          <w:tcPr>
            <w:tcW w:w="1259" w:type="dxa"/>
          </w:tcPr>
          <w:p w:rsidR="00FD3CE3" w:rsidRPr="002D21FA" w:rsidRDefault="00FD3CE3" w:rsidP="006322EF">
            <w:pPr>
              <w:spacing w:line="360" w:lineRule="auto"/>
              <w:rPr>
                <w:sz w:val="18"/>
                <w:szCs w:val="18"/>
                <w:lang w:val="pt-BR"/>
              </w:rPr>
            </w:pPr>
          </w:p>
        </w:tc>
        <w:tc>
          <w:tcPr>
            <w:tcW w:w="1091" w:type="dxa"/>
            <w:gridSpan w:val="2"/>
          </w:tcPr>
          <w:p w:rsidR="00FD3CE3" w:rsidRPr="002D21FA" w:rsidRDefault="00FD3CE3" w:rsidP="006322EF">
            <w:pPr>
              <w:spacing w:line="360" w:lineRule="auto"/>
              <w:rPr>
                <w:sz w:val="18"/>
                <w:szCs w:val="18"/>
                <w:lang w:val="pt-BR"/>
              </w:rPr>
            </w:pPr>
          </w:p>
        </w:tc>
        <w:tc>
          <w:tcPr>
            <w:tcW w:w="1429" w:type="dxa"/>
          </w:tcPr>
          <w:p w:rsidR="00FD3CE3" w:rsidRPr="002D21FA" w:rsidRDefault="00FD3CE3" w:rsidP="006322EF">
            <w:pPr>
              <w:spacing w:line="360" w:lineRule="auto"/>
              <w:rPr>
                <w:sz w:val="18"/>
                <w:szCs w:val="18"/>
                <w:lang w:val="pt-BR"/>
              </w:rPr>
            </w:pPr>
          </w:p>
        </w:tc>
      </w:tr>
      <w:tr w:rsidR="00FD3CE3" w:rsidRPr="00F50D5E">
        <w:trPr>
          <w:trHeight w:hRule="exact" w:val="307"/>
        </w:trPr>
        <w:tc>
          <w:tcPr>
            <w:tcW w:w="3843" w:type="dxa"/>
          </w:tcPr>
          <w:p w:rsidR="00FD3CE3" w:rsidRPr="002D21FA" w:rsidRDefault="00FD3CE3" w:rsidP="006322EF">
            <w:pPr>
              <w:pStyle w:val="ColorfulList-Accent12"/>
              <w:spacing w:line="360" w:lineRule="auto"/>
              <w:ind w:left="1080"/>
              <w:rPr>
                <w:rFonts w:ascii="Times New Roman" w:hAnsi="Times New Roman"/>
                <w:b/>
                <w:sz w:val="18"/>
                <w:szCs w:val="18"/>
                <w:lang w:val="pt-BR"/>
              </w:rPr>
            </w:pPr>
          </w:p>
        </w:tc>
        <w:tc>
          <w:tcPr>
            <w:tcW w:w="355" w:type="dxa"/>
            <w:shd w:val="clear" w:color="auto" w:fill="auto"/>
          </w:tcPr>
          <w:p w:rsidR="00FD3CE3" w:rsidRPr="002D21FA" w:rsidRDefault="00FD3CE3" w:rsidP="006322EF">
            <w:pPr>
              <w:spacing w:line="360" w:lineRule="auto"/>
              <w:rPr>
                <w:sz w:val="18"/>
                <w:szCs w:val="18"/>
                <w:lang w:val="pt-BR"/>
              </w:rPr>
            </w:pPr>
          </w:p>
        </w:tc>
        <w:tc>
          <w:tcPr>
            <w:tcW w:w="359" w:type="dxa"/>
            <w:shd w:val="clear" w:color="auto" w:fill="auto"/>
          </w:tcPr>
          <w:p w:rsidR="00FD3CE3" w:rsidRPr="002D21FA" w:rsidRDefault="00FD3CE3" w:rsidP="006322EF">
            <w:pPr>
              <w:spacing w:line="360" w:lineRule="auto"/>
              <w:rPr>
                <w:sz w:val="18"/>
                <w:szCs w:val="18"/>
                <w:lang w:val="pt-BR"/>
              </w:rPr>
            </w:pPr>
          </w:p>
        </w:tc>
        <w:tc>
          <w:tcPr>
            <w:tcW w:w="360" w:type="dxa"/>
            <w:shd w:val="clear" w:color="auto" w:fill="auto"/>
          </w:tcPr>
          <w:p w:rsidR="00FD3CE3" w:rsidRPr="002D21FA" w:rsidRDefault="00FD3CE3" w:rsidP="006322EF">
            <w:pPr>
              <w:spacing w:line="360" w:lineRule="auto"/>
              <w:rPr>
                <w:sz w:val="18"/>
                <w:szCs w:val="18"/>
                <w:lang w:val="pt-BR"/>
              </w:rPr>
            </w:pPr>
          </w:p>
        </w:tc>
        <w:tc>
          <w:tcPr>
            <w:tcW w:w="393" w:type="dxa"/>
            <w:shd w:val="clear" w:color="auto" w:fill="auto"/>
          </w:tcPr>
          <w:p w:rsidR="00FD3CE3" w:rsidRPr="002D21FA" w:rsidRDefault="00FD3CE3" w:rsidP="006322EF">
            <w:pPr>
              <w:spacing w:line="360" w:lineRule="auto"/>
              <w:rPr>
                <w:sz w:val="18"/>
                <w:szCs w:val="18"/>
                <w:lang w:val="pt-BR"/>
              </w:rPr>
            </w:pPr>
          </w:p>
        </w:tc>
        <w:tc>
          <w:tcPr>
            <w:tcW w:w="327" w:type="dxa"/>
            <w:shd w:val="clear" w:color="auto" w:fill="auto"/>
          </w:tcPr>
          <w:p w:rsidR="00FD3CE3" w:rsidRPr="002D21FA" w:rsidRDefault="00FD3CE3" w:rsidP="006322EF">
            <w:pPr>
              <w:spacing w:line="360" w:lineRule="auto"/>
              <w:rPr>
                <w:sz w:val="18"/>
                <w:szCs w:val="18"/>
                <w:lang w:val="pt-BR"/>
              </w:rPr>
            </w:pPr>
          </w:p>
        </w:tc>
        <w:tc>
          <w:tcPr>
            <w:tcW w:w="360" w:type="dxa"/>
            <w:shd w:val="clear" w:color="auto" w:fill="auto"/>
          </w:tcPr>
          <w:p w:rsidR="00FD3CE3" w:rsidRPr="002D21FA" w:rsidRDefault="00FD3CE3" w:rsidP="006322EF">
            <w:pPr>
              <w:spacing w:line="360" w:lineRule="auto"/>
              <w:rPr>
                <w:sz w:val="18"/>
                <w:szCs w:val="18"/>
                <w:lang w:val="pt-BR"/>
              </w:rPr>
            </w:pPr>
          </w:p>
        </w:tc>
        <w:tc>
          <w:tcPr>
            <w:tcW w:w="358" w:type="dxa"/>
            <w:shd w:val="clear" w:color="auto" w:fill="auto"/>
          </w:tcPr>
          <w:p w:rsidR="00FD3CE3" w:rsidRPr="002D21FA" w:rsidRDefault="00FD3CE3" w:rsidP="006322EF">
            <w:pPr>
              <w:spacing w:line="360" w:lineRule="auto"/>
              <w:rPr>
                <w:sz w:val="18"/>
                <w:szCs w:val="18"/>
                <w:lang w:val="pt-BR"/>
              </w:rPr>
            </w:pPr>
          </w:p>
        </w:tc>
        <w:tc>
          <w:tcPr>
            <w:tcW w:w="368" w:type="dxa"/>
            <w:shd w:val="clear" w:color="auto" w:fill="auto"/>
          </w:tcPr>
          <w:p w:rsidR="00FD3CE3" w:rsidRPr="002D21FA" w:rsidRDefault="00FD3CE3" w:rsidP="006322EF">
            <w:pPr>
              <w:spacing w:line="360" w:lineRule="auto"/>
              <w:rPr>
                <w:sz w:val="18"/>
                <w:szCs w:val="18"/>
                <w:lang w:val="pt-BR"/>
              </w:rPr>
            </w:pPr>
          </w:p>
        </w:tc>
        <w:tc>
          <w:tcPr>
            <w:tcW w:w="360" w:type="dxa"/>
          </w:tcPr>
          <w:p w:rsidR="00FD3CE3" w:rsidRPr="002D21FA" w:rsidRDefault="00FD3CE3" w:rsidP="006322EF">
            <w:pPr>
              <w:spacing w:line="360" w:lineRule="auto"/>
              <w:rPr>
                <w:sz w:val="18"/>
                <w:szCs w:val="18"/>
                <w:lang w:val="pt-BR"/>
              </w:rPr>
            </w:pPr>
          </w:p>
        </w:tc>
        <w:tc>
          <w:tcPr>
            <w:tcW w:w="360" w:type="dxa"/>
          </w:tcPr>
          <w:p w:rsidR="00FD3CE3" w:rsidRPr="002D21FA" w:rsidRDefault="00FD3CE3" w:rsidP="006322EF">
            <w:pPr>
              <w:spacing w:line="360" w:lineRule="auto"/>
              <w:rPr>
                <w:sz w:val="18"/>
                <w:szCs w:val="18"/>
                <w:lang w:val="pt-BR"/>
              </w:rPr>
            </w:pPr>
          </w:p>
        </w:tc>
        <w:tc>
          <w:tcPr>
            <w:tcW w:w="360" w:type="dxa"/>
          </w:tcPr>
          <w:p w:rsidR="00FD3CE3" w:rsidRPr="002D21FA" w:rsidRDefault="00FD3CE3" w:rsidP="006322EF">
            <w:pPr>
              <w:spacing w:line="360" w:lineRule="auto"/>
              <w:rPr>
                <w:sz w:val="18"/>
                <w:szCs w:val="18"/>
                <w:lang w:val="pt-BR"/>
              </w:rPr>
            </w:pPr>
          </w:p>
        </w:tc>
        <w:tc>
          <w:tcPr>
            <w:tcW w:w="298" w:type="dxa"/>
          </w:tcPr>
          <w:p w:rsidR="00FD3CE3" w:rsidRPr="002D21FA" w:rsidRDefault="00FD3CE3" w:rsidP="006322EF">
            <w:pPr>
              <w:spacing w:line="360" w:lineRule="auto"/>
              <w:rPr>
                <w:sz w:val="18"/>
                <w:szCs w:val="18"/>
                <w:lang w:val="pt-BR"/>
              </w:rPr>
            </w:pPr>
          </w:p>
        </w:tc>
        <w:tc>
          <w:tcPr>
            <w:tcW w:w="422" w:type="dxa"/>
            <w:shd w:val="clear" w:color="auto" w:fill="auto"/>
          </w:tcPr>
          <w:p w:rsidR="00FD3CE3" w:rsidRPr="002D21FA" w:rsidRDefault="00FD3CE3" w:rsidP="006322EF">
            <w:pPr>
              <w:spacing w:line="360" w:lineRule="auto"/>
              <w:rPr>
                <w:sz w:val="18"/>
                <w:szCs w:val="18"/>
                <w:lang w:val="pt-BR"/>
              </w:rPr>
            </w:pPr>
          </w:p>
        </w:tc>
        <w:tc>
          <w:tcPr>
            <w:tcW w:w="360" w:type="dxa"/>
            <w:shd w:val="clear" w:color="auto" w:fill="auto"/>
          </w:tcPr>
          <w:p w:rsidR="00FD3CE3" w:rsidRPr="002D21FA" w:rsidRDefault="00FD3CE3" w:rsidP="006322EF">
            <w:pPr>
              <w:spacing w:line="360" w:lineRule="auto"/>
              <w:rPr>
                <w:sz w:val="18"/>
                <w:szCs w:val="18"/>
                <w:lang w:val="pt-BR"/>
              </w:rPr>
            </w:pPr>
          </w:p>
        </w:tc>
        <w:tc>
          <w:tcPr>
            <w:tcW w:w="364" w:type="dxa"/>
            <w:shd w:val="clear" w:color="auto" w:fill="auto"/>
          </w:tcPr>
          <w:p w:rsidR="00FD3CE3" w:rsidRPr="002D21FA" w:rsidRDefault="00FD3CE3" w:rsidP="006322EF">
            <w:pPr>
              <w:spacing w:line="360" w:lineRule="auto"/>
              <w:rPr>
                <w:sz w:val="18"/>
                <w:szCs w:val="18"/>
                <w:lang w:val="pt-BR"/>
              </w:rPr>
            </w:pPr>
          </w:p>
        </w:tc>
        <w:tc>
          <w:tcPr>
            <w:tcW w:w="294" w:type="dxa"/>
          </w:tcPr>
          <w:p w:rsidR="00FD3CE3" w:rsidRPr="002D21FA" w:rsidRDefault="00FD3CE3" w:rsidP="006322EF">
            <w:pPr>
              <w:spacing w:line="360" w:lineRule="auto"/>
              <w:rPr>
                <w:sz w:val="18"/>
                <w:szCs w:val="18"/>
                <w:lang w:val="pt-BR"/>
              </w:rPr>
            </w:pPr>
          </w:p>
        </w:tc>
        <w:tc>
          <w:tcPr>
            <w:tcW w:w="426" w:type="dxa"/>
          </w:tcPr>
          <w:p w:rsidR="00FD3CE3" w:rsidRPr="002D21FA" w:rsidRDefault="00FD3CE3" w:rsidP="006322EF">
            <w:pPr>
              <w:spacing w:line="360" w:lineRule="auto"/>
              <w:rPr>
                <w:sz w:val="18"/>
                <w:szCs w:val="18"/>
                <w:lang w:val="pt-BR"/>
              </w:rPr>
            </w:pPr>
          </w:p>
        </w:tc>
        <w:tc>
          <w:tcPr>
            <w:tcW w:w="360" w:type="dxa"/>
          </w:tcPr>
          <w:p w:rsidR="00FD3CE3" w:rsidRPr="002D21FA" w:rsidRDefault="00FD3CE3" w:rsidP="006322EF">
            <w:pPr>
              <w:spacing w:line="360" w:lineRule="auto"/>
              <w:rPr>
                <w:sz w:val="18"/>
                <w:szCs w:val="18"/>
                <w:lang w:val="pt-BR"/>
              </w:rPr>
            </w:pPr>
          </w:p>
        </w:tc>
        <w:tc>
          <w:tcPr>
            <w:tcW w:w="360" w:type="dxa"/>
          </w:tcPr>
          <w:p w:rsidR="00FD3CE3" w:rsidRPr="002D21FA" w:rsidRDefault="00FD3CE3" w:rsidP="006322EF">
            <w:pPr>
              <w:spacing w:line="360" w:lineRule="auto"/>
              <w:rPr>
                <w:sz w:val="18"/>
                <w:szCs w:val="18"/>
                <w:lang w:val="pt-BR"/>
              </w:rPr>
            </w:pPr>
          </w:p>
        </w:tc>
        <w:tc>
          <w:tcPr>
            <w:tcW w:w="294" w:type="dxa"/>
            <w:shd w:val="clear" w:color="auto" w:fill="auto"/>
          </w:tcPr>
          <w:p w:rsidR="00FD3CE3" w:rsidRPr="002D21FA" w:rsidRDefault="00FD3CE3" w:rsidP="006322EF">
            <w:pPr>
              <w:spacing w:line="360" w:lineRule="auto"/>
              <w:rPr>
                <w:sz w:val="18"/>
                <w:szCs w:val="18"/>
                <w:lang w:val="pt-BR"/>
              </w:rPr>
            </w:pPr>
          </w:p>
        </w:tc>
        <w:tc>
          <w:tcPr>
            <w:tcW w:w="1259" w:type="dxa"/>
          </w:tcPr>
          <w:p w:rsidR="00FD3CE3" w:rsidRPr="002D21FA" w:rsidRDefault="00FD3CE3" w:rsidP="006322EF">
            <w:pPr>
              <w:spacing w:line="360" w:lineRule="auto"/>
              <w:rPr>
                <w:sz w:val="18"/>
                <w:szCs w:val="18"/>
                <w:lang w:val="pt-BR"/>
              </w:rPr>
            </w:pPr>
          </w:p>
        </w:tc>
        <w:tc>
          <w:tcPr>
            <w:tcW w:w="1091" w:type="dxa"/>
            <w:gridSpan w:val="2"/>
          </w:tcPr>
          <w:p w:rsidR="00FD3CE3" w:rsidRPr="002D21FA" w:rsidRDefault="00FD3CE3" w:rsidP="006322EF">
            <w:pPr>
              <w:spacing w:line="360" w:lineRule="auto"/>
              <w:rPr>
                <w:sz w:val="18"/>
                <w:szCs w:val="18"/>
                <w:lang w:val="pt-BR"/>
              </w:rPr>
            </w:pPr>
          </w:p>
        </w:tc>
        <w:tc>
          <w:tcPr>
            <w:tcW w:w="1429" w:type="dxa"/>
          </w:tcPr>
          <w:p w:rsidR="00FD3CE3" w:rsidRPr="002D21FA" w:rsidRDefault="00FD3CE3" w:rsidP="006322EF">
            <w:pPr>
              <w:spacing w:line="360" w:lineRule="auto"/>
              <w:rPr>
                <w:sz w:val="18"/>
                <w:szCs w:val="18"/>
                <w:lang w:val="pt-BR"/>
              </w:rPr>
            </w:pPr>
          </w:p>
        </w:tc>
      </w:tr>
      <w:tr w:rsidR="00FD3CE3" w:rsidRPr="00F50D5E">
        <w:trPr>
          <w:trHeight w:hRule="exact" w:val="280"/>
        </w:trPr>
        <w:tc>
          <w:tcPr>
            <w:tcW w:w="3843" w:type="dxa"/>
          </w:tcPr>
          <w:p w:rsidR="00FD3CE3" w:rsidRPr="002D21FA" w:rsidRDefault="00FD3CE3" w:rsidP="006322EF">
            <w:pPr>
              <w:pStyle w:val="ColorfulList-Accent12"/>
              <w:spacing w:line="360" w:lineRule="auto"/>
              <w:ind w:left="72"/>
              <w:jc w:val="both"/>
              <w:rPr>
                <w:rFonts w:ascii="Times New Roman" w:hAnsi="Times New Roman"/>
                <w:b/>
                <w:sz w:val="18"/>
                <w:szCs w:val="18"/>
                <w:lang w:val="pt-BR"/>
              </w:rPr>
            </w:pPr>
            <w:r w:rsidRPr="002D21FA">
              <w:rPr>
                <w:rFonts w:ascii="Times New Roman" w:hAnsi="Times New Roman"/>
                <w:b/>
                <w:sz w:val="18"/>
                <w:szCs w:val="18"/>
                <w:lang w:val="pt-BR"/>
              </w:rPr>
              <w:t xml:space="preserve">II. </w:t>
            </w:r>
            <w:r w:rsidRPr="00F50D5E">
              <w:rPr>
                <w:rFonts w:ascii="Times New Roman" w:hAnsi="Times New Roman"/>
                <w:b/>
                <w:sz w:val="18"/>
                <w:szCs w:val="18"/>
                <w:lang w:val="pt-BR"/>
              </w:rPr>
              <w:t>Consultoria</w:t>
            </w:r>
            <w:r w:rsidRPr="002D21FA">
              <w:rPr>
                <w:rFonts w:ascii="Times New Roman" w:hAnsi="Times New Roman"/>
                <w:b/>
                <w:sz w:val="18"/>
                <w:szCs w:val="18"/>
                <w:lang w:val="pt-BR"/>
              </w:rPr>
              <w:t xml:space="preserve"> para </w:t>
            </w:r>
            <w:proofErr w:type="spellStart"/>
            <w:r w:rsidR="009130C4">
              <w:rPr>
                <w:rFonts w:ascii="Times New Roman" w:hAnsi="Times New Roman"/>
                <w:b/>
                <w:sz w:val="18"/>
                <w:szCs w:val="18"/>
                <w:lang w:val="pt-BR"/>
              </w:rPr>
              <w:t>evaluacion</w:t>
            </w:r>
            <w:proofErr w:type="spellEnd"/>
            <w:r w:rsidR="009130C4">
              <w:rPr>
                <w:rFonts w:ascii="Times New Roman" w:hAnsi="Times New Roman"/>
                <w:b/>
                <w:sz w:val="18"/>
                <w:szCs w:val="18"/>
                <w:lang w:val="pt-BR"/>
              </w:rPr>
              <w:t xml:space="preserve"> Intermedia</w:t>
            </w:r>
          </w:p>
          <w:p w:rsidR="00FD3CE3" w:rsidRPr="002D21FA" w:rsidRDefault="00FD3CE3" w:rsidP="006322EF">
            <w:pPr>
              <w:spacing w:line="360" w:lineRule="auto"/>
              <w:rPr>
                <w:sz w:val="18"/>
                <w:szCs w:val="18"/>
                <w:lang w:val="pt-BR"/>
              </w:rPr>
            </w:pPr>
          </w:p>
        </w:tc>
        <w:tc>
          <w:tcPr>
            <w:tcW w:w="355" w:type="dxa"/>
            <w:shd w:val="clear" w:color="auto" w:fill="auto"/>
          </w:tcPr>
          <w:p w:rsidR="00FD3CE3" w:rsidRPr="002D21FA" w:rsidRDefault="00FD3CE3" w:rsidP="006322EF">
            <w:pPr>
              <w:spacing w:line="360" w:lineRule="auto"/>
              <w:rPr>
                <w:sz w:val="18"/>
                <w:szCs w:val="18"/>
                <w:lang w:val="pt-BR"/>
              </w:rPr>
            </w:pPr>
          </w:p>
        </w:tc>
        <w:tc>
          <w:tcPr>
            <w:tcW w:w="359" w:type="dxa"/>
            <w:shd w:val="clear" w:color="auto" w:fill="auto"/>
          </w:tcPr>
          <w:p w:rsidR="00FD3CE3" w:rsidRPr="002D21FA" w:rsidRDefault="00FD3CE3" w:rsidP="006322EF">
            <w:pPr>
              <w:spacing w:line="360" w:lineRule="auto"/>
              <w:rPr>
                <w:sz w:val="18"/>
                <w:szCs w:val="18"/>
                <w:lang w:val="pt-BR"/>
              </w:rPr>
            </w:pPr>
          </w:p>
        </w:tc>
        <w:tc>
          <w:tcPr>
            <w:tcW w:w="360" w:type="dxa"/>
            <w:shd w:val="clear" w:color="auto" w:fill="auto"/>
          </w:tcPr>
          <w:p w:rsidR="00FD3CE3" w:rsidRPr="002D21FA" w:rsidRDefault="00FD3CE3" w:rsidP="006322EF">
            <w:pPr>
              <w:spacing w:line="360" w:lineRule="auto"/>
              <w:rPr>
                <w:sz w:val="18"/>
                <w:szCs w:val="18"/>
                <w:lang w:val="pt-BR"/>
              </w:rPr>
            </w:pPr>
          </w:p>
        </w:tc>
        <w:tc>
          <w:tcPr>
            <w:tcW w:w="393" w:type="dxa"/>
            <w:shd w:val="clear" w:color="auto" w:fill="auto"/>
          </w:tcPr>
          <w:p w:rsidR="00FD3CE3" w:rsidRPr="002D21FA" w:rsidRDefault="00FD3CE3" w:rsidP="006322EF">
            <w:pPr>
              <w:spacing w:line="360" w:lineRule="auto"/>
              <w:rPr>
                <w:sz w:val="18"/>
                <w:szCs w:val="18"/>
                <w:lang w:val="pt-BR"/>
              </w:rPr>
            </w:pPr>
          </w:p>
        </w:tc>
        <w:tc>
          <w:tcPr>
            <w:tcW w:w="327" w:type="dxa"/>
            <w:shd w:val="clear" w:color="auto" w:fill="auto"/>
          </w:tcPr>
          <w:p w:rsidR="00FD3CE3" w:rsidRPr="002D21FA" w:rsidRDefault="00FD3CE3" w:rsidP="006322EF">
            <w:pPr>
              <w:spacing w:line="360" w:lineRule="auto"/>
              <w:rPr>
                <w:sz w:val="18"/>
                <w:szCs w:val="18"/>
                <w:lang w:val="pt-BR"/>
              </w:rPr>
            </w:pPr>
          </w:p>
        </w:tc>
        <w:tc>
          <w:tcPr>
            <w:tcW w:w="360" w:type="dxa"/>
            <w:shd w:val="clear" w:color="auto" w:fill="auto"/>
          </w:tcPr>
          <w:p w:rsidR="00FD3CE3" w:rsidRPr="002D21FA" w:rsidRDefault="00FD3CE3" w:rsidP="006322EF">
            <w:pPr>
              <w:spacing w:line="360" w:lineRule="auto"/>
              <w:rPr>
                <w:sz w:val="18"/>
                <w:szCs w:val="18"/>
                <w:lang w:val="pt-BR"/>
              </w:rPr>
            </w:pPr>
          </w:p>
        </w:tc>
        <w:tc>
          <w:tcPr>
            <w:tcW w:w="358" w:type="dxa"/>
            <w:shd w:val="clear" w:color="auto" w:fill="auto"/>
          </w:tcPr>
          <w:p w:rsidR="00FD3CE3" w:rsidRPr="002D21FA" w:rsidRDefault="00FD3CE3" w:rsidP="006322EF">
            <w:pPr>
              <w:spacing w:line="360" w:lineRule="auto"/>
              <w:rPr>
                <w:sz w:val="18"/>
                <w:szCs w:val="18"/>
                <w:lang w:val="pt-BR"/>
              </w:rPr>
            </w:pPr>
          </w:p>
        </w:tc>
        <w:tc>
          <w:tcPr>
            <w:tcW w:w="368" w:type="dxa"/>
            <w:shd w:val="clear" w:color="auto" w:fill="auto"/>
          </w:tcPr>
          <w:p w:rsidR="00FD3CE3" w:rsidRPr="002D21FA" w:rsidRDefault="00FD3CE3" w:rsidP="006322EF">
            <w:pPr>
              <w:spacing w:line="360" w:lineRule="auto"/>
              <w:rPr>
                <w:sz w:val="18"/>
                <w:szCs w:val="18"/>
                <w:lang w:val="pt-BR"/>
              </w:rPr>
            </w:pPr>
          </w:p>
        </w:tc>
        <w:tc>
          <w:tcPr>
            <w:tcW w:w="360" w:type="dxa"/>
          </w:tcPr>
          <w:p w:rsidR="00FD3CE3" w:rsidRPr="002D21FA" w:rsidRDefault="00FD3CE3" w:rsidP="006322EF">
            <w:pPr>
              <w:spacing w:line="360" w:lineRule="auto"/>
              <w:rPr>
                <w:sz w:val="18"/>
                <w:szCs w:val="18"/>
                <w:lang w:val="pt-BR"/>
              </w:rPr>
            </w:pPr>
          </w:p>
        </w:tc>
        <w:tc>
          <w:tcPr>
            <w:tcW w:w="360" w:type="dxa"/>
          </w:tcPr>
          <w:p w:rsidR="00FD3CE3" w:rsidRPr="002D21FA" w:rsidRDefault="00FD3CE3" w:rsidP="006322EF">
            <w:pPr>
              <w:spacing w:line="360" w:lineRule="auto"/>
              <w:rPr>
                <w:sz w:val="18"/>
                <w:szCs w:val="18"/>
                <w:lang w:val="pt-BR"/>
              </w:rPr>
            </w:pPr>
          </w:p>
        </w:tc>
        <w:tc>
          <w:tcPr>
            <w:tcW w:w="360" w:type="dxa"/>
          </w:tcPr>
          <w:p w:rsidR="00FD3CE3" w:rsidRPr="002D21FA" w:rsidRDefault="00FD3CE3" w:rsidP="006322EF">
            <w:pPr>
              <w:spacing w:line="360" w:lineRule="auto"/>
              <w:rPr>
                <w:sz w:val="18"/>
                <w:szCs w:val="18"/>
                <w:lang w:val="pt-BR"/>
              </w:rPr>
            </w:pPr>
          </w:p>
        </w:tc>
        <w:tc>
          <w:tcPr>
            <w:tcW w:w="298" w:type="dxa"/>
          </w:tcPr>
          <w:p w:rsidR="00FD3CE3" w:rsidRPr="002D21FA" w:rsidRDefault="00FD3CE3" w:rsidP="006322EF">
            <w:pPr>
              <w:spacing w:line="360" w:lineRule="auto"/>
              <w:rPr>
                <w:sz w:val="18"/>
                <w:szCs w:val="18"/>
                <w:lang w:val="pt-BR"/>
              </w:rPr>
            </w:pPr>
          </w:p>
        </w:tc>
        <w:tc>
          <w:tcPr>
            <w:tcW w:w="422" w:type="dxa"/>
            <w:shd w:val="clear" w:color="auto" w:fill="auto"/>
          </w:tcPr>
          <w:p w:rsidR="00FD3CE3" w:rsidRPr="002D21FA" w:rsidRDefault="00FD3CE3" w:rsidP="006322EF">
            <w:pPr>
              <w:spacing w:line="360" w:lineRule="auto"/>
              <w:rPr>
                <w:sz w:val="18"/>
                <w:szCs w:val="18"/>
                <w:lang w:val="pt-BR"/>
              </w:rPr>
            </w:pPr>
          </w:p>
        </w:tc>
        <w:tc>
          <w:tcPr>
            <w:tcW w:w="360" w:type="dxa"/>
            <w:shd w:val="clear" w:color="auto" w:fill="auto"/>
          </w:tcPr>
          <w:p w:rsidR="00FD3CE3" w:rsidRPr="002D21FA" w:rsidRDefault="00FD3CE3" w:rsidP="006322EF">
            <w:pPr>
              <w:spacing w:line="360" w:lineRule="auto"/>
              <w:rPr>
                <w:sz w:val="18"/>
                <w:szCs w:val="18"/>
                <w:lang w:val="pt-BR"/>
              </w:rPr>
            </w:pPr>
          </w:p>
        </w:tc>
        <w:tc>
          <w:tcPr>
            <w:tcW w:w="364" w:type="dxa"/>
            <w:shd w:val="clear" w:color="auto" w:fill="auto"/>
          </w:tcPr>
          <w:p w:rsidR="00FD3CE3" w:rsidRPr="002D21FA" w:rsidRDefault="00FD3CE3" w:rsidP="006322EF">
            <w:pPr>
              <w:spacing w:line="360" w:lineRule="auto"/>
              <w:rPr>
                <w:sz w:val="18"/>
                <w:szCs w:val="18"/>
                <w:lang w:val="pt-BR"/>
              </w:rPr>
            </w:pPr>
          </w:p>
        </w:tc>
        <w:tc>
          <w:tcPr>
            <w:tcW w:w="294" w:type="dxa"/>
          </w:tcPr>
          <w:p w:rsidR="00FD3CE3" w:rsidRPr="002D21FA" w:rsidRDefault="00FD3CE3" w:rsidP="006322EF">
            <w:pPr>
              <w:spacing w:line="360" w:lineRule="auto"/>
              <w:rPr>
                <w:sz w:val="18"/>
                <w:szCs w:val="18"/>
                <w:lang w:val="pt-BR"/>
              </w:rPr>
            </w:pPr>
          </w:p>
        </w:tc>
        <w:tc>
          <w:tcPr>
            <w:tcW w:w="426" w:type="dxa"/>
          </w:tcPr>
          <w:p w:rsidR="00FD3CE3" w:rsidRPr="002D21FA" w:rsidRDefault="00FD3CE3" w:rsidP="006322EF">
            <w:pPr>
              <w:spacing w:line="360" w:lineRule="auto"/>
              <w:rPr>
                <w:sz w:val="18"/>
                <w:szCs w:val="18"/>
                <w:lang w:val="pt-BR"/>
              </w:rPr>
            </w:pPr>
          </w:p>
        </w:tc>
        <w:tc>
          <w:tcPr>
            <w:tcW w:w="360" w:type="dxa"/>
          </w:tcPr>
          <w:p w:rsidR="00FD3CE3" w:rsidRPr="002D21FA" w:rsidRDefault="00FD3CE3" w:rsidP="006322EF">
            <w:pPr>
              <w:spacing w:line="360" w:lineRule="auto"/>
              <w:rPr>
                <w:sz w:val="18"/>
                <w:szCs w:val="18"/>
                <w:lang w:val="pt-BR"/>
              </w:rPr>
            </w:pPr>
          </w:p>
        </w:tc>
        <w:tc>
          <w:tcPr>
            <w:tcW w:w="360" w:type="dxa"/>
          </w:tcPr>
          <w:p w:rsidR="00FD3CE3" w:rsidRPr="002D21FA" w:rsidRDefault="00FD3CE3" w:rsidP="006322EF">
            <w:pPr>
              <w:spacing w:line="360" w:lineRule="auto"/>
              <w:rPr>
                <w:sz w:val="18"/>
                <w:szCs w:val="18"/>
                <w:lang w:val="pt-BR"/>
              </w:rPr>
            </w:pPr>
          </w:p>
        </w:tc>
        <w:tc>
          <w:tcPr>
            <w:tcW w:w="294" w:type="dxa"/>
            <w:shd w:val="clear" w:color="auto" w:fill="auto"/>
          </w:tcPr>
          <w:p w:rsidR="00FD3CE3" w:rsidRPr="002D21FA" w:rsidRDefault="00FD3CE3" w:rsidP="006322EF">
            <w:pPr>
              <w:spacing w:line="360" w:lineRule="auto"/>
              <w:rPr>
                <w:sz w:val="18"/>
                <w:szCs w:val="18"/>
                <w:lang w:val="pt-BR"/>
              </w:rPr>
            </w:pPr>
          </w:p>
        </w:tc>
        <w:tc>
          <w:tcPr>
            <w:tcW w:w="1259" w:type="dxa"/>
          </w:tcPr>
          <w:p w:rsidR="00FD3CE3" w:rsidRPr="002D21FA" w:rsidRDefault="00FD3CE3" w:rsidP="006322EF">
            <w:pPr>
              <w:spacing w:line="360" w:lineRule="auto"/>
              <w:rPr>
                <w:sz w:val="18"/>
                <w:szCs w:val="18"/>
                <w:lang w:val="pt-BR"/>
              </w:rPr>
            </w:pPr>
          </w:p>
        </w:tc>
        <w:tc>
          <w:tcPr>
            <w:tcW w:w="1091" w:type="dxa"/>
            <w:gridSpan w:val="2"/>
          </w:tcPr>
          <w:p w:rsidR="00FD3CE3" w:rsidRPr="002D21FA" w:rsidRDefault="00FD3CE3" w:rsidP="006322EF">
            <w:pPr>
              <w:spacing w:line="360" w:lineRule="auto"/>
              <w:rPr>
                <w:sz w:val="18"/>
                <w:szCs w:val="18"/>
                <w:lang w:val="pt-BR"/>
              </w:rPr>
            </w:pPr>
          </w:p>
        </w:tc>
        <w:tc>
          <w:tcPr>
            <w:tcW w:w="1429" w:type="dxa"/>
          </w:tcPr>
          <w:p w:rsidR="00FD3CE3" w:rsidRPr="002D21FA" w:rsidRDefault="00FD3CE3" w:rsidP="006322EF">
            <w:pPr>
              <w:spacing w:line="360" w:lineRule="auto"/>
              <w:rPr>
                <w:sz w:val="18"/>
                <w:szCs w:val="18"/>
                <w:lang w:val="pt-BR"/>
              </w:rPr>
            </w:pPr>
          </w:p>
        </w:tc>
      </w:tr>
      <w:tr w:rsidR="00FD3CE3" w:rsidRPr="00F50D5E">
        <w:trPr>
          <w:trHeight w:hRule="exact" w:val="288"/>
        </w:trPr>
        <w:tc>
          <w:tcPr>
            <w:tcW w:w="3843" w:type="dxa"/>
          </w:tcPr>
          <w:p w:rsidR="00FD3CE3" w:rsidRPr="002D21FA" w:rsidRDefault="009130C4" w:rsidP="006322EF">
            <w:pPr>
              <w:spacing w:line="360" w:lineRule="auto"/>
              <w:rPr>
                <w:sz w:val="18"/>
                <w:szCs w:val="18"/>
                <w:lang w:val="pt-BR"/>
              </w:rPr>
            </w:pPr>
            <w:proofErr w:type="spellStart"/>
            <w:r>
              <w:rPr>
                <w:sz w:val="18"/>
                <w:szCs w:val="18"/>
                <w:lang w:val="pt-BR"/>
              </w:rPr>
              <w:t>Seleccion</w:t>
            </w:r>
            <w:proofErr w:type="spellEnd"/>
            <w:r>
              <w:rPr>
                <w:sz w:val="18"/>
                <w:szCs w:val="18"/>
                <w:lang w:val="pt-BR"/>
              </w:rPr>
              <w:t xml:space="preserve"> de </w:t>
            </w:r>
            <w:proofErr w:type="gramStart"/>
            <w:r>
              <w:rPr>
                <w:sz w:val="18"/>
                <w:szCs w:val="18"/>
                <w:lang w:val="pt-BR"/>
              </w:rPr>
              <w:t>consultor(</w:t>
            </w:r>
            <w:proofErr w:type="gramEnd"/>
            <w:r>
              <w:rPr>
                <w:sz w:val="18"/>
                <w:szCs w:val="18"/>
                <w:lang w:val="pt-BR"/>
              </w:rPr>
              <w:t xml:space="preserve">es) </w:t>
            </w:r>
          </w:p>
        </w:tc>
        <w:tc>
          <w:tcPr>
            <w:tcW w:w="355" w:type="dxa"/>
            <w:shd w:val="clear" w:color="auto" w:fill="auto"/>
          </w:tcPr>
          <w:p w:rsidR="00FD3CE3" w:rsidRPr="002D21FA" w:rsidRDefault="00FD3CE3" w:rsidP="006322EF">
            <w:pPr>
              <w:spacing w:line="360" w:lineRule="auto"/>
              <w:rPr>
                <w:sz w:val="18"/>
                <w:szCs w:val="18"/>
                <w:lang w:val="pt-BR"/>
              </w:rPr>
            </w:pPr>
          </w:p>
        </w:tc>
        <w:tc>
          <w:tcPr>
            <w:tcW w:w="359" w:type="dxa"/>
            <w:shd w:val="clear" w:color="auto" w:fill="auto"/>
          </w:tcPr>
          <w:p w:rsidR="00FD3CE3" w:rsidRPr="002D21FA" w:rsidRDefault="00FD3CE3" w:rsidP="006322EF">
            <w:pPr>
              <w:spacing w:line="360" w:lineRule="auto"/>
              <w:rPr>
                <w:sz w:val="18"/>
                <w:szCs w:val="18"/>
                <w:lang w:val="pt-BR"/>
              </w:rPr>
            </w:pPr>
          </w:p>
        </w:tc>
        <w:tc>
          <w:tcPr>
            <w:tcW w:w="360" w:type="dxa"/>
            <w:shd w:val="clear" w:color="auto" w:fill="auto"/>
          </w:tcPr>
          <w:p w:rsidR="00FD3CE3" w:rsidRPr="002D21FA" w:rsidRDefault="00FD3CE3" w:rsidP="006322EF">
            <w:pPr>
              <w:spacing w:line="360" w:lineRule="auto"/>
              <w:rPr>
                <w:sz w:val="18"/>
                <w:szCs w:val="18"/>
                <w:lang w:val="pt-BR"/>
              </w:rPr>
            </w:pPr>
          </w:p>
        </w:tc>
        <w:tc>
          <w:tcPr>
            <w:tcW w:w="393" w:type="dxa"/>
            <w:shd w:val="clear" w:color="auto" w:fill="auto"/>
          </w:tcPr>
          <w:p w:rsidR="00FD3CE3" w:rsidRPr="002D21FA" w:rsidRDefault="00FD3CE3" w:rsidP="006322EF">
            <w:pPr>
              <w:spacing w:line="360" w:lineRule="auto"/>
              <w:rPr>
                <w:sz w:val="18"/>
                <w:szCs w:val="18"/>
                <w:lang w:val="pt-BR"/>
              </w:rPr>
            </w:pPr>
          </w:p>
        </w:tc>
        <w:tc>
          <w:tcPr>
            <w:tcW w:w="327" w:type="dxa"/>
            <w:shd w:val="clear" w:color="auto" w:fill="auto"/>
          </w:tcPr>
          <w:p w:rsidR="00FD3CE3" w:rsidRPr="002D21FA" w:rsidRDefault="00FD3CE3" w:rsidP="006322EF">
            <w:pPr>
              <w:spacing w:line="360" w:lineRule="auto"/>
              <w:rPr>
                <w:sz w:val="18"/>
                <w:szCs w:val="18"/>
                <w:lang w:val="pt-BR"/>
              </w:rPr>
            </w:pPr>
          </w:p>
        </w:tc>
        <w:tc>
          <w:tcPr>
            <w:tcW w:w="360" w:type="dxa"/>
            <w:shd w:val="clear" w:color="auto" w:fill="auto"/>
          </w:tcPr>
          <w:p w:rsidR="00FD3CE3" w:rsidRPr="002D21FA" w:rsidRDefault="00FD3CE3" w:rsidP="006322EF">
            <w:pPr>
              <w:spacing w:line="360" w:lineRule="auto"/>
              <w:rPr>
                <w:sz w:val="18"/>
                <w:szCs w:val="18"/>
                <w:lang w:val="pt-BR"/>
              </w:rPr>
            </w:pPr>
          </w:p>
        </w:tc>
        <w:tc>
          <w:tcPr>
            <w:tcW w:w="358" w:type="dxa"/>
            <w:shd w:val="clear" w:color="auto" w:fill="auto"/>
          </w:tcPr>
          <w:p w:rsidR="00FD3CE3" w:rsidRPr="002D21FA" w:rsidRDefault="00FD3CE3" w:rsidP="006322EF">
            <w:pPr>
              <w:spacing w:line="360" w:lineRule="auto"/>
              <w:rPr>
                <w:sz w:val="18"/>
                <w:szCs w:val="18"/>
                <w:lang w:val="pt-BR"/>
              </w:rPr>
            </w:pPr>
          </w:p>
        </w:tc>
        <w:tc>
          <w:tcPr>
            <w:tcW w:w="368" w:type="dxa"/>
            <w:shd w:val="clear" w:color="auto" w:fill="auto"/>
          </w:tcPr>
          <w:p w:rsidR="00FD3CE3" w:rsidRPr="002D21FA" w:rsidRDefault="00FD3CE3" w:rsidP="006322EF">
            <w:pPr>
              <w:spacing w:line="360" w:lineRule="auto"/>
              <w:rPr>
                <w:sz w:val="18"/>
                <w:szCs w:val="18"/>
                <w:lang w:val="pt-BR"/>
              </w:rPr>
            </w:pPr>
            <w:r w:rsidRPr="002D21FA">
              <w:rPr>
                <w:sz w:val="18"/>
                <w:szCs w:val="18"/>
                <w:lang w:val="pt-BR"/>
              </w:rPr>
              <w:t>x</w:t>
            </w:r>
          </w:p>
        </w:tc>
        <w:tc>
          <w:tcPr>
            <w:tcW w:w="360" w:type="dxa"/>
          </w:tcPr>
          <w:p w:rsidR="00FD3CE3" w:rsidRPr="002D21FA" w:rsidRDefault="00FD3CE3" w:rsidP="006322EF">
            <w:pPr>
              <w:spacing w:line="360" w:lineRule="auto"/>
              <w:rPr>
                <w:sz w:val="18"/>
                <w:szCs w:val="18"/>
                <w:lang w:val="pt-BR"/>
              </w:rPr>
            </w:pPr>
          </w:p>
        </w:tc>
        <w:tc>
          <w:tcPr>
            <w:tcW w:w="360" w:type="dxa"/>
          </w:tcPr>
          <w:p w:rsidR="00FD3CE3" w:rsidRPr="002D21FA" w:rsidRDefault="00FD3CE3" w:rsidP="006322EF">
            <w:pPr>
              <w:spacing w:line="360" w:lineRule="auto"/>
              <w:rPr>
                <w:sz w:val="18"/>
                <w:szCs w:val="18"/>
                <w:lang w:val="pt-BR"/>
              </w:rPr>
            </w:pPr>
          </w:p>
        </w:tc>
        <w:tc>
          <w:tcPr>
            <w:tcW w:w="360" w:type="dxa"/>
          </w:tcPr>
          <w:p w:rsidR="00FD3CE3" w:rsidRPr="002D21FA" w:rsidRDefault="00FD3CE3" w:rsidP="006322EF">
            <w:pPr>
              <w:spacing w:line="360" w:lineRule="auto"/>
              <w:rPr>
                <w:sz w:val="18"/>
                <w:szCs w:val="18"/>
                <w:lang w:val="pt-BR"/>
              </w:rPr>
            </w:pPr>
          </w:p>
        </w:tc>
        <w:tc>
          <w:tcPr>
            <w:tcW w:w="298" w:type="dxa"/>
          </w:tcPr>
          <w:p w:rsidR="00FD3CE3" w:rsidRPr="002D21FA" w:rsidRDefault="00FD3CE3" w:rsidP="006322EF">
            <w:pPr>
              <w:spacing w:line="360" w:lineRule="auto"/>
              <w:rPr>
                <w:sz w:val="18"/>
                <w:szCs w:val="18"/>
                <w:lang w:val="pt-BR"/>
              </w:rPr>
            </w:pPr>
          </w:p>
        </w:tc>
        <w:tc>
          <w:tcPr>
            <w:tcW w:w="422" w:type="dxa"/>
            <w:shd w:val="clear" w:color="auto" w:fill="auto"/>
          </w:tcPr>
          <w:p w:rsidR="00FD3CE3" w:rsidRPr="002D21FA" w:rsidRDefault="00FD3CE3" w:rsidP="006322EF">
            <w:pPr>
              <w:spacing w:line="360" w:lineRule="auto"/>
              <w:rPr>
                <w:sz w:val="18"/>
                <w:szCs w:val="18"/>
                <w:lang w:val="pt-BR"/>
              </w:rPr>
            </w:pPr>
          </w:p>
        </w:tc>
        <w:tc>
          <w:tcPr>
            <w:tcW w:w="360" w:type="dxa"/>
            <w:shd w:val="clear" w:color="auto" w:fill="auto"/>
          </w:tcPr>
          <w:p w:rsidR="00FD3CE3" w:rsidRPr="002D21FA" w:rsidRDefault="00FD3CE3" w:rsidP="006322EF">
            <w:pPr>
              <w:spacing w:line="360" w:lineRule="auto"/>
              <w:rPr>
                <w:sz w:val="18"/>
                <w:szCs w:val="18"/>
                <w:lang w:val="pt-BR"/>
              </w:rPr>
            </w:pPr>
          </w:p>
        </w:tc>
        <w:tc>
          <w:tcPr>
            <w:tcW w:w="364" w:type="dxa"/>
            <w:shd w:val="clear" w:color="auto" w:fill="auto"/>
          </w:tcPr>
          <w:p w:rsidR="00FD3CE3" w:rsidRPr="002D21FA" w:rsidRDefault="00FD3CE3" w:rsidP="006322EF">
            <w:pPr>
              <w:spacing w:line="360" w:lineRule="auto"/>
              <w:rPr>
                <w:sz w:val="18"/>
                <w:szCs w:val="18"/>
                <w:lang w:val="pt-BR"/>
              </w:rPr>
            </w:pPr>
          </w:p>
        </w:tc>
        <w:tc>
          <w:tcPr>
            <w:tcW w:w="294" w:type="dxa"/>
          </w:tcPr>
          <w:p w:rsidR="00FD3CE3" w:rsidRPr="002D21FA" w:rsidRDefault="00FD3CE3" w:rsidP="006322EF">
            <w:pPr>
              <w:spacing w:line="360" w:lineRule="auto"/>
              <w:rPr>
                <w:sz w:val="18"/>
                <w:szCs w:val="18"/>
                <w:lang w:val="pt-BR"/>
              </w:rPr>
            </w:pPr>
          </w:p>
        </w:tc>
        <w:tc>
          <w:tcPr>
            <w:tcW w:w="426" w:type="dxa"/>
          </w:tcPr>
          <w:p w:rsidR="00FD3CE3" w:rsidRPr="002D21FA" w:rsidRDefault="00FD3CE3" w:rsidP="006322EF">
            <w:pPr>
              <w:spacing w:line="360" w:lineRule="auto"/>
              <w:rPr>
                <w:sz w:val="18"/>
                <w:szCs w:val="18"/>
                <w:lang w:val="pt-BR"/>
              </w:rPr>
            </w:pPr>
          </w:p>
        </w:tc>
        <w:tc>
          <w:tcPr>
            <w:tcW w:w="360" w:type="dxa"/>
          </w:tcPr>
          <w:p w:rsidR="00FD3CE3" w:rsidRPr="002D21FA" w:rsidRDefault="00FD3CE3" w:rsidP="006322EF">
            <w:pPr>
              <w:spacing w:line="360" w:lineRule="auto"/>
              <w:rPr>
                <w:sz w:val="18"/>
                <w:szCs w:val="18"/>
                <w:lang w:val="pt-BR"/>
              </w:rPr>
            </w:pPr>
          </w:p>
        </w:tc>
        <w:tc>
          <w:tcPr>
            <w:tcW w:w="360" w:type="dxa"/>
          </w:tcPr>
          <w:p w:rsidR="00FD3CE3" w:rsidRPr="002D21FA" w:rsidRDefault="00FD3CE3" w:rsidP="006322EF">
            <w:pPr>
              <w:spacing w:line="360" w:lineRule="auto"/>
              <w:rPr>
                <w:sz w:val="18"/>
                <w:szCs w:val="18"/>
                <w:lang w:val="pt-BR"/>
              </w:rPr>
            </w:pPr>
          </w:p>
        </w:tc>
        <w:tc>
          <w:tcPr>
            <w:tcW w:w="294" w:type="dxa"/>
            <w:shd w:val="clear" w:color="auto" w:fill="auto"/>
          </w:tcPr>
          <w:p w:rsidR="00FD3CE3" w:rsidRPr="002D21FA" w:rsidRDefault="00FD3CE3" w:rsidP="006322EF">
            <w:pPr>
              <w:spacing w:line="360" w:lineRule="auto"/>
              <w:rPr>
                <w:sz w:val="18"/>
                <w:szCs w:val="18"/>
                <w:lang w:val="pt-BR"/>
              </w:rPr>
            </w:pPr>
          </w:p>
        </w:tc>
        <w:tc>
          <w:tcPr>
            <w:tcW w:w="1259" w:type="dxa"/>
          </w:tcPr>
          <w:p w:rsidR="00FD3CE3" w:rsidRPr="002D21FA" w:rsidRDefault="00FD3CE3" w:rsidP="006322EF">
            <w:pPr>
              <w:spacing w:line="360" w:lineRule="auto"/>
              <w:rPr>
                <w:sz w:val="18"/>
                <w:szCs w:val="18"/>
                <w:lang w:val="pt-BR"/>
              </w:rPr>
            </w:pPr>
          </w:p>
        </w:tc>
        <w:tc>
          <w:tcPr>
            <w:tcW w:w="1091" w:type="dxa"/>
            <w:gridSpan w:val="2"/>
          </w:tcPr>
          <w:p w:rsidR="00FD3CE3" w:rsidRPr="002D21FA" w:rsidRDefault="00FD3CE3" w:rsidP="006322EF">
            <w:pPr>
              <w:spacing w:line="360" w:lineRule="auto"/>
              <w:rPr>
                <w:sz w:val="18"/>
                <w:szCs w:val="18"/>
                <w:lang w:val="pt-BR"/>
              </w:rPr>
            </w:pPr>
          </w:p>
        </w:tc>
        <w:tc>
          <w:tcPr>
            <w:tcW w:w="1429" w:type="dxa"/>
          </w:tcPr>
          <w:p w:rsidR="00FD3CE3" w:rsidRPr="002D21FA" w:rsidRDefault="00FD3CE3" w:rsidP="006322EF">
            <w:pPr>
              <w:spacing w:line="360" w:lineRule="auto"/>
              <w:rPr>
                <w:sz w:val="18"/>
                <w:szCs w:val="18"/>
                <w:lang w:val="pt-BR"/>
              </w:rPr>
            </w:pPr>
          </w:p>
        </w:tc>
      </w:tr>
      <w:tr w:rsidR="00FD3CE3" w:rsidRPr="00F50D5E">
        <w:trPr>
          <w:trHeight w:hRule="exact" w:val="288"/>
        </w:trPr>
        <w:tc>
          <w:tcPr>
            <w:tcW w:w="3843" w:type="dxa"/>
          </w:tcPr>
          <w:p w:rsidR="00FD3CE3" w:rsidRPr="002D21FA" w:rsidRDefault="009130C4" w:rsidP="006322EF">
            <w:pPr>
              <w:spacing w:line="360" w:lineRule="auto"/>
              <w:rPr>
                <w:sz w:val="18"/>
                <w:szCs w:val="18"/>
                <w:lang w:val="pt-BR"/>
              </w:rPr>
            </w:pPr>
            <w:proofErr w:type="spellStart"/>
            <w:r>
              <w:rPr>
                <w:sz w:val="18"/>
                <w:szCs w:val="18"/>
                <w:lang w:val="pt-BR"/>
              </w:rPr>
              <w:t>Análisis</w:t>
            </w:r>
            <w:proofErr w:type="spellEnd"/>
            <w:r w:rsidR="00FD3CE3" w:rsidRPr="002D21FA">
              <w:rPr>
                <w:sz w:val="18"/>
                <w:szCs w:val="18"/>
                <w:lang w:val="pt-BR"/>
              </w:rPr>
              <w:t xml:space="preserve"> de material</w:t>
            </w:r>
          </w:p>
        </w:tc>
        <w:tc>
          <w:tcPr>
            <w:tcW w:w="355" w:type="dxa"/>
            <w:shd w:val="clear" w:color="auto" w:fill="auto"/>
          </w:tcPr>
          <w:p w:rsidR="00FD3CE3" w:rsidRPr="002D21FA" w:rsidRDefault="00FD3CE3" w:rsidP="006322EF">
            <w:pPr>
              <w:spacing w:line="360" w:lineRule="auto"/>
              <w:rPr>
                <w:sz w:val="18"/>
                <w:szCs w:val="18"/>
                <w:lang w:val="pt-BR"/>
              </w:rPr>
            </w:pPr>
          </w:p>
        </w:tc>
        <w:tc>
          <w:tcPr>
            <w:tcW w:w="359" w:type="dxa"/>
            <w:shd w:val="clear" w:color="auto" w:fill="auto"/>
          </w:tcPr>
          <w:p w:rsidR="00FD3CE3" w:rsidRPr="002D21FA" w:rsidRDefault="00FD3CE3" w:rsidP="006322EF">
            <w:pPr>
              <w:spacing w:line="360" w:lineRule="auto"/>
              <w:rPr>
                <w:sz w:val="18"/>
                <w:szCs w:val="18"/>
                <w:lang w:val="pt-BR"/>
              </w:rPr>
            </w:pPr>
          </w:p>
        </w:tc>
        <w:tc>
          <w:tcPr>
            <w:tcW w:w="360" w:type="dxa"/>
            <w:shd w:val="clear" w:color="auto" w:fill="auto"/>
          </w:tcPr>
          <w:p w:rsidR="00FD3CE3" w:rsidRPr="002D21FA" w:rsidRDefault="00FD3CE3" w:rsidP="006322EF">
            <w:pPr>
              <w:spacing w:line="360" w:lineRule="auto"/>
              <w:rPr>
                <w:sz w:val="18"/>
                <w:szCs w:val="18"/>
                <w:lang w:val="pt-BR"/>
              </w:rPr>
            </w:pPr>
          </w:p>
        </w:tc>
        <w:tc>
          <w:tcPr>
            <w:tcW w:w="393" w:type="dxa"/>
            <w:shd w:val="clear" w:color="auto" w:fill="auto"/>
          </w:tcPr>
          <w:p w:rsidR="00FD3CE3" w:rsidRPr="002D21FA" w:rsidRDefault="00FD3CE3" w:rsidP="006322EF">
            <w:pPr>
              <w:spacing w:line="360" w:lineRule="auto"/>
              <w:rPr>
                <w:sz w:val="18"/>
                <w:szCs w:val="18"/>
                <w:lang w:val="pt-BR"/>
              </w:rPr>
            </w:pPr>
          </w:p>
        </w:tc>
        <w:tc>
          <w:tcPr>
            <w:tcW w:w="327" w:type="dxa"/>
            <w:shd w:val="clear" w:color="auto" w:fill="auto"/>
          </w:tcPr>
          <w:p w:rsidR="00FD3CE3" w:rsidRPr="002D21FA" w:rsidRDefault="00FD3CE3" w:rsidP="006322EF">
            <w:pPr>
              <w:spacing w:line="360" w:lineRule="auto"/>
              <w:rPr>
                <w:sz w:val="18"/>
                <w:szCs w:val="18"/>
                <w:lang w:val="pt-BR"/>
              </w:rPr>
            </w:pPr>
          </w:p>
        </w:tc>
        <w:tc>
          <w:tcPr>
            <w:tcW w:w="360" w:type="dxa"/>
            <w:shd w:val="clear" w:color="auto" w:fill="auto"/>
          </w:tcPr>
          <w:p w:rsidR="00FD3CE3" w:rsidRPr="002D21FA" w:rsidRDefault="00FD3CE3" w:rsidP="006322EF">
            <w:pPr>
              <w:spacing w:line="360" w:lineRule="auto"/>
              <w:rPr>
                <w:sz w:val="18"/>
                <w:szCs w:val="18"/>
                <w:lang w:val="pt-BR"/>
              </w:rPr>
            </w:pPr>
          </w:p>
        </w:tc>
        <w:tc>
          <w:tcPr>
            <w:tcW w:w="358" w:type="dxa"/>
            <w:shd w:val="clear" w:color="auto" w:fill="auto"/>
          </w:tcPr>
          <w:p w:rsidR="00FD3CE3" w:rsidRPr="002D21FA" w:rsidRDefault="00FD3CE3" w:rsidP="006322EF">
            <w:pPr>
              <w:spacing w:line="360" w:lineRule="auto"/>
              <w:rPr>
                <w:sz w:val="18"/>
                <w:szCs w:val="18"/>
                <w:lang w:val="pt-BR"/>
              </w:rPr>
            </w:pPr>
          </w:p>
        </w:tc>
        <w:tc>
          <w:tcPr>
            <w:tcW w:w="368" w:type="dxa"/>
            <w:shd w:val="clear" w:color="auto" w:fill="auto"/>
          </w:tcPr>
          <w:p w:rsidR="00FD3CE3" w:rsidRPr="002D21FA" w:rsidRDefault="00FD3CE3" w:rsidP="006322EF">
            <w:pPr>
              <w:spacing w:line="360" w:lineRule="auto"/>
              <w:rPr>
                <w:sz w:val="18"/>
                <w:szCs w:val="18"/>
                <w:lang w:val="pt-BR"/>
              </w:rPr>
            </w:pPr>
          </w:p>
        </w:tc>
        <w:tc>
          <w:tcPr>
            <w:tcW w:w="360" w:type="dxa"/>
          </w:tcPr>
          <w:p w:rsidR="00FD3CE3" w:rsidRPr="002D21FA" w:rsidRDefault="00FD3CE3" w:rsidP="006322EF">
            <w:pPr>
              <w:spacing w:line="360" w:lineRule="auto"/>
              <w:rPr>
                <w:sz w:val="18"/>
                <w:szCs w:val="18"/>
                <w:lang w:val="pt-BR"/>
              </w:rPr>
            </w:pPr>
            <w:r w:rsidRPr="002D21FA">
              <w:rPr>
                <w:sz w:val="18"/>
                <w:szCs w:val="18"/>
                <w:lang w:val="pt-BR"/>
              </w:rPr>
              <w:t>x</w:t>
            </w:r>
          </w:p>
        </w:tc>
        <w:tc>
          <w:tcPr>
            <w:tcW w:w="360" w:type="dxa"/>
          </w:tcPr>
          <w:p w:rsidR="00FD3CE3" w:rsidRPr="002D21FA" w:rsidRDefault="00FD3CE3" w:rsidP="006322EF">
            <w:pPr>
              <w:spacing w:line="360" w:lineRule="auto"/>
              <w:rPr>
                <w:sz w:val="18"/>
                <w:szCs w:val="18"/>
                <w:lang w:val="pt-BR"/>
              </w:rPr>
            </w:pPr>
            <w:r w:rsidRPr="002D21FA">
              <w:rPr>
                <w:sz w:val="18"/>
                <w:szCs w:val="18"/>
                <w:lang w:val="pt-BR"/>
              </w:rPr>
              <w:t>x</w:t>
            </w:r>
          </w:p>
        </w:tc>
        <w:tc>
          <w:tcPr>
            <w:tcW w:w="360" w:type="dxa"/>
          </w:tcPr>
          <w:p w:rsidR="00FD3CE3" w:rsidRPr="002D21FA" w:rsidRDefault="00FD3CE3" w:rsidP="006322EF">
            <w:pPr>
              <w:spacing w:line="360" w:lineRule="auto"/>
              <w:rPr>
                <w:sz w:val="18"/>
                <w:szCs w:val="18"/>
                <w:lang w:val="pt-BR"/>
              </w:rPr>
            </w:pPr>
            <w:r w:rsidRPr="002D21FA">
              <w:rPr>
                <w:sz w:val="18"/>
                <w:szCs w:val="18"/>
                <w:lang w:val="pt-BR"/>
              </w:rPr>
              <w:t>x</w:t>
            </w:r>
          </w:p>
        </w:tc>
        <w:tc>
          <w:tcPr>
            <w:tcW w:w="298" w:type="dxa"/>
          </w:tcPr>
          <w:p w:rsidR="00FD3CE3" w:rsidRPr="002D21FA" w:rsidRDefault="00FD3CE3" w:rsidP="006322EF">
            <w:pPr>
              <w:spacing w:line="360" w:lineRule="auto"/>
              <w:rPr>
                <w:sz w:val="18"/>
                <w:szCs w:val="18"/>
                <w:lang w:val="pt-BR"/>
              </w:rPr>
            </w:pPr>
          </w:p>
        </w:tc>
        <w:tc>
          <w:tcPr>
            <w:tcW w:w="422" w:type="dxa"/>
            <w:shd w:val="clear" w:color="auto" w:fill="auto"/>
          </w:tcPr>
          <w:p w:rsidR="00FD3CE3" w:rsidRPr="002D21FA" w:rsidRDefault="00FD3CE3" w:rsidP="006322EF">
            <w:pPr>
              <w:spacing w:line="360" w:lineRule="auto"/>
              <w:rPr>
                <w:sz w:val="18"/>
                <w:szCs w:val="18"/>
                <w:lang w:val="pt-BR"/>
              </w:rPr>
            </w:pPr>
          </w:p>
        </w:tc>
        <w:tc>
          <w:tcPr>
            <w:tcW w:w="360" w:type="dxa"/>
            <w:shd w:val="clear" w:color="auto" w:fill="auto"/>
          </w:tcPr>
          <w:p w:rsidR="00FD3CE3" w:rsidRPr="002D21FA" w:rsidRDefault="00FD3CE3" w:rsidP="006322EF">
            <w:pPr>
              <w:spacing w:line="360" w:lineRule="auto"/>
              <w:rPr>
                <w:sz w:val="18"/>
                <w:szCs w:val="18"/>
                <w:lang w:val="pt-BR"/>
              </w:rPr>
            </w:pPr>
          </w:p>
        </w:tc>
        <w:tc>
          <w:tcPr>
            <w:tcW w:w="364" w:type="dxa"/>
            <w:shd w:val="clear" w:color="auto" w:fill="auto"/>
          </w:tcPr>
          <w:p w:rsidR="00FD3CE3" w:rsidRPr="002D21FA" w:rsidRDefault="00FD3CE3" w:rsidP="006322EF">
            <w:pPr>
              <w:spacing w:line="360" w:lineRule="auto"/>
              <w:rPr>
                <w:sz w:val="18"/>
                <w:szCs w:val="18"/>
                <w:lang w:val="pt-BR"/>
              </w:rPr>
            </w:pPr>
          </w:p>
        </w:tc>
        <w:tc>
          <w:tcPr>
            <w:tcW w:w="294" w:type="dxa"/>
          </w:tcPr>
          <w:p w:rsidR="00FD3CE3" w:rsidRPr="002D21FA" w:rsidRDefault="00FD3CE3" w:rsidP="006322EF">
            <w:pPr>
              <w:spacing w:line="360" w:lineRule="auto"/>
              <w:rPr>
                <w:sz w:val="18"/>
                <w:szCs w:val="18"/>
                <w:lang w:val="pt-BR"/>
              </w:rPr>
            </w:pPr>
          </w:p>
        </w:tc>
        <w:tc>
          <w:tcPr>
            <w:tcW w:w="426" w:type="dxa"/>
          </w:tcPr>
          <w:p w:rsidR="00FD3CE3" w:rsidRPr="002D21FA" w:rsidRDefault="00FD3CE3" w:rsidP="006322EF">
            <w:pPr>
              <w:spacing w:line="360" w:lineRule="auto"/>
              <w:rPr>
                <w:sz w:val="18"/>
                <w:szCs w:val="18"/>
                <w:lang w:val="pt-BR"/>
              </w:rPr>
            </w:pPr>
          </w:p>
        </w:tc>
        <w:tc>
          <w:tcPr>
            <w:tcW w:w="360" w:type="dxa"/>
          </w:tcPr>
          <w:p w:rsidR="00FD3CE3" w:rsidRPr="002D21FA" w:rsidRDefault="00FD3CE3" w:rsidP="006322EF">
            <w:pPr>
              <w:spacing w:line="360" w:lineRule="auto"/>
              <w:rPr>
                <w:sz w:val="18"/>
                <w:szCs w:val="18"/>
                <w:lang w:val="pt-BR"/>
              </w:rPr>
            </w:pPr>
          </w:p>
        </w:tc>
        <w:tc>
          <w:tcPr>
            <w:tcW w:w="360" w:type="dxa"/>
          </w:tcPr>
          <w:p w:rsidR="00FD3CE3" w:rsidRPr="002D21FA" w:rsidRDefault="00FD3CE3" w:rsidP="006322EF">
            <w:pPr>
              <w:spacing w:line="360" w:lineRule="auto"/>
              <w:rPr>
                <w:sz w:val="18"/>
                <w:szCs w:val="18"/>
                <w:lang w:val="pt-BR"/>
              </w:rPr>
            </w:pPr>
          </w:p>
        </w:tc>
        <w:tc>
          <w:tcPr>
            <w:tcW w:w="294" w:type="dxa"/>
            <w:shd w:val="clear" w:color="auto" w:fill="auto"/>
          </w:tcPr>
          <w:p w:rsidR="00FD3CE3" w:rsidRPr="002D21FA" w:rsidRDefault="00FD3CE3" w:rsidP="006322EF">
            <w:pPr>
              <w:spacing w:line="360" w:lineRule="auto"/>
              <w:rPr>
                <w:sz w:val="18"/>
                <w:szCs w:val="18"/>
                <w:lang w:val="pt-BR"/>
              </w:rPr>
            </w:pPr>
          </w:p>
        </w:tc>
        <w:tc>
          <w:tcPr>
            <w:tcW w:w="1259" w:type="dxa"/>
            <w:vAlign w:val="center"/>
          </w:tcPr>
          <w:p w:rsidR="00FD3CE3" w:rsidRPr="002D21FA" w:rsidRDefault="00FD3CE3" w:rsidP="006322EF">
            <w:pPr>
              <w:spacing w:line="360" w:lineRule="auto"/>
              <w:jc w:val="center"/>
              <w:rPr>
                <w:sz w:val="18"/>
                <w:szCs w:val="18"/>
                <w:lang w:val="pt-BR"/>
              </w:rPr>
            </w:pPr>
          </w:p>
        </w:tc>
        <w:tc>
          <w:tcPr>
            <w:tcW w:w="1091" w:type="dxa"/>
            <w:gridSpan w:val="2"/>
            <w:vAlign w:val="center"/>
          </w:tcPr>
          <w:p w:rsidR="00FD3CE3" w:rsidRPr="002D21FA" w:rsidRDefault="00FD3CE3" w:rsidP="006322EF">
            <w:pPr>
              <w:spacing w:line="360" w:lineRule="auto"/>
              <w:jc w:val="center"/>
              <w:rPr>
                <w:sz w:val="18"/>
                <w:szCs w:val="18"/>
                <w:lang w:val="pt-BR"/>
              </w:rPr>
            </w:pPr>
          </w:p>
        </w:tc>
        <w:tc>
          <w:tcPr>
            <w:tcW w:w="1429" w:type="dxa"/>
            <w:vAlign w:val="center"/>
          </w:tcPr>
          <w:p w:rsidR="00FD3CE3" w:rsidRPr="002D21FA" w:rsidRDefault="00FD3CE3" w:rsidP="006322EF">
            <w:pPr>
              <w:spacing w:line="360" w:lineRule="auto"/>
              <w:jc w:val="center"/>
              <w:rPr>
                <w:sz w:val="18"/>
                <w:szCs w:val="18"/>
                <w:lang w:val="pt-BR"/>
              </w:rPr>
            </w:pPr>
          </w:p>
        </w:tc>
      </w:tr>
      <w:tr w:rsidR="00FD3CE3" w:rsidRPr="00F50D5E">
        <w:trPr>
          <w:trHeight w:hRule="exact" w:val="288"/>
        </w:trPr>
        <w:tc>
          <w:tcPr>
            <w:tcW w:w="3843" w:type="dxa"/>
          </w:tcPr>
          <w:p w:rsidR="00FD3CE3" w:rsidRPr="00F50D5E" w:rsidRDefault="009130C4" w:rsidP="009130C4">
            <w:pPr>
              <w:spacing w:line="360" w:lineRule="auto"/>
              <w:rPr>
                <w:sz w:val="18"/>
                <w:szCs w:val="18"/>
                <w:lang w:val="pt-BR"/>
              </w:rPr>
            </w:pPr>
            <w:r>
              <w:rPr>
                <w:sz w:val="18"/>
                <w:szCs w:val="18"/>
                <w:lang w:val="pt-BR"/>
              </w:rPr>
              <w:t xml:space="preserve">Informe de </w:t>
            </w:r>
            <w:proofErr w:type="spellStart"/>
            <w:r>
              <w:rPr>
                <w:sz w:val="18"/>
                <w:szCs w:val="18"/>
                <w:lang w:val="pt-BR"/>
              </w:rPr>
              <w:t>evaluac</w:t>
            </w:r>
            <w:proofErr w:type="spellEnd"/>
            <w:r>
              <w:rPr>
                <w:sz w:val="18"/>
                <w:szCs w:val="18"/>
                <w:lang w:val="pt-BR"/>
              </w:rPr>
              <w:t xml:space="preserve"> </w:t>
            </w:r>
            <w:proofErr w:type="spellStart"/>
            <w:r>
              <w:rPr>
                <w:sz w:val="18"/>
                <w:szCs w:val="18"/>
                <w:lang w:val="pt-BR"/>
              </w:rPr>
              <w:t>ion</w:t>
            </w:r>
            <w:proofErr w:type="spellEnd"/>
            <w:r>
              <w:rPr>
                <w:sz w:val="18"/>
                <w:szCs w:val="18"/>
                <w:lang w:val="pt-BR"/>
              </w:rPr>
              <w:t xml:space="preserve"> intermedia</w:t>
            </w:r>
          </w:p>
        </w:tc>
        <w:tc>
          <w:tcPr>
            <w:tcW w:w="355" w:type="dxa"/>
            <w:shd w:val="clear" w:color="auto" w:fill="auto"/>
          </w:tcPr>
          <w:p w:rsidR="00FD3CE3" w:rsidRPr="00F50D5E" w:rsidRDefault="00FD3CE3" w:rsidP="006322EF">
            <w:pPr>
              <w:spacing w:line="360" w:lineRule="auto"/>
              <w:rPr>
                <w:sz w:val="18"/>
                <w:szCs w:val="18"/>
                <w:lang w:val="pt-BR"/>
              </w:rPr>
            </w:pPr>
          </w:p>
        </w:tc>
        <w:tc>
          <w:tcPr>
            <w:tcW w:w="359" w:type="dxa"/>
            <w:shd w:val="clear" w:color="auto" w:fill="auto"/>
          </w:tcPr>
          <w:p w:rsidR="00FD3CE3" w:rsidRPr="00F50D5E" w:rsidRDefault="00FD3CE3" w:rsidP="006322EF">
            <w:pPr>
              <w:spacing w:line="360" w:lineRule="auto"/>
              <w:rPr>
                <w:sz w:val="18"/>
                <w:szCs w:val="18"/>
                <w:lang w:val="pt-BR"/>
              </w:rPr>
            </w:pPr>
          </w:p>
        </w:tc>
        <w:tc>
          <w:tcPr>
            <w:tcW w:w="360" w:type="dxa"/>
            <w:shd w:val="clear" w:color="auto" w:fill="auto"/>
          </w:tcPr>
          <w:p w:rsidR="00FD3CE3" w:rsidRPr="00F50D5E" w:rsidRDefault="00FD3CE3" w:rsidP="006322EF">
            <w:pPr>
              <w:spacing w:line="360" w:lineRule="auto"/>
              <w:rPr>
                <w:sz w:val="18"/>
                <w:szCs w:val="18"/>
                <w:lang w:val="pt-BR"/>
              </w:rPr>
            </w:pPr>
          </w:p>
        </w:tc>
        <w:tc>
          <w:tcPr>
            <w:tcW w:w="393" w:type="dxa"/>
            <w:shd w:val="clear" w:color="auto" w:fill="auto"/>
          </w:tcPr>
          <w:p w:rsidR="00FD3CE3" w:rsidRPr="00F50D5E" w:rsidRDefault="00FD3CE3" w:rsidP="006322EF">
            <w:pPr>
              <w:spacing w:line="360" w:lineRule="auto"/>
              <w:rPr>
                <w:sz w:val="18"/>
                <w:szCs w:val="18"/>
                <w:lang w:val="pt-BR"/>
              </w:rPr>
            </w:pPr>
          </w:p>
        </w:tc>
        <w:tc>
          <w:tcPr>
            <w:tcW w:w="327" w:type="dxa"/>
            <w:shd w:val="clear" w:color="auto" w:fill="auto"/>
          </w:tcPr>
          <w:p w:rsidR="00FD3CE3" w:rsidRPr="00F50D5E" w:rsidRDefault="00FD3CE3" w:rsidP="006322EF">
            <w:pPr>
              <w:spacing w:line="360" w:lineRule="auto"/>
              <w:rPr>
                <w:sz w:val="18"/>
                <w:szCs w:val="18"/>
                <w:lang w:val="pt-BR"/>
              </w:rPr>
            </w:pPr>
          </w:p>
        </w:tc>
        <w:tc>
          <w:tcPr>
            <w:tcW w:w="360" w:type="dxa"/>
            <w:shd w:val="clear" w:color="auto" w:fill="auto"/>
          </w:tcPr>
          <w:p w:rsidR="00FD3CE3" w:rsidRPr="00F50D5E" w:rsidRDefault="00FD3CE3" w:rsidP="006322EF">
            <w:pPr>
              <w:spacing w:line="360" w:lineRule="auto"/>
              <w:rPr>
                <w:sz w:val="18"/>
                <w:szCs w:val="18"/>
                <w:lang w:val="pt-BR"/>
              </w:rPr>
            </w:pPr>
          </w:p>
        </w:tc>
        <w:tc>
          <w:tcPr>
            <w:tcW w:w="358" w:type="dxa"/>
            <w:shd w:val="clear" w:color="auto" w:fill="auto"/>
          </w:tcPr>
          <w:p w:rsidR="00FD3CE3" w:rsidRPr="00F50D5E" w:rsidRDefault="00FD3CE3" w:rsidP="006322EF">
            <w:pPr>
              <w:spacing w:line="360" w:lineRule="auto"/>
              <w:rPr>
                <w:sz w:val="18"/>
                <w:szCs w:val="18"/>
                <w:lang w:val="pt-BR"/>
              </w:rPr>
            </w:pPr>
          </w:p>
        </w:tc>
        <w:tc>
          <w:tcPr>
            <w:tcW w:w="368" w:type="dxa"/>
            <w:shd w:val="clear" w:color="auto" w:fill="auto"/>
          </w:tcPr>
          <w:p w:rsidR="00FD3CE3" w:rsidRPr="00F50D5E" w:rsidRDefault="00FD3CE3" w:rsidP="006322EF">
            <w:pPr>
              <w:spacing w:line="360" w:lineRule="auto"/>
              <w:rPr>
                <w:sz w:val="18"/>
                <w:szCs w:val="18"/>
                <w:lang w:val="pt-BR"/>
              </w:rPr>
            </w:pPr>
          </w:p>
        </w:tc>
        <w:tc>
          <w:tcPr>
            <w:tcW w:w="360" w:type="dxa"/>
          </w:tcPr>
          <w:p w:rsidR="00FD3CE3" w:rsidRPr="00F50D5E" w:rsidRDefault="00FD3CE3" w:rsidP="006322EF">
            <w:pPr>
              <w:spacing w:line="360" w:lineRule="auto"/>
              <w:rPr>
                <w:sz w:val="18"/>
                <w:szCs w:val="18"/>
                <w:lang w:val="pt-BR"/>
              </w:rPr>
            </w:pPr>
          </w:p>
        </w:tc>
        <w:tc>
          <w:tcPr>
            <w:tcW w:w="360" w:type="dxa"/>
          </w:tcPr>
          <w:p w:rsidR="00FD3CE3" w:rsidRPr="00F50D5E" w:rsidRDefault="00FD3CE3" w:rsidP="006322EF">
            <w:pPr>
              <w:spacing w:line="360" w:lineRule="auto"/>
              <w:rPr>
                <w:sz w:val="18"/>
                <w:szCs w:val="18"/>
                <w:lang w:val="pt-BR"/>
              </w:rPr>
            </w:pPr>
          </w:p>
        </w:tc>
        <w:tc>
          <w:tcPr>
            <w:tcW w:w="360" w:type="dxa"/>
          </w:tcPr>
          <w:p w:rsidR="00FD3CE3" w:rsidRPr="00F50D5E" w:rsidRDefault="00FD3CE3" w:rsidP="006322EF">
            <w:pPr>
              <w:spacing w:line="360" w:lineRule="auto"/>
              <w:rPr>
                <w:sz w:val="18"/>
                <w:szCs w:val="18"/>
                <w:lang w:val="pt-BR"/>
              </w:rPr>
            </w:pPr>
            <w:r w:rsidRPr="00F50D5E">
              <w:rPr>
                <w:sz w:val="18"/>
                <w:szCs w:val="18"/>
                <w:lang w:val="pt-BR"/>
              </w:rPr>
              <w:t>x</w:t>
            </w:r>
          </w:p>
        </w:tc>
        <w:tc>
          <w:tcPr>
            <w:tcW w:w="298" w:type="dxa"/>
          </w:tcPr>
          <w:p w:rsidR="00FD3CE3" w:rsidRPr="00F50D5E" w:rsidRDefault="00FD3CE3" w:rsidP="006322EF">
            <w:pPr>
              <w:spacing w:line="360" w:lineRule="auto"/>
              <w:rPr>
                <w:sz w:val="18"/>
                <w:szCs w:val="18"/>
                <w:lang w:val="pt-BR"/>
              </w:rPr>
            </w:pPr>
          </w:p>
        </w:tc>
        <w:tc>
          <w:tcPr>
            <w:tcW w:w="422" w:type="dxa"/>
            <w:shd w:val="clear" w:color="auto" w:fill="auto"/>
          </w:tcPr>
          <w:p w:rsidR="00FD3CE3" w:rsidRPr="00F50D5E" w:rsidRDefault="00FD3CE3" w:rsidP="006322EF">
            <w:pPr>
              <w:spacing w:line="360" w:lineRule="auto"/>
              <w:rPr>
                <w:sz w:val="18"/>
                <w:szCs w:val="18"/>
                <w:lang w:val="pt-BR"/>
              </w:rPr>
            </w:pPr>
          </w:p>
        </w:tc>
        <w:tc>
          <w:tcPr>
            <w:tcW w:w="360" w:type="dxa"/>
            <w:shd w:val="clear" w:color="auto" w:fill="auto"/>
          </w:tcPr>
          <w:p w:rsidR="00FD3CE3" w:rsidRPr="00F50D5E" w:rsidRDefault="00FD3CE3" w:rsidP="006322EF">
            <w:pPr>
              <w:spacing w:line="360" w:lineRule="auto"/>
              <w:rPr>
                <w:sz w:val="18"/>
                <w:szCs w:val="18"/>
                <w:lang w:val="pt-BR"/>
              </w:rPr>
            </w:pPr>
          </w:p>
        </w:tc>
        <w:tc>
          <w:tcPr>
            <w:tcW w:w="364" w:type="dxa"/>
            <w:shd w:val="clear" w:color="auto" w:fill="auto"/>
          </w:tcPr>
          <w:p w:rsidR="00FD3CE3" w:rsidRPr="00F50D5E" w:rsidRDefault="00FD3CE3" w:rsidP="006322EF">
            <w:pPr>
              <w:spacing w:line="360" w:lineRule="auto"/>
              <w:rPr>
                <w:sz w:val="18"/>
                <w:szCs w:val="18"/>
                <w:lang w:val="pt-BR"/>
              </w:rPr>
            </w:pPr>
          </w:p>
        </w:tc>
        <w:tc>
          <w:tcPr>
            <w:tcW w:w="294" w:type="dxa"/>
          </w:tcPr>
          <w:p w:rsidR="00FD3CE3" w:rsidRPr="00F50D5E" w:rsidRDefault="00FD3CE3" w:rsidP="006322EF">
            <w:pPr>
              <w:spacing w:line="360" w:lineRule="auto"/>
              <w:rPr>
                <w:sz w:val="18"/>
                <w:szCs w:val="18"/>
                <w:lang w:val="pt-BR"/>
              </w:rPr>
            </w:pPr>
          </w:p>
        </w:tc>
        <w:tc>
          <w:tcPr>
            <w:tcW w:w="426" w:type="dxa"/>
          </w:tcPr>
          <w:p w:rsidR="00FD3CE3" w:rsidRPr="00F50D5E" w:rsidRDefault="00FD3CE3" w:rsidP="006322EF">
            <w:pPr>
              <w:spacing w:line="360" w:lineRule="auto"/>
              <w:rPr>
                <w:sz w:val="18"/>
                <w:szCs w:val="18"/>
                <w:lang w:val="pt-BR"/>
              </w:rPr>
            </w:pPr>
          </w:p>
        </w:tc>
        <w:tc>
          <w:tcPr>
            <w:tcW w:w="360" w:type="dxa"/>
          </w:tcPr>
          <w:p w:rsidR="00FD3CE3" w:rsidRPr="00F50D5E" w:rsidRDefault="00FD3CE3" w:rsidP="006322EF">
            <w:pPr>
              <w:spacing w:line="360" w:lineRule="auto"/>
              <w:rPr>
                <w:sz w:val="18"/>
                <w:szCs w:val="18"/>
                <w:lang w:val="pt-BR"/>
              </w:rPr>
            </w:pPr>
          </w:p>
        </w:tc>
        <w:tc>
          <w:tcPr>
            <w:tcW w:w="360" w:type="dxa"/>
          </w:tcPr>
          <w:p w:rsidR="00FD3CE3" w:rsidRPr="00F50D5E" w:rsidRDefault="00FD3CE3" w:rsidP="006322EF">
            <w:pPr>
              <w:spacing w:line="360" w:lineRule="auto"/>
              <w:rPr>
                <w:sz w:val="18"/>
                <w:szCs w:val="18"/>
                <w:lang w:val="pt-BR"/>
              </w:rPr>
            </w:pPr>
          </w:p>
        </w:tc>
        <w:tc>
          <w:tcPr>
            <w:tcW w:w="294" w:type="dxa"/>
            <w:shd w:val="clear" w:color="auto" w:fill="auto"/>
          </w:tcPr>
          <w:p w:rsidR="00FD3CE3" w:rsidRPr="00F50D5E" w:rsidRDefault="00FD3CE3" w:rsidP="006322EF">
            <w:pPr>
              <w:spacing w:line="360" w:lineRule="auto"/>
              <w:rPr>
                <w:sz w:val="18"/>
                <w:szCs w:val="18"/>
                <w:lang w:val="pt-BR"/>
              </w:rPr>
            </w:pPr>
          </w:p>
        </w:tc>
        <w:tc>
          <w:tcPr>
            <w:tcW w:w="1259" w:type="dxa"/>
            <w:vAlign w:val="center"/>
          </w:tcPr>
          <w:p w:rsidR="00FD3CE3" w:rsidRPr="00F50D5E" w:rsidRDefault="00FD3CE3" w:rsidP="006322EF">
            <w:pPr>
              <w:spacing w:line="360" w:lineRule="auto"/>
              <w:jc w:val="center"/>
              <w:rPr>
                <w:sz w:val="18"/>
                <w:szCs w:val="18"/>
                <w:lang w:val="pt-BR"/>
              </w:rPr>
            </w:pPr>
          </w:p>
        </w:tc>
        <w:tc>
          <w:tcPr>
            <w:tcW w:w="1091" w:type="dxa"/>
            <w:gridSpan w:val="2"/>
            <w:vAlign w:val="center"/>
          </w:tcPr>
          <w:p w:rsidR="00FD3CE3" w:rsidRPr="00F50D5E" w:rsidRDefault="00FD3CE3" w:rsidP="006322EF">
            <w:pPr>
              <w:spacing w:line="360" w:lineRule="auto"/>
              <w:jc w:val="center"/>
              <w:rPr>
                <w:sz w:val="18"/>
                <w:szCs w:val="18"/>
                <w:lang w:val="pt-BR"/>
              </w:rPr>
            </w:pPr>
          </w:p>
        </w:tc>
        <w:tc>
          <w:tcPr>
            <w:tcW w:w="1429" w:type="dxa"/>
            <w:vAlign w:val="center"/>
          </w:tcPr>
          <w:p w:rsidR="00FD3CE3" w:rsidRPr="00F50D5E" w:rsidRDefault="00FD3CE3" w:rsidP="006322EF">
            <w:pPr>
              <w:spacing w:line="360" w:lineRule="auto"/>
              <w:jc w:val="center"/>
              <w:rPr>
                <w:sz w:val="18"/>
                <w:szCs w:val="18"/>
                <w:lang w:val="pt-BR"/>
              </w:rPr>
            </w:pPr>
          </w:p>
        </w:tc>
      </w:tr>
      <w:tr w:rsidR="00FD3CE3" w:rsidRPr="00F50D5E">
        <w:trPr>
          <w:trHeight w:hRule="exact" w:val="288"/>
        </w:trPr>
        <w:tc>
          <w:tcPr>
            <w:tcW w:w="3843" w:type="dxa"/>
          </w:tcPr>
          <w:p w:rsidR="00FD3CE3" w:rsidRPr="009130C4" w:rsidRDefault="009130C4" w:rsidP="009130C4">
            <w:pPr>
              <w:spacing w:line="360" w:lineRule="auto"/>
              <w:jc w:val="center"/>
              <w:rPr>
                <w:b/>
                <w:sz w:val="18"/>
                <w:szCs w:val="18"/>
              </w:rPr>
            </w:pPr>
            <w:r w:rsidRPr="009130C4">
              <w:rPr>
                <w:sz w:val="18"/>
                <w:szCs w:val="18"/>
              </w:rPr>
              <w:t xml:space="preserve">Seminario de </w:t>
            </w:r>
            <w:proofErr w:type="spellStart"/>
            <w:r w:rsidRPr="009130C4">
              <w:rPr>
                <w:sz w:val="18"/>
                <w:szCs w:val="18"/>
              </w:rPr>
              <w:t>presentacion</w:t>
            </w:r>
            <w:proofErr w:type="spellEnd"/>
            <w:r w:rsidRPr="009130C4">
              <w:rPr>
                <w:sz w:val="18"/>
                <w:szCs w:val="18"/>
              </w:rPr>
              <w:t xml:space="preserve"> de los resultados</w:t>
            </w:r>
          </w:p>
        </w:tc>
        <w:tc>
          <w:tcPr>
            <w:tcW w:w="355" w:type="dxa"/>
            <w:shd w:val="clear" w:color="auto" w:fill="auto"/>
          </w:tcPr>
          <w:p w:rsidR="00FD3CE3" w:rsidRPr="009130C4" w:rsidRDefault="00FD3CE3" w:rsidP="006322EF">
            <w:pPr>
              <w:spacing w:line="360" w:lineRule="auto"/>
              <w:jc w:val="center"/>
              <w:rPr>
                <w:b/>
                <w:sz w:val="18"/>
                <w:szCs w:val="18"/>
              </w:rPr>
            </w:pPr>
          </w:p>
        </w:tc>
        <w:tc>
          <w:tcPr>
            <w:tcW w:w="359" w:type="dxa"/>
            <w:shd w:val="clear" w:color="auto" w:fill="auto"/>
          </w:tcPr>
          <w:p w:rsidR="00FD3CE3" w:rsidRPr="009130C4" w:rsidRDefault="00FD3CE3" w:rsidP="006322EF">
            <w:pPr>
              <w:spacing w:line="360" w:lineRule="auto"/>
              <w:jc w:val="center"/>
              <w:rPr>
                <w:b/>
                <w:sz w:val="18"/>
                <w:szCs w:val="18"/>
              </w:rPr>
            </w:pPr>
          </w:p>
        </w:tc>
        <w:tc>
          <w:tcPr>
            <w:tcW w:w="360" w:type="dxa"/>
            <w:shd w:val="clear" w:color="auto" w:fill="auto"/>
          </w:tcPr>
          <w:p w:rsidR="00FD3CE3" w:rsidRPr="009130C4" w:rsidRDefault="00FD3CE3" w:rsidP="006322EF">
            <w:pPr>
              <w:spacing w:line="360" w:lineRule="auto"/>
              <w:jc w:val="center"/>
              <w:rPr>
                <w:b/>
                <w:sz w:val="18"/>
                <w:szCs w:val="18"/>
              </w:rPr>
            </w:pPr>
          </w:p>
        </w:tc>
        <w:tc>
          <w:tcPr>
            <w:tcW w:w="393" w:type="dxa"/>
            <w:shd w:val="clear" w:color="auto" w:fill="auto"/>
          </w:tcPr>
          <w:p w:rsidR="00FD3CE3" w:rsidRPr="009130C4" w:rsidRDefault="00FD3CE3" w:rsidP="006322EF">
            <w:pPr>
              <w:spacing w:line="360" w:lineRule="auto"/>
              <w:jc w:val="center"/>
              <w:rPr>
                <w:b/>
                <w:sz w:val="18"/>
                <w:szCs w:val="18"/>
              </w:rPr>
            </w:pPr>
          </w:p>
        </w:tc>
        <w:tc>
          <w:tcPr>
            <w:tcW w:w="327" w:type="dxa"/>
            <w:shd w:val="clear" w:color="auto" w:fill="auto"/>
          </w:tcPr>
          <w:p w:rsidR="00FD3CE3" w:rsidRPr="009130C4" w:rsidRDefault="00FD3CE3" w:rsidP="006322EF">
            <w:pPr>
              <w:spacing w:line="360" w:lineRule="auto"/>
              <w:jc w:val="center"/>
              <w:rPr>
                <w:b/>
                <w:sz w:val="18"/>
                <w:szCs w:val="18"/>
              </w:rPr>
            </w:pPr>
          </w:p>
        </w:tc>
        <w:tc>
          <w:tcPr>
            <w:tcW w:w="360" w:type="dxa"/>
            <w:shd w:val="clear" w:color="auto" w:fill="auto"/>
          </w:tcPr>
          <w:p w:rsidR="00FD3CE3" w:rsidRPr="009130C4" w:rsidRDefault="00FD3CE3" w:rsidP="006322EF">
            <w:pPr>
              <w:spacing w:line="360" w:lineRule="auto"/>
              <w:jc w:val="center"/>
              <w:rPr>
                <w:b/>
                <w:sz w:val="18"/>
                <w:szCs w:val="18"/>
              </w:rPr>
            </w:pPr>
          </w:p>
        </w:tc>
        <w:tc>
          <w:tcPr>
            <w:tcW w:w="358" w:type="dxa"/>
            <w:shd w:val="clear" w:color="auto" w:fill="auto"/>
          </w:tcPr>
          <w:p w:rsidR="00FD3CE3" w:rsidRPr="009130C4" w:rsidRDefault="00FD3CE3" w:rsidP="006322EF">
            <w:pPr>
              <w:spacing w:line="360" w:lineRule="auto"/>
              <w:jc w:val="center"/>
              <w:rPr>
                <w:b/>
                <w:sz w:val="18"/>
                <w:szCs w:val="18"/>
              </w:rPr>
            </w:pPr>
          </w:p>
        </w:tc>
        <w:tc>
          <w:tcPr>
            <w:tcW w:w="368" w:type="dxa"/>
            <w:shd w:val="clear" w:color="auto" w:fill="auto"/>
          </w:tcPr>
          <w:p w:rsidR="00FD3CE3" w:rsidRPr="009130C4" w:rsidRDefault="00FD3CE3" w:rsidP="006322EF">
            <w:pPr>
              <w:spacing w:line="360" w:lineRule="auto"/>
              <w:jc w:val="center"/>
              <w:rPr>
                <w:b/>
                <w:sz w:val="18"/>
                <w:szCs w:val="18"/>
              </w:rPr>
            </w:pPr>
          </w:p>
        </w:tc>
        <w:tc>
          <w:tcPr>
            <w:tcW w:w="360" w:type="dxa"/>
          </w:tcPr>
          <w:p w:rsidR="00FD3CE3" w:rsidRPr="009130C4" w:rsidRDefault="00FD3CE3" w:rsidP="006322EF">
            <w:pPr>
              <w:spacing w:line="360" w:lineRule="auto"/>
              <w:jc w:val="center"/>
              <w:rPr>
                <w:b/>
                <w:sz w:val="18"/>
                <w:szCs w:val="18"/>
              </w:rPr>
            </w:pPr>
          </w:p>
        </w:tc>
        <w:tc>
          <w:tcPr>
            <w:tcW w:w="360" w:type="dxa"/>
          </w:tcPr>
          <w:p w:rsidR="00FD3CE3" w:rsidRPr="009130C4" w:rsidRDefault="00FD3CE3" w:rsidP="006322EF">
            <w:pPr>
              <w:spacing w:line="360" w:lineRule="auto"/>
              <w:jc w:val="center"/>
              <w:rPr>
                <w:b/>
                <w:sz w:val="18"/>
                <w:szCs w:val="18"/>
              </w:rPr>
            </w:pPr>
          </w:p>
        </w:tc>
        <w:tc>
          <w:tcPr>
            <w:tcW w:w="360" w:type="dxa"/>
          </w:tcPr>
          <w:p w:rsidR="00FD3CE3" w:rsidRPr="009130C4" w:rsidRDefault="00FD3CE3" w:rsidP="006322EF">
            <w:pPr>
              <w:spacing w:line="360" w:lineRule="auto"/>
              <w:jc w:val="center"/>
              <w:rPr>
                <w:b/>
                <w:sz w:val="18"/>
                <w:szCs w:val="18"/>
              </w:rPr>
            </w:pPr>
          </w:p>
        </w:tc>
        <w:tc>
          <w:tcPr>
            <w:tcW w:w="298" w:type="dxa"/>
          </w:tcPr>
          <w:p w:rsidR="00FD3CE3" w:rsidRPr="00F50D5E" w:rsidRDefault="00FD3CE3" w:rsidP="006322EF">
            <w:pPr>
              <w:spacing w:line="360" w:lineRule="auto"/>
              <w:jc w:val="center"/>
              <w:rPr>
                <w:b/>
                <w:sz w:val="18"/>
                <w:szCs w:val="18"/>
                <w:lang w:val="pt-BR"/>
              </w:rPr>
            </w:pPr>
            <w:r w:rsidRPr="00F50D5E">
              <w:rPr>
                <w:b/>
                <w:sz w:val="18"/>
                <w:szCs w:val="18"/>
                <w:lang w:val="pt-BR"/>
              </w:rPr>
              <w:t>x</w:t>
            </w:r>
          </w:p>
        </w:tc>
        <w:tc>
          <w:tcPr>
            <w:tcW w:w="422" w:type="dxa"/>
            <w:shd w:val="clear" w:color="auto" w:fill="auto"/>
          </w:tcPr>
          <w:p w:rsidR="00FD3CE3" w:rsidRPr="00F50D5E" w:rsidRDefault="00FD3CE3" w:rsidP="006322EF">
            <w:pPr>
              <w:spacing w:line="360" w:lineRule="auto"/>
              <w:jc w:val="center"/>
              <w:rPr>
                <w:b/>
                <w:sz w:val="18"/>
                <w:szCs w:val="18"/>
                <w:lang w:val="pt-BR"/>
              </w:rPr>
            </w:pPr>
          </w:p>
        </w:tc>
        <w:tc>
          <w:tcPr>
            <w:tcW w:w="360" w:type="dxa"/>
            <w:shd w:val="clear" w:color="auto" w:fill="auto"/>
          </w:tcPr>
          <w:p w:rsidR="00FD3CE3" w:rsidRPr="00F50D5E" w:rsidRDefault="00FD3CE3" w:rsidP="006322EF">
            <w:pPr>
              <w:spacing w:line="360" w:lineRule="auto"/>
              <w:jc w:val="center"/>
              <w:rPr>
                <w:b/>
                <w:sz w:val="18"/>
                <w:szCs w:val="18"/>
                <w:lang w:val="pt-BR"/>
              </w:rPr>
            </w:pPr>
          </w:p>
        </w:tc>
        <w:tc>
          <w:tcPr>
            <w:tcW w:w="364" w:type="dxa"/>
            <w:shd w:val="clear" w:color="auto" w:fill="auto"/>
          </w:tcPr>
          <w:p w:rsidR="00FD3CE3" w:rsidRPr="00F50D5E" w:rsidRDefault="00FD3CE3" w:rsidP="006322EF">
            <w:pPr>
              <w:spacing w:line="360" w:lineRule="auto"/>
              <w:jc w:val="center"/>
              <w:rPr>
                <w:b/>
                <w:sz w:val="18"/>
                <w:szCs w:val="18"/>
                <w:lang w:val="pt-BR"/>
              </w:rPr>
            </w:pPr>
          </w:p>
        </w:tc>
        <w:tc>
          <w:tcPr>
            <w:tcW w:w="294" w:type="dxa"/>
          </w:tcPr>
          <w:p w:rsidR="00FD3CE3" w:rsidRPr="00F50D5E" w:rsidRDefault="00FD3CE3" w:rsidP="006322EF">
            <w:pPr>
              <w:spacing w:line="360" w:lineRule="auto"/>
              <w:jc w:val="center"/>
              <w:rPr>
                <w:b/>
                <w:sz w:val="18"/>
                <w:szCs w:val="18"/>
                <w:lang w:val="pt-BR"/>
              </w:rPr>
            </w:pPr>
          </w:p>
        </w:tc>
        <w:tc>
          <w:tcPr>
            <w:tcW w:w="426" w:type="dxa"/>
          </w:tcPr>
          <w:p w:rsidR="00FD3CE3" w:rsidRPr="00F50D5E" w:rsidRDefault="00FD3CE3" w:rsidP="006322EF">
            <w:pPr>
              <w:spacing w:line="360" w:lineRule="auto"/>
              <w:jc w:val="center"/>
              <w:rPr>
                <w:b/>
                <w:sz w:val="18"/>
                <w:szCs w:val="18"/>
                <w:lang w:val="pt-BR"/>
              </w:rPr>
            </w:pPr>
          </w:p>
        </w:tc>
        <w:tc>
          <w:tcPr>
            <w:tcW w:w="360" w:type="dxa"/>
          </w:tcPr>
          <w:p w:rsidR="00FD3CE3" w:rsidRPr="00F50D5E" w:rsidRDefault="00FD3CE3" w:rsidP="006322EF">
            <w:pPr>
              <w:spacing w:line="360" w:lineRule="auto"/>
              <w:jc w:val="center"/>
              <w:rPr>
                <w:b/>
                <w:sz w:val="18"/>
                <w:szCs w:val="18"/>
                <w:lang w:val="pt-BR"/>
              </w:rPr>
            </w:pPr>
          </w:p>
        </w:tc>
        <w:tc>
          <w:tcPr>
            <w:tcW w:w="360" w:type="dxa"/>
          </w:tcPr>
          <w:p w:rsidR="00FD3CE3" w:rsidRPr="00F50D5E" w:rsidRDefault="00FD3CE3" w:rsidP="006322EF">
            <w:pPr>
              <w:spacing w:line="360" w:lineRule="auto"/>
              <w:jc w:val="center"/>
              <w:rPr>
                <w:b/>
                <w:sz w:val="18"/>
                <w:szCs w:val="18"/>
                <w:lang w:val="pt-BR"/>
              </w:rPr>
            </w:pPr>
          </w:p>
        </w:tc>
        <w:tc>
          <w:tcPr>
            <w:tcW w:w="294" w:type="dxa"/>
            <w:shd w:val="clear" w:color="auto" w:fill="auto"/>
          </w:tcPr>
          <w:p w:rsidR="00FD3CE3" w:rsidRPr="00F50D5E" w:rsidRDefault="00FD3CE3" w:rsidP="006322EF">
            <w:pPr>
              <w:spacing w:line="360" w:lineRule="auto"/>
              <w:jc w:val="center"/>
              <w:rPr>
                <w:b/>
                <w:sz w:val="18"/>
                <w:szCs w:val="18"/>
                <w:lang w:val="pt-BR"/>
              </w:rPr>
            </w:pPr>
          </w:p>
        </w:tc>
        <w:tc>
          <w:tcPr>
            <w:tcW w:w="1259" w:type="dxa"/>
            <w:vAlign w:val="center"/>
          </w:tcPr>
          <w:p w:rsidR="00FD3CE3" w:rsidRPr="00F50D5E" w:rsidRDefault="00FD3CE3" w:rsidP="006322EF">
            <w:pPr>
              <w:spacing w:line="360" w:lineRule="auto"/>
              <w:jc w:val="center"/>
              <w:rPr>
                <w:b/>
                <w:sz w:val="18"/>
                <w:szCs w:val="18"/>
                <w:lang w:val="pt-BR"/>
              </w:rPr>
            </w:pPr>
          </w:p>
        </w:tc>
        <w:tc>
          <w:tcPr>
            <w:tcW w:w="1091" w:type="dxa"/>
            <w:gridSpan w:val="2"/>
            <w:vAlign w:val="center"/>
          </w:tcPr>
          <w:p w:rsidR="00FD3CE3" w:rsidRPr="00F50D5E" w:rsidRDefault="00FD3CE3" w:rsidP="006322EF">
            <w:pPr>
              <w:spacing w:line="360" w:lineRule="auto"/>
              <w:jc w:val="center"/>
              <w:rPr>
                <w:b/>
                <w:sz w:val="18"/>
                <w:szCs w:val="18"/>
                <w:lang w:val="pt-BR"/>
              </w:rPr>
            </w:pPr>
            <w:r w:rsidRPr="00F50D5E">
              <w:rPr>
                <w:b/>
                <w:sz w:val="18"/>
                <w:szCs w:val="18"/>
                <w:lang w:val="pt-BR"/>
              </w:rPr>
              <w:t>5.000</w:t>
            </w:r>
          </w:p>
        </w:tc>
        <w:tc>
          <w:tcPr>
            <w:tcW w:w="1429" w:type="dxa"/>
            <w:vAlign w:val="center"/>
          </w:tcPr>
          <w:p w:rsidR="00FD3CE3" w:rsidRPr="00F50D5E" w:rsidRDefault="00FD3CE3" w:rsidP="006322EF">
            <w:pPr>
              <w:spacing w:line="360" w:lineRule="auto"/>
              <w:jc w:val="center"/>
              <w:rPr>
                <w:b/>
                <w:sz w:val="18"/>
                <w:szCs w:val="18"/>
                <w:lang w:val="pt-BR"/>
              </w:rPr>
            </w:pPr>
            <w:r>
              <w:rPr>
                <w:b/>
                <w:sz w:val="18"/>
                <w:szCs w:val="18"/>
                <w:lang w:val="pt-BR"/>
              </w:rPr>
              <w:t>BR-L1417</w:t>
            </w:r>
          </w:p>
        </w:tc>
      </w:tr>
      <w:tr w:rsidR="00FD3CE3" w:rsidRPr="009130C4">
        <w:trPr>
          <w:trHeight w:hRule="exact" w:val="280"/>
        </w:trPr>
        <w:tc>
          <w:tcPr>
            <w:tcW w:w="3843" w:type="dxa"/>
          </w:tcPr>
          <w:p w:rsidR="00FD3CE3" w:rsidRPr="009130C4" w:rsidRDefault="009130C4" w:rsidP="009130C4">
            <w:pPr>
              <w:spacing w:line="360" w:lineRule="auto"/>
              <w:rPr>
                <w:b/>
                <w:sz w:val="18"/>
                <w:szCs w:val="18"/>
              </w:rPr>
            </w:pPr>
            <w:r w:rsidRPr="009130C4">
              <w:rPr>
                <w:b/>
                <w:sz w:val="18"/>
                <w:szCs w:val="18"/>
              </w:rPr>
              <w:t xml:space="preserve">Informe final de </w:t>
            </w:r>
            <w:proofErr w:type="spellStart"/>
            <w:r w:rsidRPr="009130C4">
              <w:rPr>
                <w:b/>
                <w:sz w:val="18"/>
                <w:szCs w:val="18"/>
              </w:rPr>
              <w:t>Evaluacion</w:t>
            </w:r>
            <w:proofErr w:type="spellEnd"/>
            <w:r w:rsidRPr="009130C4">
              <w:rPr>
                <w:b/>
                <w:sz w:val="18"/>
                <w:szCs w:val="18"/>
              </w:rPr>
              <w:t xml:space="preserve"> Intermedia</w:t>
            </w:r>
          </w:p>
        </w:tc>
        <w:tc>
          <w:tcPr>
            <w:tcW w:w="355" w:type="dxa"/>
            <w:shd w:val="clear" w:color="auto" w:fill="auto"/>
          </w:tcPr>
          <w:p w:rsidR="00FD3CE3" w:rsidRPr="009130C4" w:rsidRDefault="00FD3CE3" w:rsidP="006322EF">
            <w:pPr>
              <w:spacing w:line="360" w:lineRule="auto"/>
              <w:rPr>
                <w:sz w:val="18"/>
                <w:szCs w:val="18"/>
              </w:rPr>
            </w:pPr>
          </w:p>
        </w:tc>
        <w:tc>
          <w:tcPr>
            <w:tcW w:w="359" w:type="dxa"/>
            <w:shd w:val="clear" w:color="auto" w:fill="auto"/>
          </w:tcPr>
          <w:p w:rsidR="00FD3CE3" w:rsidRPr="009130C4" w:rsidRDefault="00FD3CE3" w:rsidP="006322EF">
            <w:pPr>
              <w:spacing w:line="360" w:lineRule="auto"/>
              <w:rPr>
                <w:sz w:val="18"/>
                <w:szCs w:val="18"/>
              </w:rPr>
            </w:pPr>
          </w:p>
        </w:tc>
        <w:tc>
          <w:tcPr>
            <w:tcW w:w="360" w:type="dxa"/>
            <w:shd w:val="clear" w:color="auto" w:fill="auto"/>
          </w:tcPr>
          <w:p w:rsidR="00FD3CE3" w:rsidRPr="009130C4" w:rsidRDefault="00FD3CE3" w:rsidP="006322EF">
            <w:pPr>
              <w:spacing w:line="360" w:lineRule="auto"/>
              <w:rPr>
                <w:sz w:val="18"/>
                <w:szCs w:val="18"/>
              </w:rPr>
            </w:pPr>
          </w:p>
        </w:tc>
        <w:tc>
          <w:tcPr>
            <w:tcW w:w="393" w:type="dxa"/>
            <w:shd w:val="clear" w:color="auto" w:fill="auto"/>
          </w:tcPr>
          <w:p w:rsidR="00FD3CE3" w:rsidRPr="009130C4" w:rsidRDefault="00FD3CE3" w:rsidP="006322EF">
            <w:pPr>
              <w:spacing w:line="360" w:lineRule="auto"/>
              <w:rPr>
                <w:sz w:val="18"/>
                <w:szCs w:val="18"/>
              </w:rPr>
            </w:pPr>
          </w:p>
        </w:tc>
        <w:tc>
          <w:tcPr>
            <w:tcW w:w="327" w:type="dxa"/>
            <w:shd w:val="clear" w:color="auto" w:fill="auto"/>
          </w:tcPr>
          <w:p w:rsidR="00FD3CE3" w:rsidRPr="009130C4" w:rsidRDefault="00FD3CE3" w:rsidP="006322EF">
            <w:pPr>
              <w:spacing w:line="360" w:lineRule="auto"/>
              <w:rPr>
                <w:sz w:val="18"/>
                <w:szCs w:val="18"/>
              </w:rPr>
            </w:pPr>
          </w:p>
        </w:tc>
        <w:tc>
          <w:tcPr>
            <w:tcW w:w="360" w:type="dxa"/>
            <w:shd w:val="clear" w:color="auto" w:fill="auto"/>
          </w:tcPr>
          <w:p w:rsidR="00FD3CE3" w:rsidRPr="009130C4" w:rsidRDefault="00FD3CE3" w:rsidP="006322EF">
            <w:pPr>
              <w:spacing w:line="360" w:lineRule="auto"/>
              <w:rPr>
                <w:sz w:val="18"/>
                <w:szCs w:val="18"/>
              </w:rPr>
            </w:pPr>
          </w:p>
        </w:tc>
        <w:tc>
          <w:tcPr>
            <w:tcW w:w="358" w:type="dxa"/>
            <w:shd w:val="clear" w:color="auto" w:fill="auto"/>
          </w:tcPr>
          <w:p w:rsidR="00FD3CE3" w:rsidRPr="009130C4" w:rsidRDefault="00FD3CE3" w:rsidP="006322EF">
            <w:pPr>
              <w:spacing w:line="360" w:lineRule="auto"/>
              <w:rPr>
                <w:sz w:val="18"/>
                <w:szCs w:val="18"/>
              </w:rPr>
            </w:pPr>
          </w:p>
        </w:tc>
        <w:tc>
          <w:tcPr>
            <w:tcW w:w="368" w:type="dxa"/>
            <w:shd w:val="clear" w:color="auto" w:fill="auto"/>
          </w:tcPr>
          <w:p w:rsidR="00FD3CE3" w:rsidRPr="009130C4" w:rsidRDefault="00FD3CE3" w:rsidP="006322EF">
            <w:pPr>
              <w:spacing w:line="360" w:lineRule="auto"/>
              <w:rPr>
                <w:sz w:val="18"/>
                <w:szCs w:val="18"/>
              </w:rPr>
            </w:pPr>
          </w:p>
        </w:tc>
        <w:tc>
          <w:tcPr>
            <w:tcW w:w="360" w:type="dxa"/>
          </w:tcPr>
          <w:p w:rsidR="00FD3CE3" w:rsidRPr="009130C4" w:rsidRDefault="00FD3CE3" w:rsidP="006322EF">
            <w:pPr>
              <w:spacing w:line="360" w:lineRule="auto"/>
              <w:rPr>
                <w:sz w:val="18"/>
                <w:szCs w:val="18"/>
              </w:rPr>
            </w:pPr>
          </w:p>
        </w:tc>
        <w:tc>
          <w:tcPr>
            <w:tcW w:w="360" w:type="dxa"/>
          </w:tcPr>
          <w:p w:rsidR="00FD3CE3" w:rsidRPr="009130C4" w:rsidRDefault="00FD3CE3" w:rsidP="006322EF">
            <w:pPr>
              <w:spacing w:line="360" w:lineRule="auto"/>
              <w:rPr>
                <w:sz w:val="18"/>
                <w:szCs w:val="18"/>
              </w:rPr>
            </w:pPr>
          </w:p>
        </w:tc>
        <w:tc>
          <w:tcPr>
            <w:tcW w:w="360" w:type="dxa"/>
          </w:tcPr>
          <w:p w:rsidR="00FD3CE3" w:rsidRPr="009130C4" w:rsidRDefault="00FD3CE3" w:rsidP="006322EF">
            <w:pPr>
              <w:spacing w:line="360" w:lineRule="auto"/>
              <w:rPr>
                <w:sz w:val="18"/>
                <w:szCs w:val="18"/>
              </w:rPr>
            </w:pPr>
          </w:p>
        </w:tc>
        <w:tc>
          <w:tcPr>
            <w:tcW w:w="298" w:type="dxa"/>
          </w:tcPr>
          <w:p w:rsidR="00FD3CE3" w:rsidRPr="009130C4" w:rsidRDefault="00FD3CE3" w:rsidP="006322EF">
            <w:pPr>
              <w:spacing w:line="360" w:lineRule="auto"/>
              <w:rPr>
                <w:sz w:val="18"/>
                <w:szCs w:val="18"/>
              </w:rPr>
            </w:pPr>
          </w:p>
        </w:tc>
        <w:tc>
          <w:tcPr>
            <w:tcW w:w="422" w:type="dxa"/>
            <w:shd w:val="clear" w:color="auto" w:fill="auto"/>
          </w:tcPr>
          <w:p w:rsidR="00FD3CE3" w:rsidRPr="009130C4" w:rsidRDefault="00FD3CE3" w:rsidP="006322EF">
            <w:pPr>
              <w:spacing w:line="360" w:lineRule="auto"/>
              <w:rPr>
                <w:sz w:val="18"/>
                <w:szCs w:val="18"/>
              </w:rPr>
            </w:pPr>
          </w:p>
        </w:tc>
        <w:tc>
          <w:tcPr>
            <w:tcW w:w="360" w:type="dxa"/>
            <w:shd w:val="clear" w:color="auto" w:fill="auto"/>
          </w:tcPr>
          <w:p w:rsidR="00FD3CE3" w:rsidRPr="009130C4" w:rsidRDefault="00FD3CE3" w:rsidP="006322EF">
            <w:pPr>
              <w:spacing w:line="360" w:lineRule="auto"/>
              <w:rPr>
                <w:sz w:val="18"/>
                <w:szCs w:val="18"/>
              </w:rPr>
            </w:pPr>
          </w:p>
        </w:tc>
        <w:tc>
          <w:tcPr>
            <w:tcW w:w="364" w:type="dxa"/>
            <w:shd w:val="clear" w:color="auto" w:fill="auto"/>
          </w:tcPr>
          <w:p w:rsidR="00FD3CE3" w:rsidRPr="009130C4" w:rsidRDefault="00FD3CE3" w:rsidP="006322EF">
            <w:pPr>
              <w:spacing w:line="360" w:lineRule="auto"/>
              <w:rPr>
                <w:sz w:val="18"/>
                <w:szCs w:val="18"/>
              </w:rPr>
            </w:pPr>
          </w:p>
        </w:tc>
        <w:tc>
          <w:tcPr>
            <w:tcW w:w="294" w:type="dxa"/>
          </w:tcPr>
          <w:p w:rsidR="00FD3CE3" w:rsidRPr="009130C4" w:rsidRDefault="00FD3CE3" w:rsidP="006322EF">
            <w:pPr>
              <w:spacing w:line="360" w:lineRule="auto"/>
              <w:rPr>
                <w:sz w:val="18"/>
                <w:szCs w:val="18"/>
              </w:rPr>
            </w:pPr>
          </w:p>
        </w:tc>
        <w:tc>
          <w:tcPr>
            <w:tcW w:w="426" w:type="dxa"/>
          </w:tcPr>
          <w:p w:rsidR="00FD3CE3" w:rsidRPr="009130C4" w:rsidRDefault="00FD3CE3" w:rsidP="006322EF">
            <w:pPr>
              <w:spacing w:line="360" w:lineRule="auto"/>
              <w:rPr>
                <w:sz w:val="18"/>
                <w:szCs w:val="18"/>
              </w:rPr>
            </w:pPr>
          </w:p>
        </w:tc>
        <w:tc>
          <w:tcPr>
            <w:tcW w:w="360" w:type="dxa"/>
          </w:tcPr>
          <w:p w:rsidR="00FD3CE3" w:rsidRPr="009130C4" w:rsidRDefault="00FD3CE3" w:rsidP="006322EF">
            <w:pPr>
              <w:spacing w:line="360" w:lineRule="auto"/>
              <w:rPr>
                <w:sz w:val="18"/>
                <w:szCs w:val="18"/>
              </w:rPr>
            </w:pPr>
          </w:p>
        </w:tc>
        <w:tc>
          <w:tcPr>
            <w:tcW w:w="360" w:type="dxa"/>
          </w:tcPr>
          <w:p w:rsidR="00FD3CE3" w:rsidRPr="009130C4" w:rsidRDefault="00FD3CE3" w:rsidP="006322EF">
            <w:pPr>
              <w:spacing w:line="360" w:lineRule="auto"/>
              <w:rPr>
                <w:sz w:val="18"/>
                <w:szCs w:val="18"/>
              </w:rPr>
            </w:pPr>
          </w:p>
        </w:tc>
        <w:tc>
          <w:tcPr>
            <w:tcW w:w="294" w:type="dxa"/>
            <w:shd w:val="clear" w:color="auto" w:fill="auto"/>
          </w:tcPr>
          <w:p w:rsidR="00FD3CE3" w:rsidRPr="009130C4" w:rsidRDefault="00FD3CE3" w:rsidP="006322EF">
            <w:pPr>
              <w:spacing w:line="360" w:lineRule="auto"/>
              <w:rPr>
                <w:sz w:val="18"/>
                <w:szCs w:val="18"/>
              </w:rPr>
            </w:pPr>
          </w:p>
        </w:tc>
        <w:tc>
          <w:tcPr>
            <w:tcW w:w="1259" w:type="dxa"/>
            <w:vAlign w:val="center"/>
          </w:tcPr>
          <w:p w:rsidR="00FD3CE3" w:rsidRPr="009130C4" w:rsidRDefault="00FD3CE3" w:rsidP="006322EF">
            <w:pPr>
              <w:spacing w:line="360" w:lineRule="auto"/>
              <w:jc w:val="center"/>
              <w:rPr>
                <w:sz w:val="18"/>
                <w:szCs w:val="18"/>
              </w:rPr>
            </w:pPr>
          </w:p>
        </w:tc>
        <w:tc>
          <w:tcPr>
            <w:tcW w:w="1091" w:type="dxa"/>
            <w:gridSpan w:val="2"/>
            <w:vAlign w:val="center"/>
          </w:tcPr>
          <w:p w:rsidR="00FD3CE3" w:rsidRPr="009130C4" w:rsidRDefault="00FD3CE3" w:rsidP="006322EF">
            <w:pPr>
              <w:spacing w:line="360" w:lineRule="auto"/>
              <w:jc w:val="center"/>
              <w:rPr>
                <w:sz w:val="18"/>
                <w:szCs w:val="18"/>
              </w:rPr>
            </w:pPr>
          </w:p>
        </w:tc>
        <w:tc>
          <w:tcPr>
            <w:tcW w:w="1429" w:type="dxa"/>
            <w:vAlign w:val="center"/>
          </w:tcPr>
          <w:p w:rsidR="00FD3CE3" w:rsidRPr="009130C4" w:rsidRDefault="00FD3CE3" w:rsidP="006322EF">
            <w:pPr>
              <w:spacing w:line="360" w:lineRule="auto"/>
              <w:jc w:val="center"/>
              <w:rPr>
                <w:sz w:val="18"/>
                <w:szCs w:val="18"/>
              </w:rPr>
            </w:pPr>
          </w:p>
        </w:tc>
      </w:tr>
      <w:tr w:rsidR="00FD3CE3" w:rsidRPr="009130C4">
        <w:trPr>
          <w:trHeight w:hRule="exact" w:val="280"/>
        </w:trPr>
        <w:tc>
          <w:tcPr>
            <w:tcW w:w="3843" w:type="dxa"/>
          </w:tcPr>
          <w:p w:rsidR="00FD3CE3" w:rsidRPr="009130C4" w:rsidRDefault="00FD3CE3" w:rsidP="006322EF">
            <w:pPr>
              <w:spacing w:line="360" w:lineRule="auto"/>
              <w:rPr>
                <w:sz w:val="18"/>
                <w:szCs w:val="18"/>
              </w:rPr>
            </w:pPr>
          </w:p>
        </w:tc>
        <w:tc>
          <w:tcPr>
            <w:tcW w:w="355" w:type="dxa"/>
            <w:shd w:val="clear" w:color="auto" w:fill="auto"/>
          </w:tcPr>
          <w:p w:rsidR="00FD3CE3" w:rsidRPr="009130C4" w:rsidRDefault="00FD3CE3" w:rsidP="006322EF">
            <w:pPr>
              <w:spacing w:line="360" w:lineRule="auto"/>
              <w:rPr>
                <w:sz w:val="18"/>
                <w:szCs w:val="18"/>
              </w:rPr>
            </w:pPr>
          </w:p>
        </w:tc>
        <w:tc>
          <w:tcPr>
            <w:tcW w:w="359" w:type="dxa"/>
            <w:shd w:val="clear" w:color="auto" w:fill="auto"/>
          </w:tcPr>
          <w:p w:rsidR="00FD3CE3" w:rsidRPr="009130C4" w:rsidRDefault="00FD3CE3" w:rsidP="006322EF">
            <w:pPr>
              <w:spacing w:line="360" w:lineRule="auto"/>
              <w:rPr>
                <w:sz w:val="18"/>
                <w:szCs w:val="18"/>
              </w:rPr>
            </w:pPr>
          </w:p>
        </w:tc>
        <w:tc>
          <w:tcPr>
            <w:tcW w:w="360" w:type="dxa"/>
            <w:shd w:val="clear" w:color="auto" w:fill="auto"/>
          </w:tcPr>
          <w:p w:rsidR="00FD3CE3" w:rsidRPr="009130C4" w:rsidRDefault="00FD3CE3" w:rsidP="006322EF">
            <w:pPr>
              <w:spacing w:line="360" w:lineRule="auto"/>
              <w:rPr>
                <w:sz w:val="18"/>
                <w:szCs w:val="18"/>
              </w:rPr>
            </w:pPr>
          </w:p>
        </w:tc>
        <w:tc>
          <w:tcPr>
            <w:tcW w:w="393" w:type="dxa"/>
            <w:shd w:val="clear" w:color="auto" w:fill="auto"/>
          </w:tcPr>
          <w:p w:rsidR="00FD3CE3" w:rsidRPr="009130C4" w:rsidRDefault="00FD3CE3" w:rsidP="006322EF">
            <w:pPr>
              <w:spacing w:line="360" w:lineRule="auto"/>
              <w:rPr>
                <w:sz w:val="18"/>
                <w:szCs w:val="18"/>
              </w:rPr>
            </w:pPr>
          </w:p>
        </w:tc>
        <w:tc>
          <w:tcPr>
            <w:tcW w:w="327" w:type="dxa"/>
            <w:shd w:val="clear" w:color="auto" w:fill="auto"/>
          </w:tcPr>
          <w:p w:rsidR="00FD3CE3" w:rsidRPr="009130C4" w:rsidRDefault="00FD3CE3" w:rsidP="006322EF">
            <w:pPr>
              <w:spacing w:line="360" w:lineRule="auto"/>
              <w:rPr>
                <w:sz w:val="18"/>
                <w:szCs w:val="18"/>
              </w:rPr>
            </w:pPr>
          </w:p>
        </w:tc>
        <w:tc>
          <w:tcPr>
            <w:tcW w:w="360" w:type="dxa"/>
            <w:shd w:val="clear" w:color="auto" w:fill="auto"/>
          </w:tcPr>
          <w:p w:rsidR="00FD3CE3" w:rsidRPr="009130C4" w:rsidRDefault="00FD3CE3" w:rsidP="006322EF">
            <w:pPr>
              <w:spacing w:line="360" w:lineRule="auto"/>
              <w:rPr>
                <w:sz w:val="18"/>
                <w:szCs w:val="18"/>
              </w:rPr>
            </w:pPr>
          </w:p>
        </w:tc>
        <w:tc>
          <w:tcPr>
            <w:tcW w:w="358" w:type="dxa"/>
            <w:shd w:val="clear" w:color="auto" w:fill="auto"/>
          </w:tcPr>
          <w:p w:rsidR="00FD3CE3" w:rsidRPr="009130C4" w:rsidRDefault="00FD3CE3" w:rsidP="006322EF">
            <w:pPr>
              <w:spacing w:line="360" w:lineRule="auto"/>
              <w:rPr>
                <w:sz w:val="18"/>
                <w:szCs w:val="18"/>
              </w:rPr>
            </w:pPr>
          </w:p>
        </w:tc>
        <w:tc>
          <w:tcPr>
            <w:tcW w:w="368" w:type="dxa"/>
            <w:shd w:val="clear" w:color="auto" w:fill="auto"/>
          </w:tcPr>
          <w:p w:rsidR="00FD3CE3" w:rsidRPr="009130C4" w:rsidRDefault="00FD3CE3" w:rsidP="006322EF">
            <w:pPr>
              <w:spacing w:line="360" w:lineRule="auto"/>
              <w:rPr>
                <w:sz w:val="18"/>
                <w:szCs w:val="18"/>
              </w:rPr>
            </w:pPr>
          </w:p>
        </w:tc>
        <w:tc>
          <w:tcPr>
            <w:tcW w:w="360" w:type="dxa"/>
          </w:tcPr>
          <w:p w:rsidR="00FD3CE3" w:rsidRPr="009130C4" w:rsidRDefault="00FD3CE3" w:rsidP="006322EF">
            <w:pPr>
              <w:spacing w:line="360" w:lineRule="auto"/>
              <w:rPr>
                <w:sz w:val="18"/>
                <w:szCs w:val="18"/>
              </w:rPr>
            </w:pPr>
          </w:p>
        </w:tc>
        <w:tc>
          <w:tcPr>
            <w:tcW w:w="360" w:type="dxa"/>
          </w:tcPr>
          <w:p w:rsidR="00FD3CE3" w:rsidRPr="009130C4" w:rsidRDefault="00FD3CE3" w:rsidP="006322EF">
            <w:pPr>
              <w:spacing w:line="360" w:lineRule="auto"/>
              <w:rPr>
                <w:sz w:val="18"/>
                <w:szCs w:val="18"/>
              </w:rPr>
            </w:pPr>
          </w:p>
        </w:tc>
        <w:tc>
          <w:tcPr>
            <w:tcW w:w="360" w:type="dxa"/>
          </w:tcPr>
          <w:p w:rsidR="00FD3CE3" w:rsidRPr="009130C4" w:rsidRDefault="00FD3CE3" w:rsidP="006322EF">
            <w:pPr>
              <w:spacing w:line="360" w:lineRule="auto"/>
              <w:rPr>
                <w:sz w:val="18"/>
                <w:szCs w:val="18"/>
              </w:rPr>
            </w:pPr>
          </w:p>
        </w:tc>
        <w:tc>
          <w:tcPr>
            <w:tcW w:w="298" w:type="dxa"/>
          </w:tcPr>
          <w:p w:rsidR="00FD3CE3" w:rsidRPr="009130C4" w:rsidRDefault="00FD3CE3" w:rsidP="006322EF">
            <w:pPr>
              <w:spacing w:line="360" w:lineRule="auto"/>
              <w:rPr>
                <w:sz w:val="18"/>
                <w:szCs w:val="18"/>
              </w:rPr>
            </w:pPr>
          </w:p>
        </w:tc>
        <w:tc>
          <w:tcPr>
            <w:tcW w:w="422" w:type="dxa"/>
            <w:shd w:val="clear" w:color="auto" w:fill="auto"/>
          </w:tcPr>
          <w:p w:rsidR="00FD3CE3" w:rsidRPr="009130C4" w:rsidRDefault="00FD3CE3" w:rsidP="006322EF">
            <w:pPr>
              <w:spacing w:line="360" w:lineRule="auto"/>
              <w:rPr>
                <w:sz w:val="18"/>
                <w:szCs w:val="18"/>
              </w:rPr>
            </w:pPr>
          </w:p>
        </w:tc>
        <w:tc>
          <w:tcPr>
            <w:tcW w:w="360" w:type="dxa"/>
            <w:shd w:val="clear" w:color="auto" w:fill="auto"/>
          </w:tcPr>
          <w:p w:rsidR="00FD3CE3" w:rsidRPr="009130C4" w:rsidRDefault="00FD3CE3" w:rsidP="006322EF">
            <w:pPr>
              <w:spacing w:line="360" w:lineRule="auto"/>
              <w:rPr>
                <w:sz w:val="18"/>
                <w:szCs w:val="18"/>
              </w:rPr>
            </w:pPr>
          </w:p>
        </w:tc>
        <w:tc>
          <w:tcPr>
            <w:tcW w:w="364" w:type="dxa"/>
            <w:shd w:val="clear" w:color="auto" w:fill="auto"/>
          </w:tcPr>
          <w:p w:rsidR="00FD3CE3" w:rsidRPr="009130C4" w:rsidRDefault="00FD3CE3" w:rsidP="006322EF">
            <w:pPr>
              <w:spacing w:line="360" w:lineRule="auto"/>
              <w:rPr>
                <w:sz w:val="18"/>
                <w:szCs w:val="18"/>
              </w:rPr>
            </w:pPr>
          </w:p>
        </w:tc>
        <w:tc>
          <w:tcPr>
            <w:tcW w:w="294" w:type="dxa"/>
          </w:tcPr>
          <w:p w:rsidR="00FD3CE3" w:rsidRPr="009130C4" w:rsidRDefault="00FD3CE3" w:rsidP="006322EF">
            <w:pPr>
              <w:spacing w:line="360" w:lineRule="auto"/>
              <w:rPr>
                <w:sz w:val="18"/>
                <w:szCs w:val="18"/>
              </w:rPr>
            </w:pPr>
          </w:p>
        </w:tc>
        <w:tc>
          <w:tcPr>
            <w:tcW w:w="426" w:type="dxa"/>
          </w:tcPr>
          <w:p w:rsidR="00FD3CE3" w:rsidRPr="009130C4" w:rsidRDefault="00FD3CE3" w:rsidP="006322EF">
            <w:pPr>
              <w:spacing w:line="360" w:lineRule="auto"/>
              <w:rPr>
                <w:sz w:val="18"/>
                <w:szCs w:val="18"/>
              </w:rPr>
            </w:pPr>
          </w:p>
        </w:tc>
        <w:tc>
          <w:tcPr>
            <w:tcW w:w="360" w:type="dxa"/>
          </w:tcPr>
          <w:p w:rsidR="00FD3CE3" w:rsidRPr="009130C4" w:rsidRDefault="00FD3CE3" w:rsidP="006322EF">
            <w:pPr>
              <w:spacing w:line="360" w:lineRule="auto"/>
              <w:rPr>
                <w:sz w:val="18"/>
                <w:szCs w:val="18"/>
              </w:rPr>
            </w:pPr>
          </w:p>
        </w:tc>
        <w:tc>
          <w:tcPr>
            <w:tcW w:w="360" w:type="dxa"/>
          </w:tcPr>
          <w:p w:rsidR="00FD3CE3" w:rsidRPr="009130C4" w:rsidRDefault="00FD3CE3" w:rsidP="006322EF">
            <w:pPr>
              <w:spacing w:line="360" w:lineRule="auto"/>
              <w:rPr>
                <w:sz w:val="18"/>
                <w:szCs w:val="18"/>
              </w:rPr>
            </w:pPr>
          </w:p>
        </w:tc>
        <w:tc>
          <w:tcPr>
            <w:tcW w:w="294" w:type="dxa"/>
            <w:shd w:val="clear" w:color="auto" w:fill="auto"/>
          </w:tcPr>
          <w:p w:rsidR="00FD3CE3" w:rsidRPr="009130C4" w:rsidRDefault="00FD3CE3" w:rsidP="006322EF">
            <w:pPr>
              <w:spacing w:line="360" w:lineRule="auto"/>
              <w:rPr>
                <w:sz w:val="18"/>
                <w:szCs w:val="18"/>
              </w:rPr>
            </w:pPr>
          </w:p>
        </w:tc>
        <w:tc>
          <w:tcPr>
            <w:tcW w:w="1259" w:type="dxa"/>
            <w:vAlign w:val="center"/>
          </w:tcPr>
          <w:p w:rsidR="00FD3CE3" w:rsidRPr="009130C4" w:rsidRDefault="00FD3CE3" w:rsidP="006322EF">
            <w:pPr>
              <w:spacing w:line="360" w:lineRule="auto"/>
              <w:jc w:val="center"/>
              <w:rPr>
                <w:sz w:val="18"/>
                <w:szCs w:val="18"/>
              </w:rPr>
            </w:pPr>
          </w:p>
        </w:tc>
        <w:tc>
          <w:tcPr>
            <w:tcW w:w="1091" w:type="dxa"/>
            <w:gridSpan w:val="2"/>
            <w:vAlign w:val="center"/>
          </w:tcPr>
          <w:p w:rsidR="00FD3CE3" w:rsidRPr="009130C4" w:rsidRDefault="00FD3CE3" w:rsidP="006322EF">
            <w:pPr>
              <w:spacing w:line="360" w:lineRule="auto"/>
              <w:jc w:val="center"/>
              <w:rPr>
                <w:sz w:val="18"/>
                <w:szCs w:val="18"/>
              </w:rPr>
            </w:pPr>
          </w:p>
        </w:tc>
        <w:tc>
          <w:tcPr>
            <w:tcW w:w="1429" w:type="dxa"/>
            <w:vAlign w:val="center"/>
          </w:tcPr>
          <w:p w:rsidR="00FD3CE3" w:rsidRPr="009130C4" w:rsidRDefault="00FD3CE3" w:rsidP="006322EF">
            <w:pPr>
              <w:spacing w:line="360" w:lineRule="auto"/>
              <w:jc w:val="center"/>
              <w:rPr>
                <w:sz w:val="18"/>
                <w:szCs w:val="18"/>
              </w:rPr>
            </w:pPr>
          </w:p>
        </w:tc>
      </w:tr>
      <w:tr w:rsidR="00FD3CE3" w:rsidRPr="00E36022">
        <w:trPr>
          <w:trHeight w:hRule="exact" w:val="288"/>
        </w:trPr>
        <w:tc>
          <w:tcPr>
            <w:tcW w:w="3843" w:type="dxa"/>
          </w:tcPr>
          <w:p w:rsidR="00FD3CE3" w:rsidRPr="009130C4" w:rsidRDefault="00FD3CE3" w:rsidP="009130C4">
            <w:pPr>
              <w:spacing w:line="360" w:lineRule="auto"/>
              <w:rPr>
                <w:b/>
                <w:sz w:val="18"/>
                <w:szCs w:val="18"/>
              </w:rPr>
            </w:pPr>
            <w:r w:rsidRPr="009130C4">
              <w:rPr>
                <w:b/>
                <w:sz w:val="18"/>
                <w:szCs w:val="18"/>
              </w:rPr>
              <w:t>III. Evaluación Ex-post,</w:t>
            </w:r>
            <w:r w:rsidR="009130C4" w:rsidRPr="009130C4">
              <w:rPr>
                <w:b/>
                <w:sz w:val="18"/>
                <w:szCs w:val="18"/>
              </w:rPr>
              <w:t xml:space="preserve"> Final y PCR </w:t>
            </w:r>
          </w:p>
        </w:tc>
        <w:tc>
          <w:tcPr>
            <w:tcW w:w="355" w:type="dxa"/>
            <w:shd w:val="clear" w:color="auto" w:fill="auto"/>
          </w:tcPr>
          <w:p w:rsidR="00FD3CE3" w:rsidRPr="009130C4" w:rsidRDefault="00FD3CE3" w:rsidP="006322EF">
            <w:pPr>
              <w:spacing w:line="360" w:lineRule="auto"/>
              <w:rPr>
                <w:sz w:val="18"/>
                <w:szCs w:val="18"/>
              </w:rPr>
            </w:pPr>
          </w:p>
        </w:tc>
        <w:tc>
          <w:tcPr>
            <w:tcW w:w="359" w:type="dxa"/>
            <w:shd w:val="clear" w:color="auto" w:fill="auto"/>
          </w:tcPr>
          <w:p w:rsidR="00FD3CE3" w:rsidRPr="009130C4" w:rsidRDefault="00FD3CE3" w:rsidP="006322EF">
            <w:pPr>
              <w:spacing w:line="360" w:lineRule="auto"/>
              <w:rPr>
                <w:sz w:val="18"/>
                <w:szCs w:val="18"/>
              </w:rPr>
            </w:pPr>
          </w:p>
        </w:tc>
        <w:tc>
          <w:tcPr>
            <w:tcW w:w="360" w:type="dxa"/>
            <w:shd w:val="clear" w:color="auto" w:fill="auto"/>
          </w:tcPr>
          <w:p w:rsidR="00FD3CE3" w:rsidRPr="009130C4" w:rsidRDefault="00FD3CE3" w:rsidP="006322EF">
            <w:pPr>
              <w:spacing w:line="360" w:lineRule="auto"/>
              <w:rPr>
                <w:sz w:val="18"/>
                <w:szCs w:val="18"/>
              </w:rPr>
            </w:pPr>
          </w:p>
        </w:tc>
        <w:tc>
          <w:tcPr>
            <w:tcW w:w="393" w:type="dxa"/>
            <w:shd w:val="clear" w:color="auto" w:fill="auto"/>
          </w:tcPr>
          <w:p w:rsidR="00FD3CE3" w:rsidRPr="009130C4" w:rsidRDefault="00FD3CE3" w:rsidP="006322EF">
            <w:pPr>
              <w:spacing w:line="360" w:lineRule="auto"/>
              <w:rPr>
                <w:sz w:val="18"/>
                <w:szCs w:val="18"/>
              </w:rPr>
            </w:pPr>
          </w:p>
        </w:tc>
        <w:tc>
          <w:tcPr>
            <w:tcW w:w="327" w:type="dxa"/>
            <w:shd w:val="clear" w:color="auto" w:fill="auto"/>
          </w:tcPr>
          <w:p w:rsidR="00FD3CE3" w:rsidRPr="009130C4" w:rsidRDefault="00FD3CE3" w:rsidP="006322EF">
            <w:pPr>
              <w:spacing w:line="360" w:lineRule="auto"/>
              <w:rPr>
                <w:sz w:val="18"/>
                <w:szCs w:val="18"/>
              </w:rPr>
            </w:pPr>
          </w:p>
        </w:tc>
        <w:tc>
          <w:tcPr>
            <w:tcW w:w="360" w:type="dxa"/>
            <w:shd w:val="clear" w:color="auto" w:fill="auto"/>
          </w:tcPr>
          <w:p w:rsidR="00FD3CE3" w:rsidRPr="009130C4" w:rsidRDefault="00FD3CE3" w:rsidP="006322EF">
            <w:pPr>
              <w:spacing w:line="360" w:lineRule="auto"/>
              <w:rPr>
                <w:sz w:val="18"/>
                <w:szCs w:val="18"/>
              </w:rPr>
            </w:pPr>
          </w:p>
        </w:tc>
        <w:tc>
          <w:tcPr>
            <w:tcW w:w="358" w:type="dxa"/>
            <w:shd w:val="clear" w:color="auto" w:fill="auto"/>
          </w:tcPr>
          <w:p w:rsidR="00FD3CE3" w:rsidRPr="009130C4" w:rsidRDefault="00FD3CE3" w:rsidP="006322EF">
            <w:pPr>
              <w:spacing w:line="360" w:lineRule="auto"/>
              <w:rPr>
                <w:sz w:val="18"/>
                <w:szCs w:val="18"/>
              </w:rPr>
            </w:pPr>
          </w:p>
        </w:tc>
        <w:tc>
          <w:tcPr>
            <w:tcW w:w="368" w:type="dxa"/>
            <w:shd w:val="clear" w:color="auto" w:fill="auto"/>
          </w:tcPr>
          <w:p w:rsidR="00FD3CE3" w:rsidRPr="009130C4" w:rsidRDefault="00FD3CE3" w:rsidP="006322EF">
            <w:pPr>
              <w:spacing w:line="360" w:lineRule="auto"/>
              <w:rPr>
                <w:sz w:val="18"/>
                <w:szCs w:val="18"/>
              </w:rPr>
            </w:pPr>
          </w:p>
        </w:tc>
        <w:tc>
          <w:tcPr>
            <w:tcW w:w="360" w:type="dxa"/>
          </w:tcPr>
          <w:p w:rsidR="00FD3CE3" w:rsidRPr="009130C4" w:rsidRDefault="00FD3CE3" w:rsidP="006322EF">
            <w:pPr>
              <w:spacing w:line="360" w:lineRule="auto"/>
              <w:rPr>
                <w:sz w:val="18"/>
                <w:szCs w:val="18"/>
              </w:rPr>
            </w:pPr>
          </w:p>
        </w:tc>
        <w:tc>
          <w:tcPr>
            <w:tcW w:w="360" w:type="dxa"/>
          </w:tcPr>
          <w:p w:rsidR="00FD3CE3" w:rsidRPr="009130C4" w:rsidRDefault="00FD3CE3" w:rsidP="006322EF">
            <w:pPr>
              <w:spacing w:line="360" w:lineRule="auto"/>
              <w:rPr>
                <w:sz w:val="18"/>
                <w:szCs w:val="18"/>
              </w:rPr>
            </w:pPr>
          </w:p>
        </w:tc>
        <w:tc>
          <w:tcPr>
            <w:tcW w:w="360" w:type="dxa"/>
          </w:tcPr>
          <w:p w:rsidR="00FD3CE3" w:rsidRPr="009130C4" w:rsidRDefault="00FD3CE3" w:rsidP="006322EF">
            <w:pPr>
              <w:spacing w:line="360" w:lineRule="auto"/>
              <w:rPr>
                <w:sz w:val="18"/>
                <w:szCs w:val="18"/>
              </w:rPr>
            </w:pPr>
          </w:p>
        </w:tc>
        <w:tc>
          <w:tcPr>
            <w:tcW w:w="298" w:type="dxa"/>
          </w:tcPr>
          <w:p w:rsidR="00FD3CE3" w:rsidRPr="009130C4" w:rsidRDefault="00FD3CE3" w:rsidP="006322EF">
            <w:pPr>
              <w:spacing w:line="360" w:lineRule="auto"/>
              <w:rPr>
                <w:sz w:val="18"/>
                <w:szCs w:val="18"/>
              </w:rPr>
            </w:pPr>
          </w:p>
        </w:tc>
        <w:tc>
          <w:tcPr>
            <w:tcW w:w="422" w:type="dxa"/>
            <w:shd w:val="clear" w:color="auto" w:fill="auto"/>
          </w:tcPr>
          <w:p w:rsidR="00FD3CE3" w:rsidRPr="009130C4" w:rsidRDefault="00FD3CE3" w:rsidP="006322EF">
            <w:pPr>
              <w:spacing w:line="360" w:lineRule="auto"/>
              <w:rPr>
                <w:sz w:val="18"/>
                <w:szCs w:val="18"/>
              </w:rPr>
            </w:pPr>
          </w:p>
        </w:tc>
        <w:tc>
          <w:tcPr>
            <w:tcW w:w="360" w:type="dxa"/>
            <w:shd w:val="clear" w:color="auto" w:fill="auto"/>
          </w:tcPr>
          <w:p w:rsidR="00FD3CE3" w:rsidRPr="009130C4" w:rsidRDefault="00FD3CE3" w:rsidP="006322EF">
            <w:pPr>
              <w:spacing w:line="360" w:lineRule="auto"/>
              <w:rPr>
                <w:sz w:val="18"/>
                <w:szCs w:val="18"/>
              </w:rPr>
            </w:pPr>
          </w:p>
        </w:tc>
        <w:tc>
          <w:tcPr>
            <w:tcW w:w="364" w:type="dxa"/>
            <w:shd w:val="clear" w:color="auto" w:fill="auto"/>
          </w:tcPr>
          <w:p w:rsidR="00FD3CE3" w:rsidRPr="009130C4" w:rsidRDefault="00FD3CE3" w:rsidP="006322EF">
            <w:pPr>
              <w:spacing w:line="360" w:lineRule="auto"/>
              <w:rPr>
                <w:sz w:val="18"/>
                <w:szCs w:val="18"/>
              </w:rPr>
            </w:pPr>
          </w:p>
        </w:tc>
        <w:tc>
          <w:tcPr>
            <w:tcW w:w="294" w:type="dxa"/>
          </w:tcPr>
          <w:p w:rsidR="00FD3CE3" w:rsidRPr="009130C4" w:rsidRDefault="00FD3CE3" w:rsidP="006322EF">
            <w:pPr>
              <w:spacing w:line="360" w:lineRule="auto"/>
              <w:rPr>
                <w:sz w:val="18"/>
                <w:szCs w:val="18"/>
              </w:rPr>
            </w:pPr>
          </w:p>
        </w:tc>
        <w:tc>
          <w:tcPr>
            <w:tcW w:w="426" w:type="dxa"/>
          </w:tcPr>
          <w:p w:rsidR="00FD3CE3" w:rsidRPr="009130C4" w:rsidRDefault="00FD3CE3" w:rsidP="006322EF">
            <w:pPr>
              <w:spacing w:line="360" w:lineRule="auto"/>
              <w:rPr>
                <w:sz w:val="18"/>
                <w:szCs w:val="18"/>
              </w:rPr>
            </w:pPr>
          </w:p>
        </w:tc>
        <w:tc>
          <w:tcPr>
            <w:tcW w:w="360" w:type="dxa"/>
          </w:tcPr>
          <w:p w:rsidR="00FD3CE3" w:rsidRPr="009130C4" w:rsidRDefault="00FD3CE3" w:rsidP="006322EF">
            <w:pPr>
              <w:spacing w:line="360" w:lineRule="auto"/>
              <w:rPr>
                <w:sz w:val="18"/>
                <w:szCs w:val="18"/>
              </w:rPr>
            </w:pPr>
          </w:p>
        </w:tc>
        <w:tc>
          <w:tcPr>
            <w:tcW w:w="360" w:type="dxa"/>
          </w:tcPr>
          <w:p w:rsidR="00FD3CE3" w:rsidRPr="009130C4" w:rsidRDefault="00FD3CE3" w:rsidP="006322EF">
            <w:pPr>
              <w:spacing w:line="360" w:lineRule="auto"/>
              <w:rPr>
                <w:sz w:val="18"/>
                <w:szCs w:val="18"/>
              </w:rPr>
            </w:pPr>
          </w:p>
        </w:tc>
        <w:tc>
          <w:tcPr>
            <w:tcW w:w="294" w:type="dxa"/>
            <w:shd w:val="clear" w:color="auto" w:fill="auto"/>
          </w:tcPr>
          <w:p w:rsidR="00FD3CE3" w:rsidRPr="009130C4" w:rsidRDefault="00FD3CE3" w:rsidP="006322EF">
            <w:pPr>
              <w:spacing w:line="360" w:lineRule="auto"/>
              <w:rPr>
                <w:sz w:val="18"/>
                <w:szCs w:val="18"/>
              </w:rPr>
            </w:pPr>
          </w:p>
        </w:tc>
        <w:tc>
          <w:tcPr>
            <w:tcW w:w="1259" w:type="dxa"/>
            <w:vAlign w:val="center"/>
          </w:tcPr>
          <w:p w:rsidR="00FD3CE3" w:rsidRPr="009130C4" w:rsidRDefault="00FD3CE3" w:rsidP="006322EF">
            <w:pPr>
              <w:spacing w:line="360" w:lineRule="auto"/>
              <w:jc w:val="center"/>
              <w:rPr>
                <w:sz w:val="18"/>
                <w:szCs w:val="18"/>
              </w:rPr>
            </w:pPr>
          </w:p>
        </w:tc>
        <w:tc>
          <w:tcPr>
            <w:tcW w:w="1091" w:type="dxa"/>
            <w:gridSpan w:val="2"/>
            <w:vAlign w:val="center"/>
          </w:tcPr>
          <w:p w:rsidR="00FD3CE3" w:rsidRPr="009130C4" w:rsidRDefault="00FD3CE3" w:rsidP="006322EF">
            <w:pPr>
              <w:spacing w:line="360" w:lineRule="auto"/>
              <w:jc w:val="center"/>
              <w:rPr>
                <w:sz w:val="18"/>
                <w:szCs w:val="18"/>
              </w:rPr>
            </w:pPr>
          </w:p>
        </w:tc>
        <w:tc>
          <w:tcPr>
            <w:tcW w:w="1429" w:type="dxa"/>
            <w:vAlign w:val="center"/>
          </w:tcPr>
          <w:p w:rsidR="00FD3CE3" w:rsidRPr="009130C4" w:rsidRDefault="00FD3CE3" w:rsidP="006322EF">
            <w:pPr>
              <w:spacing w:line="360" w:lineRule="auto"/>
              <w:jc w:val="center"/>
              <w:rPr>
                <w:sz w:val="18"/>
                <w:szCs w:val="18"/>
              </w:rPr>
            </w:pPr>
          </w:p>
        </w:tc>
      </w:tr>
      <w:tr w:rsidR="00FD3CE3" w:rsidRPr="00F50D5E">
        <w:trPr>
          <w:trHeight w:hRule="exact" w:val="288"/>
        </w:trPr>
        <w:tc>
          <w:tcPr>
            <w:tcW w:w="3843" w:type="dxa"/>
          </w:tcPr>
          <w:p w:rsidR="00FD3CE3" w:rsidRPr="009130C4" w:rsidRDefault="00FD3CE3" w:rsidP="006322EF">
            <w:pPr>
              <w:spacing w:line="360" w:lineRule="auto"/>
              <w:rPr>
                <w:sz w:val="18"/>
                <w:szCs w:val="18"/>
              </w:rPr>
            </w:pPr>
          </w:p>
        </w:tc>
        <w:tc>
          <w:tcPr>
            <w:tcW w:w="355" w:type="dxa"/>
            <w:shd w:val="clear" w:color="auto" w:fill="auto"/>
          </w:tcPr>
          <w:p w:rsidR="00FD3CE3" w:rsidRPr="009130C4" w:rsidRDefault="00FD3CE3" w:rsidP="006322EF">
            <w:pPr>
              <w:spacing w:line="360" w:lineRule="auto"/>
              <w:rPr>
                <w:sz w:val="18"/>
                <w:szCs w:val="18"/>
              </w:rPr>
            </w:pPr>
          </w:p>
        </w:tc>
        <w:tc>
          <w:tcPr>
            <w:tcW w:w="359" w:type="dxa"/>
            <w:shd w:val="clear" w:color="auto" w:fill="auto"/>
          </w:tcPr>
          <w:p w:rsidR="00FD3CE3" w:rsidRPr="009130C4" w:rsidRDefault="00FD3CE3" w:rsidP="006322EF">
            <w:pPr>
              <w:spacing w:line="360" w:lineRule="auto"/>
              <w:rPr>
                <w:sz w:val="18"/>
                <w:szCs w:val="18"/>
              </w:rPr>
            </w:pPr>
          </w:p>
        </w:tc>
        <w:tc>
          <w:tcPr>
            <w:tcW w:w="360" w:type="dxa"/>
            <w:shd w:val="clear" w:color="auto" w:fill="auto"/>
          </w:tcPr>
          <w:p w:rsidR="00FD3CE3" w:rsidRPr="009130C4" w:rsidRDefault="00FD3CE3" w:rsidP="006322EF">
            <w:pPr>
              <w:spacing w:line="360" w:lineRule="auto"/>
              <w:rPr>
                <w:sz w:val="18"/>
                <w:szCs w:val="18"/>
              </w:rPr>
            </w:pPr>
          </w:p>
        </w:tc>
        <w:tc>
          <w:tcPr>
            <w:tcW w:w="393" w:type="dxa"/>
            <w:shd w:val="clear" w:color="auto" w:fill="auto"/>
          </w:tcPr>
          <w:p w:rsidR="00FD3CE3" w:rsidRPr="009130C4" w:rsidRDefault="00FD3CE3" w:rsidP="006322EF">
            <w:pPr>
              <w:spacing w:line="360" w:lineRule="auto"/>
              <w:rPr>
                <w:sz w:val="18"/>
                <w:szCs w:val="18"/>
              </w:rPr>
            </w:pPr>
          </w:p>
        </w:tc>
        <w:tc>
          <w:tcPr>
            <w:tcW w:w="327" w:type="dxa"/>
            <w:shd w:val="clear" w:color="auto" w:fill="auto"/>
          </w:tcPr>
          <w:p w:rsidR="00FD3CE3" w:rsidRPr="009130C4" w:rsidRDefault="00FD3CE3" w:rsidP="006322EF">
            <w:pPr>
              <w:spacing w:line="360" w:lineRule="auto"/>
              <w:rPr>
                <w:sz w:val="18"/>
                <w:szCs w:val="18"/>
              </w:rPr>
            </w:pPr>
          </w:p>
        </w:tc>
        <w:tc>
          <w:tcPr>
            <w:tcW w:w="360" w:type="dxa"/>
            <w:shd w:val="clear" w:color="auto" w:fill="auto"/>
          </w:tcPr>
          <w:p w:rsidR="00FD3CE3" w:rsidRPr="009130C4" w:rsidRDefault="00FD3CE3" w:rsidP="006322EF">
            <w:pPr>
              <w:spacing w:line="360" w:lineRule="auto"/>
              <w:rPr>
                <w:sz w:val="18"/>
                <w:szCs w:val="18"/>
              </w:rPr>
            </w:pPr>
          </w:p>
        </w:tc>
        <w:tc>
          <w:tcPr>
            <w:tcW w:w="358" w:type="dxa"/>
            <w:shd w:val="clear" w:color="auto" w:fill="auto"/>
          </w:tcPr>
          <w:p w:rsidR="00FD3CE3" w:rsidRPr="009130C4" w:rsidRDefault="00FD3CE3" w:rsidP="006322EF">
            <w:pPr>
              <w:spacing w:line="360" w:lineRule="auto"/>
              <w:rPr>
                <w:sz w:val="18"/>
                <w:szCs w:val="18"/>
              </w:rPr>
            </w:pPr>
          </w:p>
        </w:tc>
        <w:tc>
          <w:tcPr>
            <w:tcW w:w="368" w:type="dxa"/>
            <w:shd w:val="clear" w:color="auto" w:fill="auto"/>
          </w:tcPr>
          <w:p w:rsidR="00FD3CE3" w:rsidRPr="009130C4" w:rsidRDefault="00FD3CE3" w:rsidP="006322EF">
            <w:pPr>
              <w:spacing w:line="360" w:lineRule="auto"/>
              <w:rPr>
                <w:sz w:val="18"/>
                <w:szCs w:val="18"/>
              </w:rPr>
            </w:pPr>
          </w:p>
        </w:tc>
        <w:tc>
          <w:tcPr>
            <w:tcW w:w="360" w:type="dxa"/>
          </w:tcPr>
          <w:p w:rsidR="00FD3CE3" w:rsidRPr="009130C4" w:rsidRDefault="00FD3CE3" w:rsidP="006322EF">
            <w:pPr>
              <w:spacing w:line="360" w:lineRule="auto"/>
              <w:rPr>
                <w:sz w:val="18"/>
                <w:szCs w:val="18"/>
              </w:rPr>
            </w:pPr>
          </w:p>
        </w:tc>
        <w:tc>
          <w:tcPr>
            <w:tcW w:w="360" w:type="dxa"/>
          </w:tcPr>
          <w:p w:rsidR="00FD3CE3" w:rsidRPr="009130C4" w:rsidRDefault="00FD3CE3" w:rsidP="006322EF">
            <w:pPr>
              <w:spacing w:line="360" w:lineRule="auto"/>
              <w:rPr>
                <w:sz w:val="18"/>
                <w:szCs w:val="18"/>
              </w:rPr>
            </w:pPr>
          </w:p>
        </w:tc>
        <w:tc>
          <w:tcPr>
            <w:tcW w:w="360" w:type="dxa"/>
          </w:tcPr>
          <w:p w:rsidR="00FD3CE3" w:rsidRPr="009130C4" w:rsidRDefault="00FD3CE3" w:rsidP="006322EF">
            <w:pPr>
              <w:spacing w:line="360" w:lineRule="auto"/>
              <w:rPr>
                <w:sz w:val="18"/>
                <w:szCs w:val="18"/>
              </w:rPr>
            </w:pPr>
          </w:p>
        </w:tc>
        <w:tc>
          <w:tcPr>
            <w:tcW w:w="298" w:type="dxa"/>
          </w:tcPr>
          <w:p w:rsidR="00FD3CE3" w:rsidRPr="009130C4" w:rsidRDefault="00FD3CE3" w:rsidP="006322EF">
            <w:pPr>
              <w:spacing w:line="360" w:lineRule="auto"/>
              <w:rPr>
                <w:sz w:val="18"/>
                <w:szCs w:val="18"/>
              </w:rPr>
            </w:pPr>
          </w:p>
        </w:tc>
        <w:tc>
          <w:tcPr>
            <w:tcW w:w="422" w:type="dxa"/>
            <w:shd w:val="clear" w:color="auto" w:fill="auto"/>
          </w:tcPr>
          <w:p w:rsidR="00FD3CE3" w:rsidRPr="009130C4" w:rsidRDefault="00FD3CE3" w:rsidP="006322EF">
            <w:pPr>
              <w:spacing w:line="360" w:lineRule="auto"/>
              <w:rPr>
                <w:sz w:val="18"/>
                <w:szCs w:val="18"/>
              </w:rPr>
            </w:pPr>
          </w:p>
        </w:tc>
        <w:tc>
          <w:tcPr>
            <w:tcW w:w="360" w:type="dxa"/>
            <w:shd w:val="clear" w:color="auto" w:fill="auto"/>
          </w:tcPr>
          <w:p w:rsidR="00FD3CE3" w:rsidRPr="009130C4" w:rsidRDefault="00FD3CE3" w:rsidP="006322EF">
            <w:pPr>
              <w:spacing w:line="360" w:lineRule="auto"/>
              <w:rPr>
                <w:sz w:val="18"/>
                <w:szCs w:val="18"/>
              </w:rPr>
            </w:pPr>
          </w:p>
        </w:tc>
        <w:tc>
          <w:tcPr>
            <w:tcW w:w="364" w:type="dxa"/>
            <w:shd w:val="clear" w:color="auto" w:fill="auto"/>
          </w:tcPr>
          <w:p w:rsidR="00FD3CE3" w:rsidRPr="009130C4" w:rsidRDefault="00FD3CE3" w:rsidP="006322EF">
            <w:pPr>
              <w:spacing w:line="360" w:lineRule="auto"/>
              <w:rPr>
                <w:sz w:val="18"/>
                <w:szCs w:val="18"/>
              </w:rPr>
            </w:pPr>
          </w:p>
        </w:tc>
        <w:tc>
          <w:tcPr>
            <w:tcW w:w="294" w:type="dxa"/>
          </w:tcPr>
          <w:p w:rsidR="00FD3CE3" w:rsidRPr="009130C4" w:rsidRDefault="00FD3CE3" w:rsidP="006322EF">
            <w:pPr>
              <w:spacing w:line="360" w:lineRule="auto"/>
              <w:rPr>
                <w:sz w:val="18"/>
                <w:szCs w:val="18"/>
              </w:rPr>
            </w:pPr>
          </w:p>
        </w:tc>
        <w:tc>
          <w:tcPr>
            <w:tcW w:w="426" w:type="dxa"/>
          </w:tcPr>
          <w:p w:rsidR="00FD3CE3" w:rsidRPr="002D21FA" w:rsidRDefault="00FD3CE3" w:rsidP="006322EF">
            <w:pPr>
              <w:spacing w:line="360" w:lineRule="auto"/>
              <w:rPr>
                <w:sz w:val="18"/>
                <w:szCs w:val="18"/>
                <w:lang w:val="pt-BR"/>
              </w:rPr>
            </w:pPr>
            <w:r w:rsidRPr="002D21FA">
              <w:rPr>
                <w:sz w:val="18"/>
                <w:szCs w:val="18"/>
                <w:lang w:val="pt-BR"/>
              </w:rPr>
              <w:t>x</w:t>
            </w:r>
          </w:p>
        </w:tc>
        <w:tc>
          <w:tcPr>
            <w:tcW w:w="360" w:type="dxa"/>
          </w:tcPr>
          <w:p w:rsidR="00FD3CE3" w:rsidRPr="002D21FA" w:rsidRDefault="00FD3CE3" w:rsidP="006322EF">
            <w:pPr>
              <w:spacing w:line="360" w:lineRule="auto"/>
              <w:rPr>
                <w:sz w:val="18"/>
                <w:szCs w:val="18"/>
                <w:lang w:val="pt-BR"/>
              </w:rPr>
            </w:pPr>
          </w:p>
        </w:tc>
        <w:tc>
          <w:tcPr>
            <w:tcW w:w="360" w:type="dxa"/>
          </w:tcPr>
          <w:p w:rsidR="00FD3CE3" w:rsidRPr="002D21FA" w:rsidRDefault="00FD3CE3" w:rsidP="006322EF">
            <w:pPr>
              <w:spacing w:line="360" w:lineRule="auto"/>
              <w:rPr>
                <w:sz w:val="18"/>
                <w:szCs w:val="18"/>
                <w:lang w:val="pt-BR"/>
              </w:rPr>
            </w:pPr>
          </w:p>
        </w:tc>
        <w:tc>
          <w:tcPr>
            <w:tcW w:w="294" w:type="dxa"/>
            <w:shd w:val="clear" w:color="auto" w:fill="auto"/>
          </w:tcPr>
          <w:p w:rsidR="00FD3CE3" w:rsidRPr="002D21FA" w:rsidRDefault="00FD3CE3" w:rsidP="006322EF">
            <w:pPr>
              <w:spacing w:line="360" w:lineRule="auto"/>
              <w:rPr>
                <w:sz w:val="18"/>
                <w:szCs w:val="18"/>
                <w:lang w:val="pt-BR"/>
              </w:rPr>
            </w:pPr>
          </w:p>
        </w:tc>
        <w:tc>
          <w:tcPr>
            <w:tcW w:w="1259" w:type="dxa"/>
            <w:vAlign w:val="center"/>
          </w:tcPr>
          <w:p w:rsidR="00FD3CE3" w:rsidRPr="002D21FA" w:rsidRDefault="00FD3CE3" w:rsidP="006322EF">
            <w:pPr>
              <w:spacing w:line="360" w:lineRule="auto"/>
              <w:jc w:val="center"/>
              <w:rPr>
                <w:sz w:val="18"/>
                <w:szCs w:val="18"/>
                <w:lang w:val="pt-BR"/>
              </w:rPr>
            </w:pPr>
          </w:p>
        </w:tc>
        <w:tc>
          <w:tcPr>
            <w:tcW w:w="1091" w:type="dxa"/>
            <w:gridSpan w:val="2"/>
            <w:vAlign w:val="center"/>
          </w:tcPr>
          <w:p w:rsidR="00FD3CE3" w:rsidRPr="002D21FA" w:rsidRDefault="00FD3CE3" w:rsidP="006322EF">
            <w:pPr>
              <w:spacing w:line="360" w:lineRule="auto"/>
              <w:jc w:val="center"/>
              <w:rPr>
                <w:sz w:val="18"/>
                <w:szCs w:val="18"/>
                <w:lang w:val="pt-BR"/>
              </w:rPr>
            </w:pPr>
          </w:p>
        </w:tc>
        <w:tc>
          <w:tcPr>
            <w:tcW w:w="1429" w:type="dxa"/>
            <w:vAlign w:val="center"/>
          </w:tcPr>
          <w:p w:rsidR="00FD3CE3" w:rsidRPr="002D21FA" w:rsidRDefault="00FD3CE3" w:rsidP="006322EF">
            <w:pPr>
              <w:spacing w:line="360" w:lineRule="auto"/>
              <w:jc w:val="center"/>
              <w:rPr>
                <w:sz w:val="18"/>
                <w:szCs w:val="18"/>
                <w:lang w:val="pt-BR"/>
              </w:rPr>
            </w:pPr>
          </w:p>
        </w:tc>
      </w:tr>
      <w:tr w:rsidR="00FD3CE3" w:rsidRPr="00F50D5E">
        <w:trPr>
          <w:trHeight w:hRule="exact" w:val="307"/>
        </w:trPr>
        <w:tc>
          <w:tcPr>
            <w:tcW w:w="3843" w:type="dxa"/>
          </w:tcPr>
          <w:p w:rsidR="00FD3CE3" w:rsidRPr="00F50D5E" w:rsidRDefault="009130C4" w:rsidP="009130C4">
            <w:pPr>
              <w:spacing w:line="360" w:lineRule="auto"/>
              <w:rPr>
                <w:sz w:val="18"/>
                <w:szCs w:val="18"/>
                <w:lang w:val="pt-BR"/>
              </w:rPr>
            </w:pPr>
            <w:proofErr w:type="spellStart"/>
            <w:r>
              <w:rPr>
                <w:sz w:val="18"/>
                <w:szCs w:val="18"/>
                <w:lang w:val="pt-BR"/>
              </w:rPr>
              <w:t>Seleccion</w:t>
            </w:r>
            <w:proofErr w:type="spellEnd"/>
            <w:r>
              <w:rPr>
                <w:sz w:val="18"/>
                <w:szCs w:val="18"/>
                <w:lang w:val="pt-BR"/>
              </w:rPr>
              <w:t xml:space="preserve"> de consultor</w:t>
            </w:r>
          </w:p>
        </w:tc>
        <w:tc>
          <w:tcPr>
            <w:tcW w:w="355" w:type="dxa"/>
            <w:shd w:val="clear" w:color="auto" w:fill="auto"/>
          </w:tcPr>
          <w:p w:rsidR="00FD3CE3" w:rsidRPr="002D21FA" w:rsidRDefault="00FD3CE3" w:rsidP="006322EF">
            <w:pPr>
              <w:spacing w:line="360" w:lineRule="auto"/>
              <w:rPr>
                <w:sz w:val="18"/>
                <w:szCs w:val="18"/>
                <w:lang w:val="pt-BR"/>
              </w:rPr>
            </w:pPr>
          </w:p>
        </w:tc>
        <w:tc>
          <w:tcPr>
            <w:tcW w:w="359" w:type="dxa"/>
            <w:shd w:val="clear" w:color="auto" w:fill="auto"/>
          </w:tcPr>
          <w:p w:rsidR="00FD3CE3" w:rsidRPr="002D21FA" w:rsidRDefault="00FD3CE3" w:rsidP="006322EF">
            <w:pPr>
              <w:spacing w:line="360" w:lineRule="auto"/>
              <w:rPr>
                <w:sz w:val="18"/>
                <w:szCs w:val="18"/>
                <w:lang w:val="pt-BR"/>
              </w:rPr>
            </w:pPr>
          </w:p>
        </w:tc>
        <w:tc>
          <w:tcPr>
            <w:tcW w:w="360" w:type="dxa"/>
            <w:shd w:val="clear" w:color="auto" w:fill="auto"/>
          </w:tcPr>
          <w:p w:rsidR="00FD3CE3" w:rsidRPr="002D21FA" w:rsidRDefault="00FD3CE3" w:rsidP="006322EF">
            <w:pPr>
              <w:spacing w:line="360" w:lineRule="auto"/>
              <w:rPr>
                <w:sz w:val="18"/>
                <w:szCs w:val="18"/>
                <w:lang w:val="pt-BR"/>
              </w:rPr>
            </w:pPr>
          </w:p>
        </w:tc>
        <w:tc>
          <w:tcPr>
            <w:tcW w:w="393" w:type="dxa"/>
            <w:shd w:val="clear" w:color="auto" w:fill="auto"/>
          </w:tcPr>
          <w:p w:rsidR="00FD3CE3" w:rsidRPr="002D21FA" w:rsidRDefault="00FD3CE3" w:rsidP="006322EF">
            <w:pPr>
              <w:spacing w:line="360" w:lineRule="auto"/>
              <w:rPr>
                <w:sz w:val="18"/>
                <w:szCs w:val="18"/>
                <w:lang w:val="pt-BR"/>
              </w:rPr>
            </w:pPr>
          </w:p>
        </w:tc>
        <w:tc>
          <w:tcPr>
            <w:tcW w:w="327" w:type="dxa"/>
            <w:shd w:val="clear" w:color="auto" w:fill="auto"/>
          </w:tcPr>
          <w:p w:rsidR="00FD3CE3" w:rsidRPr="002D21FA" w:rsidRDefault="00FD3CE3" w:rsidP="006322EF">
            <w:pPr>
              <w:spacing w:line="360" w:lineRule="auto"/>
              <w:rPr>
                <w:sz w:val="18"/>
                <w:szCs w:val="18"/>
                <w:lang w:val="pt-BR"/>
              </w:rPr>
            </w:pPr>
          </w:p>
        </w:tc>
        <w:tc>
          <w:tcPr>
            <w:tcW w:w="360" w:type="dxa"/>
            <w:shd w:val="clear" w:color="auto" w:fill="auto"/>
          </w:tcPr>
          <w:p w:rsidR="00FD3CE3" w:rsidRPr="002D21FA" w:rsidRDefault="00FD3CE3" w:rsidP="006322EF">
            <w:pPr>
              <w:spacing w:line="360" w:lineRule="auto"/>
              <w:rPr>
                <w:sz w:val="18"/>
                <w:szCs w:val="18"/>
                <w:lang w:val="pt-BR"/>
              </w:rPr>
            </w:pPr>
          </w:p>
        </w:tc>
        <w:tc>
          <w:tcPr>
            <w:tcW w:w="358" w:type="dxa"/>
            <w:shd w:val="clear" w:color="auto" w:fill="auto"/>
          </w:tcPr>
          <w:p w:rsidR="00FD3CE3" w:rsidRPr="002D21FA" w:rsidRDefault="00FD3CE3" w:rsidP="006322EF">
            <w:pPr>
              <w:spacing w:line="360" w:lineRule="auto"/>
              <w:rPr>
                <w:sz w:val="18"/>
                <w:szCs w:val="18"/>
                <w:lang w:val="pt-BR"/>
              </w:rPr>
            </w:pPr>
          </w:p>
        </w:tc>
        <w:tc>
          <w:tcPr>
            <w:tcW w:w="368" w:type="dxa"/>
            <w:shd w:val="clear" w:color="auto" w:fill="auto"/>
          </w:tcPr>
          <w:p w:rsidR="00FD3CE3" w:rsidRPr="002D21FA" w:rsidRDefault="00FD3CE3" w:rsidP="006322EF">
            <w:pPr>
              <w:spacing w:line="360" w:lineRule="auto"/>
              <w:rPr>
                <w:sz w:val="18"/>
                <w:szCs w:val="18"/>
                <w:lang w:val="pt-BR"/>
              </w:rPr>
            </w:pPr>
          </w:p>
        </w:tc>
        <w:tc>
          <w:tcPr>
            <w:tcW w:w="360" w:type="dxa"/>
          </w:tcPr>
          <w:p w:rsidR="00FD3CE3" w:rsidRPr="002D21FA" w:rsidRDefault="00FD3CE3" w:rsidP="006322EF">
            <w:pPr>
              <w:spacing w:line="360" w:lineRule="auto"/>
              <w:rPr>
                <w:sz w:val="18"/>
                <w:szCs w:val="18"/>
                <w:lang w:val="pt-BR"/>
              </w:rPr>
            </w:pPr>
          </w:p>
        </w:tc>
        <w:tc>
          <w:tcPr>
            <w:tcW w:w="360" w:type="dxa"/>
          </w:tcPr>
          <w:p w:rsidR="00FD3CE3" w:rsidRPr="002D21FA" w:rsidRDefault="00FD3CE3" w:rsidP="006322EF">
            <w:pPr>
              <w:spacing w:line="360" w:lineRule="auto"/>
              <w:rPr>
                <w:sz w:val="18"/>
                <w:szCs w:val="18"/>
                <w:lang w:val="pt-BR"/>
              </w:rPr>
            </w:pPr>
          </w:p>
        </w:tc>
        <w:tc>
          <w:tcPr>
            <w:tcW w:w="360" w:type="dxa"/>
          </w:tcPr>
          <w:p w:rsidR="00FD3CE3" w:rsidRPr="002D21FA" w:rsidRDefault="00FD3CE3" w:rsidP="006322EF">
            <w:pPr>
              <w:spacing w:line="360" w:lineRule="auto"/>
              <w:rPr>
                <w:sz w:val="18"/>
                <w:szCs w:val="18"/>
                <w:lang w:val="pt-BR"/>
              </w:rPr>
            </w:pPr>
          </w:p>
        </w:tc>
        <w:tc>
          <w:tcPr>
            <w:tcW w:w="298" w:type="dxa"/>
          </w:tcPr>
          <w:p w:rsidR="00FD3CE3" w:rsidRPr="002D21FA" w:rsidRDefault="00FD3CE3" w:rsidP="006322EF">
            <w:pPr>
              <w:spacing w:line="360" w:lineRule="auto"/>
              <w:rPr>
                <w:sz w:val="18"/>
                <w:szCs w:val="18"/>
                <w:lang w:val="pt-BR"/>
              </w:rPr>
            </w:pPr>
          </w:p>
        </w:tc>
        <w:tc>
          <w:tcPr>
            <w:tcW w:w="422" w:type="dxa"/>
            <w:shd w:val="clear" w:color="auto" w:fill="auto"/>
          </w:tcPr>
          <w:p w:rsidR="00FD3CE3" w:rsidRPr="002D21FA" w:rsidRDefault="00FD3CE3" w:rsidP="006322EF">
            <w:pPr>
              <w:spacing w:line="360" w:lineRule="auto"/>
              <w:rPr>
                <w:sz w:val="18"/>
                <w:szCs w:val="18"/>
                <w:lang w:val="pt-BR"/>
              </w:rPr>
            </w:pPr>
          </w:p>
        </w:tc>
        <w:tc>
          <w:tcPr>
            <w:tcW w:w="360" w:type="dxa"/>
            <w:shd w:val="clear" w:color="auto" w:fill="auto"/>
          </w:tcPr>
          <w:p w:rsidR="00FD3CE3" w:rsidRPr="002D21FA" w:rsidRDefault="00FD3CE3" w:rsidP="006322EF">
            <w:pPr>
              <w:spacing w:line="360" w:lineRule="auto"/>
              <w:rPr>
                <w:sz w:val="18"/>
                <w:szCs w:val="18"/>
                <w:lang w:val="pt-BR"/>
              </w:rPr>
            </w:pPr>
          </w:p>
        </w:tc>
        <w:tc>
          <w:tcPr>
            <w:tcW w:w="364" w:type="dxa"/>
            <w:shd w:val="clear" w:color="auto" w:fill="auto"/>
          </w:tcPr>
          <w:p w:rsidR="00FD3CE3" w:rsidRPr="002D21FA" w:rsidRDefault="00FD3CE3" w:rsidP="006322EF">
            <w:pPr>
              <w:spacing w:line="360" w:lineRule="auto"/>
              <w:rPr>
                <w:sz w:val="18"/>
                <w:szCs w:val="18"/>
                <w:lang w:val="pt-BR"/>
              </w:rPr>
            </w:pPr>
          </w:p>
        </w:tc>
        <w:tc>
          <w:tcPr>
            <w:tcW w:w="294" w:type="dxa"/>
          </w:tcPr>
          <w:p w:rsidR="00FD3CE3" w:rsidRPr="002D21FA" w:rsidRDefault="00FD3CE3" w:rsidP="006322EF">
            <w:pPr>
              <w:spacing w:line="360" w:lineRule="auto"/>
              <w:rPr>
                <w:sz w:val="18"/>
                <w:szCs w:val="18"/>
                <w:lang w:val="pt-BR"/>
              </w:rPr>
            </w:pPr>
          </w:p>
        </w:tc>
        <w:tc>
          <w:tcPr>
            <w:tcW w:w="426" w:type="dxa"/>
          </w:tcPr>
          <w:p w:rsidR="00FD3CE3" w:rsidRPr="002D21FA" w:rsidRDefault="00FD3CE3" w:rsidP="006322EF">
            <w:pPr>
              <w:spacing w:line="360" w:lineRule="auto"/>
              <w:rPr>
                <w:sz w:val="18"/>
                <w:szCs w:val="18"/>
                <w:lang w:val="pt-BR"/>
              </w:rPr>
            </w:pPr>
            <w:r w:rsidRPr="002D21FA">
              <w:rPr>
                <w:sz w:val="18"/>
                <w:szCs w:val="18"/>
                <w:lang w:val="pt-BR"/>
              </w:rPr>
              <w:t>x</w:t>
            </w:r>
          </w:p>
        </w:tc>
        <w:tc>
          <w:tcPr>
            <w:tcW w:w="360" w:type="dxa"/>
          </w:tcPr>
          <w:p w:rsidR="00FD3CE3" w:rsidRPr="002D21FA" w:rsidRDefault="00FD3CE3" w:rsidP="006322EF">
            <w:pPr>
              <w:spacing w:line="360" w:lineRule="auto"/>
              <w:rPr>
                <w:sz w:val="18"/>
                <w:szCs w:val="18"/>
                <w:lang w:val="pt-BR"/>
              </w:rPr>
            </w:pPr>
          </w:p>
        </w:tc>
        <w:tc>
          <w:tcPr>
            <w:tcW w:w="360" w:type="dxa"/>
          </w:tcPr>
          <w:p w:rsidR="00FD3CE3" w:rsidRPr="002D21FA" w:rsidRDefault="00FD3CE3" w:rsidP="006322EF">
            <w:pPr>
              <w:spacing w:line="360" w:lineRule="auto"/>
              <w:rPr>
                <w:sz w:val="18"/>
                <w:szCs w:val="18"/>
                <w:lang w:val="pt-BR"/>
              </w:rPr>
            </w:pPr>
          </w:p>
        </w:tc>
        <w:tc>
          <w:tcPr>
            <w:tcW w:w="294" w:type="dxa"/>
            <w:shd w:val="clear" w:color="auto" w:fill="auto"/>
          </w:tcPr>
          <w:p w:rsidR="00FD3CE3" w:rsidRPr="002D21FA" w:rsidRDefault="00FD3CE3" w:rsidP="006322EF">
            <w:pPr>
              <w:spacing w:line="360" w:lineRule="auto"/>
              <w:rPr>
                <w:sz w:val="18"/>
                <w:szCs w:val="18"/>
                <w:lang w:val="pt-BR"/>
              </w:rPr>
            </w:pPr>
          </w:p>
        </w:tc>
        <w:tc>
          <w:tcPr>
            <w:tcW w:w="1259" w:type="dxa"/>
            <w:vAlign w:val="center"/>
          </w:tcPr>
          <w:p w:rsidR="00FD3CE3" w:rsidRPr="002D21FA" w:rsidRDefault="00FD3CE3" w:rsidP="006322EF">
            <w:pPr>
              <w:spacing w:line="360" w:lineRule="auto"/>
              <w:jc w:val="center"/>
              <w:rPr>
                <w:sz w:val="18"/>
                <w:szCs w:val="18"/>
                <w:lang w:val="pt-BR"/>
              </w:rPr>
            </w:pPr>
          </w:p>
        </w:tc>
        <w:tc>
          <w:tcPr>
            <w:tcW w:w="1091" w:type="dxa"/>
            <w:gridSpan w:val="2"/>
            <w:vAlign w:val="center"/>
          </w:tcPr>
          <w:p w:rsidR="00FD3CE3" w:rsidRPr="002D21FA" w:rsidRDefault="00FD3CE3" w:rsidP="006322EF">
            <w:pPr>
              <w:spacing w:line="360" w:lineRule="auto"/>
              <w:jc w:val="center"/>
              <w:rPr>
                <w:sz w:val="18"/>
                <w:szCs w:val="18"/>
                <w:lang w:val="pt-BR"/>
              </w:rPr>
            </w:pPr>
          </w:p>
        </w:tc>
        <w:tc>
          <w:tcPr>
            <w:tcW w:w="1429" w:type="dxa"/>
            <w:vAlign w:val="center"/>
          </w:tcPr>
          <w:p w:rsidR="00FD3CE3" w:rsidRPr="002D21FA" w:rsidRDefault="00FD3CE3" w:rsidP="006322EF">
            <w:pPr>
              <w:spacing w:line="360" w:lineRule="auto"/>
              <w:jc w:val="center"/>
              <w:rPr>
                <w:sz w:val="18"/>
                <w:szCs w:val="18"/>
                <w:lang w:val="pt-BR"/>
              </w:rPr>
            </w:pPr>
          </w:p>
        </w:tc>
      </w:tr>
      <w:tr w:rsidR="00FD3CE3" w:rsidRPr="00F50D5E">
        <w:tc>
          <w:tcPr>
            <w:tcW w:w="3843" w:type="dxa"/>
          </w:tcPr>
          <w:p w:rsidR="00FD3CE3" w:rsidRPr="009130C4" w:rsidRDefault="009130C4" w:rsidP="009130C4">
            <w:pPr>
              <w:spacing w:line="360" w:lineRule="auto"/>
              <w:rPr>
                <w:sz w:val="18"/>
                <w:szCs w:val="18"/>
              </w:rPr>
            </w:pPr>
            <w:r w:rsidRPr="009130C4">
              <w:rPr>
                <w:sz w:val="18"/>
                <w:szCs w:val="18"/>
              </w:rPr>
              <w:t xml:space="preserve">Informe </w:t>
            </w:r>
            <w:proofErr w:type="spellStart"/>
            <w:r w:rsidRPr="009130C4">
              <w:rPr>
                <w:sz w:val="18"/>
                <w:szCs w:val="18"/>
              </w:rPr>
              <w:t>evauacion</w:t>
            </w:r>
            <w:proofErr w:type="spellEnd"/>
            <w:r w:rsidRPr="009130C4">
              <w:rPr>
                <w:sz w:val="18"/>
                <w:szCs w:val="18"/>
              </w:rPr>
              <w:t xml:space="preserve">  </w:t>
            </w:r>
            <w:r w:rsidR="00FD3CE3" w:rsidRPr="009130C4">
              <w:rPr>
                <w:sz w:val="18"/>
                <w:szCs w:val="18"/>
              </w:rPr>
              <w:t xml:space="preserve">ex-post </w:t>
            </w:r>
            <w:r w:rsidRPr="009130C4">
              <w:rPr>
                <w:sz w:val="18"/>
                <w:szCs w:val="18"/>
              </w:rPr>
              <w:t>y</w:t>
            </w:r>
            <w:r w:rsidR="00FD3CE3" w:rsidRPr="009130C4">
              <w:rPr>
                <w:sz w:val="18"/>
                <w:szCs w:val="18"/>
              </w:rPr>
              <w:t xml:space="preserve"> de </w:t>
            </w:r>
            <w:proofErr w:type="spellStart"/>
            <w:r w:rsidRPr="009130C4">
              <w:rPr>
                <w:sz w:val="18"/>
                <w:szCs w:val="18"/>
              </w:rPr>
              <w:t>evaluacion</w:t>
            </w:r>
            <w:proofErr w:type="spellEnd"/>
            <w:r w:rsidR="00FD3CE3" w:rsidRPr="009130C4">
              <w:rPr>
                <w:sz w:val="18"/>
                <w:szCs w:val="18"/>
              </w:rPr>
              <w:t xml:space="preserve"> final</w:t>
            </w:r>
          </w:p>
        </w:tc>
        <w:tc>
          <w:tcPr>
            <w:tcW w:w="355" w:type="dxa"/>
            <w:shd w:val="clear" w:color="auto" w:fill="auto"/>
          </w:tcPr>
          <w:p w:rsidR="00FD3CE3" w:rsidRPr="009130C4" w:rsidRDefault="00FD3CE3" w:rsidP="006322EF">
            <w:pPr>
              <w:spacing w:line="360" w:lineRule="auto"/>
              <w:rPr>
                <w:sz w:val="18"/>
                <w:szCs w:val="18"/>
              </w:rPr>
            </w:pPr>
          </w:p>
        </w:tc>
        <w:tc>
          <w:tcPr>
            <w:tcW w:w="359" w:type="dxa"/>
            <w:shd w:val="clear" w:color="auto" w:fill="auto"/>
          </w:tcPr>
          <w:p w:rsidR="00FD3CE3" w:rsidRPr="009130C4" w:rsidRDefault="00FD3CE3" w:rsidP="006322EF">
            <w:pPr>
              <w:spacing w:line="360" w:lineRule="auto"/>
              <w:rPr>
                <w:sz w:val="18"/>
                <w:szCs w:val="18"/>
              </w:rPr>
            </w:pPr>
          </w:p>
        </w:tc>
        <w:tc>
          <w:tcPr>
            <w:tcW w:w="360" w:type="dxa"/>
            <w:shd w:val="clear" w:color="auto" w:fill="auto"/>
          </w:tcPr>
          <w:p w:rsidR="00FD3CE3" w:rsidRPr="009130C4" w:rsidRDefault="00FD3CE3" w:rsidP="006322EF">
            <w:pPr>
              <w:spacing w:line="360" w:lineRule="auto"/>
              <w:rPr>
                <w:sz w:val="18"/>
                <w:szCs w:val="18"/>
              </w:rPr>
            </w:pPr>
          </w:p>
        </w:tc>
        <w:tc>
          <w:tcPr>
            <w:tcW w:w="393" w:type="dxa"/>
            <w:shd w:val="clear" w:color="auto" w:fill="auto"/>
          </w:tcPr>
          <w:p w:rsidR="00FD3CE3" w:rsidRPr="009130C4" w:rsidRDefault="00FD3CE3" w:rsidP="006322EF">
            <w:pPr>
              <w:spacing w:line="360" w:lineRule="auto"/>
              <w:rPr>
                <w:sz w:val="18"/>
                <w:szCs w:val="18"/>
              </w:rPr>
            </w:pPr>
          </w:p>
        </w:tc>
        <w:tc>
          <w:tcPr>
            <w:tcW w:w="327" w:type="dxa"/>
            <w:shd w:val="clear" w:color="auto" w:fill="auto"/>
          </w:tcPr>
          <w:p w:rsidR="00FD3CE3" w:rsidRPr="009130C4" w:rsidRDefault="00FD3CE3" w:rsidP="006322EF">
            <w:pPr>
              <w:spacing w:line="360" w:lineRule="auto"/>
              <w:rPr>
                <w:sz w:val="18"/>
                <w:szCs w:val="18"/>
              </w:rPr>
            </w:pPr>
          </w:p>
        </w:tc>
        <w:tc>
          <w:tcPr>
            <w:tcW w:w="360" w:type="dxa"/>
            <w:shd w:val="clear" w:color="auto" w:fill="auto"/>
          </w:tcPr>
          <w:p w:rsidR="00FD3CE3" w:rsidRPr="009130C4" w:rsidRDefault="00FD3CE3" w:rsidP="006322EF">
            <w:pPr>
              <w:spacing w:line="360" w:lineRule="auto"/>
              <w:rPr>
                <w:sz w:val="18"/>
                <w:szCs w:val="18"/>
              </w:rPr>
            </w:pPr>
          </w:p>
        </w:tc>
        <w:tc>
          <w:tcPr>
            <w:tcW w:w="358" w:type="dxa"/>
            <w:shd w:val="clear" w:color="auto" w:fill="auto"/>
          </w:tcPr>
          <w:p w:rsidR="00FD3CE3" w:rsidRPr="009130C4" w:rsidRDefault="00FD3CE3" w:rsidP="006322EF">
            <w:pPr>
              <w:spacing w:line="360" w:lineRule="auto"/>
              <w:rPr>
                <w:sz w:val="18"/>
                <w:szCs w:val="18"/>
              </w:rPr>
            </w:pPr>
          </w:p>
        </w:tc>
        <w:tc>
          <w:tcPr>
            <w:tcW w:w="368" w:type="dxa"/>
            <w:shd w:val="clear" w:color="auto" w:fill="auto"/>
          </w:tcPr>
          <w:p w:rsidR="00FD3CE3" w:rsidRPr="009130C4" w:rsidRDefault="00FD3CE3" w:rsidP="006322EF">
            <w:pPr>
              <w:spacing w:line="360" w:lineRule="auto"/>
              <w:rPr>
                <w:sz w:val="18"/>
                <w:szCs w:val="18"/>
              </w:rPr>
            </w:pPr>
          </w:p>
        </w:tc>
        <w:tc>
          <w:tcPr>
            <w:tcW w:w="360" w:type="dxa"/>
          </w:tcPr>
          <w:p w:rsidR="00FD3CE3" w:rsidRPr="009130C4" w:rsidRDefault="00FD3CE3" w:rsidP="006322EF">
            <w:pPr>
              <w:spacing w:line="360" w:lineRule="auto"/>
              <w:rPr>
                <w:sz w:val="18"/>
                <w:szCs w:val="18"/>
              </w:rPr>
            </w:pPr>
          </w:p>
        </w:tc>
        <w:tc>
          <w:tcPr>
            <w:tcW w:w="360" w:type="dxa"/>
          </w:tcPr>
          <w:p w:rsidR="00FD3CE3" w:rsidRPr="009130C4" w:rsidRDefault="00FD3CE3" w:rsidP="006322EF">
            <w:pPr>
              <w:spacing w:line="360" w:lineRule="auto"/>
              <w:rPr>
                <w:sz w:val="18"/>
                <w:szCs w:val="18"/>
              </w:rPr>
            </w:pPr>
          </w:p>
        </w:tc>
        <w:tc>
          <w:tcPr>
            <w:tcW w:w="360" w:type="dxa"/>
          </w:tcPr>
          <w:p w:rsidR="00FD3CE3" w:rsidRPr="009130C4" w:rsidRDefault="00FD3CE3" w:rsidP="006322EF">
            <w:pPr>
              <w:spacing w:line="360" w:lineRule="auto"/>
              <w:rPr>
                <w:sz w:val="18"/>
                <w:szCs w:val="18"/>
              </w:rPr>
            </w:pPr>
          </w:p>
        </w:tc>
        <w:tc>
          <w:tcPr>
            <w:tcW w:w="298" w:type="dxa"/>
          </w:tcPr>
          <w:p w:rsidR="00FD3CE3" w:rsidRPr="009130C4" w:rsidRDefault="00FD3CE3" w:rsidP="006322EF">
            <w:pPr>
              <w:spacing w:line="360" w:lineRule="auto"/>
              <w:rPr>
                <w:sz w:val="18"/>
                <w:szCs w:val="18"/>
              </w:rPr>
            </w:pPr>
          </w:p>
        </w:tc>
        <w:tc>
          <w:tcPr>
            <w:tcW w:w="422" w:type="dxa"/>
            <w:shd w:val="clear" w:color="auto" w:fill="auto"/>
          </w:tcPr>
          <w:p w:rsidR="00FD3CE3" w:rsidRPr="009130C4" w:rsidRDefault="00FD3CE3" w:rsidP="006322EF">
            <w:pPr>
              <w:spacing w:line="360" w:lineRule="auto"/>
              <w:rPr>
                <w:sz w:val="18"/>
                <w:szCs w:val="18"/>
              </w:rPr>
            </w:pPr>
          </w:p>
        </w:tc>
        <w:tc>
          <w:tcPr>
            <w:tcW w:w="360" w:type="dxa"/>
            <w:shd w:val="clear" w:color="auto" w:fill="auto"/>
          </w:tcPr>
          <w:p w:rsidR="00FD3CE3" w:rsidRPr="009130C4" w:rsidRDefault="00FD3CE3" w:rsidP="006322EF">
            <w:pPr>
              <w:spacing w:line="360" w:lineRule="auto"/>
              <w:rPr>
                <w:sz w:val="18"/>
                <w:szCs w:val="18"/>
              </w:rPr>
            </w:pPr>
          </w:p>
        </w:tc>
        <w:tc>
          <w:tcPr>
            <w:tcW w:w="364" w:type="dxa"/>
            <w:shd w:val="clear" w:color="auto" w:fill="auto"/>
          </w:tcPr>
          <w:p w:rsidR="00FD3CE3" w:rsidRPr="009130C4" w:rsidRDefault="00FD3CE3" w:rsidP="006322EF">
            <w:pPr>
              <w:spacing w:line="360" w:lineRule="auto"/>
              <w:rPr>
                <w:sz w:val="18"/>
                <w:szCs w:val="18"/>
              </w:rPr>
            </w:pPr>
          </w:p>
        </w:tc>
        <w:tc>
          <w:tcPr>
            <w:tcW w:w="294" w:type="dxa"/>
          </w:tcPr>
          <w:p w:rsidR="00FD3CE3" w:rsidRPr="009130C4" w:rsidRDefault="00FD3CE3" w:rsidP="006322EF">
            <w:pPr>
              <w:spacing w:line="360" w:lineRule="auto"/>
              <w:rPr>
                <w:sz w:val="18"/>
                <w:szCs w:val="18"/>
              </w:rPr>
            </w:pPr>
          </w:p>
        </w:tc>
        <w:tc>
          <w:tcPr>
            <w:tcW w:w="426" w:type="dxa"/>
          </w:tcPr>
          <w:p w:rsidR="00FD3CE3" w:rsidRPr="009130C4" w:rsidRDefault="00FD3CE3" w:rsidP="006322EF">
            <w:pPr>
              <w:spacing w:line="360" w:lineRule="auto"/>
              <w:rPr>
                <w:sz w:val="18"/>
                <w:szCs w:val="18"/>
              </w:rPr>
            </w:pPr>
          </w:p>
        </w:tc>
        <w:tc>
          <w:tcPr>
            <w:tcW w:w="360" w:type="dxa"/>
          </w:tcPr>
          <w:p w:rsidR="00FD3CE3" w:rsidRPr="002D21FA" w:rsidRDefault="00FD3CE3" w:rsidP="006322EF">
            <w:pPr>
              <w:spacing w:line="360" w:lineRule="auto"/>
              <w:rPr>
                <w:sz w:val="18"/>
                <w:szCs w:val="18"/>
                <w:lang w:val="pt-BR"/>
              </w:rPr>
            </w:pPr>
            <w:r w:rsidRPr="002D21FA">
              <w:rPr>
                <w:sz w:val="18"/>
                <w:szCs w:val="18"/>
                <w:lang w:val="pt-BR"/>
              </w:rPr>
              <w:t>x</w:t>
            </w:r>
          </w:p>
        </w:tc>
        <w:tc>
          <w:tcPr>
            <w:tcW w:w="360" w:type="dxa"/>
          </w:tcPr>
          <w:p w:rsidR="00FD3CE3" w:rsidRPr="002D21FA" w:rsidRDefault="00FD3CE3" w:rsidP="006322EF">
            <w:pPr>
              <w:spacing w:line="360" w:lineRule="auto"/>
              <w:rPr>
                <w:sz w:val="18"/>
                <w:szCs w:val="18"/>
                <w:lang w:val="pt-BR"/>
              </w:rPr>
            </w:pPr>
          </w:p>
        </w:tc>
        <w:tc>
          <w:tcPr>
            <w:tcW w:w="294" w:type="dxa"/>
            <w:shd w:val="clear" w:color="auto" w:fill="auto"/>
          </w:tcPr>
          <w:p w:rsidR="00FD3CE3" w:rsidRPr="002D21FA" w:rsidRDefault="00FD3CE3" w:rsidP="006322EF">
            <w:pPr>
              <w:spacing w:line="360" w:lineRule="auto"/>
              <w:rPr>
                <w:sz w:val="18"/>
                <w:szCs w:val="18"/>
                <w:lang w:val="pt-BR"/>
              </w:rPr>
            </w:pPr>
          </w:p>
        </w:tc>
        <w:tc>
          <w:tcPr>
            <w:tcW w:w="1259" w:type="dxa"/>
            <w:vAlign w:val="center"/>
          </w:tcPr>
          <w:p w:rsidR="00FD3CE3" w:rsidRPr="002D21FA" w:rsidRDefault="00FD3CE3" w:rsidP="006322EF">
            <w:pPr>
              <w:spacing w:line="360" w:lineRule="auto"/>
              <w:jc w:val="center"/>
              <w:rPr>
                <w:sz w:val="18"/>
                <w:szCs w:val="18"/>
                <w:lang w:val="pt-BR"/>
              </w:rPr>
            </w:pPr>
          </w:p>
        </w:tc>
        <w:tc>
          <w:tcPr>
            <w:tcW w:w="1091" w:type="dxa"/>
            <w:gridSpan w:val="2"/>
            <w:vAlign w:val="center"/>
          </w:tcPr>
          <w:p w:rsidR="00FD3CE3" w:rsidRPr="002D21FA" w:rsidRDefault="00FD3CE3" w:rsidP="006322EF">
            <w:pPr>
              <w:spacing w:line="360" w:lineRule="auto"/>
              <w:jc w:val="center"/>
              <w:rPr>
                <w:sz w:val="18"/>
                <w:szCs w:val="18"/>
                <w:lang w:val="pt-BR"/>
              </w:rPr>
            </w:pPr>
          </w:p>
        </w:tc>
        <w:tc>
          <w:tcPr>
            <w:tcW w:w="1429" w:type="dxa"/>
            <w:vAlign w:val="center"/>
          </w:tcPr>
          <w:p w:rsidR="00FD3CE3" w:rsidRPr="002D21FA" w:rsidRDefault="00FD3CE3" w:rsidP="006322EF">
            <w:pPr>
              <w:spacing w:line="360" w:lineRule="auto"/>
              <w:jc w:val="center"/>
              <w:rPr>
                <w:sz w:val="18"/>
                <w:szCs w:val="18"/>
                <w:lang w:val="pt-BR"/>
              </w:rPr>
            </w:pPr>
          </w:p>
        </w:tc>
      </w:tr>
      <w:tr w:rsidR="00FD3CE3" w:rsidRPr="00F50D5E">
        <w:tc>
          <w:tcPr>
            <w:tcW w:w="3843" w:type="dxa"/>
          </w:tcPr>
          <w:p w:rsidR="00FD3CE3" w:rsidRPr="00F50D5E" w:rsidRDefault="008660D5" w:rsidP="008660D5">
            <w:pPr>
              <w:spacing w:line="360" w:lineRule="auto"/>
              <w:rPr>
                <w:sz w:val="18"/>
                <w:szCs w:val="18"/>
                <w:lang w:val="pt-BR"/>
              </w:rPr>
            </w:pPr>
            <w:proofErr w:type="spellStart"/>
            <w:r>
              <w:rPr>
                <w:sz w:val="18"/>
                <w:szCs w:val="18"/>
                <w:lang w:val="pt-BR"/>
              </w:rPr>
              <w:t>Seminario</w:t>
            </w:r>
            <w:proofErr w:type="spellEnd"/>
            <w:r>
              <w:rPr>
                <w:sz w:val="18"/>
                <w:szCs w:val="18"/>
                <w:lang w:val="pt-BR"/>
              </w:rPr>
              <w:t xml:space="preserve"> de </w:t>
            </w:r>
            <w:proofErr w:type="spellStart"/>
            <w:r>
              <w:rPr>
                <w:sz w:val="18"/>
                <w:szCs w:val="18"/>
                <w:lang w:val="pt-BR"/>
              </w:rPr>
              <w:t>presentacion</w:t>
            </w:r>
            <w:proofErr w:type="spellEnd"/>
            <w:r>
              <w:rPr>
                <w:sz w:val="18"/>
                <w:szCs w:val="18"/>
                <w:lang w:val="pt-BR"/>
              </w:rPr>
              <w:t xml:space="preserve"> de resultados</w:t>
            </w:r>
          </w:p>
        </w:tc>
        <w:tc>
          <w:tcPr>
            <w:tcW w:w="355" w:type="dxa"/>
            <w:shd w:val="clear" w:color="auto" w:fill="auto"/>
          </w:tcPr>
          <w:p w:rsidR="00FD3CE3" w:rsidRPr="00F50D5E" w:rsidRDefault="00FD3CE3" w:rsidP="006322EF">
            <w:pPr>
              <w:spacing w:line="360" w:lineRule="auto"/>
              <w:rPr>
                <w:sz w:val="18"/>
                <w:szCs w:val="18"/>
                <w:lang w:val="pt-BR"/>
              </w:rPr>
            </w:pPr>
          </w:p>
        </w:tc>
        <w:tc>
          <w:tcPr>
            <w:tcW w:w="359" w:type="dxa"/>
            <w:shd w:val="clear" w:color="auto" w:fill="auto"/>
          </w:tcPr>
          <w:p w:rsidR="00FD3CE3" w:rsidRPr="00F50D5E" w:rsidRDefault="00FD3CE3" w:rsidP="006322EF">
            <w:pPr>
              <w:spacing w:line="360" w:lineRule="auto"/>
              <w:rPr>
                <w:sz w:val="18"/>
                <w:szCs w:val="18"/>
                <w:lang w:val="pt-BR"/>
              </w:rPr>
            </w:pPr>
          </w:p>
        </w:tc>
        <w:tc>
          <w:tcPr>
            <w:tcW w:w="360" w:type="dxa"/>
            <w:shd w:val="clear" w:color="auto" w:fill="auto"/>
          </w:tcPr>
          <w:p w:rsidR="00FD3CE3" w:rsidRPr="00F50D5E" w:rsidRDefault="00FD3CE3" w:rsidP="006322EF">
            <w:pPr>
              <w:spacing w:line="360" w:lineRule="auto"/>
              <w:rPr>
                <w:sz w:val="18"/>
                <w:szCs w:val="18"/>
                <w:lang w:val="pt-BR"/>
              </w:rPr>
            </w:pPr>
          </w:p>
        </w:tc>
        <w:tc>
          <w:tcPr>
            <w:tcW w:w="393" w:type="dxa"/>
            <w:shd w:val="clear" w:color="auto" w:fill="auto"/>
          </w:tcPr>
          <w:p w:rsidR="00FD3CE3" w:rsidRPr="00F50D5E" w:rsidRDefault="00FD3CE3" w:rsidP="006322EF">
            <w:pPr>
              <w:spacing w:line="360" w:lineRule="auto"/>
              <w:rPr>
                <w:sz w:val="18"/>
                <w:szCs w:val="18"/>
                <w:lang w:val="pt-BR"/>
              </w:rPr>
            </w:pPr>
          </w:p>
        </w:tc>
        <w:tc>
          <w:tcPr>
            <w:tcW w:w="327" w:type="dxa"/>
            <w:shd w:val="clear" w:color="auto" w:fill="auto"/>
          </w:tcPr>
          <w:p w:rsidR="00FD3CE3" w:rsidRPr="00F50D5E" w:rsidRDefault="00FD3CE3" w:rsidP="006322EF">
            <w:pPr>
              <w:spacing w:line="360" w:lineRule="auto"/>
              <w:rPr>
                <w:sz w:val="18"/>
                <w:szCs w:val="18"/>
                <w:lang w:val="pt-BR"/>
              </w:rPr>
            </w:pPr>
          </w:p>
        </w:tc>
        <w:tc>
          <w:tcPr>
            <w:tcW w:w="360" w:type="dxa"/>
            <w:shd w:val="clear" w:color="auto" w:fill="auto"/>
          </w:tcPr>
          <w:p w:rsidR="00FD3CE3" w:rsidRPr="00F50D5E" w:rsidRDefault="00FD3CE3" w:rsidP="006322EF">
            <w:pPr>
              <w:spacing w:line="360" w:lineRule="auto"/>
              <w:rPr>
                <w:sz w:val="18"/>
                <w:szCs w:val="18"/>
                <w:lang w:val="pt-BR"/>
              </w:rPr>
            </w:pPr>
          </w:p>
        </w:tc>
        <w:tc>
          <w:tcPr>
            <w:tcW w:w="358" w:type="dxa"/>
            <w:shd w:val="clear" w:color="auto" w:fill="auto"/>
          </w:tcPr>
          <w:p w:rsidR="00FD3CE3" w:rsidRPr="00F50D5E" w:rsidRDefault="00FD3CE3" w:rsidP="006322EF">
            <w:pPr>
              <w:spacing w:line="360" w:lineRule="auto"/>
              <w:rPr>
                <w:sz w:val="18"/>
                <w:szCs w:val="18"/>
                <w:lang w:val="pt-BR"/>
              </w:rPr>
            </w:pPr>
          </w:p>
        </w:tc>
        <w:tc>
          <w:tcPr>
            <w:tcW w:w="368" w:type="dxa"/>
            <w:shd w:val="clear" w:color="auto" w:fill="auto"/>
          </w:tcPr>
          <w:p w:rsidR="00FD3CE3" w:rsidRPr="00F50D5E" w:rsidRDefault="00FD3CE3" w:rsidP="006322EF">
            <w:pPr>
              <w:spacing w:line="360" w:lineRule="auto"/>
              <w:rPr>
                <w:sz w:val="18"/>
                <w:szCs w:val="18"/>
                <w:lang w:val="pt-BR"/>
              </w:rPr>
            </w:pPr>
          </w:p>
        </w:tc>
        <w:tc>
          <w:tcPr>
            <w:tcW w:w="360" w:type="dxa"/>
          </w:tcPr>
          <w:p w:rsidR="00FD3CE3" w:rsidRPr="00F50D5E" w:rsidRDefault="00FD3CE3" w:rsidP="006322EF">
            <w:pPr>
              <w:spacing w:line="360" w:lineRule="auto"/>
              <w:rPr>
                <w:sz w:val="18"/>
                <w:szCs w:val="18"/>
                <w:lang w:val="pt-BR"/>
              </w:rPr>
            </w:pPr>
          </w:p>
        </w:tc>
        <w:tc>
          <w:tcPr>
            <w:tcW w:w="360" w:type="dxa"/>
          </w:tcPr>
          <w:p w:rsidR="00FD3CE3" w:rsidRPr="00F50D5E" w:rsidRDefault="00FD3CE3" w:rsidP="006322EF">
            <w:pPr>
              <w:spacing w:line="360" w:lineRule="auto"/>
              <w:rPr>
                <w:sz w:val="18"/>
                <w:szCs w:val="18"/>
                <w:lang w:val="pt-BR"/>
              </w:rPr>
            </w:pPr>
          </w:p>
        </w:tc>
        <w:tc>
          <w:tcPr>
            <w:tcW w:w="360" w:type="dxa"/>
          </w:tcPr>
          <w:p w:rsidR="00FD3CE3" w:rsidRPr="00F50D5E" w:rsidRDefault="00FD3CE3" w:rsidP="006322EF">
            <w:pPr>
              <w:spacing w:line="360" w:lineRule="auto"/>
              <w:rPr>
                <w:sz w:val="18"/>
                <w:szCs w:val="18"/>
                <w:lang w:val="pt-BR"/>
              </w:rPr>
            </w:pPr>
          </w:p>
        </w:tc>
        <w:tc>
          <w:tcPr>
            <w:tcW w:w="298" w:type="dxa"/>
          </w:tcPr>
          <w:p w:rsidR="00FD3CE3" w:rsidRPr="00F50D5E" w:rsidRDefault="00FD3CE3" w:rsidP="006322EF">
            <w:pPr>
              <w:spacing w:line="360" w:lineRule="auto"/>
              <w:rPr>
                <w:sz w:val="18"/>
                <w:szCs w:val="18"/>
                <w:lang w:val="pt-BR"/>
              </w:rPr>
            </w:pPr>
          </w:p>
        </w:tc>
        <w:tc>
          <w:tcPr>
            <w:tcW w:w="422" w:type="dxa"/>
            <w:shd w:val="clear" w:color="auto" w:fill="auto"/>
          </w:tcPr>
          <w:p w:rsidR="00FD3CE3" w:rsidRPr="00F50D5E" w:rsidRDefault="00FD3CE3" w:rsidP="006322EF">
            <w:pPr>
              <w:spacing w:line="360" w:lineRule="auto"/>
              <w:rPr>
                <w:sz w:val="18"/>
                <w:szCs w:val="18"/>
                <w:lang w:val="pt-BR"/>
              </w:rPr>
            </w:pPr>
          </w:p>
        </w:tc>
        <w:tc>
          <w:tcPr>
            <w:tcW w:w="360" w:type="dxa"/>
            <w:shd w:val="clear" w:color="auto" w:fill="auto"/>
          </w:tcPr>
          <w:p w:rsidR="00FD3CE3" w:rsidRPr="00F50D5E" w:rsidRDefault="00FD3CE3" w:rsidP="006322EF">
            <w:pPr>
              <w:spacing w:line="360" w:lineRule="auto"/>
              <w:rPr>
                <w:sz w:val="18"/>
                <w:szCs w:val="18"/>
                <w:lang w:val="pt-BR"/>
              </w:rPr>
            </w:pPr>
          </w:p>
        </w:tc>
        <w:tc>
          <w:tcPr>
            <w:tcW w:w="364" w:type="dxa"/>
            <w:shd w:val="clear" w:color="auto" w:fill="auto"/>
          </w:tcPr>
          <w:p w:rsidR="00FD3CE3" w:rsidRPr="00F50D5E" w:rsidRDefault="00FD3CE3" w:rsidP="006322EF">
            <w:pPr>
              <w:spacing w:line="360" w:lineRule="auto"/>
              <w:rPr>
                <w:sz w:val="18"/>
                <w:szCs w:val="18"/>
                <w:lang w:val="pt-BR"/>
              </w:rPr>
            </w:pPr>
          </w:p>
        </w:tc>
        <w:tc>
          <w:tcPr>
            <w:tcW w:w="294" w:type="dxa"/>
          </w:tcPr>
          <w:p w:rsidR="00FD3CE3" w:rsidRPr="00F50D5E" w:rsidRDefault="00FD3CE3" w:rsidP="006322EF">
            <w:pPr>
              <w:spacing w:line="360" w:lineRule="auto"/>
              <w:rPr>
                <w:sz w:val="18"/>
                <w:szCs w:val="18"/>
                <w:lang w:val="pt-BR"/>
              </w:rPr>
            </w:pPr>
          </w:p>
        </w:tc>
        <w:tc>
          <w:tcPr>
            <w:tcW w:w="426" w:type="dxa"/>
          </w:tcPr>
          <w:p w:rsidR="00FD3CE3" w:rsidRPr="00F50D5E" w:rsidRDefault="00FD3CE3" w:rsidP="006322EF">
            <w:pPr>
              <w:spacing w:line="360" w:lineRule="auto"/>
              <w:rPr>
                <w:sz w:val="18"/>
                <w:szCs w:val="18"/>
                <w:lang w:val="pt-BR"/>
              </w:rPr>
            </w:pPr>
          </w:p>
        </w:tc>
        <w:tc>
          <w:tcPr>
            <w:tcW w:w="360" w:type="dxa"/>
          </w:tcPr>
          <w:p w:rsidR="00FD3CE3" w:rsidRPr="002D21FA" w:rsidRDefault="00FD3CE3" w:rsidP="006322EF">
            <w:pPr>
              <w:spacing w:line="360" w:lineRule="auto"/>
              <w:rPr>
                <w:sz w:val="18"/>
                <w:szCs w:val="18"/>
                <w:lang w:val="pt-BR"/>
              </w:rPr>
            </w:pPr>
            <w:r w:rsidRPr="002D21FA">
              <w:rPr>
                <w:sz w:val="18"/>
                <w:szCs w:val="18"/>
                <w:lang w:val="pt-BR"/>
              </w:rPr>
              <w:t>x</w:t>
            </w:r>
          </w:p>
        </w:tc>
        <w:tc>
          <w:tcPr>
            <w:tcW w:w="360" w:type="dxa"/>
          </w:tcPr>
          <w:p w:rsidR="00FD3CE3" w:rsidRPr="002D21FA" w:rsidRDefault="00E8308D" w:rsidP="006322EF">
            <w:pPr>
              <w:spacing w:line="360" w:lineRule="auto"/>
              <w:rPr>
                <w:sz w:val="18"/>
                <w:szCs w:val="18"/>
                <w:lang w:val="pt-BR"/>
              </w:rPr>
            </w:pPr>
            <w:r w:rsidRPr="002D21FA">
              <w:rPr>
                <w:sz w:val="18"/>
                <w:szCs w:val="18"/>
                <w:lang w:val="pt-BR"/>
              </w:rPr>
              <w:t>X</w:t>
            </w:r>
          </w:p>
        </w:tc>
        <w:tc>
          <w:tcPr>
            <w:tcW w:w="294" w:type="dxa"/>
            <w:shd w:val="clear" w:color="auto" w:fill="auto"/>
          </w:tcPr>
          <w:p w:rsidR="00FD3CE3" w:rsidRPr="002D21FA" w:rsidRDefault="00FD3CE3" w:rsidP="006322EF">
            <w:pPr>
              <w:spacing w:line="360" w:lineRule="auto"/>
              <w:rPr>
                <w:sz w:val="18"/>
                <w:szCs w:val="18"/>
                <w:lang w:val="pt-BR"/>
              </w:rPr>
            </w:pPr>
          </w:p>
        </w:tc>
        <w:tc>
          <w:tcPr>
            <w:tcW w:w="1259" w:type="dxa"/>
            <w:vAlign w:val="center"/>
          </w:tcPr>
          <w:p w:rsidR="00FD3CE3" w:rsidRPr="002D21FA" w:rsidRDefault="00FD3CE3" w:rsidP="006322EF">
            <w:pPr>
              <w:spacing w:line="360" w:lineRule="auto"/>
              <w:jc w:val="center"/>
              <w:rPr>
                <w:sz w:val="18"/>
                <w:szCs w:val="18"/>
                <w:lang w:val="pt-BR"/>
              </w:rPr>
            </w:pPr>
          </w:p>
        </w:tc>
        <w:tc>
          <w:tcPr>
            <w:tcW w:w="1091" w:type="dxa"/>
            <w:gridSpan w:val="2"/>
            <w:vAlign w:val="center"/>
          </w:tcPr>
          <w:p w:rsidR="00FD3CE3" w:rsidRPr="002D21FA" w:rsidRDefault="00FD3CE3" w:rsidP="006322EF">
            <w:pPr>
              <w:spacing w:line="360" w:lineRule="auto"/>
              <w:jc w:val="center"/>
              <w:rPr>
                <w:sz w:val="18"/>
                <w:szCs w:val="18"/>
                <w:lang w:val="pt-BR"/>
              </w:rPr>
            </w:pPr>
          </w:p>
        </w:tc>
        <w:tc>
          <w:tcPr>
            <w:tcW w:w="1429" w:type="dxa"/>
            <w:vAlign w:val="center"/>
          </w:tcPr>
          <w:p w:rsidR="00FD3CE3" w:rsidRPr="002D21FA" w:rsidRDefault="00FD3CE3" w:rsidP="006322EF">
            <w:pPr>
              <w:spacing w:line="360" w:lineRule="auto"/>
              <w:jc w:val="center"/>
              <w:rPr>
                <w:sz w:val="18"/>
                <w:szCs w:val="18"/>
                <w:lang w:val="pt-BR"/>
              </w:rPr>
            </w:pPr>
          </w:p>
        </w:tc>
      </w:tr>
      <w:tr w:rsidR="00FD3CE3" w:rsidRPr="00F50D5E">
        <w:tc>
          <w:tcPr>
            <w:tcW w:w="3843" w:type="dxa"/>
          </w:tcPr>
          <w:p w:rsidR="00FD3CE3" w:rsidRPr="00F50D5E" w:rsidRDefault="008660D5" w:rsidP="008660D5">
            <w:pPr>
              <w:spacing w:line="360" w:lineRule="auto"/>
              <w:rPr>
                <w:sz w:val="18"/>
                <w:szCs w:val="18"/>
                <w:lang w:val="pt-BR"/>
              </w:rPr>
            </w:pPr>
            <w:r>
              <w:rPr>
                <w:sz w:val="18"/>
                <w:szCs w:val="18"/>
                <w:lang w:val="pt-BR"/>
              </w:rPr>
              <w:t>Informe</w:t>
            </w:r>
            <w:r w:rsidR="00FD3CE3" w:rsidRPr="00F50D5E">
              <w:rPr>
                <w:sz w:val="18"/>
                <w:szCs w:val="18"/>
                <w:lang w:val="pt-BR"/>
              </w:rPr>
              <w:t xml:space="preserve"> PCR</w:t>
            </w:r>
          </w:p>
        </w:tc>
        <w:tc>
          <w:tcPr>
            <w:tcW w:w="355" w:type="dxa"/>
            <w:shd w:val="clear" w:color="auto" w:fill="auto"/>
          </w:tcPr>
          <w:p w:rsidR="00FD3CE3" w:rsidRPr="00F50D5E" w:rsidRDefault="00FD3CE3" w:rsidP="006322EF">
            <w:pPr>
              <w:spacing w:line="360" w:lineRule="auto"/>
              <w:rPr>
                <w:sz w:val="18"/>
                <w:szCs w:val="18"/>
                <w:lang w:val="pt-BR"/>
              </w:rPr>
            </w:pPr>
          </w:p>
        </w:tc>
        <w:tc>
          <w:tcPr>
            <w:tcW w:w="359" w:type="dxa"/>
            <w:shd w:val="clear" w:color="auto" w:fill="auto"/>
          </w:tcPr>
          <w:p w:rsidR="00FD3CE3" w:rsidRPr="002D21FA" w:rsidRDefault="00FD3CE3" w:rsidP="006322EF">
            <w:pPr>
              <w:spacing w:line="360" w:lineRule="auto"/>
              <w:rPr>
                <w:sz w:val="18"/>
                <w:szCs w:val="18"/>
                <w:lang w:val="pt-BR"/>
              </w:rPr>
            </w:pPr>
          </w:p>
        </w:tc>
        <w:tc>
          <w:tcPr>
            <w:tcW w:w="360" w:type="dxa"/>
            <w:shd w:val="clear" w:color="auto" w:fill="auto"/>
          </w:tcPr>
          <w:p w:rsidR="00FD3CE3" w:rsidRPr="002D21FA" w:rsidRDefault="00FD3CE3" w:rsidP="006322EF">
            <w:pPr>
              <w:spacing w:line="360" w:lineRule="auto"/>
              <w:rPr>
                <w:sz w:val="18"/>
                <w:szCs w:val="18"/>
                <w:lang w:val="pt-BR"/>
              </w:rPr>
            </w:pPr>
          </w:p>
        </w:tc>
        <w:tc>
          <w:tcPr>
            <w:tcW w:w="393" w:type="dxa"/>
            <w:shd w:val="clear" w:color="auto" w:fill="auto"/>
          </w:tcPr>
          <w:p w:rsidR="00FD3CE3" w:rsidRPr="002D21FA" w:rsidRDefault="00FD3CE3" w:rsidP="006322EF">
            <w:pPr>
              <w:spacing w:line="360" w:lineRule="auto"/>
              <w:rPr>
                <w:sz w:val="18"/>
                <w:szCs w:val="18"/>
                <w:lang w:val="pt-BR"/>
              </w:rPr>
            </w:pPr>
          </w:p>
        </w:tc>
        <w:tc>
          <w:tcPr>
            <w:tcW w:w="327" w:type="dxa"/>
            <w:shd w:val="clear" w:color="auto" w:fill="auto"/>
          </w:tcPr>
          <w:p w:rsidR="00FD3CE3" w:rsidRPr="002D21FA" w:rsidRDefault="00FD3CE3" w:rsidP="006322EF">
            <w:pPr>
              <w:spacing w:line="360" w:lineRule="auto"/>
              <w:rPr>
                <w:sz w:val="18"/>
                <w:szCs w:val="18"/>
                <w:lang w:val="pt-BR"/>
              </w:rPr>
            </w:pPr>
          </w:p>
        </w:tc>
        <w:tc>
          <w:tcPr>
            <w:tcW w:w="360" w:type="dxa"/>
            <w:shd w:val="clear" w:color="auto" w:fill="auto"/>
          </w:tcPr>
          <w:p w:rsidR="00FD3CE3" w:rsidRPr="002D21FA" w:rsidRDefault="00FD3CE3" w:rsidP="006322EF">
            <w:pPr>
              <w:spacing w:line="360" w:lineRule="auto"/>
              <w:rPr>
                <w:sz w:val="18"/>
                <w:szCs w:val="18"/>
                <w:lang w:val="pt-BR"/>
              </w:rPr>
            </w:pPr>
          </w:p>
        </w:tc>
        <w:tc>
          <w:tcPr>
            <w:tcW w:w="358" w:type="dxa"/>
            <w:shd w:val="clear" w:color="auto" w:fill="auto"/>
          </w:tcPr>
          <w:p w:rsidR="00FD3CE3" w:rsidRPr="002D21FA" w:rsidRDefault="00FD3CE3" w:rsidP="006322EF">
            <w:pPr>
              <w:spacing w:line="360" w:lineRule="auto"/>
              <w:rPr>
                <w:sz w:val="18"/>
                <w:szCs w:val="18"/>
                <w:lang w:val="pt-BR"/>
              </w:rPr>
            </w:pPr>
          </w:p>
        </w:tc>
        <w:tc>
          <w:tcPr>
            <w:tcW w:w="368" w:type="dxa"/>
            <w:shd w:val="clear" w:color="auto" w:fill="auto"/>
          </w:tcPr>
          <w:p w:rsidR="00FD3CE3" w:rsidRPr="002D21FA" w:rsidRDefault="00FD3CE3" w:rsidP="006322EF">
            <w:pPr>
              <w:spacing w:line="360" w:lineRule="auto"/>
              <w:rPr>
                <w:sz w:val="18"/>
                <w:szCs w:val="18"/>
                <w:lang w:val="pt-BR"/>
              </w:rPr>
            </w:pPr>
          </w:p>
        </w:tc>
        <w:tc>
          <w:tcPr>
            <w:tcW w:w="360" w:type="dxa"/>
          </w:tcPr>
          <w:p w:rsidR="00FD3CE3" w:rsidRPr="002D21FA" w:rsidRDefault="00FD3CE3" w:rsidP="006322EF">
            <w:pPr>
              <w:spacing w:line="360" w:lineRule="auto"/>
              <w:rPr>
                <w:sz w:val="18"/>
                <w:szCs w:val="18"/>
                <w:lang w:val="pt-BR"/>
              </w:rPr>
            </w:pPr>
          </w:p>
        </w:tc>
        <w:tc>
          <w:tcPr>
            <w:tcW w:w="360" w:type="dxa"/>
          </w:tcPr>
          <w:p w:rsidR="00FD3CE3" w:rsidRPr="002D21FA" w:rsidRDefault="00FD3CE3" w:rsidP="006322EF">
            <w:pPr>
              <w:spacing w:line="360" w:lineRule="auto"/>
              <w:rPr>
                <w:sz w:val="18"/>
                <w:szCs w:val="18"/>
                <w:lang w:val="pt-BR"/>
              </w:rPr>
            </w:pPr>
          </w:p>
        </w:tc>
        <w:tc>
          <w:tcPr>
            <w:tcW w:w="360" w:type="dxa"/>
          </w:tcPr>
          <w:p w:rsidR="00FD3CE3" w:rsidRPr="002D21FA" w:rsidRDefault="00FD3CE3" w:rsidP="006322EF">
            <w:pPr>
              <w:spacing w:line="360" w:lineRule="auto"/>
              <w:rPr>
                <w:sz w:val="18"/>
                <w:szCs w:val="18"/>
                <w:lang w:val="pt-BR"/>
              </w:rPr>
            </w:pPr>
          </w:p>
        </w:tc>
        <w:tc>
          <w:tcPr>
            <w:tcW w:w="298" w:type="dxa"/>
          </w:tcPr>
          <w:p w:rsidR="00FD3CE3" w:rsidRPr="002D21FA" w:rsidRDefault="00FD3CE3" w:rsidP="006322EF">
            <w:pPr>
              <w:spacing w:line="360" w:lineRule="auto"/>
              <w:rPr>
                <w:sz w:val="18"/>
                <w:szCs w:val="18"/>
                <w:lang w:val="pt-BR"/>
              </w:rPr>
            </w:pPr>
          </w:p>
        </w:tc>
        <w:tc>
          <w:tcPr>
            <w:tcW w:w="422" w:type="dxa"/>
            <w:shd w:val="clear" w:color="auto" w:fill="auto"/>
          </w:tcPr>
          <w:p w:rsidR="00FD3CE3" w:rsidRPr="002D21FA" w:rsidRDefault="00FD3CE3" w:rsidP="006322EF">
            <w:pPr>
              <w:spacing w:line="360" w:lineRule="auto"/>
              <w:rPr>
                <w:sz w:val="18"/>
                <w:szCs w:val="18"/>
                <w:lang w:val="pt-BR"/>
              </w:rPr>
            </w:pPr>
          </w:p>
        </w:tc>
        <w:tc>
          <w:tcPr>
            <w:tcW w:w="360" w:type="dxa"/>
            <w:shd w:val="clear" w:color="auto" w:fill="auto"/>
          </w:tcPr>
          <w:p w:rsidR="00FD3CE3" w:rsidRPr="002D21FA" w:rsidRDefault="00FD3CE3" w:rsidP="006322EF">
            <w:pPr>
              <w:spacing w:line="360" w:lineRule="auto"/>
              <w:rPr>
                <w:sz w:val="18"/>
                <w:szCs w:val="18"/>
                <w:lang w:val="pt-BR"/>
              </w:rPr>
            </w:pPr>
          </w:p>
        </w:tc>
        <w:tc>
          <w:tcPr>
            <w:tcW w:w="364" w:type="dxa"/>
            <w:shd w:val="clear" w:color="auto" w:fill="auto"/>
          </w:tcPr>
          <w:p w:rsidR="00FD3CE3" w:rsidRPr="002D21FA" w:rsidRDefault="00FD3CE3" w:rsidP="006322EF">
            <w:pPr>
              <w:spacing w:line="360" w:lineRule="auto"/>
              <w:rPr>
                <w:sz w:val="18"/>
                <w:szCs w:val="18"/>
                <w:lang w:val="pt-BR"/>
              </w:rPr>
            </w:pPr>
          </w:p>
        </w:tc>
        <w:tc>
          <w:tcPr>
            <w:tcW w:w="294" w:type="dxa"/>
          </w:tcPr>
          <w:p w:rsidR="00FD3CE3" w:rsidRPr="002D21FA" w:rsidRDefault="00FD3CE3" w:rsidP="006322EF">
            <w:pPr>
              <w:spacing w:line="360" w:lineRule="auto"/>
              <w:rPr>
                <w:sz w:val="18"/>
                <w:szCs w:val="18"/>
                <w:lang w:val="pt-BR"/>
              </w:rPr>
            </w:pPr>
          </w:p>
        </w:tc>
        <w:tc>
          <w:tcPr>
            <w:tcW w:w="426" w:type="dxa"/>
          </w:tcPr>
          <w:p w:rsidR="00FD3CE3" w:rsidRPr="002D21FA" w:rsidRDefault="00FD3CE3" w:rsidP="006322EF">
            <w:pPr>
              <w:spacing w:line="360" w:lineRule="auto"/>
              <w:rPr>
                <w:sz w:val="18"/>
                <w:szCs w:val="18"/>
                <w:lang w:val="pt-BR"/>
              </w:rPr>
            </w:pPr>
          </w:p>
        </w:tc>
        <w:tc>
          <w:tcPr>
            <w:tcW w:w="360" w:type="dxa"/>
          </w:tcPr>
          <w:p w:rsidR="00FD3CE3" w:rsidRPr="002D21FA" w:rsidRDefault="00FD3CE3" w:rsidP="006322EF">
            <w:pPr>
              <w:spacing w:line="360" w:lineRule="auto"/>
              <w:rPr>
                <w:sz w:val="18"/>
                <w:szCs w:val="18"/>
                <w:lang w:val="pt-BR"/>
              </w:rPr>
            </w:pPr>
          </w:p>
        </w:tc>
        <w:tc>
          <w:tcPr>
            <w:tcW w:w="360" w:type="dxa"/>
          </w:tcPr>
          <w:p w:rsidR="00FD3CE3" w:rsidRPr="002D21FA" w:rsidRDefault="00E8308D" w:rsidP="006322EF">
            <w:pPr>
              <w:spacing w:line="360" w:lineRule="auto"/>
              <w:rPr>
                <w:sz w:val="18"/>
                <w:szCs w:val="18"/>
                <w:lang w:val="pt-BR"/>
              </w:rPr>
            </w:pPr>
            <w:r w:rsidRPr="002D21FA">
              <w:rPr>
                <w:sz w:val="18"/>
                <w:szCs w:val="18"/>
                <w:lang w:val="pt-BR"/>
              </w:rPr>
              <w:t>X</w:t>
            </w:r>
          </w:p>
        </w:tc>
        <w:tc>
          <w:tcPr>
            <w:tcW w:w="294" w:type="dxa"/>
            <w:shd w:val="clear" w:color="auto" w:fill="auto"/>
          </w:tcPr>
          <w:p w:rsidR="00FD3CE3" w:rsidRPr="002D21FA" w:rsidRDefault="00FD3CE3" w:rsidP="006322EF">
            <w:pPr>
              <w:spacing w:line="360" w:lineRule="auto"/>
              <w:rPr>
                <w:sz w:val="18"/>
                <w:szCs w:val="18"/>
                <w:lang w:val="pt-BR"/>
              </w:rPr>
            </w:pPr>
            <w:r w:rsidRPr="002D21FA">
              <w:rPr>
                <w:sz w:val="18"/>
                <w:szCs w:val="18"/>
                <w:lang w:val="pt-BR"/>
              </w:rPr>
              <w:t>x</w:t>
            </w:r>
          </w:p>
        </w:tc>
        <w:tc>
          <w:tcPr>
            <w:tcW w:w="1259" w:type="dxa"/>
            <w:vAlign w:val="center"/>
          </w:tcPr>
          <w:p w:rsidR="00FD3CE3" w:rsidRPr="002D21FA" w:rsidRDefault="00FD3CE3" w:rsidP="006322EF">
            <w:pPr>
              <w:spacing w:line="360" w:lineRule="auto"/>
              <w:jc w:val="center"/>
              <w:rPr>
                <w:b/>
                <w:sz w:val="18"/>
                <w:szCs w:val="18"/>
                <w:lang w:val="pt-BR"/>
              </w:rPr>
            </w:pPr>
            <w:r w:rsidRPr="002D21FA">
              <w:rPr>
                <w:b/>
                <w:sz w:val="18"/>
                <w:szCs w:val="18"/>
                <w:lang w:val="pt-BR"/>
              </w:rPr>
              <w:t>BID</w:t>
            </w:r>
          </w:p>
        </w:tc>
        <w:tc>
          <w:tcPr>
            <w:tcW w:w="1091" w:type="dxa"/>
            <w:gridSpan w:val="2"/>
            <w:vAlign w:val="center"/>
          </w:tcPr>
          <w:p w:rsidR="00FD3CE3" w:rsidRPr="002D21FA" w:rsidRDefault="00FD3CE3" w:rsidP="006322EF">
            <w:pPr>
              <w:spacing w:line="360" w:lineRule="auto"/>
              <w:jc w:val="center"/>
              <w:rPr>
                <w:sz w:val="18"/>
                <w:szCs w:val="18"/>
                <w:lang w:val="pt-BR"/>
              </w:rPr>
            </w:pPr>
          </w:p>
        </w:tc>
        <w:tc>
          <w:tcPr>
            <w:tcW w:w="1429" w:type="dxa"/>
            <w:vAlign w:val="center"/>
          </w:tcPr>
          <w:p w:rsidR="00FD3CE3" w:rsidRPr="002D21FA" w:rsidRDefault="00FD3CE3" w:rsidP="006322EF">
            <w:pPr>
              <w:spacing w:line="360" w:lineRule="auto"/>
              <w:jc w:val="center"/>
              <w:rPr>
                <w:sz w:val="18"/>
                <w:szCs w:val="18"/>
                <w:lang w:val="pt-BR"/>
              </w:rPr>
            </w:pPr>
          </w:p>
        </w:tc>
      </w:tr>
      <w:tr w:rsidR="00FD3CE3" w:rsidRPr="00F50D5E">
        <w:tc>
          <w:tcPr>
            <w:tcW w:w="3843" w:type="dxa"/>
          </w:tcPr>
          <w:p w:rsidR="00FD3CE3" w:rsidRPr="008660D5" w:rsidRDefault="008660D5" w:rsidP="008660D5">
            <w:pPr>
              <w:spacing w:line="360" w:lineRule="auto"/>
              <w:rPr>
                <w:sz w:val="18"/>
                <w:szCs w:val="18"/>
              </w:rPr>
            </w:pPr>
            <w:r w:rsidRPr="008660D5">
              <w:rPr>
                <w:sz w:val="18"/>
                <w:szCs w:val="18"/>
              </w:rPr>
              <w:t xml:space="preserve">Informe final de </w:t>
            </w:r>
            <w:proofErr w:type="spellStart"/>
            <w:r w:rsidRPr="008660D5">
              <w:rPr>
                <w:sz w:val="18"/>
                <w:szCs w:val="18"/>
              </w:rPr>
              <w:t>evaluacion</w:t>
            </w:r>
            <w:proofErr w:type="spellEnd"/>
            <w:r w:rsidRPr="008660D5">
              <w:rPr>
                <w:sz w:val="18"/>
                <w:szCs w:val="18"/>
              </w:rPr>
              <w:t xml:space="preserve"> ex-post y</w:t>
            </w:r>
            <w:r w:rsidR="00FD3CE3" w:rsidRPr="008660D5">
              <w:rPr>
                <w:sz w:val="18"/>
                <w:szCs w:val="18"/>
              </w:rPr>
              <w:t xml:space="preserve"> final </w:t>
            </w:r>
          </w:p>
        </w:tc>
        <w:tc>
          <w:tcPr>
            <w:tcW w:w="355" w:type="dxa"/>
            <w:shd w:val="clear" w:color="auto" w:fill="auto"/>
          </w:tcPr>
          <w:p w:rsidR="00FD3CE3" w:rsidRPr="008660D5" w:rsidRDefault="00FD3CE3" w:rsidP="006322EF">
            <w:pPr>
              <w:spacing w:line="360" w:lineRule="auto"/>
              <w:rPr>
                <w:sz w:val="18"/>
                <w:szCs w:val="18"/>
              </w:rPr>
            </w:pPr>
          </w:p>
        </w:tc>
        <w:tc>
          <w:tcPr>
            <w:tcW w:w="359" w:type="dxa"/>
            <w:shd w:val="clear" w:color="auto" w:fill="auto"/>
          </w:tcPr>
          <w:p w:rsidR="00FD3CE3" w:rsidRPr="008660D5" w:rsidRDefault="00FD3CE3" w:rsidP="006322EF">
            <w:pPr>
              <w:spacing w:line="360" w:lineRule="auto"/>
              <w:rPr>
                <w:sz w:val="18"/>
                <w:szCs w:val="18"/>
              </w:rPr>
            </w:pPr>
          </w:p>
        </w:tc>
        <w:tc>
          <w:tcPr>
            <w:tcW w:w="360" w:type="dxa"/>
            <w:shd w:val="clear" w:color="auto" w:fill="auto"/>
          </w:tcPr>
          <w:p w:rsidR="00FD3CE3" w:rsidRPr="008660D5" w:rsidRDefault="00FD3CE3" w:rsidP="006322EF">
            <w:pPr>
              <w:spacing w:line="360" w:lineRule="auto"/>
              <w:rPr>
                <w:sz w:val="18"/>
                <w:szCs w:val="18"/>
              </w:rPr>
            </w:pPr>
          </w:p>
        </w:tc>
        <w:tc>
          <w:tcPr>
            <w:tcW w:w="393" w:type="dxa"/>
            <w:shd w:val="clear" w:color="auto" w:fill="auto"/>
          </w:tcPr>
          <w:p w:rsidR="00FD3CE3" w:rsidRPr="008660D5" w:rsidRDefault="00FD3CE3" w:rsidP="006322EF">
            <w:pPr>
              <w:spacing w:line="360" w:lineRule="auto"/>
              <w:rPr>
                <w:sz w:val="18"/>
                <w:szCs w:val="18"/>
              </w:rPr>
            </w:pPr>
          </w:p>
        </w:tc>
        <w:tc>
          <w:tcPr>
            <w:tcW w:w="327" w:type="dxa"/>
            <w:shd w:val="clear" w:color="auto" w:fill="auto"/>
          </w:tcPr>
          <w:p w:rsidR="00FD3CE3" w:rsidRPr="008660D5" w:rsidRDefault="00FD3CE3" w:rsidP="006322EF">
            <w:pPr>
              <w:spacing w:line="360" w:lineRule="auto"/>
              <w:rPr>
                <w:sz w:val="18"/>
                <w:szCs w:val="18"/>
              </w:rPr>
            </w:pPr>
          </w:p>
        </w:tc>
        <w:tc>
          <w:tcPr>
            <w:tcW w:w="360" w:type="dxa"/>
            <w:shd w:val="clear" w:color="auto" w:fill="auto"/>
          </w:tcPr>
          <w:p w:rsidR="00FD3CE3" w:rsidRPr="008660D5" w:rsidRDefault="00FD3CE3" w:rsidP="006322EF">
            <w:pPr>
              <w:spacing w:line="360" w:lineRule="auto"/>
              <w:rPr>
                <w:sz w:val="18"/>
                <w:szCs w:val="18"/>
              </w:rPr>
            </w:pPr>
          </w:p>
        </w:tc>
        <w:tc>
          <w:tcPr>
            <w:tcW w:w="358" w:type="dxa"/>
            <w:shd w:val="clear" w:color="auto" w:fill="auto"/>
          </w:tcPr>
          <w:p w:rsidR="00FD3CE3" w:rsidRPr="008660D5" w:rsidRDefault="00FD3CE3" w:rsidP="006322EF">
            <w:pPr>
              <w:spacing w:line="360" w:lineRule="auto"/>
              <w:rPr>
                <w:sz w:val="18"/>
                <w:szCs w:val="18"/>
              </w:rPr>
            </w:pPr>
          </w:p>
        </w:tc>
        <w:tc>
          <w:tcPr>
            <w:tcW w:w="368" w:type="dxa"/>
            <w:shd w:val="clear" w:color="auto" w:fill="auto"/>
          </w:tcPr>
          <w:p w:rsidR="00FD3CE3" w:rsidRPr="008660D5" w:rsidRDefault="00FD3CE3" w:rsidP="006322EF">
            <w:pPr>
              <w:spacing w:line="360" w:lineRule="auto"/>
              <w:rPr>
                <w:sz w:val="18"/>
                <w:szCs w:val="18"/>
              </w:rPr>
            </w:pPr>
          </w:p>
        </w:tc>
        <w:tc>
          <w:tcPr>
            <w:tcW w:w="360" w:type="dxa"/>
          </w:tcPr>
          <w:p w:rsidR="00FD3CE3" w:rsidRPr="008660D5" w:rsidRDefault="00FD3CE3" w:rsidP="006322EF">
            <w:pPr>
              <w:spacing w:line="360" w:lineRule="auto"/>
              <w:rPr>
                <w:sz w:val="18"/>
                <w:szCs w:val="18"/>
              </w:rPr>
            </w:pPr>
          </w:p>
        </w:tc>
        <w:tc>
          <w:tcPr>
            <w:tcW w:w="360" w:type="dxa"/>
          </w:tcPr>
          <w:p w:rsidR="00FD3CE3" w:rsidRPr="008660D5" w:rsidRDefault="00FD3CE3" w:rsidP="006322EF">
            <w:pPr>
              <w:spacing w:line="360" w:lineRule="auto"/>
              <w:rPr>
                <w:sz w:val="18"/>
                <w:szCs w:val="18"/>
              </w:rPr>
            </w:pPr>
          </w:p>
        </w:tc>
        <w:tc>
          <w:tcPr>
            <w:tcW w:w="360" w:type="dxa"/>
          </w:tcPr>
          <w:p w:rsidR="00FD3CE3" w:rsidRPr="008660D5" w:rsidRDefault="00FD3CE3" w:rsidP="006322EF">
            <w:pPr>
              <w:spacing w:line="360" w:lineRule="auto"/>
              <w:rPr>
                <w:sz w:val="18"/>
                <w:szCs w:val="18"/>
              </w:rPr>
            </w:pPr>
          </w:p>
        </w:tc>
        <w:tc>
          <w:tcPr>
            <w:tcW w:w="298" w:type="dxa"/>
          </w:tcPr>
          <w:p w:rsidR="00FD3CE3" w:rsidRPr="008660D5" w:rsidRDefault="00FD3CE3" w:rsidP="006322EF">
            <w:pPr>
              <w:spacing w:line="360" w:lineRule="auto"/>
              <w:rPr>
                <w:sz w:val="18"/>
                <w:szCs w:val="18"/>
              </w:rPr>
            </w:pPr>
          </w:p>
        </w:tc>
        <w:tc>
          <w:tcPr>
            <w:tcW w:w="422" w:type="dxa"/>
            <w:shd w:val="clear" w:color="auto" w:fill="auto"/>
          </w:tcPr>
          <w:p w:rsidR="00FD3CE3" w:rsidRPr="008660D5" w:rsidRDefault="00FD3CE3" w:rsidP="006322EF">
            <w:pPr>
              <w:spacing w:line="360" w:lineRule="auto"/>
              <w:rPr>
                <w:sz w:val="18"/>
                <w:szCs w:val="18"/>
              </w:rPr>
            </w:pPr>
          </w:p>
        </w:tc>
        <w:tc>
          <w:tcPr>
            <w:tcW w:w="360" w:type="dxa"/>
            <w:shd w:val="clear" w:color="auto" w:fill="auto"/>
          </w:tcPr>
          <w:p w:rsidR="00FD3CE3" w:rsidRPr="008660D5" w:rsidRDefault="00FD3CE3" w:rsidP="006322EF">
            <w:pPr>
              <w:spacing w:line="360" w:lineRule="auto"/>
              <w:rPr>
                <w:sz w:val="18"/>
                <w:szCs w:val="18"/>
              </w:rPr>
            </w:pPr>
          </w:p>
        </w:tc>
        <w:tc>
          <w:tcPr>
            <w:tcW w:w="364" w:type="dxa"/>
            <w:shd w:val="clear" w:color="auto" w:fill="auto"/>
          </w:tcPr>
          <w:p w:rsidR="00FD3CE3" w:rsidRPr="008660D5" w:rsidRDefault="00FD3CE3" w:rsidP="006322EF">
            <w:pPr>
              <w:spacing w:line="360" w:lineRule="auto"/>
              <w:rPr>
                <w:sz w:val="18"/>
                <w:szCs w:val="18"/>
              </w:rPr>
            </w:pPr>
          </w:p>
        </w:tc>
        <w:tc>
          <w:tcPr>
            <w:tcW w:w="294" w:type="dxa"/>
          </w:tcPr>
          <w:p w:rsidR="00FD3CE3" w:rsidRPr="008660D5" w:rsidRDefault="00FD3CE3" w:rsidP="006322EF">
            <w:pPr>
              <w:spacing w:line="360" w:lineRule="auto"/>
              <w:rPr>
                <w:sz w:val="18"/>
                <w:szCs w:val="18"/>
              </w:rPr>
            </w:pPr>
          </w:p>
        </w:tc>
        <w:tc>
          <w:tcPr>
            <w:tcW w:w="426" w:type="dxa"/>
          </w:tcPr>
          <w:p w:rsidR="00FD3CE3" w:rsidRPr="008660D5" w:rsidRDefault="00FD3CE3" w:rsidP="006322EF">
            <w:pPr>
              <w:spacing w:line="360" w:lineRule="auto"/>
              <w:rPr>
                <w:sz w:val="18"/>
                <w:szCs w:val="18"/>
              </w:rPr>
            </w:pPr>
          </w:p>
        </w:tc>
        <w:tc>
          <w:tcPr>
            <w:tcW w:w="360" w:type="dxa"/>
          </w:tcPr>
          <w:p w:rsidR="00FD3CE3" w:rsidRPr="008660D5" w:rsidRDefault="00FD3CE3" w:rsidP="006322EF">
            <w:pPr>
              <w:spacing w:line="360" w:lineRule="auto"/>
              <w:rPr>
                <w:sz w:val="18"/>
                <w:szCs w:val="18"/>
              </w:rPr>
            </w:pPr>
          </w:p>
        </w:tc>
        <w:tc>
          <w:tcPr>
            <w:tcW w:w="360" w:type="dxa"/>
          </w:tcPr>
          <w:p w:rsidR="00FD3CE3" w:rsidRPr="008660D5" w:rsidRDefault="00FD3CE3" w:rsidP="006322EF">
            <w:pPr>
              <w:spacing w:line="360" w:lineRule="auto"/>
              <w:rPr>
                <w:sz w:val="18"/>
                <w:szCs w:val="18"/>
              </w:rPr>
            </w:pPr>
          </w:p>
        </w:tc>
        <w:tc>
          <w:tcPr>
            <w:tcW w:w="294" w:type="dxa"/>
            <w:shd w:val="clear" w:color="auto" w:fill="auto"/>
          </w:tcPr>
          <w:p w:rsidR="00FD3CE3" w:rsidRPr="002D21FA" w:rsidRDefault="00FD3CE3" w:rsidP="006322EF">
            <w:pPr>
              <w:spacing w:line="360" w:lineRule="auto"/>
              <w:rPr>
                <w:sz w:val="18"/>
                <w:szCs w:val="18"/>
                <w:lang w:val="pt-BR"/>
              </w:rPr>
            </w:pPr>
            <w:r w:rsidRPr="002D21FA">
              <w:rPr>
                <w:sz w:val="18"/>
                <w:szCs w:val="18"/>
                <w:lang w:val="pt-BR"/>
              </w:rPr>
              <w:t>x</w:t>
            </w:r>
          </w:p>
        </w:tc>
        <w:tc>
          <w:tcPr>
            <w:tcW w:w="1259" w:type="dxa"/>
            <w:vAlign w:val="center"/>
          </w:tcPr>
          <w:p w:rsidR="00FD3CE3" w:rsidRPr="002D21FA" w:rsidRDefault="00FD3CE3" w:rsidP="006322EF">
            <w:pPr>
              <w:spacing w:line="360" w:lineRule="auto"/>
              <w:jc w:val="center"/>
              <w:rPr>
                <w:sz w:val="18"/>
                <w:szCs w:val="18"/>
                <w:lang w:val="pt-BR"/>
              </w:rPr>
            </w:pPr>
          </w:p>
        </w:tc>
        <w:tc>
          <w:tcPr>
            <w:tcW w:w="1091" w:type="dxa"/>
            <w:gridSpan w:val="2"/>
            <w:vAlign w:val="center"/>
          </w:tcPr>
          <w:p w:rsidR="00FD3CE3" w:rsidRPr="002D21FA" w:rsidRDefault="00FD3CE3" w:rsidP="006322EF">
            <w:pPr>
              <w:spacing w:line="360" w:lineRule="auto"/>
              <w:jc w:val="center"/>
              <w:rPr>
                <w:sz w:val="18"/>
                <w:szCs w:val="18"/>
                <w:lang w:val="pt-BR"/>
              </w:rPr>
            </w:pPr>
          </w:p>
        </w:tc>
        <w:tc>
          <w:tcPr>
            <w:tcW w:w="1429" w:type="dxa"/>
            <w:vAlign w:val="center"/>
          </w:tcPr>
          <w:p w:rsidR="00FD3CE3" w:rsidRPr="002D21FA" w:rsidRDefault="00FD3CE3" w:rsidP="006322EF">
            <w:pPr>
              <w:spacing w:line="360" w:lineRule="auto"/>
              <w:jc w:val="center"/>
              <w:rPr>
                <w:sz w:val="18"/>
                <w:szCs w:val="18"/>
                <w:lang w:val="pt-BR"/>
              </w:rPr>
            </w:pPr>
          </w:p>
        </w:tc>
      </w:tr>
      <w:tr w:rsidR="00FD3CE3" w:rsidRPr="00F50D5E">
        <w:tc>
          <w:tcPr>
            <w:tcW w:w="3843" w:type="dxa"/>
          </w:tcPr>
          <w:p w:rsidR="00FD3CE3" w:rsidRPr="008660D5" w:rsidRDefault="008660D5" w:rsidP="008660D5">
            <w:pPr>
              <w:spacing w:line="360" w:lineRule="auto"/>
              <w:jc w:val="center"/>
              <w:rPr>
                <w:b/>
                <w:sz w:val="18"/>
                <w:szCs w:val="18"/>
              </w:rPr>
            </w:pPr>
            <w:proofErr w:type="spellStart"/>
            <w:r w:rsidRPr="008660D5">
              <w:rPr>
                <w:sz w:val="18"/>
                <w:szCs w:val="18"/>
              </w:rPr>
              <w:t>Publicacion</w:t>
            </w:r>
            <w:proofErr w:type="spellEnd"/>
            <w:r w:rsidRPr="008660D5">
              <w:rPr>
                <w:sz w:val="18"/>
                <w:szCs w:val="18"/>
              </w:rPr>
              <w:t xml:space="preserve"> y </w:t>
            </w:r>
            <w:proofErr w:type="spellStart"/>
            <w:r w:rsidRPr="008660D5">
              <w:rPr>
                <w:sz w:val="18"/>
                <w:szCs w:val="18"/>
              </w:rPr>
              <w:t>diseminacion</w:t>
            </w:r>
            <w:proofErr w:type="spellEnd"/>
            <w:r w:rsidRPr="008660D5">
              <w:rPr>
                <w:sz w:val="18"/>
                <w:szCs w:val="18"/>
              </w:rPr>
              <w:t xml:space="preserve"> de la </w:t>
            </w:r>
            <w:proofErr w:type="spellStart"/>
            <w:r w:rsidRPr="008660D5">
              <w:rPr>
                <w:sz w:val="18"/>
                <w:szCs w:val="18"/>
              </w:rPr>
              <w:t>evaluacion</w:t>
            </w:r>
            <w:proofErr w:type="spellEnd"/>
          </w:p>
        </w:tc>
        <w:tc>
          <w:tcPr>
            <w:tcW w:w="355" w:type="dxa"/>
            <w:shd w:val="clear" w:color="auto" w:fill="auto"/>
          </w:tcPr>
          <w:p w:rsidR="00FD3CE3" w:rsidRPr="008660D5" w:rsidRDefault="00FD3CE3" w:rsidP="006322EF">
            <w:pPr>
              <w:spacing w:line="360" w:lineRule="auto"/>
              <w:jc w:val="center"/>
              <w:rPr>
                <w:b/>
                <w:sz w:val="18"/>
                <w:szCs w:val="18"/>
              </w:rPr>
            </w:pPr>
          </w:p>
        </w:tc>
        <w:tc>
          <w:tcPr>
            <w:tcW w:w="359" w:type="dxa"/>
            <w:shd w:val="clear" w:color="auto" w:fill="auto"/>
          </w:tcPr>
          <w:p w:rsidR="00FD3CE3" w:rsidRPr="008660D5" w:rsidRDefault="00FD3CE3" w:rsidP="006322EF">
            <w:pPr>
              <w:spacing w:line="360" w:lineRule="auto"/>
              <w:jc w:val="center"/>
              <w:rPr>
                <w:b/>
                <w:sz w:val="18"/>
                <w:szCs w:val="18"/>
              </w:rPr>
            </w:pPr>
          </w:p>
        </w:tc>
        <w:tc>
          <w:tcPr>
            <w:tcW w:w="360" w:type="dxa"/>
            <w:shd w:val="clear" w:color="auto" w:fill="auto"/>
          </w:tcPr>
          <w:p w:rsidR="00FD3CE3" w:rsidRPr="008660D5" w:rsidRDefault="00FD3CE3" w:rsidP="006322EF">
            <w:pPr>
              <w:spacing w:line="360" w:lineRule="auto"/>
              <w:jc w:val="center"/>
              <w:rPr>
                <w:b/>
                <w:sz w:val="18"/>
                <w:szCs w:val="18"/>
              </w:rPr>
            </w:pPr>
          </w:p>
        </w:tc>
        <w:tc>
          <w:tcPr>
            <w:tcW w:w="393" w:type="dxa"/>
            <w:shd w:val="clear" w:color="auto" w:fill="auto"/>
          </w:tcPr>
          <w:p w:rsidR="00FD3CE3" w:rsidRPr="008660D5" w:rsidRDefault="00FD3CE3" w:rsidP="006322EF">
            <w:pPr>
              <w:spacing w:line="360" w:lineRule="auto"/>
              <w:jc w:val="center"/>
              <w:rPr>
                <w:b/>
                <w:sz w:val="18"/>
                <w:szCs w:val="18"/>
              </w:rPr>
            </w:pPr>
          </w:p>
        </w:tc>
        <w:tc>
          <w:tcPr>
            <w:tcW w:w="327" w:type="dxa"/>
            <w:shd w:val="clear" w:color="auto" w:fill="auto"/>
          </w:tcPr>
          <w:p w:rsidR="00FD3CE3" w:rsidRPr="008660D5" w:rsidRDefault="00FD3CE3" w:rsidP="006322EF">
            <w:pPr>
              <w:spacing w:line="360" w:lineRule="auto"/>
              <w:jc w:val="center"/>
              <w:rPr>
                <w:b/>
                <w:sz w:val="18"/>
                <w:szCs w:val="18"/>
              </w:rPr>
            </w:pPr>
          </w:p>
        </w:tc>
        <w:tc>
          <w:tcPr>
            <w:tcW w:w="360" w:type="dxa"/>
            <w:shd w:val="clear" w:color="auto" w:fill="auto"/>
          </w:tcPr>
          <w:p w:rsidR="00FD3CE3" w:rsidRPr="008660D5" w:rsidRDefault="00FD3CE3" w:rsidP="006322EF">
            <w:pPr>
              <w:spacing w:line="360" w:lineRule="auto"/>
              <w:jc w:val="center"/>
              <w:rPr>
                <w:b/>
                <w:sz w:val="18"/>
                <w:szCs w:val="18"/>
              </w:rPr>
            </w:pPr>
          </w:p>
        </w:tc>
        <w:tc>
          <w:tcPr>
            <w:tcW w:w="358" w:type="dxa"/>
            <w:shd w:val="clear" w:color="auto" w:fill="auto"/>
          </w:tcPr>
          <w:p w:rsidR="00FD3CE3" w:rsidRPr="008660D5" w:rsidRDefault="00FD3CE3" w:rsidP="006322EF">
            <w:pPr>
              <w:spacing w:line="360" w:lineRule="auto"/>
              <w:jc w:val="center"/>
              <w:rPr>
                <w:b/>
                <w:sz w:val="18"/>
                <w:szCs w:val="18"/>
              </w:rPr>
            </w:pPr>
          </w:p>
        </w:tc>
        <w:tc>
          <w:tcPr>
            <w:tcW w:w="368" w:type="dxa"/>
            <w:shd w:val="clear" w:color="auto" w:fill="auto"/>
          </w:tcPr>
          <w:p w:rsidR="00FD3CE3" w:rsidRPr="008660D5" w:rsidRDefault="00FD3CE3" w:rsidP="006322EF">
            <w:pPr>
              <w:spacing w:line="360" w:lineRule="auto"/>
              <w:jc w:val="center"/>
              <w:rPr>
                <w:b/>
                <w:sz w:val="18"/>
                <w:szCs w:val="18"/>
              </w:rPr>
            </w:pPr>
          </w:p>
        </w:tc>
        <w:tc>
          <w:tcPr>
            <w:tcW w:w="360" w:type="dxa"/>
          </w:tcPr>
          <w:p w:rsidR="00FD3CE3" w:rsidRPr="008660D5" w:rsidRDefault="00FD3CE3" w:rsidP="006322EF">
            <w:pPr>
              <w:spacing w:line="360" w:lineRule="auto"/>
              <w:jc w:val="center"/>
              <w:rPr>
                <w:b/>
                <w:sz w:val="18"/>
                <w:szCs w:val="18"/>
              </w:rPr>
            </w:pPr>
          </w:p>
        </w:tc>
        <w:tc>
          <w:tcPr>
            <w:tcW w:w="360" w:type="dxa"/>
          </w:tcPr>
          <w:p w:rsidR="00FD3CE3" w:rsidRPr="008660D5" w:rsidRDefault="00FD3CE3" w:rsidP="006322EF">
            <w:pPr>
              <w:spacing w:line="360" w:lineRule="auto"/>
              <w:jc w:val="center"/>
              <w:rPr>
                <w:b/>
                <w:sz w:val="18"/>
                <w:szCs w:val="18"/>
              </w:rPr>
            </w:pPr>
          </w:p>
        </w:tc>
        <w:tc>
          <w:tcPr>
            <w:tcW w:w="360" w:type="dxa"/>
          </w:tcPr>
          <w:p w:rsidR="00FD3CE3" w:rsidRPr="008660D5" w:rsidRDefault="00FD3CE3" w:rsidP="006322EF">
            <w:pPr>
              <w:spacing w:line="360" w:lineRule="auto"/>
              <w:jc w:val="center"/>
              <w:rPr>
                <w:b/>
                <w:sz w:val="18"/>
                <w:szCs w:val="18"/>
              </w:rPr>
            </w:pPr>
          </w:p>
        </w:tc>
        <w:tc>
          <w:tcPr>
            <w:tcW w:w="298" w:type="dxa"/>
          </w:tcPr>
          <w:p w:rsidR="00FD3CE3" w:rsidRPr="008660D5" w:rsidRDefault="00FD3CE3" w:rsidP="006322EF">
            <w:pPr>
              <w:spacing w:line="360" w:lineRule="auto"/>
              <w:jc w:val="center"/>
              <w:rPr>
                <w:b/>
                <w:sz w:val="18"/>
                <w:szCs w:val="18"/>
              </w:rPr>
            </w:pPr>
          </w:p>
        </w:tc>
        <w:tc>
          <w:tcPr>
            <w:tcW w:w="422" w:type="dxa"/>
            <w:shd w:val="clear" w:color="auto" w:fill="auto"/>
          </w:tcPr>
          <w:p w:rsidR="00FD3CE3" w:rsidRPr="008660D5" w:rsidRDefault="00FD3CE3" w:rsidP="006322EF">
            <w:pPr>
              <w:spacing w:line="360" w:lineRule="auto"/>
              <w:jc w:val="center"/>
              <w:rPr>
                <w:b/>
                <w:sz w:val="18"/>
                <w:szCs w:val="18"/>
              </w:rPr>
            </w:pPr>
          </w:p>
        </w:tc>
        <w:tc>
          <w:tcPr>
            <w:tcW w:w="360" w:type="dxa"/>
            <w:shd w:val="clear" w:color="auto" w:fill="auto"/>
          </w:tcPr>
          <w:p w:rsidR="00FD3CE3" w:rsidRPr="008660D5" w:rsidRDefault="00FD3CE3" w:rsidP="006322EF">
            <w:pPr>
              <w:spacing w:line="360" w:lineRule="auto"/>
              <w:jc w:val="center"/>
              <w:rPr>
                <w:b/>
                <w:sz w:val="18"/>
                <w:szCs w:val="18"/>
              </w:rPr>
            </w:pPr>
          </w:p>
        </w:tc>
        <w:tc>
          <w:tcPr>
            <w:tcW w:w="364" w:type="dxa"/>
            <w:shd w:val="clear" w:color="auto" w:fill="auto"/>
          </w:tcPr>
          <w:p w:rsidR="00FD3CE3" w:rsidRPr="008660D5" w:rsidRDefault="00FD3CE3" w:rsidP="006322EF">
            <w:pPr>
              <w:spacing w:line="360" w:lineRule="auto"/>
              <w:jc w:val="center"/>
              <w:rPr>
                <w:b/>
                <w:sz w:val="18"/>
                <w:szCs w:val="18"/>
              </w:rPr>
            </w:pPr>
          </w:p>
        </w:tc>
        <w:tc>
          <w:tcPr>
            <w:tcW w:w="294" w:type="dxa"/>
          </w:tcPr>
          <w:p w:rsidR="00FD3CE3" w:rsidRPr="008660D5" w:rsidRDefault="00FD3CE3" w:rsidP="006322EF">
            <w:pPr>
              <w:spacing w:line="360" w:lineRule="auto"/>
              <w:jc w:val="center"/>
              <w:rPr>
                <w:b/>
                <w:sz w:val="18"/>
                <w:szCs w:val="18"/>
              </w:rPr>
            </w:pPr>
          </w:p>
        </w:tc>
        <w:tc>
          <w:tcPr>
            <w:tcW w:w="426" w:type="dxa"/>
          </w:tcPr>
          <w:p w:rsidR="00FD3CE3" w:rsidRPr="008660D5" w:rsidRDefault="00FD3CE3" w:rsidP="006322EF">
            <w:pPr>
              <w:spacing w:line="360" w:lineRule="auto"/>
              <w:jc w:val="center"/>
              <w:rPr>
                <w:b/>
                <w:sz w:val="18"/>
                <w:szCs w:val="18"/>
              </w:rPr>
            </w:pPr>
          </w:p>
        </w:tc>
        <w:tc>
          <w:tcPr>
            <w:tcW w:w="360" w:type="dxa"/>
          </w:tcPr>
          <w:p w:rsidR="00FD3CE3" w:rsidRPr="008660D5" w:rsidRDefault="00FD3CE3" w:rsidP="006322EF">
            <w:pPr>
              <w:spacing w:line="360" w:lineRule="auto"/>
              <w:jc w:val="center"/>
              <w:rPr>
                <w:b/>
                <w:sz w:val="18"/>
                <w:szCs w:val="18"/>
              </w:rPr>
            </w:pPr>
          </w:p>
        </w:tc>
        <w:tc>
          <w:tcPr>
            <w:tcW w:w="360" w:type="dxa"/>
          </w:tcPr>
          <w:p w:rsidR="00FD3CE3" w:rsidRPr="008660D5" w:rsidRDefault="00FD3CE3" w:rsidP="006322EF">
            <w:pPr>
              <w:spacing w:line="360" w:lineRule="auto"/>
              <w:jc w:val="center"/>
              <w:rPr>
                <w:b/>
                <w:sz w:val="18"/>
                <w:szCs w:val="18"/>
              </w:rPr>
            </w:pPr>
          </w:p>
        </w:tc>
        <w:tc>
          <w:tcPr>
            <w:tcW w:w="294" w:type="dxa"/>
            <w:shd w:val="clear" w:color="auto" w:fill="auto"/>
          </w:tcPr>
          <w:p w:rsidR="00FD3CE3" w:rsidRPr="008660D5" w:rsidRDefault="00FD3CE3" w:rsidP="006322EF">
            <w:pPr>
              <w:spacing w:line="360" w:lineRule="auto"/>
              <w:jc w:val="center"/>
              <w:rPr>
                <w:b/>
                <w:sz w:val="18"/>
                <w:szCs w:val="18"/>
              </w:rPr>
            </w:pPr>
          </w:p>
        </w:tc>
        <w:tc>
          <w:tcPr>
            <w:tcW w:w="1259" w:type="dxa"/>
            <w:vAlign w:val="center"/>
          </w:tcPr>
          <w:p w:rsidR="00FD3CE3" w:rsidRPr="002D21FA" w:rsidRDefault="00FD3CE3" w:rsidP="006322EF">
            <w:pPr>
              <w:spacing w:line="360" w:lineRule="auto"/>
              <w:jc w:val="center"/>
              <w:rPr>
                <w:b/>
                <w:sz w:val="18"/>
                <w:szCs w:val="18"/>
                <w:lang w:val="pt-BR"/>
              </w:rPr>
            </w:pPr>
            <w:r w:rsidRPr="00F50D5E">
              <w:rPr>
                <w:b/>
                <w:sz w:val="18"/>
                <w:szCs w:val="18"/>
                <w:lang w:val="pt-BR"/>
              </w:rPr>
              <w:t>Consultoria</w:t>
            </w:r>
          </w:p>
        </w:tc>
        <w:tc>
          <w:tcPr>
            <w:tcW w:w="1091" w:type="dxa"/>
            <w:gridSpan w:val="2"/>
            <w:vAlign w:val="center"/>
          </w:tcPr>
          <w:p w:rsidR="00FD3CE3" w:rsidRPr="002D21FA" w:rsidRDefault="00FD3CE3" w:rsidP="006322EF">
            <w:pPr>
              <w:spacing w:line="360" w:lineRule="auto"/>
              <w:jc w:val="center"/>
              <w:rPr>
                <w:b/>
                <w:sz w:val="18"/>
                <w:szCs w:val="18"/>
                <w:lang w:val="pt-BR"/>
              </w:rPr>
            </w:pPr>
            <w:r w:rsidRPr="002D21FA">
              <w:rPr>
                <w:b/>
                <w:sz w:val="18"/>
                <w:szCs w:val="18"/>
                <w:lang w:val="pt-BR"/>
              </w:rPr>
              <w:t>21.000</w:t>
            </w:r>
          </w:p>
        </w:tc>
        <w:tc>
          <w:tcPr>
            <w:tcW w:w="1429" w:type="dxa"/>
            <w:vAlign w:val="center"/>
          </w:tcPr>
          <w:p w:rsidR="00FD3CE3" w:rsidRPr="002D21FA" w:rsidRDefault="00FD3CE3" w:rsidP="006322EF">
            <w:pPr>
              <w:spacing w:line="360" w:lineRule="auto"/>
              <w:jc w:val="center"/>
              <w:rPr>
                <w:b/>
                <w:sz w:val="18"/>
                <w:szCs w:val="18"/>
                <w:lang w:val="pt-BR"/>
              </w:rPr>
            </w:pPr>
            <w:r>
              <w:rPr>
                <w:b/>
                <w:sz w:val="18"/>
                <w:szCs w:val="18"/>
                <w:lang w:val="pt-BR"/>
              </w:rPr>
              <w:t>BR-L1417</w:t>
            </w:r>
          </w:p>
        </w:tc>
      </w:tr>
      <w:tr w:rsidR="00FD3CE3" w:rsidRPr="00F50D5E">
        <w:tc>
          <w:tcPr>
            <w:tcW w:w="12240" w:type="dxa"/>
            <w:gridSpan w:val="22"/>
          </w:tcPr>
          <w:p w:rsidR="00FD3CE3" w:rsidRPr="00F50D5E" w:rsidRDefault="00FD3CE3" w:rsidP="008660D5">
            <w:pPr>
              <w:spacing w:line="360" w:lineRule="auto"/>
              <w:jc w:val="center"/>
              <w:rPr>
                <w:b/>
                <w:sz w:val="18"/>
                <w:szCs w:val="18"/>
                <w:lang w:val="pt-BR"/>
              </w:rPr>
            </w:pPr>
            <w:r w:rsidRPr="00F50D5E">
              <w:rPr>
                <w:b/>
                <w:sz w:val="18"/>
                <w:szCs w:val="18"/>
                <w:lang w:val="pt-BR"/>
              </w:rPr>
              <w:t xml:space="preserve">Atividades de </w:t>
            </w:r>
            <w:proofErr w:type="spellStart"/>
            <w:r w:rsidR="008660D5">
              <w:rPr>
                <w:b/>
                <w:sz w:val="18"/>
                <w:szCs w:val="18"/>
                <w:lang w:val="pt-BR"/>
              </w:rPr>
              <w:t>evaluacion</w:t>
            </w:r>
            <w:proofErr w:type="spellEnd"/>
            <w:r w:rsidRPr="00F50D5E">
              <w:rPr>
                <w:b/>
                <w:sz w:val="18"/>
                <w:szCs w:val="18"/>
                <w:lang w:val="pt-BR"/>
              </w:rPr>
              <w:t xml:space="preserve"> Total</w:t>
            </w:r>
          </w:p>
        </w:tc>
        <w:tc>
          <w:tcPr>
            <w:tcW w:w="2520" w:type="dxa"/>
            <w:gridSpan w:val="3"/>
          </w:tcPr>
          <w:p w:rsidR="00FD3CE3" w:rsidRPr="002D21FA" w:rsidRDefault="00E8308D" w:rsidP="006322EF">
            <w:pPr>
              <w:spacing w:line="360" w:lineRule="auto"/>
              <w:jc w:val="both"/>
              <w:rPr>
                <w:b/>
                <w:sz w:val="18"/>
                <w:szCs w:val="18"/>
                <w:lang w:val="pt-BR"/>
              </w:rPr>
            </w:pPr>
            <w:r>
              <w:rPr>
                <w:b/>
                <w:sz w:val="18"/>
                <w:szCs w:val="18"/>
                <w:lang w:val="pt-BR"/>
              </w:rPr>
              <w:t>40</w:t>
            </w:r>
            <w:r w:rsidR="006322EF">
              <w:rPr>
                <w:b/>
                <w:sz w:val="18"/>
                <w:szCs w:val="18"/>
                <w:lang w:val="pt-BR"/>
              </w:rPr>
              <w:t>0</w:t>
            </w:r>
            <w:r w:rsidR="00FD3CE3">
              <w:rPr>
                <w:b/>
                <w:sz w:val="18"/>
                <w:szCs w:val="18"/>
                <w:lang w:val="pt-BR"/>
              </w:rPr>
              <w:t>000</w:t>
            </w:r>
          </w:p>
        </w:tc>
      </w:tr>
      <w:tr w:rsidR="00FD3CE3" w:rsidRPr="00F50D5E">
        <w:tc>
          <w:tcPr>
            <w:tcW w:w="12240" w:type="dxa"/>
            <w:gridSpan w:val="22"/>
          </w:tcPr>
          <w:p w:rsidR="00FD3CE3" w:rsidRPr="00F50D5E" w:rsidRDefault="00FD3CE3" w:rsidP="006322EF">
            <w:pPr>
              <w:spacing w:line="360" w:lineRule="auto"/>
              <w:jc w:val="center"/>
              <w:rPr>
                <w:b/>
                <w:sz w:val="18"/>
                <w:szCs w:val="18"/>
                <w:lang w:val="pt-BR"/>
              </w:rPr>
            </w:pPr>
          </w:p>
        </w:tc>
        <w:tc>
          <w:tcPr>
            <w:tcW w:w="2520" w:type="dxa"/>
            <w:gridSpan w:val="3"/>
          </w:tcPr>
          <w:p w:rsidR="00FD3CE3" w:rsidRPr="002D21FA" w:rsidRDefault="00FD3CE3" w:rsidP="006322EF">
            <w:pPr>
              <w:spacing w:line="360" w:lineRule="auto"/>
              <w:jc w:val="both"/>
              <w:rPr>
                <w:b/>
                <w:sz w:val="18"/>
                <w:szCs w:val="18"/>
                <w:lang w:val="pt-BR"/>
              </w:rPr>
            </w:pPr>
          </w:p>
        </w:tc>
      </w:tr>
    </w:tbl>
    <w:p w:rsidR="00FD3CE3" w:rsidRPr="00595599" w:rsidRDefault="00FD3CE3" w:rsidP="00595599">
      <w:pPr>
        <w:jc w:val="center"/>
        <w:rPr>
          <w:sz w:val="20"/>
          <w:highlight w:val="yellow"/>
        </w:rPr>
      </w:pPr>
    </w:p>
    <w:p w:rsidR="00022030" w:rsidRDefault="00022030" w:rsidP="00595599">
      <w:pPr>
        <w:rPr>
          <w:b/>
        </w:rPr>
      </w:pPr>
    </w:p>
    <w:p w:rsidR="00FE7891" w:rsidRPr="00595599" w:rsidRDefault="00FE7891" w:rsidP="00595599">
      <w:pPr>
        <w:rPr>
          <w:highlight w:val="yellow"/>
        </w:rPr>
      </w:pPr>
    </w:p>
    <w:p w:rsidR="00C75817" w:rsidRPr="007303E8" w:rsidRDefault="00C75817" w:rsidP="00C75817">
      <w:pPr>
        <w:spacing w:after="120"/>
        <w:jc w:val="center"/>
        <w:rPr>
          <w:b/>
        </w:rPr>
        <w:sectPr w:rsidR="00C75817" w:rsidRPr="007303E8">
          <w:pgSz w:w="15842" w:h="12242" w:orient="landscape" w:code="1"/>
          <w:pgMar w:top="1800" w:right="1440" w:bottom="1800" w:left="1440" w:header="706" w:footer="706" w:gutter="0"/>
          <w:cols w:space="708"/>
          <w:docGrid w:linePitch="360"/>
        </w:sectPr>
      </w:pPr>
    </w:p>
    <w:p w:rsidR="00C70499" w:rsidRDefault="0017439F" w:rsidP="00C70499">
      <w:pPr>
        <w:jc w:val="center"/>
        <w:rPr>
          <w:b/>
        </w:rPr>
      </w:pPr>
      <w:r>
        <w:rPr>
          <w:b/>
        </w:rPr>
        <w:t>Cuadro 5.</w:t>
      </w:r>
      <w:r w:rsidR="00C70499" w:rsidRPr="001F0CA9">
        <w:rPr>
          <w:b/>
        </w:rPr>
        <w:t xml:space="preserve"> Presupuesto para Evaluación</w:t>
      </w:r>
    </w:p>
    <w:p w:rsidR="00C70499" w:rsidRDefault="00C70499" w:rsidP="00C70499">
      <w:pPr>
        <w:jc w:val="center"/>
        <w:rPr>
          <w:b/>
        </w:rPr>
      </w:pPr>
    </w:p>
    <w:tbl>
      <w:tblPr>
        <w:tblW w:w="10365" w:type="dxa"/>
        <w:jc w:val="center"/>
        <w:tblInd w:w="55" w:type="dxa"/>
        <w:tblLayout w:type="fixed"/>
        <w:tblCellMar>
          <w:left w:w="70" w:type="dxa"/>
          <w:right w:w="70" w:type="dxa"/>
        </w:tblCellMar>
        <w:tblLook w:val="04A0" w:firstRow="1" w:lastRow="0" w:firstColumn="1" w:lastColumn="0" w:noHBand="0" w:noVBand="1"/>
      </w:tblPr>
      <w:tblGrid>
        <w:gridCol w:w="3425"/>
        <w:gridCol w:w="2243"/>
        <w:gridCol w:w="808"/>
        <w:gridCol w:w="739"/>
        <w:gridCol w:w="720"/>
        <w:gridCol w:w="720"/>
        <w:gridCol w:w="900"/>
        <w:gridCol w:w="810"/>
      </w:tblGrid>
      <w:tr w:rsidR="003F4CFB" w:rsidRPr="00F50D5E">
        <w:trPr>
          <w:trHeight w:val="315"/>
          <w:jc w:val="center"/>
        </w:trPr>
        <w:tc>
          <w:tcPr>
            <w:tcW w:w="3425" w:type="dxa"/>
            <w:tcBorders>
              <w:top w:val="single" w:sz="8" w:space="0" w:color="auto"/>
              <w:left w:val="single" w:sz="8" w:space="0" w:color="auto"/>
              <w:bottom w:val="single" w:sz="8" w:space="0" w:color="auto"/>
              <w:right w:val="single" w:sz="8" w:space="0" w:color="auto"/>
            </w:tcBorders>
            <w:shd w:val="clear" w:color="auto" w:fill="92D050"/>
            <w:noWrap/>
            <w:vAlign w:val="center"/>
          </w:tcPr>
          <w:p w:rsidR="003F4CFB" w:rsidRPr="002D21FA" w:rsidRDefault="007D6CEC" w:rsidP="006322EF">
            <w:pPr>
              <w:jc w:val="center"/>
              <w:rPr>
                <w:b/>
                <w:bCs/>
                <w:color w:val="010000"/>
                <w:sz w:val="20"/>
                <w:lang w:val="pt-BR" w:eastAsia="pt-BR"/>
              </w:rPr>
            </w:pPr>
            <w:r>
              <w:rPr>
                <w:b/>
                <w:bCs/>
                <w:color w:val="010000"/>
                <w:sz w:val="20"/>
                <w:lang w:val="pt-BR" w:eastAsia="pt-BR"/>
              </w:rPr>
              <w:t>Atividad</w:t>
            </w:r>
          </w:p>
        </w:tc>
        <w:tc>
          <w:tcPr>
            <w:tcW w:w="2243" w:type="dxa"/>
            <w:tcBorders>
              <w:top w:val="single" w:sz="8" w:space="0" w:color="auto"/>
              <w:left w:val="nil"/>
              <w:bottom w:val="single" w:sz="8" w:space="0" w:color="auto"/>
              <w:right w:val="single" w:sz="8" w:space="0" w:color="auto"/>
            </w:tcBorders>
            <w:shd w:val="clear" w:color="auto" w:fill="92D050"/>
            <w:noWrap/>
            <w:vAlign w:val="center"/>
          </w:tcPr>
          <w:p w:rsidR="003F4CFB" w:rsidRPr="002D21FA" w:rsidRDefault="007D6CEC" w:rsidP="006322EF">
            <w:pPr>
              <w:jc w:val="center"/>
              <w:rPr>
                <w:b/>
                <w:bCs/>
                <w:color w:val="010000"/>
                <w:sz w:val="20"/>
                <w:lang w:val="pt-BR" w:eastAsia="pt-BR"/>
              </w:rPr>
            </w:pPr>
            <w:r>
              <w:rPr>
                <w:b/>
                <w:bCs/>
                <w:color w:val="010000"/>
                <w:sz w:val="20"/>
                <w:lang w:val="pt-BR" w:eastAsia="pt-BR"/>
              </w:rPr>
              <w:t>Responsable</w:t>
            </w:r>
          </w:p>
        </w:tc>
        <w:tc>
          <w:tcPr>
            <w:tcW w:w="808" w:type="dxa"/>
            <w:tcBorders>
              <w:top w:val="single" w:sz="8" w:space="0" w:color="auto"/>
              <w:left w:val="nil"/>
              <w:bottom w:val="single" w:sz="8" w:space="0" w:color="auto"/>
              <w:right w:val="single" w:sz="8" w:space="0" w:color="auto"/>
            </w:tcBorders>
            <w:shd w:val="clear" w:color="auto" w:fill="92D050"/>
            <w:noWrap/>
            <w:vAlign w:val="center"/>
          </w:tcPr>
          <w:p w:rsidR="003F4CFB" w:rsidRPr="002D21FA" w:rsidRDefault="003F4CFB" w:rsidP="006322EF">
            <w:pPr>
              <w:jc w:val="center"/>
              <w:rPr>
                <w:b/>
                <w:bCs/>
                <w:color w:val="010000"/>
                <w:sz w:val="20"/>
                <w:lang w:val="pt-BR" w:eastAsia="pt-BR"/>
              </w:rPr>
            </w:pPr>
            <w:r>
              <w:rPr>
                <w:b/>
                <w:bCs/>
                <w:color w:val="010000"/>
                <w:sz w:val="20"/>
                <w:lang w:val="pt-BR" w:eastAsia="pt-BR"/>
              </w:rPr>
              <w:t>2015</w:t>
            </w:r>
          </w:p>
        </w:tc>
        <w:tc>
          <w:tcPr>
            <w:tcW w:w="739" w:type="dxa"/>
            <w:tcBorders>
              <w:top w:val="single" w:sz="8" w:space="0" w:color="auto"/>
              <w:left w:val="nil"/>
              <w:bottom w:val="single" w:sz="8" w:space="0" w:color="auto"/>
              <w:right w:val="single" w:sz="8" w:space="0" w:color="auto"/>
            </w:tcBorders>
            <w:shd w:val="clear" w:color="auto" w:fill="92D050"/>
            <w:noWrap/>
            <w:vAlign w:val="center"/>
          </w:tcPr>
          <w:p w:rsidR="003F4CFB" w:rsidRPr="002D21FA" w:rsidRDefault="003F4CFB" w:rsidP="006322EF">
            <w:pPr>
              <w:jc w:val="center"/>
              <w:rPr>
                <w:b/>
                <w:bCs/>
                <w:color w:val="010000"/>
                <w:sz w:val="20"/>
                <w:lang w:val="pt-BR" w:eastAsia="pt-BR"/>
              </w:rPr>
            </w:pPr>
            <w:r>
              <w:rPr>
                <w:b/>
                <w:bCs/>
                <w:color w:val="010000"/>
                <w:sz w:val="20"/>
                <w:lang w:val="pt-BR" w:eastAsia="pt-BR"/>
              </w:rPr>
              <w:t>2016</w:t>
            </w:r>
          </w:p>
        </w:tc>
        <w:tc>
          <w:tcPr>
            <w:tcW w:w="720" w:type="dxa"/>
            <w:tcBorders>
              <w:top w:val="single" w:sz="8" w:space="0" w:color="auto"/>
              <w:left w:val="nil"/>
              <w:bottom w:val="single" w:sz="8" w:space="0" w:color="auto"/>
              <w:right w:val="single" w:sz="8" w:space="0" w:color="auto"/>
            </w:tcBorders>
            <w:shd w:val="clear" w:color="auto" w:fill="92D050"/>
            <w:noWrap/>
            <w:vAlign w:val="center"/>
          </w:tcPr>
          <w:p w:rsidR="003F4CFB" w:rsidRPr="002D21FA" w:rsidRDefault="003F4CFB" w:rsidP="006322EF">
            <w:pPr>
              <w:jc w:val="center"/>
              <w:rPr>
                <w:b/>
                <w:bCs/>
                <w:color w:val="010000"/>
                <w:sz w:val="20"/>
                <w:lang w:val="pt-BR" w:eastAsia="pt-BR"/>
              </w:rPr>
            </w:pPr>
            <w:r>
              <w:rPr>
                <w:b/>
                <w:bCs/>
                <w:color w:val="010000"/>
                <w:sz w:val="20"/>
                <w:lang w:val="pt-BR" w:eastAsia="pt-BR"/>
              </w:rPr>
              <w:t>2017</w:t>
            </w:r>
          </w:p>
        </w:tc>
        <w:tc>
          <w:tcPr>
            <w:tcW w:w="720" w:type="dxa"/>
            <w:tcBorders>
              <w:top w:val="single" w:sz="8" w:space="0" w:color="auto"/>
              <w:left w:val="nil"/>
              <w:bottom w:val="single" w:sz="8" w:space="0" w:color="auto"/>
              <w:right w:val="single" w:sz="8" w:space="0" w:color="auto"/>
            </w:tcBorders>
            <w:shd w:val="clear" w:color="auto" w:fill="92D050"/>
            <w:noWrap/>
            <w:vAlign w:val="center"/>
          </w:tcPr>
          <w:p w:rsidR="003F4CFB" w:rsidRPr="002D21FA" w:rsidRDefault="003F4CFB" w:rsidP="006322EF">
            <w:pPr>
              <w:jc w:val="center"/>
              <w:rPr>
                <w:b/>
                <w:bCs/>
                <w:color w:val="010000"/>
                <w:sz w:val="20"/>
                <w:lang w:val="pt-BR" w:eastAsia="pt-BR"/>
              </w:rPr>
            </w:pPr>
            <w:r>
              <w:rPr>
                <w:b/>
                <w:bCs/>
                <w:color w:val="010000"/>
                <w:sz w:val="20"/>
                <w:lang w:val="pt-BR" w:eastAsia="pt-BR"/>
              </w:rPr>
              <w:t>2018</w:t>
            </w:r>
          </w:p>
        </w:tc>
        <w:tc>
          <w:tcPr>
            <w:tcW w:w="900" w:type="dxa"/>
            <w:tcBorders>
              <w:top w:val="single" w:sz="8" w:space="0" w:color="auto"/>
              <w:left w:val="nil"/>
              <w:bottom w:val="single" w:sz="8" w:space="0" w:color="auto"/>
              <w:right w:val="single" w:sz="8" w:space="0" w:color="auto"/>
            </w:tcBorders>
            <w:shd w:val="clear" w:color="auto" w:fill="92D050"/>
            <w:noWrap/>
            <w:vAlign w:val="center"/>
          </w:tcPr>
          <w:p w:rsidR="003F4CFB" w:rsidRPr="002D21FA" w:rsidRDefault="003F4CFB" w:rsidP="006322EF">
            <w:pPr>
              <w:jc w:val="center"/>
              <w:rPr>
                <w:b/>
                <w:bCs/>
                <w:color w:val="010000"/>
                <w:sz w:val="20"/>
                <w:lang w:val="pt-BR" w:eastAsia="pt-BR"/>
              </w:rPr>
            </w:pPr>
            <w:r>
              <w:rPr>
                <w:b/>
                <w:bCs/>
                <w:color w:val="010000"/>
                <w:sz w:val="20"/>
                <w:lang w:val="pt-BR" w:eastAsia="pt-BR"/>
              </w:rPr>
              <w:t>2019</w:t>
            </w:r>
          </w:p>
        </w:tc>
        <w:tc>
          <w:tcPr>
            <w:tcW w:w="810" w:type="dxa"/>
            <w:tcBorders>
              <w:top w:val="single" w:sz="8" w:space="0" w:color="auto"/>
              <w:left w:val="nil"/>
              <w:bottom w:val="single" w:sz="8" w:space="0" w:color="auto"/>
              <w:right w:val="single" w:sz="8" w:space="0" w:color="auto"/>
            </w:tcBorders>
            <w:shd w:val="clear" w:color="auto" w:fill="92D050"/>
            <w:noWrap/>
            <w:vAlign w:val="center"/>
          </w:tcPr>
          <w:p w:rsidR="003F4CFB" w:rsidRPr="002D21FA" w:rsidRDefault="003F4CFB" w:rsidP="006322EF">
            <w:pPr>
              <w:jc w:val="center"/>
              <w:rPr>
                <w:b/>
                <w:bCs/>
                <w:color w:val="010000"/>
                <w:sz w:val="20"/>
                <w:lang w:val="pt-BR" w:eastAsia="pt-BR"/>
              </w:rPr>
            </w:pPr>
            <w:r w:rsidRPr="002D21FA">
              <w:rPr>
                <w:b/>
                <w:bCs/>
                <w:color w:val="010000"/>
                <w:sz w:val="20"/>
                <w:lang w:val="pt-BR" w:eastAsia="pt-BR"/>
              </w:rPr>
              <w:t>BID</w:t>
            </w:r>
          </w:p>
        </w:tc>
      </w:tr>
      <w:tr w:rsidR="003F4CFB" w:rsidRPr="00F50D5E">
        <w:trPr>
          <w:trHeight w:val="690"/>
          <w:jc w:val="center"/>
        </w:trPr>
        <w:tc>
          <w:tcPr>
            <w:tcW w:w="3425" w:type="dxa"/>
            <w:tcBorders>
              <w:top w:val="nil"/>
              <w:left w:val="single" w:sz="8" w:space="0" w:color="auto"/>
              <w:bottom w:val="single" w:sz="8" w:space="0" w:color="auto"/>
              <w:right w:val="single" w:sz="8" w:space="0" w:color="auto"/>
            </w:tcBorders>
            <w:shd w:val="clear" w:color="000000" w:fill="FFFFFF"/>
            <w:vAlign w:val="center"/>
          </w:tcPr>
          <w:p w:rsidR="003F4CFB" w:rsidRPr="002D21FA" w:rsidRDefault="007D6CEC" w:rsidP="007D6CEC">
            <w:pPr>
              <w:rPr>
                <w:iCs/>
                <w:color w:val="010000"/>
                <w:sz w:val="20"/>
                <w:lang w:val="pt-BR" w:eastAsia="pt-BR"/>
              </w:rPr>
            </w:pPr>
            <w:proofErr w:type="spellStart"/>
            <w:r>
              <w:rPr>
                <w:iCs/>
                <w:color w:val="010000"/>
                <w:sz w:val="20"/>
                <w:lang w:val="pt-BR" w:eastAsia="pt-BR"/>
              </w:rPr>
              <w:t>Encuesta</w:t>
            </w:r>
            <w:proofErr w:type="spellEnd"/>
            <w:r>
              <w:rPr>
                <w:iCs/>
                <w:color w:val="010000"/>
                <w:sz w:val="20"/>
                <w:lang w:val="pt-BR" w:eastAsia="pt-BR"/>
              </w:rPr>
              <w:t xml:space="preserve"> de </w:t>
            </w:r>
            <w:proofErr w:type="spellStart"/>
            <w:r>
              <w:rPr>
                <w:iCs/>
                <w:color w:val="010000"/>
                <w:sz w:val="20"/>
                <w:lang w:val="pt-BR" w:eastAsia="pt-BR"/>
              </w:rPr>
              <w:t>Victimizacion</w:t>
            </w:r>
            <w:proofErr w:type="spellEnd"/>
            <w:r w:rsidR="003F4CFB" w:rsidRPr="002D21FA">
              <w:rPr>
                <w:iCs/>
                <w:color w:val="010000"/>
                <w:sz w:val="20"/>
                <w:lang w:val="pt-BR" w:eastAsia="pt-BR"/>
              </w:rPr>
              <w:t xml:space="preserve"> (2)</w:t>
            </w:r>
          </w:p>
        </w:tc>
        <w:tc>
          <w:tcPr>
            <w:tcW w:w="2243" w:type="dxa"/>
            <w:tcBorders>
              <w:top w:val="nil"/>
              <w:left w:val="nil"/>
              <w:bottom w:val="single" w:sz="8" w:space="0" w:color="auto"/>
              <w:right w:val="single" w:sz="8" w:space="0" w:color="auto"/>
            </w:tcBorders>
            <w:shd w:val="clear" w:color="000000" w:fill="FFFFFF"/>
            <w:vAlign w:val="center"/>
          </w:tcPr>
          <w:p w:rsidR="003F4CFB" w:rsidRPr="007D6CEC" w:rsidRDefault="003F4CFB" w:rsidP="007D6CEC">
            <w:pPr>
              <w:rPr>
                <w:iCs/>
                <w:color w:val="010000"/>
                <w:sz w:val="20"/>
                <w:lang w:eastAsia="pt-BR"/>
              </w:rPr>
            </w:pPr>
            <w:r w:rsidRPr="007D6CEC">
              <w:rPr>
                <w:iCs/>
                <w:color w:val="010000"/>
                <w:sz w:val="20"/>
                <w:lang w:eastAsia="pt-BR"/>
              </w:rPr>
              <w:t>Especial</w:t>
            </w:r>
            <w:r w:rsidR="007D6CEC" w:rsidRPr="007D6CEC">
              <w:rPr>
                <w:iCs/>
                <w:color w:val="010000"/>
                <w:sz w:val="20"/>
                <w:lang w:eastAsia="pt-BR"/>
              </w:rPr>
              <w:t>ista en</w:t>
            </w:r>
            <w:r w:rsidRPr="007D6CEC">
              <w:rPr>
                <w:iCs/>
                <w:color w:val="010000"/>
                <w:sz w:val="20"/>
                <w:lang w:eastAsia="pt-BR"/>
              </w:rPr>
              <w:t xml:space="preserve"> Monito</w:t>
            </w:r>
            <w:r w:rsidR="007D6CEC" w:rsidRPr="007D6CEC">
              <w:rPr>
                <w:iCs/>
                <w:color w:val="010000"/>
                <w:sz w:val="20"/>
                <w:lang w:eastAsia="pt-BR"/>
              </w:rPr>
              <w:t xml:space="preserve">reo y </w:t>
            </w:r>
            <w:proofErr w:type="spellStart"/>
            <w:r w:rsidR="007D6CEC" w:rsidRPr="007D6CEC">
              <w:rPr>
                <w:iCs/>
                <w:color w:val="010000"/>
                <w:sz w:val="20"/>
                <w:lang w:eastAsia="pt-BR"/>
              </w:rPr>
              <w:t>Evaluacion</w:t>
            </w:r>
            <w:proofErr w:type="spellEnd"/>
            <w:r w:rsidRPr="007D6CEC">
              <w:rPr>
                <w:iCs/>
                <w:color w:val="010000"/>
                <w:sz w:val="20"/>
                <w:lang w:eastAsia="pt-BR"/>
              </w:rPr>
              <w:t xml:space="preserve">  (SEDS)</w:t>
            </w:r>
          </w:p>
        </w:tc>
        <w:tc>
          <w:tcPr>
            <w:tcW w:w="808" w:type="dxa"/>
            <w:tcBorders>
              <w:top w:val="nil"/>
              <w:left w:val="nil"/>
              <w:bottom w:val="single" w:sz="8" w:space="0" w:color="auto"/>
              <w:right w:val="single" w:sz="8" w:space="0" w:color="auto"/>
            </w:tcBorders>
            <w:shd w:val="clear" w:color="000000" w:fill="FFFFFF"/>
            <w:noWrap/>
            <w:vAlign w:val="center"/>
          </w:tcPr>
          <w:p w:rsidR="003F4CFB" w:rsidRPr="002D21FA" w:rsidRDefault="00031A1F" w:rsidP="006322EF">
            <w:pPr>
              <w:jc w:val="right"/>
              <w:rPr>
                <w:iCs/>
                <w:color w:val="010000"/>
                <w:sz w:val="20"/>
                <w:lang w:val="pt-BR" w:eastAsia="pt-BR"/>
              </w:rPr>
            </w:pPr>
            <w:r>
              <w:rPr>
                <w:iCs/>
                <w:color w:val="010000"/>
                <w:sz w:val="20"/>
                <w:lang w:val="pt-BR" w:eastAsia="pt-BR"/>
              </w:rPr>
              <w:t>90</w:t>
            </w:r>
            <w:r w:rsidR="003F4CFB" w:rsidRPr="002D21FA">
              <w:rPr>
                <w:iCs/>
                <w:color w:val="010000"/>
                <w:sz w:val="20"/>
                <w:lang w:val="pt-BR" w:eastAsia="pt-BR"/>
              </w:rPr>
              <w:t>000</w:t>
            </w:r>
          </w:p>
        </w:tc>
        <w:tc>
          <w:tcPr>
            <w:tcW w:w="739" w:type="dxa"/>
            <w:tcBorders>
              <w:top w:val="nil"/>
              <w:left w:val="nil"/>
              <w:bottom w:val="single" w:sz="8" w:space="0" w:color="auto"/>
              <w:right w:val="single" w:sz="8" w:space="0" w:color="auto"/>
            </w:tcBorders>
            <w:shd w:val="clear" w:color="000000" w:fill="FFFFFF"/>
            <w:noWrap/>
            <w:vAlign w:val="center"/>
          </w:tcPr>
          <w:p w:rsidR="003F4CFB" w:rsidRPr="002D21FA" w:rsidRDefault="003F4CFB" w:rsidP="006322EF">
            <w:pPr>
              <w:jc w:val="right"/>
              <w:rPr>
                <w:iCs/>
                <w:color w:val="010000"/>
                <w:sz w:val="20"/>
                <w:lang w:val="pt-BR" w:eastAsia="pt-BR"/>
              </w:rPr>
            </w:pPr>
            <w:r w:rsidRPr="002D21FA">
              <w:rPr>
                <w:iCs/>
                <w:color w:val="010000"/>
                <w:sz w:val="20"/>
                <w:lang w:val="pt-BR" w:eastAsia="pt-BR"/>
              </w:rPr>
              <w:t> </w:t>
            </w:r>
          </w:p>
        </w:tc>
        <w:tc>
          <w:tcPr>
            <w:tcW w:w="720" w:type="dxa"/>
            <w:tcBorders>
              <w:top w:val="nil"/>
              <w:left w:val="nil"/>
              <w:bottom w:val="single" w:sz="8" w:space="0" w:color="auto"/>
              <w:right w:val="single" w:sz="8" w:space="0" w:color="auto"/>
            </w:tcBorders>
            <w:shd w:val="clear" w:color="000000" w:fill="FFFFFF"/>
            <w:noWrap/>
            <w:vAlign w:val="center"/>
          </w:tcPr>
          <w:p w:rsidR="003F4CFB" w:rsidRPr="002D21FA" w:rsidRDefault="003F4CFB" w:rsidP="006322EF">
            <w:pPr>
              <w:jc w:val="right"/>
              <w:rPr>
                <w:iCs/>
                <w:color w:val="010000"/>
                <w:sz w:val="20"/>
                <w:lang w:val="pt-BR" w:eastAsia="pt-BR"/>
              </w:rPr>
            </w:pPr>
            <w:r w:rsidRPr="002D21FA">
              <w:rPr>
                <w:iCs/>
                <w:color w:val="010000"/>
                <w:sz w:val="20"/>
                <w:lang w:val="pt-BR" w:eastAsia="pt-BR"/>
              </w:rPr>
              <w:t> </w:t>
            </w:r>
          </w:p>
        </w:tc>
        <w:tc>
          <w:tcPr>
            <w:tcW w:w="720" w:type="dxa"/>
            <w:tcBorders>
              <w:top w:val="nil"/>
              <w:left w:val="nil"/>
              <w:bottom w:val="single" w:sz="8" w:space="0" w:color="auto"/>
              <w:right w:val="single" w:sz="8" w:space="0" w:color="auto"/>
            </w:tcBorders>
            <w:shd w:val="clear" w:color="000000" w:fill="FFFFFF"/>
            <w:noWrap/>
            <w:vAlign w:val="center"/>
          </w:tcPr>
          <w:p w:rsidR="003F4CFB" w:rsidRPr="002D21FA" w:rsidRDefault="003F4CFB" w:rsidP="006322EF">
            <w:pPr>
              <w:jc w:val="right"/>
              <w:rPr>
                <w:iCs/>
                <w:color w:val="010000"/>
                <w:sz w:val="20"/>
                <w:lang w:val="pt-BR" w:eastAsia="pt-BR"/>
              </w:rPr>
            </w:pPr>
            <w:r w:rsidRPr="002D21FA">
              <w:rPr>
                <w:iCs/>
                <w:color w:val="010000"/>
                <w:sz w:val="20"/>
                <w:lang w:val="pt-BR" w:eastAsia="pt-BR"/>
              </w:rPr>
              <w:t> </w:t>
            </w:r>
          </w:p>
        </w:tc>
        <w:tc>
          <w:tcPr>
            <w:tcW w:w="900" w:type="dxa"/>
            <w:tcBorders>
              <w:top w:val="nil"/>
              <w:left w:val="nil"/>
              <w:bottom w:val="single" w:sz="8" w:space="0" w:color="auto"/>
              <w:right w:val="single" w:sz="8" w:space="0" w:color="auto"/>
            </w:tcBorders>
            <w:shd w:val="clear" w:color="000000" w:fill="FFFFFF"/>
            <w:vAlign w:val="center"/>
          </w:tcPr>
          <w:p w:rsidR="003F4CFB" w:rsidRPr="002D21FA" w:rsidRDefault="00031A1F" w:rsidP="006322EF">
            <w:pPr>
              <w:jc w:val="right"/>
              <w:rPr>
                <w:iCs/>
                <w:color w:val="010000"/>
                <w:sz w:val="20"/>
                <w:lang w:val="pt-BR" w:eastAsia="pt-BR"/>
              </w:rPr>
            </w:pPr>
            <w:r>
              <w:rPr>
                <w:iCs/>
                <w:color w:val="010000"/>
                <w:sz w:val="20"/>
                <w:lang w:val="pt-BR" w:eastAsia="pt-BR"/>
              </w:rPr>
              <w:t>90</w:t>
            </w:r>
            <w:r w:rsidR="003F4CFB" w:rsidRPr="002D21FA">
              <w:rPr>
                <w:iCs/>
                <w:color w:val="010000"/>
                <w:sz w:val="20"/>
                <w:lang w:val="pt-BR" w:eastAsia="pt-BR"/>
              </w:rPr>
              <w:t>000</w:t>
            </w:r>
          </w:p>
        </w:tc>
        <w:tc>
          <w:tcPr>
            <w:tcW w:w="810" w:type="dxa"/>
            <w:tcBorders>
              <w:top w:val="nil"/>
              <w:left w:val="nil"/>
              <w:bottom w:val="single" w:sz="8" w:space="0" w:color="auto"/>
              <w:right w:val="single" w:sz="8" w:space="0" w:color="auto"/>
            </w:tcBorders>
            <w:shd w:val="clear" w:color="000000" w:fill="FFFFFF"/>
            <w:noWrap/>
            <w:vAlign w:val="center"/>
          </w:tcPr>
          <w:p w:rsidR="003F4CFB" w:rsidRPr="002D21FA" w:rsidRDefault="00031A1F" w:rsidP="006322EF">
            <w:pPr>
              <w:jc w:val="right"/>
              <w:rPr>
                <w:iCs/>
                <w:color w:val="010000"/>
                <w:sz w:val="20"/>
                <w:lang w:val="pt-BR" w:eastAsia="pt-BR"/>
              </w:rPr>
            </w:pPr>
            <w:r>
              <w:rPr>
                <w:iCs/>
                <w:color w:val="010000"/>
                <w:sz w:val="20"/>
                <w:lang w:val="pt-BR" w:eastAsia="pt-BR"/>
              </w:rPr>
              <w:t>18</w:t>
            </w:r>
            <w:r w:rsidR="003F4CFB" w:rsidRPr="002D21FA">
              <w:rPr>
                <w:iCs/>
                <w:color w:val="010000"/>
                <w:sz w:val="20"/>
                <w:lang w:val="pt-BR" w:eastAsia="pt-BR"/>
              </w:rPr>
              <w:t>0000</w:t>
            </w:r>
          </w:p>
        </w:tc>
      </w:tr>
      <w:tr w:rsidR="003F4CFB" w:rsidRPr="00F50D5E">
        <w:trPr>
          <w:trHeight w:val="690"/>
          <w:jc w:val="center"/>
        </w:trPr>
        <w:tc>
          <w:tcPr>
            <w:tcW w:w="3425" w:type="dxa"/>
            <w:tcBorders>
              <w:top w:val="nil"/>
              <w:left w:val="single" w:sz="8" w:space="0" w:color="auto"/>
              <w:bottom w:val="single" w:sz="8" w:space="0" w:color="auto"/>
              <w:right w:val="single" w:sz="8" w:space="0" w:color="auto"/>
            </w:tcBorders>
            <w:shd w:val="clear" w:color="000000" w:fill="FFFFFF"/>
            <w:vAlign w:val="center"/>
          </w:tcPr>
          <w:p w:rsidR="003F4CFB" w:rsidRPr="007D6CEC" w:rsidRDefault="007D6CEC" w:rsidP="0084355E">
            <w:pPr>
              <w:rPr>
                <w:iCs/>
                <w:color w:val="010000"/>
                <w:sz w:val="20"/>
                <w:lang w:eastAsia="pt-BR"/>
              </w:rPr>
            </w:pPr>
            <w:r w:rsidRPr="007D6CEC">
              <w:rPr>
                <w:iCs/>
                <w:color w:val="010000"/>
                <w:sz w:val="20"/>
                <w:lang w:eastAsia="pt-BR"/>
              </w:rPr>
              <w:t xml:space="preserve">Encuesta sobre la Efectividad de la </w:t>
            </w:r>
            <w:proofErr w:type="spellStart"/>
            <w:r w:rsidRPr="007D6CEC">
              <w:rPr>
                <w:iCs/>
                <w:color w:val="010000"/>
                <w:sz w:val="20"/>
                <w:lang w:eastAsia="pt-BR"/>
              </w:rPr>
              <w:t>Policia</w:t>
            </w:r>
            <w:proofErr w:type="spellEnd"/>
            <w:r w:rsidRPr="007D6CEC">
              <w:rPr>
                <w:iCs/>
                <w:color w:val="010000"/>
                <w:sz w:val="20"/>
                <w:lang w:eastAsia="pt-BR"/>
              </w:rPr>
              <w:t xml:space="preserve"> Comunitaria </w:t>
            </w:r>
            <w:r w:rsidR="003F4CFB" w:rsidRPr="007D6CEC">
              <w:rPr>
                <w:iCs/>
                <w:color w:val="010000"/>
                <w:sz w:val="20"/>
                <w:lang w:eastAsia="pt-BR"/>
              </w:rPr>
              <w:t>(2)</w:t>
            </w:r>
          </w:p>
        </w:tc>
        <w:tc>
          <w:tcPr>
            <w:tcW w:w="2243" w:type="dxa"/>
            <w:tcBorders>
              <w:top w:val="nil"/>
              <w:left w:val="nil"/>
              <w:bottom w:val="single" w:sz="8" w:space="0" w:color="auto"/>
              <w:right w:val="single" w:sz="8" w:space="0" w:color="auto"/>
            </w:tcBorders>
            <w:shd w:val="clear" w:color="000000" w:fill="FFFFFF"/>
            <w:vAlign w:val="center"/>
          </w:tcPr>
          <w:p w:rsidR="003F4CFB" w:rsidRPr="007D6CEC" w:rsidRDefault="007D6CEC" w:rsidP="006322EF">
            <w:pPr>
              <w:rPr>
                <w:iCs/>
                <w:color w:val="010000"/>
                <w:sz w:val="20"/>
                <w:lang w:eastAsia="pt-BR"/>
              </w:rPr>
            </w:pPr>
            <w:r w:rsidRPr="007D6CEC">
              <w:rPr>
                <w:iCs/>
                <w:color w:val="010000"/>
                <w:sz w:val="20"/>
                <w:lang w:eastAsia="pt-BR"/>
              </w:rPr>
              <w:t>Coordinador</w:t>
            </w:r>
            <w:r w:rsidR="003F4CFB" w:rsidRPr="007D6CEC">
              <w:rPr>
                <w:iCs/>
                <w:color w:val="010000"/>
                <w:sz w:val="20"/>
                <w:lang w:eastAsia="pt-BR"/>
              </w:rPr>
              <w:t xml:space="preserve"> Ge</w:t>
            </w:r>
            <w:r w:rsidRPr="007D6CEC">
              <w:rPr>
                <w:iCs/>
                <w:color w:val="010000"/>
                <w:sz w:val="20"/>
                <w:lang w:eastAsia="pt-BR"/>
              </w:rPr>
              <w:t>neral  UGP y</w:t>
            </w:r>
            <w:r w:rsidR="003F4CFB" w:rsidRPr="007D6CEC">
              <w:rPr>
                <w:iCs/>
                <w:color w:val="010000"/>
                <w:sz w:val="20"/>
                <w:lang w:eastAsia="pt-BR"/>
              </w:rPr>
              <w:t xml:space="preserve"> SEDS</w:t>
            </w:r>
          </w:p>
        </w:tc>
        <w:tc>
          <w:tcPr>
            <w:tcW w:w="808" w:type="dxa"/>
            <w:tcBorders>
              <w:top w:val="nil"/>
              <w:left w:val="nil"/>
              <w:bottom w:val="single" w:sz="8" w:space="0" w:color="auto"/>
              <w:right w:val="single" w:sz="8" w:space="0" w:color="auto"/>
            </w:tcBorders>
            <w:shd w:val="clear" w:color="000000" w:fill="FFFFFF"/>
            <w:noWrap/>
            <w:vAlign w:val="center"/>
          </w:tcPr>
          <w:p w:rsidR="003F4CFB" w:rsidRPr="002D21FA" w:rsidRDefault="00031A1F" w:rsidP="006322EF">
            <w:pPr>
              <w:jc w:val="right"/>
              <w:rPr>
                <w:iCs/>
                <w:color w:val="010000"/>
                <w:sz w:val="20"/>
                <w:lang w:val="pt-BR" w:eastAsia="pt-BR"/>
              </w:rPr>
            </w:pPr>
            <w:r>
              <w:rPr>
                <w:iCs/>
                <w:color w:val="010000"/>
                <w:sz w:val="20"/>
                <w:lang w:val="pt-BR" w:eastAsia="pt-BR"/>
              </w:rPr>
              <w:t>5</w:t>
            </w:r>
            <w:r w:rsidR="003F4CFB">
              <w:rPr>
                <w:iCs/>
                <w:color w:val="010000"/>
                <w:sz w:val="20"/>
                <w:lang w:val="pt-BR" w:eastAsia="pt-BR"/>
              </w:rPr>
              <w:t>0000</w:t>
            </w:r>
          </w:p>
        </w:tc>
        <w:tc>
          <w:tcPr>
            <w:tcW w:w="739" w:type="dxa"/>
            <w:tcBorders>
              <w:top w:val="nil"/>
              <w:left w:val="nil"/>
              <w:bottom w:val="single" w:sz="8" w:space="0" w:color="auto"/>
              <w:right w:val="single" w:sz="8" w:space="0" w:color="auto"/>
            </w:tcBorders>
            <w:shd w:val="clear" w:color="000000" w:fill="FFFFFF"/>
            <w:noWrap/>
            <w:vAlign w:val="center"/>
          </w:tcPr>
          <w:p w:rsidR="003F4CFB" w:rsidRPr="002D21FA" w:rsidRDefault="003F4CFB" w:rsidP="006322EF">
            <w:pPr>
              <w:jc w:val="right"/>
              <w:rPr>
                <w:iCs/>
                <w:color w:val="010000"/>
                <w:sz w:val="20"/>
                <w:lang w:val="pt-BR" w:eastAsia="pt-BR"/>
              </w:rPr>
            </w:pPr>
            <w:r w:rsidRPr="002D21FA">
              <w:rPr>
                <w:iCs/>
                <w:color w:val="010000"/>
                <w:sz w:val="20"/>
                <w:lang w:val="pt-BR" w:eastAsia="pt-BR"/>
              </w:rPr>
              <w:t> </w:t>
            </w:r>
          </w:p>
        </w:tc>
        <w:tc>
          <w:tcPr>
            <w:tcW w:w="720" w:type="dxa"/>
            <w:tcBorders>
              <w:top w:val="nil"/>
              <w:left w:val="nil"/>
              <w:bottom w:val="single" w:sz="8" w:space="0" w:color="auto"/>
              <w:right w:val="single" w:sz="8" w:space="0" w:color="auto"/>
            </w:tcBorders>
            <w:shd w:val="clear" w:color="000000" w:fill="FFFFFF"/>
            <w:noWrap/>
            <w:vAlign w:val="center"/>
          </w:tcPr>
          <w:p w:rsidR="003F4CFB" w:rsidRPr="002D21FA" w:rsidRDefault="003F4CFB" w:rsidP="006322EF">
            <w:pPr>
              <w:jc w:val="right"/>
              <w:rPr>
                <w:iCs/>
                <w:color w:val="010000"/>
                <w:sz w:val="20"/>
                <w:lang w:val="pt-BR" w:eastAsia="pt-BR"/>
              </w:rPr>
            </w:pPr>
            <w:r w:rsidRPr="002D21FA">
              <w:rPr>
                <w:iCs/>
                <w:color w:val="010000"/>
                <w:sz w:val="20"/>
                <w:lang w:val="pt-BR" w:eastAsia="pt-BR"/>
              </w:rPr>
              <w:t> </w:t>
            </w:r>
          </w:p>
        </w:tc>
        <w:tc>
          <w:tcPr>
            <w:tcW w:w="720" w:type="dxa"/>
            <w:tcBorders>
              <w:top w:val="nil"/>
              <w:left w:val="nil"/>
              <w:bottom w:val="single" w:sz="8" w:space="0" w:color="auto"/>
              <w:right w:val="single" w:sz="8" w:space="0" w:color="auto"/>
            </w:tcBorders>
            <w:shd w:val="clear" w:color="000000" w:fill="FFFFFF"/>
            <w:noWrap/>
            <w:vAlign w:val="center"/>
          </w:tcPr>
          <w:p w:rsidR="003F4CFB" w:rsidRPr="002D21FA" w:rsidRDefault="003F4CFB" w:rsidP="006322EF">
            <w:pPr>
              <w:jc w:val="right"/>
              <w:rPr>
                <w:iCs/>
                <w:color w:val="010000"/>
                <w:sz w:val="20"/>
                <w:lang w:val="pt-BR" w:eastAsia="pt-BR"/>
              </w:rPr>
            </w:pPr>
            <w:r w:rsidRPr="002D21FA">
              <w:rPr>
                <w:iCs/>
                <w:color w:val="010000"/>
                <w:sz w:val="20"/>
                <w:lang w:val="pt-BR" w:eastAsia="pt-BR"/>
              </w:rPr>
              <w:t> </w:t>
            </w:r>
          </w:p>
        </w:tc>
        <w:tc>
          <w:tcPr>
            <w:tcW w:w="900" w:type="dxa"/>
            <w:tcBorders>
              <w:top w:val="nil"/>
              <w:left w:val="nil"/>
              <w:bottom w:val="single" w:sz="8" w:space="0" w:color="auto"/>
              <w:right w:val="single" w:sz="8" w:space="0" w:color="auto"/>
            </w:tcBorders>
            <w:shd w:val="clear" w:color="000000" w:fill="FFFFFF"/>
            <w:vAlign w:val="center"/>
          </w:tcPr>
          <w:p w:rsidR="003F4CFB" w:rsidRPr="002D21FA" w:rsidRDefault="00031A1F" w:rsidP="006322EF">
            <w:pPr>
              <w:jc w:val="right"/>
              <w:rPr>
                <w:iCs/>
                <w:color w:val="010000"/>
                <w:sz w:val="20"/>
                <w:lang w:val="pt-BR" w:eastAsia="pt-BR"/>
              </w:rPr>
            </w:pPr>
            <w:r>
              <w:rPr>
                <w:iCs/>
                <w:color w:val="010000"/>
                <w:sz w:val="20"/>
                <w:lang w:val="pt-BR" w:eastAsia="pt-BR"/>
              </w:rPr>
              <w:t>5</w:t>
            </w:r>
            <w:r w:rsidR="003F4CFB">
              <w:rPr>
                <w:iCs/>
                <w:color w:val="010000"/>
                <w:sz w:val="20"/>
                <w:lang w:val="pt-BR" w:eastAsia="pt-BR"/>
              </w:rPr>
              <w:t>000</w:t>
            </w:r>
            <w:r w:rsidR="003F4CFB" w:rsidRPr="002D21FA">
              <w:rPr>
                <w:iCs/>
                <w:color w:val="010000"/>
                <w:sz w:val="20"/>
                <w:lang w:val="pt-BR" w:eastAsia="pt-BR"/>
              </w:rPr>
              <w:t>0</w:t>
            </w:r>
          </w:p>
        </w:tc>
        <w:tc>
          <w:tcPr>
            <w:tcW w:w="810" w:type="dxa"/>
            <w:tcBorders>
              <w:top w:val="nil"/>
              <w:left w:val="nil"/>
              <w:bottom w:val="single" w:sz="8" w:space="0" w:color="auto"/>
              <w:right w:val="single" w:sz="8" w:space="0" w:color="auto"/>
            </w:tcBorders>
            <w:shd w:val="clear" w:color="000000" w:fill="FFFFFF"/>
            <w:noWrap/>
            <w:vAlign w:val="center"/>
          </w:tcPr>
          <w:p w:rsidR="003F4CFB" w:rsidRPr="002D21FA" w:rsidRDefault="00031A1F" w:rsidP="006322EF">
            <w:pPr>
              <w:jc w:val="right"/>
              <w:rPr>
                <w:iCs/>
                <w:color w:val="010000"/>
                <w:sz w:val="20"/>
                <w:lang w:val="pt-BR" w:eastAsia="pt-BR"/>
              </w:rPr>
            </w:pPr>
            <w:r>
              <w:rPr>
                <w:iCs/>
                <w:color w:val="010000"/>
                <w:sz w:val="20"/>
                <w:lang w:val="pt-BR" w:eastAsia="pt-BR"/>
              </w:rPr>
              <w:t>10</w:t>
            </w:r>
            <w:r w:rsidR="003F4CFB">
              <w:rPr>
                <w:iCs/>
                <w:color w:val="010000"/>
                <w:sz w:val="20"/>
                <w:lang w:val="pt-BR" w:eastAsia="pt-BR"/>
              </w:rPr>
              <w:t>0</w:t>
            </w:r>
            <w:r w:rsidR="003F4CFB" w:rsidRPr="002D21FA">
              <w:rPr>
                <w:iCs/>
                <w:color w:val="010000"/>
                <w:sz w:val="20"/>
                <w:lang w:val="pt-BR" w:eastAsia="pt-BR"/>
              </w:rPr>
              <w:t>000</w:t>
            </w:r>
          </w:p>
        </w:tc>
      </w:tr>
      <w:tr w:rsidR="003F4CFB" w:rsidRPr="00F50D5E">
        <w:trPr>
          <w:trHeight w:val="690"/>
          <w:jc w:val="center"/>
        </w:trPr>
        <w:tc>
          <w:tcPr>
            <w:tcW w:w="3425" w:type="dxa"/>
            <w:tcBorders>
              <w:top w:val="nil"/>
              <w:left w:val="single" w:sz="8" w:space="0" w:color="auto"/>
              <w:bottom w:val="single" w:sz="8" w:space="0" w:color="auto"/>
              <w:right w:val="single" w:sz="8" w:space="0" w:color="auto"/>
            </w:tcBorders>
            <w:shd w:val="clear" w:color="000000" w:fill="FFFFFF"/>
            <w:vAlign w:val="center"/>
          </w:tcPr>
          <w:p w:rsidR="003F4CFB" w:rsidRPr="007D6CEC" w:rsidRDefault="007D6CEC" w:rsidP="007D6CEC">
            <w:pPr>
              <w:rPr>
                <w:iCs/>
                <w:color w:val="010000"/>
                <w:sz w:val="20"/>
                <w:lang w:eastAsia="pt-BR"/>
              </w:rPr>
            </w:pPr>
            <w:r w:rsidRPr="007D6CEC">
              <w:rPr>
                <w:iCs/>
                <w:color w:val="010000"/>
                <w:sz w:val="20"/>
                <w:lang w:eastAsia="pt-BR"/>
              </w:rPr>
              <w:t>Consultorías</w:t>
            </w:r>
            <w:r w:rsidR="003F4CFB" w:rsidRPr="007D6CEC">
              <w:rPr>
                <w:iCs/>
                <w:color w:val="010000"/>
                <w:sz w:val="20"/>
                <w:lang w:eastAsia="pt-BR"/>
              </w:rPr>
              <w:t xml:space="preserve"> para </w:t>
            </w:r>
            <w:r w:rsidRPr="007D6CEC">
              <w:rPr>
                <w:iCs/>
                <w:color w:val="010000"/>
                <w:sz w:val="20"/>
                <w:lang w:eastAsia="pt-BR"/>
              </w:rPr>
              <w:t>la evaluación de impacto</w:t>
            </w:r>
            <w:r w:rsidR="003F4CFB" w:rsidRPr="007D6CEC">
              <w:rPr>
                <w:iCs/>
                <w:color w:val="010000"/>
                <w:sz w:val="20"/>
                <w:lang w:eastAsia="pt-BR"/>
              </w:rPr>
              <w:t xml:space="preserve"> </w:t>
            </w:r>
            <w:r w:rsidR="00B0153B">
              <w:rPr>
                <w:iCs/>
                <w:color w:val="010000"/>
                <w:sz w:val="20"/>
                <w:lang w:eastAsia="pt-BR"/>
              </w:rPr>
              <w:t>de Policía Comunitaria</w:t>
            </w:r>
          </w:p>
        </w:tc>
        <w:tc>
          <w:tcPr>
            <w:tcW w:w="2243" w:type="dxa"/>
            <w:tcBorders>
              <w:top w:val="nil"/>
              <w:left w:val="nil"/>
              <w:bottom w:val="single" w:sz="8" w:space="0" w:color="auto"/>
              <w:right w:val="single" w:sz="8" w:space="0" w:color="auto"/>
            </w:tcBorders>
            <w:shd w:val="clear" w:color="000000" w:fill="FFFFFF"/>
            <w:vAlign w:val="center"/>
          </w:tcPr>
          <w:p w:rsidR="003F4CFB" w:rsidRPr="007D6CEC" w:rsidRDefault="007D6CEC" w:rsidP="007D6CEC">
            <w:pPr>
              <w:rPr>
                <w:iCs/>
                <w:color w:val="010000"/>
                <w:sz w:val="20"/>
                <w:lang w:eastAsia="pt-BR"/>
              </w:rPr>
            </w:pPr>
            <w:r w:rsidRPr="007D6CEC">
              <w:rPr>
                <w:iCs/>
                <w:color w:val="010000"/>
                <w:sz w:val="20"/>
                <w:lang w:eastAsia="pt-BR"/>
              </w:rPr>
              <w:t>Especialista en</w:t>
            </w:r>
            <w:r w:rsidR="003F4CFB" w:rsidRPr="007D6CEC">
              <w:rPr>
                <w:iCs/>
                <w:color w:val="010000"/>
                <w:sz w:val="20"/>
                <w:lang w:eastAsia="pt-BR"/>
              </w:rPr>
              <w:t xml:space="preserve"> Monitor</w:t>
            </w:r>
            <w:r w:rsidRPr="007D6CEC">
              <w:rPr>
                <w:iCs/>
                <w:color w:val="010000"/>
                <w:sz w:val="20"/>
                <w:lang w:eastAsia="pt-BR"/>
              </w:rPr>
              <w:t xml:space="preserve">eo y </w:t>
            </w:r>
            <w:proofErr w:type="spellStart"/>
            <w:r w:rsidRPr="007D6CEC">
              <w:rPr>
                <w:iCs/>
                <w:color w:val="010000"/>
                <w:sz w:val="20"/>
                <w:lang w:eastAsia="pt-BR"/>
              </w:rPr>
              <w:t>Evaluacion</w:t>
            </w:r>
            <w:proofErr w:type="spellEnd"/>
            <w:r w:rsidR="003F4CFB" w:rsidRPr="007D6CEC">
              <w:rPr>
                <w:iCs/>
                <w:color w:val="010000"/>
                <w:sz w:val="20"/>
                <w:lang w:eastAsia="pt-BR"/>
              </w:rPr>
              <w:t xml:space="preserve">  (SEDS)</w:t>
            </w:r>
          </w:p>
        </w:tc>
        <w:tc>
          <w:tcPr>
            <w:tcW w:w="808" w:type="dxa"/>
            <w:tcBorders>
              <w:top w:val="nil"/>
              <w:left w:val="nil"/>
              <w:bottom w:val="single" w:sz="8" w:space="0" w:color="auto"/>
              <w:right w:val="single" w:sz="8" w:space="0" w:color="auto"/>
            </w:tcBorders>
            <w:shd w:val="clear" w:color="000000" w:fill="FFFFFF"/>
            <w:noWrap/>
            <w:vAlign w:val="center"/>
          </w:tcPr>
          <w:p w:rsidR="003F4CFB" w:rsidRPr="002D21FA" w:rsidRDefault="00031A1F" w:rsidP="006322EF">
            <w:pPr>
              <w:jc w:val="right"/>
              <w:rPr>
                <w:iCs/>
                <w:color w:val="010000"/>
                <w:sz w:val="20"/>
                <w:lang w:val="pt-BR" w:eastAsia="pt-BR"/>
              </w:rPr>
            </w:pPr>
            <w:r>
              <w:rPr>
                <w:iCs/>
                <w:color w:val="010000"/>
                <w:sz w:val="20"/>
                <w:lang w:val="pt-BR" w:eastAsia="pt-BR"/>
              </w:rPr>
              <w:t>2</w:t>
            </w:r>
            <w:r w:rsidR="003F4CFB" w:rsidRPr="002D21FA">
              <w:rPr>
                <w:iCs/>
                <w:color w:val="010000"/>
                <w:sz w:val="20"/>
                <w:lang w:val="pt-BR" w:eastAsia="pt-BR"/>
              </w:rPr>
              <w:t>0000</w:t>
            </w:r>
          </w:p>
        </w:tc>
        <w:tc>
          <w:tcPr>
            <w:tcW w:w="739" w:type="dxa"/>
            <w:tcBorders>
              <w:top w:val="nil"/>
              <w:left w:val="nil"/>
              <w:bottom w:val="single" w:sz="8" w:space="0" w:color="auto"/>
              <w:right w:val="single" w:sz="8" w:space="0" w:color="auto"/>
            </w:tcBorders>
            <w:shd w:val="clear" w:color="000000" w:fill="FFFFFF"/>
            <w:noWrap/>
            <w:vAlign w:val="center"/>
          </w:tcPr>
          <w:p w:rsidR="003F4CFB" w:rsidRPr="002D21FA" w:rsidRDefault="00031A1F" w:rsidP="006322EF">
            <w:pPr>
              <w:jc w:val="right"/>
              <w:rPr>
                <w:iCs/>
                <w:color w:val="010000"/>
                <w:sz w:val="20"/>
                <w:lang w:val="pt-BR" w:eastAsia="pt-BR"/>
              </w:rPr>
            </w:pPr>
            <w:r>
              <w:rPr>
                <w:iCs/>
                <w:color w:val="010000"/>
                <w:sz w:val="20"/>
                <w:lang w:val="pt-BR" w:eastAsia="pt-BR"/>
              </w:rPr>
              <w:t>2</w:t>
            </w:r>
            <w:r w:rsidR="003F4CFB" w:rsidRPr="002D21FA">
              <w:rPr>
                <w:iCs/>
                <w:color w:val="010000"/>
                <w:sz w:val="20"/>
                <w:lang w:val="pt-BR" w:eastAsia="pt-BR"/>
              </w:rPr>
              <w:t>0000</w:t>
            </w:r>
          </w:p>
        </w:tc>
        <w:tc>
          <w:tcPr>
            <w:tcW w:w="720" w:type="dxa"/>
            <w:tcBorders>
              <w:top w:val="nil"/>
              <w:left w:val="nil"/>
              <w:bottom w:val="single" w:sz="8" w:space="0" w:color="auto"/>
              <w:right w:val="single" w:sz="8" w:space="0" w:color="auto"/>
            </w:tcBorders>
            <w:shd w:val="clear" w:color="000000" w:fill="FFFFFF"/>
            <w:noWrap/>
            <w:vAlign w:val="center"/>
          </w:tcPr>
          <w:p w:rsidR="003F4CFB" w:rsidRPr="002D21FA" w:rsidRDefault="00031A1F" w:rsidP="006322EF">
            <w:pPr>
              <w:jc w:val="right"/>
              <w:rPr>
                <w:iCs/>
                <w:color w:val="010000"/>
                <w:sz w:val="20"/>
                <w:lang w:val="pt-BR" w:eastAsia="pt-BR"/>
              </w:rPr>
            </w:pPr>
            <w:r>
              <w:rPr>
                <w:iCs/>
                <w:color w:val="010000"/>
                <w:sz w:val="20"/>
                <w:lang w:val="pt-BR" w:eastAsia="pt-BR"/>
              </w:rPr>
              <w:t>2</w:t>
            </w:r>
            <w:r w:rsidR="003F4CFB" w:rsidRPr="002D21FA">
              <w:rPr>
                <w:iCs/>
                <w:color w:val="010000"/>
                <w:sz w:val="20"/>
                <w:lang w:val="pt-BR" w:eastAsia="pt-BR"/>
              </w:rPr>
              <w:t>0000</w:t>
            </w:r>
          </w:p>
        </w:tc>
        <w:tc>
          <w:tcPr>
            <w:tcW w:w="720" w:type="dxa"/>
            <w:tcBorders>
              <w:top w:val="nil"/>
              <w:left w:val="nil"/>
              <w:bottom w:val="single" w:sz="8" w:space="0" w:color="auto"/>
              <w:right w:val="single" w:sz="8" w:space="0" w:color="auto"/>
            </w:tcBorders>
            <w:shd w:val="clear" w:color="000000" w:fill="FFFFFF"/>
            <w:noWrap/>
            <w:vAlign w:val="center"/>
          </w:tcPr>
          <w:p w:rsidR="003F4CFB" w:rsidRPr="002D21FA" w:rsidRDefault="00031A1F" w:rsidP="006322EF">
            <w:pPr>
              <w:jc w:val="right"/>
              <w:rPr>
                <w:iCs/>
                <w:color w:val="010000"/>
                <w:sz w:val="20"/>
                <w:lang w:val="pt-BR" w:eastAsia="pt-BR"/>
              </w:rPr>
            </w:pPr>
            <w:r>
              <w:rPr>
                <w:iCs/>
                <w:color w:val="010000"/>
                <w:sz w:val="20"/>
                <w:lang w:val="pt-BR" w:eastAsia="pt-BR"/>
              </w:rPr>
              <w:t>2</w:t>
            </w:r>
            <w:r w:rsidR="003F4CFB" w:rsidRPr="002D21FA">
              <w:rPr>
                <w:iCs/>
                <w:color w:val="010000"/>
                <w:sz w:val="20"/>
                <w:lang w:val="pt-BR" w:eastAsia="pt-BR"/>
              </w:rPr>
              <w:t>0000</w:t>
            </w:r>
          </w:p>
        </w:tc>
        <w:tc>
          <w:tcPr>
            <w:tcW w:w="900" w:type="dxa"/>
            <w:tcBorders>
              <w:top w:val="nil"/>
              <w:left w:val="nil"/>
              <w:bottom w:val="single" w:sz="8" w:space="0" w:color="auto"/>
              <w:right w:val="single" w:sz="8" w:space="0" w:color="auto"/>
            </w:tcBorders>
            <w:shd w:val="clear" w:color="000000" w:fill="FFFFFF"/>
            <w:vAlign w:val="center"/>
          </w:tcPr>
          <w:p w:rsidR="003F4CFB" w:rsidRPr="002D21FA" w:rsidRDefault="003F4CFB" w:rsidP="006322EF">
            <w:pPr>
              <w:jc w:val="right"/>
              <w:rPr>
                <w:iCs/>
                <w:color w:val="010000"/>
                <w:sz w:val="20"/>
                <w:lang w:val="pt-BR" w:eastAsia="pt-BR"/>
              </w:rPr>
            </w:pPr>
            <w:r w:rsidRPr="002D21FA">
              <w:rPr>
                <w:iCs/>
                <w:color w:val="010000"/>
                <w:sz w:val="20"/>
                <w:lang w:val="pt-BR" w:eastAsia="pt-BR"/>
              </w:rPr>
              <w:t>14000</w:t>
            </w:r>
          </w:p>
        </w:tc>
        <w:tc>
          <w:tcPr>
            <w:tcW w:w="810" w:type="dxa"/>
            <w:tcBorders>
              <w:top w:val="nil"/>
              <w:left w:val="nil"/>
              <w:bottom w:val="single" w:sz="8" w:space="0" w:color="auto"/>
              <w:right w:val="single" w:sz="8" w:space="0" w:color="auto"/>
            </w:tcBorders>
            <w:shd w:val="clear" w:color="000000" w:fill="FFFFFF"/>
            <w:noWrap/>
            <w:vAlign w:val="center"/>
          </w:tcPr>
          <w:p w:rsidR="003F4CFB" w:rsidRPr="002D21FA" w:rsidRDefault="00031A1F" w:rsidP="006322EF">
            <w:pPr>
              <w:jc w:val="right"/>
              <w:rPr>
                <w:iCs/>
                <w:color w:val="010000"/>
                <w:sz w:val="20"/>
                <w:lang w:val="pt-BR" w:eastAsia="pt-BR"/>
              </w:rPr>
            </w:pPr>
            <w:r>
              <w:rPr>
                <w:iCs/>
                <w:color w:val="010000"/>
                <w:sz w:val="20"/>
                <w:lang w:val="pt-BR" w:eastAsia="pt-BR"/>
              </w:rPr>
              <w:t>9</w:t>
            </w:r>
            <w:r w:rsidR="003F4CFB" w:rsidRPr="002D21FA">
              <w:rPr>
                <w:iCs/>
                <w:color w:val="010000"/>
                <w:sz w:val="20"/>
                <w:lang w:val="pt-BR" w:eastAsia="pt-BR"/>
              </w:rPr>
              <w:t>4000</w:t>
            </w:r>
          </w:p>
        </w:tc>
      </w:tr>
      <w:tr w:rsidR="003F4CFB" w:rsidRPr="00F50D5E">
        <w:trPr>
          <w:trHeight w:val="690"/>
          <w:jc w:val="center"/>
        </w:trPr>
        <w:tc>
          <w:tcPr>
            <w:tcW w:w="3425" w:type="dxa"/>
            <w:tcBorders>
              <w:top w:val="nil"/>
              <w:left w:val="single" w:sz="8" w:space="0" w:color="auto"/>
              <w:bottom w:val="single" w:sz="8" w:space="0" w:color="auto"/>
              <w:right w:val="single" w:sz="8" w:space="0" w:color="auto"/>
            </w:tcBorders>
            <w:shd w:val="clear" w:color="000000" w:fill="FFFFFF"/>
            <w:vAlign w:val="center"/>
          </w:tcPr>
          <w:p w:rsidR="003F4CFB" w:rsidRPr="002D21FA" w:rsidRDefault="003F4CFB" w:rsidP="007D6CEC">
            <w:pPr>
              <w:rPr>
                <w:iCs/>
                <w:color w:val="010000"/>
                <w:sz w:val="20"/>
                <w:lang w:val="pt-BR" w:eastAsia="pt-BR"/>
              </w:rPr>
            </w:pPr>
            <w:r w:rsidRPr="002D21FA">
              <w:rPr>
                <w:iCs/>
                <w:color w:val="010000"/>
                <w:sz w:val="20"/>
                <w:lang w:val="pt-BR" w:eastAsia="pt-BR"/>
              </w:rPr>
              <w:t xml:space="preserve">Consultoria para </w:t>
            </w:r>
            <w:proofErr w:type="spellStart"/>
            <w:r w:rsidR="007D6CEC">
              <w:rPr>
                <w:iCs/>
                <w:color w:val="010000"/>
                <w:sz w:val="20"/>
                <w:lang w:val="pt-BR" w:eastAsia="pt-BR"/>
              </w:rPr>
              <w:t>evaluacion</w:t>
            </w:r>
            <w:proofErr w:type="spellEnd"/>
            <w:r w:rsidR="007D6CEC">
              <w:rPr>
                <w:iCs/>
                <w:color w:val="010000"/>
                <w:sz w:val="20"/>
                <w:lang w:val="pt-BR" w:eastAsia="pt-BR"/>
              </w:rPr>
              <w:t xml:space="preserve"> intermedia</w:t>
            </w:r>
          </w:p>
        </w:tc>
        <w:tc>
          <w:tcPr>
            <w:tcW w:w="2243" w:type="dxa"/>
            <w:tcBorders>
              <w:top w:val="nil"/>
              <w:left w:val="nil"/>
              <w:bottom w:val="single" w:sz="8" w:space="0" w:color="auto"/>
              <w:right w:val="single" w:sz="8" w:space="0" w:color="auto"/>
            </w:tcBorders>
            <w:shd w:val="clear" w:color="000000" w:fill="FFFFFF"/>
            <w:vAlign w:val="center"/>
          </w:tcPr>
          <w:p w:rsidR="003F4CFB" w:rsidRPr="002D21FA" w:rsidRDefault="007D6CEC" w:rsidP="007D6CEC">
            <w:pPr>
              <w:rPr>
                <w:iCs/>
                <w:color w:val="010000"/>
                <w:sz w:val="20"/>
                <w:lang w:val="pt-BR" w:eastAsia="pt-BR"/>
              </w:rPr>
            </w:pPr>
            <w:r>
              <w:rPr>
                <w:iCs/>
                <w:color w:val="010000"/>
                <w:sz w:val="20"/>
                <w:lang w:val="pt-BR" w:eastAsia="pt-BR"/>
              </w:rPr>
              <w:t>Coordinador General</w:t>
            </w:r>
            <w:r w:rsidR="003F4CFB" w:rsidRPr="002D21FA">
              <w:rPr>
                <w:iCs/>
                <w:color w:val="010000"/>
                <w:sz w:val="20"/>
                <w:lang w:val="pt-BR" w:eastAsia="pt-BR"/>
              </w:rPr>
              <w:t xml:space="preserve">  UGP e </w:t>
            </w:r>
            <w:r w:rsidR="003F4CFB">
              <w:rPr>
                <w:iCs/>
                <w:color w:val="010000"/>
                <w:sz w:val="20"/>
                <w:lang w:val="pt-BR" w:eastAsia="pt-BR"/>
              </w:rPr>
              <w:t>SEDS</w:t>
            </w:r>
          </w:p>
        </w:tc>
        <w:tc>
          <w:tcPr>
            <w:tcW w:w="808" w:type="dxa"/>
            <w:tcBorders>
              <w:top w:val="nil"/>
              <w:left w:val="nil"/>
              <w:bottom w:val="single" w:sz="8" w:space="0" w:color="auto"/>
              <w:right w:val="single" w:sz="8" w:space="0" w:color="auto"/>
            </w:tcBorders>
            <w:shd w:val="clear" w:color="000000" w:fill="FFFFFF"/>
            <w:noWrap/>
            <w:vAlign w:val="center"/>
          </w:tcPr>
          <w:p w:rsidR="003F4CFB" w:rsidRPr="002D21FA" w:rsidRDefault="003F4CFB" w:rsidP="006322EF">
            <w:pPr>
              <w:jc w:val="right"/>
              <w:rPr>
                <w:iCs/>
                <w:color w:val="010000"/>
                <w:sz w:val="20"/>
                <w:lang w:val="pt-BR" w:eastAsia="pt-BR"/>
              </w:rPr>
            </w:pPr>
            <w:r w:rsidRPr="002D21FA">
              <w:rPr>
                <w:iCs/>
                <w:color w:val="010000"/>
                <w:sz w:val="20"/>
                <w:lang w:val="pt-BR" w:eastAsia="pt-BR"/>
              </w:rPr>
              <w:t> </w:t>
            </w:r>
          </w:p>
        </w:tc>
        <w:tc>
          <w:tcPr>
            <w:tcW w:w="739" w:type="dxa"/>
            <w:tcBorders>
              <w:top w:val="nil"/>
              <w:left w:val="nil"/>
              <w:bottom w:val="single" w:sz="8" w:space="0" w:color="auto"/>
              <w:right w:val="single" w:sz="8" w:space="0" w:color="auto"/>
            </w:tcBorders>
            <w:shd w:val="clear" w:color="000000" w:fill="FFFFFF"/>
            <w:noWrap/>
            <w:vAlign w:val="center"/>
          </w:tcPr>
          <w:p w:rsidR="003F4CFB" w:rsidRPr="002D21FA" w:rsidRDefault="003F4CFB" w:rsidP="006322EF">
            <w:pPr>
              <w:jc w:val="right"/>
              <w:rPr>
                <w:iCs/>
                <w:color w:val="010000"/>
                <w:sz w:val="20"/>
                <w:lang w:val="pt-BR" w:eastAsia="pt-BR"/>
              </w:rPr>
            </w:pPr>
            <w:r w:rsidRPr="002D21FA">
              <w:rPr>
                <w:iCs/>
                <w:color w:val="010000"/>
                <w:sz w:val="20"/>
                <w:lang w:val="pt-BR" w:eastAsia="pt-BR"/>
              </w:rPr>
              <w:t> </w:t>
            </w:r>
          </w:p>
        </w:tc>
        <w:tc>
          <w:tcPr>
            <w:tcW w:w="720" w:type="dxa"/>
            <w:tcBorders>
              <w:top w:val="nil"/>
              <w:left w:val="nil"/>
              <w:bottom w:val="single" w:sz="8" w:space="0" w:color="auto"/>
              <w:right w:val="single" w:sz="8" w:space="0" w:color="auto"/>
            </w:tcBorders>
            <w:shd w:val="clear" w:color="000000" w:fill="FFFFFF"/>
            <w:noWrap/>
            <w:vAlign w:val="center"/>
          </w:tcPr>
          <w:p w:rsidR="003F4CFB" w:rsidRPr="002D21FA" w:rsidRDefault="003F4CFB" w:rsidP="006322EF">
            <w:pPr>
              <w:jc w:val="right"/>
              <w:rPr>
                <w:iCs/>
                <w:color w:val="010000"/>
                <w:sz w:val="20"/>
                <w:lang w:val="pt-BR" w:eastAsia="pt-BR"/>
              </w:rPr>
            </w:pPr>
            <w:r w:rsidRPr="002D21FA">
              <w:rPr>
                <w:iCs/>
                <w:color w:val="010000"/>
                <w:sz w:val="20"/>
                <w:lang w:val="pt-BR" w:eastAsia="pt-BR"/>
              </w:rPr>
              <w:t>5000</w:t>
            </w:r>
          </w:p>
        </w:tc>
        <w:tc>
          <w:tcPr>
            <w:tcW w:w="720" w:type="dxa"/>
            <w:tcBorders>
              <w:top w:val="nil"/>
              <w:left w:val="nil"/>
              <w:bottom w:val="single" w:sz="8" w:space="0" w:color="auto"/>
              <w:right w:val="single" w:sz="8" w:space="0" w:color="auto"/>
            </w:tcBorders>
            <w:shd w:val="clear" w:color="000000" w:fill="FFFFFF"/>
            <w:noWrap/>
            <w:vAlign w:val="center"/>
          </w:tcPr>
          <w:p w:rsidR="003F4CFB" w:rsidRPr="002D21FA" w:rsidRDefault="003F4CFB" w:rsidP="006322EF">
            <w:pPr>
              <w:jc w:val="right"/>
              <w:rPr>
                <w:iCs/>
                <w:color w:val="010000"/>
                <w:sz w:val="20"/>
                <w:lang w:val="pt-BR" w:eastAsia="pt-BR"/>
              </w:rPr>
            </w:pPr>
            <w:r w:rsidRPr="002D21FA">
              <w:rPr>
                <w:iCs/>
                <w:color w:val="010000"/>
                <w:sz w:val="20"/>
                <w:lang w:val="pt-BR" w:eastAsia="pt-BR"/>
              </w:rPr>
              <w:t> </w:t>
            </w:r>
          </w:p>
        </w:tc>
        <w:tc>
          <w:tcPr>
            <w:tcW w:w="900" w:type="dxa"/>
            <w:tcBorders>
              <w:top w:val="nil"/>
              <w:left w:val="nil"/>
              <w:bottom w:val="single" w:sz="8" w:space="0" w:color="auto"/>
              <w:right w:val="single" w:sz="8" w:space="0" w:color="auto"/>
            </w:tcBorders>
            <w:shd w:val="clear" w:color="000000" w:fill="FFFFFF"/>
            <w:vAlign w:val="center"/>
          </w:tcPr>
          <w:p w:rsidR="003F4CFB" w:rsidRPr="002D21FA" w:rsidRDefault="003F4CFB" w:rsidP="006322EF">
            <w:pPr>
              <w:jc w:val="right"/>
              <w:rPr>
                <w:iCs/>
                <w:color w:val="010000"/>
                <w:sz w:val="20"/>
                <w:lang w:val="pt-BR" w:eastAsia="pt-BR"/>
              </w:rPr>
            </w:pPr>
            <w:r w:rsidRPr="002D21FA">
              <w:rPr>
                <w:iCs/>
                <w:color w:val="010000"/>
                <w:sz w:val="20"/>
                <w:lang w:val="pt-BR" w:eastAsia="pt-BR"/>
              </w:rPr>
              <w:t> </w:t>
            </w:r>
          </w:p>
        </w:tc>
        <w:tc>
          <w:tcPr>
            <w:tcW w:w="810" w:type="dxa"/>
            <w:tcBorders>
              <w:top w:val="nil"/>
              <w:left w:val="nil"/>
              <w:bottom w:val="single" w:sz="8" w:space="0" w:color="auto"/>
              <w:right w:val="single" w:sz="8" w:space="0" w:color="auto"/>
            </w:tcBorders>
            <w:shd w:val="clear" w:color="000000" w:fill="FFFFFF"/>
            <w:noWrap/>
            <w:vAlign w:val="center"/>
          </w:tcPr>
          <w:p w:rsidR="003F4CFB" w:rsidRPr="002D21FA" w:rsidRDefault="003F4CFB" w:rsidP="006322EF">
            <w:pPr>
              <w:jc w:val="right"/>
              <w:rPr>
                <w:iCs/>
                <w:color w:val="010000"/>
                <w:sz w:val="20"/>
                <w:lang w:val="pt-BR" w:eastAsia="pt-BR"/>
              </w:rPr>
            </w:pPr>
            <w:r w:rsidRPr="002D21FA">
              <w:rPr>
                <w:iCs/>
                <w:color w:val="010000"/>
                <w:sz w:val="20"/>
                <w:lang w:val="pt-BR" w:eastAsia="pt-BR"/>
              </w:rPr>
              <w:t>5000</w:t>
            </w:r>
          </w:p>
        </w:tc>
      </w:tr>
      <w:tr w:rsidR="003F4CFB" w:rsidRPr="00F50D5E">
        <w:trPr>
          <w:trHeight w:val="1140"/>
          <w:jc w:val="center"/>
        </w:trPr>
        <w:tc>
          <w:tcPr>
            <w:tcW w:w="3425" w:type="dxa"/>
            <w:tcBorders>
              <w:top w:val="nil"/>
              <w:left w:val="single" w:sz="8" w:space="0" w:color="auto"/>
              <w:bottom w:val="single" w:sz="8" w:space="0" w:color="auto"/>
              <w:right w:val="single" w:sz="8" w:space="0" w:color="auto"/>
            </w:tcBorders>
            <w:shd w:val="clear" w:color="000000" w:fill="FFFFFF"/>
            <w:vAlign w:val="center"/>
          </w:tcPr>
          <w:p w:rsidR="003F4CFB" w:rsidRPr="007D6CEC" w:rsidRDefault="003F4CFB" w:rsidP="007D6CEC">
            <w:pPr>
              <w:rPr>
                <w:iCs/>
                <w:color w:val="010000"/>
                <w:sz w:val="20"/>
                <w:lang w:eastAsia="pt-BR"/>
              </w:rPr>
            </w:pPr>
            <w:proofErr w:type="spellStart"/>
            <w:r w:rsidRPr="007D6CEC">
              <w:rPr>
                <w:iCs/>
                <w:color w:val="010000"/>
                <w:sz w:val="20"/>
                <w:lang w:eastAsia="pt-BR"/>
              </w:rPr>
              <w:t>Consultorias</w:t>
            </w:r>
            <w:proofErr w:type="spellEnd"/>
            <w:r w:rsidRPr="007D6CEC">
              <w:rPr>
                <w:iCs/>
                <w:color w:val="010000"/>
                <w:sz w:val="20"/>
                <w:lang w:eastAsia="pt-BR"/>
              </w:rPr>
              <w:t xml:space="preserve"> para </w:t>
            </w:r>
            <w:proofErr w:type="spellStart"/>
            <w:r w:rsidR="007D6CEC" w:rsidRPr="007D6CEC">
              <w:rPr>
                <w:iCs/>
                <w:color w:val="010000"/>
                <w:sz w:val="20"/>
                <w:lang w:eastAsia="pt-BR"/>
              </w:rPr>
              <w:t>evaluacion</w:t>
            </w:r>
            <w:proofErr w:type="spellEnd"/>
            <w:r w:rsidR="007D6CEC" w:rsidRPr="007D6CEC">
              <w:rPr>
                <w:iCs/>
                <w:color w:val="010000"/>
                <w:sz w:val="20"/>
                <w:lang w:eastAsia="pt-BR"/>
              </w:rPr>
              <w:t xml:space="preserve"> </w:t>
            </w:r>
            <w:proofErr w:type="spellStart"/>
            <w:r w:rsidR="007D6CEC" w:rsidRPr="007D6CEC">
              <w:rPr>
                <w:iCs/>
                <w:color w:val="010000"/>
                <w:sz w:val="20"/>
                <w:lang w:eastAsia="pt-BR"/>
              </w:rPr>
              <w:t>economica</w:t>
            </w:r>
            <w:proofErr w:type="spellEnd"/>
            <w:r w:rsidRPr="007D6CEC">
              <w:rPr>
                <w:iCs/>
                <w:color w:val="010000"/>
                <w:sz w:val="20"/>
                <w:lang w:eastAsia="pt-BR"/>
              </w:rPr>
              <w:t xml:space="preserve"> ex-post, final PCR d</w:t>
            </w:r>
            <w:r w:rsidR="007D6CEC" w:rsidRPr="007D6CEC">
              <w:rPr>
                <w:iCs/>
                <w:color w:val="010000"/>
                <w:sz w:val="20"/>
                <w:lang w:eastAsia="pt-BR"/>
              </w:rPr>
              <w:t>el</w:t>
            </w:r>
            <w:r w:rsidRPr="007D6CEC">
              <w:rPr>
                <w:iCs/>
                <w:color w:val="010000"/>
                <w:sz w:val="20"/>
                <w:lang w:eastAsia="pt-BR"/>
              </w:rPr>
              <w:t xml:space="preserve"> Programa</w:t>
            </w:r>
          </w:p>
        </w:tc>
        <w:tc>
          <w:tcPr>
            <w:tcW w:w="2243" w:type="dxa"/>
            <w:tcBorders>
              <w:top w:val="nil"/>
              <w:left w:val="nil"/>
              <w:bottom w:val="single" w:sz="8" w:space="0" w:color="auto"/>
              <w:right w:val="single" w:sz="8" w:space="0" w:color="auto"/>
            </w:tcBorders>
            <w:shd w:val="clear" w:color="000000" w:fill="FFFFFF"/>
            <w:vAlign w:val="center"/>
          </w:tcPr>
          <w:p w:rsidR="003F4CFB" w:rsidRPr="007D6CEC" w:rsidRDefault="007D6CEC" w:rsidP="007D6CEC">
            <w:pPr>
              <w:rPr>
                <w:iCs/>
                <w:color w:val="010000"/>
                <w:sz w:val="20"/>
                <w:lang w:eastAsia="pt-BR"/>
              </w:rPr>
            </w:pPr>
            <w:r>
              <w:rPr>
                <w:iCs/>
                <w:color w:val="010000"/>
                <w:sz w:val="20"/>
                <w:lang w:eastAsia="pt-BR"/>
              </w:rPr>
              <w:t>Especialista en</w:t>
            </w:r>
            <w:r w:rsidR="003F4CFB" w:rsidRPr="007D6CEC">
              <w:rPr>
                <w:iCs/>
                <w:color w:val="010000"/>
                <w:sz w:val="20"/>
                <w:lang w:eastAsia="pt-BR"/>
              </w:rPr>
              <w:t xml:space="preserve"> </w:t>
            </w:r>
            <w:r w:rsidRPr="007D6CEC">
              <w:rPr>
                <w:iCs/>
                <w:color w:val="010000"/>
                <w:sz w:val="20"/>
                <w:lang w:eastAsia="pt-BR"/>
              </w:rPr>
              <w:t xml:space="preserve">Monitoreo y </w:t>
            </w:r>
            <w:proofErr w:type="spellStart"/>
            <w:r w:rsidRPr="007D6CEC">
              <w:rPr>
                <w:iCs/>
                <w:color w:val="010000"/>
                <w:sz w:val="20"/>
                <w:lang w:eastAsia="pt-BR"/>
              </w:rPr>
              <w:t>Evaluacion</w:t>
            </w:r>
            <w:proofErr w:type="spellEnd"/>
            <w:r w:rsidR="003F4CFB" w:rsidRPr="007D6CEC">
              <w:rPr>
                <w:iCs/>
                <w:color w:val="010000"/>
                <w:sz w:val="20"/>
                <w:lang w:eastAsia="pt-BR"/>
              </w:rPr>
              <w:t xml:space="preserve">  (SEDS</w:t>
            </w:r>
            <w:r w:rsidRPr="007D6CEC">
              <w:rPr>
                <w:iCs/>
                <w:color w:val="010000"/>
                <w:sz w:val="20"/>
                <w:lang w:eastAsia="pt-BR"/>
              </w:rPr>
              <w:t xml:space="preserve"> y Coordi</w:t>
            </w:r>
            <w:r w:rsidR="003F4CFB" w:rsidRPr="007D6CEC">
              <w:rPr>
                <w:iCs/>
                <w:color w:val="010000"/>
                <w:sz w:val="20"/>
                <w:lang w:eastAsia="pt-BR"/>
              </w:rPr>
              <w:t>nador  UGP)</w:t>
            </w:r>
          </w:p>
        </w:tc>
        <w:tc>
          <w:tcPr>
            <w:tcW w:w="808" w:type="dxa"/>
            <w:tcBorders>
              <w:top w:val="nil"/>
              <w:left w:val="nil"/>
              <w:bottom w:val="single" w:sz="8" w:space="0" w:color="auto"/>
              <w:right w:val="single" w:sz="8" w:space="0" w:color="auto"/>
            </w:tcBorders>
            <w:shd w:val="clear" w:color="000000" w:fill="FFFFFF"/>
            <w:noWrap/>
            <w:vAlign w:val="center"/>
          </w:tcPr>
          <w:p w:rsidR="003F4CFB" w:rsidRPr="007D6CEC" w:rsidRDefault="003F4CFB" w:rsidP="006322EF">
            <w:pPr>
              <w:jc w:val="right"/>
              <w:rPr>
                <w:iCs/>
                <w:color w:val="010000"/>
                <w:sz w:val="20"/>
                <w:lang w:eastAsia="pt-BR"/>
              </w:rPr>
            </w:pPr>
            <w:r w:rsidRPr="007D6CEC">
              <w:rPr>
                <w:iCs/>
                <w:color w:val="010000"/>
                <w:sz w:val="20"/>
                <w:lang w:eastAsia="pt-BR"/>
              </w:rPr>
              <w:t> </w:t>
            </w:r>
          </w:p>
        </w:tc>
        <w:tc>
          <w:tcPr>
            <w:tcW w:w="739" w:type="dxa"/>
            <w:tcBorders>
              <w:top w:val="nil"/>
              <w:left w:val="nil"/>
              <w:bottom w:val="single" w:sz="8" w:space="0" w:color="auto"/>
              <w:right w:val="single" w:sz="8" w:space="0" w:color="auto"/>
            </w:tcBorders>
            <w:shd w:val="clear" w:color="000000" w:fill="FFFFFF"/>
            <w:noWrap/>
            <w:vAlign w:val="center"/>
          </w:tcPr>
          <w:p w:rsidR="003F4CFB" w:rsidRPr="007D6CEC" w:rsidRDefault="003F4CFB" w:rsidP="006322EF">
            <w:pPr>
              <w:jc w:val="right"/>
              <w:rPr>
                <w:iCs/>
                <w:color w:val="010000"/>
                <w:sz w:val="20"/>
                <w:lang w:eastAsia="pt-BR"/>
              </w:rPr>
            </w:pPr>
            <w:r w:rsidRPr="007D6CEC">
              <w:rPr>
                <w:iCs/>
                <w:color w:val="010000"/>
                <w:sz w:val="20"/>
                <w:lang w:eastAsia="pt-BR"/>
              </w:rPr>
              <w:t> </w:t>
            </w:r>
          </w:p>
        </w:tc>
        <w:tc>
          <w:tcPr>
            <w:tcW w:w="720" w:type="dxa"/>
            <w:tcBorders>
              <w:top w:val="nil"/>
              <w:left w:val="nil"/>
              <w:bottom w:val="single" w:sz="8" w:space="0" w:color="auto"/>
              <w:right w:val="single" w:sz="8" w:space="0" w:color="auto"/>
            </w:tcBorders>
            <w:shd w:val="clear" w:color="000000" w:fill="FFFFFF"/>
            <w:noWrap/>
            <w:vAlign w:val="center"/>
          </w:tcPr>
          <w:p w:rsidR="003F4CFB" w:rsidRPr="007D6CEC" w:rsidRDefault="003F4CFB" w:rsidP="006322EF">
            <w:pPr>
              <w:jc w:val="right"/>
              <w:rPr>
                <w:iCs/>
                <w:color w:val="010000"/>
                <w:sz w:val="20"/>
                <w:lang w:eastAsia="pt-BR"/>
              </w:rPr>
            </w:pPr>
            <w:r w:rsidRPr="007D6CEC">
              <w:rPr>
                <w:iCs/>
                <w:color w:val="010000"/>
                <w:sz w:val="20"/>
                <w:lang w:eastAsia="pt-BR"/>
              </w:rPr>
              <w:t> </w:t>
            </w:r>
          </w:p>
        </w:tc>
        <w:tc>
          <w:tcPr>
            <w:tcW w:w="720" w:type="dxa"/>
            <w:tcBorders>
              <w:top w:val="nil"/>
              <w:left w:val="nil"/>
              <w:bottom w:val="single" w:sz="8" w:space="0" w:color="auto"/>
              <w:right w:val="single" w:sz="8" w:space="0" w:color="auto"/>
            </w:tcBorders>
            <w:shd w:val="clear" w:color="000000" w:fill="FFFFFF"/>
            <w:noWrap/>
            <w:vAlign w:val="center"/>
          </w:tcPr>
          <w:p w:rsidR="003F4CFB" w:rsidRPr="007D6CEC" w:rsidRDefault="003F4CFB" w:rsidP="006322EF">
            <w:pPr>
              <w:jc w:val="right"/>
              <w:rPr>
                <w:iCs/>
                <w:color w:val="010000"/>
                <w:sz w:val="20"/>
                <w:lang w:eastAsia="pt-BR"/>
              </w:rPr>
            </w:pPr>
            <w:r w:rsidRPr="007D6CEC">
              <w:rPr>
                <w:iCs/>
                <w:color w:val="010000"/>
                <w:sz w:val="20"/>
                <w:lang w:eastAsia="pt-BR"/>
              </w:rPr>
              <w:t> </w:t>
            </w:r>
          </w:p>
        </w:tc>
        <w:tc>
          <w:tcPr>
            <w:tcW w:w="900" w:type="dxa"/>
            <w:tcBorders>
              <w:top w:val="nil"/>
              <w:left w:val="nil"/>
              <w:bottom w:val="single" w:sz="8" w:space="0" w:color="auto"/>
              <w:right w:val="single" w:sz="8" w:space="0" w:color="auto"/>
            </w:tcBorders>
            <w:shd w:val="clear" w:color="000000" w:fill="FFFFFF"/>
            <w:vAlign w:val="center"/>
          </w:tcPr>
          <w:p w:rsidR="003F4CFB" w:rsidRPr="002D21FA" w:rsidRDefault="003F4CFB" w:rsidP="006322EF">
            <w:pPr>
              <w:jc w:val="right"/>
              <w:rPr>
                <w:iCs/>
                <w:color w:val="010000"/>
                <w:sz w:val="20"/>
                <w:lang w:val="pt-BR" w:eastAsia="pt-BR"/>
              </w:rPr>
            </w:pPr>
            <w:r w:rsidRPr="002D21FA">
              <w:rPr>
                <w:iCs/>
                <w:color w:val="010000"/>
                <w:sz w:val="20"/>
                <w:lang w:val="pt-BR" w:eastAsia="pt-BR"/>
              </w:rPr>
              <w:t>21000</w:t>
            </w:r>
          </w:p>
        </w:tc>
        <w:tc>
          <w:tcPr>
            <w:tcW w:w="810" w:type="dxa"/>
            <w:tcBorders>
              <w:top w:val="nil"/>
              <w:left w:val="nil"/>
              <w:bottom w:val="single" w:sz="8" w:space="0" w:color="auto"/>
              <w:right w:val="single" w:sz="8" w:space="0" w:color="auto"/>
            </w:tcBorders>
            <w:shd w:val="clear" w:color="000000" w:fill="FFFFFF"/>
            <w:noWrap/>
            <w:vAlign w:val="center"/>
          </w:tcPr>
          <w:p w:rsidR="003F4CFB" w:rsidRPr="002D21FA" w:rsidRDefault="003F4CFB" w:rsidP="006322EF">
            <w:pPr>
              <w:jc w:val="right"/>
              <w:rPr>
                <w:iCs/>
                <w:color w:val="010000"/>
                <w:sz w:val="20"/>
                <w:lang w:val="pt-BR" w:eastAsia="pt-BR"/>
              </w:rPr>
            </w:pPr>
            <w:r w:rsidRPr="002D21FA">
              <w:rPr>
                <w:iCs/>
                <w:color w:val="010000"/>
                <w:sz w:val="20"/>
                <w:lang w:val="pt-BR" w:eastAsia="pt-BR"/>
              </w:rPr>
              <w:t>21000</w:t>
            </w:r>
          </w:p>
        </w:tc>
      </w:tr>
      <w:tr w:rsidR="003F4CFB" w:rsidRPr="00F50D5E">
        <w:trPr>
          <w:trHeight w:val="300"/>
          <w:jc w:val="center"/>
        </w:trPr>
        <w:tc>
          <w:tcPr>
            <w:tcW w:w="5668" w:type="dxa"/>
            <w:gridSpan w:val="2"/>
            <w:vMerge w:val="restart"/>
            <w:tcBorders>
              <w:top w:val="single" w:sz="8" w:space="0" w:color="auto"/>
              <w:left w:val="single" w:sz="8" w:space="0" w:color="auto"/>
              <w:bottom w:val="single" w:sz="8" w:space="0" w:color="000000"/>
              <w:right w:val="single" w:sz="8" w:space="0" w:color="000000"/>
            </w:tcBorders>
            <w:shd w:val="clear" w:color="auto" w:fill="92D050"/>
            <w:vAlign w:val="center"/>
          </w:tcPr>
          <w:p w:rsidR="003F4CFB" w:rsidRPr="002D21FA" w:rsidRDefault="003F4CFB" w:rsidP="008660D5">
            <w:pPr>
              <w:jc w:val="center"/>
              <w:rPr>
                <w:iCs/>
                <w:color w:val="010000"/>
                <w:sz w:val="20"/>
                <w:lang w:val="pt-BR" w:eastAsia="pt-BR"/>
              </w:rPr>
            </w:pPr>
            <w:r w:rsidRPr="002D21FA">
              <w:rPr>
                <w:iCs/>
                <w:color w:val="010000"/>
                <w:sz w:val="20"/>
                <w:lang w:val="pt-BR" w:eastAsia="pt-BR"/>
              </w:rPr>
              <w:t xml:space="preserve">Total  </w:t>
            </w:r>
            <w:proofErr w:type="spellStart"/>
            <w:r w:rsidR="00A75CA2" w:rsidRPr="00B0153B">
              <w:rPr>
                <w:iCs/>
                <w:color w:val="010000"/>
                <w:sz w:val="20"/>
                <w:lang w:eastAsia="pt-BR"/>
              </w:rPr>
              <w:t>Evaluacion</w:t>
            </w:r>
            <w:proofErr w:type="spellEnd"/>
          </w:p>
        </w:tc>
        <w:tc>
          <w:tcPr>
            <w:tcW w:w="808" w:type="dxa"/>
            <w:vMerge w:val="restart"/>
            <w:tcBorders>
              <w:top w:val="nil"/>
              <w:left w:val="single" w:sz="8" w:space="0" w:color="auto"/>
              <w:bottom w:val="single" w:sz="8" w:space="0" w:color="000000"/>
              <w:right w:val="single" w:sz="8" w:space="0" w:color="auto"/>
            </w:tcBorders>
            <w:shd w:val="clear" w:color="auto" w:fill="92D050"/>
            <w:noWrap/>
            <w:vAlign w:val="center"/>
          </w:tcPr>
          <w:p w:rsidR="003F4CFB" w:rsidRPr="002D21FA" w:rsidRDefault="00031A1F" w:rsidP="006322EF">
            <w:pPr>
              <w:jc w:val="right"/>
              <w:rPr>
                <w:b/>
                <w:bCs/>
                <w:color w:val="000000"/>
                <w:sz w:val="20"/>
                <w:lang w:val="pt-BR" w:eastAsia="pt-BR"/>
              </w:rPr>
            </w:pPr>
            <w:r>
              <w:rPr>
                <w:b/>
                <w:bCs/>
                <w:color w:val="000000"/>
                <w:sz w:val="20"/>
                <w:lang w:val="pt-BR" w:eastAsia="pt-BR"/>
              </w:rPr>
              <w:t>16</w:t>
            </w:r>
            <w:r w:rsidR="003F4CFB" w:rsidRPr="002D21FA">
              <w:rPr>
                <w:b/>
                <w:bCs/>
                <w:color w:val="000000"/>
                <w:sz w:val="20"/>
                <w:lang w:val="pt-BR" w:eastAsia="pt-BR"/>
              </w:rPr>
              <w:t>0000</w:t>
            </w:r>
          </w:p>
        </w:tc>
        <w:tc>
          <w:tcPr>
            <w:tcW w:w="739" w:type="dxa"/>
            <w:vMerge w:val="restart"/>
            <w:tcBorders>
              <w:top w:val="nil"/>
              <w:left w:val="single" w:sz="8" w:space="0" w:color="auto"/>
              <w:bottom w:val="single" w:sz="8" w:space="0" w:color="000000"/>
              <w:right w:val="single" w:sz="8" w:space="0" w:color="auto"/>
            </w:tcBorders>
            <w:shd w:val="clear" w:color="auto" w:fill="92D050"/>
            <w:noWrap/>
            <w:vAlign w:val="center"/>
          </w:tcPr>
          <w:p w:rsidR="003F4CFB" w:rsidRPr="002D21FA" w:rsidRDefault="00031A1F" w:rsidP="006322EF">
            <w:pPr>
              <w:jc w:val="right"/>
              <w:rPr>
                <w:b/>
                <w:bCs/>
                <w:color w:val="000000"/>
                <w:sz w:val="20"/>
                <w:lang w:val="pt-BR" w:eastAsia="pt-BR"/>
              </w:rPr>
            </w:pPr>
            <w:r>
              <w:rPr>
                <w:b/>
                <w:bCs/>
                <w:color w:val="000000"/>
                <w:sz w:val="20"/>
                <w:lang w:val="pt-BR" w:eastAsia="pt-BR"/>
              </w:rPr>
              <w:t>2</w:t>
            </w:r>
            <w:r w:rsidR="003F4CFB" w:rsidRPr="002D21FA">
              <w:rPr>
                <w:b/>
                <w:bCs/>
                <w:color w:val="000000"/>
                <w:sz w:val="20"/>
                <w:lang w:val="pt-BR" w:eastAsia="pt-BR"/>
              </w:rPr>
              <w:t>0000</w:t>
            </w:r>
          </w:p>
        </w:tc>
        <w:tc>
          <w:tcPr>
            <w:tcW w:w="720" w:type="dxa"/>
            <w:vMerge w:val="restart"/>
            <w:tcBorders>
              <w:top w:val="nil"/>
              <w:left w:val="single" w:sz="8" w:space="0" w:color="auto"/>
              <w:bottom w:val="single" w:sz="8" w:space="0" w:color="000000"/>
              <w:right w:val="single" w:sz="8" w:space="0" w:color="auto"/>
            </w:tcBorders>
            <w:shd w:val="clear" w:color="auto" w:fill="92D050"/>
            <w:noWrap/>
            <w:vAlign w:val="center"/>
          </w:tcPr>
          <w:p w:rsidR="003F4CFB" w:rsidRPr="002D21FA" w:rsidRDefault="00031A1F" w:rsidP="006322EF">
            <w:pPr>
              <w:jc w:val="right"/>
              <w:rPr>
                <w:b/>
                <w:bCs/>
                <w:color w:val="000000"/>
                <w:sz w:val="20"/>
                <w:lang w:val="pt-BR" w:eastAsia="pt-BR"/>
              </w:rPr>
            </w:pPr>
            <w:r>
              <w:rPr>
                <w:b/>
                <w:bCs/>
                <w:color w:val="000000"/>
                <w:sz w:val="20"/>
                <w:lang w:val="pt-BR" w:eastAsia="pt-BR"/>
              </w:rPr>
              <w:t>2</w:t>
            </w:r>
            <w:r w:rsidR="006322EF">
              <w:rPr>
                <w:b/>
                <w:bCs/>
                <w:color w:val="000000"/>
                <w:sz w:val="20"/>
                <w:lang w:val="pt-BR" w:eastAsia="pt-BR"/>
              </w:rPr>
              <w:t>5</w:t>
            </w:r>
            <w:r w:rsidR="003F4CFB" w:rsidRPr="002D21FA">
              <w:rPr>
                <w:b/>
                <w:bCs/>
                <w:color w:val="000000"/>
                <w:sz w:val="20"/>
                <w:lang w:val="pt-BR" w:eastAsia="pt-BR"/>
              </w:rPr>
              <w:t>000</w:t>
            </w:r>
          </w:p>
        </w:tc>
        <w:tc>
          <w:tcPr>
            <w:tcW w:w="720" w:type="dxa"/>
            <w:vMerge w:val="restart"/>
            <w:tcBorders>
              <w:top w:val="nil"/>
              <w:left w:val="single" w:sz="8" w:space="0" w:color="auto"/>
              <w:bottom w:val="single" w:sz="8" w:space="0" w:color="000000"/>
              <w:right w:val="single" w:sz="8" w:space="0" w:color="auto"/>
            </w:tcBorders>
            <w:shd w:val="clear" w:color="auto" w:fill="92D050"/>
            <w:noWrap/>
            <w:vAlign w:val="center"/>
          </w:tcPr>
          <w:p w:rsidR="003F4CFB" w:rsidRPr="002D21FA" w:rsidRDefault="00031A1F" w:rsidP="006322EF">
            <w:pPr>
              <w:jc w:val="right"/>
              <w:rPr>
                <w:b/>
                <w:bCs/>
                <w:color w:val="000000"/>
                <w:sz w:val="20"/>
                <w:lang w:val="pt-BR" w:eastAsia="pt-BR"/>
              </w:rPr>
            </w:pPr>
            <w:r>
              <w:rPr>
                <w:b/>
                <w:bCs/>
                <w:color w:val="000000"/>
                <w:sz w:val="20"/>
                <w:lang w:val="pt-BR" w:eastAsia="pt-BR"/>
              </w:rPr>
              <w:t>2</w:t>
            </w:r>
            <w:r w:rsidR="003F4CFB" w:rsidRPr="002D21FA">
              <w:rPr>
                <w:b/>
                <w:bCs/>
                <w:color w:val="000000"/>
                <w:sz w:val="20"/>
                <w:lang w:val="pt-BR" w:eastAsia="pt-BR"/>
              </w:rPr>
              <w:t>0000</w:t>
            </w:r>
          </w:p>
        </w:tc>
        <w:tc>
          <w:tcPr>
            <w:tcW w:w="900" w:type="dxa"/>
            <w:vMerge w:val="restart"/>
            <w:tcBorders>
              <w:top w:val="nil"/>
              <w:left w:val="single" w:sz="8" w:space="0" w:color="auto"/>
              <w:bottom w:val="single" w:sz="8" w:space="0" w:color="000000"/>
              <w:right w:val="single" w:sz="8" w:space="0" w:color="auto"/>
            </w:tcBorders>
            <w:shd w:val="clear" w:color="auto" w:fill="92D050"/>
            <w:noWrap/>
            <w:vAlign w:val="center"/>
          </w:tcPr>
          <w:p w:rsidR="003F4CFB" w:rsidRPr="002D21FA" w:rsidRDefault="006322EF" w:rsidP="00031A1F">
            <w:pPr>
              <w:jc w:val="right"/>
              <w:rPr>
                <w:b/>
                <w:bCs/>
                <w:color w:val="000000"/>
                <w:sz w:val="20"/>
                <w:lang w:val="pt-BR" w:eastAsia="pt-BR"/>
              </w:rPr>
            </w:pPr>
            <w:r>
              <w:rPr>
                <w:b/>
                <w:bCs/>
                <w:color w:val="000000"/>
                <w:sz w:val="20"/>
                <w:lang w:val="pt-BR" w:eastAsia="pt-BR"/>
              </w:rPr>
              <w:t>1</w:t>
            </w:r>
            <w:r w:rsidR="00031A1F">
              <w:rPr>
                <w:b/>
                <w:bCs/>
                <w:color w:val="000000"/>
                <w:sz w:val="20"/>
                <w:lang w:val="pt-BR" w:eastAsia="pt-BR"/>
              </w:rPr>
              <w:t>7</w:t>
            </w:r>
            <w:r>
              <w:rPr>
                <w:b/>
                <w:bCs/>
                <w:color w:val="000000"/>
                <w:sz w:val="20"/>
                <w:lang w:val="pt-BR" w:eastAsia="pt-BR"/>
              </w:rPr>
              <w:t>5</w:t>
            </w:r>
            <w:r w:rsidR="003F4CFB" w:rsidRPr="002D21FA">
              <w:rPr>
                <w:b/>
                <w:bCs/>
                <w:color w:val="000000"/>
                <w:sz w:val="20"/>
                <w:lang w:val="pt-BR" w:eastAsia="pt-BR"/>
              </w:rPr>
              <w:t>000</w:t>
            </w:r>
          </w:p>
        </w:tc>
        <w:tc>
          <w:tcPr>
            <w:tcW w:w="810" w:type="dxa"/>
            <w:vMerge w:val="restart"/>
            <w:tcBorders>
              <w:top w:val="nil"/>
              <w:left w:val="single" w:sz="8" w:space="0" w:color="auto"/>
              <w:bottom w:val="single" w:sz="8" w:space="0" w:color="000000"/>
              <w:right w:val="single" w:sz="8" w:space="0" w:color="auto"/>
            </w:tcBorders>
            <w:shd w:val="clear" w:color="auto" w:fill="92D050"/>
            <w:noWrap/>
            <w:vAlign w:val="center"/>
          </w:tcPr>
          <w:p w:rsidR="003F4CFB" w:rsidRPr="002D21FA" w:rsidRDefault="006322EF" w:rsidP="006322EF">
            <w:pPr>
              <w:jc w:val="right"/>
              <w:rPr>
                <w:b/>
                <w:bCs/>
                <w:color w:val="000000"/>
                <w:sz w:val="20"/>
                <w:lang w:val="pt-BR" w:eastAsia="pt-BR"/>
              </w:rPr>
            </w:pPr>
            <w:r>
              <w:rPr>
                <w:b/>
                <w:bCs/>
                <w:color w:val="000000"/>
                <w:sz w:val="20"/>
                <w:lang w:val="pt-BR" w:eastAsia="pt-BR"/>
              </w:rPr>
              <w:t>4</w:t>
            </w:r>
            <w:r w:rsidR="003F4CFB" w:rsidRPr="002D21FA">
              <w:rPr>
                <w:b/>
                <w:bCs/>
                <w:color w:val="000000"/>
                <w:sz w:val="20"/>
                <w:lang w:val="pt-BR" w:eastAsia="pt-BR"/>
              </w:rPr>
              <w:t>00000</w:t>
            </w:r>
          </w:p>
        </w:tc>
      </w:tr>
      <w:tr w:rsidR="003F4CFB" w:rsidRPr="00F50D5E">
        <w:trPr>
          <w:trHeight w:val="315"/>
          <w:jc w:val="center"/>
        </w:trPr>
        <w:tc>
          <w:tcPr>
            <w:tcW w:w="5668" w:type="dxa"/>
            <w:gridSpan w:val="2"/>
            <w:vMerge/>
            <w:tcBorders>
              <w:top w:val="single" w:sz="8" w:space="0" w:color="auto"/>
              <w:left w:val="single" w:sz="8" w:space="0" w:color="auto"/>
              <w:bottom w:val="single" w:sz="8" w:space="0" w:color="000000"/>
              <w:right w:val="single" w:sz="8" w:space="0" w:color="000000"/>
            </w:tcBorders>
            <w:shd w:val="clear" w:color="auto" w:fill="92D050"/>
            <w:vAlign w:val="center"/>
          </w:tcPr>
          <w:p w:rsidR="003F4CFB" w:rsidRPr="00F50D5E" w:rsidRDefault="003F4CFB" w:rsidP="006322EF">
            <w:pPr>
              <w:rPr>
                <w:rFonts w:ascii="Arial" w:hAnsi="Arial" w:cs="Arial"/>
                <w:i/>
                <w:iCs/>
                <w:color w:val="010000"/>
                <w:sz w:val="16"/>
                <w:szCs w:val="16"/>
                <w:lang w:val="pt-BR" w:eastAsia="pt-BR"/>
              </w:rPr>
            </w:pPr>
          </w:p>
        </w:tc>
        <w:tc>
          <w:tcPr>
            <w:tcW w:w="808" w:type="dxa"/>
            <w:vMerge/>
            <w:tcBorders>
              <w:top w:val="nil"/>
              <w:left w:val="single" w:sz="8" w:space="0" w:color="auto"/>
              <w:bottom w:val="single" w:sz="8" w:space="0" w:color="000000"/>
              <w:right w:val="single" w:sz="8" w:space="0" w:color="auto"/>
            </w:tcBorders>
            <w:shd w:val="clear" w:color="auto" w:fill="92D050"/>
            <w:vAlign w:val="center"/>
          </w:tcPr>
          <w:p w:rsidR="003F4CFB" w:rsidRPr="00F50D5E" w:rsidRDefault="003F4CFB" w:rsidP="006322EF">
            <w:pPr>
              <w:rPr>
                <w:rFonts w:ascii="Arial" w:hAnsi="Arial" w:cs="Arial"/>
                <w:b/>
                <w:bCs/>
                <w:color w:val="000000"/>
                <w:sz w:val="16"/>
                <w:szCs w:val="16"/>
                <w:lang w:val="pt-BR" w:eastAsia="pt-BR"/>
              </w:rPr>
            </w:pPr>
          </w:p>
        </w:tc>
        <w:tc>
          <w:tcPr>
            <w:tcW w:w="739" w:type="dxa"/>
            <w:vMerge/>
            <w:tcBorders>
              <w:top w:val="nil"/>
              <w:left w:val="single" w:sz="8" w:space="0" w:color="auto"/>
              <w:bottom w:val="single" w:sz="8" w:space="0" w:color="000000"/>
              <w:right w:val="single" w:sz="8" w:space="0" w:color="auto"/>
            </w:tcBorders>
            <w:shd w:val="clear" w:color="auto" w:fill="92D050"/>
            <w:vAlign w:val="center"/>
          </w:tcPr>
          <w:p w:rsidR="003F4CFB" w:rsidRPr="00F50D5E" w:rsidRDefault="003F4CFB" w:rsidP="006322EF">
            <w:pPr>
              <w:rPr>
                <w:rFonts w:ascii="Arial" w:hAnsi="Arial" w:cs="Arial"/>
                <w:b/>
                <w:bCs/>
                <w:color w:val="000000"/>
                <w:sz w:val="16"/>
                <w:szCs w:val="16"/>
                <w:lang w:val="pt-BR" w:eastAsia="pt-BR"/>
              </w:rPr>
            </w:pPr>
          </w:p>
        </w:tc>
        <w:tc>
          <w:tcPr>
            <w:tcW w:w="720" w:type="dxa"/>
            <w:vMerge/>
            <w:tcBorders>
              <w:top w:val="nil"/>
              <w:left w:val="single" w:sz="8" w:space="0" w:color="auto"/>
              <w:bottom w:val="single" w:sz="8" w:space="0" w:color="000000"/>
              <w:right w:val="single" w:sz="8" w:space="0" w:color="auto"/>
            </w:tcBorders>
            <w:shd w:val="clear" w:color="auto" w:fill="92D050"/>
            <w:vAlign w:val="center"/>
          </w:tcPr>
          <w:p w:rsidR="003F4CFB" w:rsidRPr="00F50D5E" w:rsidRDefault="003F4CFB" w:rsidP="006322EF">
            <w:pPr>
              <w:rPr>
                <w:rFonts w:ascii="Arial" w:hAnsi="Arial" w:cs="Arial"/>
                <w:b/>
                <w:bCs/>
                <w:color w:val="000000"/>
                <w:sz w:val="16"/>
                <w:szCs w:val="16"/>
                <w:lang w:val="pt-BR" w:eastAsia="pt-BR"/>
              </w:rPr>
            </w:pPr>
          </w:p>
        </w:tc>
        <w:tc>
          <w:tcPr>
            <w:tcW w:w="720" w:type="dxa"/>
            <w:vMerge/>
            <w:tcBorders>
              <w:top w:val="nil"/>
              <w:left w:val="single" w:sz="8" w:space="0" w:color="auto"/>
              <w:bottom w:val="single" w:sz="8" w:space="0" w:color="000000"/>
              <w:right w:val="single" w:sz="8" w:space="0" w:color="auto"/>
            </w:tcBorders>
            <w:shd w:val="clear" w:color="auto" w:fill="92D050"/>
            <w:vAlign w:val="center"/>
          </w:tcPr>
          <w:p w:rsidR="003F4CFB" w:rsidRPr="00F50D5E" w:rsidRDefault="003F4CFB" w:rsidP="006322EF">
            <w:pPr>
              <w:rPr>
                <w:rFonts w:ascii="Arial" w:hAnsi="Arial" w:cs="Arial"/>
                <w:b/>
                <w:bCs/>
                <w:color w:val="000000"/>
                <w:sz w:val="16"/>
                <w:szCs w:val="16"/>
                <w:lang w:val="pt-BR" w:eastAsia="pt-BR"/>
              </w:rPr>
            </w:pPr>
          </w:p>
        </w:tc>
        <w:tc>
          <w:tcPr>
            <w:tcW w:w="900" w:type="dxa"/>
            <w:vMerge/>
            <w:tcBorders>
              <w:top w:val="nil"/>
              <w:left w:val="single" w:sz="8" w:space="0" w:color="auto"/>
              <w:bottom w:val="single" w:sz="8" w:space="0" w:color="000000"/>
              <w:right w:val="single" w:sz="8" w:space="0" w:color="auto"/>
            </w:tcBorders>
            <w:shd w:val="clear" w:color="auto" w:fill="92D050"/>
            <w:vAlign w:val="center"/>
          </w:tcPr>
          <w:p w:rsidR="003F4CFB" w:rsidRPr="00F50D5E" w:rsidRDefault="003F4CFB" w:rsidP="006322EF">
            <w:pPr>
              <w:rPr>
                <w:rFonts w:ascii="Arial" w:hAnsi="Arial" w:cs="Arial"/>
                <w:b/>
                <w:bCs/>
                <w:color w:val="000000"/>
                <w:sz w:val="16"/>
                <w:szCs w:val="16"/>
                <w:lang w:val="pt-BR" w:eastAsia="pt-BR"/>
              </w:rPr>
            </w:pPr>
          </w:p>
        </w:tc>
        <w:tc>
          <w:tcPr>
            <w:tcW w:w="810" w:type="dxa"/>
            <w:vMerge/>
            <w:tcBorders>
              <w:top w:val="nil"/>
              <w:left w:val="single" w:sz="8" w:space="0" w:color="auto"/>
              <w:bottom w:val="single" w:sz="8" w:space="0" w:color="000000"/>
              <w:right w:val="single" w:sz="8" w:space="0" w:color="auto"/>
            </w:tcBorders>
            <w:shd w:val="clear" w:color="auto" w:fill="92D050"/>
            <w:vAlign w:val="center"/>
          </w:tcPr>
          <w:p w:rsidR="003F4CFB" w:rsidRPr="00F50D5E" w:rsidRDefault="003F4CFB" w:rsidP="006322EF">
            <w:pPr>
              <w:rPr>
                <w:rFonts w:ascii="Arial" w:hAnsi="Arial" w:cs="Arial"/>
                <w:b/>
                <w:bCs/>
                <w:color w:val="000000"/>
                <w:sz w:val="16"/>
                <w:szCs w:val="16"/>
                <w:lang w:val="pt-BR" w:eastAsia="pt-BR"/>
              </w:rPr>
            </w:pPr>
          </w:p>
        </w:tc>
      </w:tr>
    </w:tbl>
    <w:p w:rsidR="00C70499" w:rsidRDefault="00C70499" w:rsidP="00C70499">
      <w:pPr>
        <w:jc w:val="center"/>
        <w:rPr>
          <w:b/>
        </w:rPr>
      </w:pPr>
    </w:p>
    <w:p w:rsidR="00C70499" w:rsidRDefault="00C70499" w:rsidP="00C70499">
      <w:pPr>
        <w:jc w:val="center"/>
        <w:rPr>
          <w:b/>
        </w:rPr>
      </w:pPr>
    </w:p>
    <w:p w:rsidR="00C70499" w:rsidRDefault="00C70499" w:rsidP="00C70499">
      <w:pPr>
        <w:jc w:val="center"/>
        <w:rPr>
          <w:b/>
        </w:rPr>
      </w:pPr>
    </w:p>
    <w:p w:rsidR="00C70499" w:rsidRPr="002075B8" w:rsidRDefault="00C70499" w:rsidP="00C70499">
      <w:pPr>
        <w:rPr>
          <w:b/>
        </w:rPr>
      </w:pPr>
    </w:p>
    <w:p w:rsidR="003F4CFB" w:rsidRDefault="003F4CFB" w:rsidP="007303E8">
      <w:pPr>
        <w:rPr>
          <w:highlight w:val="yellow"/>
        </w:rPr>
      </w:pPr>
    </w:p>
    <w:p w:rsidR="003F4CFB" w:rsidRPr="003F4CFB" w:rsidRDefault="003F4CFB" w:rsidP="003F4CFB">
      <w:pPr>
        <w:rPr>
          <w:highlight w:val="yellow"/>
        </w:rPr>
      </w:pPr>
    </w:p>
    <w:p w:rsidR="003F4CFB" w:rsidRPr="003F4CFB" w:rsidRDefault="003F4CFB" w:rsidP="003F4CFB">
      <w:pPr>
        <w:rPr>
          <w:highlight w:val="yellow"/>
        </w:rPr>
      </w:pPr>
    </w:p>
    <w:p w:rsidR="003F4CFB" w:rsidRDefault="003F4CFB">
      <w:pPr>
        <w:rPr>
          <w:highlight w:val="yellow"/>
        </w:rPr>
      </w:pPr>
      <w:r>
        <w:rPr>
          <w:highlight w:val="yellow"/>
        </w:rPr>
        <w:br w:type="page"/>
      </w:r>
    </w:p>
    <w:p w:rsidR="00F50418" w:rsidRPr="00595599" w:rsidRDefault="00F50418" w:rsidP="00022030">
      <w:pPr>
        <w:pStyle w:val="Estilo3"/>
        <w:ind w:left="720" w:firstLine="0"/>
        <w:jc w:val="left"/>
        <w:rPr>
          <w:rFonts w:ascii="Times New Roman Bold" w:hAnsi="Times New Roman Bold"/>
          <w:caps/>
          <w:lang w:val="es-ES_tradnl"/>
        </w:rPr>
      </w:pPr>
      <w:r w:rsidRPr="00595599">
        <w:rPr>
          <w:rFonts w:ascii="Times New Roman Bold" w:hAnsi="Times New Roman Bold"/>
          <w:caps/>
          <w:lang w:val="es-ES_tradnl"/>
        </w:rPr>
        <w:t xml:space="preserve">Anexos: </w:t>
      </w:r>
    </w:p>
    <w:p w:rsidR="00A57A69" w:rsidRDefault="00A57A69" w:rsidP="00022030">
      <w:pPr>
        <w:pStyle w:val="Estilo3"/>
        <w:ind w:left="720" w:firstLine="0"/>
        <w:jc w:val="left"/>
        <w:rPr>
          <w:lang w:val="es-ES_tradnl"/>
        </w:rPr>
      </w:pPr>
    </w:p>
    <w:p w:rsidR="0084355E" w:rsidRDefault="0084355E" w:rsidP="0084355E">
      <w:pPr>
        <w:pStyle w:val="Estilo3"/>
        <w:numPr>
          <w:ilvl w:val="0"/>
          <w:numId w:val="41"/>
        </w:numPr>
        <w:jc w:val="left"/>
      </w:pPr>
      <w:r>
        <w:t>Cuestionario Encuesta de Victimización</w:t>
      </w:r>
    </w:p>
    <w:p w:rsidR="0084355E" w:rsidRDefault="0084355E" w:rsidP="0084355E">
      <w:pPr>
        <w:pStyle w:val="Estilo3"/>
        <w:ind w:left="1080" w:firstLine="0"/>
        <w:jc w:val="left"/>
      </w:pPr>
    </w:p>
    <w:p w:rsidR="0084355E" w:rsidRPr="0084355E" w:rsidRDefault="0084355E" w:rsidP="0084355E">
      <w:pPr>
        <w:pStyle w:val="Estilo3"/>
        <w:numPr>
          <w:ilvl w:val="0"/>
          <w:numId w:val="41"/>
        </w:numPr>
        <w:jc w:val="left"/>
      </w:pPr>
      <w:r w:rsidRPr="00516614">
        <w:t xml:space="preserve">Encuesta sobre la Efectividad de la </w:t>
      </w:r>
      <w:r w:rsidR="00516614" w:rsidRPr="00516614">
        <w:t>Policía</w:t>
      </w:r>
      <w:r w:rsidRPr="00516614">
        <w:t xml:space="preserve"> Comunitaria</w:t>
      </w:r>
    </w:p>
    <w:p w:rsidR="00516614" w:rsidRDefault="00516614" w:rsidP="0084355E">
      <w:pPr>
        <w:pStyle w:val="Estilo3"/>
        <w:ind w:left="1080" w:firstLine="0"/>
        <w:jc w:val="left"/>
        <w:rPr>
          <w:b w:val="0"/>
        </w:rPr>
      </w:pPr>
    </w:p>
    <w:p w:rsidR="0084355E" w:rsidRDefault="0084355E" w:rsidP="0084355E">
      <w:pPr>
        <w:pStyle w:val="Estilo3"/>
        <w:ind w:left="1080" w:firstLine="0"/>
        <w:jc w:val="left"/>
        <w:rPr>
          <w:b w:val="0"/>
        </w:rPr>
      </w:pPr>
      <w:r>
        <w:rPr>
          <w:b w:val="0"/>
        </w:rPr>
        <w:t xml:space="preserve">La Encuesta sobre la Efectividad de la </w:t>
      </w:r>
      <w:r w:rsidR="00516614">
        <w:rPr>
          <w:b w:val="0"/>
        </w:rPr>
        <w:t>Policía</w:t>
      </w:r>
      <w:r>
        <w:rPr>
          <w:b w:val="0"/>
        </w:rPr>
        <w:t xml:space="preserve"> Comunitaria se realizara en los todos los  CON</w:t>
      </w:r>
      <w:r w:rsidR="00BC2D75">
        <w:rPr>
          <w:b w:val="0"/>
        </w:rPr>
        <w:t>S</w:t>
      </w:r>
      <w:r>
        <w:rPr>
          <w:b w:val="0"/>
        </w:rPr>
        <w:t>EP de los 14 municipios intervenidos</w:t>
      </w:r>
      <w:r w:rsidR="008F1F47">
        <w:rPr>
          <w:b w:val="0"/>
        </w:rPr>
        <w:t xml:space="preserve"> y en sus barrios de influencia</w:t>
      </w:r>
      <w:r>
        <w:rPr>
          <w:b w:val="0"/>
        </w:rPr>
        <w:t xml:space="preserve">. </w:t>
      </w:r>
      <w:r w:rsidR="008F1F47">
        <w:rPr>
          <w:b w:val="0"/>
        </w:rPr>
        <w:t>Se tomará una muestra representativa de sus hogares a fines de c</w:t>
      </w:r>
      <w:r>
        <w:rPr>
          <w:b w:val="0"/>
        </w:rPr>
        <w:t xml:space="preserve">onocer el grado de confianza de la población local en la </w:t>
      </w:r>
      <w:r w:rsidR="00E62AA2">
        <w:rPr>
          <w:b w:val="0"/>
        </w:rPr>
        <w:t>Policía</w:t>
      </w:r>
      <w:r>
        <w:rPr>
          <w:b w:val="0"/>
        </w:rPr>
        <w:t xml:space="preserve"> Comunitaria.</w:t>
      </w:r>
    </w:p>
    <w:p w:rsidR="0084355E" w:rsidRDefault="0084355E" w:rsidP="0084355E">
      <w:pPr>
        <w:pStyle w:val="Estilo3"/>
        <w:ind w:left="1080" w:firstLine="0"/>
        <w:jc w:val="left"/>
        <w:rPr>
          <w:b w:val="0"/>
        </w:rPr>
      </w:pPr>
      <w:r>
        <w:rPr>
          <w:b w:val="0"/>
        </w:rPr>
        <w:t>Se abordaran las siguientes áreas:</w:t>
      </w:r>
    </w:p>
    <w:p w:rsidR="0084355E" w:rsidRDefault="0084355E" w:rsidP="0084355E">
      <w:pPr>
        <w:pStyle w:val="Estilo3"/>
        <w:numPr>
          <w:ilvl w:val="0"/>
          <w:numId w:val="42"/>
        </w:numPr>
        <w:jc w:val="left"/>
        <w:rPr>
          <w:b w:val="0"/>
        </w:rPr>
      </w:pPr>
      <w:r>
        <w:rPr>
          <w:b w:val="0"/>
        </w:rPr>
        <w:t>Frecuencia del contacto con la policía, responsable por el contacto inicial.</w:t>
      </w:r>
    </w:p>
    <w:p w:rsidR="00E22062" w:rsidRDefault="00E22062" w:rsidP="0084355E">
      <w:pPr>
        <w:pStyle w:val="Estilo3"/>
        <w:numPr>
          <w:ilvl w:val="0"/>
          <w:numId w:val="42"/>
        </w:numPr>
        <w:jc w:val="left"/>
        <w:rPr>
          <w:b w:val="0"/>
        </w:rPr>
      </w:pPr>
      <w:r>
        <w:rPr>
          <w:b w:val="0"/>
        </w:rPr>
        <w:t>Razones de contacto con la policía (información</w:t>
      </w:r>
      <w:r w:rsidR="00E62AA2">
        <w:rPr>
          <w:b w:val="0"/>
        </w:rPr>
        <w:t xml:space="preserve"> de un crimen</w:t>
      </w:r>
      <w:r>
        <w:rPr>
          <w:b w:val="0"/>
        </w:rPr>
        <w:t xml:space="preserve">, </w:t>
      </w:r>
      <w:r w:rsidR="00E62AA2">
        <w:rPr>
          <w:b w:val="0"/>
        </w:rPr>
        <w:t>o</w:t>
      </w:r>
      <w:r>
        <w:rPr>
          <w:b w:val="0"/>
        </w:rPr>
        <w:t xml:space="preserve"> victimas), medio de comunicación.</w:t>
      </w:r>
    </w:p>
    <w:p w:rsidR="00E62AA2" w:rsidRDefault="00E62AA2" w:rsidP="0084355E">
      <w:pPr>
        <w:pStyle w:val="Estilo3"/>
        <w:numPr>
          <w:ilvl w:val="0"/>
          <w:numId w:val="42"/>
        </w:numPr>
        <w:jc w:val="left"/>
        <w:rPr>
          <w:b w:val="0"/>
        </w:rPr>
      </w:pPr>
      <w:r>
        <w:rPr>
          <w:b w:val="0"/>
        </w:rPr>
        <w:t>Propensión de sugerir a un miembro de la familia o amigo que contacte a la policía comunitaria para distintas razones.</w:t>
      </w:r>
    </w:p>
    <w:p w:rsidR="0084355E" w:rsidRDefault="0084355E" w:rsidP="0084355E">
      <w:pPr>
        <w:pStyle w:val="Estilo3"/>
        <w:numPr>
          <w:ilvl w:val="0"/>
          <w:numId w:val="42"/>
        </w:numPr>
        <w:jc w:val="left"/>
        <w:rPr>
          <w:b w:val="0"/>
        </w:rPr>
      </w:pPr>
      <w:r>
        <w:rPr>
          <w:b w:val="0"/>
        </w:rPr>
        <w:t>Grado de confianza en la policía comunitaria específicamente y en la policía militar en general (en escala de 1 a 10).</w:t>
      </w:r>
    </w:p>
    <w:p w:rsidR="0084355E" w:rsidRDefault="0084355E" w:rsidP="0084355E">
      <w:pPr>
        <w:pStyle w:val="Estilo3"/>
        <w:numPr>
          <w:ilvl w:val="0"/>
          <w:numId w:val="42"/>
        </w:numPr>
        <w:jc w:val="left"/>
        <w:rPr>
          <w:b w:val="0"/>
        </w:rPr>
      </w:pPr>
      <w:r>
        <w:rPr>
          <w:b w:val="0"/>
        </w:rPr>
        <w:t>Razones por la que contacto a la policía comunitaria. Grado de satisfacción con la asistencia.</w:t>
      </w:r>
    </w:p>
    <w:p w:rsidR="00513EA1" w:rsidRDefault="00513EA1" w:rsidP="0084355E">
      <w:pPr>
        <w:pStyle w:val="Estilo3"/>
        <w:numPr>
          <w:ilvl w:val="0"/>
          <w:numId w:val="42"/>
        </w:numPr>
        <w:jc w:val="left"/>
        <w:rPr>
          <w:b w:val="0"/>
        </w:rPr>
      </w:pPr>
      <w:r>
        <w:rPr>
          <w:b w:val="0"/>
        </w:rPr>
        <w:t>Grado de satisfacción con el trato recibido.</w:t>
      </w:r>
    </w:p>
    <w:p w:rsidR="0084355E" w:rsidRDefault="00E62AA2" w:rsidP="0084355E">
      <w:pPr>
        <w:pStyle w:val="Estilo3"/>
        <w:numPr>
          <w:ilvl w:val="0"/>
          <w:numId w:val="42"/>
        </w:numPr>
        <w:jc w:val="left"/>
        <w:rPr>
          <w:b w:val="0"/>
        </w:rPr>
      </w:pPr>
      <w:r>
        <w:rPr>
          <w:b w:val="0"/>
        </w:rPr>
        <w:t>Percepción</w:t>
      </w:r>
      <w:r w:rsidR="0084355E">
        <w:rPr>
          <w:b w:val="0"/>
        </w:rPr>
        <w:t xml:space="preserve"> de la inseguridad.</w:t>
      </w:r>
    </w:p>
    <w:p w:rsidR="0084355E" w:rsidRDefault="00E62AA2" w:rsidP="0084355E">
      <w:pPr>
        <w:pStyle w:val="Estilo3"/>
        <w:numPr>
          <w:ilvl w:val="0"/>
          <w:numId w:val="42"/>
        </w:numPr>
        <w:jc w:val="left"/>
        <w:rPr>
          <w:b w:val="0"/>
        </w:rPr>
      </w:pPr>
      <w:r>
        <w:rPr>
          <w:b w:val="0"/>
        </w:rPr>
        <w:t>Percepción</w:t>
      </w:r>
      <w:r w:rsidR="0084355E">
        <w:rPr>
          <w:b w:val="0"/>
        </w:rPr>
        <w:t xml:space="preserve"> de la acción de la policía comunitaria en particular y la policía militar en general para prevenir el delito.</w:t>
      </w:r>
    </w:p>
    <w:p w:rsidR="00513EA1" w:rsidRPr="00513EA1" w:rsidRDefault="00E62AA2" w:rsidP="00513EA1">
      <w:pPr>
        <w:pStyle w:val="Estilo3"/>
        <w:numPr>
          <w:ilvl w:val="0"/>
          <w:numId w:val="42"/>
        </w:numPr>
        <w:jc w:val="left"/>
        <w:rPr>
          <w:b w:val="0"/>
        </w:rPr>
      </w:pPr>
      <w:r>
        <w:rPr>
          <w:b w:val="0"/>
        </w:rPr>
        <w:t>Percepción</w:t>
      </w:r>
      <w:r w:rsidR="00513EA1">
        <w:rPr>
          <w:b w:val="0"/>
        </w:rPr>
        <w:t xml:space="preserve"> de cambio en el accionar de la policía comunitaria en particular y la policía militar en general para combatir el delito.</w:t>
      </w:r>
    </w:p>
    <w:p w:rsidR="00513EA1" w:rsidRPr="00513EA1" w:rsidRDefault="00E62AA2" w:rsidP="00513EA1">
      <w:pPr>
        <w:pStyle w:val="Estilo3"/>
        <w:numPr>
          <w:ilvl w:val="0"/>
          <w:numId w:val="42"/>
        </w:numPr>
        <w:jc w:val="left"/>
        <w:rPr>
          <w:b w:val="0"/>
        </w:rPr>
      </w:pPr>
      <w:r>
        <w:rPr>
          <w:b w:val="0"/>
        </w:rPr>
        <w:t>Percepción</w:t>
      </w:r>
      <w:r w:rsidR="00513EA1">
        <w:rPr>
          <w:b w:val="0"/>
        </w:rPr>
        <w:t xml:space="preserve"> de cambio en el accionar de la policía comunitaria en particular y la policía militar en general para esclarecer el delito.</w:t>
      </w:r>
    </w:p>
    <w:p w:rsidR="00E22062" w:rsidRDefault="00E62AA2" w:rsidP="00E22062">
      <w:pPr>
        <w:pStyle w:val="Estilo3"/>
        <w:numPr>
          <w:ilvl w:val="0"/>
          <w:numId w:val="42"/>
        </w:numPr>
        <w:jc w:val="left"/>
        <w:rPr>
          <w:b w:val="0"/>
        </w:rPr>
      </w:pPr>
      <w:r w:rsidRPr="00513EA1">
        <w:rPr>
          <w:b w:val="0"/>
        </w:rPr>
        <w:t>Victimización</w:t>
      </w:r>
      <w:r w:rsidR="00513EA1" w:rsidRPr="00513EA1">
        <w:rPr>
          <w:b w:val="0"/>
        </w:rPr>
        <w:t xml:space="preserve"> en los últimos 12 meses. Realizo </w:t>
      </w:r>
      <w:r w:rsidR="00513EA1">
        <w:rPr>
          <w:b w:val="0"/>
        </w:rPr>
        <w:t xml:space="preserve">la denuncia. Causas de no denuncia. </w:t>
      </w:r>
    </w:p>
    <w:p w:rsidR="00E22062" w:rsidRPr="002F5132" w:rsidRDefault="00E22062" w:rsidP="00E22062">
      <w:pPr>
        <w:pStyle w:val="Estilo3"/>
        <w:numPr>
          <w:ilvl w:val="0"/>
          <w:numId w:val="42"/>
        </w:numPr>
        <w:jc w:val="left"/>
        <w:rPr>
          <w:lang w:val="es-ES_tradnl"/>
        </w:rPr>
      </w:pPr>
      <w:r>
        <w:rPr>
          <w:b w:val="0"/>
        </w:rPr>
        <w:t xml:space="preserve">Conocimiento de las estrategias de </w:t>
      </w:r>
      <w:r w:rsidR="00E62AA2">
        <w:rPr>
          <w:b w:val="0"/>
        </w:rPr>
        <w:t>seguridad individual y colectiva</w:t>
      </w:r>
      <w:r>
        <w:rPr>
          <w:b w:val="0"/>
        </w:rPr>
        <w:t xml:space="preserve"> para que la ciudadanía se sienta segura.</w:t>
      </w:r>
    </w:p>
    <w:p w:rsidR="00E22062" w:rsidRPr="00E62AA2" w:rsidRDefault="00302700" w:rsidP="00E22062">
      <w:pPr>
        <w:pStyle w:val="Estilo3"/>
        <w:numPr>
          <w:ilvl w:val="0"/>
          <w:numId w:val="42"/>
        </w:numPr>
        <w:jc w:val="left"/>
        <w:rPr>
          <w:b w:val="0"/>
        </w:rPr>
      </w:pPr>
      <w:r w:rsidRPr="00E62AA2">
        <w:rPr>
          <w:b w:val="0"/>
        </w:rPr>
        <w:t>Percepción</w:t>
      </w:r>
      <w:r w:rsidR="00E22062" w:rsidRPr="00E62AA2">
        <w:rPr>
          <w:b w:val="0"/>
        </w:rPr>
        <w:t xml:space="preserve"> de </w:t>
      </w:r>
      <w:r w:rsidR="00E62AA2" w:rsidRPr="00E62AA2">
        <w:rPr>
          <w:b w:val="0"/>
        </w:rPr>
        <w:t>cooperación</w:t>
      </w:r>
      <w:r w:rsidR="00E22062" w:rsidRPr="00E62AA2">
        <w:rPr>
          <w:b w:val="0"/>
        </w:rPr>
        <w:t xml:space="preserve"> de la </w:t>
      </w:r>
      <w:r w:rsidR="00E62AA2" w:rsidRPr="00E62AA2">
        <w:rPr>
          <w:b w:val="0"/>
        </w:rPr>
        <w:t>policía</w:t>
      </w:r>
      <w:r w:rsidR="00E22062" w:rsidRPr="00E62AA2">
        <w:rPr>
          <w:b w:val="0"/>
        </w:rPr>
        <w:t xml:space="preserve"> </w:t>
      </w:r>
      <w:r w:rsidR="00E62AA2" w:rsidRPr="00E62AA2">
        <w:rPr>
          <w:b w:val="0"/>
        </w:rPr>
        <w:t>con</w:t>
      </w:r>
      <w:r w:rsidR="00E22062" w:rsidRPr="00E62AA2">
        <w:rPr>
          <w:b w:val="0"/>
        </w:rPr>
        <w:t xml:space="preserve"> integrantes del barrio y fuera del barrio para que el barrio sea </w:t>
      </w:r>
      <w:r w:rsidR="00E62AA2">
        <w:rPr>
          <w:b w:val="0"/>
        </w:rPr>
        <w:t>u</w:t>
      </w:r>
      <w:r w:rsidR="00E22062" w:rsidRPr="00E62AA2">
        <w:rPr>
          <w:b w:val="0"/>
        </w:rPr>
        <w:t xml:space="preserve"> lugar </w:t>
      </w:r>
      <w:r w:rsidR="00E62AA2" w:rsidRPr="00E62AA2">
        <w:rPr>
          <w:b w:val="0"/>
        </w:rPr>
        <w:t>más</w:t>
      </w:r>
      <w:r w:rsidR="00E22062" w:rsidRPr="00E62AA2">
        <w:rPr>
          <w:b w:val="0"/>
        </w:rPr>
        <w:t xml:space="preserve"> seguro.</w:t>
      </w:r>
    </w:p>
    <w:p w:rsidR="00E22062" w:rsidRPr="00E62AA2" w:rsidRDefault="00E22062" w:rsidP="00E22062">
      <w:pPr>
        <w:pStyle w:val="Estilo3"/>
        <w:numPr>
          <w:ilvl w:val="0"/>
          <w:numId w:val="42"/>
        </w:numPr>
        <w:jc w:val="left"/>
        <w:rPr>
          <w:b w:val="0"/>
        </w:rPr>
      </w:pPr>
      <w:r w:rsidRPr="00E62AA2">
        <w:rPr>
          <w:b w:val="0"/>
        </w:rPr>
        <w:t>Conocimiento de las formas para cooperar con la policía para resolver los problemas de criminalidad del barrio.</w:t>
      </w:r>
    </w:p>
    <w:p w:rsidR="00E22062" w:rsidRPr="00E62AA2" w:rsidRDefault="00E22062" w:rsidP="00E62AA2">
      <w:pPr>
        <w:pStyle w:val="Estilo3"/>
        <w:numPr>
          <w:ilvl w:val="0"/>
          <w:numId w:val="42"/>
        </w:numPr>
        <w:jc w:val="left"/>
        <w:rPr>
          <w:b w:val="0"/>
        </w:rPr>
      </w:pPr>
      <w:r w:rsidRPr="00E62AA2">
        <w:rPr>
          <w:b w:val="0"/>
        </w:rPr>
        <w:t>Conocimiento de las fuentes de información sobre criminalidad en el barrio.</w:t>
      </w:r>
    </w:p>
    <w:p w:rsidR="00E22062" w:rsidRPr="00E62AA2" w:rsidRDefault="00E22062" w:rsidP="00E62AA2">
      <w:pPr>
        <w:pStyle w:val="Estilo3"/>
        <w:numPr>
          <w:ilvl w:val="0"/>
          <w:numId w:val="42"/>
        </w:numPr>
        <w:jc w:val="left"/>
        <w:rPr>
          <w:b w:val="0"/>
        </w:rPr>
      </w:pPr>
      <w:r w:rsidRPr="00E62AA2">
        <w:rPr>
          <w:b w:val="0"/>
        </w:rPr>
        <w:t>Conocimiento de los policías que actúan en la comunidad.</w:t>
      </w:r>
    </w:p>
    <w:p w:rsidR="00E62AA2" w:rsidRPr="00E62AA2" w:rsidRDefault="00E62AA2" w:rsidP="00E62AA2">
      <w:pPr>
        <w:pStyle w:val="Estilo3"/>
        <w:numPr>
          <w:ilvl w:val="0"/>
          <w:numId w:val="42"/>
        </w:numPr>
        <w:jc w:val="left"/>
        <w:rPr>
          <w:b w:val="0"/>
        </w:rPr>
      </w:pPr>
      <w:r w:rsidRPr="00E62AA2">
        <w:rPr>
          <w:b w:val="0"/>
        </w:rPr>
        <w:t>Conocimiento de los servicios que presta la policía.</w:t>
      </w:r>
    </w:p>
    <w:p w:rsidR="00E62AA2" w:rsidRPr="00E62AA2" w:rsidRDefault="00E62AA2" w:rsidP="00E62AA2">
      <w:pPr>
        <w:pStyle w:val="Estilo3"/>
        <w:numPr>
          <w:ilvl w:val="0"/>
          <w:numId w:val="42"/>
        </w:numPr>
        <w:jc w:val="left"/>
        <w:rPr>
          <w:b w:val="0"/>
        </w:rPr>
      </w:pPr>
      <w:r w:rsidRPr="00E62AA2">
        <w:rPr>
          <w:b w:val="0"/>
        </w:rPr>
        <w:t xml:space="preserve">Percepción de apertura de la </w:t>
      </w:r>
      <w:r w:rsidR="00302700" w:rsidRPr="00E62AA2">
        <w:rPr>
          <w:b w:val="0"/>
        </w:rPr>
        <w:t>policía</w:t>
      </w:r>
      <w:r w:rsidRPr="00E62AA2">
        <w:rPr>
          <w:b w:val="0"/>
        </w:rPr>
        <w:t xml:space="preserve"> a las sugerencias o </w:t>
      </w:r>
      <w:r w:rsidR="00302700" w:rsidRPr="00E62AA2">
        <w:rPr>
          <w:b w:val="0"/>
        </w:rPr>
        <w:t>comentarios</w:t>
      </w:r>
      <w:r w:rsidRPr="00E62AA2">
        <w:rPr>
          <w:b w:val="0"/>
        </w:rPr>
        <w:t xml:space="preserve"> de los residentes.</w:t>
      </w:r>
    </w:p>
    <w:p w:rsidR="00E62AA2" w:rsidRPr="00E62AA2" w:rsidRDefault="00E62AA2" w:rsidP="00E62AA2">
      <w:pPr>
        <w:pStyle w:val="Estilo3"/>
        <w:numPr>
          <w:ilvl w:val="0"/>
          <w:numId w:val="42"/>
        </w:numPr>
        <w:jc w:val="left"/>
        <w:rPr>
          <w:b w:val="0"/>
        </w:rPr>
      </w:pPr>
      <w:r w:rsidRPr="00E62AA2">
        <w:rPr>
          <w:b w:val="0"/>
        </w:rPr>
        <w:t>Percepción de la equidad e</w:t>
      </w:r>
      <w:r>
        <w:rPr>
          <w:b w:val="0"/>
        </w:rPr>
        <w:t>n</w:t>
      </w:r>
      <w:r w:rsidRPr="00E62AA2">
        <w:rPr>
          <w:b w:val="0"/>
        </w:rPr>
        <w:t xml:space="preserve"> el trato de la </w:t>
      </w:r>
      <w:r w:rsidR="00302700" w:rsidRPr="00E62AA2">
        <w:rPr>
          <w:b w:val="0"/>
        </w:rPr>
        <w:t>policía</w:t>
      </w:r>
      <w:r w:rsidRPr="00E62AA2">
        <w:rPr>
          <w:b w:val="0"/>
        </w:rPr>
        <w:t xml:space="preserve"> </w:t>
      </w:r>
      <w:r w:rsidR="00302700" w:rsidRPr="00E62AA2">
        <w:rPr>
          <w:b w:val="0"/>
        </w:rPr>
        <w:t>comunitaria</w:t>
      </w:r>
    </w:p>
    <w:p w:rsidR="00E22062" w:rsidRPr="00E62AA2" w:rsidRDefault="00E62AA2" w:rsidP="00E62AA2">
      <w:pPr>
        <w:pStyle w:val="Estilo3"/>
        <w:numPr>
          <w:ilvl w:val="0"/>
          <w:numId w:val="42"/>
        </w:numPr>
        <w:jc w:val="left"/>
        <w:rPr>
          <w:b w:val="0"/>
        </w:rPr>
      </w:pPr>
      <w:r w:rsidRPr="00E62AA2">
        <w:rPr>
          <w:b w:val="0"/>
        </w:rPr>
        <w:t>Percepción de que la policía cumple con sus compromisos</w:t>
      </w:r>
      <w:r w:rsidR="00E22062" w:rsidRPr="00E62AA2">
        <w:rPr>
          <w:b w:val="0"/>
        </w:rPr>
        <w:t>.</w:t>
      </w:r>
    </w:p>
    <w:sectPr w:rsidR="00E22062" w:rsidRPr="00E62AA2" w:rsidSect="00595599">
      <w:pgSz w:w="12242" w:h="15842" w:code="1"/>
      <w:pgMar w:top="1440" w:right="1440" w:bottom="1440" w:left="117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E0380" w:rsidRDefault="006E0380" w:rsidP="001B5186">
      <w:r>
        <w:separator/>
      </w:r>
    </w:p>
  </w:endnote>
  <w:endnote w:type="continuationSeparator" w:id="0">
    <w:p w:rsidR="006E0380" w:rsidRDefault="006E0380" w:rsidP="001B51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auto"/>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54D46" w:rsidRDefault="00754D46">
    <w:pPr>
      <w:pStyle w:val="Footer"/>
      <w:framePr w:wrap="around" w:vAnchor="text" w:hAnchor="margin" w:xAlign="right" w:y="1"/>
      <w:rPr>
        <w:rStyle w:val="PageNumber"/>
        <w:sz w:val="24"/>
      </w:rPr>
    </w:pPr>
    <w:r>
      <w:rPr>
        <w:rStyle w:val="PageNumber"/>
      </w:rPr>
      <w:fldChar w:fldCharType="begin"/>
    </w:r>
    <w:r>
      <w:rPr>
        <w:rStyle w:val="PageNumber"/>
      </w:rPr>
      <w:instrText xml:space="preserve">PAGE  </w:instrText>
    </w:r>
    <w:r>
      <w:rPr>
        <w:rStyle w:val="PageNumber"/>
      </w:rPr>
      <w:fldChar w:fldCharType="separate"/>
    </w:r>
    <w:r>
      <w:rPr>
        <w:rStyle w:val="PageNumber"/>
        <w:noProof/>
      </w:rPr>
      <w:t>7</w:t>
    </w:r>
    <w:r>
      <w:rPr>
        <w:rStyle w:val="PageNumber"/>
      </w:rPr>
      <w:fldChar w:fldCharType="end"/>
    </w:r>
  </w:p>
  <w:p w:rsidR="00754D46" w:rsidRDefault="00754D46">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54D46" w:rsidRDefault="00754D46">
    <w:pPr>
      <w:pStyle w:val="Footer"/>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54D46" w:rsidRDefault="00754D46">
    <w:pPr>
      <w:pStyle w:val="Footer"/>
      <w:jc w:val="right"/>
    </w:pPr>
  </w:p>
  <w:p w:rsidR="00754D46" w:rsidRDefault="00754D4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E0380" w:rsidRDefault="006E0380" w:rsidP="001B5186">
      <w:r>
        <w:separator/>
      </w:r>
    </w:p>
  </w:footnote>
  <w:footnote w:type="continuationSeparator" w:id="0">
    <w:p w:rsidR="006E0380" w:rsidRDefault="006E0380" w:rsidP="001B518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54D46" w:rsidRDefault="00754D46" w:rsidP="0005448B">
    <w:pPr>
      <w:pStyle w:val="Header"/>
      <w:jc w:val="right"/>
    </w:pPr>
    <w:r>
      <w:t>BR-L1417</w:t>
    </w:r>
  </w:p>
  <w:p w:rsidR="00754D46" w:rsidRPr="00C41F77" w:rsidRDefault="00754D46" w:rsidP="00DA4955">
    <w:pPr>
      <w:pStyle w:val="Header"/>
      <w:jc w:val="right"/>
    </w:pPr>
    <w:r w:rsidRPr="00C41F77">
      <w:t xml:space="preserve">Página </w:t>
    </w:r>
    <w:r w:rsidRPr="001D4797">
      <w:fldChar w:fldCharType="begin"/>
    </w:r>
    <w:r w:rsidRPr="00C41F77">
      <w:instrText xml:space="preserve"> PAGE </w:instrText>
    </w:r>
    <w:r w:rsidRPr="001D4797">
      <w:fldChar w:fldCharType="separate"/>
    </w:r>
    <w:r w:rsidR="00D232AD">
      <w:rPr>
        <w:noProof/>
      </w:rPr>
      <w:t>10</w:t>
    </w:r>
    <w:r w:rsidRPr="001D4797">
      <w:fldChar w:fldCharType="end"/>
    </w:r>
    <w:r w:rsidRPr="00C41F77">
      <w:t xml:space="preserve"> de </w:t>
    </w:r>
    <w:r w:rsidRPr="001D4797">
      <w:fldChar w:fldCharType="begin"/>
    </w:r>
    <w:r w:rsidRPr="00C41F77">
      <w:instrText xml:space="preserve"> NUMPAGES  </w:instrText>
    </w:r>
    <w:r w:rsidRPr="001D4797">
      <w:fldChar w:fldCharType="separate"/>
    </w:r>
    <w:r w:rsidR="00D232AD">
      <w:rPr>
        <w:noProof/>
      </w:rPr>
      <w:t>31</w:t>
    </w:r>
    <w:r w:rsidRPr="001D4797">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9F4BCA"/>
    <w:multiLevelType w:val="multilevel"/>
    <w:tmpl w:val="DA7EC988"/>
    <w:lvl w:ilvl="0">
      <w:start w:val="1"/>
      <w:numFmt w:val="none"/>
      <w:lvlRestart w:val="0"/>
      <w:pStyle w:val="FirstHeading"/>
      <w:suff w:val="nothing"/>
      <w:lvlText w:val=""/>
      <w:lvlJc w:val="left"/>
      <w:pPr>
        <w:ind w:left="4824" w:hanging="720"/>
      </w:pPr>
    </w:lvl>
    <w:lvl w:ilvl="1">
      <w:start w:val="1"/>
      <w:numFmt w:val="decimal"/>
      <w:pStyle w:val="SecHeading"/>
      <w:lvlText w:val="%2."/>
      <w:lvlJc w:val="left"/>
      <w:pPr>
        <w:tabs>
          <w:tab w:val="num" w:pos="5400"/>
        </w:tabs>
        <w:ind w:left="5400" w:hanging="576"/>
      </w:pPr>
      <w:rPr>
        <w:b/>
      </w:rPr>
    </w:lvl>
    <w:lvl w:ilvl="2">
      <w:start w:val="1"/>
      <w:numFmt w:val="lowerLetter"/>
      <w:pStyle w:val="SubHeading1"/>
      <w:lvlText w:val="%3)"/>
      <w:lvlJc w:val="left"/>
      <w:pPr>
        <w:tabs>
          <w:tab w:val="num" w:pos="5976"/>
        </w:tabs>
        <w:ind w:left="5976" w:hanging="576"/>
      </w:pPr>
      <w:rPr>
        <w:b/>
      </w:rPr>
    </w:lvl>
    <w:lvl w:ilvl="3">
      <w:start w:val="1"/>
      <w:numFmt w:val="lowerRoman"/>
      <w:pStyle w:val="Subheading2"/>
      <w:lvlText w:val="(%4)"/>
      <w:lvlJc w:val="right"/>
      <w:pPr>
        <w:tabs>
          <w:tab w:val="num" w:pos="6480"/>
        </w:tabs>
        <w:ind w:left="6480" w:hanging="288"/>
      </w:pPr>
      <w:rPr>
        <w:b/>
      </w:rPr>
    </w:lvl>
    <w:lvl w:ilvl="4">
      <w:start w:val="1"/>
      <w:numFmt w:val="decimal"/>
      <w:pStyle w:val="Heading5"/>
      <w:lvlText w:val="%5)"/>
      <w:lvlJc w:val="left"/>
      <w:pPr>
        <w:ind w:left="5112" w:hanging="432"/>
      </w:pPr>
    </w:lvl>
    <w:lvl w:ilvl="5">
      <w:start w:val="1"/>
      <w:numFmt w:val="lowerLetter"/>
      <w:pStyle w:val="Heading6"/>
      <w:lvlText w:val="%6)"/>
      <w:lvlJc w:val="left"/>
      <w:pPr>
        <w:ind w:left="5256" w:hanging="432"/>
      </w:pPr>
    </w:lvl>
    <w:lvl w:ilvl="6">
      <w:start w:val="1"/>
      <w:numFmt w:val="lowerRoman"/>
      <w:pStyle w:val="Heading7"/>
      <w:lvlText w:val="%7)"/>
      <w:lvlJc w:val="right"/>
      <w:pPr>
        <w:ind w:left="5400" w:hanging="288"/>
      </w:pPr>
    </w:lvl>
    <w:lvl w:ilvl="7">
      <w:start w:val="1"/>
      <w:numFmt w:val="lowerLetter"/>
      <w:pStyle w:val="Heading8"/>
      <w:lvlText w:val="%8."/>
      <w:lvlJc w:val="left"/>
      <w:pPr>
        <w:ind w:left="5544" w:hanging="432"/>
      </w:pPr>
    </w:lvl>
    <w:lvl w:ilvl="8">
      <w:start w:val="1"/>
      <w:numFmt w:val="lowerRoman"/>
      <w:pStyle w:val="Heading9"/>
      <w:lvlText w:val="%9."/>
      <w:lvlJc w:val="right"/>
      <w:pPr>
        <w:ind w:left="5688" w:hanging="144"/>
      </w:pPr>
    </w:lvl>
  </w:abstractNum>
  <w:abstractNum w:abstractNumId="1">
    <w:nsid w:val="13FF4D79"/>
    <w:multiLevelType w:val="hybridMultilevel"/>
    <w:tmpl w:val="B1F201FC"/>
    <w:lvl w:ilvl="0" w:tplc="7CD2F930">
      <w:start w:val="1"/>
      <w:numFmt w:val="bullet"/>
      <w:lvlText w:val=""/>
      <w:lvlJc w:val="left"/>
      <w:pPr>
        <w:ind w:left="720" w:hanging="360"/>
      </w:pPr>
      <w:rPr>
        <w:rFonts w:ascii="Symbol" w:hAnsi="Symbol" w:hint="default"/>
      </w:rPr>
    </w:lvl>
    <w:lvl w:ilvl="1" w:tplc="594E7F02">
      <w:start w:val="1"/>
      <w:numFmt w:val="bullet"/>
      <w:lvlText w:val="o"/>
      <w:lvlJc w:val="left"/>
      <w:pPr>
        <w:ind w:left="1440" w:hanging="360"/>
      </w:pPr>
      <w:rPr>
        <w:rFonts w:ascii="Courier New" w:hAnsi="Courier New" w:cs="Arial" w:hint="default"/>
      </w:rPr>
    </w:lvl>
    <w:lvl w:ilvl="2" w:tplc="DB5C0386" w:tentative="1">
      <w:start w:val="1"/>
      <w:numFmt w:val="bullet"/>
      <w:lvlText w:val=""/>
      <w:lvlJc w:val="left"/>
      <w:pPr>
        <w:ind w:left="2160" w:hanging="360"/>
      </w:pPr>
      <w:rPr>
        <w:rFonts w:ascii="Wingdings" w:hAnsi="Wingdings" w:hint="default"/>
      </w:rPr>
    </w:lvl>
    <w:lvl w:ilvl="3" w:tplc="7B8E5526" w:tentative="1">
      <w:start w:val="1"/>
      <w:numFmt w:val="bullet"/>
      <w:lvlText w:val=""/>
      <w:lvlJc w:val="left"/>
      <w:pPr>
        <w:ind w:left="2880" w:hanging="360"/>
      </w:pPr>
      <w:rPr>
        <w:rFonts w:ascii="Symbol" w:hAnsi="Symbol" w:hint="default"/>
      </w:rPr>
    </w:lvl>
    <w:lvl w:ilvl="4" w:tplc="20ACE370" w:tentative="1">
      <w:start w:val="1"/>
      <w:numFmt w:val="bullet"/>
      <w:lvlText w:val="o"/>
      <w:lvlJc w:val="left"/>
      <w:pPr>
        <w:ind w:left="3600" w:hanging="360"/>
      </w:pPr>
      <w:rPr>
        <w:rFonts w:ascii="Courier New" w:hAnsi="Courier New" w:cs="Arial" w:hint="default"/>
      </w:rPr>
    </w:lvl>
    <w:lvl w:ilvl="5" w:tplc="C74C6940" w:tentative="1">
      <w:start w:val="1"/>
      <w:numFmt w:val="bullet"/>
      <w:lvlText w:val=""/>
      <w:lvlJc w:val="left"/>
      <w:pPr>
        <w:ind w:left="4320" w:hanging="360"/>
      </w:pPr>
      <w:rPr>
        <w:rFonts w:ascii="Wingdings" w:hAnsi="Wingdings" w:hint="default"/>
      </w:rPr>
    </w:lvl>
    <w:lvl w:ilvl="6" w:tplc="3B024F40" w:tentative="1">
      <w:start w:val="1"/>
      <w:numFmt w:val="bullet"/>
      <w:lvlText w:val=""/>
      <w:lvlJc w:val="left"/>
      <w:pPr>
        <w:ind w:left="5040" w:hanging="360"/>
      </w:pPr>
      <w:rPr>
        <w:rFonts w:ascii="Symbol" w:hAnsi="Symbol" w:hint="default"/>
      </w:rPr>
    </w:lvl>
    <w:lvl w:ilvl="7" w:tplc="D7046DD4" w:tentative="1">
      <w:start w:val="1"/>
      <w:numFmt w:val="bullet"/>
      <w:lvlText w:val="o"/>
      <w:lvlJc w:val="left"/>
      <w:pPr>
        <w:ind w:left="5760" w:hanging="360"/>
      </w:pPr>
      <w:rPr>
        <w:rFonts w:ascii="Courier New" w:hAnsi="Courier New" w:cs="Arial" w:hint="default"/>
      </w:rPr>
    </w:lvl>
    <w:lvl w:ilvl="8" w:tplc="F946AA0A" w:tentative="1">
      <w:start w:val="1"/>
      <w:numFmt w:val="bullet"/>
      <w:lvlText w:val=""/>
      <w:lvlJc w:val="left"/>
      <w:pPr>
        <w:ind w:left="6480" w:hanging="360"/>
      </w:pPr>
      <w:rPr>
        <w:rFonts w:ascii="Wingdings" w:hAnsi="Wingdings" w:hint="default"/>
      </w:rPr>
    </w:lvl>
  </w:abstractNum>
  <w:abstractNum w:abstractNumId="2">
    <w:nsid w:val="18052FB0"/>
    <w:multiLevelType w:val="singleLevel"/>
    <w:tmpl w:val="27BCABEC"/>
    <w:lvl w:ilvl="0">
      <w:start w:val="1"/>
      <w:numFmt w:val="decimal"/>
      <w:pStyle w:val="Paragraph1"/>
      <w:lvlText w:val="%1."/>
      <w:lvlJc w:val="left"/>
      <w:pPr>
        <w:tabs>
          <w:tab w:val="num" w:pos="1080"/>
        </w:tabs>
        <w:ind w:left="1080" w:hanging="360"/>
      </w:pPr>
      <w:rPr>
        <w:rFonts w:ascii="Times New Roman" w:hAnsi="Times New Roman" w:hint="default"/>
        <w:b w:val="0"/>
        <w:i w:val="0"/>
        <w:sz w:val="24"/>
      </w:rPr>
    </w:lvl>
  </w:abstractNum>
  <w:abstractNum w:abstractNumId="3">
    <w:nsid w:val="190F772C"/>
    <w:multiLevelType w:val="hybridMultilevel"/>
    <w:tmpl w:val="B504FE86"/>
    <w:lvl w:ilvl="0" w:tplc="816EF0E0">
      <w:start w:val="1"/>
      <w:numFmt w:val="upperRoman"/>
      <w:lvlText w:val="%1."/>
      <w:lvlJc w:val="left"/>
      <w:pPr>
        <w:ind w:left="1080" w:hanging="720"/>
      </w:pPr>
      <w:rPr>
        <w:rFonts w:hint="default"/>
      </w:rPr>
    </w:lvl>
    <w:lvl w:ilvl="1" w:tplc="67C8F9A8" w:tentative="1">
      <w:start w:val="1"/>
      <w:numFmt w:val="lowerLetter"/>
      <w:lvlText w:val="%2."/>
      <w:lvlJc w:val="left"/>
      <w:pPr>
        <w:ind w:left="1440" w:hanging="360"/>
      </w:pPr>
    </w:lvl>
    <w:lvl w:ilvl="2" w:tplc="26A024F0" w:tentative="1">
      <w:start w:val="1"/>
      <w:numFmt w:val="lowerRoman"/>
      <w:lvlText w:val="%3."/>
      <w:lvlJc w:val="right"/>
      <w:pPr>
        <w:ind w:left="2160" w:hanging="180"/>
      </w:pPr>
    </w:lvl>
    <w:lvl w:ilvl="3" w:tplc="6ADE65E6" w:tentative="1">
      <w:start w:val="1"/>
      <w:numFmt w:val="decimal"/>
      <w:lvlText w:val="%4."/>
      <w:lvlJc w:val="left"/>
      <w:pPr>
        <w:ind w:left="2880" w:hanging="360"/>
      </w:pPr>
    </w:lvl>
    <w:lvl w:ilvl="4" w:tplc="B4FCBD86" w:tentative="1">
      <w:start w:val="1"/>
      <w:numFmt w:val="lowerLetter"/>
      <w:lvlText w:val="%5."/>
      <w:lvlJc w:val="left"/>
      <w:pPr>
        <w:ind w:left="3600" w:hanging="360"/>
      </w:pPr>
    </w:lvl>
    <w:lvl w:ilvl="5" w:tplc="6D34E428" w:tentative="1">
      <w:start w:val="1"/>
      <w:numFmt w:val="lowerRoman"/>
      <w:lvlText w:val="%6."/>
      <w:lvlJc w:val="right"/>
      <w:pPr>
        <w:ind w:left="4320" w:hanging="180"/>
      </w:pPr>
    </w:lvl>
    <w:lvl w:ilvl="6" w:tplc="873A49BE" w:tentative="1">
      <w:start w:val="1"/>
      <w:numFmt w:val="decimal"/>
      <w:lvlText w:val="%7."/>
      <w:lvlJc w:val="left"/>
      <w:pPr>
        <w:ind w:left="5040" w:hanging="360"/>
      </w:pPr>
    </w:lvl>
    <w:lvl w:ilvl="7" w:tplc="59B28B16" w:tentative="1">
      <w:start w:val="1"/>
      <w:numFmt w:val="lowerLetter"/>
      <w:lvlText w:val="%8."/>
      <w:lvlJc w:val="left"/>
      <w:pPr>
        <w:ind w:left="5760" w:hanging="360"/>
      </w:pPr>
    </w:lvl>
    <w:lvl w:ilvl="8" w:tplc="51CC7324" w:tentative="1">
      <w:start w:val="1"/>
      <w:numFmt w:val="lowerRoman"/>
      <w:lvlText w:val="%9."/>
      <w:lvlJc w:val="right"/>
      <w:pPr>
        <w:ind w:left="6480" w:hanging="180"/>
      </w:pPr>
    </w:lvl>
  </w:abstractNum>
  <w:abstractNum w:abstractNumId="4">
    <w:nsid w:val="1B066ABA"/>
    <w:multiLevelType w:val="hybridMultilevel"/>
    <w:tmpl w:val="3B2ED2F0"/>
    <w:lvl w:ilvl="0" w:tplc="76541A5C">
      <w:start w:val="1"/>
      <w:numFmt w:val="bullet"/>
      <w:lvlText w:val=""/>
      <w:lvlJc w:val="left"/>
      <w:pPr>
        <w:ind w:left="1080" w:hanging="360"/>
      </w:pPr>
      <w:rPr>
        <w:rFonts w:ascii="Symbol" w:hAnsi="Symbol" w:hint="default"/>
      </w:rPr>
    </w:lvl>
    <w:lvl w:ilvl="1" w:tplc="04090019" w:tentative="1">
      <w:start w:val="1"/>
      <w:numFmt w:val="bullet"/>
      <w:lvlText w:val="o"/>
      <w:lvlJc w:val="left"/>
      <w:pPr>
        <w:ind w:left="1800" w:hanging="360"/>
      </w:pPr>
      <w:rPr>
        <w:rFonts w:ascii="Courier New" w:hAnsi="Courier New" w:cs="Arial" w:hint="default"/>
      </w:rPr>
    </w:lvl>
    <w:lvl w:ilvl="2" w:tplc="0409001B" w:tentative="1">
      <w:start w:val="1"/>
      <w:numFmt w:val="bullet"/>
      <w:lvlText w:val=""/>
      <w:lvlJc w:val="left"/>
      <w:pPr>
        <w:ind w:left="2520" w:hanging="360"/>
      </w:pPr>
      <w:rPr>
        <w:rFonts w:ascii="Wingdings" w:hAnsi="Wingdings" w:hint="default"/>
      </w:rPr>
    </w:lvl>
    <w:lvl w:ilvl="3" w:tplc="0409000F" w:tentative="1">
      <w:start w:val="1"/>
      <w:numFmt w:val="bullet"/>
      <w:lvlText w:val=""/>
      <w:lvlJc w:val="left"/>
      <w:pPr>
        <w:ind w:left="3240" w:hanging="360"/>
      </w:pPr>
      <w:rPr>
        <w:rFonts w:ascii="Symbol" w:hAnsi="Symbol" w:hint="default"/>
      </w:rPr>
    </w:lvl>
    <w:lvl w:ilvl="4" w:tplc="04090019" w:tentative="1">
      <w:start w:val="1"/>
      <w:numFmt w:val="bullet"/>
      <w:lvlText w:val="o"/>
      <w:lvlJc w:val="left"/>
      <w:pPr>
        <w:ind w:left="3960" w:hanging="360"/>
      </w:pPr>
      <w:rPr>
        <w:rFonts w:ascii="Courier New" w:hAnsi="Courier New" w:cs="Arial" w:hint="default"/>
      </w:rPr>
    </w:lvl>
    <w:lvl w:ilvl="5" w:tplc="0409001B" w:tentative="1">
      <w:start w:val="1"/>
      <w:numFmt w:val="bullet"/>
      <w:lvlText w:val=""/>
      <w:lvlJc w:val="left"/>
      <w:pPr>
        <w:ind w:left="4680" w:hanging="360"/>
      </w:pPr>
      <w:rPr>
        <w:rFonts w:ascii="Wingdings" w:hAnsi="Wingdings" w:hint="default"/>
      </w:rPr>
    </w:lvl>
    <w:lvl w:ilvl="6" w:tplc="0409000F" w:tentative="1">
      <w:start w:val="1"/>
      <w:numFmt w:val="bullet"/>
      <w:lvlText w:val=""/>
      <w:lvlJc w:val="left"/>
      <w:pPr>
        <w:ind w:left="5400" w:hanging="360"/>
      </w:pPr>
      <w:rPr>
        <w:rFonts w:ascii="Symbol" w:hAnsi="Symbol" w:hint="default"/>
      </w:rPr>
    </w:lvl>
    <w:lvl w:ilvl="7" w:tplc="04090019" w:tentative="1">
      <w:start w:val="1"/>
      <w:numFmt w:val="bullet"/>
      <w:lvlText w:val="o"/>
      <w:lvlJc w:val="left"/>
      <w:pPr>
        <w:ind w:left="6120" w:hanging="360"/>
      </w:pPr>
      <w:rPr>
        <w:rFonts w:ascii="Courier New" w:hAnsi="Courier New" w:cs="Arial" w:hint="default"/>
      </w:rPr>
    </w:lvl>
    <w:lvl w:ilvl="8" w:tplc="0409001B" w:tentative="1">
      <w:start w:val="1"/>
      <w:numFmt w:val="bullet"/>
      <w:lvlText w:val=""/>
      <w:lvlJc w:val="left"/>
      <w:pPr>
        <w:ind w:left="6840" w:hanging="360"/>
      </w:pPr>
      <w:rPr>
        <w:rFonts w:ascii="Wingdings" w:hAnsi="Wingdings" w:hint="default"/>
      </w:rPr>
    </w:lvl>
  </w:abstractNum>
  <w:abstractNum w:abstractNumId="5">
    <w:nsid w:val="1F4255EA"/>
    <w:multiLevelType w:val="multilevel"/>
    <w:tmpl w:val="769E03D8"/>
    <w:lvl w:ilvl="0">
      <w:start w:val="1"/>
      <w:numFmt w:val="decimal"/>
      <w:lvlText w:val="%1"/>
      <w:lvlJc w:val="left"/>
      <w:pPr>
        <w:ind w:left="360" w:hanging="360"/>
      </w:pPr>
      <w:rPr>
        <w:rFonts w:hint="default"/>
        <w:color w:val="000000"/>
      </w:rPr>
    </w:lvl>
    <w:lvl w:ilvl="1">
      <w:start w:val="1"/>
      <w:numFmt w:val="decimal"/>
      <w:lvlText w:val="%1.%2"/>
      <w:lvlJc w:val="left"/>
      <w:pPr>
        <w:ind w:left="360" w:hanging="360"/>
      </w:pPr>
      <w:rPr>
        <w:rFonts w:hint="default"/>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720" w:hanging="720"/>
      </w:pPr>
      <w:rPr>
        <w:rFonts w:hint="default"/>
        <w:color w:val="000000"/>
      </w:rPr>
    </w:lvl>
    <w:lvl w:ilvl="4">
      <w:start w:val="1"/>
      <w:numFmt w:val="decimal"/>
      <w:lvlText w:val="%1.%2.%3.%4.%5"/>
      <w:lvlJc w:val="left"/>
      <w:pPr>
        <w:ind w:left="720" w:hanging="720"/>
      </w:pPr>
      <w:rPr>
        <w:rFonts w:hint="default"/>
        <w:color w:val="000000"/>
      </w:rPr>
    </w:lvl>
    <w:lvl w:ilvl="5">
      <w:start w:val="1"/>
      <w:numFmt w:val="decimal"/>
      <w:lvlText w:val="%1.%2.%3.%4.%5.%6"/>
      <w:lvlJc w:val="left"/>
      <w:pPr>
        <w:ind w:left="1080" w:hanging="1080"/>
      </w:pPr>
      <w:rPr>
        <w:rFonts w:hint="default"/>
        <w:color w:val="000000"/>
      </w:rPr>
    </w:lvl>
    <w:lvl w:ilvl="6">
      <w:start w:val="1"/>
      <w:numFmt w:val="decimal"/>
      <w:lvlText w:val="%1.%2.%3.%4.%5.%6.%7"/>
      <w:lvlJc w:val="left"/>
      <w:pPr>
        <w:ind w:left="1080" w:hanging="1080"/>
      </w:pPr>
      <w:rPr>
        <w:rFonts w:hint="default"/>
        <w:color w:val="000000"/>
      </w:rPr>
    </w:lvl>
    <w:lvl w:ilvl="7">
      <w:start w:val="1"/>
      <w:numFmt w:val="decimal"/>
      <w:lvlText w:val="%1.%2.%3.%4.%5.%6.%7.%8"/>
      <w:lvlJc w:val="left"/>
      <w:pPr>
        <w:ind w:left="1440" w:hanging="1440"/>
      </w:pPr>
      <w:rPr>
        <w:rFonts w:hint="default"/>
        <w:color w:val="000000"/>
      </w:rPr>
    </w:lvl>
    <w:lvl w:ilvl="8">
      <w:start w:val="1"/>
      <w:numFmt w:val="decimal"/>
      <w:lvlText w:val="%1.%2.%3.%4.%5.%6.%7.%8.%9"/>
      <w:lvlJc w:val="left"/>
      <w:pPr>
        <w:ind w:left="1440" w:hanging="1440"/>
      </w:pPr>
      <w:rPr>
        <w:rFonts w:hint="default"/>
        <w:color w:val="000000"/>
      </w:rPr>
    </w:lvl>
  </w:abstractNum>
  <w:abstractNum w:abstractNumId="6">
    <w:nsid w:val="20C60686"/>
    <w:multiLevelType w:val="multilevel"/>
    <w:tmpl w:val="FCD298C6"/>
    <w:lvl w:ilvl="0">
      <w:start w:val="1"/>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
    <w:nsid w:val="27BB725C"/>
    <w:multiLevelType w:val="multilevel"/>
    <w:tmpl w:val="CA0E1F94"/>
    <w:lvl w:ilvl="0">
      <w:start w:val="1"/>
      <w:numFmt w:val="upperRoman"/>
      <w:lvlRestart w:val="0"/>
      <w:pStyle w:val="Chapter"/>
      <w:lvlText w:val="%1."/>
      <w:lvlJc w:val="center"/>
      <w:pPr>
        <w:tabs>
          <w:tab w:val="num" w:pos="2088"/>
        </w:tabs>
        <w:ind w:left="1440" w:firstLine="288"/>
      </w:pPr>
      <w:rPr>
        <w:b/>
        <w:i w:val="0"/>
      </w:rPr>
    </w:lvl>
    <w:lvl w:ilvl="1">
      <w:start w:val="1"/>
      <w:numFmt w:val="decimal"/>
      <w:pStyle w:val="Paragraph"/>
      <w:isLgl/>
      <w:lvlText w:val="%1.%2"/>
      <w:lvlJc w:val="left"/>
      <w:pPr>
        <w:tabs>
          <w:tab w:val="num" w:pos="1656"/>
        </w:tabs>
        <w:ind w:left="1656" w:hanging="1296"/>
      </w:pPr>
      <w:rPr>
        <w:b w:val="0"/>
      </w:rPr>
    </w:lvl>
    <w:lvl w:ilvl="2">
      <w:start w:val="1"/>
      <w:numFmt w:val="lowerLetter"/>
      <w:pStyle w:val="subpar"/>
      <w:lvlText w:val="%3."/>
      <w:lvlJc w:val="left"/>
      <w:pPr>
        <w:tabs>
          <w:tab w:val="num" w:pos="2592"/>
        </w:tabs>
        <w:ind w:left="2592" w:hanging="432"/>
      </w:pPr>
    </w:lvl>
    <w:lvl w:ilvl="3">
      <w:start w:val="1"/>
      <w:numFmt w:val="lowerRoman"/>
      <w:pStyle w:val="SubSubPar"/>
      <w:lvlText w:val="%4."/>
      <w:lvlJc w:val="right"/>
      <w:pPr>
        <w:tabs>
          <w:tab w:val="num" w:pos="3024"/>
        </w:tabs>
        <w:ind w:left="3024" w:hanging="288"/>
      </w:pPr>
    </w:lvl>
    <w:lvl w:ilvl="4">
      <w:start w:val="1"/>
      <w:numFmt w:val="decimal"/>
      <w:lvlText w:val="%1.%2.%3.%4.%5"/>
      <w:lvlJc w:val="left"/>
      <w:pPr>
        <w:ind w:left="2448" w:hanging="1008"/>
      </w:pPr>
    </w:lvl>
    <w:lvl w:ilvl="5">
      <w:start w:val="1"/>
      <w:numFmt w:val="decimal"/>
      <w:lvlText w:val="%1.%2.%3.%4.%5.%6"/>
      <w:lvlJc w:val="left"/>
      <w:pPr>
        <w:ind w:left="2592" w:hanging="1152"/>
      </w:pPr>
    </w:lvl>
    <w:lvl w:ilvl="6">
      <w:start w:val="1"/>
      <w:numFmt w:val="decimal"/>
      <w:lvlText w:val="%1.%2.%3.%4.%5.%6.%7"/>
      <w:lvlJc w:val="left"/>
      <w:pPr>
        <w:ind w:left="2736" w:hanging="1296"/>
      </w:pPr>
    </w:lvl>
    <w:lvl w:ilvl="7">
      <w:start w:val="1"/>
      <w:numFmt w:val="decimal"/>
      <w:lvlText w:val="%1.%2.%3.%4.%5.%6.%7.%8"/>
      <w:lvlJc w:val="left"/>
      <w:pPr>
        <w:ind w:left="2880" w:hanging="1440"/>
      </w:pPr>
    </w:lvl>
    <w:lvl w:ilvl="8">
      <w:start w:val="1"/>
      <w:numFmt w:val="decimal"/>
      <w:lvlText w:val="%1.%2.%3.%4.%5.%6.%7.%8.%9"/>
      <w:lvlJc w:val="left"/>
      <w:pPr>
        <w:ind w:left="3024" w:hanging="1584"/>
      </w:pPr>
    </w:lvl>
  </w:abstractNum>
  <w:abstractNum w:abstractNumId="8">
    <w:nsid w:val="2C4339DE"/>
    <w:multiLevelType w:val="singleLevel"/>
    <w:tmpl w:val="70722908"/>
    <w:lvl w:ilvl="0">
      <w:start w:val="1"/>
      <w:numFmt w:val="decimal"/>
      <w:pStyle w:val="Heading3"/>
      <w:lvlText w:val="%1."/>
      <w:lvlJc w:val="left"/>
      <w:pPr>
        <w:tabs>
          <w:tab w:val="num" w:pos="1080"/>
        </w:tabs>
        <w:ind w:left="1080" w:hanging="360"/>
      </w:pPr>
      <w:rPr>
        <w:rFonts w:ascii="Times New Roman Bold" w:hAnsi="Times New Roman Bold" w:hint="default"/>
        <w:b/>
        <w:i w:val="0"/>
        <w:sz w:val="24"/>
      </w:rPr>
    </w:lvl>
  </w:abstractNum>
  <w:abstractNum w:abstractNumId="9">
    <w:nsid w:val="33D706CE"/>
    <w:multiLevelType w:val="hybridMultilevel"/>
    <w:tmpl w:val="98B86828"/>
    <w:lvl w:ilvl="0" w:tplc="66EE28D0">
      <w:start w:val="1"/>
      <w:numFmt w:val="bullet"/>
      <w:lvlText w:val=""/>
      <w:lvlJc w:val="left"/>
      <w:pPr>
        <w:ind w:left="1080" w:hanging="360"/>
      </w:pPr>
      <w:rPr>
        <w:rFonts w:ascii="Symbol" w:hAnsi="Symbol" w:hint="default"/>
      </w:rPr>
    </w:lvl>
    <w:lvl w:ilvl="1" w:tplc="13C23AB0" w:tentative="1">
      <w:start w:val="1"/>
      <w:numFmt w:val="bullet"/>
      <w:lvlText w:val="o"/>
      <w:lvlJc w:val="left"/>
      <w:pPr>
        <w:ind w:left="1800" w:hanging="360"/>
      </w:pPr>
      <w:rPr>
        <w:rFonts w:ascii="Courier New" w:hAnsi="Courier New" w:cs="Arial" w:hint="default"/>
      </w:rPr>
    </w:lvl>
    <w:lvl w:ilvl="2" w:tplc="E75656B4" w:tentative="1">
      <w:start w:val="1"/>
      <w:numFmt w:val="bullet"/>
      <w:lvlText w:val=""/>
      <w:lvlJc w:val="left"/>
      <w:pPr>
        <w:ind w:left="2520" w:hanging="360"/>
      </w:pPr>
      <w:rPr>
        <w:rFonts w:ascii="Wingdings" w:hAnsi="Wingdings" w:hint="default"/>
      </w:rPr>
    </w:lvl>
    <w:lvl w:ilvl="3" w:tplc="9D22ABBE" w:tentative="1">
      <w:start w:val="1"/>
      <w:numFmt w:val="bullet"/>
      <w:lvlText w:val=""/>
      <w:lvlJc w:val="left"/>
      <w:pPr>
        <w:ind w:left="3240" w:hanging="360"/>
      </w:pPr>
      <w:rPr>
        <w:rFonts w:ascii="Symbol" w:hAnsi="Symbol" w:hint="default"/>
      </w:rPr>
    </w:lvl>
    <w:lvl w:ilvl="4" w:tplc="224C46A0" w:tentative="1">
      <w:start w:val="1"/>
      <w:numFmt w:val="bullet"/>
      <w:lvlText w:val="o"/>
      <w:lvlJc w:val="left"/>
      <w:pPr>
        <w:ind w:left="3960" w:hanging="360"/>
      </w:pPr>
      <w:rPr>
        <w:rFonts w:ascii="Courier New" w:hAnsi="Courier New" w:cs="Arial" w:hint="default"/>
      </w:rPr>
    </w:lvl>
    <w:lvl w:ilvl="5" w:tplc="F474B3E6" w:tentative="1">
      <w:start w:val="1"/>
      <w:numFmt w:val="bullet"/>
      <w:lvlText w:val=""/>
      <w:lvlJc w:val="left"/>
      <w:pPr>
        <w:ind w:left="4680" w:hanging="360"/>
      </w:pPr>
      <w:rPr>
        <w:rFonts w:ascii="Wingdings" w:hAnsi="Wingdings" w:hint="default"/>
      </w:rPr>
    </w:lvl>
    <w:lvl w:ilvl="6" w:tplc="09DE0AAE" w:tentative="1">
      <w:start w:val="1"/>
      <w:numFmt w:val="bullet"/>
      <w:lvlText w:val=""/>
      <w:lvlJc w:val="left"/>
      <w:pPr>
        <w:ind w:left="5400" w:hanging="360"/>
      </w:pPr>
      <w:rPr>
        <w:rFonts w:ascii="Symbol" w:hAnsi="Symbol" w:hint="default"/>
      </w:rPr>
    </w:lvl>
    <w:lvl w:ilvl="7" w:tplc="FE34BD44" w:tentative="1">
      <w:start w:val="1"/>
      <w:numFmt w:val="bullet"/>
      <w:lvlText w:val="o"/>
      <w:lvlJc w:val="left"/>
      <w:pPr>
        <w:ind w:left="6120" w:hanging="360"/>
      </w:pPr>
      <w:rPr>
        <w:rFonts w:ascii="Courier New" w:hAnsi="Courier New" w:cs="Arial" w:hint="default"/>
      </w:rPr>
    </w:lvl>
    <w:lvl w:ilvl="8" w:tplc="5C2C945C" w:tentative="1">
      <w:start w:val="1"/>
      <w:numFmt w:val="bullet"/>
      <w:lvlText w:val=""/>
      <w:lvlJc w:val="left"/>
      <w:pPr>
        <w:ind w:left="6840" w:hanging="360"/>
      </w:pPr>
      <w:rPr>
        <w:rFonts w:ascii="Wingdings" w:hAnsi="Wingdings" w:hint="default"/>
      </w:rPr>
    </w:lvl>
  </w:abstractNum>
  <w:abstractNum w:abstractNumId="10">
    <w:nsid w:val="34560C6B"/>
    <w:multiLevelType w:val="hybridMultilevel"/>
    <w:tmpl w:val="16E2357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Aria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Arial"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Arial" w:hint="default"/>
      </w:rPr>
    </w:lvl>
    <w:lvl w:ilvl="8" w:tplc="04090005" w:tentative="1">
      <w:start w:val="1"/>
      <w:numFmt w:val="bullet"/>
      <w:lvlText w:val=""/>
      <w:lvlJc w:val="left"/>
      <w:pPr>
        <w:ind w:left="6840" w:hanging="360"/>
      </w:pPr>
      <w:rPr>
        <w:rFonts w:ascii="Wingdings" w:hAnsi="Wingdings" w:hint="default"/>
      </w:rPr>
    </w:lvl>
  </w:abstractNum>
  <w:abstractNum w:abstractNumId="11">
    <w:nsid w:val="37C0072E"/>
    <w:multiLevelType w:val="singleLevel"/>
    <w:tmpl w:val="7F882BA0"/>
    <w:lvl w:ilvl="0">
      <w:start w:val="1"/>
      <w:numFmt w:val="bullet"/>
      <w:pStyle w:val="bullets"/>
      <w:lvlText w:val=""/>
      <w:lvlJc w:val="left"/>
      <w:pPr>
        <w:tabs>
          <w:tab w:val="num" w:pos="1296"/>
        </w:tabs>
        <w:ind w:left="1296" w:hanging="576"/>
      </w:pPr>
      <w:rPr>
        <w:rFonts w:ascii="Symbol" w:hAnsi="Symbol" w:hint="default"/>
      </w:rPr>
    </w:lvl>
  </w:abstractNum>
  <w:abstractNum w:abstractNumId="12">
    <w:nsid w:val="38C76780"/>
    <w:multiLevelType w:val="singleLevel"/>
    <w:tmpl w:val="026672CC"/>
    <w:lvl w:ilvl="0">
      <w:start w:val="1"/>
      <w:numFmt w:val="lowerRoman"/>
      <w:pStyle w:val="RomanParagraph"/>
      <w:lvlText w:val="(%1)"/>
      <w:lvlJc w:val="right"/>
      <w:pPr>
        <w:tabs>
          <w:tab w:val="num" w:pos="1728"/>
        </w:tabs>
        <w:ind w:left="1728" w:hanging="288"/>
      </w:pPr>
      <w:rPr>
        <w:rFonts w:ascii="Times New Roman" w:hAnsi="Times New Roman" w:hint="default"/>
        <w:b w:val="0"/>
        <w:i w:val="0"/>
        <w:sz w:val="24"/>
      </w:rPr>
    </w:lvl>
  </w:abstractNum>
  <w:abstractNum w:abstractNumId="13">
    <w:nsid w:val="3C6E07F4"/>
    <w:multiLevelType w:val="singleLevel"/>
    <w:tmpl w:val="CC42BB9A"/>
    <w:lvl w:ilvl="0">
      <w:start w:val="1"/>
      <w:numFmt w:val="upperLetter"/>
      <w:lvlRestart w:val="0"/>
      <w:pStyle w:val="Heading2"/>
      <w:lvlText w:val="%1."/>
      <w:lvlJc w:val="left"/>
      <w:pPr>
        <w:tabs>
          <w:tab w:val="num" w:pos="720"/>
        </w:tabs>
        <w:ind w:left="720" w:hanging="720"/>
      </w:pPr>
      <w:rPr>
        <w:rFonts w:ascii="Times New Roman Bold" w:hAnsi="Times New Roman Bold" w:hint="default"/>
        <w:b/>
        <w:i w:val="0"/>
        <w:sz w:val="24"/>
      </w:rPr>
    </w:lvl>
  </w:abstractNum>
  <w:abstractNum w:abstractNumId="14">
    <w:nsid w:val="4697548E"/>
    <w:multiLevelType w:val="multilevel"/>
    <w:tmpl w:val="241E00EC"/>
    <w:lvl w:ilvl="0">
      <w:start w:val="1"/>
      <w:numFmt w:val="upperRoman"/>
      <w:lvlRestart w:val="0"/>
      <w:lvlText w:val="%1."/>
      <w:lvlJc w:val="center"/>
      <w:pPr>
        <w:tabs>
          <w:tab w:val="num" w:pos="2088"/>
        </w:tabs>
        <w:ind w:left="1440" w:firstLine="288"/>
      </w:pPr>
      <w:rPr>
        <w:b/>
        <w:i w:val="0"/>
      </w:rPr>
    </w:lvl>
    <w:lvl w:ilvl="1">
      <w:start w:val="1"/>
      <w:numFmt w:val="decimal"/>
      <w:isLgl/>
      <w:lvlText w:val="%1.%2"/>
      <w:lvlJc w:val="left"/>
      <w:pPr>
        <w:tabs>
          <w:tab w:val="num" w:pos="2736"/>
        </w:tabs>
        <w:ind w:left="2736" w:hanging="1296"/>
      </w:pPr>
      <w:rPr>
        <w:b w:val="0"/>
        <w:sz w:val="24"/>
        <w:szCs w:val="24"/>
      </w:rPr>
    </w:lvl>
    <w:lvl w:ilvl="2">
      <w:start w:val="1"/>
      <w:numFmt w:val="lowerLetter"/>
      <w:lvlText w:val="%3."/>
      <w:lvlJc w:val="left"/>
      <w:pPr>
        <w:tabs>
          <w:tab w:val="num" w:pos="2592"/>
        </w:tabs>
        <w:ind w:left="2592" w:hanging="432"/>
      </w:pPr>
    </w:lvl>
    <w:lvl w:ilvl="3">
      <w:start w:val="1"/>
      <w:numFmt w:val="lowerRoman"/>
      <w:lvlText w:val="%4."/>
      <w:lvlJc w:val="right"/>
      <w:pPr>
        <w:tabs>
          <w:tab w:val="num" w:pos="3024"/>
        </w:tabs>
        <w:ind w:left="3024" w:hanging="288"/>
      </w:pPr>
    </w:lvl>
    <w:lvl w:ilvl="4">
      <w:start w:val="1"/>
      <w:numFmt w:val="decimal"/>
      <w:lvlText w:val="%1.%2.%3.%4.%5"/>
      <w:lvlJc w:val="left"/>
      <w:pPr>
        <w:ind w:left="2448" w:hanging="1008"/>
      </w:pPr>
    </w:lvl>
    <w:lvl w:ilvl="5">
      <w:start w:val="1"/>
      <w:numFmt w:val="decimal"/>
      <w:lvlText w:val="%1.%2.%3.%4.%5.%6"/>
      <w:lvlJc w:val="left"/>
      <w:pPr>
        <w:ind w:left="2592" w:hanging="1152"/>
      </w:pPr>
    </w:lvl>
    <w:lvl w:ilvl="6">
      <w:start w:val="1"/>
      <w:numFmt w:val="decimal"/>
      <w:lvlText w:val="%1.%2.%3.%4.%5.%6.%7"/>
      <w:lvlJc w:val="left"/>
      <w:pPr>
        <w:ind w:left="2736" w:hanging="1296"/>
      </w:pPr>
    </w:lvl>
    <w:lvl w:ilvl="7">
      <w:start w:val="1"/>
      <w:numFmt w:val="decimal"/>
      <w:lvlText w:val="%1.%2.%3.%4.%5.%6.%7.%8"/>
      <w:lvlJc w:val="left"/>
      <w:pPr>
        <w:ind w:left="2880" w:hanging="1440"/>
      </w:pPr>
    </w:lvl>
    <w:lvl w:ilvl="8">
      <w:start w:val="1"/>
      <w:numFmt w:val="decimal"/>
      <w:lvlText w:val="%1.%2.%3.%4.%5.%6.%7.%8.%9"/>
      <w:lvlJc w:val="left"/>
      <w:pPr>
        <w:ind w:left="3024" w:hanging="1584"/>
      </w:pPr>
    </w:lvl>
  </w:abstractNum>
  <w:abstractNum w:abstractNumId="15">
    <w:nsid w:val="4A167A3E"/>
    <w:multiLevelType w:val="hybridMultilevel"/>
    <w:tmpl w:val="9D3C99A2"/>
    <w:lvl w:ilvl="0" w:tplc="96AA63EA">
      <w:start w:val="1"/>
      <w:numFmt w:val="decimal"/>
      <w:pStyle w:val="TItuloAnexo"/>
      <w:lvlText w:val="%1."/>
      <w:lvlJc w:val="left"/>
      <w:pPr>
        <w:ind w:left="928" w:hanging="360"/>
      </w:pPr>
      <w:rPr>
        <w:rFonts w:hint="default"/>
      </w:rPr>
    </w:lvl>
    <w:lvl w:ilvl="1" w:tplc="8A4617BA">
      <w:start w:val="1"/>
      <w:numFmt w:val="lowerLetter"/>
      <w:lvlText w:val="%2."/>
      <w:lvlJc w:val="left"/>
      <w:pPr>
        <w:ind w:left="1648" w:hanging="360"/>
      </w:pPr>
    </w:lvl>
    <w:lvl w:ilvl="2" w:tplc="A22E42BC" w:tentative="1">
      <w:start w:val="1"/>
      <w:numFmt w:val="lowerRoman"/>
      <w:lvlText w:val="%3."/>
      <w:lvlJc w:val="right"/>
      <w:pPr>
        <w:ind w:left="2368" w:hanging="180"/>
      </w:pPr>
    </w:lvl>
    <w:lvl w:ilvl="3" w:tplc="BA92F914" w:tentative="1">
      <w:start w:val="1"/>
      <w:numFmt w:val="decimal"/>
      <w:lvlText w:val="%4."/>
      <w:lvlJc w:val="left"/>
      <w:pPr>
        <w:ind w:left="3088" w:hanging="360"/>
      </w:pPr>
    </w:lvl>
    <w:lvl w:ilvl="4" w:tplc="17149C82" w:tentative="1">
      <w:start w:val="1"/>
      <w:numFmt w:val="lowerLetter"/>
      <w:lvlText w:val="%5."/>
      <w:lvlJc w:val="left"/>
      <w:pPr>
        <w:ind w:left="3808" w:hanging="360"/>
      </w:pPr>
    </w:lvl>
    <w:lvl w:ilvl="5" w:tplc="8C8441F8" w:tentative="1">
      <w:start w:val="1"/>
      <w:numFmt w:val="lowerRoman"/>
      <w:lvlText w:val="%6."/>
      <w:lvlJc w:val="right"/>
      <w:pPr>
        <w:ind w:left="4528" w:hanging="180"/>
      </w:pPr>
    </w:lvl>
    <w:lvl w:ilvl="6" w:tplc="415CB894" w:tentative="1">
      <w:start w:val="1"/>
      <w:numFmt w:val="decimal"/>
      <w:lvlText w:val="%7."/>
      <w:lvlJc w:val="left"/>
      <w:pPr>
        <w:ind w:left="5248" w:hanging="360"/>
      </w:pPr>
    </w:lvl>
    <w:lvl w:ilvl="7" w:tplc="8C3A2384" w:tentative="1">
      <w:start w:val="1"/>
      <w:numFmt w:val="lowerLetter"/>
      <w:lvlText w:val="%8."/>
      <w:lvlJc w:val="left"/>
      <w:pPr>
        <w:ind w:left="5968" w:hanging="360"/>
      </w:pPr>
    </w:lvl>
    <w:lvl w:ilvl="8" w:tplc="00725A4A" w:tentative="1">
      <w:start w:val="1"/>
      <w:numFmt w:val="lowerRoman"/>
      <w:lvlText w:val="%9."/>
      <w:lvlJc w:val="right"/>
      <w:pPr>
        <w:ind w:left="6688" w:hanging="180"/>
      </w:pPr>
    </w:lvl>
  </w:abstractNum>
  <w:abstractNum w:abstractNumId="16">
    <w:nsid w:val="4B053575"/>
    <w:multiLevelType w:val="multilevel"/>
    <w:tmpl w:val="22EC01FA"/>
    <w:lvl w:ilvl="0">
      <w:start w:val="1"/>
      <w:numFmt w:val="decimal"/>
      <w:lvlText w:val="%1."/>
      <w:lvlJc w:val="left"/>
      <w:pPr>
        <w:ind w:left="360" w:hanging="360"/>
      </w:pPr>
      <w:rPr>
        <w:rFonts w:hint="default"/>
        <w:color w:val="000000"/>
      </w:rPr>
    </w:lvl>
    <w:lvl w:ilvl="1">
      <w:start w:val="1"/>
      <w:numFmt w:val="decimal"/>
      <w:lvlText w:val="%1.%2."/>
      <w:lvlJc w:val="left"/>
      <w:pPr>
        <w:ind w:left="360" w:hanging="360"/>
      </w:pPr>
      <w:rPr>
        <w:rFonts w:hint="default"/>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720" w:hanging="72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080" w:hanging="1080"/>
      </w:pPr>
      <w:rPr>
        <w:rFonts w:hint="default"/>
        <w:color w:val="000000"/>
      </w:rPr>
    </w:lvl>
    <w:lvl w:ilvl="6">
      <w:start w:val="1"/>
      <w:numFmt w:val="decimal"/>
      <w:lvlText w:val="%1.%2.%3.%4.%5.%6.%7."/>
      <w:lvlJc w:val="left"/>
      <w:pPr>
        <w:ind w:left="1080" w:hanging="1080"/>
      </w:pPr>
      <w:rPr>
        <w:rFonts w:hint="default"/>
        <w:color w:val="000000"/>
      </w:rPr>
    </w:lvl>
    <w:lvl w:ilvl="7">
      <w:start w:val="1"/>
      <w:numFmt w:val="decimal"/>
      <w:lvlText w:val="%1.%2.%3.%4.%5.%6.%7.%8."/>
      <w:lvlJc w:val="left"/>
      <w:pPr>
        <w:ind w:left="1440" w:hanging="1440"/>
      </w:pPr>
      <w:rPr>
        <w:rFonts w:hint="default"/>
        <w:color w:val="000000"/>
      </w:rPr>
    </w:lvl>
    <w:lvl w:ilvl="8">
      <w:start w:val="1"/>
      <w:numFmt w:val="decimal"/>
      <w:lvlText w:val="%1.%2.%3.%4.%5.%6.%7.%8.%9."/>
      <w:lvlJc w:val="left"/>
      <w:pPr>
        <w:ind w:left="1440" w:hanging="1440"/>
      </w:pPr>
      <w:rPr>
        <w:rFonts w:hint="default"/>
        <w:color w:val="000000"/>
      </w:rPr>
    </w:lvl>
  </w:abstractNum>
  <w:abstractNum w:abstractNumId="17">
    <w:nsid w:val="4D1561DB"/>
    <w:multiLevelType w:val="hybridMultilevel"/>
    <w:tmpl w:val="DA78D0E2"/>
    <w:lvl w:ilvl="0" w:tplc="B3FA085A">
      <w:start w:val="1"/>
      <w:numFmt w:val="bullet"/>
      <w:lvlText w:val=""/>
      <w:lvlJc w:val="left"/>
      <w:pPr>
        <w:ind w:left="1080" w:hanging="360"/>
      </w:pPr>
      <w:rPr>
        <w:rFonts w:ascii="Symbol" w:hAnsi="Symbol" w:hint="default"/>
      </w:rPr>
    </w:lvl>
    <w:lvl w:ilvl="1" w:tplc="C9E01712" w:tentative="1">
      <w:start w:val="1"/>
      <w:numFmt w:val="bullet"/>
      <w:lvlText w:val="o"/>
      <w:lvlJc w:val="left"/>
      <w:pPr>
        <w:ind w:left="1800" w:hanging="360"/>
      </w:pPr>
      <w:rPr>
        <w:rFonts w:ascii="Courier New" w:hAnsi="Courier New" w:cs="Arial" w:hint="default"/>
      </w:rPr>
    </w:lvl>
    <w:lvl w:ilvl="2" w:tplc="8D708FF6" w:tentative="1">
      <w:start w:val="1"/>
      <w:numFmt w:val="bullet"/>
      <w:lvlText w:val=""/>
      <w:lvlJc w:val="left"/>
      <w:pPr>
        <w:ind w:left="2520" w:hanging="360"/>
      </w:pPr>
      <w:rPr>
        <w:rFonts w:ascii="Wingdings" w:hAnsi="Wingdings" w:hint="default"/>
      </w:rPr>
    </w:lvl>
    <w:lvl w:ilvl="3" w:tplc="79BCB26E" w:tentative="1">
      <w:start w:val="1"/>
      <w:numFmt w:val="bullet"/>
      <w:lvlText w:val=""/>
      <w:lvlJc w:val="left"/>
      <w:pPr>
        <w:ind w:left="3240" w:hanging="360"/>
      </w:pPr>
      <w:rPr>
        <w:rFonts w:ascii="Symbol" w:hAnsi="Symbol" w:hint="default"/>
      </w:rPr>
    </w:lvl>
    <w:lvl w:ilvl="4" w:tplc="D7321F78" w:tentative="1">
      <w:start w:val="1"/>
      <w:numFmt w:val="bullet"/>
      <w:lvlText w:val="o"/>
      <w:lvlJc w:val="left"/>
      <w:pPr>
        <w:ind w:left="3960" w:hanging="360"/>
      </w:pPr>
      <w:rPr>
        <w:rFonts w:ascii="Courier New" w:hAnsi="Courier New" w:cs="Arial" w:hint="default"/>
      </w:rPr>
    </w:lvl>
    <w:lvl w:ilvl="5" w:tplc="9CB2D372" w:tentative="1">
      <w:start w:val="1"/>
      <w:numFmt w:val="bullet"/>
      <w:lvlText w:val=""/>
      <w:lvlJc w:val="left"/>
      <w:pPr>
        <w:ind w:left="4680" w:hanging="360"/>
      </w:pPr>
      <w:rPr>
        <w:rFonts w:ascii="Wingdings" w:hAnsi="Wingdings" w:hint="default"/>
      </w:rPr>
    </w:lvl>
    <w:lvl w:ilvl="6" w:tplc="769A64C6" w:tentative="1">
      <w:start w:val="1"/>
      <w:numFmt w:val="bullet"/>
      <w:lvlText w:val=""/>
      <w:lvlJc w:val="left"/>
      <w:pPr>
        <w:ind w:left="5400" w:hanging="360"/>
      </w:pPr>
      <w:rPr>
        <w:rFonts w:ascii="Symbol" w:hAnsi="Symbol" w:hint="default"/>
      </w:rPr>
    </w:lvl>
    <w:lvl w:ilvl="7" w:tplc="9D206B2A" w:tentative="1">
      <w:start w:val="1"/>
      <w:numFmt w:val="bullet"/>
      <w:lvlText w:val="o"/>
      <w:lvlJc w:val="left"/>
      <w:pPr>
        <w:ind w:left="6120" w:hanging="360"/>
      </w:pPr>
      <w:rPr>
        <w:rFonts w:ascii="Courier New" w:hAnsi="Courier New" w:cs="Arial" w:hint="default"/>
      </w:rPr>
    </w:lvl>
    <w:lvl w:ilvl="8" w:tplc="83969502" w:tentative="1">
      <w:start w:val="1"/>
      <w:numFmt w:val="bullet"/>
      <w:lvlText w:val=""/>
      <w:lvlJc w:val="left"/>
      <w:pPr>
        <w:ind w:left="6840" w:hanging="360"/>
      </w:pPr>
      <w:rPr>
        <w:rFonts w:ascii="Wingdings" w:hAnsi="Wingdings" w:hint="default"/>
      </w:rPr>
    </w:lvl>
  </w:abstractNum>
  <w:abstractNum w:abstractNumId="18">
    <w:nsid w:val="555B52B3"/>
    <w:multiLevelType w:val="hybridMultilevel"/>
    <w:tmpl w:val="7A988886"/>
    <w:lvl w:ilvl="0" w:tplc="04090001">
      <w:start w:val="100"/>
      <w:numFmt w:val="upperRoman"/>
      <w:lvlText w:val="%1."/>
      <w:lvlJc w:val="left"/>
      <w:pPr>
        <w:ind w:left="2160" w:hanging="720"/>
      </w:pPr>
      <w:rPr>
        <w:rFonts w:hint="default"/>
      </w:rPr>
    </w:lvl>
    <w:lvl w:ilvl="1" w:tplc="04090003">
      <w:start w:val="1"/>
      <w:numFmt w:val="lowerLetter"/>
      <w:lvlText w:val="%2."/>
      <w:lvlJc w:val="left"/>
      <w:pPr>
        <w:ind w:left="2520" w:hanging="360"/>
      </w:pPr>
    </w:lvl>
    <w:lvl w:ilvl="2" w:tplc="04090005" w:tentative="1">
      <w:start w:val="1"/>
      <w:numFmt w:val="lowerRoman"/>
      <w:lvlText w:val="%3."/>
      <w:lvlJc w:val="right"/>
      <w:pPr>
        <w:ind w:left="3240" w:hanging="180"/>
      </w:pPr>
    </w:lvl>
    <w:lvl w:ilvl="3" w:tplc="04090001" w:tentative="1">
      <w:start w:val="1"/>
      <w:numFmt w:val="decimal"/>
      <w:lvlText w:val="%4."/>
      <w:lvlJc w:val="left"/>
      <w:pPr>
        <w:ind w:left="3960" w:hanging="360"/>
      </w:pPr>
    </w:lvl>
    <w:lvl w:ilvl="4" w:tplc="04090003" w:tentative="1">
      <w:start w:val="1"/>
      <w:numFmt w:val="lowerLetter"/>
      <w:lvlText w:val="%5."/>
      <w:lvlJc w:val="left"/>
      <w:pPr>
        <w:ind w:left="4680" w:hanging="360"/>
      </w:pPr>
    </w:lvl>
    <w:lvl w:ilvl="5" w:tplc="04090005" w:tentative="1">
      <w:start w:val="1"/>
      <w:numFmt w:val="lowerRoman"/>
      <w:lvlText w:val="%6."/>
      <w:lvlJc w:val="right"/>
      <w:pPr>
        <w:ind w:left="5400" w:hanging="180"/>
      </w:pPr>
    </w:lvl>
    <w:lvl w:ilvl="6" w:tplc="04090001" w:tentative="1">
      <w:start w:val="1"/>
      <w:numFmt w:val="decimal"/>
      <w:lvlText w:val="%7."/>
      <w:lvlJc w:val="left"/>
      <w:pPr>
        <w:ind w:left="6120" w:hanging="360"/>
      </w:pPr>
    </w:lvl>
    <w:lvl w:ilvl="7" w:tplc="04090003" w:tentative="1">
      <w:start w:val="1"/>
      <w:numFmt w:val="lowerLetter"/>
      <w:lvlText w:val="%8."/>
      <w:lvlJc w:val="left"/>
      <w:pPr>
        <w:ind w:left="6840" w:hanging="360"/>
      </w:pPr>
    </w:lvl>
    <w:lvl w:ilvl="8" w:tplc="04090005" w:tentative="1">
      <w:start w:val="1"/>
      <w:numFmt w:val="lowerRoman"/>
      <w:lvlText w:val="%9."/>
      <w:lvlJc w:val="right"/>
      <w:pPr>
        <w:ind w:left="7560" w:hanging="180"/>
      </w:pPr>
    </w:lvl>
  </w:abstractNum>
  <w:abstractNum w:abstractNumId="19">
    <w:nsid w:val="5FDF2E56"/>
    <w:multiLevelType w:val="hybridMultilevel"/>
    <w:tmpl w:val="1792C43C"/>
    <w:lvl w:ilvl="0" w:tplc="ADC4A932">
      <w:start w:val="1"/>
      <w:numFmt w:val="decimal"/>
      <w:lvlText w:val="%1."/>
      <w:lvlJc w:val="left"/>
      <w:pPr>
        <w:ind w:left="252" w:hanging="360"/>
      </w:pPr>
      <w:rPr>
        <w:rFonts w:hint="default"/>
      </w:rPr>
    </w:lvl>
    <w:lvl w:ilvl="1" w:tplc="04160019" w:tentative="1">
      <w:start w:val="1"/>
      <w:numFmt w:val="lowerLetter"/>
      <w:lvlText w:val="%2."/>
      <w:lvlJc w:val="left"/>
      <w:pPr>
        <w:ind w:left="972" w:hanging="360"/>
      </w:pPr>
    </w:lvl>
    <w:lvl w:ilvl="2" w:tplc="0416001B" w:tentative="1">
      <w:start w:val="1"/>
      <w:numFmt w:val="lowerRoman"/>
      <w:lvlText w:val="%3."/>
      <w:lvlJc w:val="right"/>
      <w:pPr>
        <w:ind w:left="1692" w:hanging="180"/>
      </w:pPr>
    </w:lvl>
    <w:lvl w:ilvl="3" w:tplc="0416000F" w:tentative="1">
      <w:start w:val="1"/>
      <w:numFmt w:val="decimal"/>
      <w:lvlText w:val="%4."/>
      <w:lvlJc w:val="left"/>
      <w:pPr>
        <w:ind w:left="2412" w:hanging="360"/>
      </w:pPr>
    </w:lvl>
    <w:lvl w:ilvl="4" w:tplc="04160019" w:tentative="1">
      <w:start w:val="1"/>
      <w:numFmt w:val="lowerLetter"/>
      <w:lvlText w:val="%5."/>
      <w:lvlJc w:val="left"/>
      <w:pPr>
        <w:ind w:left="3132" w:hanging="360"/>
      </w:pPr>
    </w:lvl>
    <w:lvl w:ilvl="5" w:tplc="0416001B" w:tentative="1">
      <w:start w:val="1"/>
      <w:numFmt w:val="lowerRoman"/>
      <w:lvlText w:val="%6."/>
      <w:lvlJc w:val="right"/>
      <w:pPr>
        <w:ind w:left="3852" w:hanging="180"/>
      </w:pPr>
    </w:lvl>
    <w:lvl w:ilvl="6" w:tplc="0416000F" w:tentative="1">
      <w:start w:val="1"/>
      <w:numFmt w:val="decimal"/>
      <w:lvlText w:val="%7."/>
      <w:lvlJc w:val="left"/>
      <w:pPr>
        <w:ind w:left="4572" w:hanging="360"/>
      </w:pPr>
    </w:lvl>
    <w:lvl w:ilvl="7" w:tplc="04160019" w:tentative="1">
      <w:start w:val="1"/>
      <w:numFmt w:val="lowerLetter"/>
      <w:lvlText w:val="%8."/>
      <w:lvlJc w:val="left"/>
      <w:pPr>
        <w:ind w:left="5292" w:hanging="360"/>
      </w:pPr>
    </w:lvl>
    <w:lvl w:ilvl="8" w:tplc="0416001B" w:tentative="1">
      <w:start w:val="1"/>
      <w:numFmt w:val="lowerRoman"/>
      <w:lvlText w:val="%9."/>
      <w:lvlJc w:val="right"/>
      <w:pPr>
        <w:ind w:left="6012" w:hanging="180"/>
      </w:pPr>
    </w:lvl>
  </w:abstractNum>
  <w:abstractNum w:abstractNumId="20">
    <w:nsid w:val="609923C8"/>
    <w:multiLevelType w:val="multilevel"/>
    <w:tmpl w:val="F844D588"/>
    <w:lvl w:ilvl="0">
      <w:start w:val="1"/>
      <w:numFmt w:val="upperRoman"/>
      <w:pStyle w:val="Heading1"/>
      <w:lvlText w:val="%1."/>
      <w:lvlJc w:val="center"/>
      <w:pPr>
        <w:tabs>
          <w:tab w:val="num" w:pos="360"/>
        </w:tabs>
        <w:ind w:left="288" w:hanging="288"/>
      </w:pPr>
      <w:rPr>
        <w:rFonts w:ascii="Times New Roman Bold" w:hAnsi="Times New Roman Bold" w:hint="default"/>
        <w:b/>
        <w:i w:val="0"/>
        <w:sz w:val="24"/>
      </w:rPr>
    </w:lvl>
    <w:lvl w:ilvl="1">
      <w:start w:val="1"/>
      <w:numFmt w:val="decimal"/>
      <w:pStyle w:val="AutoNumpara"/>
      <w:isLgl/>
      <w:lvlText w:val="%1.%2"/>
      <w:lvlJc w:val="left"/>
      <w:pPr>
        <w:tabs>
          <w:tab w:val="num" w:pos="720"/>
        </w:tabs>
        <w:ind w:left="720" w:hanging="720"/>
      </w:pPr>
      <w:rPr>
        <w:rFonts w:hint="default"/>
        <w:b w:val="0"/>
      </w:rPr>
    </w:lvl>
    <w:lvl w:ilvl="2">
      <w:start w:val="1"/>
      <w:numFmt w:val="lowerLetter"/>
      <w:lvlRestart w:val="0"/>
      <w:pStyle w:val="Heading4"/>
      <w:lvlText w:val="%3."/>
      <w:lvlJc w:val="left"/>
      <w:pPr>
        <w:tabs>
          <w:tab w:val="num" w:pos="1800"/>
        </w:tabs>
        <w:ind w:left="1800" w:hanging="360"/>
      </w:pPr>
      <w:rPr>
        <w:rFonts w:ascii="Times New Roman Bold" w:hAnsi="Times New Roman Bold" w:hint="default"/>
        <w:b/>
        <w:i w:val="0"/>
        <w:sz w:val="24"/>
      </w:rPr>
    </w:lvl>
    <w:lvl w:ilvl="3">
      <w:start w:val="1"/>
      <w:numFmt w:val="lowerRoman"/>
      <w:lvlRestart w:val="0"/>
      <w:lvlText w:val="(%4)"/>
      <w:lvlJc w:val="right"/>
      <w:pPr>
        <w:tabs>
          <w:tab w:val="num" w:pos="2088"/>
        </w:tabs>
        <w:ind w:left="2088" w:hanging="288"/>
      </w:pPr>
      <w:rPr>
        <w:rFonts w:ascii="Times New Roman Bold" w:hAnsi="Times New Roman Bold" w:hint="default"/>
        <w:b/>
        <w:i w:val="0"/>
        <w:sz w:val="24"/>
      </w:rPr>
    </w:lvl>
    <w:lvl w:ilvl="4">
      <w:start w:val="1"/>
      <w:numFmt w:val="none"/>
      <w:lvlText w:val=""/>
      <w:lvlJc w:val="left"/>
      <w:pPr>
        <w:tabs>
          <w:tab w:val="num" w:pos="3240"/>
        </w:tabs>
        <w:ind w:left="2880" w:firstLine="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6120"/>
        </w:tabs>
        <w:ind w:left="5760" w:firstLine="0"/>
      </w:pPr>
      <w:rPr>
        <w:rFonts w:hint="default"/>
      </w:rPr>
    </w:lvl>
  </w:abstractNum>
  <w:abstractNum w:abstractNumId="21">
    <w:nsid w:val="655F308F"/>
    <w:multiLevelType w:val="hybridMultilevel"/>
    <w:tmpl w:val="F642F288"/>
    <w:lvl w:ilvl="0" w:tplc="56F21B4E">
      <w:start w:val="1"/>
      <w:numFmt w:val="lowerRoman"/>
      <w:pStyle w:val="Estilo1"/>
      <w:lvlText w:val="(%1)"/>
      <w:lvlJc w:val="left"/>
      <w:pPr>
        <w:ind w:left="1714" w:hanging="1005"/>
      </w:pPr>
      <w:rPr>
        <w:rFonts w:hint="default"/>
      </w:rPr>
    </w:lvl>
    <w:lvl w:ilvl="1" w:tplc="F614F20C" w:tentative="1">
      <w:start w:val="1"/>
      <w:numFmt w:val="lowerLetter"/>
      <w:lvlText w:val="%2."/>
      <w:lvlJc w:val="left"/>
      <w:pPr>
        <w:ind w:left="1789" w:hanging="360"/>
      </w:pPr>
    </w:lvl>
    <w:lvl w:ilvl="2" w:tplc="3714848C" w:tentative="1">
      <w:start w:val="1"/>
      <w:numFmt w:val="lowerRoman"/>
      <w:lvlText w:val="%3."/>
      <w:lvlJc w:val="right"/>
      <w:pPr>
        <w:ind w:left="2509" w:hanging="180"/>
      </w:pPr>
    </w:lvl>
    <w:lvl w:ilvl="3" w:tplc="5D96D8AC" w:tentative="1">
      <w:start w:val="1"/>
      <w:numFmt w:val="decimal"/>
      <w:lvlText w:val="%4."/>
      <w:lvlJc w:val="left"/>
      <w:pPr>
        <w:ind w:left="3229" w:hanging="360"/>
      </w:pPr>
    </w:lvl>
    <w:lvl w:ilvl="4" w:tplc="EE2A7EC0" w:tentative="1">
      <w:start w:val="1"/>
      <w:numFmt w:val="lowerLetter"/>
      <w:lvlText w:val="%5."/>
      <w:lvlJc w:val="left"/>
      <w:pPr>
        <w:ind w:left="3949" w:hanging="360"/>
      </w:pPr>
    </w:lvl>
    <w:lvl w:ilvl="5" w:tplc="E870A664" w:tentative="1">
      <w:start w:val="1"/>
      <w:numFmt w:val="lowerRoman"/>
      <w:lvlText w:val="%6."/>
      <w:lvlJc w:val="right"/>
      <w:pPr>
        <w:ind w:left="4669" w:hanging="180"/>
      </w:pPr>
    </w:lvl>
    <w:lvl w:ilvl="6" w:tplc="E1F4F9D2" w:tentative="1">
      <w:start w:val="1"/>
      <w:numFmt w:val="decimal"/>
      <w:lvlText w:val="%7."/>
      <w:lvlJc w:val="left"/>
      <w:pPr>
        <w:ind w:left="5389" w:hanging="360"/>
      </w:pPr>
    </w:lvl>
    <w:lvl w:ilvl="7" w:tplc="9EACB0EE" w:tentative="1">
      <w:start w:val="1"/>
      <w:numFmt w:val="lowerLetter"/>
      <w:lvlText w:val="%8."/>
      <w:lvlJc w:val="left"/>
      <w:pPr>
        <w:ind w:left="6109" w:hanging="360"/>
      </w:pPr>
    </w:lvl>
    <w:lvl w:ilvl="8" w:tplc="4EBAB7E6" w:tentative="1">
      <w:start w:val="1"/>
      <w:numFmt w:val="lowerRoman"/>
      <w:lvlText w:val="%9."/>
      <w:lvlJc w:val="right"/>
      <w:pPr>
        <w:ind w:left="6829" w:hanging="180"/>
      </w:pPr>
    </w:lvl>
  </w:abstractNum>
  <w:abstractNum w:abstractNumId="22">
    <w:nsid w:val="679928FC"/>
    <w:multiLevelType w:val="multilevel"/>
    <w:tmpl w:val="B5261994"/>
    <w:lvl w:ilvl="0">
      <w:start w:val="1"/>
      <w:numFmt w:val="none"/>
      <w:lvlRestart w:val="0"/>
      <w:suff w:val="nothing"/>
      <w:lvlText w:val=""/>
      <w:lvlJc w:val="left"/>
      <w:pPr>
        <w:ind w:left="4824" w:hanging="720"/>
      </w:pPr>
    </w:lvl>
    <w:lvl w:ilvl="1">
      <w:start w:val="1"/>
      <w:numFmt w:val="decimal"/>
      <w:lvlText w:val="%2."/>
      <w:lvlJc w:val="left"/>
      <w:pPr>
        <w:tabs>
          <w:tab w:val="num" w:pos="5400"/>
        </w:tabs>
        <w:ind w:left="5400" w:hanging="576"/>
      </w:pPr>
      <w:rPr>
        <w:b/>
      </w:rPr>
    </w:lvl>
    <w:lvl w:ilvl="2">
      <w:start w:val="1"/>
      <w:numFmt w:val="lowerLetter"/>
      <w:lvlText w:val="%3)"/>
      <w:lvlJc w:val="left"/>
      <w:pPr>
        <w:tabs>
          <w:tab w:val="num" w:pos="5976"/>
        </w:tabs>
        <w:ind w:left="5976" w:hanging="576"/>
      </w:pPr>
      <w:rPr>
        <w:b/>
      </w:rPr>
    </w:lvl>
    <w:lvl w:ilvl="3">
      <w:start w:val="1"/>
      <w:numFmt w:val="lowerRoman"/>
      <w:lvlText w:val="(%4)"/>
      <w:lvlJc w:val="right"/>
      <w:pPr>
        <w:tabs>
          <w:tab w:val="num" w:pos="6480"/>
        </w:tabs>
        <w:ind w:left="6480" w:hanging="288"/>
      </w:pPr>
      <w:rPr>
        <w:b/>
      </w:rPr>
    </w:lvl>
    <w:lvl w:ilvl="4">
      <w:start w:val="1"/>
      <w:numFmt w:val="decimal"/>
      <w:lvlText w:val="%5)"/>
      <w:lvlJc w:val="left"/>
      <w:pPr>
        <w:ind w:left="5112" w:hanging="432"/>
      </w:pPr>
    </w:lvl>
    <w:lvl w:ilvl="5">
      <w:start w:val="1"/>
      <w:numFmt w:val="lowerLetter"/>
      <w:lvlText w:val="%6)"/>
      <w:lvlJc w:val="left"/>
      <w:pPr>
        <w:ind w:left="5256" w:hanging="432"/>
      </w:pPr>
    </w:lvl>
    <w:lvl w:ilvl="6">
      <w:start w:val="1"/>
      <w:numFmt w:val="lowerRoman"/>
      <w:lvlText w:val="%7)"/>
      <w:lvlJc w:val="right"/>
      <w:pPr>
        <w:ind w:left="5400" w:hanging="288"/>
      </w:pPr>
    </w:lvl>
    <w:lvl w:ilvl="7">
      <w:start w:val="1"/>
      <w:numFmt w:val="lowerLetter"/>
      <w:lvlText w:val="%8."/>
      <w:lvlJc w:val="left"/>
      <w:pPr>
        <w:ind w:left="5544" w:hanging="432"/>
      </w:pPr>
    </w:lvl>
    <w:lvl w:ilvl="8">
      <w:start w:val="1"/>
      <w:numFmt w:val="lowerRoman"/>
      <w:lvlText w:val="%9."/>
      <w:lvlJc w:val="right"/>
      <w:pPr>
        <w:ind w:left="5688" w:hanging="144"/>
      </w:pPr>
    </w:lvl>
  </w:abstractNum>
  <w:abstractNum w:abstractNumId="23">
    <w:nsid w:val="6ABE4BCD"/>
    <w:multiLevelType w:val="singleLevel"/>
    <w:tmpl w:val="A992EDB6"/>
    <w:lvl w:ilvl="0">
      <w:start w:val="1"/>
      <w:numFmt w:val="lowerLetter"/>
      <w:pStyle w:val="Paragrapha"/>
      <w:lvlText w:val="%1."/>
      <w:lvlJc w:val="left"/>
      <w:pPr>
        <w:tabs>
          <w:tab w:val="num" w:pos="1080"/>
        </w:tabs>
        <w:ind w:left="1080" w:hanging="360"/>
      </w:pPr>
      <w:rPr>
        <w:rFonts w:ascii="Times New Roman" w:hAnsi="Times New Roman" w:hint="default"/>
        <w:b w:val="0"/>
        <w:i w:val="0"/>
        <w:sz w:val="24"/>
      </w:rPr>
    </w:lvl>
  </w:abstractNum>
  <w:abstractNum w:abstractNumId="24">
    <w:nsid w:val="6CF7215C"/>
    <w:multiLevelType w:val="hybridMultilevel"/>
    <w:tmpl w:val="EF02C612"/>
    <w:lvl w:ilvl="0" w:tplc="067E4A78">
      <w:start w:val="1"/>
      <w:numFmt w:val="bullet"/>
      <w:lvlText w:val=""/>
      <w:lvlJc w:val="left"/>
      <w:pPr>
        <w:ind w:left="1080" w:hanging="360"/>
      </w:pPr>
      <w:rPr>
        <w:rFonts w:ascii="Symbol" w:hAnsi="Symbol" w:hint="default"/>
      </w:rPr>
    </w:lvl>
    <w:lvl w:ilvl="1" w:tplc="76AC1434" w:tentative="1">
      <w:start w:val="1"/>
      <w:numFmt w:val="bullet"/>
      <w:lvlText w:val="o"/>
      <w:lvlJc w:val="left"/>
      <w:pPr>
        <w:ind w:left="1800" w:hanging="360"/>
      </w:pPr>
      <w:rPr>
        <w:rFonts w:ascii="Courier New" w:hAnsi="Courier New" w:cs="Arial" w:hint="default"/>
      </w:rPr>
    </w:lvl>
    <w:lvl w:ilvl="2" w:tplc="769E0702" w:tentative="1">
      <w:start w:val="1"/>
      <w:numFmt w:val="bullet"/>
      <w:lvlText w:val=""/>
      <w:lvlJc w:val="left"/>
      <w:pPr>
        <w:ind w:left="2520" w:hanging="360"/>
      </w:pPr>
      <w:rPr>
        <w:rFonts w:ascii="Wingdings" w:hAnsi="Wingdings" w:hint="default"/>
      </w:rPr>
    </w:lvl>
    <w:lvl w:ilvl="3" w:tplc="231405A4" w:tentative="1">
      <w:start w:val="1"/>
      <w:numFmt w:val="bullet"/>
      <w:lvlText w:val=""/>
      <w:lvlJc w:val="left"/>
      <w:pPr>
        <w:ind w:left="3240" w:hanging="360"/>
      </w:pPr>
      <w:rPr>
        <w:rFonts w:ascii="Symbol" w:hAnsi="Symbol" w:hint="default"/>
      </w:rPr>
    </w:lvl>
    <w:lvl w:ilvl="4" w:tplc="DAE2C882" w:tentative="1">
      <w:start w:val="1"/>
      <w:numFmt w:val="bullet"/>
      <w:lvlText w:val="o"/>
      <w:lvlJc w:val="left"/>
      <w:pPr>
        <w:ind w:left="3960" w:hanging="360"/>
      </w:pPr>
      <w:rPr>
        <w:rFonts w:ascii="Courier New" w:hAnsi="Courier New" w:cs="Arial" w:hint="default"/>
      </w:rPr>
    </w:lvl>
    <w:lvl w:ilvl="5" w:tplc="DBE4774A" w:tentative="1">
      <w:start w:val="1"/>
      <w:numFmt w:val="bullet"/>
      <w:lvlText w:val=""/>
      <w:lvlJc w:val="left"/>
      <w:pPr>
        <w:ind w:left="4680" w:hanging="360"/>
      </w:pPr>
      <w:rPr>
        <w:rFonts w:ascii="Wingdings" w:hAnsi="Wingdings" w:hint="default"/>
      </w:rPr>
    </w:lvl>
    <w:lvl w:ilvl="6" w:tplc="AD1E057E" w:tentative="1">
      <w:start w:val="1"/>
      <w:numFmt w:val="bullet"/>
      <w:lvlText w:val=""/>
      <w:lvlJc w:val="left"/>
      <w:pPr>
        <w:ind w:left="5400" w:hanging="360"/>
      </w:pPr>
      <w:rPr>
        <w:rFonts w:ascii="Symbol" w:hAnsi="Symbol" w:hint="default"/>
      </w:rPr>
    </w:lvl>
    <w:lvl w:ilvl="7" w:tplc="23E0966E" w:tentative="1">
      <w:start w:val="1"/>
      <w:numFmt w:val="bullet"/>
      <w:lvlText w:val="o"/>
      <w:lvlJc w:val="left"/>
      <w:pPr>
        <w:ind w:left="6120" w:hanging="360"/>
      </w:pPr>
      <w:rPr>
        <w:rFonts w:ascii="Courier New" w:hAnsi="Courier New" w:cs="Arial" w:hint="default"/>
      </w:rPr>
    </w:lvl>
    <w:lvl w:ilvl="8" w:tplc="5EA8B94C" w:tentative="1">
      <w:start w:val="1"/>
      <w:numFmt w:val="bullet"/>
      <w:lvlText w:val=""/>
      <w:lvlJc w:val="left"/>
      <w:pPr>
        <w:ind w:left="6840" w:hanging="360"/>
      </w:pPr>
      <w:rPr>
        <w:rFonts w:ascii="Wingdings" w:hAnsi="Wingdings" w:hint="default"/>
      </w:rPr>
    </w:lvl>
  </w:abstractNum>
  <w:abstractNum w:abstractNumId="25">
    <w:nsid w:val="6E7D7734"/>
    <w:multiLevelType w:val="hybridMultilevel"/>
    <w:tmpl w:val="71A68EFC"/>
    <w:lvl w:ilvl="0" w:tplc="04090001">
      <w:start w:val="1"/>
      <w:numFmt w:val="upperLetter"/>
      <w:lvlText w:val="%1."/>
      <w:lvlJc w:val="left"/>
      <w:pPr>
        <w:ind w:left="1080" w:hanging="360"/>
      </w:pPr>
      <w:rPr>
        <w:rFonts w:hint="default"/>
      </w:rPr>
    </w:lvl>
    <w:lvl w:ilvl="1" w:tplc="04090003" w:tentative="1">
      <w:start w:val="1"/>
      <w:numFmt w:val="lowerLetter"/>
      <w:lvlText w:val="%2."/>
      <w:lvlJc w:val="left"/>
      <w:pPr>
        <w:ind w:left="1800" w:hanging="360"/>
      </w:pPr>
    </w:lvl>
    <w:lvl w:ilvl="2" w:tplc="04090005" w:tentative="1">
      <w:start w:val="1"/>
      <w:numFmt w:val="lowerRoman"/>
      <w:lvlText w:val="%3."/>
      <w:lvlJc w:val="right"/>
      <w:pPr>
        <w:ind w:left="2520" w:hanging="180"/>
      </w:pPr>
    </w:lvl>
    <w:lvl w:ilvl="3" w:tplc="04090001" w:tentative="1">
      <w:start w:val="1"/>
      <w:numFmt w:val="decimal"/>
      <w:lvlText w:val="%4."/>
      <w:lvlJc w:val="left"/>
      <w:pPr>
        <w:ind w:left="3240" w:hanging="360"/>
      </w:pPr>
    </w:lvl>
    <w:lvl w:ilvl="4" w:tplc="04090003" w:tentative="1">
      <w:start w:val="1"/>
      <w:numFmt w:val="lowerLetter"/>
      <w:lvlText w:val="%5."/>
      <w:lvlJc w:val="left"/>
      <w:pPr>
        <w:ind w:left="3960" w:hanging="360"/>
      </w:pPr>
    </w:lvl>
    <w:lvl w:ilvl="5" w:tplc="04090005" w:tentative="1">
      <w:start w:val="1"/>
      <w:numFmt w:val="lowerRoman"/>
      <w:lvlText w:val="%6."/>
      <w:lvlJc w:val="right"/>
      <w:pPr>
        <w:ind w:left="4680" w:hanging="180"/>
      </w:pPr>
    </w:lvl>
    <w:lvl w:ilvl="6" w:tplc="04090001" w:tentative="1">
      <w:start w:val="1"/>
      <w:numFmt w:val="decimal"/>
      <w:lvlText w:val="%7."/>
      <w:lvlJc w:val="left"/>
      <w:pPr>
        <w:ind w:left="5400" w:hanging="360"/>
      </w:pPr>
    </w:lvl>
    <w:lvl w:ilvl="7" w:tplc="04090003" w:tentative="1">
      <w:start w:val="1"/>
      <w:numFmt w:val="lowerLetter"/>
      <w:lvlText w:val="%8."/>
      <w:lvlJc w:val="left"/>
      <w:pPr>
        <w:ind w:left="6120" w:hanging="360"/>
      </w:pPr>
    </w:lvl>
    <w:lvl w:ilvl="8" w:tplc="04090005" w:tentative="1">
      <w:start w:val="1"/>
      <w:numFmt w:val="lowerRoman"/>
      <w:lvlText w:val="%9."/>
      <w:lvlJc w:val="right"/>
      <w:pPr>
        <w:ind w:left="6840" w:hanging="180"/>
      </w:pPr>
    </w:lvl>
  </w:abstractNum>
  <w:abstractNum w:abstractNumId="26">
    <w:nsid w:val="6F8E6C11"/>
    <w:multiLevelType w:val="hybridMultilevel"/>
    <w:tmpl w:val="EF3EAC62"/>
    <w:lvl w:ilvl="0" w:tplc="60F61AF4">
      <w:start w:val="1"/>
      <w:numFmt w:val="bullet"/>
      <w:lvlText w:val=""/>
      <w:lvlJc w:val="left"/>
      <w:pPr>
        <w:ind w:left="1800" w:hanging="360"/>
      </w:pPr>
      <w:rPr>
        <w:rFonts w:ascii="Symbol" w:hAnsi="Symbol" w:hint="default"/>
      </w:rPr>
    </w:lvl>
    <w:lvl w:ilvl="1" w:tplc="04090019" w:tentative="1">
      <w:start w:val="1"/>
      <w:numFmt w:val="bullet"/>
      <w:lvlText w:val="o"/>
      <w:lvlJc w:val="left"/>
      <w:pPr>
        <w:ind w:left="2520" w:hanging="360"/>
      </w:pPr>
      <w:rPr>
        <w:rFonts w:ascii="Courier New" w:hAnsi="Courier New" w:cs="Courier New" w:hint="default"/>
      </w:rPr>
    </w:lvl>
    <w:lvl w:ilvl="2" w:tplc="0409001B" w:tentative="1">
      <w:start w:val="1"/>
      <w:numFmt w:val="bullet"/>
      <w:lvlText w:val=""/>
      <w:lvlJc w:val="left"/>
      <w:pPr>
        <w:ind w:left="3240" w:hanging="360"/>
      </w:pPr>
      <w:rPr>
        <w:rFonts w:ascii="Wingdings" w:hAnsi="Wingdings" w:hint="default"/>
      </w:rPr>
    </w:lvl>
    <w:lvl w:ilvl="3" w:tplc="0409000F" w:tentative="1">
      <w:start w:val="1"/>
      <w:numFmt w:val="bullet"/>
      <w:lvlText w:val=""/>
      <w:lvlJc w:val="left"/>
      <w:pPr>
        <w:ind w:left="3960" w:hanging="360"/>
      </w:pPr>
      <w:rPr>
        <w:rFonts w:ascii="Symbol" w:hAnsi="Symbol" w:hint="default"/>
      </w:rPr>
    </w:lvl>
    <w:lvl w:ilvl="4" w:tplc="04090019" w:tentative="1">
      <w:start w:val="1"/>
      <w:numFmt w:val="bullet"/>
      <w:lvlText w:val="o"/>
      <w:lvlJc w:val="left"/>
      <w:pPr>
        <w:ind w:left="4680" w:hanging="360"/>
      </w:pPr>
      <w:rPr>
        <w:rFonts w:ascii="Courier New" w:hAnsi="Courier New" w:cs="Courier New" w:hint="default"/>
      </w:rPr>
    </w:lvl>
    <w:lvl w:ilvl="5" w:tplc="0409001B" w:tentative="1">
      <w:start w:val="1"/>
      <w:numFmt w:val="bullet"/>
      <w:lvlText w:val=""/>
      <w:lvlJc w:val="left"/>
      <w:pPr>
        <w:ind w:left="5400" w:hanging="360"/>
      </w:pPr>
      <w:rPr>
        <w:rFonts w:ascii="Wingdings" w:hAnsi="Wingdings" w:hint="default"/>
      </w:rPr>
    </w:lvl>
    <w:lvl w:ilvl="6" w:tplc="0409000F" w:tentative="1">
      <w:start w:val="1"/>
      <w:numFmt w:val="bullet"/>
      <w:lvlText w:val=""/>
      <w:lvlJc w:val="left"/>
      <w:pPr>
        <w:ind w:left="6120" w:hanging="360"/>
      </w:pPr>
      <w:rPr>
        <w:rFonts w:ascii="Symbol" w:hAnsi="Symbol" w:hint="default"/>
      </w:rPr>
    </w:lvl>
    <w:lvl w:ilvl="7" w:tplc="04090019" w:tentative="1">
      <w:start w:val="1"/>
      <w:numFmt w:val="bullet"/>
      <w:lvlText w:val="o"/>
      <w:lvlJc w:val="left"/>
      <w:pPr>
        <w:ind w:left="6840" w:hanging="360"/>
      </w:pPr>
      <w:rPr>
        <w:rFonts w:ascii="Courier New" w:hAnsi="Courier New" w:cs="Courier New" w:hint="default"/>
      </w:rPr>
    </w:lvl>
    <w:lvl w:ilvl="8" w:tplc="0409001B" w:tentative="1">
      <w:start w:val="1"/>
      <w:numFmt w:val="bullet"/>
      <w:lvlText w:val=""/>
      <w:lvlJc w:val="left"/>
      <w:pPr>
        <w:ind w:left="7560" w:hanging="360"/>
      </w:pPr>
      <w:rPr>
        <w:rFonts w:ascii="Wingdings" w:hAnsi="Wingdings" w:hint="default"/>
      </w:rPr>
    </w:lvl>
  </w:abstractNum>
  <w:abstractNum w:abstractNumId="27">
    <w:nsid w:val="71AE5EE9"/>
    <w:multiLevelType w:val="hybridMultilevel"/>
    <w:tmpl w:val="CFBA9CD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Aria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Arial"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Arial" w:hint="default"/>
      </w:rPr>
    </w:lvl>
    <w:lvl w:ilvl="8" w:tplc="04090005" w:tentative="1">
      <w:start w:val="1"/>
      <w:numFmt w:val="bullet"/>
      <w:lvlText w:val=""/>
      <w:lvlJc w:val="left"/>
      <w:pPr>
        <w:ind w:left="6840" w:hanging="360"/>
      </w:pPr>
      <w:rPr>
        <w:rFonts w:ascii="Wingdings" w:hAnsi="Wingdings" w:hint="default"/>
      </w:rPr>
    </w:lvl>
  </w:abstractNum>
  <w:abstractNum w:abstractNumId="28">
    <w:nsid w:val="7787357E"/>
    <w:multiLevelType w:val="hybridMultilevel"/>
    <w:tmpl w:val="C9CE690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Aria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Arial"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Arial" w:hint="default"/>
      </w:rPr>
    </w:lvl>
    <w:lvl w:ilvl="8" w:tplc="04090005" w:tentative="1">
      <w:start w:val="1"/>
      <w:numFmt w:val="bullet"/>
      <w:lvlText w:val=""/>
      <w:lvlJc w:val="left"/>
      <w:pPr>
        <w:ind w:left="6840" w:hanging="360"/>
      </w:pPr>
      <w:rPr>
        <w:rFonts w:ascii="Wingdings" w:hAnsi="Wingdings" w:hint="default"/>
      </w:rPr>
    </w:lvl>
  </w:abstractNum>
  <w:abstractNum w:abstractNumId="29">
    <w:nsid w:val="78D67715"/>
    <w:multiLevelType w:val="hybridMultilevel"/>
    <w:tmpl w:val="5720F2A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Aria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Arial"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Arial" w:hint="default"/>
      </w:rPr>
    </w:lvl>
    <w:lvl w:ilvl="8" w:tplc="04090005" w:tentative="1">
      <w:start w:val="1"/>
      <w:numFmt w:val="bullet"/>
      <w:lvlText w:val=""/>
      <w:lvlJc w:val="left"/>
      <w:pPr>
        <w:ind w:left="6840" w:hanging="360"/>
      </w:pPr>
      <w:rPr>
        <w:rFonts w:ascii="Wingdings" w:hAnsi="Wingdings" w:hint="default"/>
      </w:rPr>
    </w:lvl>
  </w:abstractNum>
  <w:num w:numId="1">
    <w:abstractNumId w:val="11"/>
  </w:num>
  <w:num w:numId="2">
    <w:abstractNumId w:val="13"/>
  </w:num>
  <w:num w:numId="3">
    <w:abstractNumId w:val="8"/>
  </w:num>
  <w:num w:numId="4">
    <w:abstractNumId w:val="20"/>
  </w:num>
  <w:num w:numId="5">
    <w:abstractNumId w:val="23"/>
  </w:num>
  <w:num w:numId="6">
    <w:abstractNumId w:val="2"/>
  </w:num>
  <w:num w:numId="7">
    <w:abstractNumId w:val="12"/>
  </w:num>
  <w:num w:numId="8">
    <w:abstractNumId w:val="15"/>
  </w:num>
  <w:num w:numId="9">
    <w:abstractNumId w:val="21"/>
  </w:num>
  <w:num w:numId="10">
    <w:abstractNumId w:val="7"/>
  </w:num>
  <w:num w:numId="11">
    <w:abstractNumId w:val="0"/>
  </w:num>
  <w:num w:numId="12">
    <w:abstractNumId w:val="19"/>
  </w:num>
  <w:num w:numId="13">
    <w:abstractNumId w:val="22"/>
  </w:num>
  <w:num w:numId="14">
    <w:abstractNumId w:val="3"/>
  </w:num>
  <w:num w:numId="15">
    <w:abstractNumId w:val="7"/>
  </w:num>
  <w:num w:numId="16">
    <w:abstractNumId w:val="7"/>
  </w:num>
  <w:num w:numId="17">
    <w:abstractNumId w:val="7"/>
  </w:num>
  <w:num w:numId="18">
    <w:abstractNumId w:val="7"/>
  </w:num>
  <w:num w:numId="19">
    <w:abstractNumId w:val="7"/>
  </w:num>
  <w:num w:numId="20">
    <w:abstractNumId w:val="7"/>
  </w:num>
  <w:num w:numId="21">
    <w:abstractNumId w:val="7"/>
  </w:num>
  <w:num w:numId="22">
    <w:abstractNumId w:val="7"/>
  </w:num>
  <w:num w:numId="23">
    <w:abstractNumId w:val="14"/>
  </w:num>
  <w:num w:numId="24">
    <w:abstractNumId w:val="1"/>
  </w:num>
  <w:num w:numId="25">
    <w:abstractNumId w:val="4"/>
  </w:num>
  <w:num w:numId="26">
    <w:abstractNumId w:val="10"/>
  </w:num>
  <w:num w:numId="27">
    <w:abstractNumId w:val="29"/>
  </w:num>
  <w:num w:numId="28">
    <w:abstractNumId w:val="28"/>
  </w:num>
  <w:num w:numId="29">
    <w:abstractNumId w:val="27"/>
  </w:num>
  <w:num w:numId="30">
    <w:abstractNumId w:val="17"/>
  </w:num>
  <w:num w:numId="31">
    <w:abstractNumId w:val="9"/>
  </w:num>
  <w:num w:numId="32">
    <w:abstractNumId w:val="24"/>
  </w:num>
  <w:num w:numId="33">
    <w:abstractNumId w:val="5"/>
  </w:num>
  <w:num w:numId="34">
    <w:abstractNumId w:val="18"/>
  </w:num>
  <w:num w:numId="3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6"/>
  </w:num>
  <w:num w:numId="39">
    <w:abstractNumId w:val="6"/>
  </w:num>
  <w:num w:numId="40">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5"/>
  </w:num>
  <w:num w:numId="42">
    <w:abstractNumId w:val="26"/>
  </w:num>
  <w:num w:numId="43">
    <w:abstractNumId w:val="7"/>
  </w:num>
  <w:num w:numId="44">
    <w:abstractNumId w:val="7"/>
  </w:num>
  <w:num w:numId="45">
    <w:abstractNumId w:val="7"/>
  </w:num>
  <w:num w:numId="46">
    <w:abstractNumId w:val="7"/>
  </w:num>
  <w:num w:numId="47">
    <w:abstractNumId w:val="7"/>
  </w:num>
  <w:num w:numId="48">
    <w:abstractNumId w:val="0"/>
  </w:num>
  <w:num w:numId="49">
    <w:abstractNumId w:val="0"/>
  </w:num>
  <w:num w:numId="50">
    <w:abstractNumId w:val="0"/>
  </w:num>
  <w:num w:numId="51">
    <w:abstractNumId w:val="0"/>
  </w:num>
  <w:num w:numId="52">
    <w:abstractNumId w:val="0"/>
  </w:num>
  <w:num w:numId="53">
    <w:abstractNumId w:val="7"/>
  </w:num>
  <w:num w:numId="54">
    <w:abstractNumId w:val="7"/>
  </w:num>
  <w:num w:numId="55">
    <w:abstractNumId w:val="7"/>
  </w:num>
  <w:num w:numId="56">
    <w:abstractNumId w:val="7"/>
  </w:num>
  <w:num w:numId="57">
    <w:abstractNumId w:val="7"/>
  </w:num>
  <w:num w:numId="58">
    <w:abstractNumId w:val="7"/>
  </w:num>
  <w:num w:numId="59">
    <w:abstractNumId w:val="7"/>
  </w:num>
  <w:num w:numId="60">
    <w:abstractNumId w:val="7"/>
  </w:num>
  <w:num w:numId="61">
    <w:abstractNumId w:val="7"/>
  </w:num>
  <w:num w:numId="62">
    <w:abstractNumId w:val="7"/>
  </w:num>
  <w:num w:numId="63">
    <w:abstractNumId w:val="7"/>
  </w:num>
  <w:num w:numId="64">
    <w:abstractNumId w:val="7"/>
  </w:num>
  <w:num w:numId="65">
    <w:abstractNumId w:val="7"/>
  </w:num>
  <w:num w:numId="66">
    <w:abstractNumId w:val="7"/>
  </w:num>
  <w:num w:numId="67">
    <w:abstractNumId w:val="7"/>
  </w:num>
  <w:num w:numId="68">
    <w:abstractNumId w:val="7"/>
  </w:num>
  <w:num w:numId="69">
    <w:abstractNumId w:val="7"/>
  </w:num>
  <w:num w:numId="70">
    <w:abstractNumId w:val="7"/>
  </w:num>
  <w:num w:numId="71">
    <w:abstractNumId w:val="7"/>
  </w:num>
  <w:num w:numId="72">
    <w:abstractNumId w:val="7"/>
  </w:num>
  <w:num w:numId="73">
    <w:abstractNumId w:val="7"/>
  </w:num>
  <w:num w:numId="74">
    <w:abstractNumId w:val="7"/>
  </w:num>
  <w:num w:numId="75">
    <w:abstractNumId w:val="7"/>
  </w:num>
  <w:num w:numId="76">
    <w:abstractNumId w:val="7"/>
  </w:num>
  <w:num w:numId="77">
    <w:abstractNumId w:val="7"/>
  </w:num>
  <w:num w:numId="78">
    <w:abstractNumId w:val="7"/>
  </w:num>
  <w:num w:numId="79">
    <w:abstractNumId w:val="7"/>
  </w:num>
  <w:num w:numId="80">
    <w:abstractNumId w:val="7"/>
  </w:num>
  <w:num w:numId="81">
    <w:abstractNumId w:val="7"/>
  </w:num>
  <w:num w:numId="82">
    <w:abstractNumId w:val="7"/>
  </w:num>
  <w:num w:numId="83">
    <w:abstractNumId w:val="7"/>
  </w:num>
  <w:num w:numId="84">
    <w:abstractNumId w:val="7"/>
  </w:num>
  <w:num w:numId="85">
    <w:abstractNumId w:val="0"/>
  </w:num>
  <w:numIdMacAtCleanup w:val="8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8"/>
  <w:proofState w:spelling="clean" w:grammar="clean"/>
  <w:defaultTabStop w:val="720"/>
  <w:hyphenationZone w:val="425"/>
  <w:drawingGridHorizontalSpacing w:val="237"/>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32A84"/>
    <w:rsid w:val="0000660F"/>
    <w:rsid w:val="00010FF1"/>
    <w:rsid w:val="00017AE1"/>
    <w:rsid w:val="00022030"/>
    <w:rsid w:val="000226DD"/>
    <w:rsid w:val="00023B4F"/>
    <w:rsid w:val="00031A1F"/>
    <w:rsid w:val="00031CBC"/>
    <w:rsid w:val="00035F48"/>
    <w:rsid w:val="0004373E"/>
    <w:rsid w:val="00045384"/>
    <w:rsid w:val="0005235E"/>
    <w:rsid w:val="0005448B"/>
    <w:rsid w:val="00055FBC"/>
    <w:rsid w:val="00056814"/>
    <w:rsid w:val="000570BC"/>
    <w:rsid w:val="00062911"/>
    <w:rsid w:val="00065172"/>
    <w:rsid w:val="00070411"/>
    <w:rsid w:val="00075231"/>
    <w:rsid w:val="00075F4C"/>
    <w:rsid w:val="0007716F"/>
    <w:rsid w:val="0008544A"/>
    <w:rsid w:val="000866C7"/>
    <w:rsid w:val="000912B3"/>
    <w:rsid w:val="00096386"/>
    <w:rsid w:val="000A4C75"/>
    <w:rsid w:val="000B110C"/>
    <w:rsid w:val="000B1BCF"/>
    <w:rsid w:val="000B6609"/>
    <w:rsid w:val="000B6C89"/>
    <w:rsid w:val="000D4652"/>
    <w:rsid w:val="000D5D08"/>
    <w:rsid w:val="000D7301"/>
    <w:rsid w:val="000E415A"/>
    <w:rsid w:val="000F4EDD"/>
    <w:rsid w:val="000F5821"/>
    <w:rsid w:val="000F6166"/>
    <w:rsid w:val="000F61A7"/>
    <w:rsid w:val="00102E31"/>
    <w:rsid w:val="00105AFA"/>
    <w:rsid w:val="00113298"/>
    <w:rsid w:val="00113E0A"/>
    <w:rsid w:val="0012129F"/>
    <w:rsid w:val="001223D2"/>
    <w:rsid w:val="00124B83"/>
    <w:rsid w:val="00124C42"/>
    <w:rsid w:val="00130ABB"/>
    <w:rsid w:val="00132CA1"/>
    <w:rsid w:val="00133AD9"/>
    <w:rsid w:val="001340F6"/>
    <w:rsid w:val="001354A9"/>
    <w:rsid w:val="001360E8"/>
    <w:rsid w:val="001368B5"/>
    <w:rsid w:val="00137CB8"/>
    <w:rsid w:val="00141588"/>
    <w:rsid w:val="001422DB"/>
    <w:rsid w:val="00143E72"/>
    <w:rsid w:val="00144F97"/>
    <w:rsid w:val="0014627A"/>
    <w:rsid w:val="00151374"/>
    <w:rsid w:val="00151704"/>
    <w:rsid w:val="00151D47"/>
    <w:rsid w:val="001529A9"/>
    <w:rsid w:val="00153098"/>
    <w:rsid w:val="001570BA"/>
    <w:rsid w:val="0016069C"/>
    <w:rsid w:val="001608DD"/>
    <w:rsid w:val="00164089"/>
    <w:rsid w:val="0016438D"/>
    <w:rsid w:val="00173CA7"/>
    <w:rsid w:val="0017439F"/>
    <w:rsid w:val="00176D6C"/>
    <w:rsid w:val="00185739"/>
    <w:rsid w:val="0019448F"/>
    <w:rsid w:val="001945E4"/>
    <w:rsid w:val="0019767B"/>
    <w:rsid w:val="001A06BD"/>
    <w:rsid w:val="001A2721"/>
    <w:rsid w:val="001B5186"/>
    <w:rsid w:val="001C1C05"/>
    <w:rsid w:val="001C3DEB"/>
    <w:rsid w:val="001C63E2"/>
    <w:rsid w:val="001C6E04"/>
    <w:rsid w:val="001D2278"/>
    <w:rsid w:val="001D5F3C"/>
    <w:rsid w:val="001E0953"/>
    <w:rsid w:val="001E0973"/>
    <w:rsid w:val="001E2099"/>
    <w:rsid w:val="001E68BC"/>
    <w:rsid w:val="001F0CA9"/>
    <w:rsid w:val="001F1ECE"/>
    <w:rsid w:val="001F5F3F"/>
    <w:rsid w:val="001F634F"/>
    <w:rsid w:val="0020399B"/>
    <w:rsid w:val="002075B8"/>
    <w:rsid w:val="00210794"/>
    <w:rsid w:val="0021325B"/>
    <w:rsid w:val="00213989"/>
    <w:rsid w:val="0021460F"/>
    <w:rsid w:val="002147DA"/>
    <w:rsid w:val="0021618F"/>
    <w:rsid w:val="00220800"/>
    <w:rsid w:val="00230FBF"/>
    <w:rsid w:val="00231333"/>
    <w:rsid w:val="00231975"/>
    <w:rsid w:val="00231F49"/>
    <w:rsid w:val="00237DFF"/>
    <w:rsid w:val="00241DD9"/>
    <w:rsid w:val="002425A3"/>
    <w:rsid w:val="00244C15"/>
    <w:rsid w:val="00245243"/>
    <w:rsid w:val="00251406"/>
    <w:rsid w:val="00252191"/>
    <w:rsid w:val="002625E9"/>
    <w:rsid w:val="00265C50"/>
    <w:rsid w:val="00266F00"/>
    <w:rsid w:val="00273FA6"/>
    <w:rsid w:val="00281333"/>
    <w:rsid w:val="00286C85"/>
    <w:rsid w:val="0028764B"/>
    <w:rsid w:val="002937B7"/>
    <w:rsid w:val="002A03AD"/>
    <w:rsid w:val="002A330B"/>
    <w:rsid w:val="002A57CD"/>
    <w:rsid w:val="002B302C"/>
    <w:rsid w:val="002B4AC7"/>
    <w:rsid w:val="002B763A"/>
    <w:rsid w:val="002B7F23"/>
    <w:rsid w:val="002C2467"/>
    <w:rsid w:val="002C3A07"/>
    <w:rsid w:val="002C4098"/>
    <w:rsid w:val="002D0F9E"/>
    <w:rsid w:val="002D1DD8"/>
    <w:rsid w:val="002D3B09"/>
    <w:rsid w:val="002D6632"/>
    <w:rsid w:val="002E1E8F"/>
    <w:rsid w:val="002E2F14"/>
    <w:rsid w:val="002E3AD5"/>
    <w:rsid w:val="002E6440"/>
    <w:rsid w:val="002F3BF2"/>
    <w:rsid w:val="002F5132"/>
    <w:rsid w:val="002F77B2"/>
    <w:rsid w:val="002F796B"/>
    <w:rsid w:val="00302700"/>
    <w:rsid w:val="00307F72"/>
    <w:rsid w:val="003137F9"/>
    <w:rsid w:val="003142C6"/>
    <w:rsid w:val="00315D75"/>
    <w:rsid w:val="00316F83"/>
    <w:rsid w:val="003210EE"/>
    <w:rsid w:val="00321DC8"/>
    <w:rsid w:val="00322F2D"/>
    <w:rsid w:val="00324EB5"/>
    <w:rsid w:val="00326EC4"/>
    <w:rsid w:val="0032768C"/>
    <w:rsid w:val="00332D8A"/>
    <w:rsid w:val="003347EB"/>
    <w:rsid w:val="00335D71"/>
    <w:rsid w:val="003378BA"/>
    <w:rsid w:val="00344C03"/>
    <w:rsid w:val="00346F9B"/>
    <w:rsid w:val="00350190"/>
    <w:rsid w:val="00352E62"/>
    <w:rsid w:val="00354F9C"/>
    <w:rsid w:val="003556D4"/>
    <w:rsid w:val="0035668E"/>
    <w:rsid w:val="003635EB"/>
    <w:rsid w:val="003663B2"/>
    <w:rsid w:val="00373382"/>
    <w:rsid w:val="00377BCF"/>
    <w:rsid w:val="00380BFA"/>
    <w:rsid w:val="00381350"/>
    <w:rsid w:val="00382298"/>
    <w:rsid w:val="003823C8"/>
    <w:rsid w:val="00383D7D"/>
    <w:rsid w:val="00387144"/>
    <w:rsid w:val="00396FA9"/>
    <w:rsid w:val="003A0BD1"/>
    <w:rsid w:val="003A3A26"/>
    <w:rsid w:val="003A4492"/>
    <w:rsid w:val="003A71C2"/>
    <w:rsid w:val="003A7FCD"/>
    <w:rsid w:val="003B4203"/>
    <w:rsid w:val="003B6D39"/>
    <w:rsid w:val="003C19DB"/>
    <w:rsid w:val="003C5507"/>
    <w:rsid w:val="003D44EA"/>
    <w:rsid w:val="003D703B"/>
    <w:rsid w:val="003D7E41"/>
    <w:rsid w:val="003E50A1"/>
    <w:rsid w:val="003F0352"/>
    <w:rsid w:val="003F4CFB"/>
    <w:rsid w:val="003F62BE"/>
    <w:rsid w:val="0040229B"/>
    <w:rsid w:val="00406C95"/>
    <w:rsid w:val="00407056"/>
    <w:rsid w:val="00410576"/>
    <w:rsid w:val="00413D24"/>
    <w:rsid w:val="004158EF"/>
    <w:rsid w:val="00416DC2"/>
    <w:rsid w:val="004205EA"/>
    <w:rsid w:val="00421656"/>
    <w:rsid w:val="004220BA"/>
    <w:rsid w:val="00423515"/>
    <w:rsid w:val="00425B28"/>
    <w:rsid w:val="004318D1"/>
    <w:rsid w:val="004342CB"/>
    <w:rsid w:val="00436A99"/>
    <w:rsid w:val="00437629"/>
    <w:rsid w:val="00437953"/>
    <w:rsid w:val="0044223B"/>
    <w:rsid w:val="004440D9"/>
    <w:rsid w:val="004525AC"/>
    <w:rsid w:val="00453A2F"/>
    <w:rsid w:val="0045473B"/>
    <w:rsid w:val="004610B1"/>
    <w:rsid w:val="00462608"/>
    <w:rsid w:val="00463C28"/>
    <w:rsid w:val="004657B1"/>
    <w:rsid w:val="0046647E"/>
    <w:rsid w:val="00466603"/>
    <w:rsid w:val="00471193"/>
    <w:rsid w:val="004723D9"/>
    <w:rsid w:val="00473964"/>
    <w:rsid w:val="00477FDB"/>
    <w:rsid w:val="004807C7"/>
    <w:rsid w:val="0048284B"/>
    <w:rsid w:val="00483492"/>
    <w:rsid w:val="00483F78"/>
    <w:rsid w:val="004854D2"/>
    <w:rsid w:val="00490C07"/>
    <w:rsid w:val="00492CB0"/>
    <w:rsid w:val="00496CC1"/>
    <w:rsid w:val="004A07B9"/>
    <w:rsid w:val="004A1125"/>
    <w:rsid w:val="004A4C98"/>
    <w:rsid w:val="004B640F"/>
    <w:rsid w:val="004B6E32"/>
    <w:rsid w:val="004C5A25"/>
    <w:rsid w:val="004D2A34"/>
    <w:rsid w:val="004E41FA"/>
    <w:rsid w:val="004E4D87"/>
    <w:rsid w:val="004E692D"/>
    <w:rsid w:val="004F42E4"/>
    <w:rsid w:val="004F5858"/>
    <w:rsid w:val="005044FD"/>
    <w:rsid w:val="00513EA1"/>
    <w:rsid w:val="00516614"/>
    <w:rsid w:val="00517C1B"/>
    <w:rsid w:val="005258AC"/>
    <w:rsid w:val="00531F5F"/>
    <w:rsid w:val="00534E9D"/>
    <w:rsid w:val="0053706F"/>
    <w:rsid w:val="0054553F"/>
    <w:rsid w:val="00550C77"/>
    <w:rsid w:val="00554AD7"/>
    <w:rsid w:val="0055596E"/>
    <w:rsid w:val="0055718E"/>
    <w:rsid w:val="00562240"/>
    <w:rsid w:val="00565B92"/>
    <w:rsid w:val="00566702"/>
    <w:rsid w:val="005706E8"/>
    <w:rsid w:val="00573C76"/>
    <w:rsid w:val="00581967"/>
    <w:rsid w:val="00582C06"/>
    <w:rsid w:val="00583818"/>
    <w:rsid w:val="00587E36"/>
    <w:rsid w:val="00591138"/>
    <w:rsid w:val="00591B18"/>
    <w:rsid w:val="00592635"/>
    <w:rsid w:val="005940A6"/>
    <w:rsid w:val="005944EE"/>
    <w:rsid w:val="005948F1"/>
    <w:rsid w:val="00595599"/>
    <w:rsid w:val="005970DA"/>
    <w:rsid w:val="005A2604"/>
    <w:rsid w:val="005B02A4"/>
    <w:rsid w:val="005B3BEB"/>
    <w:rsid w:val="005C378B"/>
    <w:rsid w:val="005C61C5"/>
    <w:rsid w:val="005C7D97"/>
    <w:rsid w:val="005E0FFB"/>
    <w:rsid w:val="005F0EED"/>
    <w:rsid w:val="005F51BB"/>
    <w:rsid w:val="00600B10"/>
    <w:rsid w:val="006038BE"/>
    <w:rsid w:val="006173E1"/>
    <w:rsid w:val="00620BAD"/>
    <w:rsid w:val="00623DDE"/>
    <w:rsid w:val="006322EF"/>
    <w:rsid w:val="0063393A"/>
    <w:rsid w:val="006345C2"/>
    <w:rsid w:val="006352D7"/>
    <w:rsid w:val="0063782F"/>
    <w:rsid w:val="00641E90"/>
    <w:rsid w:val="0064297E"/>
    <w:rsid w:val="00643BF2"/>
    <w:rsid w:val="006519FF"/>
    <w:rsid w:val="00652E19"/>
    <w:rsid w:val="00652E34"/>
    <w:rsid w:val="00653D6C"/>
    <w:rsid w:val="0065470C"/>
    <w:rsid w:val="006553D9"/>
    <w:rsid w:val="00656061"/>
    <w:rsid w:val="00660A2D"/>
    <w:rsid w:val="00660BD7"/>
    <w:rsid w:val="006661BA"/>
    <w:rsid w:val="00671B1E"/>
    <w:rsid w:val="00673A5F"/>
    <w:rsid w:val="00676ECA"/>
    <w:rsid w:val="00682E06"/>
    <w:rsid w:val="00682E18"/>
    <w:rsid w:val="006864FD"/>
    <w:rsid w:val="00691952"/>
    <w:rsid w:val="00691A13"/>
    <w:rsid w:val="006A0456"/>
    <w:rsid w:val="006A1A51"/>
    <w:rsid w:val="006A2952"/>
    <w:rsid w:val="006A7184"/>
    <w:rsid w:val="006B3BC4"/>
    <w:rsid w:val="006B4491"/>
    <w:rsid w:val="006B7FC0"/>
    <w:rsid w:val="006C1ADC"/>
    <w:rsid w:val="006C1FD1"/>
    <w:rsid w:val="006C238E"/>
    <w:rsid w:val="006C7709"/>
    <w:rsid w:val="006D0834"/>
    <w:rsid w:val="006D1C30"/>
    <w:rsid w:val="006D3BB9"/>
    <w:rsid w:val="006D49C4"/>
    <w:rsid w:val="006E0380"/>
    <w:rsid w:val="006E2771"/>
    <w:rsid w:val="006F00F0"/>
    <w:rsid w:val="006F434E"/>
    <w:rsid w:val="006F4F15"/>
    <w:rsid w:val="00701776"/>
    <w:rsid w:val="00701827"/>
    <w:rsid w:val="0070507C"/>
    <w:rsid w:val="00711F34"/>
    <w:rsid w:val="00714482"/>
    <w:rsid w:val="00717F4E"/>
    <w:rsid w:val="00720914"/>
    <w:rsid w:val="007210DD"/>
    <w:rsid w:val="00721AD6"/>
    <w:rsid w:val="007248F5"/>
    <w:rsid w:val="00724991"/>
    <w:rsid w:val="00725A27"/>
    <w:rsid w:val="00727929"/>
    <w:rsid w:val="007303E8"/>
    <w:rsid w:val="00731803"/>
    <w:rsid w:val="00736BA6"/>
    <w:rsid w:val="00741285"/>
    <w:rsid w:val="007417F6"/>
    <w:rsid w:val="00742839"/>
    <w:rsid w:val="007442E3"/>
    <w:rsid w:val="00745485"/>
    <w:rsid w:val="007463F4"/>
    <w:rsid w:val="00754D46"/>
    <w:rsid w:val="00756383"/>
    <w:rsid w:val="00763136"/>
    <w:rsid w:val="00766901"/>
    <w:rsid w:val="0077157D"/>
    <w:rsid w:val="007731B0"/>
    <w:rsid w:val="0078161F"/>
    <w:rsid w:val="007818AC"/>
    <w:rsid w:val="00782873"/>
    <w:rsid w:val="00791DE0"/>
    <w:rsid w:val="007925E4"/>
    <w:rsid w:val="00795BA5"/>
    <w:rsid w:val="007A7C15"/>
    <w:rsid w:val="007B0BE2"/>
    <w:rsid w:val="007B494F"/>
    <w:rsid w:val="007B6202"/>
    <w:rsid w:val="007C1467"/>
    <w:rsid w:val="007C483F"/>
    <w:rsid w:val="007C6843"/>
    <w:rsid w:val="007D32A0"/>
    <w:rsid w:val="007D4D35"/>
    <w:rsid w:val="007D5E51"/>
    <w:rsid w:val="007D6CEC"/>
    <w:rsid w:val="007E3E53"/>
    <w:rsid w:val="007F06D4"/>
    <w:rsid w:val="007F2657"/>
    <w:rsid w:val="007F2BA1"/>
    <w:rsid w:val="007F2F03"/>
    <w:rsid w:val="007F7BD7"/>
    <w:rsid w:val="00800C1D"/>
    <w:rsid w:val="00800D7B"/>
    <w:rsid w:val="00806EC5"/>
    <w:rsid w:val="00811665"/>
    <w:rsid w:val="008261A7"/>
    <w:rsid w:val="00826696"/>
    <w:rsid w:val="00827E0E"/>
    <w:rsid w:val="0083231F"/>
    <w:rsid w:val="008325F9"/>
    <w:rsid w:val="008348D3"/>
    <w:rsid w:val="00834EEE"/>
    <w:rsid w:val="0083545A"/>
    <w:rsid w:val="00835C70"/>
    <w:rsid w:val="00840DFE"/>
    <w:rsid w:val="008423F3"/>
    <w:rsid w:val="00842BE9"/>
    <w:rsid w:val="0084355E"/>
    <w:rsid w:val="00846F9C"/>
    <w:rsid w:val="00847663"/>
    <w:rsid w:val="00851557"/>
    <w:rsid w:val="00860A39"/>
    <w:rsid w:val="00860ED0"/>
    <w:rsid w:val="00861CE3"/>
    <w:rsid w:val="008660D5"/>
    <w:rsid w:val="008661D0"/>
    <w:rsid w:val="00877C7E"/>
    <w:rsid w:val="00881B2D"/>
    <w:rsid w:val="0089408D"/>
    <w:rsid w:val="008A0141"/>
    <w:rsid w:val="008A39D8"/>
    <w:rsid w:val="008A7D3E"/>
    <w:rsid w:val="008D0E30"/>
    <w:rsid w:val="008D2523"/>
    <w:rsid w:val="008D2B11"/>
    <w:rsid w:val="008D3F97"/>
    <w:rsid w:val="008D40A6"/>
    <w:rsid w:val="008D4617"/>
    <w:rsid w:val="008D6278"/>
    <w:rsid w:val="008D71AD"/>
    <w:rsid w:val="008E2CA0"/>
    <w:rsid w:val="008F1F47"/>
    <w:rsid w:val="008F2A68"/>
    <w:rsid w:val="009022BD"/>
    <w:rsid w:val="00902AE1"/>
    <w:rsid w:val="009047A2"/>
    <w:rsid w:val="009110C9"/>
    <w:rsid w:val="009130C4"/>
    <w:rsid w:val="00915BCF"/>
    <w:rsid w:val="00930663"/>
    <w:rsid w:val="00934A83"/>
    <w:rsid w:val="00935016"/>
    <w:rsid w:val="009377BF"/>
    <w:rsid w:val="009412E4"/>
    <w:rsid w:val="00941ABA"/>
    <w:rsid w:val="00946E54"/>
    <w:rsid w:val="009472F0"/>
    <w:rsid w:val="009506A3"/>
    <w:rsid w:val="00950CDF"/>
    <w:rsid w:val="00951021"/>
    <w:rsid w:val="0095140E"/>
    <w:rsid w:val="009577AB"/>
    <w:rsid w:val="00974D52"/>
    <w:rsid w:val="00974F94"/>
    <w:rsid w:val="00981108"/>
    <w:rsid w:val="00981372"/>
    <w:rsid w:val="0098239C"/>
    <w:rsid w:val="00983003"/>
    <w:rsid w:val="00983C73"/>
    <w:rsid w:val="00985722"/>
    <w:rsid w:val="009879DE"/>
    <w:rsid w:val="00992901"/>
    <w:rsid w:val="009966F6"/>
    <w:rsid w:val="009969D5"/>
    <w:rsid w:val="009A24FF"/>
    <w:rsid w:val="009A3449"/>
    <w:rsid w:val="009A4A8E"/>
    <w:rsid w:val="009A6AD9"/>
    <w:rsid w:val="009B3D0C"/>
    <w:rsid w:val="009B3EA9"/>
    <w:rsid w:val="009B4454"/>
    <w:rsid w:val="009B7EBE"/>
    <w:rsid w:val="009C4D95"/>
    <w:rsid w:val="009C72A9"/>
    <w:rsid w:val="009D3E18"/>
    <w:rsid w:val="009D5D7C"/>
    <w:rsid w:val="009D6CB8"/>
    <w:rsid w:val="009D6D61"/>
    <w:rsid w:val="009E31ED"/>
    <w:rsid w:val="009E6E4B"/>
    <w:rsid w:val="009F2137"/>
    <w:rsid w:val="009F55E7"/>
    <w:rsid w:val="00A030AF"/>
    <w:rsid w:val="00A030D9"/>
    <w:rsid w:val="00A0314E"/>
    <w:rsid w:val="00A0477A"/>
    <w:rsid w:val="00A04959"/>
    <w:rsid w:val="00A05F1B"/>
    <w:rsid w:val="00A06BAB"/>
    <w:rsid w:val="00A10ECC"/>
    <w:rsid w:val="00A11AB9"/>
    <w:rsid w:val="00A13446"/>
    <w:rsid w:val="00A22292"/>
    <w:rsid w:val="00A358CC"/>
    <w:rsid w:val="00A40E31"/>
    <w:rsid w:val="00A42247"/>
    <w:rsid w:val="00A43DD3"/>
    <w:rsid w:val="00A52529"/>
    <w:rsid w:val="00A557E1"/>
    <w:rsid w:val="00A57A69"/>
    <w:rsid w:val="00A611FD"/>
    <w:rsid w:val="00A6381D"/>
    <w:rsid w:val="00A64A54"/>
    <w:rsid w:val="00A6788A"/>
    <w:rsid w:val="00A703A7"/>
    <w:rsid w:val="00A7231C"/>
    <w:rsid w:val="00A737C1"/>
    <w:rsid w:val="00A755A4"/>
    <w:rsid w:val="00A75B8E"/>
    <w:rsid w:val="00A75BCD"/>
    <w:rsid w:val="00A75CA2"/>
    <w:rsid w:val="00A85603"/>
    <w:rsid w:val="00A900CD"/>
    <w:rsid w:val="00A90B1B"/>
    <w:rsid w:val="00A92F1A"/>
    <w:rsid w:val="00A95B48"/>
    <w:rsid w:val="00A964F3"/>
    <w:rsid w:val="00AA0198"/>
    <w:rsid w:val="00AA2EE9"/>
    <w:rsid w:val="00AA6062"/>
    <w:rsid w:val="00AB4B86"/>
    <w:rsid w:val="00AB64AC"/>
    <w:rsid w:val="00AB6521"/>
    <w:rsid w:val="00AC557A"/>
    <w:rsid w:val="00AD4888"/>
    <w:rsid w:val="00AD59C1"/>
    <w:rsid w:val="00AD59CA"/>
    <w:rsid w:val="00AD7387"/>
    <w:rsid w:val="00AE2522"/>
    <w:rsid w:val="00AE2ACB"/>
    <w:rsid w:val="00AE3C1E"/>
    <w:rsid w:val="00AE64F8"/>
    <w:rsid w:val="00AF12E0"/>
    <w:rsid w:val="00AF4ACF"/>
    <w:rsid w:val="00B00B86"/>
    <w:rsid w:val="00B0153B"/>
    <w:rsid w:val="00B03A2A"/>
    <w:rsid w:val="00B043EA"/>
    <w:rsid w:val="00B06B07"/>
    <w:rsid w:val="00B10EA6"/>
    <w:rsid w:val="00B13061"/>
    <w:rsid w:val="00B137B8"/>
    <w:rsid w:val="00B219C0"/>
    <w:rsid w:val="00B328E0"/>
    <w:rsid w:val="00B41655"/>
    <w:rsid w:val="00B426CD"/>
    <w:rsid w:val="00B50230"/>
    <w:rsid w:val="00B53984"/>
    <w:rsid w:val="00B57DA2"/>
    <w:rsid w:val="00B62733"/>
    <w:rsid w:val="00B631CD"/>
    <w:rsid w:val="00B637C7"/>
    <w:rsid w:val="00B64F18"/>
    <w:rsid w:val="00B73EAD"/>
    <w:rsid w:val="00B74DC9"/>
    <w:rsid w:val="00B75CED"/>
    <w:rsid w:val="00B83872"/>
    <w:rsid w:val="00B8501B"/>
    <w:rsid w:val="00B86B62"/>
    <w:rsid w:val="00B87A39"/>
    <w:rsid w:val="00BA0FEF"/>
    <w:rsid w:val="00BA2EAA"/>
    <w:rsid w:val="00BB42A7"/>
    <w:rsid w:val="00BB4305"/>
    <w:rsid w:val="00BB63CE"/>
    <w:rsid w:val="00BB77B5"/>
    <w:rsid w:val="00BC2D75"/>
    <w:rsid w:val="00BC31B3"/>
    <w:rsid w:val="00BD1870"/>
    <w:rsid w:val="00BD1CE5"/>
    <w:rsid w:val="00BD2F34"/>
    <w:rsid w:val="00BD6C4D"/>
    <w:rsid w:val="00BD72D0"/>
    <w:rsid w:val="00BE0BBF"/>
    <w:rsid w:val="00BE1557"/>
    <w:rsid w:val="00BF2C12"/>
    <w:rsid w:val="00BF4A43"/>
    <w:rsid w:val="00BF5466"/>
    <w:rsid w:val="00BF664A"/>
    <w:rsid w:val="00C01412"/>
    <w:rsid w:val="00C01FCB"/>
    <w:rsid w:val="00C03409"/>
    <w:rsid w:val="00C04ADB"/>
    <w:rsid w:val="00C1480C"/>
    <w:rsid w:val="00C1605C"/>
    <w:rsid w:val="00C20851"/>
    <w:rsid w:val="00C2372F"/>
    <w:rsid w:val="00C32A84"/>
    <w:rsid w:val="00C45C94"/>
    <w:rsid w:val="00C47571"/>
    <w:rsid w:val="00C526D1"/>
    <w:rsid w:val="00C5288E"/>
    <w:rsid w:val="00C53634"/>
    <w:rsid w:val="00C659CF"/>
    <w:rsid w:val="00C70499"/>
    <w:rsid w:val="00C75817"/>
    <w:rsid w:val="00C75911"/>
    <w:rsid w:val="00C763E5"/>
    <w:rsid w:val="00C81EAC"/>
    <w:rsid w:val="00C8352E"/>
    <w:rsid w:val="00C84B72"/>
    <w:rsid w:val="00C87272"/>
    <w:rsid w:val="00C9083E"/>
    <w:rsid w:val="00C90C90"/>
    <w:rsid w:val="00C90D56"/>
    <w:rsid w:val="00C9549C"/>
    <w:rsid w:val="00CA4238"/>
    <w:rsid w:val="00CA7EE8"/>
    <w:rsid w:val="00CB18D7"/>
    <w:rsid w:val="00CB696D"/>
    <w:rsid w:val="00CC0C84"/>
    <w:rsid w:val="00CC3ADF"/>
    <w:rsid w:val="00CC4A13"/>
    <w:rsid w:val="00CC77A3"/>
    <w:rsid w:val="00CD3CEE"/>
    <w:rsid w:val="00CD7C01"/>
    <w:rsid w:val="00CE0CB5"/>
    <w:rsid w:val="00CE3967"/>
    <w:rsid w:val="00CE3A73"/>
    <w:rsid w:val="00CE6C25"/>
    <w:rsid w:val="00CF2402"/>
    <w:rsid w:val="00CF2569"/>
    <w:rsid w:val="00CF2736"/>
    <w:rsid w:val="00D006D6"/>
    <w:rsid w:val="00D01472"/>
    <w:rsid w:val="00D0206D"/>
    <w:rsid w:val="00D026F6"/>
    <w:rsid w:val="00D04747"/>
    <w:rsid w:val="00D07691"/>
    <w:rsid w:val="00D1073A"/>
    <w:rsid w:val="00D11988"/>
    <w:rsid w:val="00D12B65"/>
    <w:rsid w:val="00D232AD"/>
    <w:rsid w:val="00D27C22"/>
    <w:rsid w:val="00D33363"/>
    <w:rsid w:val="00D41C35"/>
    <w:rsid w:val="00D57849"/>
    <w:rsid w:val="00D6291A"/>
    <w:rsid w:val="00D66269"/>
    <w:rsid w:val="00D7690A"/>
    <w:rsid w:val="00D81C74"/>
    <w:rsid w:val="00D852B2"/>
    <w:rsid w:val="00D86FF0"/>
    <w:rsid w:val="00D91F1F"/>
    <w:rsid w:val="00D9342A"/>
    <w:rsid w:val="00D97B17"/>
    <w:rsid w:val="00DA38ED"/>
    <w:rsid w:val="00DA3EDF"/>
    <w:rsid w:val="00DA4955"/>
    <w:rsid w:val="00DA74E9"/>
    <w:rsid w:val="00DA7959"/>
    <w:rsid w:val="00DB4C6E"/>
    <w:rsid w:val="00DC039B"/>
    <w:rsid w:val="00DC187E"/>
    <w:rsid w:val="00DC3483"/>
    <w:rsid w:val="00DD0E1F"/>
    <w:rsid w:val="00DD1AAA"/>
    <w:rsid w:val="00DD2D17"/>
    <w:rsid w:val="00DD2D6F"/>
    <w:rsid w:val="00DD4866"/>
    <w:rsid w:val="00DD6CE0"/>
    <w:rsid w:val="00DE0069"/>
    <w:rsid w:val="00DE008C"/>
    <w:rsid w:val="00DF010A"/>
    <w:rsid w:val="00DF0A77"/>
    <w:rsid w:val="00DF2698"/>
    <w:rsid w:val="00DF45AC"/>
    <w:rsid w:val="00DF6393"/>
    <w:rsid w:val="00E012C6"/>
    <w:rsid w:val="00E061CB"/>
    <w:rsid w:val="00E0698A"/>
    <w:rsid w:val="00E1075F"/>
    <w:rsid w:val="00E15C20"/>
    <w:rsid w:val="00E22062"/>
    <w:rsid w:val="00E22A5F"/>
    <w:rsid w:val="00E27699"/>
    <w:rsid w:val="00E337B5"/>
    <w:rsid w:val="00E345F0"/>
    <w:rsid w:val="00E34DF0"/>
    <w:rsid w:val="00E36F3C"/>
    <w:rsid w:val="00E37FED"/>
    <w:rsid w:val="00E403BA"/>
    <w:rsid w:val="00E47B5D"/>
    <w:rsid w:val="00E61A22"/>
    <w:rsid w:val="00E62AA2"/>
    <w:rsid w:val="00E62FE6"/>
    <w:rsid w:val="00E70556"/>
    <w:rsid w:val="00E70E34"/>
    <w:rsid w:val="00E73FBA"/>
    <w:rsid w:val="00E807D8"/>
    <w:rsid w:val="00E812A3"/>
    <w:rsid w:val="00E81B37"/>
    <w:rsid w:val="00E81D7B"/>
    <w:rsid w:val="00E82365"/>
    <w:rsid w:val="00E8308D"/>
    <w:rsid w:val="00E831DB"/>
    <w:rsid w:val="00E83483"/>
    <w:rsid w:val="00E86187"/>
    <w:rsid w:val="00E90387"/>
    <w:rsid w:val="00E919D3"/>
    <w:rsid w:val="00E93D41"/>
    <w:rsid w:val="00EA27EE"/>
    <w:rsid w:val="00EA2D27"/>
    <w:rsid w:val="00EA3CB8"/>
    <w:rsid w:val="00EA53A7"/>
    <w:rsid w:val="00EB315B"/>
    <w:rsid w:val="00EC106A"/>
    <w:rsid w:val="00EC28D6"/>
    <w:rsid w:val="00EC36E2"/>
    <w:rsid w:val="00EC7CB5"/>
    <w:rsid w:val="00ED2245"/>
    <w:rsid w:val="00ED744C"/>
    <w:rsid w:val="00EE1C82"/>
    <w:rsid w:val="00EE23B1"/>
    <w:rsid w:val="00EE2AA0"/>
    <w:rsid w:val="00EE537B"/>
    <w:rsid w:val="00EE6363"/>
    <w:rsid w:val="00EF32D6"/>
    <w:rsid w:val="00F01A5E"/>
    <w:rsid w:val="00F03474"/>
    <w:rsid w:val="00F05FAB"/>
    <w:rsid w:val="00F165B9"/>
    <w:rsid w:val="00F208AC"/>
    <w:rsid w:val="00F216AB"/>
    <w:rsid w:val="00F2225A"/>
    <w:rsid w:val="00F236E1"/>
    <w:rsid w:val="00F30CA3"/>
    <w:rsid w:val="00F3772C"/>
    <w:rsid w:val="00F37816"/>
    <w:rsid w:val="00F42D0A"/>
    <w:rsid w:val="00F5024C"/>
    <w:rsid w:val="00F50418"/>
    <w:rsid w:val="00F51FAD"/>
    <w:rsid w:val="00F54407"/>
    <w:rsid w:val="00F56645"/>
    <w:rsid w:val="00F57299"/>
    <w:rsid w:val="00F63107"/>
    <w:rsid w:val="00F64393"/>
    <w:rsid w:val="00F658FD"/>
    <w:rsid w:val="00F67000"/>
    <w:rsid w:val="00F67248"/>
    <w:rsid w:val="00F739EC"/>
    <w:rsid w:val="00F74D23"/>
    <w:rsid w:val="00F8384A"/>
    <w:rsid w:val="00F8580A"/>
    <w:rsid w:val="00F92728"/>
    <w:rsid w:val="00F93B78"/>
    <w:rsid w:val="00FA0FB5"/>
    <w:rsid w:val="00FA49C9"/>
    <w:rsid w:val="00FA68CA"/>
    <w:rsid w:val="00FB1855"/>
    <w:rsid w:val="00FB1C32"/>
    <w:rsid w:val="00FB461D"/>
    <w:rsid w:val="00FB5943"/>
    <w:rsid w:val="00FB7196"/>
    <w:rsid w:val="00FD3912"/>
    <w:rsid w:val="00FD3CE3"/>
    <w:rsid w:val="00FE22D4"/>
    <w:rsid w:val="00FE4754"/>
    <w:rsid w:val="00FE7891"/>
    <w:rsid w:val="00FF0902"/>
    <w:rsid w:val="00FF269E"/>
    <w:rsid w:val="00FF2D59"/>
  </w:rsids>
  <m:mathPr>
    <m:mathFont m:val="Cambria Math"/>
    <m:brkBin m:val="before"/>
    <m:brkBinSub m:val="--"/>
    <m:smallFrac/>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4"/>
        <w:szCs w:val="24"/>
        <w:lang w:val="en-US" w:eastAsia="en-US" w:bidi="ar-SA"/>
      </w:rPr>
    </w:rPrDefault>
    <w:pPrDefault/>
  </w:docDefaults>
  <w:latentStyles w:defLockedState="0" w:defUIPriority="0" w:defSemiHidden="0" w:defUnhideWhenUsed="0" w:defQFormat="0" w:count="267">
    <w:lsdException w:name="toc 1" w:uiPriority="39"/>
    <w:lsdException w:name="toc 2" w:uiPriority="39"/>
    <w:lsdException w:name="toc 3" w:uiPriority="39"/>
    <w:lsdException w:name="footnote text" w:uiPriority="99"/>
    <w:lsdException w:name="annotation text" w:uiPriority="99"/>
    <w:lsdException w:name="header" w:uiPriority="99"/>
    <w:lsdException w:name="footer" w:uiPriority="99"/>
    <w:lsdException w:name="annotation reference" w:uiPriority="99"/>
    <w:lsdException w:name="page number" w:uiPriority="99"/>
    <w:lsdException w:name="Body Text Indent" w:uiPriority="99"/>
    <w:lsdException w:name="Body Text Indent 3" w:uiPriority="99"/>
    <w:lsdException w:name="Hyperlink" w:uiPriority="99"/>
    <w:lsdException w:name="FollowedHyperlink" w:uiPriority="99"/>
    <w:lsdException w:name="annotation subject" w:uiPriority="99"/>
    <w:lsdException w:name="Balloon Text" w:uiPriority="99"/>
    <w:lsdException w:name="Table Grid" w:uiPriority="59"/>
    <w:lsdException w:name="No Spacing" w:uiPriority="99" w:qFormat="1"/>
    <w:lsdException w:name="Revision" w:uiPriority="99"/>
    <w:lsdException w:name="List Paragraph" w:uiPriority="34" w:qFormat="1"/>
    <w:lsdException w:name="Book Title" w:uiPriority="33" w:qFormat="1"/>
  </w:latentStyles>
  <w:style w:type="paragraph" w:default="1" w:styleId="Normal">
    <w:name w:val="Normal"/>
    <w:qFormat/>
    <w:rsid w:val="00B87A39"/>
    <w:rPr>
      <w:rFonts w:ascii="Times New Roman" w:eastAsia="Times New Roman" w:hAnsi="Times New Roman"/>
      <w:spacing w:val="-3"/>
      <w:lang w:val="es-ES_tradnl"/>
    </w:rPr>
  </w:style>
  <w:style w:type="paragraph" w:styleId="Heading1">
    <w:name w:val="heading 1"/>
    <w:aliases w:val="Heading 1.I"/>
    <w:next w:val="Normal"/>
    <w:link w:val="Heading1Char"/>
    <w:uiPriority w:val="99"/>
    <w:qFormat/>
    <w:rsid w:val="00B87A39"/>
    <w:pPr>
      <w:keepNext/>
      <w:numPr>
        <w:numId w:val="4"/>
      </w:numPr>
      <w:spacing w:before="240" w:after="240"/>
      <w:jc w:val="center"/>
      <w:outlineLvl w:val="0"/>
    </w:pPr>
    <w:rPr>
      <w:rFonts w:ascii="Times New Roman Bold" w:eastAsia="Times New Roman" w:hAnsi="Times New Roman Bold"/>
      <w:b/>
      <w:smallCaps/>
      <w:noProof/>
      <w:sz w:val="28"/>
    </w:rPr>
  </w:style>
  <w:style w:type="paragraph" w:styleId="Heading2">
    <w:name w:val="heading 2"/>
    <w:aliases w:val="Heading 2.A"/>
    <w:next w:val="Normal"/>
    <w:link w:val="Heading2Char"/>
    <w:qFormat/>
    <w:rsid w:val="00B87A39"/>
    <w:pPr>
      <w:keepNext/>
      <w:numPr>
        <w:numId w:val="2"/>
      </w:numPr>
      <w:spacing w:before="120" w:after="120"/>
      <w:jc w:val="both"/>
      <w:outlineLvl w:val="1"/>
    </w:pPr>
    <w:rPr>
      <w:rFonts w:ascii="Times New Roman Bold" w:eastAsia="Times New Roman" w:hAnsi="Times New Roman Bold"/>
      <w:b/>
      <w:noProof/>
    </w:rPr>
  </w:style>
  <w:style w:type="paragraph" w:styleId="Heading3">
    <w:name w:val="heading 3"/>
    <w:aliases w:val="Heading 3.1"/>
    <w:next w:val="Normal"/>
    <w:link w:val="Heading3Char"/>
    <w:qFormat/>
    <w:rsid w:val="00B87A39"/>
    <w:pPr>
      <w:keepNext/>
      <w:numPr>
        <w:numId w:val="3"/>
      </w:numPr>
      <w:spacing w:before="120" w:after="120"/>
      <w:jc w:val="both"/>
      <w:outlineLvl w:val="2"/>
    </w:pPr>
    <w:rPr>
      <w:rFonts w:ascii="Times New Roman Bold" w:eastAsia="Times New Roman" w:hAnsi="Times New Roman Bold"/>
      <w:b/>
      <w:noProof/>
    </w:rPr>
  </w:style>
  <w:style w:type="paragraph" w:styleId="Heading4">
    <w:name w:val="heading 4"/>
    <w:aliases w:val="Heading 4.a"/>
    <w:next w:val="Normal"/>
    <w:link w:val="Heading4Char"/>
    <w:uiPriority w:val="99"/>
    <w:qFormat/>
    <w:rsid w:val="00B87A39"/>
    <w:pPr>
      <w:keepNext/>
      <w:numPr>
        <w:ilvl w:val="2"/>
        <w:numId w:val="4"/>
      </w:numPr>
      <w:tabs>
        <w:tab w:val="left" w:pos="1440"/>
      </w:tabs>
      <w:spacing w:before="120" w:after="120"/>
      <w:jc w:val="both"/>
      <w:outlineLvl w:val="3"/>
    </w:pPr>
    <w:rPr>
      <w:rFonts w:ascii="Times New Roman Bold" w:eastAsia="Times New Roman" w:hAnsi="Times New Roman Bold"/>
      <w:b/>
      <w:noProof/>
    </w:rPr>
  </w:style>
  <w:style w:type="paragraph" w:styleId="Heading5">
    <w:name w:val="heading 5"/>
    <w:aliases w:val="Heading 5.(i)"/>
    <w:next w:val="Normal"/>
    <w:link w:val="Heading5Char"/>
    <w:uiPriority w:val="99"/>
    <w:qFormat/>
    <w:rsid w:val="003E50A1"/>
    <w:pPr>
      <w:keepNext/>
      <w:numPr>
        <w:ilvl w:val="4"/>
        <w:numId w:val="11"/>
      </w:numPr>
      <w:spacing w:before="120" w:after="120"/>
      <w:jc w:val="both"/>
      <w:outlineLvl w:val="4"/>
    </w:pPr>
    <w:rPr>
      <w:rFonts w:ascii="Times New Roman Bold" w:eastAsia="Times New Roman" w:hAnsi="Times New Roman Bold"/>
      <w:b/>
      <w:noProof/>
    </w:rPr>
  </w:style>
  <w:style w:type="paragraph" w:styleId="Heading6">
    <w:name w:val="heading 6"/>
    <w:basedOn w:val="Normal"/>
    <w:next w:val="Normal"/>
    <w:link w:val="Heading6Char"/>
    <w:uiPriority w:val="9"/>
    <w:qFormat/>
    <w:rsid w:val="003E50A1"/>
    <w:pPr>
      <w:keepNext/>
      <w:numPr>
        <w:ilvl w:val="5"/>
        <w:numId w:val="11"/>
      </w:numPr>
      <w:jc w:val="center"/>
      <w:outlineLvl w:val="5"/>
    </w:pPr>
    <w:rPr>
      <w:b/>
      <w:bCs/>
      <w:sz w:val="20"/>
    </w:rPr>
  </w:style>
  <w:style w:type="paragraph" w:styleId="Heading7">
    <w:name w:val="heading 7"/>
    <w:basedOn w:val="Normal"/>
    <w:next w:val="Normal"/>
    <w:link w:val="Heading7Char"/>
    <w:uiPriority w:val="9"/>
    <w:qFormat/>
    <w:rsid w:val="003E50A1"/>
    <w:pPr>
      <w:numPr>
        <w:ilvl w:val="6"/>
        <w:numId w:val="11"/>
      </w:numPr>
      <w:spacing w:before="240" w:after="60"/>
      <w:outlineLvl w:val="6"/>
    </w:pPr>
    <w:rPr>
      <w:rFonts w:ascii="Calibri" w:hAnsi="Calibri"/>
      <w:spacing w:val="0"/>
    </w:rPr>
  </w:style>
  <w:style w:type="paragraph" w:styleId="Heading8">
    <w:name w:val="heading 8"/>
    <w:basedOn w:val="Normal"/>
    <w:next w:val="Normal"/>
    <w:link w:val="Heading8Char"/>
    <w:uiPriority w:val="9"/>
    <w:qFormat/>
    <w:rsid w:val="003E50A1"/>
    <w:pPr>
      <w:numPr>
        <w:ilvl w:val="7"/>
        <w:numId w:val="11"/>
      </w:numPr>
      <w:spacing w:before="240" w:after="60"/>
      <w:outlineLvl w:val="7"/>
    </w:pPr>
    <w:rPr>
      <w:rFonts w:ascii="Calibri" w:hAnsi="Calibri"/>
      <w:i/>
      <w:iCs/>
      <w:spacing w:val="0"/>
    </w:rPr>
  </w:style>
  <w:style w:type="paragraph" w:styleId="Heading9">
    <w:name w:val="heading 9"/>
    <w:basedOn w:val="Normal"/>
    <w:next w:val="Normal"/>
    <w:link w:val="Heading9Char"/>
    <w:uiPriority w:val="9"/>
    <w:qFormat/>
    <w:rsid w:val="003E50A1"/>
    <w:pPr>
      <w:numPr>
        <w:ilvl w:val="8"/>
        <w:numId w:val="11"/>
      </w:numPr>
      <w:spacing w:before="240" w:after="60"/>
      <w:outlineLvl w:val="8"/>
    </w:pPr>
    <w:rPr>
      <w:rFonts w:ascii="Cambria" w:hAnsi="Cambria"/>
      <w:spacing w:val="0"/>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ing 1.I Char"/>
    <w:link w:val="Heading1"/>
    <w:uiPriority w:val="99"/>
    <w:rsid w:val="00BF4A43"/>
    <w:rPr>
      <w:rFonts w:ascii="Times New Roman Bold" w:eastAsia="Times New Roman" w:hAnsi="Times New Roman Bold"/>
      <w:b/>
      <w:smallCaps/>
      <w:noProof/>
      <w:sz w:val="28"/>
    </w:rPr>
  </w:style>
  <w:style w:type="character" w:customStyle="1" w:styleId="Heading2Char">
    <w:name w:val="Heading 2 Char"/>
    <w:aliases w:val="Heading 2.A Char"/>
    <w:link w:val="Heading2"/>
    <w:rsid w:val="00816867"/>
    <w:rPr>
      <w:rFonts w:ascii="Times New Roman Bold" w:eastAsia="Times New Roman" w:hAnsi="Times New Roman Bold"/>
      <w:b/>
      <w:noProof/>
      <w:sz w:val="24"/>
    </w:rPr>
  </w:style>
  <w:style w:type="character" w:customStyle="1" w:styleId="Heading3Char">
    <w:name w:val="Heading 3 Char"/>
    <w:aliases w:val="Heading 3.1 Char"/>
    <w:link w:val="Heading3"/>
    <w:rsid w:val="00816867"/>
    <w:rPr>
      <w:rFonts w:ascii="Times New Roman Bold" w:eastAsia="Times New Roman" w:hAnsi="Times New Roman Bold"/>
      <w:b/>
      <w:noProof/>
      <w:sz w:val="24"/>
    </w:rPr>
  </w:style>
  <w:style w:type="character" w:customStyle="1" w:styleId="Heading4Char">
    <w:name w:val="Heading 4 Char"/>
    <w:aliases w:val="Heading 4.a Char"/>
    <w:link w:val="Heading4"/>
    <w:uiPriority w:val="99"/>
    <w:rsid w:val="00816867"/>
    <w:rPr>
      <w:rFonts w:ascii="Times New Roman Bold" w:eastAsia="Times New Roman" w:hAnsi="Times New Roman Bold"/>
      <w:b/>
      <w:noProof/>
      <w:sz w:val="24"/>
    </w:rPr>
  </w:style>
  <w:style w:type="character" w:customStyle="1" w:styleId="Heading5Char">
    <w:name w:val="Heading 5 Char"/>
    <w:aliases w:val="Heading 5.(i) Char"/>
    <w:link w:val="Heading5"/>
    <w:uiPriority w:val="99"/>
    <w:rsid w:val="003E50A1"/>
    <w:rPr>
      <w:rFonts w:ascii="Times New Roman Bold" w:eastAsia="Times New Roman" w:hAnsi="Times New Roman Bold"/>
      <w:b/>
      <w:noProof/>
      <w:sz w:val="24"/>
    </w:rPr>
  </w:style>
  <w:style w:type="character" w:customStyle="1" w:styleId="Heading6Char">
    <w:name w:val="Heading 6 Char"/>
    <w:link w:val="Heading6"/>
    <w:uiPriority w:val="9"/>
    <w:rsid w:val="003E50A1"/>
    <w:rPr>
      <w:rFonts w:ascii="Times New Roman" w:eastAsia="Times New Roman" w:hAnsi="Times New Roman"/>
      <w:b/>
      <w:bCs/>
      <w:spacing w:val="-3"/>
      <w:lang w:val="es-ES_tradnl"/>
    </w:rPr>
  </w:style>
  <w:style w:type="character" w:customStyle="1" w:styleId="Heading7Char">
    <w:name w:val="Heading 7 Char"/>
    <w:link w:val="Heading7"/>
    <w:uiPriority w:val="9"/>
    <w:rsid w:val="003E50A1"/>
    <w:rPr>
      <w:rFonts w:eastAsia="Times New Roman"/>
      <w:sz w:val="24"/>
      <w:szCs w:val="24"/>
      <w:lang w:val="es-ES_tradnl"/>
    </w:rPr>
  </w:style>
  <w:style w:type="character" w:customStyle="1" w:styleId="Heading8Char">
    <w:name w:val="Heading 8 Char"/>
    <w:link w:val="Heading8"/>
    <w:uiPriority w:val="9"/>
    <w:rsid w:val="003E50A1"/>
    <w:rPr>
      <w:rFonts w:eastAsia="Times New Roman"/>
      <w:i/>
      <w:iCs/>
      <w:sz w:val="24"/>
      <w:szCs w:val="24"/>
      <w:lang w:val="es-ES_tradnl"/>
    </w:rPr>
  </w:style>
  <w:style w:type="character" w:customStyle="1" w:styleId="Heading9Char">
    <w:name w:val="Heading 9 Char"/>
    <w:link w:val="Heading9"/>
    <w:uiPriority w:val="9"/>
    <w:rsid w:val="003E50A1"/>
    <w:rPr>
      <w:rFonts w:ascii="Cambria" w:eastAsia="Times New Roman" w:hAnsi="Cambria"/>
      <w:sz w:val="22"/>
      <w:szCs w:val="22"/>
      <w:lang w:val="es-ES_tradnl"/>
    </w:rPr>
  </w:style>
  <w:style w:type="paragraph" w:customStyle="1" w:styleId="ColorfulList-Accent11">
    <w:name w:val="Colorful List - Accent 11"/>
    <w:basedOn w:val="Normal"/>
    <w:link w:val="ColorfulList-Accent1Char"/>
    <w:uiPriority w:val="34"/>
    <w:qFormat/>
    <w:rsid w:val="00CA6DEC"/>
    <w:pPr>
      <w:ind w:left="720"/>
      <w:contextualSpacing/>
    </w:pPr>
    <w:rPr>
      <w:rFonts w:ascii="Calibri" w:eastAsia="Calibri" w:hAnsi="Calibri"/>
      <w:spacing w:val="0"/>
      <w:sz w:val="22"/>
      <w:szCs w:val="22"/>
    </w:rPr>
  </w:style>
  <w:style w:type="character" w:customStyle="1" w:styleId="ColorfulList-Accent1Char">
    <w:name w:val="Colorful List - Accent 1 Char"/>
    <w:link w:val="ColorfulList-Accent11"/>
    <w:uiPriority w:val="34"/>
    <w:rsid w:val="00816867"/>
    <w:rPr>
      <w:sz w:val="22"/>
      <w:szCs w:val="22"/>
    </w:rPr>
  </w:style>
  <w:style w:type="table" w:styleId="TableGrid">
    <w:name w:val="Table Grid"/>
    <w:basedOn w:val="TableNormal"/>
    <w:uiPriority w:val="59"/>
    <w:rsid w:val="00CA6DEC"/>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alloonText">
    <w:name w:val="Balloon Text"/>
    <w:basedOn w:val="Normal"/>
    <w:link w:val="BalloonTextChar"/>
    <w:uiPriority w:val="99"/>
    <w:semiHidden/>
    <w:rsid w:val="00FC0621"/>
    <w:rPr>
      <w:rFonts w:ascii="Tahoma" w:hAnsi="Tahoma"/>
      <w:spacing w:val="0"/>
      <w:sz w:val="16"/>
      <w:szCs w:val="16"/>
    </w:rPr>
  </w:style>
  <w:style w:type="character" w:customStyle="1" w:styleId="BalloonTextChar">
    <w:name w:val="Balloon Text Char"/>
    <w:link w:val="BalloonText"/>
    <w:uiPriority w:val="99"/>
    <w:semiHidden/>
    <w:rsid w:val="00FC0621"/>
    <w:rPr>
      <w:rFonts w:ascii="Tahoma" w:eastAsia="Times New Roman" w:hAnsi="Tahoma" w:cs="Tahoma"/>
      <w:sz w:val="16"/>
      <w:szCs w:val="16"/>
    </w:rPr>
  </w:style>
  <w:style w:type="paragraph" w:styleId="FootnoteText">
    <w:name w:val="footnote text"/>
    <w:aliases w:val="fn,ft,footnote,foottextfra,F,Texto nota pie IIRSA,Texto de rodapé,nota_rodapé,nota de rodapé,FOOTNOTES,single space,Style 25,Texto nota piepddes Car Car,Texto nota piepddes Car,footnote text,texto de nota al pie,Texto nota pie Car Car Car"/>
    <w:basedOn w:val="Normal"/>
    <w:link w:val="FootnoteTextChar"/>
    <w:uiPriority w:val="99"/>
    <w:rsid w:val="00B87A39"/>
    <w:pPr>
      <w:keepNext/>
      <w:keepLines/>
      <w:spacing w:after="120"/>
      <w:ind w:left="288" w:hanging="288"/>
      <w:jc w:val="both"/>
    </w:pPr>
    <w:rPr>
      <w:sz w:val="20"/>
    </w:rPr>
  </w:style>
  <w:style w:type="character" w:customStyle="1" w:styleId="FootnoteTextChar">
    <w:name w:val="Footnote Text Char"/>
    <w:aliases w:val="fn Char,ft Char,footnote Char,foottextfra Char,F Char,Texto nota pie IIRSA Char,Texto de rodapé Char,nota_rodapé Char,nota de rodapé Char,FOOTNOTES Char,single space Char,Style 25 Char,Texto nota piepddes Car Car Char"/>
    <w:link w:val="FootnoteText"/>
    <w:uiPriority w:val="99"/>
    <w:rsid w:val="00902F77"/>
    <w:rPr>
      <w:rFonts w:ascii="Times New Roman" w:eastAsia="Times New Roman" w:hAnsi="Times New Roman"/>
      <w:spacing w:val="-3"/>
      <w:lang w:val="es-ES_tradnl"/>
    </w:rPr>
  </w:style>
  <w:style w:type="character" w:styleId="FootnoteReference">
    <w:name w:val="footnote reference"/>
    <w:aliases w:val="titulo 2,Style 24,pie pddes,FC,referencia nota al pie,Fußnotenzeichen DISS,Texto de nota al pie,BVI fnr,Ref. de nota al pie2,Nota de pie,Ref,de nota al pie,Footnote symbol,Footnote,Pie de pagina,16 Point,Superscript 6 Point,ftref"/>
    <w:basedOn w:val="DefaultParagraphFont"/>
    <w:rsid w:val="00B87A39"/>
    <w:rPr>
      <w:rFonts w:ascii="Times New Roman" w:hAnsi="Times New Roman"/>
      <w:sz w:val="20"/>
      <w:vertAlign w:val="superscript"/>
    </w:rPr>
  </w:style>
  <w:style w:type="paragraph" w:styleId="Header">
    <w:name w:val="header"/>
    <w:basedOn w:val="Normal"/>
    <w:link w:val="HeaderChar"/>
    <w:uiPriority w:val="99"/>
    <w:rsid w:val="00B87A39"/>
    <w:pPr>
      <w:tabs>
        <w:tab w:val="center" w:pos="4320"/>
        <w:tab w:val="right" w:pos="8640"/>
      </w:tabs>
    </w:pPr>
    <w:rPr>
      <w:sz w:val="20"/>
    </w:rPr>
  </w:style>
  <w:style w:type="character" w:customStyle="1" w:styleId="HeaderChar">
    <w:name w:val="Header Char"/>
    <w:basedOn w:val="DefaultParagraphFont"/>
    <w:link w:val="Header"/>
    <w:uiPriority w:val="99"/>
    <w:rsid w:val="002C7B44"/>
    <w:rPr>
      <w:rFonts w:ascii="Times New Roman" w:eastAsia="Times New Roman" w:hAnsi="Times New Roman"/>
      <w:spacing w:val="-3"/>
      <w:lang w:val="es-ES_tradnl"/>
    </w:rPr>
  </w:style>
  <w:style w:type="paragraph" w:styleId="Footer">
    <w:name w:val="footer"/>
    <w:basedOn w:val="Normal"/>
    <w:link w:val="FooterChar"/>
    <w:uiPriority w:val="99"/>
    <w:rsid w:val="00B87A39"/>
    <w:pPr>
      <w:tabs>
        <w:tab w:val="center" w:pos="4320"/>
        <w:tab w:val="right" w:pos="8640"/>
      </w:tabs>
    </w:pPr>
    <w:rPr>
      <w:sz w:val="20"/>
    </w:rPr>
  </w:style>
  <w:style w:type="character" w:customStyle="1" w:styleId="FooterChar">
    <w:name w:val="Footer Char"/>
    <w:basedOn w:val="DefaultParagraphFont"/>
    <w:link w:val="Footer"/>
    <w:uiPriority w:val="99"/>
    <w:rsid w:val="002C7B44"/>
    <w:rPr>
      <w:rFonts w:ascii="Times New Roman" w:eastAsia="Times New Roman" w:hAnsi="Times New Roman"/>
      <w:spacing w:val="-3"/>
      <w:lang w:val="es-ES_tradnl"/>
    </w:rPr>
  </w:style>
  <w:style w:type="paragraph" w:styleId="Title">
    <w:name w:val="Title"/>
    <w:basedOn w:val="Normal"/>
    <w:link w:val="TitleChar"/>
    <w:qFormat/>
    <w:rsid w:val="00402F2E"/>
    <w:pPr>
      <w:tabs>
        <w:tab w:val="left" w:pos="1440"/>
        <w:tab w:val="left" w:pos="3060"/>
      </w:tabs>
      <w:jc w:val="center"/>
      <w:outlineLvl w:val="0"/>
    </w:pPr>
    <w:rPr>
      <w:spacing w:val="0"/>
    </w:rPr>
  </w:style>
  <w:style w:type="character" w:customStyle="1" w:styleId="TitleChar">
    <w:name w:val="Title Char"/>
    <w:link w:val="Title"/>
    <w:rsid w:val="00402F2E"/>
    <w:rPr>
      <w:rFonts w:ascii="Times New Roman" w:eastAsia="Times New Roman" w:hAnsi="Times New Roman"/>
      <w:sz w:val="24"/>
    </w:rPr>
  </w:style>
  <w:style w:type="paragraph" w:customStyle="1" w:styleId="Newpage">
    <w:name w:val="Newpage"/>
    <w:basedOn w:val="Normal"/>
    <w:uiPriority w:val="99"/>
    <w:rsid w:val="00B52681"/>
    <w:pPr>
      <w:tabs>
        <w:tab w:val="left" w:pos="1440"/>
        <w:tab w:val="left" w:pos="3060"/>
      </w:tabs>
      <w:jc w:val="center"/>
    </w:pPr>
    <w:rPr>
      <w:rFonts w:cs="Arial"/>
      <w:b/>
      <w:smallCaps/>
    </w:rPr>
  </w:style>
  <w:style w:type="paragraph" w:styleId="BodyText">
    <w:name w:val="Body Text"/>
    <w:basedOn w:val="Normal"/>
    <w:link w:val="BodyTextChar"/>
    <w:rsid w:val="00B52681"/>
    <w:pPr>
      <w:tabs>
        <w:tab w:val="left" w:pos="3060"/>
      </w:tabs>
      <w:jc w:val="center"/>
    </w:pPr>
    <w:rPr>
      <w:spacing w:val="0"/>
    </w:rPr>
  </w:style>
  <w:style w:type="character" w:customStyle="1" w:styleId="BodyTextChar">
    <w:name w:val="Body Text Char"/>
    <w:link w:val="BodyText"/>
    <w:rsid w:val="00B52681"/>
    <w:rPr>
      <w:rFonts w:ascii="Times New Roman" w:eastAsia="Times New Roman" w:hAnsi="Times New Roman"/>
      <w:sz w:val="24"/>
    </w:rPr>
  </w:style>
  <w:style w:type="character" w:customStyle="1" w:styleId="gt-icon-text1">
    <w:name w:val="gt-icon-text1"/>
    <w:basedOn w:val="DefaultParagraphFont"/>
    <w:rsid w:val="00B0248F"/>
  </w:style>
  <w:style w:type="paragraph" w:styleId="z-TopofForm">
    <w:name w:val="HTML Top of Form"/>
    <w:basedOn w:val="Normal"/>
    <w:next w:val="Normal"/>
    <w:link w:val="z-TopofFormChar"/>
    <w:hidden/>
    <w:uiPriority w:val="99"/>
    <w:unhideWhenUsed/>
    <w:rsid w:val="00B463BF"/>
    <w:pPr>
      <w:pBdr>
        <w:bottom w:val="single" w:sz="6" w:space="1" w:color="auto"/>
      </w:pBdr>
      <w:jc w:val="center"/>
    </w:pPr>
    <w:rPr>
      <w:rFonts w:ascii="Arial" w:hAnsi="Arial"/>
      <w:vanish/>
      <w:spacing w:val="0"/>
      <w:sz w:val="16"/>
      <w:szCs w:val="16"/>
    </w:rPr>
  </w:style>
  <w:style w:type="character" w:customStyle="1" w:styleId="z-TopofFormChar">
    <w:name w:val="z-Top of Form Char"/>
    <w:link w:val="z-TopofForm"/>
    <w:uiPriority w:val="99"/>
    <w:rsid w:val="00B463BF"/>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unhideWhenUsed/>
    <w:rsid w:val="00B463BF"/>
    <w:pPr>
      <w:pBdr>
        <w:top w:val="single" w:sz="6" w:space="1" w:color="auto"/>
      </w:pBdr>
      <w:jc w:val="center"/>
    </w:pPr>
    <w:rPr>
      <w:rFonts w:ascii="Arial" w:hAnsi="Arial"/>
      <w:vanish/>
      <w:spacing w:val="0"/>
      <w:sz w:val="16"/>
      <w:szCs w:val="16"/>
    </w:rPr>
  </w:style>
  <w:style w:type="character" w:customStyle="1" w:styleId="z-BottomofFormChar">
    <w:name w:val="z-Bottom of Form Char"/>
    <w:link w:val="z-BottomofForm"/>
    <w:uiPriority w:val="99"/>
    <w:rsid w:val="00B463BF"/>
    <w:rPr>
      <w:rFonts w:ascii="Arial" w:eastAsia="Times New Roman" w:hAnsi="Arial" w:cs="Arial"/>
      <w:vanish/>
      <w:sz w:val="16"/>
      <w:szCs w:val="16"/>
    </w:rPr>
  </w:style>
  <w:style w:type="character" w:styleId="CommentReference">
    <w:name w:val="annotation reference"/>
    <w:uiPriority w:val="99"/>
    <w:rsid w:val="001E55D5"/>
    <w:rPr>
      <w:sz w:val="16"/>
      <w:szCs w:val="16"/>
    </w:rPr>
  </w:style>
  <w:style w:type="paragraph" w:styleId="CommentText">
    <w:name w:val="annotation text"/>
    <w:basedOn w:val="Normal"/>
    <w:link w:val="CommentTextChar"/>
    <w:uiPriority w:val="99"/>
    <w:rsid w:val="001E55D5"/>
    <w:rPr>
      <w:sz w:val="20"/>
    </w:rPr>
  </w:style>
  <w:style w:type="character" w:customStyle="1" w:styleId="CommentTextChar">
    <w:name w:val="Comment Text Char"/>
    <w:basedOn w:val="DefaultParagraphFont"/>
    <w:link w:val="CommentText"/>
    <w:uiPriority w:val="99"/>
    <w:rsid w:val="001E55D5"/>
  </w:style>
  <w:style w:type="paragraph" w:styleId="CommentSubject">
    <w:name w:val="annotation subject"/>
    <w:basedOn w:val="CommentText"/>
    <w:next w:val="CommentText"/>
    <w:link w:val="CommentSubjectChar"/>
    <w:uiPriority w:val="99"/>
    <w:rsid w:val="001E55D5"/>
    <w:rPr>
      <w:rFonts w:ascii="Calibri" w:eastAsia="Calibri" w:hAnsi="Calibri"/>
      <w:b/>
      <w:bCs/>
      <w:spacing w:val="0"/>
    </w:rPr>
  </w:style>
  <w:style w:type="character" w:customStyle="1" w:styleId="CommentSubjectChar">
    <w:name w:val="Comment Subject Char"/>
    <w:link w:val="CommentSubject"/>
    <w:uiPriority w:val="99"/>
    <w:rsid w:val="001E55D5"/>
    <w:rPr>
      <w:b/>
      <w:bCs/>
    </w:rPr>
  </w:style>
  <w:style w:type="paragraph" w:customStyle="1" w:styleId="Chapter">
    <w:name w:val="Chapter"/>
    <w:basedOn w:val="Normal"/>
    <w:next w:val="Normal"/>
    <w:link w:val="ChapterChar"/>
    <w:rsid w:val="003E50A1"/>
    <w:pPr>
      <w:keepNext/>
      <w:numPr>
        <w:numId w:val="10"/>
      </w:numPr>
      <w:tabs>
        <w:tab w:val="left" w:pos="1440"/>
      </w:tabs>
      <w:spacing w:before="240" w:after="240"/>
      <w:jc w:val="center"/>
    </w:pPr>
    <w:rPr>
      <w:rFonts w:eastAsia="Calibri"/>
      <w:b/>
      <w:smallCaps/>
      <w:spacing w:val="0"/>
      <w:szCs w:val="22"/>
    </w:rPr>
  </w:style>
  <w:style w:type="character" w:customStyle="1" w:styleId="ChapterChar">
    <w:name w:val="Chapter Char"/>
    <w:link w:val="Chapter"/>
    <w:rsid w:val="003E50A1"/>
    <w:rPr>
      <w:rFonts w:ascii="Times New Roman" w:hAnsi="Times New Roman"/>
      <w:b/>
      <w:smallCaps/>
      <w:szCs w:val="22"/>
      <w:lang w:val="es-ES_tradnl"/>
    </w:rPr>
  </w:style>
  <w:style w:type="paragraph" w:customStyle="1" w:styleId="FirstHeading">
    <w:name w:val="FirstHeading"/>
    <w:basedOn w:val="Normal"/>
    <w:next w:val="Normal"/>
    <w:link w:val="FirstHeadingChar"/>
    <w:rsid w:val="003E50A1"/>
    <w:pPr>
      <w:keepNext/>
      <w:numPr>
        <w:numId w:val="11"/>
      </w:numPr>
      <w:tabs>
        <w:tab w:val="left" w:pos="0"/>
        <w:tab w:val="left" w:pos="86"/>
      </w:tabs>
      <w:spacing w:before="120" w:after="120"/>
    </w:pPr>
    <w:rPr>
      <w:rFonts w:eastAsia="Calibri"/>
      <w:b/>
      <w:spacing w:val="0"/>
      <w:szCs w:val="22"/>
    </w:rPr>
  </w:style>
  <w:style w:type="character" w:customStyle="1" w:styleId="FirstHeadingChar">
    <w:name w:val="FirstHeading Char"/>
    <w:link w:val="FirstHeading"/>
    <w:rsid w:val="003E50A1"/>
    <w:rPr>
      <w:rFonts w:ascii="Times New Roman" w:hAnsi="Times New Roman"/>
      <w:b/>
      <w:szCs w:val="22"/>
      <w:lang w:val="es-ES_tradnl"/>
    </w:rPr>
  </w:style>
  <w:style w:type="paragraph" w:customStyle="1" w:styleId="SecHeading">
    <w:name w:val="SecHeading"/>
    <w:basedOn w:val="Normal"/>
    <w:next w:val="Paragraph"/>
    <w:link w:val="SecHeadingChar"/>
    <w:rsid w:val="003E50A1"/>
    <w:pPr>
      <w:keepNext/>
      <w:numPr>
        <w:ilvl w:val="1"/>
        <w:numId w:val="11"/>
      </w:numPr>
      <w:spacing w:before="120" w:after="120"/>
    </w:pPr>
    <w:rPr>
      <w:rFonts w:eastAsia="Calibri"/>
      <w:b/>
      <w:spacing w:val="0"/>
      <w:szCs w:val="22"/>
    </w:rPr>
  </w:style>
  <w:style w:type="paragraph" w:customStyle="1" w:styleId="Paragraph">
    <w:name w:val="Paragraph"/>
    <w:aliases w:val="paragraph,p,PARAGRAPH,PG,pa,at"/>
    <w:basedOn w:val="BodyTextIndent"/>
    <w:link w:val="ParagraphChar"/>
    <w:qFormat/>
    <w:rsid w:val="003E50A1"/>
    <w:pPr>
      <w:numPr>
        <w:ilvl w:val="1"/>
        <w:numId w:val="10"/>
      </w:numPr>
      <w:spacing w:before="120"/>
      <w:jc w:val="both"/>
      <w:outlineLvl w:val="1"/>
    </w:pPr>
    <w:rPr>
      <w:rFonts w:eastAsia="Calibri"/>
      <w:spacing w:val="0"/>
      <w:szCs w:val="22"/>
    </w:rPr>
  </w:style>
  <w:style w:type="paragraph" w:styleId="BodyTextIndent">
    <w:name w:val="Body Text Indent"/>
    <w:basedOn w:val="Normal"/>
    <w:link w:val="BodyTextIndentChar"/>
    <w:uiPriority w:val="99"/>
    <w:rsid w:val="00B87A39"/>
    <w:pPr>
      <w:spacing w:after="120"/>
      <w:ind w:left="360"/>
    </w:pPr>
  </w:style>
  <w:style w:type="character" w:customStyle="1" w:styleId="BodyTextIndentChar">
    <w:name w:val="Body Text Indent Char"/>
    <w:link w:val="BodyTextIndent"/>
    <w:uiPriority w:val="99"/>
    <w:rsid w:val="00816867"/>
    <w:rPr>
      <w:rFonts w:ascii="Times New Roman" w:eastAsia="Times New Roman" w:hAnsi="Times New Roman"/>
      <w:spacing w:val="-3"/>
      <w:sz w:val="24"/>
      <w:lang w:val="es-ES_tradnl"/>
    </w:rPr>
  </w:style>
  <w:style w:type="character" w:customStyle="1" w:styleId="ParagraphChar">
    <w:name w:val="Paragraph Char"/>
    <w:link w:val="Paragraph"/>
    <w:rsid w:val="003E50A1"/>
    <w:rPr>
      <w:rFonts w:ascii="Times New Roman" w:hAnsi="Times New Roman"/>
      <w:szCs w:val="22"/>
      <w:lang w:val="es-ES_tradnl"/>
    </w:rPr>
  </w:style>
  <w:style w:type="character" w:customStyle="1" w:styleId="SecHeadingChar">
    <w:name w:val="SecHeading Char"/>
    <w:link w:val="SecHeading"/>
    <w:rsid w:val="003E50A1"/>
    <w:rPr>
      <w:rFonts w:ascii="Times New Roman" w:hAnsi="Times New Roman"/>
      <w:b/>
      <w:szCs w:val="22"/>
      <w:lang w:val="es-ES_tradnl"/>
    </w:rPr>
  </w:style>
  <w:style w:type="paragraph" w:customStyle="1" w:styleId="SubHeading1">
    <w:name w:val="SubHeading1"/>
    <w:basedOn w:val="SecHeading"/>
    <w:link w:val="SubHeading1Char"/>
    <w:rsid w:val="003E50A1"/>
    <w:pPr>
      <w:numPr>
        <w:ilvl w:val="2"/>
      </w:numPr>
      <w:tabs>
        <w:tab w:val="clear" w:pos="5976"/>
        <w:tab w:val="num" w:pos="1872"/>
      </w:tabs>
      <w:ind w:left="1872"/>
    </w:pPr>
  </w:style>
  <w:style w:type="character" w:customStyle="1" w:styleId="SubHeading1Char">
    <w:name w:val="SubHeading1 Char"/>
    <w:link w:val="SubHeading1"/>
    <w:rsid w:val="003E50A1"/>
    <w:rPr>
      <w:rFonts w:ascii="Times New Roman" w:hAnsi="Times New Roman"/>
      <w:b/>
      <w:sz w:val="24"/>
      <w:szCs w:val="22"/>
    </w:rPr>
  </w:style>
  <w:style w:type="paragraph" w:customStyle="1" w:styleId="Subheading2">
    <w:name w:val="Subheading2"/>
    <w:basedOn w:val="SecHeading"/>
    <w:link w:val="Subheading2Char"/>
    <w:rsid w:val="003E50A1"/>
    <w:pPr>
      <w:numPr>
        <w:ilvl w:val="3"/>
      </w:numPr>
      <w:tabs>
        <w:tab w:val="clear" w:pos="6480"/>
        <w:tab w:val="num" w:pos="2376"/>
      </w:tabs>
      <w:ind w:left="2376"/>
    </w:pPr>
  </w:style>
  <w:style w:type="character" w:customStyle="1" w:styleId="Subheading2Char">
    <w:name w:val="Subheading2 Char"/>
    <w:link w:val="Subheading2"/>
    <w:rsid w:val="003E50A1"/>
    <w:rPr>
      <w:rFonts w:ascii="Times New Roman" w:hAnsi="Times New Roman"/>
      <w:b/>
      <w:sz w:val="24"/>
      <w:szCs w:val="22"/>
    </w:rPr>
  </w:style>
  <w:style w:type="paragraph" w:customStyle="1" w:styleId="subpar">
    <w:name w:val="subpar"/>
    <w:basedOn w:val="BodyTextIndent3"/>
    <w:link w:val="subparChar"/>
    <w:rsid w:val="003E50A1"/>
    <w:pPr>
      <w:numPr>
        <w:ilvl w:val="2"/>
        <w:numId w:val="10"/>
      </w:numPr>
      <w:spacing w:before="120"/>
      <w:jc w:val="both"/>
      <w:outlineLvl w:val="2"/>
    </w:pPr>
  </w:style>
  <w:style w:type="paragraph" w:styleId="BodyTextIndent3">
    <w:name w:val="Body Text Indent 3"/>
    <w:basedOn w:val="Normal"/>
    <w:link w:val="BodyTextIndent3Char"/>
    <w:uiPriority w:val="99"/>
    <w:rsid w:val="00816867"/>
    <w:pPr>
      <w:spacing w:after="120"/>
      <w:ind w:left="360"/>
    </w:pPr>
    <w:rPr>
      <w:rFonts w:eastAsia="Calibri"/>
      <w:spacing w:val="0"/>
      <w:szCs w:val="16"/>
    </w:rPr>
  </w:style>
  <w:style w:type="character" w:customStyle="1" w:styleId="BodyTextIndent3Char">
    <w:name w:val="Body Text Indent 3 Char"/>
    <w:link w:val="BodyTextIndent3"/>
    <w:uiPriority w:val="99"/>
    <w:rsid w:val="00816867"/>
    <w:rPr>
      <w:rFonts w:ascii="Times New Roman" w:hAnsi="Times New Roman"/>
      <w:sz w:val="24"/>
      <w:szCs w:val="16"/>
    </w:rPr>
  </w:style>
  <w:style w:type="character" w:customStyle="1" w:styleId="subparChar">
    <w:name w:val="subpar Char"/>
    <w:link w:val="subpar"/>
    <w:rsid w:val="003E50A1"/>
    <w:rPr>
      <w:rFonts w:ascii="Times New Roman" w:hAnsi="Times New Roman"/>
      <w:sz w:val="24"/>
      <w:szCs w:val="16"/>
    </w:rPr>
  </w:style>
  <w:style w:type="paragraph" w:customStyle="1" w:styleId="SubSubPar">
    <w:name w:val="SubSubPar"/>
    <w:basedOn w:val="subpar"/>
    <w:link w:val="SubSubParChar"/>
    <w:rsid w:val="003E50A1"/>
    <w:pPr>
      <w:numPr>
        <w:ilvl w:val="3"/>
      </w:numPr>
      <w:tabs>
        <w:tab w:val="clear" w:pos="3024"/>
        <w:tab w:val="left" w:pos="0"/>
        <w:tab w:val="num" w:pos="1296"/>
      </w:tabs>
      <w:ind w:left="1296"/>
    </w:pPr>
  </w:style>
  <w:style w:type="character" w:customStyle="1" w:styleId="SubSubParChar">
    <w:name w:val="SubSubPar Char"/>
    <w:link w:val="SubSubPar"/>
    <w:rsid w:val="003E50A1"/>
    <w:rPr>
      <w:rFonts w:ascii="Times New Roman" w:hAnsi="Times New Roman"/>
      <w:sz w:val="24"/>
      <w:szCs w:val="16"/>
    </w:rPr>
  </w:style>
  <w:style w:type="paragraph" w:customStyle="1" w:styleId="Regtable">
    <w:name w:val="Regtable"/>
    <w:basedOn w:val="Normal"/>
    <w:link w:val="RegtableChar"/>
    <w:rsid w:val="003E50A1"/>
    <w:pPr>
      <w:keepLines/>
      <w:framePr w:wrap="around" w:vAnchor="text" w:hAnchor="text" w:y="1"/>
      <w:spacing w:before="20" w:after="20"/>
    </w:pPr>
    <w:rPr>
      <w:noProof/>
      <w:sz w:val="20"/>
    </w:rPr>
  </w:style>
  <w:style w:type="character" w:customStyle="1" w:styleId="RegtableChar">
    <w:name w:val="Regtable Char"/>
    <w:link w:val="Regtable"/>
    <w:rsid w:val="003E50A1"/>
    <w:rPr>
      <w:rFonts w:ascii="Times New Roman" w:eastAsia="Times New Roman" w:hAnsi="Times New Roman"/>
      <w:noProof/>
      <w:spacing w:val="-3"/>
      <w:lang w:val="es-ES_tradnl"/>
    </w:rPr>
  </w:style>
  <w:style w:type="paragraph" w:customStyle="1" w:styleId="TableTitle">
    <w:name w:val="TableTitle"/>
    <w:basedOn w:val="Normal"/>
    <w:link w:val="TableTitleChar"/>
    <w:rsid w:val="003E50A1"/>
    <w:pPr>
      <w:keepNext/>
      <w:framePr w:wrap="around" w:vAnchor="text" w:hAnchor="text" w:y="1"/>
      <w:spacing w:before="20" w:after="20"/>
      <w:jc w:val="center"/>
    </w:pPr>
    <w:rPr>
      <w:rFonts w:ascii="Times New Roman Bold" w:hAnsi="Times New Roman Bold"/>
      <w:b/>
      <w:sz w:val="20"/>
      <w:lang w:val="es-ES"/>
    </w:rPr>
  </w:style>
  <w:style w:type="character" w:customStyle="1" w:styleId="TableTitleChar">
    <w:name w:val="TableTitle Char"/>
    <w:link w:val="TableTitle"/>
    <w:rsid w:val="003E50A1"/>
    <w:rPr>
      <w:rFonts w:ascii="Times New Roman Bold" w:eastAsia="Times New Roman" w:hAnsi="Times New Roman Bold"/>
      <w:b/>
      <w:spacing w:val="-3"/>
      <w:lang w:val="es-ES"/>
    </w:rPr>
  </w:style>
  <w:style w:type="character" w:styleId="Hyperlink">
    <w:name w:val="Hyperlink"/>
    <w:basedOn w:val="DefaultParagraphFont"/>
    <w:uiPriority w:val="99"/>
    <w:rsid w:val="00B87A39"/>
    <w:rPr>
      <w:rFonts w:ascii="Times New Roman" w:hAnsi="Times New Roman"/>
      <w:color w:val="0000FF"/>
      <w:sz w:val="24"/>
      <w:u w:val="single"/>
    </w:rPr>
  </w:style>
  <w:style w:type="character" w:styleId="FollowedHyperlink">
    <w:name w:val="FollowedHyperlink"/>
    <w:uiPriority w:val="99"/>
    <w:rsid w:val="00BA0FEF"/>
    <w:rPr>
      <w:color w:val="800080"/>
      <w:u w:val="single"/>
    </w:rPr>
  </w:style>
  <w:style w:type="paragraph" w:customStyle="1" w:styleId="AutoNumpara">
    <w:name w:val="AutoNumpara"/>
    <w:basedOn w:val="BodyTextIndent"/>
    <w:uiPriority w:val="99"/>
    <w:rsid w:val="00B87A39"/>
    <w:pPr>
      <w:numPr>
        <w:ilvl w:val="1"/>
        <w:numId w:val="4"/>
      </w:numPr>
      <w:spacing w:before="120"/>
      <w:jc w:val="both"/>
    </w:pPr>
    <w:rPr>
      <w:noProof/>
      <w:spacing w:val="-2"/>
    </w:rPr>
  </w:style>
  <w:style w:type="paragraph" w:customStyle="1" w:styleId="bullets">
    <w:name w:val="bullets"/>
    <w:rsid w:val="00B87A39"/>
    <w:pPr>
      <w:numPr>
        <w:numId w:val="1"/>
      </w:numPr>
      <w:spacing w:before="120" w:after="120"/>
      <w:jc w:val="both"/>
    </w:pPr>
    <w:rPr>
      <w:rFonts w:ascii="Times New Roman" w:eastAsia="Times New Roman" w:hAnsi="Times New Roman"/>
      <w:spacing w:val="-2"/>
    </w:rPr>
  </w:style>
  <w:style w:type="paragraph" w:styleId="Caption">
    <w:name w:val="caption"/>
    <w:basedOn w:val="Normal"/>
    <w:next w:val="Normal"/>
    <w:qFormat/>
    <w:rsid w:val="00B87A39"/>
    <w:pPr>
      <w:widowControl w:val="0"/>
    </w:pPr>
  </w:style>
  <w:style w:type="paragraph" w:customStyle="1" w:styleId="CountryName">
    <w:name w:val="CountryName"/>
    <w:basedOn w:val="Normal"/>
    <w:uiPriority w:val="99"/>
    <w:rsid w:val="00B87A39"/>
    <w:pPr>
      <w:jc w:val="center"/>
    </w:pPr>
    <w:rPr>
      <w:rFonts w:ascii="Times New Roman Bold" w:hAnsi="Times New Roman Bold"/>
      <w:b/>
      <w:smallCaps/>
      <w:sz w:val="32"/>
    </w:rPr>
  </w:style>
  <w:style w:type="paragraph" w:customStyle="1" w:styleId="heading-b24">
    <w:name w:val="heading-b24"/>
    <w:basedOn w:val="Normal"/>
    <w:next w:val="Normal"/>
    <w:rsid w:val="00B87A39"/>
    <w:pPr>
      <w:spacing w:after="600"/>
      <w:jc w:val="center"/>
    </w:pPr>
    <w:rPr>
      <w:rFonts w:ascii="Times New Roman Bold" w:hAnsi="Times New Roman Bold"/>
      <w:b/>
      <w:smallCaps/>
    </w:rPr>
  </w:style>
  <w:style w:type="paragraph" w:customStyle="1" w:styleId="IndentedParagr">
    <w:name w:val="IndentedParagr"/>
    <w:basedOn w:val="Normal"/>
    <w:rsid w:val="00B87A39"/>
    <w:pPr>
      <w:spacing w:before="120" w:after="120"/>
      <w:ind w:left="720"/>
      <w:jc w:val="both"/>
    </w:pPr>
    <w:rPr>
      <w:spacing w:val="0"/>
    </w:rPr>
  </w:style>
  <w:style w:type="paragraph" w:customStyle="1" w:styleId="Inter-Ametitle">
    <w:name w:val="Inter-Ametitle"/>
    <w:basedOn w:val="Normal"/>
    <w:rsid w:val="00B87A39"/>
    <w:pPr>
      <w:jc w:val="center"/>
    </w:pPr>
    <w:rPr>
      <w:smallCaps/>
    </w:rPr>
  </w:style>
  <w:style w:type="paragraph" w:customStyle="1" w:styleId="Listabbreviations">
    <w:name w:val="List abbreviations"/>
    <w:basedOn w:val="Normal"/>
    <w:rsid w:val="00B87A39"/>
    <w:pPr>
      <w:tabs>
        <w:tab w:val="left" w:pos="1620"/>
      </w:tabs>
      <w:ind w:left="1627" w:hanging="1627"/>
    </w:pPr>
  </w:style>
  <w:style w:type="paragraph" w:customStyle="1" w:styleId="LoanProposal">
    <w:name w:val="LoanProposal"/>
    <w:rsid w:val="00B87A39"/>
    <w:pPr>
      <w:spacing w:after="480"/>
      <w:jc w:val="center"/>
    </w:pPr>
    <w:rPr>
      <w:rFonts w:ascii="Times New Roman Bold" w:eastAsia="Times New Roman" w:hAnsi="Times New Roman Bold"/>
      <w:b/>
      <w:smallCaps/>
      <w:noProof/>
      <w:sz w:val="28"/>
    </w:rPr>
  </w:style>
  <w:style w:type="character" w:styleId="PageNumber">
    <w:name w:val="page number"/>
    <w:basedOn w:val="DefaultParagraphFont"/>
    <w:uiPriority w:val="99"/>
    <w:rsid w:val="00B87A39"/>
  </w:style>
  <w:style w:type="paragraph" w:customStyle="1" w:styleId="Paragrapha">
    <w:name w:val="Paragraph a"/>
    <w:rsid w:val="00B87A39"/>
    <w:pPr>
      <w:numPr>
        <w:numId w:val="5"/>
      </w:numPr>
      <w:spacing w:before="120" w:after="120"/>
      <w:jc w:val="both"/>
    </w:pPr>
    <w:rPr>
      <w:rFonts w:ascii="Times New Roman" w:eastAsia="Times New Roman" w:hAnsi="Times New Roman"/>
      <w:noProof/>
    </w:rPr>
  </w:style>
  <w:style w:type="paragraph" w:customStyle="1" w:styleId="Paragraph1">
    <w:name w:val="Paragraph1"/>
    <w:rsid w:val="00B87A39"/>
    <w:pPr>
      <w:numPr>
        <w:numId w:val="6"/>
      </w:numPr>
      <w:spacing w:before="120" w:after="120"/>
      <w:jc w:val="both"/>
    </w:pPr>
    <w:rPr>
      <w:rFonts w:ascii="Times New Roman" w:eastAsia="Times New Roman" w:hAnsi="Times New Roman"/>
      <w:noProof/>
    </w:rPr>
  </w:style>
  <w:style w:type="paragraph" w:customStyle="1" w:styleId="ProjecName">
    <w:name w:val="ProjecName"/>
    <w:basedOn w:val="Normal"/>
    <w:rsid w:val="00B87A39"/>
    <w:pPr>
      <w:jc w:val="center"/>
    </w:pPr>
    <w:rPr>
      <w:rFonts w:ascii="Times New Roman Bold" w:hAnsi="Times New Roman Bold"/>
      <w:b/>
      <w:smallCaps/>
    </w:rPr>
  </w:style>
  <w:style w:type="paragraph" w:customStyle="1" w:styleId="ProjectNumber">
    <w:name w:val="ProjectNumber"/>
    <w:basedOn w:val="Normal"/>
    <w:rsid w:val="00B87A39"/>
    <w:pPr>
      <w:spacing w:before="960" w:after="720"/>
      <w:jc w:val="center"/>
    </w:pPr>
    <w:rPr>
      <w:rFonts w:ascii="Times New Roman Bold" w:hAnsi="Times New Roman Bold"/>
      <w:smallCaps/>
    </w:rPr>
  </w:style>
  <w:style w:type="paragraph" w:customStyle="1" w:styleId="ProjectTitle">
    <w:name w:val="ProjectTitle"/>
    <w:rsid w:val="00B87A39"/>
    <w:pPr>
      <w:jc w:val="center"/>
    </w:pPr>
    <w:rPr>
      <w:rFonts w:ascii="Times New Roman Bold" w:eastAsia="Times New Roman" w:hAnsi="Times New Roman Bold"/>
      <w:b/>
      <w:smallCaps/>
      <w:noProof/>
      <w:sz w:val="32"/>
    </w:rPr>
  </w:style>
  <w:style w:type="paragraph" w:customStyle="1" w:styleId="RomanParagraph">
    <w:name w:val="RomanParagraph"/>
    <w:rsid w:val="00B87A39"/>
    <w:pPr>
      <w:numPr>
        <w:numId w:val="7"/>
      </w:numPr>
      <w:spacing w:before="120" w:after="120"/>
      <w:jc w:val="both"/>
    </w:pPr>
    <w:rPr>
      <w:rFonts w:ascii="Times New Roman" w:eastAsia="Times New Roman" w:hAnsi="Times New Roman"/>
      <w:noProof/>
    </w:rPr>
  </w:style>
  <w:style w:type="paragraph" w:customStyle="1" w:styleId="StyleProjectNumberBold">
    <w:name w:val="Style ProjectNumber + Bold"/>
    <w:basedOn w:val="ProjectNumber"/>
    <w:rsid w:val="00B87A39"/>
    <w:rPr>
      <w:b/>
      <w:bCs/>
    </w:rPr>
  </w:style>
  <w:style w:type="paragraph" w:customStyle="1" w:styleId="StyleTimesNewRomanBoldBoldAllcapsCentered">
    <w:name w:val="Style Times New Roman Bold Bold All caps Centered"/>
    <w:basedOn w:val="Normal"/>
    <w:rsid w:val="00B87A39"/>
    <w:pPr>
      <w:jc w:val="center"/>
    </w:pPr>
    <w:rPr>
      <w:rFonts w:ascii="Times New Roman Bold" w:hAnsi="Times New Roman Bold"/>
      <w:b/>
      <w:bCs/>
      <w:caps/>
    </w:rPr>
  </w:style>
  <w:style w:type="paragraph" w:customStyle="1" w:styleId="TableContentsTitle">
    <w:name w:val="TableContentsTitle"/>
    <w:basedOn w:val="Normal"/>
    <w:rsid w:val="00B87A39"/>
    <w:pPr>
      <w:spacing w:after="720"/>
      <w:jc w:val="center"/>
    </w:pPr>
    <w:rPr>
      <w:smallCaps/>
      <w:noProof/>
      <w:spacing w:val="0"/>
    </w:rPr>
  </w:style>
  <w:style w:type="paragraph" w:styleId="TOC1">
    <w:name w:val="toc 1"/>
    <w:basedOn w:val="Normal"/>
    <w:next w:val="Normal"/>
    <w:autoRedefine/>
    <w:uiPriority w:val="39"/>
    <w:rsid w:val="00B87A39"/>
    <w:pPr>
      <w:tabs>
        <w:tab w:val="left" w:pos="634"/>
        <w:tab w:val="right" w:leader="dot" w:pos="8630"/>
        <w:tab w:val="right" w:leader="dot" w:pos="8741"/>
      </w:tabs>
      <w:spacing w:before="240" w:after="240"/>
      <w:ind w:left="547" w:hanging="547"/>
    </w:pPr>
    <w:rPr>
      <w:smallCaps/>
      <w:noProof/>
    </w:rPr>
  </w:style>
  <w:style w:type="paragraph" w:styleId="TOC2">
    <w:name w:val="toc 2"/>
    <w:basedOn w:val="Normal"/>
    <w:next w:val="Normal"/>
    <w:autoRedefine/>
    <w:uiPriority w:val="39"/>
    <w:rsid w:val="00B87A39"/>
    <w:pPr>
      <w:tabs>
        <w:tab w:val="left" w:pos="1166"/>
        <w:tab w:val="right" w:leader="dot" w:pos="8630"/>
        <w:tab w:val="right" w:leader="dot" w:pos="8741"/>
      </w:tabs>
      <w:ind w:left="1166" w:hanging="605"/>
    </w:pPr>
    <w:rPr>
      <w:noProof/>
    </w:rPr>
  </w:style>
  <w:style w:type="paragraph" w:styleId="TOC3">
    <w:name w:val="toc 3"/>
    <w:basedOn w:val="Normal"/>
    <w:next w:val="Normal"/>
    <w:autoRedefine/>
    <w:uiPriority w:val="39"/>
    <w:rsid w:val="00A6788A"/>
    <w:pPr>
      <w:tabs>
        <w:tab w:val="left" w:pos="634"/>
        <w:tab w:val="right" w:leader="dot" w:pos="8630"/>
        <w:tab w:val="right" w:leader="dot" w:pos="8741"/>
      </w:tabs>
      <w:ind w:left="1440" w:hanging="288"/>
    </w:pPr>
    <w:rPr>
      <w:noProof/>
    </w:rPr>
  </w:style>
  <w:style w:type="paragraph" w:styleId="ListParagraph">
    <w:name w:val="List Paragraph"/>
    <w:basedOn w:val="Normal"/>
    <w:uiPriority w:val="34"/>
    <w:qFormat/>
    <w:rsid w:val="00A030D9"/>
    <w:pPr>
      <w:spacing w:after="200" w:line="276" w:lineRule="auto"/>
      <w:ind w:left="720"/>
      <w:contextualSpacing/>
    </w:pPr>
    <w:rPr>
      <w:rFonts w:ascii="Calibri" w:eastAsia="Calibri" w:hAnsi="Calibri"/>
      <w:spacing w:val="0"/>
      <w:sz w:val="22"/>
      <w:szCs w:val="22"/>
      <w:lang w:val="en-US"/>
    </w:rPr>
  </w:style>
  <w:style w:type="character" w:styleId="PlaceholderText">
    <w:name w:val="Placeholder Text"/>
    <w:basedOn w:val="DefaultParagraphFont"/>
    <w:rsid w:val="00D57849"/>
    <w:rPr>
      <w:color w:val="808080"/>
    </w:rPr>
  </w:style>
  <w:style w:type="paragraph" w:styleId="BodyText2">
    <w:name w:val="Body Text 2"/>
    <w:basedOn w:val="Normal"/>
    <w:link w:val="BodyText2Char"/>
    <w:rsid w:val="00130ABB"/>
    <w:pPr>
      <w:spacing w:after="120" w:line="480" w:lineRule="auto"/>
    </w:pPr>
  </w:style>
  <w:style w:type="character" w:customStyle="1" w:styleId="BodyText2Char">
    <w:name w:val="Body Text 2 Char"/>
    <w:basedOn w:val="DefaultParagraphFont"/>
    <w:link w:val="BodyText2"/>
    <w:rsid w:val="00130ABB"/>
    <w:rPr>
      <w:rFonts w:ascii="Times New Roman" w:eastAsia="Times New Roman" w:hAnsi="Times New Roman"/>
      <w:spacing w:val="-3"/>
      <w:sz w:val="24"/>
      <w:lang w:val="es-ES_tradnl"/>
    </w:rPr>
  </w:style>
  <w:style w:type="character" w:customStyle="1" w:styleId="longtext">
    <w:name w:val="long_text"/>
    <w:basedOn w:val="DefaultParagraphFont"/>
    <w:rsid w:val="00F93B78"/>
  </w:style>
  <w:style w:type="paragraph" w:customStyle="1" w:styleId="Entabla">
    <w:name w:val="Entabla"/>
    <w:basedOn w:val="Normal"/>
    <w:link w:val="EntablaCar"/>
    <w:qFormat/>
    <w:rsid w:val="00981108"/>
    <w:rPr>
      <w:color w:val="000000"/>
      <w:spacing w:val="0"/>
      <w:sz w:val="22"/>
      <w:szCs w:val="22"/>
      <w:lang w:val="es-ES"/>
    </w:rPr>
  </w:style>
  <w:style w:type="character" w:customStyle="1" w:styleId="EntablaCar">
    <w:name w:val="Entabla Car"/>
    <w:basedOn w:val="DefaultParagraphFont"/>
    <w:link w:val="Entabla"/>
    <w:rsid w:val="00981108"/>
    <w:rPr>
      <w:rFonts w:ascii="Times New Roman" w:eastAsia="Times New Roman" w:hAnsi="Times New Roman"/>
      <w:color w:val="000000"/>
      <w:sz w:val="22"/>
      <w:szCs w:val="22"/>
      <w:lang w:val="es-ES"/>
    </w:rPr>
  </w:style>
  <w:style w:type="paragraph" w:customStyle="1" w:styleId="Anexo">
    <w:name w:val="Anexo"/>
    <w:basedOn w:val="Normal"/>
    <w:link w:val="AnexoCar"/>
    <w:qFormat/>
    <w:rsid w:val="00981108"/>
    <w:pPr>
      <w:spacing w:line="480" w:lineRule="auto"/>
      <w:ind w:firstLine="709"/>
      <w:jc w:val="both"/>
      <w:outlineLvl w:val="1"/>
    </w:pPr>
    <w:rPr>
      <w:spacing w:val="0"/>
      <w:lang w:val="es-ES"/>
    </w:rPr>
  </w:style>
  <w:style w:type="character" w:customStyle="1" w:styleId="AnexoCar">
    <w:name w:val="Anexo Car"/>
    <w:basedOn w:val="DefaultParagraphFont"/>
    <w:link w:val="Anexo"/>
    <w:rsid w:val="00981108"/>
    <w:rPr>
      <w:rFonts w:ascii="Times New Roman" w:eastAsia="Times New Roman" w:hAnsi="Times New Roman"/>
      <w:sz w:val="24"/>
      <w:szCs w:val="24"/>
      <w:lang w:val="es-ES"/>
    </w:rPr>
  </w:style>
  <w:style w:type="paragraph" w:customStyle="1" w:styleId="TItuloAnexo">
    <w:name w:val="TItulo Anexo"/>
    <w:basedOn w:val="Normal"/>
    <w:link w:val="TItuloAnexoCar"/>
    <w:qFormat/>
    <w:rsid w:val="00981108"/>
    <w:pPr>
      <w:numPr>
        <w:numId w:val="8"/>
      </w:numPr>
      <w:spacing w:before="240" w:line="480" w:lineRule="auto"/>
      <w:outlineLvl w:val="1"/>
    </w:pPr>
    <w:rPr>
      <w:b/>
      <w:bCs/>
      <w:spacing w:val="0"/>
      <w:lang w:val="es-ES"/>
    </w:rPr>
  </w:style>
  <w:style w:type="character" w:customStyle="1" w:styleId="TItuloAnexoCar">
    <w:name w:val="TItulo Anexo Car"/>
    <w:basedOn w:val="DefaultParagraphFont"/>
    <w:link w:val="TItuloAnexo"/>
    <w:rsid w:val="00981108"/>
    <w:rPr>
      <w:rFonts w:ascii="Times New Roman" w:eastAsia="Times New Roman" w:hAnsi="Times New Roman"/>
      <w:b/>
      <w:bCs/>
      <w:sz w:val="24"/>
      <w:szCs w:val="24"/>
      <w:lang w:val="es-ES"/>
    </w:rPr>
  </w:style>
  <w:style w:type="paragraph" w:customStyle="1" w:styleId="Titulobisanexo">
    <w:name w:val="Titulo bis anexo"/>
    <w:basedOn w:val="TItuloAnexo"/>
    <w:link w:val="TitulobisanexoCar"/>
    <w:qFormat/>
    <w:rsid w:val="00981108"/>
    <w:pPr>
      <w:numPr>
        <w:numId w:val="0"/>
      </w:numPr>
      <w:spacing w:before="0"/>
      <w:ind w:left="709"/>
    </w:pPr>
  </w:style>
  <w:style w:type="character" w:customStyle="1" w:styleId="TitulobisanexoCar">
    <w:name w:val="Titulo bis anexo Car"/>
    <w:basedOn w:val="TItuloAnexoCar"/>
    <w:link w:val="Titulobisanexo"/>
    <w:rsid w:val="00981108"/>
    <w:rPr>
      <w:rFonts w:ascii="Times New Roman" w:eastAsia="Times New Roman" w:hAnsi="Times New Roman"/>
      <w:b/>
      <w:bCs/>
      <w:sz w:val="24"/>
      <w:szCs w:val="24"/>
      <w:lang w:val="es-ES"/>
    </w:rPr>
  </w:style>
  <w:style w:type="paragraph" w:customStyle="1" w:styleId="Estilo1">
    <w:name w:val="Estilo1"/>
    <w:basedOn w:val="Anexo"/>
    <w:link w:val="Estilo1Car"/>
    <w:qFormat/>
    <w:rsid w:val="00981108"/>
    <w:pPr>
      <w:numPr>
        <w:numId w:val="9"/>
      </w:numPr>
      <w:ind w:left="567" w:hanging="567"/>
    </w:pPr>
  </w:style>
  <w:style w:type="character" w:customStyle="1" w:styleId="Estilo1Car">
    <w:name w:val="Estilo1 Car"/>
    <w:basedOn w:val="AnexoCar"/>
    <w:link w:val="Estilo1"/>
    <w:rsid w:val="00981108"/>
    <w:rPr>
      <w:rFonts w:ascii="Times New Roman" w:eastAsia="Times New Roman" w:hAnsi="Times New Roman"/>
      <w:sz w:val="24"/>
      <w:szCs w:val="24"/>
      <w:lang w:val="es-ES"/>
    </w:rPr>
  </w:style>
  <w:style w:type="paragraph" w:customStyle="1" w:styleId="Estilo2">
    <w:name w:val="Estilo2"/>
    <w:basedOn w:val="Anexo"/>
    <w:link w:val="Estilo2Car"/>
    <w:qFormat/>
    <w:rsid w:val="00981108"/>
    <w:rPr>
      <w:b/>
    </w:rPr>
  </w:style>
  <w:style w:type="character" w:customStyle="1" w:styleId="Estilo2Car">
    <w:name w:val="Estilo2 Car"/>
    <w:basedOn w:val="AnexoCar"/>
    <w:link w:val="Estilo2"/>
    <w:rsid w:val="00981108"/>
    <w:rPr>
      <w:rFonts w:ascii="Times New Roman" w:eastAsia="Times New Roman" w:hAnsi="Times New Roman"/>
      <w:b/>
      <w:sz w:val="24"/>
      <w:szCs w:val="24"/>
      <w:lang w:val="es-ES"/>
    </w:rPr>
  </w:style>
  <w:style w:type="paragraph" w:customStyle="1" w:styleId="Estilo3">
    <w:name w:val="Estilo3"/>
    <w:basedOn w:val="Normal"/>
    <w:link w:val="Estilo3Car"/>
    <w:qFormat/>
    <w:rsid w:val="0078161F"/>
    <w:pPr>
      <w:shd w:val="clear" w:color="auto" w:fill="FFFFFF"/>
      <w:autoSpaceDE w:val="0"/>
      <w:autoSpaceDN w:val="0"/>
      <w:ind w:firstLine="425"/>
      <w:jc w:val="center"/>
    </w:pPr>
    <w:rPr>
      <w:b/>
      <w:spacing w:val="0"/>
      <w:kern w:val="2"/>
      <w:lang w:val="es-ES" w:eastAsia="ko-KR"/>
    </w:rPr>
  </w:style>
  <w:style w:type="character" w:customStyle="1" w:styleId="Estilo3Car">
    <w:name w:val="Estilo3 Car"/>
    <w:basedOn w:val="DefaultParagraphFont"/>
    <w:link w:val="Estilo3"/>
    <w:rsid w:val="0078161F"/>
    <w:rPr>
      <w:rFonts w:ascii="Times New Roman" w:eastAsia="Times New Roman" w:hAnsi="Times New Roman"/>
      <w:b/>
      <w:kern w:val="2"/>
      <w:sz w:val="24"/>
      <w:szCs w:val="24"/>
      <w:shd w:val="clear" w:color="auto" w:fill="FFFFFF"/>
      <w:lang w:val="es-ES" w:eastAsia="ko-KR"/>
    </w:rPr>
  </w:style>
  <w:style w:type="character" w:styleId="BookTitle">
    <w:name w:val="Book Title"/>
    <w:basedOn w:val="DefaultParagraphFont"/>
    <w:uiPriority w:val="33"/>
    <w:qFormat/>
    <w:rsid w:val="00F67248"/>
    <w:rPr>
      <w:b/>
      <w:bCs/>
      <w:smallCaps/>
      <w:spacing w:val="5"/>
    </w:rPr>
  </w:style>
  <w:style w:type="character" w:customStyle="1" w:styleId="DocumentMapChar">
    <w:name w:val="Document Map Char"/>
    <w:basedOn w:val="DefaultParagraphFont"/>
    <w:link w:val="DocumentMap"/>
    <w:uiPriority w:val="99"/>
    <w:semiHidden/>
    <w:rsid w:val="00D7690A"/>
    <w:rPr>
      <w:rFonts w:ascii="Tahoma" w:hAnsi="Tahoma" w:cs="Tahoma"/>
      <w:sz w:val="16"/>
      <w:szCs w:val="16"/>
    </w:rPr>
  </w:style>
  <w:style w:type="paragraph" w:styleId="DocumentMap">
    <w:name w:val="Document Map"/>
    <w:basedOn w:val="Normal"/>
    <w:link w:val="DocumentMapChar"/>
    <w:uiPriority w:val="99"/>
    <w:semiHidden/>
    <w:unhideWhenUsed/>
    <w:rsid w:val="00D7690A"/>
    <w:rPr>
      <w:rFonts w:ascii="Tahoma" w:eastAsia="Calibri" w:hAnsi="Tahoma" w:cs="Tahoma"/>
      <w:spacing w:val="0"/>
      <w:sz w:val="16"/>
      <w:szCs w:val="16"/>
      <w:lang w:val="en-US"/>
    </w:rPr>
  </w:style>
  <w:style w:type="paragraph" w:styleId="Revision">
    <w:name w:val="Revision"/>
    <w:hidden/>
    <w:uiPriority w:val="99"/>
    <w:semiHidden/>
    <w:rsid w:val="001C3DEB"/>
    <w:rPr>
      <w:rFonts w:ascii="Times New Roman" w:eastAsia="Times New Roman" w:hAnsi="Times New Roman"/>
      <w:spacing w:val="-3"/>
      <w:lang w:val="es-ES_tradnl"/>
    </w:rPr>
  </w:style>
  <w:style w:type="paragraph" w:customStyle="1" w:styleId="Style1">
    <w:name w:val="Style1"/>
    <w:basedOn w:val="FootnoteText"/>
    <w:link w:val="Style1Char"/>
    <w:qFormat/>
    <w:rsid w:val="00D006D6"/>
    <w:pPr>
      <w:keepNext w:val="0"/>
      <w:keepLines w:val="0"/>
      <w:spacing w:after="0"/>
      <w:ind w:left="0" w:firstLine="0"/>
    </w:pPr>
    <w:rPr>
      <w:szCs w:val="22"/>
    </w:rPr>
  </w:style>
  <w:style w:type="character" w:customStyle="1" w:styleId="Style1Char">
    <w:name w:val="Style1 Char"/>
    <w:basedOn w:val="FootnoteTextChar"/>
    <w:link w:val="Style1"/>
    <w:rsid w:val="00D006D6"/>
    <w:rPr>
      <w:rFonts w:ascii="Times New Roman" w:eastAsia="Times New Roman" w:hAnsi="Times New Roman"/>
      <w:spacing w:val="-3"/>
      <w:szCs w:val="22"/>
      <w:lang w:val="es-ES_tradnl"/>
    </w:rPr>
  </w:style>
  <w:style w:type="character" w:customStyle="1" w:styleId="textoformbold1">
    <w:name w:val="textoformbold1"/>
    <w:rsid w:val="008261A7"/>
    <w:rPr>
      <w:rFonts w:ascii="Verdana" w:hAnsi="Verdana"/>
      <w:b/>
      <w:color w:val="000000"/>
      <w:sz w:val="17"/>
    </w:rPr>
  </w:style>
  <w:style w:type="paragraph" w:customStyle="1" w:styleId="Default">
    <w:name w:val="Default"/>
    <w:rsid w:val="008261A7"/>
    <w:pPr>
      <w:autoSpaceDE w:val="0"/>
      <w:autoSpaceDN w:val="0"/>
      <w:adjustRightInd w:val="0"/>
    </w:pPr>
    <w:rPr>
      <w:rFonts w:ascii="Times New Roman" w:eastAsia="Times New Roman" w:hAnsi="Times New Roman"/>
      <w:color w:val="000000"/>
      <w:lang w:eastAsia="pt-BR"/>
    </w:rPr>
  </w:style>
  <w:style w:type="character" w:customStyle="1" w:styleId="hps">
    <w:name w:val="hps"/>
    <w:basedOn w:val="DefaultParagraphFont"/>
    <w:rsid w:val="008261A7"/>
    <w:rPr>
      <w:rFonts w:cs="Times New Roman"/>
    </w:rPr>
  </w:style>
  <w:style w:type="character" w:customStyle="1" w:styleId="hpsalt-edited">
    <w:name w:val="hps alt-edited"/>
    <w:basedOn w:val="DefaultParagraphFont"/>
    <w:uiPriority w:val="99"/>
    <w:rsid w:val="008261A7"/>
    <w:rPr>
      <w:rFonts w:cs="Times New Roman"/>
    </w:rPr>
  </w:style>
  <w:style w:type="character" w:customStyle="1" w:styleId="alt-edited1">
    <w:name w:val="alt-edited1"/>
    <w:basedOn w:val="DefaultParagraphFont"/>
    <w:rsid w:val="008261A7"/>
    <w:rPr>
      <w:color w:val="4D90F0"/>
    </w:rPr>
  </w:style>
  <w:style w:type="paragraph" w:styleId="TOCHeading">
    <w:name w:val="TOC Heading"/>
    <w:basedOn w:val="Heading1"/>
    <w:next w:val="Normal"/>
    <w:uiPriority w:val="39"/>
    <w:unhideWhenUsed/>
    <w:qFormat/>
    <w:rsid w:val="008261A7"/>
    <w:pPr>
      <w:keepLines/>
      <w:numPr>
        <w:numId w:val="0"/>
      </w:numPr>
      <w:spacing w:before="480" w:after="0" w:line="276" w:lineRule="auto"/>
      <w:jc w:val="left"/>
      <w:outlineLvl w:val="9"/>
    </w:pPr>
    <w:rPr>
      <w:rFonts w:asciiTheme="majorHAnsi" w:eastAsiaTheme="majorEastAsia" w:hAnsiTheme="majorHAnsi" w:cstheme="majorBidi"/>
      <w:bCs/>
      <w:smallCaps w:val="0"/>
      <w:noProof w:val="0"/>
      <w:color w:val="365F91" w:themeColor="accent1" w:themeShade="BF"/>
      <w:szCs w:val="28"/>
      <w:lang w:eastAsia="ja-JP"/>
    </w:rPr>
  </w:style>
  <w:style w:type="character" w:customStyle="1" w:styleId="BalloonTextChar1">
    <w:name w:val="Balloon Text Char1"/>
    <w:basedOn w:val="DefaultParagraphFont"/>
    <w:uiPriority w:val="99"/>
    <w:semiHidden/>
    <w:locked/>
    <w:rsid w:val="00FD3CE3"/>
    <w:rPr>
      <w:rFonts w:ascii="Tahoma" w:hAnsi="Tahoma" w:cs="Times New Roman"/>
      <w:sz w:val="16"/>
    </w:rPr>
  </w:style>
  <w:style w:type="character" w:customStyle="1" w:styleId="BookTitle1">
    <w:name w:val="Book Title1"/>
    <w:basedOn w:val="DefaultParagraphFont"/>
    <w:uiPriority w:val="33"/>
    <w:qFormat/>
    <w:rsid w:val="00FD3CE3"/>
    <w:rPr>
      <w:rFonts w:cs="Times New Roman"/>
      <w:b/>
      <w:smallCaps/>
      <w:spacing w:val="5"/>
    </w:rPr>
  </w:style>
  <w:style w:type="paragraph" w:customStyle="1" w:styleId="ColorfulList-Accent12">
    <w:name w:val="Colorful List - Accent 12"/>
    <w:basedOn w:val="Normal"/>
    <w:uiPriority w:val="34"/>
    <w:qFormat/>
    <w:rsid w:val="00FD3CE3"/>
    <w:pPr>
      <w:ind w:left="720"/>
    </w:pPr>
    <w:rPr>
      <w:rFonts w:ascii="Calibri" w:hAnsi="Calibri"/>
      <w:spacing w:val="0"/>
      <w:sz w:val="22"/>
      <w:szCs w:val="22"/>
      <w:lang w:val="en-US"/>
    </w:rPr>
  </w:style>
  <w:style w:type="paragraph" w:customStyle="1" w:styleId="ColorfulShading-Accent11">
    <w:name w:val="Colorful Shading - Accent 11"/>
    <w:hidden/>
    <w:uiPriority w:val="99"/>
    <w:semiHidden/>
    <w:rsid w:val="00FD3CE3"/>
    <w:rPr>
      <w:rFonts w:eastAsia="Times New Roman"/>
      <w:sz w:val="22"/>
      <w:szCs w:val="22"/>
    </w:rPr>
  </w:style>
  <w:style w:type="paragraph" w:customStyle="1" w:styleId="TOCHeading1">
    <w:name w:val="TOC Heading1"/>
    <w:basedOn w:val="Heading1"/>
    <w:next w:val="Normal"/>
    <w:uiPriority w:val="39"/>
    <w:unhideWhenUsed/>
    <w:qFormat/>
    <w:rsid w:val="00FD3CE3"/>
    <w:pPr>
      <w:keepLines/>
      <w:numPr>
        <w:numId w:val="0"/>
      </w:numPr>
      <w:spacing w:before="480" w:after="0" w:line="276" w:lineRule="auto"/>
      <w:jc w:val="left"/>
      <w:outlineLvl w:val="9"/>
    </w:pPr>
    <w:rPr>
      <w:rFonts w:ascii="Cambria" w:hAnsi="Cambria"/>
      <w:bCs/>
      <w:smallCaps w:val="0"/>
      <w:noProof w:val="0"/>
      <w:color w:val="365F91"/>
      <w:szCs w:val="28"/>
      <w:lang w:eastAsia="ja-JP"/>
    </w:rPr>
  </w:style>
  <w:style w:type="paragraph" w:customStyle="1" w:styleId="Standard">
    <w:name w:val="Standard"/>
    <w:rsid w:val="00381350"/>
    <w:pPr>
      <w:suppressAutoHyphens/>
      <w:autoSpaceDN w:val="0"/>
      <w:spacing w:after="200" w:line="276" w:lineRule="auto"/>
      <w:textAlignment w:val="baseline"/>
    </w:pPr>
    <w:rPr>
      <w:kern w:val="3"/>
      <w:sz w:val="22"/>
      <w:szCs w:val="22"/>
      <w:lang w:val="pt-BR" w:eastAsia="zh-CN"/>
    </w:rPr>
  </w:style>
  <w:style w:type="paragraph" w:styleId="NoSpacing">
    <w:name w:val="No Spacing"/>
    <w:uiPriority w:val="99"/>
    <w:qFormat/>
    <w:rsid w:val="00381350"/>
    <w:rPr>
      <w:rFonts w:eastAsia="MS Mincho"/>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4"/>
        <w:szCs w:val="24"/>
        <w:lang w:val="en-US" w:eastAsia="en-US" w:bidi="ar-SA"/>
      </w:rPr>
    </w:rPrDefault>
    <w:pPrDefault/>
  </w:docDefaults>
  <w:latentStyles w:defLockedState="0" w:defUIPriority="0" w:defSemiHidden="0" w:defUnhideWhenUsed="0" w:defQFormat="0" w:count="267">
    <w:lsdException w:name="toc 1" w:uiPriority="39"/>
    <w:lsdException w:name="toc 2" w:uiPriority="39"/>
    <w:lsdException w:name="toc 3" w:uiPriority="39"/>
    <w:lsdException w:name="footnote text" w:uiPriority="99"/>
    <w:lsdException w:name="annotation text" w:uiPriority="99"/>
    <w:lsdException w:name="header" w:uiPriority="99"/>
    <w:lsdException w:name="footer" w:uiPriority="99"/>
    <w:lsdException w:name="annotation reference" w:uiPriority="99"/>
    <w:lsdException w:name="page number" w:uiPriority="99"/>
    <w:lsdException w:name="Body Text Indent" w:uiPriority="99"/>
    <w:lsdException w:name="Body Text Indent 3" w:uiPriority="99"/>
    <w:lsdException w:name="Hyperlink" w:uiPriority="99"/>
    <w:lsdException w:name="FollowedHyperlink" w:uiPriority="99"/>
    <w:lsdException w:name="annotation subject" w:uiPriority="99"/>
    <w:lsdException w:name="Balloon Text" w:uiPriority="99"/>
    <w:lsdException w:name="Table Grid" w:uiPriority="59"/>
    <w:lsdException w:name="No Spacing" w:uiPriority="99" w:qFormat="1"/>
    <w:lsdException w:name="Revision" w:uiPriority="99"/>
    <w:lsdException w:name="List Paragraph" w:uiPriority="34" w:qFormat="1"/>
    <w:lsdException w:name="Book Title" w:uiPriority="33" w:qFormat="1"/>
  </w:latentStyles>
  <w:style w:type="paragraph" w:default="1" w:styleId="Normal">
    <w:name w:val="Normal"/>
    <w:qFormat/>
    <w:rsid w:val="00B87A39"/>
    <w:rPr>
      <w:rFonts w:ascii="Times New Roman" w:eastAsia="Times New Roman" w:hAnsi="Times New Roman"/>
      <w:spacing w:val="-3"/>
      <w:lang w:val="es-ES_tradnl"/>
    </w:rPr>
  </w:style>
  <w:style w:type="paragraph" w:styleId="Heading1">
    <w:name w:val="heading 1"/>
    <w:aliases w:val="Heading 1.I"/>
    <w:next w:val="Normal"/>
    <w:link w:val="Heading1Char"/>
    <w:uiPriority w:val="99"/>
    <w:qFormat/>
    <w:rsid w:val="00B87A39"/>
    <w:pPr>
      <w:keepNext/>
      <w:numPr>
        <w:numId w:val="4"/>
      </w:numPr>
      <w:spacing w:before="240" w:after="240"/>
      <w:jc w:val="center"/>
      <w:outlineLvl w:val="0"/>
    </w:pPr>
    <w:rPr>
      <w:rFonts w:ascii="Times New Roman Bold" w:eastAsia="Times New Roman" w:hAnsi="Times New Roman Bold"/>
      <w:b/>
      <w:smallCaps/>
      <w:noProof/>
      <w:sz w:val="28"/>
    </w:rPr>
  </w:style>
  <w:style w:type="paragraph" w:styleId="Heading2">
    <w:name w:val="heading 2"/>
    <w:aliases w:val="Heading 2.A"/>
    <w:next w:val="Normal"/>
    <w:link w:val="Heading2Char"/>
    <w:qFormat/>
    <w:rsid w:val="00B87A39"/>
    <w:pPr>
      <w:keepNext/>
      <w:numPr>
        <w:numId w:val="2"/>
      </w:numPr>
      <w:spacing w:before="120" w:after="120"/>
      <w:jc w:val="both"/>
      <w:outlineLvl w:val="1"/>
    </w:pPr>
    <w:rPr>
      <w:rFonts w:ascii="Times New Roman Bold" w:eastAsia="Times New Roman" w:hAnsi="Times New Roman Bold"/>
      <w:b/>
      <w:noProof/>
    </w:rPr>
  </w:style>
  <w:style w:type="paragraph" w:styleId="Heading3">
    <w:name w:val="heading 3"/>
    <w:aliases w:val="Heading 3.1"/>
    <w:next w:val="Normal"/>
    <w:link w:val="Heading3Char"/>
    <w:qFormat/>
    <w:rsid w:val="00B87A39"/>
    <w:pPr>
      <w:keepNext/>
      <w:numPr>
        <w:numId w:val="3"/>
      </w:numPr>
      <w:spacing w:before="120" w:after="120"/>
      <w:jc w:val="both"/>
      <w:outlineLvl w:val="2"/>
    </w:pPr>
    <w:rPr>
      <w:rFonts w:ascii="Times New Roman Bold" w:eastAsia="Times New Roman" w:hAnsi="Times New Roman Bold"/>
      <w:b/>
      <w:noProof/>
    </w:rPr>
  </w:style>
  <w:style w:type="paragraph" w:styleId="Heading4">
    <w:name w:val="heading 4"/>
    <w:aliases w:val="Heading 4.a"/>
    <w:next w:val="Normal"/>
    <w:link w:val="Heading4Char"/>
    <w:uiPriority w:val="99"/>
    <w:qFormat/>
    <w:rsid w:val="00B87A39"/>
    <w:pPr>
      <w:keepNext/>
      <w:numPr>
        <w:ilvl w:val="2"/>
        <w:numId w:val="4"/>
      </w:numPr>
      <w:tabs>
        <w:tab w:val="left" w:pos="1440"/>
      </w:tabs>
      <w:spacing w:before="120" w:after="120"/>
      <w:jc w:val="both"/>
      <w:outlineLvl w:val="3"/>
    </w:pPr>
    <w:rPr>
      <w:rFonts w:ascii="Times New Roman Bold" w:eastAsia="Times New Roman" w:hAnsi="Times New Roman Bold"/>
      <w:b/>
      <w:noProof/>
    </w:rPr>
  </w:style>
  <w:style w:type="paragraph" w:styleId="Heading5">
    <w:name w:val="heading 5"/>
    <w:aliases w:val="Heading 5.(i)"/>
    <w:next w:val="Normal"/>
    <w:link w:val="Heading5Char"/>
    <w:uiPriority w:val="99"/>
    <w:qFormat/>
    <w:rsid w:val="003E50A1"/>
    <w:pPr>
      <w:keepNext/>
      <w:numPr>
        <w:ilvl w:val="4"/>
        <w:numId w:val="11"/>
      </w:numPr>
      <w:spacing w:before="120" w:after="120"/>
      <w:jc w:val="both"/>
      <w:outlineLvl w:val="4"/>
    </w:pPr>
    <w:rPr>
      <w:rFonts w:ascii="Times New Roman Bold" w:eastAsia="Times New Roman" w:hAnsi="Times New Roman Bold"/>
      <w:b/>
      <w:noProof/>
    </w:rPr>
  </w:style>
  <w:style w:type="paragraph" w:styleId="Heading6">
    <w:name w:val="heading 6"/>
    <w:basedOn w:val="Normal"/>
    <w:next w:val="Normal"/>
    <w:link w:val="Heading6Char"/>
    <w:uiPriority w:val="9"/>
    <w:qFormat/>
    <w:rsid w:val="003E50A1"/>
    <w:pPr>
      <w:keepNext/>
      <w:numPr>
        <w:ilvl w:val="5"/>
        <w:numId w:val="11"/>
      </w:numPr>
      <w:jc w:val="center"/>
      <w:outlineLvl w:val="5"/>
    </w:pPr>
    <w:rPr>
      <w:b/>
      <w:bCs/>
      <w:sz w:val="20"/>
    </w:rPr>
  </w:style>
  <w:style w:type="paragraph" w:styleId="Heading7">
    <w:name w:val="heading 7"/>
    <w:basedOn w:val="Normal"/>
    <w:next w:val="Normal"/>
    <w:link w:val="Heading7Char"/>
    <w:uiPriority w:val="9"/>
    <w:qFormat/>
    <w:rsid w:val="003E50A1"/>
    <w:pPr>
      <w:numPr>
        <w:ilvl w:val="6"/>
        <w:numId w:val="11"/>
      </w:numPr>
      <w:spacing w:before="240" w:after="60"/>
      <w:outlineLvl w:val="6"/>
    </w:pPr>
    <w:rPr>
      <w:rFonts w:ascii="Calibri" w:hAnsi="Calibri"/>
      <w:spacing w:val="0"/>
    </w:rPr>
  </w:style>
  <w:style w:type="paragraph" w:styleId="Heading8">
    <w:name w:val="heading 8"/>
    <w:basedOn w:val="Normal"/>
    <w:next w:val="Normal"/>
    <w:link w:val="Heading8Char"/>
    <w:uiPriority w:val="9"/>
    <w:qFormat/>
    <w:rsid w:val="003E50A1"/>
    <w:pPr>
      <w:numPr>
        <w:ilvl w:val="7"/>
        <w:numId w:val="11"/>
      </w:numPr>
      <w:spacing w:before="240" w:after="60"/>
      <w:outlineLvl w:val="7"/>
    </w:pPr>
    <w:rPr>
      <w:rFonts w:ascii="Calibri" w:hAnsi="Calibri"/>
      <w:i/>
      <w:iCs/>
      <w:spacing w:val="0"/>
    </w:rPr>
  </w:style>
  <w:style w:type="paragraph" w:styleId="Heading9">
    <w:name w:val="heading 9"/>
    <w:basedOn w:val="Normal"/>
    <w:next w:val="Normal"/>
    <w:link w:val="Heading9Char"/>
    <w:uiPriority w:val="9"/>
    <w:qFormat/>
    <w:rsid w:val="003E50A1"/>
    <w:pPr>
      <w:numPr>
        <w:ilvl w:val="8"/>
        <w:numId w:val="11"/>
      </w:numPr>
      <w:spacing w:before="240" w:after="60"/>
      <w:outlineLvl w:val="8"/>
    </w:pPr>
    <w:rPr>
      <w:rFonts w:ascii="Cambria" w:hAnsi="Cambria"/>
      <w:spacing w:val="0"/>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ing 1.I Char"/>
    <w:link w:val="Heading1"/>
    <w:uiPriority w:val="99"/>
    <w:rsid w:val="00BF4A43"/>
    <w:rPr>
      <w:rFonts w:ascii="Times New Roman Bold" w:eastAsia="Times New Roman" w:hAnsi="Times New Roman Bold"/>
      <w:b/>
      <w:smallCaps/>
      <w:noProof/>
      <w:sz w:val="28"/>
    </w:rPr>
  </w:style>
  <w:style w:type="character" w:customStyle="1" w:styleId="Heading2Char">
    <w:name w:val="Heading 2 Char"/>
    <w:aliases w:val="Heading 2.A Char"/>
    <w:link w:val="Heading2"/>
    <w:rsid w:val="00816867"/>
    <w:rPr>
      <w:rFonts w:ascii="Times New Roman Bold" w:eastAsia="Times New Roman" w:hAnsi="Times New Roman Bold"/>
      <w:b/>
      <w:noProof/>
      <w:sz w:val="24"/>
    </w:rPr>
  </w:style>
  <w:style w:type="character" w:customStyle="1" w:styleId="Heading3Char">
    <w:name w:val="Heading 3 Char"/>
    <w:aliases w:val="Heading 3.1 Char"/>
    <w:link w:val="Heading3"/>
    <w:rsid w:val="00816867"/>
    <w:rPr>
      <w:rFonts w:ascii="Times New Roman Bold" w:eastAsia="Times New Roman" w:hAnsi="Times New Roman Bold"/>
      <w:b/>
      <w:noProof/>
      <w:sz w:val="24"/>
    </w:rPr>
  </w:style>
  <w:style w:type="character" w:customStyle="1" w:styleId="Heading4Char">
    <w:name w:val="Heading 4 Char"/>
    <w:aliases w:val="Heading 4.a Char"/>
    <w:link w:val="Heading4"/>
    <w:uiPriority w:val="99"/>
    <w:rsid w:val="00816867"/>
    <w:rPr>
      <w:rFonts w:ascii="Times New Roman Bold" w:eastAsia="Times New Roman" w:hAnsi="Times New Roman Bold"/>
      <w:b/>
      <w:noProof/>
      <w:sz w:val="24"/>
    </w:rPr>
  </w:style>
  <w:style w:type="character" w:customStyle="1" w:styleId="Heading5Char">
    <w:name w:val="Heading 5 Char"/>
    <w:aliases w:val="Heading 5.(i) Char"/>
    <w:link w:val="Heading5"/>
    <w:uiPriority w:val="99"/>
    <w:rsid w:val="003E50A1"/>
    <w:rPr>
      <w:rFonts w:ascii="Times New Roman Bold" w:eastAsia="Times New Roman" w:hAnsi="Times New Roman Bold"/>
      <w:b/>
      <w:noProof/>
      <w:sz w:val="24"/>
    </w:rPr>
  </w:style>
  <w:style w:type="character" w:customStyle="1" w:styleId="Heading6Char">
    <w:name w:val="Heading 6 Char"/>
    <w:link w:val="Heading6"/>
    <w:uiPriority w:val="9"/>
    <w:rsid w:val="003E50A1"/>
    <w:rPr>
      <w:rFonts w:ascii="Times New Roman" w:eastAsia="Times New Roman" w:hAnsi="Times New Roman"/>
      <w:b/>
      <w:bCs/>
      <w:spacing w:val="-3"/>
      <w:lang w:val="es-ES_tradnl"/>
    </w:rPr>
  </w:style>
  <w:style w:type="character" w:customStyle="1" w:styleId="Heading7Char">
    <w:name w:val="Heading 7 Char"/>
    <w:link w:val="Heading7"/>
    <w:uiPriority w:val="9"/>
    <w:rsid w:val="003E50A1"/>
    <w:rPr>
      <w:rFonts w:eastAsia="Times New Roman"/>
      <w:sz w:val="24"/>
      <w:szCs w:val="24"/>
      <w:lang w:val="es-ES_tradnl"/>
    </w:rPr>
  </w:style>
  <w:style w:type="character" w:customStyle="1" w:styleId="Heading8Char">
    <w:name w:val="Heading 8 Char"/>
    <w:link w:val="Heading8"/>
    <w:uiPriority w:val="9"/>
    <w:rsid w:val="003E50A1"/>
    <w:rPr>
      <w:rFonts w:eastAsia="Times New Roman"/>
      <w:i/>
      <w:iCs/>
      <w:sz w:val="24"/>
      <w:szCs w:val="24"/>
      <w:lang w:val="es-ES_tradnl"/>
    </w:rPr>
  </w:style>
  <w:style w:type="character" w:customStyle="1" w:styleId="Heading9Char">
    <w:name w:val="Heading 9 Char"/>
    <w:link w:val="Heading9"/>
    <w:uiPriority w:val="9"/>
    <w:rsid w:val="003E50A1"/>
    <w:rPr>
      <w:rFonts w:ascii="Cambria" w:eastAsia="Times New Roman" w:hAnsi="Cambria"/>
      <w:sz w:val="22"/>
      <w:szCs w:val="22"/>
      <w:lang w:val="es-ES_tradnl"/>
    </w:rPr>
  </w:style>
  <w:style w:type="paragraph" w:customStyle="1" w:styleId="ColorfulList-Accent11">
    <w:name w:val="Colorful List - Accent 11"/>
    <w:basedOn w:val="Normal"/>
    <w:link w:val="ColorfulList-Accent1Char"/>
    <w:uiPriority w:val="34"/>
    <w:qFormat/>
    <w:rsid w:val="00CA6DEC"/>
    <w:pPr>
      <w:ind w:left="720"/>
      <w:contextualSpacing/>
    </w:pPr>
    <w:rPr>
      <w:rFonts w:ascii="Calibri" w:eastAsia="Calibri" w:hAnsi="Calibri"/>
      <w:spacing w:val="0"/>
      <w:sz w:val="22"/>
      <w:szCs w:val="22"/>
    </w:rPr>
  </w:style>
  <w:style w:type="character" w:customStyle="1" w:styleId="ColorfulList-Accent1Char">
    <w:name w:val="Colorful List - Accent 1 Char"/>
    <w:link w:val="ColorfulList-Accent11"/>
    <w:uiPriority w:val="34"/>
    <w:rsid w:val="00816867"/>
    <w:rPr>
      <w:sz w:val="22"/>
      <w:szCs w:val="22"/>
    </w:rPr>
  </w:style>
  <w:style w:type="table" w:styleId="TableGrid">
    <w:name w:val="Table Grid"/>
    <w:basedOn w:val="TableNormal"/>
    <w:uiPriority w:val="59"/>
    <w:rsid w:val="00CA6DEC"/>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alloonText">
    <w:name w:val="Balloon Text"/>
    <w:basedOn w:val="Normal"/>
    <w:link w:val="BalloonTextChar"/>
    <w:uiPriority w:val="99"/>
    <w:semiHidden/>
    <w:rsid w:val="00FC0621"/>
    <w:rPr>
      <w:rFonts w:ascii="Tahoma" w:hAnsi="Tahoma"/>
      <w:spacing w:val="0"/>
      <w:sz w:val="16"/>
      <w:szCs w:val="16"/>
    </w:rPr>
  </w:style>
  <w:style w:type="character" w:customStyle="1" w:styleId="BalloonTextChar">
    <w:name w:val="Balloon Text Char"/>
    <w:link w:val="BalloonText"/>
    <w:uiPriority w:val="99"/>
    <w:semiHidden/>
    <w:rsid w:val="00FC0621"/>
    <w:rPr>
      <w:rFonts w:ascii="Tahoma" w:eastAsia="Times New Roman" w:hAnsi="Tahoma" w:cs="Tahoma"/>
      <w:sz w:val="16"/>
      <w:szCs w:val="16"/>
    </w:rPr>
  </w:style>
  <w:style w:type="paragraph" w:styleId="FootnoteText">
    <w:name w:val="footnote text"/>
    <w:aliases w:val="fn,ft,footnote,foottextfra,F,Texto nota pie IIRSA,Texto de rodapé,nota_rodapé,nota de rodapé,FOOTNOTES,single space,Style 25,Texto nota piepddes Car Car,Texto nota piepddes Car,footnote text,texto de nota al pie,Texto nota pie Car Car Car"/>
    <w:basedOn w:val="Normal"/>
    <w:link w:val="FootnoteTextChar"/>
    <w:uiPriority w:val="99"/>
    <w:rsid w:val="00B87A39"/>
    <w:pPr>
      <w:keepNext/>
      <w:keepLines/>
      <w:spacing w:after="120"/>
      <w:ind w:left="288" w:hanging="288"/>
      <w:jc w:val="both"/>
    </w:pPr>
    <w:rPr>
      <w:sz w:val="20"/>
    </w:rPr>
  </w:style>
  <w:style w:type="character" w:customStyle="1" w:styleId="FootnoteTextChar">
    <w:name w:val="Footnote Text Char"/>
    <w:aliases w:val="fn Char,ft Char,footnote Char,foottextfra Char,F Char,Texto nota pie IIRSA Char,Texto de rodapé Char,nota_rodapé Char,nota de rodapé Char,FOOTNOTES Char,single space Char,Style 25 Char,Texto nota piepddes Car Car Char"/>
    <w:link w:val="FootnoteText"/>
    <w:uiPriority w:val="99"/>
    <w:rsid w:val="00902F77"/>
    <w:rPr>
      <w:rFonts w:ascii="Times New Roman" w:eastAsia="Times New Roman" w:hAnsi="Times New Roman"/>
      <w:spacing w:val="-3"/>
      <w:lang w:val="es-ES_tradnl"/>
    </w:rPr>
  </w:style>
  <w:style w:type="character" w:styleId="FootnoteReference">
    <w:name w:val="footnote reference"/>
    <w:aliases w:val="titulo 2,Style 24,pie pddes,FC,referencia nota al pie,Fußnotenzeichen DISS,Texto de nota al pie,BVI fnr,Ref. de nota al pie2,Nota de pie,Ref,de nota al pie,Footnote symbol,Footnote,Pie de pagina,16 Point,Superscript 6 Point,ftref"/>
    <w:basedOn w:val="DefaultParagraphFont"/>
    <w:rsid w:val="00B87A39"/>
    <w:rPr>
      <w:rFonts w:ascii="Times New Roman" w:hAnsi="Times New Roman"/>
      <w:sz w:val="20"/>
      <w:vertAlign w:val="superscript"/>
    </w:rPr>
  </w:style>
  <w:style w:type="paragraph" w:styleId="Header">
    <w:name w:val="header"/>
    <w:basedOn w:val="Normal"/>
    <w:link w:val="HeaderChar"/>
    <w:uiPriority w:val="99"/>
    <w:rsid w:val="00B87A39"/>
    <w:pPr>
      <w:tabs>
        <w:tab w:val="center" w:pos="4320"/>
        <w:tab w:val="right" w:pos="8640"/>
      </w:tabs>
    </w:pPr>
    <w:rPr>
      <w:sz w:val="20"/>
    </w:rPr>
  </w:style>
  <w:style w:type="character" w:customStyle="1" w:styleId="HeaderChar">
    <w:name w:val="Header Char"/>
    <w:basedOn w:val="DefaultParagraphFont"/>
    <w:link w:val="Header"/>
    <w:uiPriority w:val="99"/>
    <w:rsid w:val="002C7B44"/>
    <w:rPr>
      <w:rFonts w:ascii="Times New Roman" w:eastAsia="Times New Roman" w:hAnsi="Times New Roman"/>
      <w:spacing w:val="-3"/>
      <w:lang w:val="es-ES_tradnl"/>
    </w:rPr>
  </w:style>
  <w:style w:type="paragraph" w:styleId="Footer">
    <w:name w:val="footer"/>
    <w:basedOn w:val="Normal"/>
    <w:link w:val="FooterChar"/>
    <w:uiPriority w:val="99"/>
    <w:rsid w:val="00B87A39"/>
    <w:pPr>
      <w:tabs>
        <w:tab w:val="center" w:pos="4320"/>
        <w:tab w:val="right" w:pos="8640"/>
      </w:tabs>
    </w:pPr>
    <w:rPr>
      <w:sz w:val="20"/>
    </w:rPr>
  </w:style>
  <w:style w:type="character" w:customStyle="1" w:styleId="FooterChar">
    <w:name w:val="Footer Char"/>
    <w:basedOn w:val="DefaultParagraphFont"/>
    <w:link w:val="Footer"/>
    <w:uiPriority w:val="99"/>
    <w:rsid w:val="002C7B44"/>
    <w:rPr>
      <w:rFonts w:ascii="Times New Roman" w:eastAsia="Times New Roman" w:hAnsi="Times New Roman"/>
      <w:spacing w:val="-3"/>
      <w:lang w:val="es-ES_tradnl"/>
    </w:rPr>
  </w:style>
  <w:style w:type="paragraph" w:styleId="Title">
    <w:name w:val="Title"/>
    <w:basedOn w:val="Normal"/>
    <w:link w:val="TitleChar"/>
    <w:qFormat/>
    <w:rsid w:val="00402F2E"/>
    <w:pPr>
      <w:tabs>
        <w:tab w:val="left" w:pos="1440"/>
        <w:tab w:val="left" w:pos="3060"/>
      </w:tabs>
      <w:jc w:val="center"/>
      <w:outlineLvl w:val="0"/>
    </w:pPr>
    <w:rPr>
      <w:spacing w:val="0"/>
    </w:rPr>
  </w:style>
  <w:style w:type="character" w:customStyle="1" w:styleId="TitleChar">
    <w:name w:val="Title Char"/>
    <w:link w:val="Title"/>
    <w:rsid w:val="00402F2E"/>
    <w:rPr>
      <w:rFonts w:ascii="Times New Roman" w:eastAsia="Times New Roman" w:hAnsi="Times New Roman"/>
      <w:sz w:val="24"/>
    </w:rPr>
  </w:style>
  <w:style w:type="paragraph" w:customStyle="1" w:styleId="Newpage">
    <w:name w:val="Newpage"/>
    <w:basedOn w:val="Normal"/>
    <w:uiPriority w:val="99"/>
    <w:rsid w:val="00B52681"/>
    <w:pPr>
      <w:tabs>
        <w:tab w:val="left" w:pos="1440"/>
        <w:tab w:val="left" w:pos="3060"/>
      </w:tabs>
      <w:jc w:val="center"/>
    </w:pPr>
    <w:rPr>
      <w:rFonts w:cs="Arial"/>
      <w:b/>
      <w:smallCaps/>
    </w:rPr>
  </w:style>
  <w:style w:type="paragraph" w:styleId="BodyText">
    <w:name w:val="Body Text"/>
    <w:basedOn w:val="Normal"/>
    <w:link w:val="BodyTextChar"/>
    <w:rsid w:val="00B52681"/>
    <w:pPr>
      <w:tabs>
        <w:tab w:val="left" w:pos="3060"/>
      </w:tabs>
      <w:jc w:val="center"/>
    </w:pPr>
    <w:rPr>
      <w:spacing w:val="0"/>
    </w:rPr>
  </w:style>
  <w:style w:type="character" w:customStyle="1" w:styleId="BodyTextChar">
    <w:name w:val="Body Text Char"/>
    <w:link w:val="BodyText"/>
    <w:rsid w:val="00B52681"/>
    <w:rPr>
      <w:rFonts w:ascii="Times New Roman" w:eastAsia="Times New Roman" w:hAnsi="Times New Roman"/>
      <w:sz w:val="24"/>
    </w:rPr>
  </w:style>
  <w:style w:type="character" w:customStyle="1" w:styleId="gt-icon-text1">
    <w:name w:val="gt-icon-text1"/>
    <w:basedOn w:val="DefaultParagraphFont"/>
    <w:rsid w:val="00B0248F"/>
  </w:style>
  <w:style w:type="paragraph" w:styleId="z-TopofForm">
    <w:name w:val="HTML Top of Form"/>
    <w:basedOn w:val="Normal"/>
    <w:next w:val="Normal"/>
    <w:link w:val="z-TopofFormChar"/>
    <w:hidden/>
    <w:uiPriority w:val="99"/>
    <w:unhideWhenUsed/>
    <w:rsid w:val="00B463BF"/>
    <w:pPr>
      <w:pBdr>
        <w:bottom w:val="single" w:sz="6" w:space="1" w:color="auto"/>
      </w:pBdr>
      <w:jc w:val="center"/>
    </w:pPr>
    <w:rPr>
      <w:rFonts w:ascii="Arial" w:hAnsi="Arial"/>
      <w:vanish/>
      <w:spacing w:val="0"/>
      <w:sz w:val="16"/>
      <w:szCs w:val="16"/>
    </w:rPr>
  </w:style>
  <w:style w:type="character" w:customStyle="1" w:styleId="z-TopofFormChar">
    <w:name w:val="z-Top of Form Char"/>
    <w:link w:val="z-TopofForm"/>
    <w:uiPriority w:val="99"/>
    <w:rsid w:val="00B463BF"/>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unhideWhenUsed/>
    <w:rsid w:val="00B463BF"/>
    <w:pPr>
      <w:pBdr>
        <w:top w:val="single" w:sz="6" w:space="1" w:color="auto"/>
      </w:pBdr>
      <w:jc w:val="center"/>
    </w:pPr>
    <w:rPr>
      <w:rFonts w:ascii="Arial" w:hAnsi="Arial"/>
      <w:vanish/>
      <w:spacing w:val="0"/>
      <w:sz w:val="16"/>
      <w:szCs w:val="16"/>
    </w:rPr>
  </w:style>
  <w:style w:type="character" w:customStyle="1" w:styleId="z-BottomofFormChar">
    <w:name w:val="z-Bottom of Form Char"/>
    <w:link w:val="z-BottomofForm"/>
    <w:uiPriority w:val="99"/>
    <w:rsid w:val="00B463BF"/>
    <w:rPr>
      <w:rFonts w:ascii="Arial" w:eastAsia="Times New Roman" w:hAnsi="Arial" w:cs="Arial"/>
      <w:vanish/>
      <w:sz w:val="16"/>
      <w:szCs w:val="16"/>
    </w:rPr>
  </w:style>
  <w:style w:type="character" w:styleId="CommentReference">
    <w:name w:val="annotation reference"/>
    <w:uiPriority w:val="99"/>
    <w:rsid w:val="001E55D5"/>
    <w:rPr>
      <w:sz w:val="16"/>
      <w:szCs w:val="16"/>
    </w:rPr>
  </w:style>
  <w:style w:type="paragraph" w:styleId="CommentText">
    <w:name w:val="annotation text"/>
    <w:basedOn w:val="Normal"/>
    <w:link w:val="CommentTextChar"/>
    <w:uiPriority w:val="99"/>
    <w:rsid w:val="001E55D5"/>
    <w:rPr>
      <w:sz w:val="20"/>
    </w:rPr>
  </w:style>
  <w:style w:type="character" w:customStyle="1" w:styleId="CommentTextChar">
    <w:name w:val="Comment Text Char"/>
    <w:basedOn w:val="DefaultParagraphFont"/>
    <w:link w:val="CommentText"/>
    <w:uiPriority w:val="99"/>
    <w:rsid w:val="001E55D5"/>
  </w:style>
  <w:style w:type="paragraph" w:styleId="CommentSubject">
    <w:name w:val="annotation subject"/>
    <w:basedOn w:val="CommentText"/>
    <w:next w:val="CommentText"/>
    <w:link w:val="CommentSubjectChar"/>
    <w:uiPriority w:val="99"/>
    <w:rsid w:val="001E55D5"/>
    <w:rPr>
      <w:rFonts w:ascii="Calibri" w:eastAsia="Calibri" w:hAnsi="Calibri"/>
      <w:b/>
      <w:bCs/>
      <w:spacing w:val="0"/>
    </w:rPr>
  </w:style>
  <w:style w:type="character" w:customStyle="1" w:styleId="CommentSubjectChar">
    <w:name w:val="Comment Subject Char"/>
    <w:link w:val="CommentSubject"/>
    <w:uiPriority w:val="99"/>
    <w:rsid w:val="001E55D5"/>
    <w:rPr>
      <w:b/>
      <w:bCs/>
    </w:rPr>
  </w:style>
  <w:style w:type="paragraph" w:customStyle="1" w:styleId="Chapter">
    <w:name w:val="Chapter"/>
    <w:basedOn w:val="Normal"/>
    <w:next w:val="Normal"/>
    <w:link w:val="ChapterChar"/>
    <w:rsid w:val="003E50A1"/>
    <w:pPr>
      <w:keepNext/>
      <w:numPr>
        <w:numId w:val="10"/>
      </w:numPr>
      <w:tabs>
        <w:tab w:val="left" w:pos="1440"/>
      </w:tabs>
      <w:spacing w:before="240" w:after="240"/>
      <w:jc w:val="center"/>
    </w:pPr>
    <w:rPr>
      <w:rFonts w:eastAsia="Calibri"/>
      <w:b/>
      <w:smallCaps/>
      <w:spacing w:val="0"/>
      <w:szCs w:val="22"/>
    </w:rPr>
  </w:style>
  <w:style w:type="character" w:customStyle="1" w:styleId="ChapterChar">
    <w:name w:val="Chapter Char"/>
    <w:link w:val="Chapter"/>
    <w:rsid w:val="003E50A1"/>
    <w:rPr>
      <w:rFonts w:ascii="Times New Roman" w:hAnsi="Times New Roman"/>
      <w:b/>
      <w:smallCaps/>
      <w:szCs w:val="22"/>
      <w:lang w:val="es-ES_tradnl"/>
    </w:rPr>
  </w:style>
  <w:style w:type="paragraph" w:customStyle="1" w:styleId="FirstHeading">
    <w:name w:val="FirstHeading"/>
    <w:basedOn w:val="Normal"/>
    <w:next w:val="Normal"/>
    <w:link w:val="FirstHeadingChar"/>
    <w:rsid w:val="003E50A1"/>
    <w:pPr>
      <w:keepNext/>
      <w:numPr>
        <w:numId w:val="11"/>
      </w:numPr>
      <w:tabs>
        <w:tab w:val="left" w:pos="0"/>
        <w:tab w:val="left" w:pos="86"/>
      </w:tabs>
      <w:spacing w:before="120" w:after="120"/>
    </w:pPr>
    <w:rPr>
      <w:rFonts w:eastAsia="Calibri"/>
      <w:b/>
      <w:spacing w:val="0"/>
      <w:szCs w:val="22"/>
    </w:rPr>
  </w:style>
  <w:style w:type="character" w:customStyle="1" w:styleId="FirstHeadingChar">
    <w:name w:val="FirstHeading Char"/>
    <w:link w:val="FirstHeading"/>
    <w:rsid w:val="003E50A1"/>
    <w:rPr>
      <w:rFonts w:ascii="Times New Roman" w:hAnsi="Times New Roman"/>
      <w:b/>
      <w:szCs w:val="22"/>
      <w:lang w:val="es-ES_tradnl"/>
    </w:rPr>
  </w:style>
  <w:style w:type="paragraph" w:customStyle="1" w:styleId="SecHeading">
    <w:name w:val="SecHeading"/>
    <w:basedOn w:val="Normal"/>
    <w:next w:val="Paragraph"/>
    <w:link w:val="SecHeadingChar"/>
    <w:rsid w:val="003E50A1"/>
    <w:pPr>
      <w:keepNext/>
      <w:numPr>
        <w:ilvl w:val="1"/>
        <w:numId w:val="11"/>
      </w:numPr>
      <w:spacing w:before="120" w:after="120"/>
    </w:pPr>
    <w:rPr>
      <w:rFonts w:eastAsia="Calibri"/>
      <w:b/>
      <w:spacing w:val="0"/>
      <w:szCs w:val="22"/>
    </w:rPr>
  </w:style>
  <w:style w:type="paragraph" w:customStyle="1" w:styleId="Paragraph">
    <w:name w:val="Paragraph"/>
    <w:aliases w:val="paragraph,p,PARAGRAPH,PG,pa,at"/>
    <w:basedOn w:val="BodyTextIndent"/>
    <w:link w:val="ParagraphChar"/>
    <w:qFormat/>
    <w:rsid w:val="003E50A1"/>
    <w:pPr>
      <w:numPr>
        <w:ilvl w:val="1"/>
        <w:numId w:val="10"/>
      </w:numPr>
      <w:spacing w:before="120"/>
      <w:jc w:val="both"/>
      <w:outlineLvl w:val="1"/>
    </w:pPr>
    <w:rPr>
      <w:rFonts w:eastAsia="Calibri"/>
      <w:spacing w:val="0"/>
      <w:szCs w:val="22"/>
    </w:rPr>
  </w:style>
  <w:style w:type="paragraph" w:styleId="BodyTextIndent">
    <w:name w:val="Body Text Indent"/>
    <w:basedOn w:val="Normal"/>
    <w:link w:val="BodyTextIndentChar"/>
    <w:uiPriority w:val="99"/>
    <w:rsid w:val="00B87A39"/>
    <w:pPr>
      <w:spacing w:after="120"/>
      <w:ind w:left="360"/>
    </w:pPr>
  </w:style>
  <w:style w:type="character" w:customStyle="1" w:styleId="BodyTextIndentChar">
    <w:name w:val="Body Text Indent Char"/>
    <w:link w:val="BodyTextIndent"/>
    <w:uiPriority w:val="99"/>
    <w:rsid w:val="00816867"/>
    <w:rPr>
      <w:rFonts w:ascii="Times New Roman" w:eastAsia="Times New Roman" w:hAnsi="Times New Roman"/>
      <w:spacing w:val="-3"/>
      <w:sz w:val="24"/>
      <w:lang w:val="es-ES_tradnl"/>
    </w:rPr>
  </w:style>
  <w:style w:type="character" w:customStyle="1" w:styleId="ParagraphChar">
    <w:name w:val="Paragraph Char"/>
    <w:link w:val="Paragraph"/>
    <w:rsid w:val="003E50A1"/>
    <w:rPr>
      <w:rFonts w:ascii="Times New Roman" w:hAnsi="Times New Roman"/>
      <w:szCs w:val="22"/>
      <w:lang w:val="es-ES_tradnl"/>
    </w:rPr>
  </w:style>
  <w:style w:type="character" w:customStyle="1" w:styleId="SecHeadingChar">
    <w:name w:val="SecHeading Char"/>
    <w:link w:val="SecHeading"/>
    <w:rsid w:val="003E50A1"/>
    <w:rPr>
      <w:rFonts w:ascii="Times New Roman" w:hAnsi="Times New Roman"/>
      <w:b/>
      <w:szCs w:val="22"/>
      <w:lang w:val="es-ES_tradnl"/>
    </w:rPr>
  </w:style>
  <w:style w:type="paragraph" w:customStyle="1" w:styleId="SubHeading1">
    <w:name w:val="SubHeading1"/>
    <w:basedOn w:val="SecHeading"/>
    <w:link w:val="SubHeading1Char"/>
    <w:rsid w:val="003E50A1"/>
    <w:pPr>
      <w:numPr>
        <w:ilvl w:val="2"/>
      </w:numPr>
      <w:tabs>
        <w:tab w:val="clear" w:pos="5976"/>
        <w:tab w:val="num" w:pos="1872"/>
      </w:tabs>
      <w:ind w:left="1872"/>
    </w:pPr>
  </w:style>
  <w:style w:type="character" w:customStyle="1" w:styleId="SubHeading1Char">
    <w:name w:val="SubHeading1 Char"/>
    <w:link w:val="SubHeading1"/>
    <w:rsid w:val="003E50A1"/>
    <w:rPr>
      <w:rFonts w:ascii="Times New Roman" w:hAnsi="Times New Roman"/>
      <w:b/>
      <w:sz w:val="24"/>
      <w:szCs w:val="22"/>
    </w:rPr>
  </w:style>
  <w:style w:type="paragraph" w:customStyle="1" w:styleId="Subheading2">
    <w:name w:val="Subheading2"/>
    <w:basedOn w:val="SecHeading"/>
    <w:link w:val="Subheading2Char"/>
    <w:rsid w:val="003E50A1"/>
    <w:pPr>
      <w:numPr>
        <w:ilvl w:val="3"/>
      </w:numPr>
      <w:tabs>
        <w:tab w:val="clear" w:pos="6480"/>
        <w:tab w:val="num" w:pos="2376"/>
      </w:tabs>
      <w:ind w:left="2376"/>
    </w:pPr>
  </w:style>
  <w:style w:type="character" w:customStyle="1" w:styleId="Subheading2Char">
    <w:name w:val="Subheading2 Char"/>
    <w:link w:val="Subheading2"/>
    <w:rsid w:val="003E50A1"/>
    <w:rPr>
      <w:rFonts w:ascii="Times New Roman" w:hAnsi="Times New Roman"/>
      <w:b/>
      <w:sz w:val="24"/>
      <w:szCs w:val="22"/>
    </w:rPr>
  </w:style>
  <w:style w:type="paragraph" w:customStyle="1" w:styleId="subpar">
    <w:name w:val="subpar"/>
    <w:basedOn w:val="BodyTextIndent3"/>
    <w:link w:val="subparChar"/>
    <w:rsid w:val="003E50A1"/>
    <w:pPr>
      <w:numPr>
        <w:ilvl w:val="2"/>
        <w:numId w:val="10"/>
      </w:numPr>
      <w:spacing w:before="120"/>
      <w:jc w:val="both"/>
      <w:outlineLvl w:val="2"/>
    </w:pPr>
  </w:style>
  <w:style w:type="paragraph" w:styleId="BodyTextIndent3">
    <w:name w:val="Body Text Indent 3"/>
    <w:basedOn w:val="Normal"/>
    <w:link w:val="BodyTextIndent3Char"/>
    <w:uiPriority w:val="99"/>
    <w:rsid w:val="00816867"/>
    <w:pPr>
      <w:spacing w:after="120"/>
      <w:ind w:left="360"/>
    </w:pPr>
    <w:rPr>
      <w:rFonts w:eastAsia="Calibri"/>
      <w:spacing w:val="0"/>
      <w:szCs w:val="16"/>
    </w:rPr>
  </w:style>
  <w:style w:type="character" w:customStyle="1" w:styleId="BodyTextIndent3Char">
    <w:name w:val="Body Text Indent 3 Char"/>
    <w:link w:val="BodyTextIndent3"/>
    <w:uiPriority w:val="99"/>
    <w:rsid w:val="00816867"/>
    <w:rPr>
      <w:rFonts w:ascii="Times New Roman" w:hAnsi="Times New Roman"/>
      <w:sz w:val="24"/>
      <w:szCs w:val="16"/>
    </w:rPr>
  </w:style>
  <w:style w:type="character" w:customStyle="1" w:styleId="subparChar">
    <w:name w:val="subpar Char"/>
    <w:link w:val="subpar"/>
    <w:rsid w:val="003E50A1"/>
    <w:rPr>
      <w:rFonts w:ascii="Times New Roman" w:hAnsi="Times New Roman"/>
      <w:sz w:val="24"/>
      <w:szCs w:val="16"/>
    </w:rPr>
  </w:style>
  <w:style w:type="paragraph" w:customStyle="1" w:styleId="SubSubPar">
    <w:name w:val="SubSubPar"/>
    <w:basedOn w:val="subpar"/>
    <w:link w:val="SubSubParChar"/>
    <w:rsid w:val="003E50A1"/>
    <w:pPr>
      <w:numPr>
        <w:ilvl w:val="3"/>
      </w:numPr>
      <w:tabs>
        <w:tab w:val="clear" w:pos="3024"/>
        <w:tab w:val="left" w:pos="0"/>
        <w:tab w:val="num" w:pos="1296"/>
      </w:tabs>
      <w:ind w:left="1296"/>
    </w:pPr>
  </w:style>
  <w:style w:type="character" w:customStyle="1" w:styleId="SubSubParChar">
    <w:name w:val="SubSubPar Char"/>
    <w:link w:val="SubSubPar"/>
    <w:rsid w:val="003E50A1"/>
    <w:rPr>
      <w:rFonts w:ascii="Times New Roman" w:hAnsi="Times New Roman"/>
      <w:sz w:val="24"/>
      <w:szCs w:val="16"/>
    </w:rPr>
  </w:style>
  <w:style w:type="paragraph" w:customStyle="1" w:styleId="Regtable">
    <w:name w:val="Regtable"/>
    <w:basedOn w:val="Normal"/>
    <w:link w:val="RegtableChar"/>
    <w:rsid w:val="003E50A1"/>
    <w:pPr>
      <w:keepLines/>
      <w:framePr w:wrap="around" w:vAnchor="text" w:hAnchor="text" w:y="1"/>
      <w:spacing w:before="20" w:after="20"/>
    </w:pPr>
    <w:rPr>
      <w:noProof/>
      <w:sz w:val="20"/>
    </w:rPr>
  </w:style>
  <w:style w:type="character" w:customStyle="1" w:styleId="RegtableChar">
    <w:name w:val="Regtable Char"/>
    <w:link w:val="Regtable"/>
    <w:rsid w:val="003E50A1"/>
    <w:rPr>
      <w:rFonts w:ascii="Times New Roman" w:eastAsia="Times New Roman" w:hAnsi="Times New Roman"/>
      <w:noProof/>
      <w:spacing w:val="-3"/>
      <w:lang w:val="es-ES_tradnl"/>
    </w:rPr>
  </w:style>
  <w:style w:type="paragraph" w:customStyle="1" w:styleId="TableTitle">
    <w:name w:val="TableTitle"/>
    <w:basedOn w:val="Normal"/>
    <w:link w:val="TableTitleChar"/>
    <w:rsid w:val="003E50A1"/>
    <w:pPr>
      <w:keepNext/>
      <w:framePr w:wrap="around" w:vAnchor="text" w:hAnchor="text" w:y="1"/>
      <w:spacing w:before="20" w:after="20"/>
      <w:jc w:val="center"/>
    </w:pPr>
    <w:rPr>
      <w:rFonts w:ascii="Times New Roman Bold" w:hAnsi="Times New Roman Bold"/>
      <w:b/>
      <w:sz w:val="20"/>
      <w:lang w:val="es-ES"/>
    </w:rPr>
  </w:style>
  <w:style w:type="character" w:customStyle="1" w:styleId="TableTitleChar">
    <w:name w:val="TableTitle Char"/>
    <w:link w:val="TableTitle"/>
    <w:rsid w:val="003E50A1"/>
    <w:rPr>
      <w:rFonts w:ascii="Times New Roman Bold" w:eastAsia="Times New Roman" w:hAnsi="Times New Roman Bold"/>
      <w:b/>
      <w:spacing w:val="-3"/>
      <w:lang w:val="es-ES"/>
    </w:rPr>
  </w:style>
  <w:style w:type="character" w:styleId="Hyperlink">
    <w:name w:val="Hyperlink"/>
    <w:basedOn w:val="DefaultParagraphFont"/>
    <w:uiPriority w:val="99"/>
    <w:rsid w:val="00B87A39"/>
    <w:rPr>
      <w:rFonts w:ascii="Times New Roman" w:hAnsi="Times New Roman"/>
      <w:color w:val="0000FF"/>
      <w:sz w:val="24"/>
      <w:u w:val="single"/>
    </w:rPr>
  </w:style>
  <w:style w:type="character" w:styleId="FollowedHyperlink">
    <w:name w:val="FollowedHyperlink"/>
    <w:uiPriority w:val="99"/>
    <w:rsid w:val="00BA0FEF"/>
    <w:rPr>
      <w:color w:val="800080"/>
      <w:u w:val="single"/>
    </w:rPr>
  </w:style>
  <w:style w:type="paragraph" w:customStyle="1" w:styleId="AutoNumpara">
    <w:name w:val="AutoNumpara"/>
    <w:basedOn w:val="BodyTextIndent"/>
    <w:uiPriority w:val="99"/>
    <w:rsid w:val="00B87A39"/>
    <w:pPr>
      <w:numPr>
        <w:ilvl w:val="1"/>
        <w:numId w:val="4"/>
      </w:numPr>
      <w:spacing w:before="120"/>
      <w:jc w:val="both"/>
    </w:pPr>
    <w:rPr>
      <w:noProof/>
      <w:spacing w:val="-2"/>
    </w:rPr>
  </w:style>
  <w:style w:type="paragraph" w:customStyle="1" w:styleId="bullets">
    <w:name w:val="bullets"/>
    <w:rsid w:val="00B87A39"/>
    <w:pPr>
      <w:numPr>
        <w:numId w:val="1"/>
      </w:numPr>
      <w:spacing w:before="120" w:after="120"/>
      <w:jc w:val="both"/>
    </w:pPr>
    <w:rPr>
      <w:rFonts w:ascii="Times New Roman" w:eastAsia="Times New Roman" w:hAnsi="Times New Roman"/>
      <w:spacing w:val="-2"/>
    </w:rPr>
  </w:style>
  <w:style w:type="paragraph" w:styleId="Caption">
    <w:name w:val="caption"/>
    <w:basedOn w:val="Normal"/>
    <w:next w:val="Normal"/>
    <w:qFormat/>
    <w:rsid w:val="00B87A39"/>
    <w:pPr>
      <w:widowControl w:val="0"/>
    </w:pPr>
  </w:style>
  <w:style w:type="paragraph" w:customStyle="1" w:styleId="CountryName">
    <w:name w:val="CountryName"/>
    <w:basedOn w:val="Normal"/>
    <w:uiPriority w:val="99"/>
    <w:rsid w:val="00B87A39"/>
    <w:pPr>
      <w:jc w:val="center"/>
    </w:pPr>
    <w:rPr>
      <w:rFonts w:ascii="Times New Roman Bold" w:hAnsi="Times New Roman Bold"/>
      <w:b/>
      <w:smallCaps/>
      <w:sz w:val="32"/>
    </w:rPr>
  </w:style>
  <w:style w:type="paragraph" w:customStyle="1" w:styleId="heading-b24">
    <w:name w:val="heading-b24"/>
    <w:basedOn w:val="Normal"/>
    <w:next w:val="Normal"/>
    <w:rsid w:val="00B87A39"/>
    <w:pPr>
      <w:spacing w:after="600"/>
      <w:jc w:val="center"/>
    </w:pPr>
    <w:rPr>
      <w:rFonts w:ascii="Times New Roman Bold" w:hAnsi="Times New Roman Bold"/>
      <w:b/>
      <w:smallCaps/>
    </w:rPr>
  </w:style>
  <w:style w:type="paragraph" w:customStyle="1" w:styleId="IndentedParagr">
    <w:name w:val="IndentedParagr"/>
    <w:basedOn w:val="Normal"/>
    <w:rsid w:val="00B87A39"/>
    <w:pPr>
      <w:spacing w:before="120" w:after="120"/>
      <w:ind w:left="720"/>
      <w:jc w:val="both"/>
    </w:pPr>
    <w:rPr>
      <w:spacing w:val="0"/>
    </w:rPr>
  </w:style>
  <w:style w:type="paragraph" w:customStyle="1" w:styleId="Inter-Ametitle">
    <w:name w:val="Inter-Ametitle"/>
    <w:basedOn w:val="Normal"/>
    <w:rsid w:val="00B87A39"/>
    <w:pPr>
      <w:jc w:val="center"/>
    </w:pPr>
    <w:rPr>
      <w:smallCaps/>
    </w:rPr>
  </w:style>
  <w:style w:type="paragraph" w:customStyle="1" w:styleId="Listabbreviations">
    <w:name w:val="List abbreviations"/>
    <w:basedOn w:val="Normal"/>
    <w:rsid w:val="00B87A39"/>
    <w:pPr>
      <w:tabs>
        <w:tab w:val="left" w:pos="1620"/>
      </w:tabs>
      <w:ind w:left="1627" w:hanging="1627"/>
    </w:pPr>
  </w:style>
  <w:style w:type="paragraph" w:customStyle="1" w:styleId="LoanProposal">
    <w:name w:val="LoanProposal"/>
    <w:rsid w:val="00B87A39"/>
    <w:pPr>
      <w:spacing w:after="480"/>
      <w:jc w:val="center"/>
    </w:pPr>
    <w:rPr>
      <w:rFonts w:ascii="Times New Roman Bold" w:eastAsia="Times New Roman" w:hAnsi="Times New Roman Bold"/>
      <w:b/>
      <w:smallCaps/>
      <w:noProof/>
      <w:sz w:val="28"/>
    </w:rPr>
  </w:style>
  <w:style w:type="character" w:styleId="PageNumber">
    <w:name w:val="page number"/>
    <w:basedOn w:val="DefaultParagraphFont"/>
    <w:uiPriority w:val="99"/>
    <w:rsid w:val="00B87A39"/>
  </w:style>
  <w:style w:type="paragraph" w:customStyle="1" w:styleId="Paragrapha">
    <w:name w:val="Paragraph a"/>
    <w:rsid w:val="00B87A39"/>
    <w:pPr>
      <w:numPr>
        <w:numId w:val="5"/>
      </w:numPr>
      <w:spacing w:before="120" w:after="120"/>
      <w:jc w:val="both"/>
    </w:pPr>
    <w:rPr>
      <w:rFonts w:ascii="Times New Roman" w:eastAsia="Times New Roman" w:hAnsi="Times New Roman"/>
      <w:noProof/>
    </w:rPr>
  </w:style>
  <w:style w:type="paragraph" w:customStyle="1" w:styleId="Paragraph1">
    <w:name w:val="Paragraph1"/>
    <w:rsid w:val="00B87A39"/>
    <w:pPr>
      <w:numPr>
        <w:numId w:val="6"/>
      </w:numPr>
      <w:spacing w:before="120" w:after="120"/>
      <w:jc w:val="both"/>
    </w:pPr>
    <w:rPr>
      <w:rFonts w:ascii="Times New Roman" w:eastAsia="Times New Roman" w:hAnsi="Times New Roman"/>
      <w:noProof/>
    </w:rPr>
  </w:style>
  <w:style w:type="paragraph" w:customStyle="1" w:styleId="ProjecName">
    <w:name w:val="ProjecName"/>
    <w:basedOn w:val="Normal"/>
    <w:rsid w:val="00B87A39"/>
    <w:pPr>
      <w:jc w:val="center"/>
    </w:pPr>
    <w:rPr>
      <w:rFonts w:ascii="Times New Roman Bold" w:hAnsi="Times New Roman Bold"/>
      <w:b/>
      <w:smallCaps/>
    </w:rPr>
  </w:style>
  <w:style w:type="paragraph" w:customStyle="1" w:styleId="ProjectNumber">
    <w:name w:val="ProjectNumber"/>
    <w:basedOn w:val="Normal"/>
    <w:rsid w:val="00B87A39"/>
    <w:pPr>
      <w:spacing w:before="960" w:after="720"/>
      <w:jc w:val="center"/>
    </w:pPr>
    <w:rPr>
      <w:rFonts w:ascii="Times New Roman Bold" w:hAnsi="Times New Roman Bold"/>
      <w:smallCaps/>
    </w:rPr>
  </w:style>
  <w:style w:type="paragraph" w:customStyle="1" w:styleId="ProjectTitle">
    <w:name w:val="ProjectTitle"/>
    <w:rsid w:val="00B87A39"/>
    <w:pPr>
      <w:jc w:val="center"/>
    </w:pPr>
    <w:rPr>
      <w:rFonts w:ascii="Times New Roman Bold" w:eastAsia="Times New Roman" w:hAnsi="Times New Roman Bold"/>
      <w:b/>
      <w:smallCaps/>
      <w:noProof/>
      <w:sz w:val="32"/>
    </w:rPr>
  </w:style>
  <w:style w:type="paragraph" w:customStyle="1" w:styleId="RomanParagraph">
    <w:name w:val="RomanParagraph"/>
    <w:rsid w:val="00B87A39"/>
    <w:pPr>
      <w:numPr>
        <w:numId w:val="7"/>
      </w:numPr>
      <w:spacing w:before="120" w:after="120"/>
      <w:jc w:val="both"/>
    </w:pPr>
    <w:rPr>
      <w:rFonts w:ascii="Times New Roman" w:eastAsia="Times New Roman" w:hAnsi="Times New Roman"/>
      <w:noProof/>
    </w:rPr>
  </w:style>
  <w:style w:type="paragraph" w:customStyle="1" w:styleId="StyleProjectNumberBold">
    <w:name w:val="Style ProjectNumber + Bold"/>
    <w:basedOn w:val="ProjectNumber"/>
    <w:rsid w:val="00B87A39"/>
    <w:rPr>
      <w:b/>
      <w:bCs/>
    </w:rPr>
  </w:style>
  <w:style w:type="paragraph" w:customStyle="1" w:styleId="StyleTimesNewRomanBoldBoldAllcapsCentered">
    <w:name w:val="Style Times New Roman Bold Bold All caps Centered"/>
    <w:basedOn w:val="Normal"/>
    <w:rsid w:val="00B87A39"/>
    <w:pPr>
      <w:jc w:val="center"/>
    </w:pPr>
    <w:rPr>
      <w:rFonts w:ascii="Times New Roman Bold" w:hAnsi="Times New Roman Bold"/>
      <w:b/>
      <w:bCs/>
      <w:caps/>
    </w:rPr>
  </w:style>
  <w:style w:type="paragraph" w:customStyle="1" w:styleId="TableContentsTitle">
    <w:name w:val="TableContentsTitle"/>
    <w:basedOn w:val="Normal"/>
    <w:rsid w:val="00B87A39"/>
    <w:pPr>
      <w:spacing w:after="720"/>
      <w:jc w:val="center"/>
    </w:pPr>
    <w:rPr>
      <w:smallCaps/>
      <w:noProof/>
      <w:spacing w:val="0"/>
    </w:rPr>
  </w:style>
  <w:style w:type="paragraph" w:styleId="TOC1">
    <w:name w:val="toc 1"/>
    <w:basedOn w:val="Normal"/>
    <w:next w:val="Normal"/>
    <w:autoRedefine/>
    <w:uiPriority w:val="39"/>
    <w:rsid w:val="00B87A39"/>
    <w:pPr>
      <w:tabs>
        <w:tab w:val="left" w:pos="634"/>
        <w:tab w:val="right" w:leader="dot" w:pos="8630"/>
        <w:tab w:val="right" w:leader="dot" w:pos="8741"/>
      </w:tabs>
      <w:spacing w:before="240" w:after="240"/>
      <w:ind w:left="547" w:hanging="547"/>
    </w:pPr>
    <w:rPr>
      <w:smallCaps/>
      <w:noProof/>
    </w:rPr>
  </w:style>
  <w:style w:type="paragraph" w:styleId="TOC2">
    <w:name w:val="toc 2"/>
    <w:basedOn w:val="Normal"/>
    <w:next w:val="Normal"/>
    <w:autoRedefine/>
    <w:uiPriority w:val="39"/>
    <w:rsid w:val="00B87A39"/>
    <w:pPr>
      <w:tabs>
        <w:tab w:val="left" w:pos="1166"/>
        <w:tab w:val="right" w:leader="dot" w:pos="8630"/>
        <w:tab w:val="right" w:leader="dot" w:pos="8741"/>
      </w:tabs>
      <w:ind w:left="1166" w:hanging="605"/>
    </w:pPr>
    <w:rPr>
      <w:noProof/>
    </w:rPr>
  </w:style>
  <w:style w:type="paragraph" w:styleId="TOC3">
    <w:name w:val="toc 3"/>
    <w:basedOn w:val="Normal"/>
    <w:next w:val="Normal"/>
    <w:autoRedefine/>
    <w:uiPriority w:val="39"/>
    <w:rsid w:val="00A6788A"/>
    <w:pPr>
      <w:tabs>
        <w:tab w:val="left" w:pos="634"/>
        <w:tab w:val="right" w:leader="dot" w:pos="8630"/>
        <w:tab w:val="right" w:leader="dot" w:pos="8741"/>
      </w:tabs>
      <w:ind w:left="1440" w:hanging="288"/>
    </w:pPr>
    <w:rPr>
      <w:noProof/>
    </w:rPr>
  </w:style>
  <w:style w:type="paragraph" w:styleId="ListParagraph">
    <w:name w:val="List Paragraph"/>
    <w:basedOn w:val="Normal"/>
    <w:uiPriority w:val="34"/>
    <w:qFormat/>
    <w:rsid w:val="00A030D9"/>
    <w:pPr>
      <w:spacing w:after="200" w:line="276" w:lineRule="auto"/>
      <w:ind w:left="720"/>
      <w:contextualSpacing/>
    </w:pPr>
    <w:rPr>
      <w:rFonts w:ascii="Calibri" w:eastAsia="Calibri" w:hAnsi="Calibri"/>
      <w:spacing w:val="0"/>
      <w:sz w:val="22"/>
      <w:szCs w:val="22"/>
      <w:lang w:val="en-US"/>
    </w:rPr>
  </w:style>
  <w:style w:type="character" w:styleId="PlaceholderText">
    <w:name w:val="Placeholder Text"/>
    <w:basedOn w:val="DefaultParagraphFont"/>
    <w:rsid w:val="00D57849"/>
    <w:rPr>
      <w:color w:val="808080"/>
    </w:rPr>
  </w:style>
  <w:style w:type="paragraph" w:styleId="BodyText2">
    <w:name w:val="Body Text 2"/>
    <w:basedOn w:val="Normal"/>
    <w:link w:val="BodyText2Char"/>
    <w:rsid w:val="00130ABB"/>
    <w:pPr>
      <w:spacing w:after="120" w:line="480" w:lineRule="auto"/>
    </w:pPr>
  </w:style>
  <w:style w:type="character" w:customStyle="1" w:styleId="BodyText2Char">
    <w:name w:val="Body Text 2 Char"/>
    <w:basedOn w:val="DefaultParagraphFont"/>
    <w:link w:val="BodyText2"/>
    <w:rsid w:val="00130ABB"/>
    <w:rPr>
      <w:rFonts w:ascii="Times New Roman" w:eastAsia="Times New Roman" w:hAnsi="Times New Roman"/>
      <w:spacing w:val="-3"/>
      <w:sz w:val="24"/>
      <w:lang w:val="es-ES_tradnl"/>
    </w:rPr>
  </w:style>
  <w:style w:type="character" w:customStyle="1" w:styleId="longtext">
    <w:name w:val="long_text"/>
    <w:basedOn w:val="DefaultParagraphFont"/>
    <w:rsid w:val="00F93B78"/>
  </w:style>
  <w:style w:type="paragraph" w:customStyle="1" w:styleId="Entabla">
    <w:name w:val="Entabla"/>
    <w:basedOn w:val="Normal"/>
    <w:link w:val="EntablaCar"/>
    <w:qFormat/>
    <w:rsid w:val="00981108"/>
    <w:rPr>
      <w:color w:val="000000"/>
      <w:spacing w:val="0"/>
      <w:sz w:val="22"/>
      <w:szCs w:val="22"/>
      <w:lang w:val="es-ES"/>
    </w:rPr>
  </w:style>
  <w:style w:type="character" w:customStyle="1" w:styleId="EntablaCar">
    <w:name w:val="Entabla Car"/>
    <w:basedOn w:val="DefaultParagraphFont"/>
    <w:link w:val="Entabla"/>
    <w:rsid w:val="00981108"/>
    <w:rPr>
      <w:rFonts w:ascii="Times New Roman" w:eastAsia="Times New Roman" w:hAnsi="Times New Roman"/>
      <w:color w:val="000000"/>
      <w:sz w:val="22"/>
      <w:szCs w:val="22"/>
      <w:lang w:val="es-ES"/>
    </w:rPr>
  </w:style>
  <w:style w:type="paragraph" w:customStyle="1" w:styleId="Anexo">
    <w:name w:val="Anexo"/>
    <w:basedOn w:val="Normal"/>
    <w:link w:val="AnexoCar"/>
    <w:qFormat/>
    <w:rsid w:val="00981108"/>
    <w:pPr>
      <w:spacing w:line="480" w:lineRule="auto"/>
      <w:ind w:firstLine="709"/>
      <w:jc w:val="both"/>
      <w:outlineLvl w:val="1"/>
    </w:pPr>
    <w:rPr>
      <w:spacing w:val="0"/>
      <w:lang w:val="es-ES"/>
    </w:rPr>
  </w:style>
  <w:style w:type="character" w:customStyle="1" w:styleId="AnexoCar">
    <w:name w:val="Anexo Car"/>
    <w:basedOn w:val="DefaultParagraphFont"/>
    <w:link w:val="Anexo"/>
    <w:rsid w:val="00981108"/>
    <w:rPr>
      <w:rFonts w:ascii="Times New Roman" w:eastAsia="Times New Roman" w:hAnsi="Times New Roman"/>
      <w:sz w:val="24"/>
      <w:szCs w:val="24"/>
      <w:lang w:val="es-ES"/>
    </w:rPr>
  </w:style>
  <w:style w:type="paragraph" w:customStyle="1" w:styleId="TItuloAnexo">
    <w:name w:val="TItulo Anexo"/>
    <w:basedOn w:val="Normal"/>
    <w:link w:val="TItuloAnexoCar"/>
    <w:qFormat/>
    <w:rsid w:val="00981108"/>
    <w:pPr>
      <w:numPr>
        <w:numId w:val="8"/>
      </w:numPr>
      <w:spacing w:before="240" w:line="480" w:lineRule="auto"/>
      <w:outlineLvl w:val="1"/>
    </w:pPr>
    <w:rPr>
      <w:b/>
      <w:bCs/>
      <w:spacing w:val="0"/>
      <w:lang w:val="es-ES"/>
    </w:rPr>
  </w:style>
  <w:style w:type="character" w:customStyle="1" w:styleId="TItuloAnexoCar">
    <w:name w:val="TItulo Anexo Car"/>
    <w:basedOn w:val="DefaultParagraphFont"/>
    <w:link w:val="TItuloAnexo"/>
    <w:rsid w:val="00981108"/>
    <w:rPr>
      <w:rFonts w:ascii="Times New Roman" w:eastAsia="Times New Roman" w:hAnsi="Times New Roman"/>
      <w:b/>
      <w:bCs/>
      <w:sz w:val="24"/>
      <w:szCs w:val="24"/>
      <w:lang w:val="es-ES"/>
    </w:rPr>
  </w:style>
  <w:style w:type="paragraph" w:customStyle="1" w:styleId="Titulobisanexo">
    <w:name w:val="Titulo bis anexo"/>
    <w:basedOn w:val="TItuloAnexo"/>
    <w:link w:val="TitulobisanexoCar"/>
    <w:qFormat/>
    <w:rsid w:val="00981108"/>
    <w:pPr>
      <w:numPr>
        <w:numId w:val="0"/>
      </w:numPr>
      <w:spacing w:before="0"/>
      <w:ind w:left="709"/>
    </w:pPr>
  </w:style>
  <w:style w:type="character" w:customStyle="1" w:styleId="TitulobisanexoCar">
    <w:name w:val="Titulo bis anexo Car"/>
    <w:basedOn w:val="TItuloAnexoCar"/>
    <w:link w:val="Titulobisanexo"/>
    <w:rsid w:val="00981108"/>
    <w:rPr>
      <w:rFonts w:ascii="Times New Roman" w:eastAsia="Times New Roman" w:hAnsi="Times New Roman"/>
      <w:b/>
      <w:bCs/>
      <w:sz w:val="24"/>
      <w:szCs w:val="24"/>
      <w:lang w:val="es-ES"/>
    </w:rPr>
  </w:style>
  <w:style w:type="paragraph" w:customStyle="1" w:styleId="Estilo1">
    <w:name w:val="Estilo1"/>
    <w:basedOn w:val="Anexo"/>
    <w:link w:val="Estilo1Car"/>
    <w:qFormat/>
    <w:rsid w:val="00981108"/>
    <w:pPr>
      <w:numPr>
        <w:numId w:val="9"/>
      </w:numPr>
      <w:ind w:left="567" w:hanging="567"/>
    </w:pPr>
  </w:style>
  <w:style w:type="character" w:customStyle="1" w:styleId="Estilo1Car">
    <w:name w:val="Estilo1 Car"/>
    <w:basedOn w:val="AnexoCar"/>
    <w:link w:val="Estilo1"/>
    <w:rsid w:val="00981108"/>
    <w:rPr>
      <w:rFonts w:ascii="Times New Roman" w:eastAsia="Times New Roman" w:hAnsi="Times New Roman"/>
      <w:sz w:val="24"/>
      <w:szCs w:val="24"/>
      <w:lang w:val="es-ES"/>
    </w:rPr>
  </w:style>
  <w:style w:type="paragraph" w:customStyle="1" w:styleId="Estilo2">
    <w:name w:val="Estilo2"/>
    <w:basedOn w:val="Anexo"/>
    <w:link w:val="Estilo2Car"/>
    <w:qFormat/>
    <w:rsid w:val="00981108"/>
    <w:rPr>
      <w:b/>
    </w:rPr>
  </w:style>
  <w:style w:type="character" w:customStyle="1" w:styleId="Estilo2Car">
    <w:name w:val="Estilo2 Car"/>
    <w:basedOn w:val="AnexoCar"/>
    <w:link w:val="Estilo2"/>
    <w:rsid w:val="00981108"/>
    <w:rPr>
      <w:rFonts w:ascii="Times New Roman" w:eastAsia="Times New Roman" w:hAnsi="Times New Roman"/>
      <w:b/>
      <w:sz w:val="24"/>
      <w:szCs w:val="24"/>
      <w:lang w:val="es-ES"/>
    </w:rPr>
  </w:style>
  <w:style w:type="paragraph" w:customStyle="1" w:styleId="Estilo3">
    <w:name w:val="Estilo3"/>
    <w:basedOn w:val="Normal"/>
    <w:link w:val="Estilo3Car"/>
    <w:qFormat/>
    <w:rsid w:val="0078161F"/>
    <w:pPr>
      <w:shd w:val="clear" w:color="auto" w:fill="FFFFFF"/>
      <w:autoSpaceDE w:val="0"/>
      <w:autoSpaceDN w:val="0"/>
      <w:ind w:firstLine="425"/>
      <w:jc w:val="center"/>
    </w:pPr>
    <w:rPr>
      <w:b/>
      <w:spacing w:val="0"/>
      <w:kern w:val="2"/>
      <w:lang w:val="es-ES" w:eastAsia="ko-KR"/>
    </w:rPr>
  </w:style>
  <w:style w:type="character" w:customStyle="1" w:styleId="Estilo3Car">
    <w:name w:val="Estilo3 Car"/>
    <w:basedOn w:val="DefaultParagraphFont"/>
    <w:link w:val="Estilo3"/>
    <w:rsid w:val="0078161F"/>
    <w:rPr>
      <w:rFonts w:ascii="Times New Roman" w:eastAsia="Times New Roman" w:hAnsi="Times New Roman"/>
      <w:b/>
      <w:kern w:val="2"/>
      <w:sz w:val="24"/>
      <w:szCs w:val="24"/>
      <w:shd w:val="clear" w:color="auto" w:fill="FFFFFF"/>
      <w:lang w:val="es-ES" w:eastAsia="ko-KR"/>
    </w:rPr>
  </w:style>
  <w:style w:type="character" w:styleId="BookTitle">
    <w:name w:val="Book Title"/>
    <w:basedOn w:val="DefaultParagraphFont"/>
    <w:uiPriority w:val="33"/>
    <w:qFormat/>
    <w:rsid w:val="00F67248"/>
    <w:rPr>
      <w:b/>
      <w:bCs/>
      <w:smallCaps/>
      <w:spacing w:val="5"/>
    </w:rPr>
  </w:style>
  <w:style w:type="character" w:customStyle="1" w:styleId="DocumentMapChar">
    <w:name w:val="Document Map Char"/>
    <w:basedOn w:val="DefaultParagraphFont"/>
    <w:link w:val="DocumentMap"/>
    <w:uiPriority w:val="99"/>
    <w:semiHidden/>
    <w:rsid w:val="00D7690A"/>
    <w:rPr>
      <w:rFonts w:ascii="Tahoma" w:hAnsi="Tahoma" w:cs="Tahoma"/>
      <w:sz w:val="16"/>
      <w:szCs w:val="16"/>
    </w:rPr>
  </w:style>
  <w:style w:type="paragraph" w:styleId="DocumentMap">
    <w:name w:val="Document Map"/>
    <w:basedOn w:val="Normal"/>
    <w:link w:val="DocumentMapChar"/>
    <w:uiPriority w:val="99"/>
    <w:semiHidden/>
    <w:unhideWhenUsed/>
    <w:rsid w:val="00D7690A"/>
    <w:rPr>
      <w:rFonts w:ascii="Tahoma" w:eastAsia="Calibri" w:hAnsi="Tahoma" w:cs="Tahoma"/>
      <w:spacing w:val="0"/>
      <w:sz w:val="16"/>
      <w:szCs w:val="16"/>
      <w:lang w:val="en-US"/>
    </w:rPr>
  </w:style>
  <w:style w:type="paragraph" w:styleId="Revision">
    <w:name w:val="Revision"/>
    <w:hidden/>
    <w:uiPriority w:val="99"/>
    <w:semiHidden/>
    <w:rsid w:val="001C3DEB"/>
    <w:rPr>
      <w:rFonts w:ascii="Times New Roman" w:eastAsia="Times New Roman" w:hAnsi="Times New Roman"/>
      <w:spacing w:val="-3"/>
      <w:lang w:val="es-ES_tradnl"/>
    </w:rPr>
  </w:style>
  <w:style w:type="paragraph" w:customStyle="1" w:styleId="Style1">
    <w:name w:val="Style1"/>
    <w:basedOn w:val="FootnoteText"/>
    <w:link w:val="Style1Char"/>
    <w:qFormat/>
    <w:rsid w:val="00D006D6"/>
    <w:pPr>
      <w:keepNext w:val="0"/>
      <w:keepLines w:val="0"/>
      <w:spacing w:after="0"/>
      <w:ind w:left="0" w:firstLine="0"/>
    </w:pPr>
    <w:rPr>
      <w:szCs w:val="22"/>
    </w:rPr>
  </w:style>
  <w:style w:type="character" w:customStyle="1" w:styleId="Style1Char">
    <w:name w:val="Style1 Char"/>
    <w:basedOn w:val="FootnoteTextChar"/>
    <w:link w:val="Style1"/>
    <w:rsid w:val="00D006D6"/>
    <w:rPr>
      <w:rFonts w:ascii="Times New Roman" w:eastAsia="Times New Roman" w:hAnsi="Times New Roman"/>
      <w:spacing w:val="-3"/>
      <w:szCs w:val="22"/>
      <w:lang w:val="es-ES_tradnl"/>
    </w:rPr>
  </w:style>
  <w:style w:type="character" w:customStyle="1" w:styleId="textoformbold1">
    <w:name w:val="textoformbold1"/>
    <w:rsid w:val="008261A7"/>
    <w:rPr>
      <w:rFonts w:ascii="Verdana" w:hAnsi="Verdana"/>
      <w:b/>
      <w:color w:val="000000"/>
      <w:sz w:val="17"/>
    </w:rPr>
  </w:style>
  <w:style w:type="paragraph" w:customStyle="1" w:styleId="Default">
    <w:name w:val="Default"/>
    <w:rsid w:val="008261A7"/>
    <w:pPr>
      <w:autoSpaceDE w:val="0"/>
      <w:autoSpaceDN w:val="0"/>
      <w:adjustRightInd w:val="0"/>
    </w:pPr>
    <w:rPr>
      <w:rFonts w:ascii="Times New Roman" w:eastAsia="Times New Roman" w:hAnsi="Times New Roman"/>
      <w:color w:val="000000"/>
      <w:lang w:eastAsia="pt-BR"/>
    </w:rPr>
  </w:style>
  <w:style w:type="character" w:customStyle="1" w:styleId="hps">
    <w:name w:val="hps"/>
    <w:basedOn w:val="DefaultParagraphFont"/>
    <w:rsid w:val="008261A7"/>
    <w:rPr>
      <w:rFonts w:cs="Times New Roman"/>
    </w:rPr>
  </w:style>
  <w:style w:type="character" w:customStyle="1" w:styleId="hpsalt-edited">
    <w:name w:val="hps alt-edited"/>
    <w:basedOn w:val="DefaultParagraphFont"/>
    <w:uiPriority w:val="99"/>
    <w:rsid w:val="008261A7"/>
    <w:rPr>
      <w:rFonts w:cs="Times New Roman"/>
    </w:rPr>
  </w:style>
  <w:style w:type="character" w:customStyle="1" w:styleId="alt-edited1">
    <w:name w:val="alt-edited1"/>
    <w:basedOn w:val="DefaultParagraphFont"/>
    <w:rsid w:val="008261A7"/>
    <w:rPr>
      <w:color w:val="4D90F0"/>
    </w:rPr>
  </w:style>
  <w:style w:type="paragraph" w:styleId="TOCHeading">
    <w:name w:val="TOC Heading"/>
    <w:basedOn w:val="Heading1"/>
    <w:next w:val="Normal"/>
    <w:uiPriority w:val="39"/>
    <w:unhideWhenUsed/>
    <w:qFormat/>
    <w:rsid w:val="008261A7"/>
    <w:pPr>
      <w:keepLines/>
      <w:numPr>
        <w:numId w:val="0"/>
      </w:numPr>
      <w:spacing w:before="480" w:after="0" w:line="276" w:lineRule="auto"/>
      <w:jc w:val="left"/>
      <w:outlineLvl w:val="9"/>
    </w:pPr>
    <w:rPr>
      <w:rFonts w:asciiTheme="majorHAnsi" w:eastAsiaTheme="majorEastAsia" w:hAnsiTheme="majorHAnsi" w:cstheme="majorBidi"/>
      <w:bCs/>
      <w:smallCaps w:val="0"/>
      <w:noProof w:val="0"/>
      <w:color w:val="365F91" w:themeColor="accent1" w:themeShade="BF"/>
      <w:szCs w:val="28"/>
      <w:lang w:eastAsia="ja-JP"/>
    </w:rPr>
  </w:style>
  <w:style w:type="character" w:customStyle="1" w:styleId="BalloonTextChar1">
    <w:name w:val="Balloon Text Char1"/>
    <w:basedOn w:val="DefaultParagraphFont"/>
    <w:uiPriority w:val="99"/>
    <w:semiHidden/>
    <w:locked/>
    <w:rsid w:val="00FD3CE3"/>
    <w:rPr>
      <w:rFonts w:ascii="Tahoma" w:hAnsi="Tahoma" w:cs="Times New Roman"/>
      <w:sz w:val="16"/>
    </w:rPr>
  </w:style>
  <w:style w:type="character" w:customStyle="1" w:styleId="BookTitle1">
    <w:name w:val="Book Title1"/>
    <w:basedOn w:val="DefaultParagraphFont"/>
    <w:uiPriority w:val="33"/>
    <w:qFormat/>
    <w:rsid w:val="00FD3CE3"/>
    <w:rPr>
      <w:rFonts w:cs="Times New Roman"/>
      <w:b/>
      <w:smallCaps/>
      <w:spacing w:val="5"/>
    </w:rPr>
  </w:style>
  <w:style w:type="paragraph" w:customStyle="1" w:styleId="ColorfulList-Accent12">
    <w:name w:val="Colorful List - Accent 12"/>
    <w:basedOn w:val="Normal"/>
    <w:uiPriority w:val="34"/>
    <w:qFormat/>
    <w:rsid w:val="00FD3CE3"/>
    <w:pPr>
      <w:ind w:left="720"/>
    </w:pPr>
    <w:rPr>
      <w:rFonts w:ascii="Calibri" w:hAnsi="Calibri"/>
      <w:spacing w:val="0"/>
      <w:sz w:val="22"/>
      <w:szCs w:val="22"/>
      <w:lang w:val="en-US"/>
    </w:rPr>
  </w:style>
  <w:style w:type="paragraph" w:customStyle="1" w:styleId="ColorfulShading-Accent11">
    <w:name w:val="Colorful Shading - Accent 11"/>
    <w:hidden/>
    <w:uiPriority w:val="99"/>
    <w:semiHidden/>
    <w:rsid w:val="00FD3CE3"/>
    <w:rPr>
      <w:rFonts w:eastAsia="Times New Roman"/>
      <w:sz w:val="22"/>
      <w:szCs w:val="22"/>
    </w:rPr>
  </w:style>
  <w:style w:type="paragraph" w:customStyle="1" w:styleId="TOCHeading1">
    <w:name w:val="TOC Heading1"/>
    <w:basedOn w:val="Heading1"/>
    <w:next w:val="Normal"/>
    <w:uiPriority w:val="39"/>
    <w:unhideWhenUsed/>
    <w:qFormat/>
    <w:rsid w:val="00FD3CE3"/>
    <w:pPr>
      <w:keepLines/>
      <w:numPr>
        <w:numId w:val="0"/>
      </w:numPr>
      <w:spacing w:before="480" w:after="0" w:line="276" w:lineRule="auto"/>
      <w:jc w:val="left"/>
      <w:outlineLvl w:val="9"/>
    </w:pPr>
    <w:rPr>
      <w:rFonts w:ascii="Cambria" w:hAnsi="Cambria"/>
      <w:bCs/>
      <w:smallCaps w:val="0"/>
      <w:noProof w:val="0"/>
      <w:color w:val="365F91"/>
      <w:szCs w:val="28"/>
      <w:lang w:eastAsia="ja-JP"/>
    </w:rPr>
  </w:style>
  <w:style w:type="paragraph" w:customStyle="1" w:styleId="Standard">
    <w:name w:val="Standard"/>
    <w:rsid w:val="00381350"/>
    <w:pPr>
      <w:suppressAutoHyphens/>
      <w:autoSpaceDN w:val="0"/>
      <w:spacing w:after="200" w:line="276" w:lineRule="auto"/>
      <w:textAlignment w:val="baseline"/>
    </w:pPr>
    <w:rPr>
      <w:kern w:val="3"/>
      <w:sz w:val="22"/>
      <w:szCs w:val="22"/>
      <w:lang w:val="pt-BR" w:eastAsia="zh-CN"/>
    </w:rPr>
  </w:style>
  <w:style w:type="paragraph" w:styleId="NoSpacing">
    <w:name w:val="No Spacing"/>
    <w:uiPriority w:val="99"/>
    <w:qFormat/>
    <w:rsid w:val="00381350"/>
    <w:rPr>
      <w:rFonts w:eastAsia="MS Mincho"/>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6900836">
      <w:bodyDiv w:val="1"/>
      <w:marLeft w:val="0"/>
      <w:marRight w:val="0"/>
      <w:marTop w:val="0"/>
      <w:marBottom w:val="0"/>
      <w:divBdr>
        <w:top w:val="none" w:sz="0" w:space="0" w:color="auto"/>
        <w:left w:val="none" w:sz="0" w:space="0" w:color="auto"/>
        <w:bottom w:val="none" w:sz="0" w:space="0" w:color="auto"/>
        <w:right w:val="none" w:sz="0" w:space="0" w:color="auto"/>
      </w:divBdr>
    </w:div>
    <w:div w:id="218247462">
      <w:bodyDiv w:val="1"/>
      <w:marLeft w:val="0"/>
      <w:marRight w:val="0"/>
      <w:marTop w:val="0"/>
      <w:marBottom w:val="0"/>
      <w:divBdr>
        <w:top w:val="none" w:sz="0" w:space="0" w:color="auto"/>
        <w:left w:val="none" w:sz="0" w:space="0" w:color="auto"/>
        <w:bottom w:val="none" w:sz="0" w:space="0" w:color="auto"/>
        <w:right w:val="none" w:sz="0" w:space="0" w:color="auto"/>
      </w:divBdr>
    </w:div>
    <w:div w:id="293409363">
      <w:bodyDiv w:val="1"/>
      <w:marLeft w:val="0"/>
      <w:marRight w:val="0"/>
      <w:marTop w:val="0"/>
      <w:marBottom w:val="0"/>
      <w:divBdr>
        <w:top w:val="none" w:sz="0" w:space="0" w:color="auto"/>
        <w:left w:val="none" w:sz="0" w:space="0" w:color="auto"/>
        <w:bottom w:val="none" w:sz="0" w:space="0" w:color="auto"/>
        <w:right w:val="none" w:sz="0" w:space="0" w:color="auto"/>
      </w:divBdr>
    </w:div>
    <w:div w:id="422915891">
      <w:bodyDiv w:val="1"/>
      <w:marLeft w:val="0"/>
      <w:marRight w:val="0"/>
      <w:marTop w:val="0"/>
      <w:marBottom w:val="0"/>
      <w:divBdr>
        <w:top w:val="none" w:sz="0" w:space="0" w:color="auto"/>
        <w:left w:val="none" w:sz="0" w:space="0" w:color="auto"/>
        <w:bottom w:val="none" w:sz="0" w:space="0" w:color="auto"/>
        <w:right w:val="none" w:sz="0" w:space="0" w:color="auto"/>
      </w:divBdr>
      <w:divsChild>
        <w:div w:id="1488983722">
          <w:marLeft w:val="0"/>
          <w:marRight w:val="0"/>
          <w:marTop w:val="0"/>
          <w:marBottom w:val="0"/>
          <w:divBdr>
            <w:top w:val="none" w:sz="0" w:space="0" w:color="auto"/>
            <w:left w:val="none" w:sz="0" w:space="0" w:color="auto"/>
            <w:bottom w:val="none" w:sz="0" w:space="0" w:color="auto"/>
            <w:right w:val="none" w:sz="0" w:space="0" w:color="auto"/>
          </w:divBdr>
          <w:divsChild>
            <w:div w:id="2043743555">
              <w:marLeft w:val="0"/>
              <w:marRight w:val="0"/>
              <w:marTop w:val="0"/>
              <w:marBottom w:val="0"/>
              <w:divBdr>
                <w:top w:val="none" w:sz="0" w:space="0" w:color="auto"/>
                <w:left w:val="none" w:sz="0" w:space="0" w:color="auto"/>
                <w:bottom w:val="none" w:sz="0" w:space="0" w:color="auto"/>
                <w:right w:val="none" w:sz="0" w:space="0" w:color="auto"/>
              </w:divBdr>
              <w:divsChild>
                <w:div w:id="94178668">
                  <w:marLeft w:val="0"/>
                  <w:marRight w:val="0"/>
                  <w:marTop w:val="0"/>
                  <w:marBottom w:val="0"/>
                  <w:divBdr>
                    <w:top w:val="none" w:sz="0" w:space="0" w:color="auto"/>
                    <w:left w:val="none" w:sz="0" w:space="0" w:color="auto"/>
                    <w:bottom w:val="none" w:sz="0" w:space="0" w:color="auto"/>
                    <w:right w:val="none" w:sz="0" w:space="0" w:color="auto"/>
                  </w:divBdr>
                  <w:divsChild>
                    <w:div w:id="1391265849">
                      <w:marLeft w:val="0"/>
                      <w:marRight w:val="0"/>
                      <w:marTop w:val="0"/>
                      <w:marBottom w:val="0"/>
                      <w:divBdr>
                        <w:top w:val="none" w:sz="0" w:space="0" w:color="auto"/>
                        <w:left w:val="none" w:sz="0" w:space="0" w:color="auto"/>
                        <w:bottom w:val="none" w:sz="0" w:space="0" w:color="auto"/>
                        <w:right w:val="none" w:sz="0" w:space="0" w:color="auto"/>
                      </w:divBdr>
                      <w:divsChild>
                        <w:div w:id="1371765881">
                          <w:marLeft w:val="0"/>
                          <w:marRight w:val="0"/>
                          <w:marTop w:val="0"/>
                          <w:marBottom w:val="0"/>
                          <w:divBdr>
                            <w:top w:val="none" w:sz="0" w:space="0" w:color="auto"/>
                            <w:left w:val="none" w:sz="0" w:space="0" w:color="auto"/>
                            <w:bottom w:val="none" w:sz="0" w:space="0" w:color="auto"/>
                            <w:right w:val="none" w:sz="0" w:space="0" w:color="auto"/>
                          </w:divBdr>
                          <w:divsChild>
                            <w:div w:id="546990643">
                              <w:marLeft w:val="0"/>
                              <w:marRight w:val="0"/>
                              <w:marTop w:val="0"/>
                              <w:marBottom w:val="0"/>
                              <w:divBdr>
                                <w:top w:val="none" w:sz="0" w:space="0" w:color="auto"/>
                                <w:left w:val="none" w:sz="0" w:space="0" w:color="auto"/>
                                <w:bottom w:val="none" w:sz="0" w:space="0" w:color="auto"/>
                                <w:right w:val="none" w:sz="0" w:space="0" w:color="auto"/>
                              </w:divBdr>
                              <w:divsChild>
                                <w:div w:id="6489482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95193366">
      <w:bodyDiv w:val="1"/>
      <w:marLeft w:val="0"/>
      <w:marRight w:val="0"/>
      <w:marTop w:val="0"/>
      <w:marBottom w:val="0"/>
      <w:divBdr>
        <w:top w:val="none" w:sz="0" w:space="0" w:color="auto"/>
        <w:left w:val="none" w:sz="0" w:space="0" w:color="auto"/>
        <w:bottom w:val="none" w:sz="0" w:space="0" w:color="auto"/>
        <w:right w:val="none" w:sz="0" w:space="0" w:color="auto"/>
      </w:divBdr>
    </w:div>
    <w:div w:id="567157579">
      <w:bodyDiv w:val="1"/>
      <w:marLeft w:val="0"/>
      <w:marRight w:val="0"/>
      <w:marTop w:val="0"/>
      <w:marBottom w:val="0"/>
      <w:divBdr>
        <w:top w:val="none" w:sz="0" w:space="0" w:color="auto"/>
        <w:left w:val="none" w:sz="0" w:space="0" w:color="auto"/>
        <w:bottom w:val="none" w:sz="0" w:space="0" w:color="auto"/>
        <w:right w:val="none" w:sz="0" w:space="0" w:color="auto"/>
      </w:divBdr>
    </w:div>
    <w:div w:id="675767113">
      <w:bodyDiv w:val="1"/>
      <w:marLeft w:val="0"/>
      <w:marRight w:val="0"/>
      <w:marTop w:val="0"/>
      <w:marBottom w:val="0"/>
      <w:divBdr>
        <w:top w:val="none" w:sz="0" w:space="0" w:color="auto"/>
        <w:left w:val="none" w:sz="0" w:space="0" w:color="auto"/>
        <w:bottom w:val="none" w:sz="0" w:space="0" w:color="auto"/>
        <w:right w:val="none" w:sz="0" w:space="0" w:color="auto"/>
      </w:divBdr>
    </w:div>
    <w:div w:id="844588930">
      <w:bodyDiv w:val="1"/>
      <w:marLeft w:val="0"/>
      <w:marRight w:val="0"/>
      <w:marTop w:val="0"/>
      <w:marBottom w:val="0"/>
      <w:divBdr>
        <w:top w:val="none" w:sz="0" w:space="0" w:color="auto"/>
        <w:left w:val="none" w:sz="0" w:space="0" w:color="auto"/>
        <w:bottom w:val="none" w:sz="0" w:space="0" w:color="auto"/>
        <w:right w:val="none" w:sz="0" w:space="0" w:color="auto"/>
      </w:divBdr>
    </w:div>
    <w:div w:id="885727093">
      <w:bodyDiv w:val="1"/>
      <w:marLeft w:val="0"/>
      <w:marRight w:val="0"/>
      <w:marTop w:val="0"/>
      <w:marBottom w:val="0"/>
      <w:divBdr>
        <w:top w:val="none" w:sz="0" w:space="0" w:color="auto"/>
        <w:left w:val="none" w:sz="0" w:space="0" w:color="auto"/>
        <w:bottom w:val="none" w:sz="0" w:space="0" w:color="auto"/>
        <w:right w:val="none" w:sz="0" w:space="0" w:color="auto"/>
      </w:divBdr>
    </w:div>
    <w:div w:id="908613587">
      <w:bodyDiv w:val="1"/>
      <w:marLeft w:val="0"/>
      <w:marRight w:val="0"/>
      <w:marTop w:val="0"/>
      <w:marBottom w:val="0"/>
      <w:divBdr>
        <w:top w:val="none" w:sz="0" w:space="0" w:color="auto"/>
        <w:left w:val="none" w:sz="0" w:space="0" w:color="auto"/>
        <w:bottom w:val="none" w:sz="0" w:space="0" w:color="auto"/>
        <w:right w:val="none" w:sz="0" w:space="0" w:color="auto"/>
      </w:divBdr>
    </w:div>
    <w:div w:id="965307389">
      <w:bodyDiv w:val="1"/>
      <w:marLeft w:val="0"/>
      <w:marRight w:val="0"/>
      <w:marTop w:val="0"/>
      <w:marBottom w:val="0"/>
      <w:divBdr>
        <w:top w:val="none" w:sz="0" w:space="0" w:color="auto"/>
        <w:left w:val="none" w:sz="0" w:space="0" w:color="auto"/>
        <w:bottom w:val="none" w:sz="0" w:space="0" w:color="auto"/>
        <w:right w:val="none" w:sz="0" w:space="0" w:color="auto"/>
      </w:divBdr>
    </w:div>
    <w:div w:id="1006710654">
      <w:bodyDiv w:val="1"/>
      <w:marLeft w:val="0"/>
      <w:marRight w:val="0"/>
      <w:marTop w:val="0"/>
      <w:marBottom w:val="0"/>
      <w:divBdr>
        <w:top w:val="none" w:sz="0" w:space="0" w:color="auto"/>
        <w:left w:val="none" w:sz="0" w:space="0" w:color="auto"/>
        <w:bottom w:val="none" w:sz="0" w:space="0" w:color="auto"/>
        <w:right w:val="none" w:sz="0" w:space="0" w:color="auto"/>
      </w:divBdr>
      <w:divsChild>
        <w:div w:id="1742023204">
          <w:marLeft w:val="0"/>
          <w:marRight w:val="0"/>
          <w:marTop w:val="0"/>
          <w:marBottom w:val="0"/>
          <w:divBdr>
            <w:top w:val="none" w:sz="0" w:space="0" w:color="auto"/>
            <w:left w:val="none" w:sz="0" w:space="0" w:color="auto"/>
            <w:bottom w:val="none" w:sz="0" w:space="0" w:color="auto"/>
            <w:right w:val="none" w:sz="0" w:space="0" w:color="auto"/>
          </w:divBdr>
          <w:divsChild>
            <w:div w:id="1180659382">
              <w:marLeft w:val="0"/>
              <w:marRight w:val="0"/>
              <w:marTop w:val="0"/>
              <w:marBottom w:val="0"/>
              <w:divBdr>
                <w:top w:val="none" w:sz="0" w:space="0" w:color="auto"/>
                <w:left w:val="none" w:sz="0" w:space="0" w:color="auto"/>
                <w:bottom w:val="none" w:sz="0" w:space="0" w:color="auto"/>
                <w:right w:val="none" w:sz="0" w:space="0" w:color="auto"/>
              </w:divBdr>
              <w:divsChild>
                <w:div w:id="1075275564">
                  <w:marLeft w:val="0"/>
                  <w:marRight w:val="0"/>
                  <w:marTop w:val="0"/>
                  <w:marBottom w:val="0"/>
                  <w:divBdr>
                    <w:top w:val="none" w:sz="0" w:space="0" w:color="auto"/>
                    <w:left w:val="none" w:sz="0" w:space="0" w:color="auto"/>
                    <w:bottom w:val="none" w:sz="0" w:space="0" w:color="auto"/>
                    <w:right w:val="none" w:sz="0" w:space="0" w:color="auto"/>
                  </w:divBdr>
                  <w:divsChild>
                    <w:div w:id="487597497">
                      <w:marLeft w:val="0"/>
                      <w:marRight w:val="0"/>
                      <w:marTop w:val="0"/>
                      <w:marBottom w:val="0"/>
                      <w:divBdr>
                        <w:top w:val="none" w:sz="0" w:space="0" w:color="auto"/>
                        <w:left w:val="none" w:sz="0" w:space="0" w:color="auto"/>
                        <w:bottom w:val="none" w:sz="0" w:space="0" w:color="auto"/>
                        <w:right w:val="none" w:sz="0" w:space="0" w:color="auto"/>
                      </w:divBdr>
                      <w:divsChild>
                        <w:div w:id="9920034">
                          <w:marLeft w:val="0"/>
                          <w:marRight w:val="0"/>
                          <w:marTop w:val="0"/>
                          <w:marBottom w:val="0"/>
                          <w:divBdr>
                            <w:top w:val="none" w:sz="0" w:space="0" w:color="auto"/>
                            <w:left w:val="none" w:sz="0" w:space="0" w:color="auto"/>
                            <w:bottom w:val="none" w:sz="0" w:space="0" w:color="auto"/>
                            <w:right w:val="none" w:sz="0" w:space="0" w:color="auto"/>
                          </w:divBdr>
                        </w:div>
                        <w:div w:id="1834564017">
                          <w:marLeft w:val="0"/>
                          <w:marRight w:val="0"/>
                          <w:marTop w:val="0"/>
                          <w:marBottom w:val="0"/>
                          <w:divBdr>
                            <w:top w:val="single" w:sz="4" w:space="12" w:color="999999"/>
                            <w:left w:val="single" w:sz="4" w:space="12" w:color="999999"/>
                            <w:bottom w:val="single" w:sz="4" w:space="12" w:color="999999"/>
                            <w:right w:val="single" w:sz="4" w:space="12" w:color="999999"/>
                          </w:divBdr>
                          <w:divsChild>
                            <w:div w:id="1381632117">
                              <w:marLeft w:val="0"/>
                              <w:marRight w:val="0"/>
                              <w:marTop w:val="0"/>
                              <w:marBottom w:val="0"/>
                              <w:divBdr>
                                <w:top w:val="none" w:sz="0" w:space="0" w:color="auto"/>
                                <w:left w:val="none" w:sz="0" w:space="0" w:color="auto"/>
                                <w:bottom w:val="none" w:sz="0" w:space="0" w:color="auto"/>
                                <w:right w:val="none" w:sz="0" w:space="0" w:color="auto"/>
                              </w:divBdr>
                            </w:div>
                          </w:divsChild>
                        </w:div>
                        <w:div w:id="1914194102">
                          <w:marLeft w:val="0"/>
                          <w:marRight w:val="0"/>
                          <w:marTop w:val="20"/>
                          <w:marBottom w:val="0"/>
                          <w:divBdr>
                            <w:top w:val="none" w:sz="0" w:space="0" w:color="auto"/>
                            <w:left w:val="none" w:sz="0" w:space="0" w:color="auto"/>
                            <w:bottom w:val="none" w:sz="0" w:space="0" w:color="auto"/>
                            <w:right w:val="none" w:sz="0" w:space="0" w:color="auto"/>
                          </w:divBdr>
                          <w:divsChild>
                            <w:div w:id="1195271642">
                              <w:marLeft w:val="80"/>
                              <w:marRight w:val="240"/>
                              <w:marTop w:val="0"/>
                              <w:marBottom w:val="0"/>
                              <w:divBdr>
                                <w:top w:val="none" w:sz="0" w:space="0" w:color="auto"/>
                                <w:left w:val="none" w:sz="0" w:space="0" w:color="auto"/>
                                <w:bottom w:val="none" w:sz="0" w:space="0" w:color="auto"/>
                                <w:right w:val="none" w:sz="0" w:space="0" w:color="auto"/>
                              </w:divBdr>
                            </w:div>
                          </w:divsChild>
                        </w:div>
                      </w:divsChild>
                    </w:div>
                  </w:divsChild>
                </w:div>
                <w:div w:id="1678654263">
                  <w:marLeft w:val="0"/>
                  <w:marRight w:val="0"/>
                  <w:marTop w:val="0"/>
                  <w:marBottom w:val="0"/>
                  <w:divBdr>
                    <w:top w:val="none" w:sz="0" w:space="0" w:color="auto"/>
                    <w:left w:val="none" w:sz="0" w:space="0" w:color="auto"/>
                    <w:bottom w:val="none" w:sz="0" w:space="0" w:color="auto"/>
                    <w:right w:val="none" w:sz="0" w:space="0" w:color="auto"/>
                  </w:divBdr>
                  <w:divsChild>
                    <w:div w:id="1268007720">
                      <w:marLeft w:val="0"/>
                      <w:marRight w:val="0"/>
                      <w:marTop w:val="0"/>
                      <w:marBottom w:val="0"/>
                      <w:divBdr>
                        <w:top w:val="none" w:sz="0" w:space="0" w:color="auto"/>
                        <w:left w:val="none" w:sz="0" w:space="0" w:color="auto"/>
                        <w:bottom w:val="none" w:sz="0" w:space="0" w:color="auto"/>
                        <w:right w:val="none" w:sz="0" w:space="0" w:color="auto"/>
                      </w:divBdr>
                      <w:divsChild>
                        <w:div w:id="797526073">
                          <w:marLeft w:val="0"/>
                          <w:marRight w:val="0"/>
                          <w:marTop w:val="0"/>
                          <w:marBottom w:val="0"/>
                          <w:divBdr>
                            <w:top w:val="none" w:sz="0" w:space="0" w:color="auto"/>
                            <w:left w:val="none" w:sz="0" w:space="0" w:color="auto"/>
                            <w:bottom w:val="none" w:sz="0" w:space="0" w:color="auto"/>
                            <w:right w:val="none" w:sz="0" w:space="0" w:color="auto"/>
                          </w:divBdr>
                          <w:divsChild>
                            <w:div w:id="530846242">
                              <w:marLeft w:val="0"/>
                              <w:marRight w:val="0"/>
                              <w:marTop w:val="0"/>
                              <w:marBottom w:val="0"/>
                              <w:divBdr>
                                <w:top w:val="none" w:sz="0" w:space="0" w:color="auto"/>
                                <w:left w:val="none" w:sz="0" w:space="0" w:color="auto"/>
                                <w:bottom w:val="none" w:sz="0" w:space="0" w:color="auto"/>
                                <w:right w:val="none" w:sz="0" w:space="0" w:color="auto"/>
                              </w:divBdr>
                              <w:divsChild>
                                <w:div w:id="1128430241">
                                  <w:marLeft w:val="0"/>
                                  <w:marRight w:val="0"/>
                                  <w:marTop w:val="0"/>
                                  <w:marBottom w:val="0"/>
                                  <w:divBdr>
                                    <w:top w:val="none" w:sz="0" w:space="0" w:color="auto"/>
                                    <w:left w:val="none" w:sz="0" w:space="0" w:color="auto"/>
                                    <w:bottom w:val="none" w:sz="0" w:space="0" w:color="auto"/>
                                    <w:right w:val="none" w:sz="0" w:space="0" w:color="auto"/>
                                  </w:divBdr>
                                  <w:divsChild>
                                    <w:div w:id="8405805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1401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75916919">
      <w:bodyDiv w:val="1"/>
      <w:marLeft w:val="0"/>
      <w:marRight w:val="0"/>
      <w:marTop w:val="0"/>
      <w:marBottom w:val="0"/>
      <w:divBdr>
        <w:top w:val="none" w:sz="0" w:space="0" w:color="auto"/>
        <w:left w:val="none" w:sz="0" w:space="0" w:color="auto"/>
        <w:bottom w:val="none" w:sz="0" w:space="0" w:color="auto"/>
        <w:right w:val="none" w:sz="0" w:space="0" w:color="auto"/>
      </w:divBdr>
    </w:div>
    <w:div w:id="1302883563">
      <w:bodyDiv w:val="1"/>
      <w:marLeft w:val="0"/>
      <w:marRight w:val="0"/>
      <w:marTop w:val="0"/>
      <w:marBottom w:val="0"/>
      <w:divBdr>
        <w:top w:val="none" w:sz="0" w:space="0" w:color="auto"/>
        <w:left w:val="none" w:sz="0" w:space="0" w:color="auto"/>
        <w:bottom w:val="none" w:sz="0" w:space="0" w:color="auto"/>
        <w:right w:val="none" w:sz="0" w:space="0" w:color="auto"/>
      </w:divBdr>
    </w:div>
    <w:div w:id="1342900159">
      <w:bodyDiv w:val="1"/>
      <w:marLeft w:val="0"/>
      <w:marRight w:val="0"/>
      <w:marTop w:val="0"/>
      <w:marBottom w:val="0"/>
      <w:divBdr>
        <w:top w:val="none" w:sz="0" w:space="0" w:color="auto"/>
        <w:left w:val="none" w:sz="0" w:space="0" w:color="auto"/>
        <w:bottom w:val="none" w:sz="0" w:space="0" w:color="auto"/>
        <w:right w:val="none" w:sz="0" w:space="0" w:color="auto"/>
      </w:divBdr>
    </w:div>
    <w:div w:id="1518812100">
      <w:bodyDiv w:val="1"/>
      <w:marLeft w:val="0"/>
      <w:marRight w:val="0"/>
      <w:marTop w:val="0"/>
      <w:marBottom w:val="0"/>
      <w:divBdr>
        <w:top w:val="none" w:sz="0" w:space="0" w:color="auto"/>
        <w:left w:val="none" w:sz="0" w:space="0" w:color="auto"/>
        <w:bottom w:val="none" w:sz="0" w:space="0" w:color="auto"/>
        <w:right w:val="none" w:sz="0" w:space="0" w:color="auto"/>
      </w:divBdr>
      <w:divsChild>
        <w:div w:id="1095830428">
          <w:marLeft w:val="0"/>
          <w:marRight w:val="0"/>
          <w:marTop w:val="0"/>
          <w:marBottom w:val="0"/>
          <w:divBdr>
            <w:top w:val="none" w:sz="0" w:space="0" w:color="auto"/>
            <w:left w:val="none" w:sz="0" w:space="0" w:color="auto"/>
            <w:bottom w:val="none" w:sz="0" w:space="0" w:color="auto"/>
            <w:right w:val="none" w:sz="0" w:space="0" w:color="auto"/>
          </w:divBdr>
          <w:divsChild>
            <w:div w:id="817461128">
              <w:marLeft w:val="0"/>
              <w:marRight w:val="0"/>
              <w:marTop w:val="0"/>
              <w:marBottom w:val="0"/>
              <w:divBdr>
                <w:top w:val="none" w:sz="0" w:space="0" w:color="auto"/>
                <w:left w:val="none" w:sz="0" w:space="0" w:color="auto"/>
                <w:bottom w:val="none" w:sz="0" w:space="0" w:color="auto"/>
                <w:right w:val="none" w:sz="0" w:space="0" w:color="auto"/>
              </w:divBdr>
              <w:divsChild>
                <w:div w:id="846211073">
                  <w:marLeft w:val="0"/>
                  <w:marRight w:val="0"/>
                  <w:marTop w:val="0"/>
                  <w:marBottom w:val="0"/>
                  <w:divBdr>
                    <w:top w:val="none" w:sz="0" w:space="0" w:color="auto"/>
                    <w:left w:val="none" w:sz="0" w:space="0" w:color="auto"/>
                    <w:bottom w:val="none" w:sz="0" w:space="0" w:color="auto"/>
                    <w:right w:val="none" w:sz="0" w:space="0" w:color="auto"/>
                  </w:divBdr>
                  <w:divsChild>
                    <w:div w:id="540871018">
                      <w:marLeft w:val="0"/>
                      <w:marRight w:val="0"/>
                      <w:marTop w:val="0"/>
                      <w:marBottom w:val="0"/>
                      <w:divBdr>
                        <w:top w:val="none" w:sz="0" w:space="0" w:color="auto"/>
                        <w:left w:val="none" w:sz="0" w:space="0" w:color="auto"/>
                        <w:bottom w:val="none" w:sz="0" w:space="0" w:color="auto"/>
                        <w:right w:val="none" w:sz="0" w:space="0" w:color="auto"/>
                      </w:divBdr>
                      <w:divsChild>
                        <w:div w:id="305746847">
                          <w:marLeft w:val="0"/>
                          <w:marRight w:val="0"/>
                          <w:marTop w:val="0"/>
                          <w:marBottom w:val="0"/>
                          <w:divBdr>
                            <w:top w:val="none" w:sz="0" w:space="0" w:color="auto"/>
                            <w:left w:val="none" w:sz="0" w:space="0" w:color="auto"/>
                            <w:bottom w:val="none" w:sz="0" w:space="0" w:color="auto"/>
                            <w:right w:val="none" w:sz="0" w:space="0" w:color="auto"/>
                          </w:divBdr>
                        </w:div>
                        <w:div w:id="570194069">
                          <w:marLeft w:val="0"/>
                          <w:marRight w:val="0"/>
                          <w:marTop w:val="20"/>
                          <w:marBottom w:val="0"/>
                          <w:divBdr>
                            <w:top w:val="none" w:sz="0" w:space="0" w:color="auto"/>
                            <w:left w:val="none" w:sz="0" w:space="0" w:color="auto"/>
                            <w:bottom w:val="none" w:sz="0" w:space="0" w:color="auto"/>
                            <w:right w:val="none" w:sz="0" w:space="0" w:color="auto"/>
                          </w:divBdr>
                          <w:divsChild>
                            <w:div w:id="1012686535">
                              <w:marLeft w:val="80"/>
                              <w:marRight w:val="240"/>
                              <w:marTop w:val="0"/>
                              <w:marBottom w:val="0"/>
                              <w:divBdr>
                                <w:top w:val="none" w:sz="0" w:space="0" w:color="auto"/>
                                <w:left w:val="none" w:sz="0" w:space="0" w:color="auto"/>
                                <w:bottom w:val="none" w:sz="0" w:space="0" w:color="auto"/>
                                <w:right w:val="none" w:sz="0" w:space="0" w:color="auto"/>
                              </w:divBdr>
                            </w:div>
                          </w:divsChild>
                        </w:div>
                        <w:div w:id="1224414331">
                          <w:marLeft w:val="0"/>
                          <w:marRight w:val="0"/>
                          <w:marTop w:val="0"/>
                          <w:marBottom w:val="0"/>
                          <w:divBdr>
                            <w:top w:val="single" w:sz="4" w:space="12" w:color="999999"/>
                            <w:left w:val="single" w:sz="4" w:space="12" w:color="999999"/>
                            <w:bottom w:val="single" w:sz="4" w:space="12" w:color="999999"/>
                            <w:right w:val="single" w:sz="4" w:space="12" w:color="999999"/>
                          </w:divBdr>
                          <w:divsChild>
                            <w:div w:id="171335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4913644">
                  <w:marLeft w:val="0"/>
                  <w:marRight w:val="0"/>
                  <w:marTop w:val="0"/>
                  <w:marBottom w:val="0"/>
                  <w:divBdr>
                    <w:top w:val="none" w:sz="0" w:space="0" w:color="auto"/>
                    <w:left w:val="none" w:sz="0" w:space="0" w:color="auto"/>
                    <w:bottom w:val="none" w:sz="0" w:space="0" w:color="auto"/>
                    <w:right w:val="none" w:sz="0" w:space="0" w:color="auto"/>
                  </w:divBdr>
                  <w:divsChild>
                    <w:div w:id="2008512665">
                      <w:marLeft w:val="0"/>
                      <w:marRight w:val="0"/>
                      <w:marTop w:val="0"/>
                      <w:marBottom w:val="0"/>
                      <w:divBdr>
                        <w:top w:val="none" w:sz="0" w:space="0" w:color="auto"/>
                        <w:left w:val="none" w:sz="0" w:space="0" w:color="auto"/>
                        <w:bottom w:val="none" w:sz="0" w:space="0" w:color="auto"/>
                        <w:right w:val="none" w:sz="0" w:space="0" w:color="auto"/>
                      </w:divBdr>
                      <w:divsChild>
                        <w:div w:id="1606771035">
                          <w:marLeft w:val="0"/>
                          <w:marRight w:val="0"/>
                          <w:marTop w:val="0"/>
                          <w:marBottom w:val="0"/>
                          <w:divBdr>
                            <w:top w:val="none" w:sz="0" w:space="0" w:color="auto"/>
                            <w:left w:val="none" w:sz="0" w:space="0" w:color="auto"/>
                            <w:bottom w:val="none" w:sz="0" w:space="0" w:color="auto"/>
                            <w:right w:val="none" w:sz="0" w:space="0" w:color="auto"/>
                          </w:divBdr>
                          <w:divsChild>
                            <w:div w:id="1385331249">
                              <w:marLeft w:val="0"/>
                              <w:marRight w:val="0"/>
                              <w:marTop w:val="0"/>
                              <w:marBottom w:val="0"/>
                              <w:divBdr>
                                <w:top w:val="none" w:sz="0" w:space="0" w:color="auto"/>
                                <w:left w:val="none" w:sz="0" w:space="0" w:color="auto"/>
                                <w:bottom w:val="none" w:sz="0" w:space="0" w:color="auto"/>
                                <w:right w:val="none" w:sz="0" w:space="0" w:color="auto"/>
                              </w:divBdr>
                            </w:div>
                            <w:div w:id="1780447199">
                              <w:marLeft w:val="0"/>
                              <w:marRight w:val="0"/>
                              <w:marTop w:val="0"/>
                              <w:marBottom w:val="0"/>
                              <w:divBdr>
                                <w:top w:val="none" w:sz="0" w:space="0" w:color="auto"/>
                                <w:left w:val="none" w:sz="0" w:space="0" w:color="auto"/>
                                <w:bottom w:val="none" w:sz="0" w:space="0" w:color="auto"/>
                                <w:right w:val="none" w:sz="0" w:space="0" w:color="auto"/>
                              </w:divBdr>
                              <w:divsChild>
                                <w:div w:id="469246030">
                                  <w:marLeft w:val="0"/>
                                  <w:marRight w:val="0"/>
                                  <w:marTop w:val="0"/>
                                  <w:marBottom w:val="0"/>
                                  <w:divBdr>
                                    <w:top w:val="none" w:sz="0" w:space="0" w:color="auto"/>
                                    <w:left w:val="none" w:sz="0" w:space="0" w:color="auto"/>
                                    <w:bottom w:val="none" w:sz="0" w:space="0" w:color="auto"/>
                                    <w:right w:val="none" w:sz="0" w:space="0" w:color="auto"/>
                                  </w:divBdr>
                                  <w:divsChild>
                                    <w:div w:id="1741172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65529468">
      <w:bodyDiv w:val="1"/>
      <w:marLeft w:val="0"/>
      <w:marRight w:val="0"/>
      <w:marTop w:val="0"/>
      <w:marBottom w:val="0"/>
      <w:divBdr>
        <w:top w:val="none" w:sz="0" w:space="0" w:color="auto"/>
        <w:left w:val="none" w:sz="0" w:space="0" w:color="auto"/>
        <w:bottom w:val="none" w:sz="0" w:space="0" w:color="auto"/>
        <w:right w:val="none" w:sz="0" w:space="0" w:color="auto"/>
      </w:divBdr>
    </w:div>
    <w:div w:id="1680738484">
      <w:bodyDiv w:val="1"/>
      <w:marLeft w:val="0"/>
      <w:marRight w:val="0"/>
      <w:marTop w:val="0"/>
      <w:marBottom w:val="0"/>
      <w:divBdr>
        <w:top w:val="none" w:sz="0" w:space="0" w:color="auto"/>
        <w:left w:val="none" w:sz="0" w:space="0" w:color="auto"/>
        <w:bottom w:val="none" w:sz="0" w:space="0" w:color="auto"/>
        <w:right w:val="none" w:sz="0" w:space="0" w:color="auto"/>
      </w:divBdr>
    </w:div>
    <w:div w:id="1694720978">
      <w:bodyDiv w:val="1"/>
      <w:marLeft w:val="0"/>
      <w:marRight w:val="0"/>
      <w:marTop w:val="0"/>
      <w:marBottom w:val="0"/>
      <w:divBdr>
        <w:top w:val="none" w:sz="0" w:space="0" w:color="auto"/>
        <w:left w:val="none" w:sz="0" w:space="0" w:color="auto"/>
        <w:bottom w:val="none" w:sz="0" w:space="0" w:color="auto"/>
        <w:right w:val="none" w:sz="0" w:space="0" w:color="auto"/>
      </w:divBdr>
    </w:div>
    <w:div w:id="1717508396">
      <w:bodyDiv w:val="1"/>
      <w:marLeft w:val="0"/>
      <w:marRight w:val="0"/>
      <w:marTop w:val="0"/>
      <w:marBottom w:val="0"/>
      <w:divBdr>
        <w:top w:val="none" w:sz="0" w:space="0" w:color="auto"/>
        <w:left w:val="none" w:sz="0" w:space="0" w:color="auto"/>
        <w:bottom w:val="none" w:sz="0" w:space="0" w:color="auto"/>
        <w:right w:val="none" w:sz="0" w:space="0" w:color="auto"/>
      </w:divBdr>
    </w:div>
    <w:div w:id="1816217203">
      <w:bodyDiv w:val="1"/>
      <w:marLeft w:val="0"/>
      <w:marRight w:val="0"/>
      <w:marTop w:val="0"/>
      <w:marBottom w:val="0"/>
      <w:divBdr>
        <w:top w:val="none" w:sz="0" w:space="0" w:color="auto"/>
        <w:left w:val="none" w:sz="0" w:space="0" w:color="auto"/>
        <w:bottom w:val="none" w:sz="0" w:space="0" w:color="auto"/>
        <w:right w:val="none" w:sz="0" w:space="0" w:color="auto"/>
      </w:divBdr>
      <w:divsChild>
        <w:div w:id="1359621936">
          <w:marLeft w:val="0"/>
          <w:marRight w:val="0"/>
          <w:marTop w:val="0"/>
          <w:marBottom w:val="0"/>
          <w:divBdr>
            <w:top w:val="none" w:sz="0" w:space="0" w:color="auto"/>
            <w:left w:val="none" w:sz="0" w:space="0" w:color="auto"/>
            <w:bottom w:val="none" w:sz="0" w:space="0" w:color="auto"/>
            <w:right w:val="none" w:sz="0" w:space="0" w:color="auto"/>
          </w:divBdr>
          <w:divsChild>
            <w:div w:id="253829121">
              <w:marLeft w:val="0"/>
              <w:marRight w:val="0"/>
              <w:marTop w:val="0"/>
              <w:marBottom w:val="0"/>
              <w:divBdr>
                <w:top w:val="none" w:sz="0" w:space="0" w:color="auto"/>
                <w:left w:val="none" w:sz="0" w:space="0" w:color="auto"/>
                <w:bottom w:val="none" w:sz="0" w:space="0" w:color="auto"/>
                <w:right w:val="none" w:sz="0" w:space="0" w:color="auto"/>
              </w:divBdr>
              <w:divsChild>
                <w:div w:id="83846718">
                  <w:marLeft w:val="0"/>
                  <w:marRight w:val="0"/>
                  <w:marTop w:val="0"/>
                  <w:marBottom w:val="0"/>
                  <w:divBdr>
                    <w:top w:val="none" w:sz="0" w:space="0" w:color="auto"/>
                    <w:left w:val="none" w:sz="0" w:space="0" w:color="auto"/>
                    <w:bottom w:val="none" w:sz="0" w:space="0" w:color="auto"/>
                    <w:right w:val="none" w:sz="0" w:space="0" w:color="auto"/>
                  </w:divBdr>
                  <w:divsChild>
                    <w:div w:id="98184565">
                      <w:marLeft w:val="0"/>
                      <w:marRight w:val="0"/>
                      <w:marTop w:val="0"/>
                      <w:marBottom w:val="0"/>
                      <w:divBdr>
                        <w:top w:val="none" w:sz="0" w:space="0" w:color="auto"/>
                        <w:left w:val="none" w:sz="0" w:space="0" w:color="auto"/>
                        <w:bottom w:val="none" w:sz="0" w:space="0" w:color="auto"/>
                        <w:right w:val="none" w:sz="0" w:space="0" w:color="auto"/>
                      </w:divBdr>
                      <w:divsChild>
                        <w:div w:id="522288977">
                          <w:marLeft w:val="0"/>
                          <w:marRight w:val="0"/>
                          <w:marTop w:val="0"/>
                          <w:marBottom w:val="0"/>
                          <w:divBdr>
                            <w:top w:val="single" w:sz="4" w:space="12" w:color="999999"/>
                            <w:left w:val="single" w:sz="4" w:space="12" w:color="999999"/>
                            <w:bottom w:val="single" w:sz="4" w:space="12" w:color="999999"/>
                            <w:right w:val="single" w:sz="4" w:space="12" w:color="999999"/>
                          </w:divBdr>
                          <w:divsChild>
                            <w:div w:id="676884742">
                              <w:marLeft w:val="0"/>
                              <w:marRight w:val="0"/>
                              <w:marTop w:val="0"/>
                              <w:marBottom w:val="0"/>
                              <w:divBdr>
                                <w:top w:val="none" w:sz="0" w:space="0" w:color="auto"/>
                                <w:left w:val="none" w:sz="0" w:space="0" w:color="auto"/>
                                <w:bottom w:val="none" w:sz="0" w:space="0" w:color="auto"/>
                                <w:right w:val="none" w:sz="0" w:space="0" w:color="auto"/>
                              </w:divBdr>
                            </w:div>
                          </w:divsChild>
                        </w:div>
                        <w:div w:id="1507283624">
                          <w:marLeft w:val="0"/>
                          <w:marRight w:val="0"/>
                          <w:marTop w:val="0"/>
                          <w:marBottom w:val="0"/>
                          <w:divBdr>
                            <w:top w:val="none" w:sz="0" w:space="0" w:color="auto"/>
                            <w:left w:val="none" w:sz="0" w:space="0" w:color="auto"/>
                            <w:bottom w:val="none" w:sz="0" w:space="0" w:color="auto"/>
                            <w:right w:val="none" w:sz="0" w:space="0" w:color="auto"/>
                          </w:divBdr>
                        </w:div>
                        <w:div w:id="1792170841">
                          <w:marLeft w:val="0"/>
                          <w:marRight w:val="0"/>
                          <w:marTop w:val="20"/>
                          <w:marBottom w:val="0"/>
                          <w:divBdr>
                            <w:top w:val="none" w:sz="0" w:space="0" w:color="auto"/>
                            <w:left w:val="none" w:sz="0" w:space="0" w:color="auto"/>
                            <w:bottom w:val="none" w:sz="0" w:space="0" w:color="auto"/>
                            <w:right w:val="none" w:sz="0" w:space="0" w:color="auto"/>
                          </w:divBdr>
                          <w:divsChild>
                            <w:div w:id="1767338358">
                              <w:marLeft w:val="80"/>
                              <w:marRight w:val="240"/>
                              <w:marTop w:val="0"/>
                              <w:marBottom w:val="0"/>
                              <w:divBdr>
                                <w:top w:val="none" w:sz="0" w:space="0" w:color="auto"/>
                                <w:left w:val="none" w:sz="0" w:space="0" w:color="auto"/>
                                <w:bottom w:val="none" w:sz="0" w:space="0" w:color="auto"/>
                                <w:right w:val="none" w:sz="0" w:space="0" w:color="auto"/>
                              </w:divBdr>
                            </w:div>
                          </w:divsChild>
                        </w:div>
                      </w:divsChild>
                    </w:div>
                  </w:divsChild>
                </w:div>
                <w:div w:id="1511484150">
                  <w:marLeft w:val="0"/>
                  <w:marRight w:val="0"/>
                  <w:marTop w:val="0"/>
                  <w:marBottom w:val="0"/>
                  <w:divBdr>
                    <w:top w:val="none" w:sz="0" w:space="0" w:color="auto"/>
                    <w:left w:val="none" w:sz="0" w:space="0" w:color="auto"/>
                    <w:bottom w:val="none" w:sz="0" w:space="0" w:color="auto"/>
                    <w:right w:val="none" w:sz="0" w:space="0" w:color="auto"/>
                  </w:divBdr>
                  <w:divsChild>
                    <w:div w:id="2089647739">
                      <w:marLeft w:val="0"/>
                      <w:marRight w:val="0"/>
                      <w:marTop w:val="0"/>
                      <w:marBottom w:val="0"/>
                      <w:divBdr>
                        <w:top w:val="none" w:sz="0" w:space="0" w:color="auto"/>
                        <w:left w:val="none" w:sz="0" w:space="0" w:color="auto"/>
                        <w:bottom w:val="none" w:sz="0" w:space="0" w:color="auto"/>
                        <w:right w:val="none" w:sz="0" w:space="0" w:color="auto"/>
                      </w:divBdr>
                      <w:divsChild>
                        <w:div w:id="1795294258">
                          <w:marLeft w:val="0"/>
                          <w:marRight w:val="0"/>
                          <w:marTop w:val="0"/>
                          <w:marBottom w:val="0"/>
                          <w:divBdr>
                            <w:top w:val="none" w:sz="0" w:space="0" w:color="auto"/>
                            <w:left w:val="none" w:sz="0" w:space="0" w:color="auto"/>
                            <w:bottom w:val="none" w:sz="0" w:space="0" w:color="auto"/>
                            <w:right w:val="none" w:sz="0" w:space="0" w:color="auto"/>
                          </w:divBdr>
                          <w:divsChild>
                            <w:div w:id="1590967917">
                              <w:marLeft w:val="0"/>
                              <w:marRight w:val="0"/>
                              <w:marTop w:val="0"/>
                              <w:marBottom w:val="0"/>
                              <w:divBdr>
                                <w:top w:val="none" w:sz="0" w:space="0" w:color="auto"/>
                                <w:left w:val="none" w:sz="0" w:space="0" w:color="auto"/>
                                <w:bottom w:val="none" w:sz="0" w:space="0" w:color="auto"/>
                                <w:right w:val="none" w:sz="0" w:space="0" w:color="auto"/>
                              </w:divBdr>
                              <w:divsChild>
                                <w:div w:id="679937734">
                                  <w:marLeft w:val="0"/>
                                  <w:marRight w:val="0"/>
                                  <w:marTop w:val="0"/>
                                  <w:marBottom w:val="0"/>
                                  <w:divBdr>
                                    <w:top w:val="none" w:sz="0" w:space="0" w:color="auto"/>
                                    <w:left w:val="none" w:sz="0" w:space="0" w:color="auto"/>
                                    <w:bottom w:val="none" w:sz="0" w:space="0" w:color="auto"/>
                                    <w:right w:val="none" w:sz="0" w:space="0" w:color="auto"/>
                                  </w:divBdr>
                                  <w:divsChild>
                                    <w:div w:id="1141465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3320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07102222">
      <w:bodyDiv w:val="1"/>
      <w:marLeft w:val="0"/>
      <w:marRight w:val="0"/>
      <w:marTop w:val="0"/>
      <w:marBottom w:val="0"/>
      <w:divBdr>
        <w:top w:val="none" w:sz="0" w:space="0" w:color="auto"/>
        <w:left w:val="none" w:sz="0" w:space="0" w:color="auto"/>
        <w:bottom w:val="none" w:sz="0" w:space="0" w:color="auto"/>
        <w:right w:val="none" w:sz="0" w:space="0" w:color="auto"/>
      </w:divBdr>
    </w:div>
    <w:div w:id="1927376072">
      <w:bodyDiv w:val="1"/>
      <w:marLeft w:val="0"/>
      <w:marRight w:val="0"/>
      <w:marTop w:val="0"/>
      <w:marBottom w:val="0"/>
      <w:divBdr>
        <w:top w:val="none" w:sz="0" w:space="0" w:color="auto"/>
        <w:left w:val="none" w:sz="0" w:space="0" w:color="auto"/>
        <w:bottom w:val="none" w:sz="0" w:space="0" w:color="auto"/>
        <w:right w:val="none" w:sz="0" w:space="0" w:color="auto"/>
      </w:divBdr>
    </w:div>
    <w:div w:id="2037266415">
      <w:bodyDiv w:val="1"/>
      <w:marLeft w:val="0"/>
      <w:marRight w:val="0"/>
      <w:marTop w:val="0"/>
      <w:marBottom w:val="0"/>
      <w:divBdr>
        <w:top w:val="none" w:sz="0" w:space="0" w:color="auto"/>
        <w:left w:val="none" w:sz="0" w:space="0" w:color="auto"/>
        <w:bottom w:val="none" w:sz="0" w:space="0" w:color="auto"/>
        <w:right w:val="none" w:sz="0" w:space="0" w:color="auto"/>
      </w:divBdr>
    </w:div>
    <w:div w:id="2091190463">
      <w:bodyDiv w:val="1"/>
      <w:marLeft w:val="0"/>
      <w:marRight w:val="0"/>
      <w:marTop w:val="0"/>
      <w:marBottom w:val="0"/>
      <w:divBdr>
        <w:top w:val="none" w:sz="0" w:space="0" w:color="auto"/>
        <w:left w:val="none" w:sz="0" w:space="0" w:color="auto"/>
        <w:bottom w:val="none" w:sz="0" w:space="0" w:color="auto"/>
        <w:right w:val="none" w:sz="0" w:space="0" w:color="auto"/>
      </w:divBdr>
      <w:divsChild>
        <w:div w:id="7298895">
          <w:marLeft w:val="0"/>
          <w:marRight w:val="0"/>
          <w:marTop w:val="0"/>
          <w:marBottom w:val="0"/>
          <w:divBdr>
            <w:top w:val="none" w:sz="0" w:space="0" w:color="auto"/>
            <w:left w:val="none" w:sz="0" w:space="0" w:color="auto"/>
            <w:bottom w:val="none" w:sz="0" w:space="0" w:color="auto"/>
            <w:right w:val="none" w:sz="0" w:space="0" w:color="auto"/>
          </w:divBdr>
          <w:divsChild>
            <w:div w:id="183860049">
              <w:marLeft w:val="0"/>
              <w:marRight w:val="0"/>
              <w:marTop w:val="0"/>
              <w:marBottom w:val="0"/>
              <w:divBdr>
                <w:top w:val="none" w:sz="0" w:space="0" w:color="auto"/>
                <w:left w:val="none" w:sz="0" w:space="0" w:color="auto"/>
                <w:bottom w:val="none" w:sz="0" w:space="0" w:color="auto"/>
                <w:right w:val="none" w:sz="0" w:space="0" w:color="auto"/>
              </w:divBdr>
              <w:divsChild>
                <w:div w:id="1430660696">
                  <w:marLeft w:val="0"/>
                  <w:marRight w:val="0"/>
                  <w:marTop w:val="0"/>
                  <w:marBottom w:val="0"/>
                  <w:divBdr>
                    <w:top w:val="none" w:sz="0" w:space="0" w:color="auto"/>
                    <w:left w:val="none" w:sz="0" w:space="0" w:color="auto"/>
                    <w:bottom w:val="none" w:sz="0" w:space="0" w:color="auto"/>
                    <w:right w:val="none" w:sz="0" w:space="0" w:color="auto"/>
                  </w:divBdr>
                  <w:divsChild>
                    <w:div w:id="434643365">
                      <w:marLeft w:val="0"/>
                      <w:marRight w:val="0"/>
                      <w:marTop w:val="0"/>
                      <w:marBottom w:val="0"/>
                      <w:divBdr>
                        <w:top w:val="none" w:sz="0" w:space="0" w:color="auto"/>
                        <w:left w:val="none" w:sz="0" w:space="0" w:color="auto"/>
                        <w:bottom w:val="none" w:sz="0" w:space="0" w:color="auto"/>
                        <w:right w:val="none" w:sz="0" w:space="0" w:color="auto"/>
                      </w:divBdr>
                      <w:divsChild>
                        <w:div w:id="615406876">
                          <w:marLeft w:val="0"/>
                          <w:marRight w:val="0"/>
                          <w:marTop w:val="0"/>
                          <w:marBottom w:val="0"/>
                          <w:divBdr>
                            <w:top w:val="none" w:sz="0" w:space="0" w:color="auto"/>
                            <w:left w:val="none" w:sz="0" w:space="0" w:color="auto"/>
                            <w:bottom w:val="none" w:sz="0" w:space="0" w:color="auto"/>
                            <w:right w:val="none" w:sz="0" w:space="0" w:color="auto"/>
                          </w:divBdr>
                          <w:divsChild>
                            <w:div w:id="817068685">
                              <w:marLeft w:val="0"/>
                              <w:marRight w:val="0"/>
                              <w:marTop w:val="0"/>
                              <w:marBottom w:val="0"/>
                              <w:divBdr>
                                <w:top w:val="none" w:sz="0" w:space="0" w:color="auto"/>
                                <w:left w:val="none" w:sz="0" w:space="0" w:color="auto"/>
                                <w:bottom w:val="none" w:sz="0" w:space="0" w:color="auto"/>
                                <w:right w:val="none" w:sz="0" w:space="0" w:color="auto"/>
                              </w:divBdr>
                            </w:div>
                          </w:divsChild>
                        </w:div>
                        <w:div w:id="718284867">
                          <w:marLeft w:val="0"/>
                          <w:marRight w:val="0"/>
                          <w:marTop w:val="0"/>
                          <w:marBottom w:val="0"/>
                          <w:divBdr>
                            <w:top w:val="none" w:sz="0" w:space="0" w:color="auto"/>
                            <w:left w:val="none" w:sz="0" w:space="0" w:color="auto"/>
                            <w:bottom w:val="none" w:sz="0" w:space="0" w:color="auto"/>
                            <w:right w:val="none" w:sz="0" w:space="0" w:color="auto"/>
                          </w:divBdr>
                          <w:divsChild>
                            <w:div w:id="155265371">
                              <w:marLeft w:val="0"/>
                              <w:marRight w:val="0"/>
                              <w:marTop w:val="0"/>
                              <w:marBottom w:val="0"/>
                              <w:divBdr>
                                <w:top w:val="none" w:sz="0" w:space="0" w:color="auto"/>
                                <w:left w:val="none" w:sz="0" w:space="0" w:color="auto"/>
                                <w:bottom w:val="none" w:sz="0" w:space="0" w:color="auto"/>
                                <w:right w:val="none" w:sz="0" w:space="0" w:color="auto"/>
                              </w:divBdr>
                            </w:div>
                            <w:div w:id="541675630">
                              <w:marLeft w:val="0"/>
                              <w:marRight w:val="0"/>
                              <w:marTop w:val="480"/>
                              <w:marBottom w:val="0"/>
                              <w:divBdr>
                                <w:top w:val="none" w:sz="0" w:space="0" w:color="auto"/>
                                <w:left w:val="none" w:sz="0" w:space="0" w:color="auto"/>
                                <w:bottom w:val="none" w:sz="0" w:space="0" w:color="auto"/>
                                <w:right w:val="none" w:sz="0" w:space="0" w:color="auto"/>
                              </w:divBdr>
                            </w:div>
                            <w:div w:id="692535184">
                              <w:marLeft w:val="0"/>
                              <w:marRight w:val="0"/>
                              <w:marTop w:val="0"/>
                              <w:marBottom w:val="0"/>
                              <w:divBdr>
                                <w:top w:val="none" w:sz="0" w:space="0" w:color="auto"/>
                                <w:left w:val="none" w:sz="0" w:space="0" w:color="auto"/>
                                <w:bottom w:val="none" w:sz="0" w:space="0" w:color="auto"/>
                                <w:right w:val="none" w:sz="0" w:space="0" w:color="auto"/>
                              </w:divBdr>
                              <w:divsChild>
                                <w:div w:id="227569666">
                                  <w:marLeft w:val="0"/>
                                  <w:marRight w:val="0"/>
                                  <w:marTop w:val="0"/>
                                  <w:marBottom w:val="0"/>
                                  <w:divBdr>
                                    <w:top w:val="none" w:sz="0" w:space="0" w:color="auto"/>
                                    <w:left w:val="none" w:sz="0" w:space="0" w:color="auto"/>
                                    <w:bottom w:val="none" w:sz="0" w:space="0" w:color="auto"/>
                                    <w:right w:val="none" w:sz="0" w:space="0" w:color="auto"/>
                                  </w:divBdr>
                                  <w:divsChild>
                                    <w:div w:id="19171248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6988256">
                              <w:marLeft w:val="0"/>
                              <w:marRight w:val="0"/>
                              <w:marTop w:val="80"/>
                              <w:marBottom w:val="0"/>
                              <w:divBdr>
                                <w:top w:val="none" w:sz="0" w:space="0" w:color="auto"/>
                                <w:left w:val="none" w:sz="0" w:space="0" w:color="auto"/>
                                <w:bottom w:val="none" w:sz="0" w:space="0" w:color="auto"/>
                                <w:right w:val="none" w:sz="0" w:space="0" w:color="auto"/>
                              </w:divBdr>
                              <w:divsChild>
                                <w:div w:id="288557425">
                                  <w:marLeft w:val="0"/>
                                  <w:marRight w:val="240"/>
                                  <w:marTop w:val="0"/>
                                  <w:marBottom w:val="0"/>
                                  <w:divBdr>
                                    <w:top w:val="none" w:sz="0" w:space="0" w:color="auto"/>
                                    <w:left w:val="none" w:sz="0" w:space="0" w:color="auto"/>
                                    <w:bottom w:val="none" w:sz="0" w:space="0" w:color="auto"/>
                                    <w:right w:val="none" w:sz="0" w:space="0" w:color="auto"/>
                                  </w:divBdr>
                                </w:div>
                                <w:div w:id="1350176034">
                                  <w:marLeft w:val="0"/>
                                  <w:marRight w:val="240"/>
                                  <w:marTop w:val="0"/>
                                  <w:marBottom w:val="0"/>
                                  <w:divBdr>
                                    <w:top w:val="none" w:sz="0" w:space="0" w:color="auto"/>
                                    <w:left w:val="none" w:sz="0" w:space="0" w:color="auto"/>
                                    <w:bottom w:val="none" w:sz="0" w:space="0" w:color="auto"/>
                                    <w:right w:val="none" w:sz="0" w:space="0" w:color="auto"/>
                                  </w:divBdr>
                                </w:div>
                              </w:divsChild>
                            </w:div>
                            <w:div w:id="20310987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idbdocs.iadb.org/wsdocs/getDocument.aspx?DOCNUM=36422111" TargetMode="External"/><Relationship Id="rId18" Type="http://schemas.openxmlformats.org/officeDocument/2006/relationships/customXml" Target="../customXml/item2.xml"/><Relationship Id="rId3" Type="http://schemas.openxmlformats.org/officeDocument/2006/relationships/styles" Target="styles.xml"/><Relationship Id="rId21" Type="http://schemas.openxmlformats.org/officeDocument/2006/relationships/customXml" Target="../customXml/item5.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20" Type="http://schemas.openxmlformats.org/officeDocument/2006/relationships/customXml" Target="../customXml/item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19" Type="http://schemas.openxmlformats.org/officeDocument/2006/relationships/customXml" Target="../customXml/item3.xml"/><Relationship Id="rId4" Type="http://schemas.microsoft.com/office/2007/relationships/stylesWithEffects" Target="stylesWithEffects.xml"/><Relationship Id="rId9" Type="http://schemas.openxmlformats.org/officeDocument/2006/relationships/hyperlink" Target="http://idbdocs.iadb.org/wsdocs/getDocument.aspx?DOCNUM=39166371" TargetMode="External"/><Relationship Id="rId14" Type="http://schemas.openxmlformats.org/officeDocument/2006/relationships/hyperlink" Target="http://idbdocs.iadb.org/wsdocs/getDocument.aspx?DOCNUM=39166366" TargetMode="External"/><Relationship Id="rId22" Type="http://schemas.openxmlformats.org/officeDocument/2006/relationships/customXml" Target="../customXml/item6.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pe:Receivers xmlns:spe="http://schemas.microsoft.com/sharepoint/event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haredContentType xmlns="Microsoft.SharePoint.Taxonomy.ContentTypeSync" SourceId="cf0be0ad-272c-4e7f-a157-3f0abda6cde5" ContentTypeId="0x01010046CF21643EE8D14686A648AA6DAD0892" PreviousValue="false"/>
</file>

<file path=customXml/item5.xml><?xml version="1.0" encoding="utf-8"?>
<ct:contentTypeSchema xmlns:ct="http://schemas.microsoft.com/office/2006/metadata/contentType" xmlns:ma="http://schemas.microsoft.com/office/2006/metadata/properties/metaAttributes" ct:_="" ma:_="" ma:contentTypeName="ez-Disclosure Operations" ma:contentTypeID="0x01010046CF21643EE8D14686A648AA6DAD0892003A7C77F4D7096B4FA3F543C3ED0D3AED" ma:contentTypeVersion="0" ma:contentTypeDescription="A content type to manage public (operations) IDB documents" ma:contentTypeScope="" ma:versionID="1989fb695322d688900583e4bfe430e5">
  <xsd:schema xmlns:xsd="http://www.w3.org/2001/XMLSchema" xmlns:xs="http://www.w3.org/2001/XMLSchema" xmlns:p="http://schemas.microsoft.com/office/2006/metadata/properties" xmlns:ns2="9c571b2f-e523-4ab2-ba2e-09e151a03ef4" targetNamespace="http://schemas.microsoft.com/office/2006/metadata/properties" ma:root="true" ma:fieldsID="d313c5b03f50677e08b791a98de73599" ns2:_="">
    <xsd:import namespace="9c571b2f-e523-4ab2-ba2e-09e151a03ef4"/>
    <xsd:element name="properties">
      <xsd:complexType>
        <xsd:sequence>
          <xsd:element name="documentManagement">
            <xsd:complexType>
              <xsd:all>
                <xsd:element ref="ns2:_dlc_DocId" minOccurs="0"/>
                <xsd:element ref="ns2:_dlc_DocIdUrl" minOccurs="0"/>
                <xsd:element ref="ns2:_dlc_DocIdPersistId" minOccurs="0"/>
                <xsd:element ref="ns2:fd0e48b6a66848a9885f717e5bbf40c4" minOccurs="0"/>
                <xsd:element ref="ns2:TaxCatchAll" minOccurs="0"/>
                <xsd:element ref="ns2:TaxCatchAllLabel" minOccurs="0"/>
                <xsd:element ref="ns2:Access_x0020_to_x0020_Information_x00a0_Policy"/>
                <xsd:element ref="ns2:o5138a91267540169645e33d09c9ddc6"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m555d3814edf4817b4410a4e57f94ce9" minOccurs="0"/>
                <xsd:element ref="ns2:e559ffcc31d34167856647188be35015" minOccurs="0"/>
                <xsd:element ref="ns2:c456731dbc904a5fb605ec556c33e883" minOccurs="0"/>
                <xsd:element ref="ns2:Document_x0020_Language_x0020_IDB"/>
                <xsd:element ref="ns2:Division_x0020_or_x0020_Unit"/>
                <xsd:element ref="ns2:Identifier" minOccurs="0"/>
                <xsd:element ref="ns2:j8b96605ee2f4c4e988849e658583fee"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Fiscal_x0020_Year_x0020_IDB"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571b2f-e523-4ab2-ba2e-09e151a03ef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fd0e48b6a66848a9885f717e5bbf40c4" ma:index="11" nillable="true" ma:taxonomy="true" ma:internalName="fd0e48b6a66848a9885f717e5bbf40c4" ma:taxonomyFieldName="Function_x0020_Operations_x0020_IDB" ma:displayName="Function Operations IDB" ma:default="" ma:fieldId="{fd0e48b6-a668-48a9-885f-717e5bbf40c4}" ma:sspId="cf0be0ad-272c-4e7f-a157-3f0abda6cde5" ma:termSetId="5afbb5f0-73fa-45d3-a56a-b084af06f56a"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4f5b06c0-f351-4ec4-ba3e-eabde8538985}" ma:internalName="TaxCatchAll" ma:showField="CatchAllData" ma:web="45937d2a-35eb-42bb-b6ac-38e255243bfa">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4f5b06c0-f351-4ec4-ba3e-eabde8538985}" ma:internalName="TaxCatchAllLabel" ma:readOnly="true" ma:showField="CatchAllDataLabel" ma:web="45937d2a-35eb-42bb-b6ac-38e255243bfa">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20 years"/>
          <xsd:enumeration value="Disclosed Over Time – 10 years"/>
          <xsd:enumeration value="Public"/>
          <xsd:enumeration value="Public - Simultaneous Disclosure"/>
        </xsd:restriction>
      </xsd:simpleType>
    </xsd:element>
    <xsd:element name="o5138a91267540169645e33d09c9ddc6" ma:index="16" ma:taxonomy="true" ma:internalName="o5138a91267540169645e33d09c9ddc6" ma:taxonomyFieldName="Series_x0020_Operations_x0020_IDB" ma:displayName="Series Operations IDB" ma:readOnly="false" ma:default="" ma:fieldId="{85138a91-2675-4016-9645-e33d09c9ddc6}" ma:sspId="cf0be0ad-272c-4e7f-a157-3f0abda6cde5" ma:termSetId="3bc5da7b-2b03-4315-921b-8aab7897c505"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description="Entered by the user or default value pulled from project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m555d3814edf4817b4410a4e57f94ce9" ma:index="24" nillable="true" ma:taxonomy="true" ma:internalName="m555d3814edf4817b4410a4e57f94ce9" ma:taxonomyFieldName="Fund_x0020_IDB" ma:displayName="Fund IDB" ma:default="" ma:fieldId="{6555d381-4edf-4817-b441-0a4e57f94ce9}" ma:taxonomyMulti="true" ma:sspId="cf0be0ad-272c-4e7f-a157-3f0abda6cde5" ma:termSetId="932037b2-42e9-4373-86b7-1f7fc55d6c47" ma:anchorId="00000000-0000-0000-0000-000000000000" ma:open="false" ma:isKeyword="false">
      <xsd:complexType>
        <xsd:sequence>
          <xsd:element ref="pc:Terms" minOccurs="0" maxOccurs="1"/>
        </xsd:sequence>
      </xsd:complexType>
    </xsd:element>
    <xsd:element name="e559ffcc31d34167856647188be35015" ma:index="26" nillable="true" ma:taxonomy="true" ma:internalName="e559ffcc31d34167856647188be35015" ma:taxonomyFieldName="Sector_x0020_IDB" ma:displayName="Sector IDB" ma:default="" ma:fieldId="{e559ffcc-31d3-4167-8566-47188be35015}" ma:taxonomyMulti="true" ma:sspId="cf0be0ad-272c-4e7f-a157-3f0abda6cde5" ma:termSetId="2d74a730-652b-4815-b74c-000791e0ddfc" ma:anchorId="00000000-0000-0000-0000-000000000000" ma:open="true" ma:isKeyword="false">
      <xsd:complexType>
        <xsd:sequence>
          <xsd:element ref="pc:Terms" minOccurs="0" maxOccurs="1"/>
        </xsd:sequence>
      </xsd:complexType>
    </xsd:element>
    <xsd:element name="c456731dbc904a5fb605ec556c33e883" ma:index="28" nillable="true" ma:taxonomy="true" ma:internalName="c456731dbc904a5fb605ec556c33e883" ma:taxonomyFieldName="Sub_x002d_Sector" ma:displayName="Sub-Sector" ma:default="" ma:fieldId="{c456731d-bc90-4a5f-b605-ec556c33e883}" ma:sspId="cf0be0ad-272c-4e7f-a157-3f0abda6cde5" ma:termSetId="b6d60bd7-2da3-4fd7-a377-d114adc2f2db"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j8b96605ee2f4c4e988849e658583fee" ma:index="33" nillable="true" ma:taxonomy="true" ma:internalName="j8b96605ee2f4c4e988849e658583fee" ma:taxonomyFieldName="Country" ma:displayName="Country" ma:default="" ma:fieldId="{38b96605-ee2f-4c4e-9888-49e658583fee}" ma:taxonomyMulti="true" ma:sspId="cf0be0ad-272c-4e7f-a157-3f0abda6cde5" ma:termSetId="2a7cd356-0181-422a-926d-b928cc73465d" ma:anchorId="00000000-0000-0000-0000-000000000000" ma:open="false" ma:isKeyword="false">
      <xsd:complexType>
        <xsd:sequence>
          <xsd:element ref="pc:Terms" minOccurs="0" maxOccurs="1"/>
        </xsd:sequence>
      </xsd:complexType>
    </xsd:element>
    <xsd:element name="Operation_x0020_Type" ma:index="35" nillable="true" ma:displayName="Operation Type" ma:internalName="Operation_x0020_Type">
      <xsd:simpleType>
        <xsd:restriction base="dms:Text">
          <xsd:maxLength value="255"/>
        </xsd:restriction>
      </xsd:simpleType>
    </xsd:element>
    <xsd:element name="Package_x0020_Code" ma:index="36" nillable="true" ma:displayName="Package Code" ma:internalName="Package_x0020_Code">
      <xsd:simpleType>
        <xsd:restriction base="dms:Text">
          <xsd:maxLength value="255"/>
        </xsd:restriction>
      </xsd:simpleType>
    </xsd:element>
    <xsd:element name="Phase" ma:index="37" nillable="true" ma:displayName="Phase" ma:internalName="Phase">
      <xsd:simpleType>
        <xsd:restriction base="dms:Text">
          <xsd:maxLength value="255"/>
        </xsd:restriction>
      </xsd:simpleType>
    </xsd:element>
    <xsd:element name="Business_x0020_Area" ma:index="38" nillable="true" ma:displayName="Business Area" ma:internalName="Business_x0020_Area">
      <xsd:simpleType>
        <xsd:restriction base="dms:Text">
          <xsd:maxLength value="255"/>
        </xsd:restriction>
      </xsd:simpleType>
    </xsd:element>
    <xsd:element name="Key_x0020_Document" ma:index="39" nillable="true" ma:displayName="Key Document" ma:default="0" ma:internalName="Key_x0020_Document">
      <xsd:simpleType>
        <xsd:restriction base="dms:Boolean"/>
      </xsd:simpleType>
    </xsd:element>
    <xsd:element name="Project_x0020_Document_x0020_Type" ma:index="40" nillable="true" ma:displayName="Project Document Type" ma:internalName="Project_x0020_Document_x0020_Type">
      <xsd:simpleType>
        <xsd:restriction base="dms:Text">
          <xsd:maxLength value="255"/>
        </xsd:restriction>
      </xsd:simpleType>
    </xsd:element>
    <xsd:element name="Abstract" ma:index="41" nillable="true" ma:displayName="Abstract" ma:internalName="Abstract">
      <xsd:simpleType>
        <xsd:restriction base="dms:Note">
          <xsd:maxLength value="255"/>
        </xsd:restriction>
      </xsd:simpleType>
    </xsd:element>
    <xsd:element name="Migration_x0020_Info" ma:index="42" nillable="true" ma:displayName="Migration Info" ma:internalName="Migration_x0020_Info">
      <xsd:simpleType>
        <xsd:restriction base="dms:Note"/>
      </xsd:simpleType>
    </xsd:element>
    <xsd:element name="SISCOR_x0020_Number" ma:index="43" nillable="true" ma:displayName="SISCOR Number" ma:internalName="SISCOR_x0020_Number">
      <xsd:simpleType>
        <xsd:restriction base="dms:Text">
          <xsd:maxLength value="255"/>
        </xsd:restriction>
      </xsd:simpleType>
    </xsd:element>
    <xsd:element name="IDBDocs_x0020_Number" ma:index="44" nillable="true" ma:displayName="IDBDocs Number" ma:description="Brought over as part of Migration" ma:internalName="IDBDocs_x0020_Number">
      <xsd:simpleType>
        <xsd:restriction base="dms:Text">
          <xsd:maxLength value="255"/>
        </xsd:restriction>
      </xsd:simpleType>
    </xsd:element>
    <xsd:element name="Editor1" ma:index="45" nillable="true" ma:displayName="Editor" ma:internalName="Editor1">
      <xsd:simpleType>
        <xsd:restriction base="dms:Text">
          <xsd:maxLength value="255"/>
        </xsd:restriction>
      </xsd:simpleType>
    </xsd:element>
    <xsd:element name="Issue_x0020_Date" ma:index="46" nillable="true" ma:displayName="Issue Date" ma:format="DateOnly" ma:internalName="Issue_x0020_Date">
      <xsd:simpleType>
        <xsd:restriction base="dms:DateTime"/>
      </xsd:simpleType>
    </xsd:element>
    <xsd:element name="Publishing_x0020_House" ma:index="47" nillable="true" ma:displayName="Publishing House" ma:internalName="Publishing_x0020_House">
      <xsd:simpleType>
        <xsd:restriction base="dms:Text">
          <xsd:maxLength value="255"/>
        </xsd:restriction>
      </xsd:simpleType>
    </xsd:element>
    <xsd:element name="KP_x0020_Topics" ma:index="48" nillable="true" ma:displayName="KP Topics" ma:internalName="KP_x0020_Topics">
      <xsd:simpleType>
        <xsd:restriction base="dms:Text">
          <xsd:maxLength value="255"/>
        </xsd:restriction>
      </xsd:simpleType>
    </xsd:element>
    <xsd:element name="Region" ma:index="49" nillable="true" ma:displayName="Region" ma:internalName="Region">
      <xsd:simpleType>
        <xsd:restriction base="dms:Text">
          <xsd:maxLength value="255"/>
        </xsd:restriction>
      </xsd:simpleType>
    </xsd:element>
    <xsd:element name="Publication_x0020_Type" ma:index="50" nillable="true" ma:displayName="Publication Type" ma:internalName="Publication_x0020_Type">
      <xsd:simpleType>
        <xsd:restriction base="dms:Text">
          <xsd:maxLength value="255"/>
        </xsd:restriction>
      </xsd:simpleType>
    </xsd:element>
    <xsd:element name="Fiscal_x0020_Year_x0020_IDB" ma:index="51" nillable="true" ma:displayName="Fiscal Year IDB" ma:default="=TEXT(TODAY(),&quot;yyyy&quot;)" ma:internalName="Fiscal_x0020_Year_x0020_IDB">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p:properties xmlns:p="http://schemas.microsoft.com/office/2006/metadata/properties" xmlns:xsi="http://www.w3.org/2001/XMLSchema-instance" xmlns:pc="http://schemas.microsoft.com/office/infopath/2007/PartnerControls">
  <documentManagement>
    <Project_x0020_Document_x0020_Type xmlns="9c571b2f-e523-4ab2-ba2e-09e151a03ef4" xsi:nil="true"/>
    <Abstract xmlns="9c571b2f-e523-4ab2-ba2e-09e151a03ef4" xsi:nil="true"/>
    <Disclosure_x0020_Activity xmlns="9c571b2f-e523-4ab2-ba2e-09e151a03ef4">Loan Proposal</Disclosure_x0020_Activity>
    <Key_x0020_Document xmlns="9c571b2f-e523-4ab2-ba2e-09e151a03ef4">false</Key_x0020_Document>
    <Division_x0020_or_x0020_Unit xmlns="9c571b2f-e523-4ab2-ba2e-09e151a03ef4">IFD/ICS</Division_x0020_or_x0020_Unit>
    <Other_x0020_Author xmlns="9c571b2f-e523-4ab2-ba2e-09e151a03ef4" xsi:nil="true"/>
    <Region xmlns="9c571b2f-e523-4ab2-ba2e-09e151a03ef4" xsi:nil="true"/>
    <IDBDocs_x0020_Number xmlns="9c571b2f-e523-4ab2-ba2e-09e151a03ef4">39166363</IDBDocs_x0020_Number>
    <Document_x0020_Author xmlns="9c571b2f-e523-4ab2-ba2e-09e151a03ef4">Caprirolo, Dino</Document_x0020_Author>
    <Publication_x0020_Type xmlns="9c571b2f-e523-4ab2-ba2e-09e151a03ef4" xsi:nil="true"/>
    <Operation_x0020_Type xmlns="9c571b2f-e523-4ab2-ba2e-09e151a03ef4" xsi:nil="true"/>
    <TaxCatchAll xmlns="9c571b2f-e523-4ab2-ba2e-09e151a03ef4">
      <Value>11</Value>
      <Value>10</Value>
    </TaxCatchAll>
    <Fiscal_x0020_Year_x0020_IDB xmlns="9c571b2f-e523-4ab2-ba2e-09e151a03ef4">2014</Fiscal_x0020_Year_x0020_IDB>
    <Issue_x0020_Date xmlns="9c571b2f-e523-4ab2-ba2e-09e151a03ef4" xsi:nil="true"/>
    <m555d3814edf4817b4410a4e57f94ce9 xmlns="9c571b2f-e523-4ab2-ba2e-09e151a03ef4">
      <Terms xmlns="http://schemas.microsoft.com/office/infopath/2007/PartnerControls"/>
    </m555d3814edf4817b4410a4e57f94ce9>
    <Project_x0020_Number xmlns="9c571b2f-e523-4ab2-ba2e-09e151a03ef4">BR-L1417</Project_x0020_Number>
    <o5138a91267540169645e33d09c9ddc6 xmlns="9c571b2f-e523-4ab2-ba2e-09e151a03ef4">
      <Terms xmlns="http://schemas.microsoft.com/office/infopath/2007/PartnerControls">
        <TermInfo xmlns="http://schemas.microsoft.com/office/infopath/2007/PartnerControls">
          <TermName xmlns="http://schemas.microsoft.com/office/infopath/2007/PartnerControls">Loan Proposal</TermName>
          <TermId xmlns="http://schemas.microsoft.com/office/infopath/2007/PartnerControls">6ee86b6f-6e46-485b-8bfb-87a1f44622ac</TermId>
        </TermInfo>
      </Terms>
    </o5138a91267540169645e33d09c9ddc6>
    <Package_x0020_Code xmlns="9c571b2f-e523-4ab2-ba2e-09e151a03ef4" xsi:nil="true"/>
    <Migration_x0020_Info xmlns="9c571b2f-e523-4ab2-ba2e-09e151a03ef4">&lt;Data&gt;&lt;APPLICATION&gt;MS WORD&lt;/APPLICATION&gt;&lt;USER_STAGE&gt;Loan Proposal&lt;/USER_STAGE&gt;&lt;PD_OBJ_TYPE&gt;0&lt;/PD_OBJ_TYPE&gt;&lt;MAKERECORD&gt;N&lt;/MAKERECORD&gt;&lt;PD_FILEPT_NO&gt;PO-BR-L1417-Anl&lt;/PD_FILEPT_NO&gt;&lt;/Data&gt;</Migration_x0020_Info>
    <Approval_x0020_Number xmlns="9c571b2f-e523-4ab2-ba2e-09e151a03ef4" xsi:nil="true"/>
    <Access_x0020_to_x0020_Information_x00a0_Policy xmlns="9c571b2f-e523-4ab2-ba2e-09e151a03ef4">Public</Access_x0020_to_x0020_Information_x00a0_Policy>
    <Business_x0020_Area xmlns="9c571b2f-e523-4ab2-ba2e-09e151a03ef4" xsi:nil="true"/>
    <SISCOR_x0020_Number xmlns="9c571b2f-e523-4ab2-ba2e-09e151a03ef4" xsi:nil="true"/>
    <Webtopic xmlns="9c571b2f-e523-4ab2-ba2e-09e151a03ef4">DS-SEC</Webtopic>
    <Identifier xmlns="9c571b2f-e523-4ab2-ba2e-09e151a03ef4"> TECFILE</Identifier>
    <Publishing_x0020_House xmlns="9c571b2f-e523-4ab2-ba2e-09e151a03ef4" xsi:nil="true"/>
    <Document_x0020_Language_x0020_IDB xmlns="9c571b2f-e523-4ab2-ba2e-09e151a03ef4">Portuguese</Document_x0020_Language_x0020_IDB>
    <KP_x0020_Topics xmlns="9c571b2f-e523-4ab2-ba2e-09e151a03ef4" xsi:nil="true"/>
    <Phase xmlns="9c571b2f-e523-4ab2-ba2e-09e151a03ef4" xsi:nil="true"/>
    <fd0e48b6a66848a9885f717e5bbf40c4 xmlns="9c571b2f-e523-4ab2-ba2e-09e151a03ef4">
      <Terms xmlns="http://schemas.microsoft.com/office/infopath/2007/PartnerControls">
        <TermInfo xmlns="http://schemas.microsoft.com/office/infopath/2007/PartnerControls">
          <TermName xmlns="http://schemas.microsoft.com/office/infopath/2007/PartnerControls">Project Preparation, Planning and Design</TermName>
          <TermId xmlns="http://schemas.microsoft.com/office/infopath/2007/PartnerControls">29ca0c72-1fc4-435f-a09c-28585cb5eac9</TermId>
        </TermInfo>
      </Terms>
    </fd0e48b6a66848a9885f717e5bbf40c4>
    <e559ffcc31d34167856647188be35015 xmlns="9c571b2f-e523-4ab2-ba2e-09e151a03ef4">
      <Terms xmlns="http://schemas.microsoft.com/office/infopath/2007/PartnerControls"/>
    </e559ffcc31d34167856647188be35015>
    <c456731dbc904a5fb605ec556c33e883 xmlns="9c571b2f-e523-4ab2-ba2e-09e151a03ef4">
      <Terms xmlns="http://schemas.microsoft.com/office/infopath/2007/PartnerControls"/>
    </c456731dbc904a5fb605ec556c33e883>
    <Editor1 xmlns="9c571b2f-e523-4ab2-ba2e-09e151a03ef4" xsi:nil="true"/>
    <j8b96605ee2f4c4e988849e658583fee xmlns="9c571b2f-e523-4ab2-ba2e-09e151a03ef4">
      <Terms xmlns="http://schemas.microsoft.com/office/infopath/2007/PartnerControls"/>
    </j8b96605ee2f4c4e988849e658583fee>
  </documentManagement>
</p:properties>
</file>

<file path=customXml/itemProps1.xml><?xml version="1.0" encoding="utf-8"?>
<ds:datastoreItem xmlns:ds="http://schemas.openxmlformats.org/officeDocument/2006/customXml" ds:itemID="{7618B3BC-D2D4-47E7-91C6-FB8F4ECD0CD9}"/>
</file>

<file path=customXml/itemProps2.xml><?xml version="1.0" encoding="utf-8"?>
<ds:datastoreItem xmlns:ds="http://schemas.openxmlformats.org/officeDocument/2006/customXml" ds:itemID="{6C3248E5-3607-44F8-A68D-AC9F83696428}"/>
</file>

<file path=customXml/itemProps3.xml><?xml version="1.0" encoding="utf-8"?>
<ds:datastoreItem xmlns:ds="http://schemas.openxmlformats.org/officeDocument/2006/customXml" ds:itemID="{A79937F0-D1A8-43A5-B049-0FCF36570938}"/>
</file>

<file path=customXml/itemProps4.xml><?xml version="1.0" encoding="utf-8"?>
<ds:datastoreItem xmlns:ds="http://schemas.openxmlformats.org/officeDocument/2006/customXml" ds:itemID="{BE54D759-23B5-4A7A-B6B4-76B4A0D38CAE}"/>
</file>

<file path=customXml/itemProps5.xml><?xml version="1.0" encoding="utf-8"?>
<ds:datastoreItem xmlns:ds="http://schemas.openxmlformats.org/officeDocument/2006/customXml" ds:itemID="{A95DAA77-D18B-4755-A9BA-B9B34762E183}"/>
</file>

<file path=customXml/itemProps6.xml><?xml version="1.0" encoding="utf-8"?>
<ds:datastoreItem xmlns:ds="http://schemas.openxmlformats.org/officeDocument/2006/customXml" ds:itemID="{10EB52E3-DAA3-4458-AA96-924D616F7F86}"/>
</file>

<file path=docProps/app.xml><?xml version="1.0" encoding="utf-8"?>
<Properties xmlns="http://schemas.openxmlformats.org/officeDocument/2006/extended-properties" xmlns:vt="http://schemas.openxmlformats.org/officeDocument/2006/docPropsVTypes">
  <Template>Normal.dotm</Template>
  <TotalTime>22</TotalTime>
  <Pages>31</Pages>
  <Words>6749</Words>
  <Characters>38470</Characters>
  <Application>Microsoft Office Word</Application>
  <DocSecurity>0</DocSecurity>
  <Lines>320</Lines>
  <Paragraphs>90</Paragraphs>
  <ScaleCrop>false</ScaleCrop>
  <HeadingPairs>
    <vt:vector size="2" baseType="variant">
      <vt:variant>
        <vt:lpstr>Title</vt:lpstr>
      </vt:variant>
      <vt:variant>
        <vt:i4>1</vt:i4>
      </vt:variant>
    </vt:vector>
  </HeadingPairs>
  <TitlesOfParts>
    <vt:vector size="1" baseType="lpstr">
      <vt:lpstr/>
    </vt:vector>
  </TitlesOfParts>
  <Company>Inter-American Development Bank</Company>
  <LinksUpToDate>false</LinksUpToDate>
  <CharactersWithSpaces>45129</CharactersWithSpaces>
  <SharedDoc>false</SharedDoc>
  <HLinks>
    <vt:vector size="6" baseType="variant">
      <vt:variant>
        <vt:i4>7536671</vt:i4>
      </vt:variant>
      <vt:variant>
        <vt:i4>39</vt:i4>
      </vt:variant>
      <vt:variant>
        <vt:i4>0</vt:i4>
      </vt:variant>
      <vt:variant>
        <vt:i4>5</vt:i4>
      </vt:variant>
      <vt:variant>
        <vt:lpwstr>http://idbdocs.iadb.org/wsdocs/getDocument.aspx?DOCNUM=36422111</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Plan de Monitoreo y Evaluación </dc:title>
  <dc:creator>shakirahc</dc:creator>
  <cp:lastModifiedBy>Melissa</cp:lastModifiedBy>
  <cp:revision>6</cp:revision>
  <cp:lastPrinted>2014-10-31T15:34:00Z</cp:lastPrinted>
  <dcterms:created xsi:type="dcterms:W3CDTF">2014-11-03T17:29:00Z</dcterms:created>
  <dcterms:modified xsi:type="dcterms:W3CDTF">2014-11-04T18:16:00Z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AIL_MSG_ID1">
    <vt:lpwstr>gFAAsdpvfP9KDXKG2BdWtWl5Fwr/O+YiGPpDdx+2dCRBg4Vr5WvmbWgIBnvgYu7qiOrev2HtvZ/d81G1_x000d_
lggu09GKx/iY+vNxjqbz8OHq17ivnfdMxl0fmKOfUlbxjDPuAgcut2cTAwDbTKlsRjuiwiDYZeLQ_x000d_
bvdimXHmbOgE21adEQlAZRjBZKpZnUKAH/azh7UnKNVV0uVNn5rwJEsYG+i4HIVB3RLv0j2Umy42_x000d_
QwReIgphvD8KOmDsn</vt:lpwstr>
  </property>
  <property fmtid="{D5CDD505-2E9C-101B-9397-08002B2CF9AE}" pid="3" name="MAIL_MSG_ID2">
    <vt:lpwstr>er2av+cVWyWdzJS0ljDq8++Cw6Z9z+3HrPJfp/2Ejp81irMrr9FFDWNzhx1_x000d_
A2IaRyXt65zHkGypCBE0YDj1dif4MG8UssatcQ==</vt:lpwstr>
  </property>
  <property fmtid="{D5CDD505-2E9C-101B-9397-08002B2CF9AE}" pid="4" name="RESPONSE_SENDER_NAME">
    <vt:lpwstr>sAAAE9kkUq3pEoKedQ2Y8znnKYCKstQ+UAeWGc2IXV6vNyw=</vt:lpwstr>
  </property>
  <property fmtid="{D5CDD505-2E9C-101B-9397-08002B2CF9AE}" pid="5" name="EMAIL_OWNER_ADDRESS">
    <vt:lpwstr>sAAAUYtyAkeNWR6UX6YuoX9Qj7gNDQPGp1Pr6nAKcGtg1wk=</vt:lpwstr>
  </property>
  <property fmtid="{D5CDD505-2E9C-101B-9397-08002B2CF9AE}" pid="6" name="TaxKeyword">
    <vt:lpwstr/>
  </property>
  <property fmtid="{D5CDD505-2E9C-101B-9397-08002B2CF9AE}" pid="7" name="Sub_x002d_Sector">
    <vt:lpwstr/>
  </property>
  <property fmtid="{D5CDD505-2E9C-101B-9397-08002B2CF9AE}" pid="8" name="ContentTypeId">
    <vt:lpwstr>0x01010046CF21643EE8D14686A648AA6DAD0892003A7C77F4D7096B4FA3F543C3ED0D3AED</vt:lpwstr>
  </property>
  <property fmtid="{D5CDD505-2E9C-101B-9397-08002B2CF9AE}" pid="9" name="TaxKeywordTaxHTField">
    <vt:lpwstr/>
  </property>
  <property fmtid="{D5CDD505-2E9C-101B-9397-08002B2CF9AE}" pid="10" name="Series Operations IDB">
    <vt:lpwstr>10;#Loan Proposal|6ee86b6f-6e46-485b-8bfb-87a1f44622ac</vt:lpwstr>
  </property>
  <property fmtid="{D5CDD505-2E9C-101B-9397-08002B2CF9AE}" pid="11" name="Sub-Sector">
    <vt:lpwstr/>
  </property>
  <property fmtid="{D5CDD505-2E9C-101B-9397-08002B2CF9AE}" pid="12" name="Country">
    <vt:lpwstr/>
  </property>
  <property fmtid="{D5CDD505-2E9C-101B-9397-08002B2CF9AE}" pid="13" name="Fund IDB">
    <vt:lpwstr/>
  </property>
  <property fmtid="{D5CDD505-2E9C-101B-9397-08002B2CF9AE}" pid="14" name="Series_x0020_Operations_x0020_IDB">
    <vt:lpwstr>10;#Loan Proposal|6ee86b6f-6e46-485b-8bfb-87a1f44622ac</vt:lpwstr>
  </property>
  <property fmtid="{D5CDD505-2E9C-101B-9397-08002B2CF9AE}" pid="15" name="To:">
    <vt:lpwstr/>
  </property>
  <property fmtid="{D5CDD505-2E9C-101B-9397-08002B2CF9AE}" pid="16" name="From:">
    <vt:lpwstr/>
  </property>
  <property fmtid="{D5CDD505-2E9C-101B-9397-08002B2CF9AE}" pid="17" name="Sector IDB">
    <vt:lpwstr/>
  </property>
  <property fmtid="{D5CDD505-2E9C-101B-9397-08002B2CF9AE}" pid="18" name="Function Operations IDB">
    <vt:lpwstr>11;#Project Preparation, Planning and Design|29ca0c72-1fc4-435f-a09c-28585cb5eac9</vt:lpwstr>
  </property>
</Properties>
</file>