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85D34" w14:textId="5FDB3447" w:rsidR="00AE2BDA" w:rsidRPr="005B0722" w:rsidRDefault="006A47DF" w:rsidP="006A47DF">
      <w:pPr>
        <w:pStyle w:val="Heading1"/>
        <w:jc w:val="left"/>
        <w:rPr>
          <w:rFonts w:ascii="Arial" w:hAnsi="Arial" w:cs="Arial"/>
          <w:b/>
          <w:bCs/>
          <w:sz w:val="22"/>
          <w:szCs w:val="22"/>
          <w:u w:val="none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u w:val="none"/>
          <w:lang w:val="es-ES_tradnl"/>
        </w:rPr>
        <w:t>ANEXO A</w:t>
      </w:r>
    </w:p>
    <w:p w14:paraId="335C8F99" w14:textId="77777777" w:rsidR="00202CC0" w:rsidRPr="005B0722" w:rsidRDefault="00202CC0" w:rsidP="00F9761C">
      <w:pPr>
        <w:jc w:val="center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433A883" w14:textId="14D3493E" w:rsidR="006A47DF" w:rsidRDefault="006A47DF" w:rsidP="006A47DF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 xml:space="preserve">Bolivia </w:t>
      </w:r>
    </w:p>
    <w:p w14:paraId="08AD89E5" w14:textId="77777777" w:rsidR="006A47DF" w:rsidRDefault="006A47DF" w:rsidP="006A47DF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00FDB628" w14:textId="62DDDB51" w:rsidR="00202CC0" w:rsidRPr="005B0722" w:rsidRDefault="006B5805" w:rsidP="006A47DF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/>
          <w:bCs/>
          <w:sz w:val="22"/>
          <w:szCs w:val="22"/>
          <w:lang w:val="es-ES_tradnl"/>
        </w:rPr>
        <w:t>INE/WSA</w:t>
      </w:r>
    </w:p>
    <w:p w14:paraId="2041BA48" w14:textId="77777777" w:rsidR="006B5805" w:rsidRPr="005B0722" w:rsidRDefault="006B5805" w:rsidP="006A47DF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49413E8" w14:textId="494039F1" w:rsidR="006B5805" w:rsidRDefault="006A47DF" w:rsidP="006A47DF">
      <w:pPr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Consultoría</w:t>
      </w:r>
      <w:r w:rsidR="008B7683">
        <w:rPr>
          <w:rFonts w:ascii="Arial" w:hAnsi="Arial" w:cs="Arial"/>
          <w:b/>
          <w:bCs/>
          <w:sz w:val="22"/>
          <w:szCs w:val="22"/>
          <w:lang w:val="es-ES"/>
        </w:rPr>
        <w:t xml:space="preserve"> de Desarrollo de la estrategia e </w:t>
      </w:r>
      <w:r>
        <w:rPr>
          <w:rFonts w:ascii="Arial" w:hAnsi="Arial" w:cs="Arial"/>
          <w:b/>
          <w:bCs/>
          <w:sz w:val="22"/>
          <w:szCs w:val="22"/>
          <w:lang w:val="es-ES"/>
        </w:rPr>
        <w:t>implementación</w:t>
      </w:r>
      <w:r w:rsidR="008B7683">
        <w:rPr>
          <w:rFonts w:ascii="Arial" w:hAnsi="Arial" w:cs="Arial"/>
          <w:b/>
          <w:bCs/>
          <w:sz w:val="22"/>
          <w:szCs w:val="22"/>
          <w:lang w:val="es-ES"/>
        </w:rPr>
        <w:t xml:space="preserve"> de Aqua</w:t>
      </w:r>
      <w:r w:rsidR="0018713C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8B7683">
        <w:rPr>
          <w:rFonts w:ascii="Arial" w:hAnsi="Arial" w:cs="Arial"/>
          <w:b/>
          <w:bCs/>
          <w:sz w:val="22"/>
          <w:szCs w:val="22"/>
          <w:lang w:val="es-ES"/>
        </w:rPr>
        <w:t>ating</w:t>
      </w:r>
    </w:p>
    <w:p w14:paraId="0FCC6FA8" w14:textId="77777777" w:rsidR="008B7683" w:rsidRPr="005B0722" w:rsidRDefault="008B7683" w:rsidP="006A47DF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0E43CFD" w14:textId="77777777" w:rsidR="00AE2BDA" w:rsidRPr="005B0722" w:rsidRDefault="00AE2BDA" w:rsidP="006A47DF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5B0722">
        <w:rPr>
          <w:rFonts w:ascii="Arial" w:hAnsi="Arial" w:cs="Arial"/>
          <w:b/>
          <w:bCs/>
          <w:sz w:val="22"/>
          <w:szCs w:val="22"/>
          <w:lang w:val="es-ES"/>
        </w:rPr>
        <w:t>TERM</w:t>
      </w:r>
      <w:r w:rsidR="00D956AD" w:rsidRPr="005B0722">
        <w:rPr>
          <w:rFonts w:ascii="Arial" w:hAnsi="Arial" w:cs="Arial"/>
          <w:b/>
          <w:bCs/>
          <w:sz w:val="22"/>
          <w:szCs w:val="22"/>
          <w:lang w:val="es-ES"/>
        </w:rPr>
        <w:t>INO</w:t>
      </w:r>
      <w:r w:rsidRPr="005B0722">
        <w:rPr>
          <w:rFonts w:ascii="Arial" w:hAnsi="Arial" w:cs="Arial"/>
          <w:b/>
          <w:bCs/>
          <w:sz w:val="22"/>
          <w:szCs w:val="22"/>
          <w:lang w:val="es-ES"/>
        </w:rPr>
        <w:t xml:space="preserve">S </w:t>
      </w:r>
      <w:r w:rsidR="00D956AD" w:rsidRPr="005B0722">
        <w:rPr>
          <w:rFonts w:ascii="Arial" w:hAnsi="Arial" w:cs="Arial"/>
          <w:b/>
          <w:bCs/>
          <w:sz w:val="22"/>
          <w:szCs w:val="22"/>
          <w:lang w:val="es-ES"/>
        </w:rPr>
        <w:t>DE</w:t>
      </w:r>
      <w:r w:rsidRPr="005B0722">
        <w:rPr>
          <w:rFonts w:ascii="Arial" w:hAnsi="Arial" w:cs="Arial"/>
          <w:b/>
          <w:bCs/>
          <w:sz w:val="22"/>
          <w:szCs w:val="22"/>
          <w:lang w:val="es-ES"/>
        </w:rPr>
        <w:t xml:space="preserve"> REFERENC</w:t>
      </w:r>
      <w:r w:rsidR="00D956AD" w:rsidRPr="005B0722">
        <w:rPr>
          <w:rFonts w:ascii="Arial" w:hAnsi="Arial" w:cs="Arial"/>
          <w:b/>
          <w:bCs/>
          <w:sz w:val="22"/>
          <w:szCs w:val="22"/>
          <w:lang w:val="es-ES"/>
        </w:rPr>
        <w:t>IA</w:t>
      </w:r>
    </w:p>
    <w:p w14:paraId="28D14B1D" w14:textId="7C5C7CAC" w:rsidR="00AE2BDA" w:rsidRPr="005B0722" w:rsidRDefault="00AE2BDA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03B6EC2" w14:textId="77777777" w:rsidR="00202CC0" w:rsidRPr="005B0722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5B0722">
        <w:rPr>
          <w:rFonts w:ascii="Arial" w:hAnsi="Arial" w:cs="Arial"/>
          <w:b/>
          <w:bCs/>
          <w:sz w:val="22"/>
          <w:szCs w:val="22"/>
          <w:lang w:val="es-ES"/>
        </w:rPr>
        <w:t>Antecedentes</w:t>
      </w:r>
    </w:p>
    <w:p w14:paraId="0314A614" w14:textId="77777777" w:rsidR="00B10C07" w:rsidRPr="005B0722" w:rsidRDefault="00C116EE" w:rsidP="00C116EE">
      <w:pPr>
        <w:tabs>
          <w:tab w:val="left" w:pos="1788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B0722">
        <w:rPr>
          <w:rFonts w:ascii="Arial" w:hAnsi="Arial" w:cs="Arial"/>
          <w:bCs/>
          <w:sz w:val="22"/>
          <w:szCs w:val="22"/>
          <w:lang w:val="es-ES"/>
        </w:rPr>
        <w:tab/>
      </w:r>
    </w:p>
    <w:p w14:paraId="4A33F714" w14:textId="77777777" w:rsidR="00013AE2" w:rsidRPr="006A47DF" w:rsidRDefault="00013AE2" w:rsidP="006A47DF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6A47DF">
        <w:rPr>
          <w:rFonts w:ascii="Arial" w:hAnsi="Arial" w:cs="Arial"/>
          <w:bCs/>
          <w:sz w:val="22"/>
          <w:szCs w:val="22"/>
          <w:lang w:val="es-ES_tradnl"/>
        </w:rPr>
        <w:t>Desde el año 2009 el Banco Interamericano de Desarrollo (BID) viene desarrollando un nuevo sistema de certificación internacional para los servicios de agua y saneamiento llamado AquaRating (www.aquarating.org)</w:t>
      </w:r>
      <w:r w:rsidR="00AA70CD" w:rsidRPr="006A47DF">
        <w:rPr>
          <w:rFonts w:ascii="Arial" w:hAnsi="Arial" w:cs="Arial"/>
          <w:bCs/>
          <w:sz w:val="22"/>
          <w:szCs w:val="22"/>
          <w:lang w:val="es-ES_tradnl"/>
        </w:rPr>
        <w:t>.</w:t>
      </w:r>
      <w:r w:rsidRPr="006A47DF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="00AA70CD" w:rsidRPr="006A47DF">
        <w:rPr>
          <w:rFonts w:ascii="Arial" w:hAnsi="Arial" w:cs="Arial"/>
          <w:bCs/>
          <w:sz w:val="22"/>
          <w:szCs w:val="22"/>
          <w:lang w:val="es-ES_tradnl"/>
        </w:rPr>
        <w:t>U</w:t>
      </w:r>
      <w:r w:rsidRPr="006A47DF">
        <w:rPr>
          <w:rFonts w:ascii="Arial" w:hAnsi="Arial" w:cs="Arial"/>
          <w:bCs/>
          <w:sz w:val="22"/>
          <w:szCs w:val="22"/>
          <w:lang w:val="es-ES_tradnl"/>
        </w:rPr>
        <w:t xml:space="preserve">na herramienta pionera en el sector mundial del agua. </w:t>
      </w:r>
    </w:p>
    <w:p w14:paraId="469A89C1" w14:textId="77777777" w:rsidR="00013AE2" w:rsidRPr="005B0722" w:rsidRDefault="00013AE2" w:rsidP="00013AE2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31A38050" w14:textId="77777777" w:rsidR="00013AE2" w:rsidRPr="006A47DF" w:rsidRDefault="00013AE2" w:rsidP="006A47DF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6A47DF">
        <w:rPr>
          <w:rFonts w:ascii="Arial" w:hAnsi="Arial" w:cs="Arial"/>
          <w:bCs/>
          <w:sz w:val="22"/>
          <w:szCs w:val="22"/>
          <w:lang w:val="es-ES_tradnl"/>
        </w:rPr>
        <w:t xml:space="preserve">AquaRating es un sistema universal de evaluación de la gestión de empresas de agua y saneamiento. Califica el nivel de desempeño a través de una evaluación objetiva e integral y utiliza indicadores y buenas prácticas para determinar los niveles de calidad en la gestión que realizan los operadores de servicios de agua y saneamiento. </w:t>
      </w:r>
    </w:p>
    <w:p w14:paraId="687E56AD" w14:textId="77777777" w:rsidR="00013AE2" w:rsidRPr="005B0722" w:rsidRDefault="00013AE2" w:rsidP="00013AE2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51D00DFA" w14:textId="77777777" w:rsidR="00013AE2" w:rsidRPr="006A47DF" w:rsidRDefault="00013AE2" w:rsidP="006A47DF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6A47DF">
        <w:rPr>
          <w:rFonts w:ascii="Arial" w:hAnsi="Arial" w:cs="Arial"/>
          <w:bCs/>
          <w:sz w:val="22"/>
          <w:szCs w:val="22"/>
          <w:lang w:val="es-ES_tradnl"/>
        </w:rPr>
        <w:t>A finales de 2014 el BID, tras 5 años de trabajo para definir la herramienta y testar su aplicabilidad, puso a disposición de los operadores e instituciones del sector la herramienta AquaRating</w:t>
      </w:r>
      <w:r w:rsidR="00752E65" w:rsidRPr="006A47DF">
        <w:rPr>
          <w:rFonts w:ascii="Arial" w:hAnsi="Arial" w:cs="Arial"/>
          <w:bCs/>
          <w:sz w:val="22"/>
          <w:szCs w:val="22"/>
          <w:lang w:val="es-ES_tradnl"/>
        </w:rPr>
        <w:t>;</w:t>
      </w:r>
      <w:r w:rsidRPr="006A47DF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="00AA70CD" w:rsidRPr="006A47DF">
        <w:rPr>
          <w:rFonts w:ascii="Arial" w:hAnsi="Arial" w:cs="Arial"/>
          <w:bCs/>
          <w:sz w:val="22"/>
          <w:szCs w:val="22"/>
          <w:lang w:val="es-ES_tradnl"/>
        </w:rPr>
        <w:t>diseñada con</w:t>
      </w:r>
      <w:r w:rsidRPr="006A47DF">
        <w:rPr>
          <w:rFonts w:ascii="Arial" w:hAnsi="Arial" w:cs="Arial"/>
          <w:bCs/>
          <w:sz w:val="22"/>
          <w:szCs w:val="22"/>
          <w:lang w:val="es-ES_tradnl"/>
        </w:rPr>
        <w:t xml:space="preserve"> una serie de </w:t>
      </w:r>
      <w:r w:rsidR="00AA70CD" w:rsidRPr="006A47DF">
        <w:rPr>
          <w:rFonts w:ascii="Arial" w:hAnsi="Arial" w:cs="Arial"/>
          <w:bCs/>
          <w:sz w:val="22"/>
          <w:szCs w:val="22"/>
          <w:lang w:val="es-ES_tradnl"/>
        </w:rPr>
        <w:t xml:space="preserve">indicadores y buenas prácticas </w:t>
      </w:r>
      <w:r w:rsidRPr="006A47DF">
        <w:rPr>
          <w:rFonts w:ascii="Arial" w:hAnsi="Arial" w:cs="Arial"/>
          <w:bCs/>
          <w:sz w:val="22"/>
          <w:szCs w:val="22"/>
          <w:lang w:val="es-ES_tradnl"/>
        </w:rPr>
        <w:t xml:space="preserve">que permiten evaluar su </w:t>
      </w:r>
      <w:r w:rsidR="00AA70CD" w:rsidRPr="006A47DF">
        <w:rPr>
          <w:rFonts w:ascii="Arial" w:hAnsi="Arial" w:cs="Arial"/>
          <w:bCs/>
          <w:sz w:val="22"/>
          <w:szCs w:val="22"/>
          <w:lang w:val="es-ES_tradnl"/>
        </w:rPr>
        <w:t xml:space="preserve">estado, </w:t>
      </w:r>
      <w:r w:rsidRPr="006A47DF">
        <w:rPr>
          <w:rFonts w:ascii="Arial" w:hAnsi="Arial" w:cs="Arial"/>
          <w:bCs/>
          <w:sz w:val="22"/>
          <w:szCs w:val="22"/>
          <w:lang w:val="es-ES_tradnl"/>
        </w:rPr>
        <w:t>desempeño</w:t>
      </w:r>
      <w:r w:rsidR="00752E65" w:rsidRPr="006A47DF">
        <w:rPr>
          <w:rFonts w:ascii="Arial" w:hAnsi="Arial" w:cs="Arial"/>
          <w:bCs/>
          <w:sz w:val="22"/>
          <w:szCs w:val="22"/>
          <w:lang w:val="es-ES_tradnl"/>
        </w:rPr>
        <w:t>, oportunidades</w:t>
      </w:r>
      <w:r w:rsidR="00AA70CD" w:rsidRPr="006A47DF">
        <w:rPr>
          <w:rFonts w:ascii="Arial" w:hAnsi="Arial" w:cs="Arial"/>
          <w:bCs/>
          <w:sz w:val="22"/>
          <w:szCs w:val="22"/>
          <w:lang w:val="es-ES_tradnl"/>
        </w:rPr>
        <w:t xml:space="preserve"> y áreas de atención</w:t>
      </w:r>
      <w:r w:rsidR="00752E65" w:rsidRPr="006A47DF">
        <w:rPr>
          <w:rFonts w:ascii="Arial" w:hAnsi="Arial" w:cs="Arial"/>
          <w:bCs/>
          <w:sz w:val="22"/>
          <w:szCs w:val="22"/>
          <w:lang w:val="es-ES_tradnl"/>
        </w:rPr>
        <w:t xml:space="preserve"> con el fin de fortalecer el proceso de mejora continua del sector de agua y saneamiento</w:t>
      </w:r>
      <w:r w:rsidRPr="006A47DF">
        <w:rPr>
          <w:rFonts w:ascii="Arial" w:hAnsi="Arial" w:cs="Arial"/>
          <w:bCs/>
          <w:sz w:val="22"/>
          <w:szCs w:val="22"/>
          <w:lang w:val="es-ES_tradnl"/>
        </w:rPr>
        <w:t xml:space="preserve">. </w:t>
      </w:r>
    </w:p>
    <w:p w14:paraId="35B51593" w14:textId="77777777" w:rsidR="00F9761C" w:rsidRPr="005B0722" w:rsidRDefault="00F9761C" w:rsidP="00F9761C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7F097580" w14:textId="77777777" w:rsidR="00013AE2" w:rsidRPr="006A47DF" w:rsidRDefault="001B750D" w:rsidP="006A47DF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6A47DF">
        <w:rPr>
          <w:rFonts w:ascii="Arial" w:hAnsi="Arial" w:cs="Arial"/>
          <w:bCs/>
          <w:sz w:val="22"/>
          <w:szCs w:val="22"/>
          <w:lang w:val="es-ES_tradnl"/>
        </w:rPr>
        <w:t xml:space="preserve">Las actividades </w:t>
      </w:r>
      <w:r w:rsidR="00A564C0" w:rsidRPr="006A47DF">
        <w:rPr>
          <w:rFonts w:ascii="Arial" w:hAnsi="Arial" w:cs="Arial"/>
          <w:bCs/>
          <w:sz w:val="22"/>
          <w:szCs w:val="22"/>
          <w:lang w:val="es-ES_tradnl"/>
        </w:rPr>
        <w:t>asociada</w:t>
      </w:r>
      <w:r w:rsidRPr="006A47DF">
        <w:rPr>
          <w:rFonts w:ascii="Arial" w:hAnsi="Arial" w:cs="Arial"/>
          <w:bCs/>
          <w:sz w:val="22"/>
          <w:szCs w:val="22"/>
          <w:lang w:val="es-ES_tradnl"/>
        </w:rPr>
        <w:t>s</w:t>
      </w:r>
      <w:r w:rsidR="00013AE2" w:rsidRPr="006A47DF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="00386896" w:rsidRPr="006A47DF">
        <w:rPr>
          <w:rFonts w:ascii="Arial" w:hAnsi="Arial" w:cs="Arial"/>
          <w:bCs/>
          <w:sz w:val="22"/>
          <w:szCs w:val="22"/>
          <w:lang w:val="es-ES_tradnl"/>
        </w:rPr>
        <w:t xml:space="preserve">al </w:t>
      </w:r>
      <w:r w:rsidR="0099139E" w:rsidRPr="006A47DF">
        <w:rPr>
          <w:rFonts w:ascii="Arial" w:hAnsi="Arial" w:cs="Arial"/>
          <w:bCs/>
          <w:sz w:val="22"/>
          <w:szCs w:val="22"/>
          <w:lang w:val="es-ES_tradnl"/>
        </w:rPr>
        <w:t>AquaRating</w:t>
      </w:r>
      <w:r w:rsidRPr="006A47DF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="00A564C0" w:rsidRPr="006A47DF">
        <w:rPr>
          <w:rFonts w:ascii="Arial" w:hAnsi="Arial" w:cs="Arial"/>
          <w:bCs/>
          <w:sz w:val="22"/>
          <w:szCs w:val="22"/>
          <w:lang w:val="es-ES_tradnl"/>
        </w:rPr>
        <w:t>son entre otras</w:t>
      </w:r>
      <w:r w:rsidR="00013AE2" w:rsidRPr="006A47DF">
        <w:rPr>
          <w:rFonts w:ascii="Arial" w:hAnsi="Arial" w:cs="Arial"/>
          <w:bCs/>
          <w:sz w:val="22"/>
          <w:szCs w:val="22"/>
          <w:lang w:val="es-ES_tradnl"/>
        </w:rPr>
        <w:t>:</w:t>
      </w:r>
    </w:p>
    <w:p w14:paraId="28EDAC2F" w14:textId="77777777" w:rsidR="00013AE2" w:rsidRPr="005B0722" w:rsidRDefault="00013AE2" w:rsidP="00013AE2">
      <w:pPr>
        <w:pStyle w:val="ListParagraph"/>
        <w:rPr>
          <w:rFonts w:ascii="Arial" w:hAnsi="Arial" w:cs="Arial"/>
          <w:bCs/>
          <w:sz w:val="22"/>
          <w:szCs w:val="22"/>
          <w:lang w:val="es-ES_tradnl"/>
        </w:rPr>
      </w:pPr>
    </w:p>
    <w:p w14:paraId="40F34424" w14:textId="77777777" w:rsidR="00013AE2" w:rsidRPr="005B0722" w:rsidRDefault="00013AE2" w:rsidP="00013AE2">
      <w:pPr>
        <w:pStyle w:val="ListParagraph"/>
        <w:numPr>
          <w:ilvl w:val="1"/>
          <w:numId w:val="15"/>
        </w:num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/>
          <w:bCs/>
          <w:sz w:val="22"/>
          <w:szCs w:val="22"/>
          <w:lang w:val="es-ES_tradnl"/>
        </w:rPr>
        <w:t>Autoevaluación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: </w:t>
      </w:r>
      <w:r w:rsidR="00A564C0" w:rsidRPr="005B0722">
        <w:rPr>
          <w:rFonts w:ascii="Arial" w:hAnsi="Arial" w:cs="Arial"/>
          <w:bCs/>
          <w:sz w:val="22"/>
          <w:szCs w:val="22"/>
          <w:lang w:val="es-ES_tradnl"/>
        </w:rPr>
        <w:t>P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roceso de subida de la información necesaria a través la plataforma AquaRating para poder realizar </w:t>
      </w:r>
      <w:r w:rsidR="00A564C0" w:rsidRPr="005B0722">
        <w:rPr>
          <w:rFonts w:ascii="Arial" w:hAnsi="Arial" w:cs="Arial"/>
          <w:bCs/>
          <w:sz w:val="22"/>
          <w:szCs w:val="22"/>
          <w:lang w:val="es-ES_tradnl"/>
        </w:rPr>
        <w:t>la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 evaluación del desempeño.</w:t>
      </w:r>
    </w:p>
    <w:p w14:paraId="4F89F457" w14:textId="77777777" w:rsidR="00B827F5" w:rsidRPr="005B0722" w:rsidRDefault="00B827F5" w:rsidP="00AE7AC5">
      <w:pPr>
        <w:pStyle w:val="ListParagraph"/>
        <w:numPr>
          <w:ilvl w:val="1"/>
          <w:numId w:val="15"/>
        </w:num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/>
          <w:bCs/>
          <w:sz w:val="22"/>
          <w:szCs w:val="22"/>
          <w:lang w:val="es-ES_tradnl"/>
        </w:rPr>
        <w:t>Soporte técnico durante</w:t>
      </w:r>
      <w:r w:rsidR="00070658" w:rsidRPr="005B0722">
        <w:rPr>
          <w:rFonts w:ascii="Arial" w:hAnsi="Arial" w:cs="Arial"/>
          <w:b/>
          <w:bCs/>
          <w:sz w:val="22"/>
          <w:szCs w:val="22"/>
          <w:lang w:val="es-ES_tradnl"/>
        </w:rPr>
        <w:t xml:space="preserve"> los procesos de Autoevaluación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: </w:t>
      </w:r>
      <w:r w:rsidR="0005173D" w:rsidRPr="005B0722">
        <w:rPr>
          <w:rFonts w:ascii="Arial" w:hAnsi="Arial" w:cs="Arial"/>
          <w:bCs/>
          <w:sz w:val="22"/>
          <w:szCs w:val="22"/>
          <w:lang w:val="es-ES_tradnl"/>
        </w:rPr>
        <w:t xml:space="preserve">a través de </w:t>
      </w:r>
      <w:r w:rsidR="00A564C0" w:rsidRPr="005B0722">
        <w:rPr>
          <w:rFonts w:ascii="Arial" w:hAnsi="Arial" w:cs="Arial"/>
          <w:bCs/>
          <w:sz w:val="22"/>
          <w:szCs w:val="22"/>
          <w:lang w:val="es-ES_tradnl"/>
        </w:rPr>
        <w:t>reuniones</w:t>
      </w:r>
      <w:r w:rsidR="0005173D" w:rsidRPr="005B0722">
        <w:rPr>
          <w:rFonts w:ascii="Arial" w:hAnsi="Arial" w:cs="Arial"/>
          <w:bCs/>
          <w:sz w:val="22"/>
          <w:szCs w:val="22"/>
          <w:lang w:val="es-ES_tradnl"/>
        </w:rPr>
        <w:t xml:space="preserve"> de seguimiento al operador durante el proceso de Autoevaluación se hace un refuerzo de los conceptos y se resuelven inquietudes. De la misma manera durante todo el proceso de Autoevaluación se da soporte a requerimientos técnicos y conceptuales. </w:t>
      </w:r>
    </w:p>
    <w:p w14:paraId="7A6F9095" w14:textId="77777777" w:rsidR="00AC40C9" w:rsidRPr="005B0722" w:rsidRDefault="00AC40C9" w:rsidP="00D6203E">
      <w:pPr>
        <w:pStyle w:val="ListParagraph"/>
        <w:numPr>
          <w:ilvl w:val="1"/>
          <w:numId w:val="15"/>
        </w:num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/>
          <w:bCs/>
          <w:sz w:val="22"/>
          <w:szCs w:val="22"/>
          <w:lang w:val="es-ES_tradnl"/>
        </w:rPr>
        <w:t xml:space="preserve">Sesión Ejecutiva posterior a la Autoevaluación: 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>a través de una corta reunión, se analiza la información que el operador ha subido a la plataforma AquaRating y se hace una revisión general del proceso</w:t>
      </w:r>
    </w:p>
    <w:p w14:paraId="250AA24F" w14:textId="4EED13DF" w:rsidR="007846EF" w:rsidRPr="005B0722" w:rsidRDefault="001B750D" w:rsidP="00A15525">
      <w:pPr>
        <w:pStyle w:val="ListParagraph"/>
        <w:numPr>
          <w:ilvl w:val="1"/>
          <w:numId w:val="15"/>
        </w:num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/>
          <w:bCs/>
          <w:sz w:val="22"/>
          <w:szCs w:val="22"/>
          <w:lang w:val="es-ES_tradnl"/>
        </w:rPr>
        <w:t>Validaciones de Consistencia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: Posterior al proceso de autoevaluación de las empresas operadoras, se realiza en gabinete un análisis de </w:t>
      </w:r>
      <w:r w:rsidR="003D01FC" w:rsidRPr="005B0722">
        <w:rPr>
          <w:rFonts w:ascii="Arial" w:hAnsi="Arial" w:cs="Arial"/>
          <w:bCs/>
          <w:sz w:val="22"/>
          <w:szCs w:val="22"/>
          <w:lang w:val="es-ES_tradnl"/>
        </w:rPr>
        <w:t>toda la información aportada al s</w:t>
      </w:r>
      <w:r w:rsidR="006A47DF">
        <w:rPr>
          <w:rFonts w:ascii="Arial" w:hAnsi="Arial" w:cs="Arial"/>
          <w:bCs/>
          <w:sz w:val="22"/>
          <w:szCs w:val="22"/>
          <w:lang w:val="es-ES_tradnl"/>
        </w:rPr>
        <w:t xml:space="preserve">istema </w:t>
      </w:r>
      <w:r w:rsidR="003D01FC" w:rsidRPr="005B0722">
        <w:rPr>
          <w:rFonts w:ascii="Arial" w:hAnsi="Arial" w:cs="Arial"/>
          <w:bCs/>
          <w:sz w:val="22"/>
          <w:szCs w:val="22"/>
          <w:lang w:val="es-ES_tradnl"/>
        </w:rPr>
        <w:t xml:space="preserve">y de 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una muestra representativa de </w:t>
      </w:r>
      <w:r w:rsidR="007A4DA0" w:rsidRPr="005B0722">
        <w:rPr>
          <w:rFonts w:ascii="Arial" w:hAnsi="Arial" w:cs="Arial"/>
          <w:bCs/>
          <w:sz w:val="22"/>
          <w:szCs w:val="22"/>
          <w:lang w:val="es-ES_tradnl"/>
        </w:rPr>
        <w:t xml:space="preserve">los respaldos y evidencias subidos al </w:t>
      </w:r>
      <w:r w:rsidR="006A47DF">
        <w:rPr>
          <w:rFonts w:ascii="Arial" w:hAnsi="Arial" w:cs="Arial"/>
          <w:bCs/>
          <w:sz w:val="22"/>
          <w:szCs w:val="22"/>
          <w:lang w:val="es-ES_tradnl"/>
        </w:rPr>
        <w:t>sistema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 con el objetivo de verificar la calidad </w:t>
      </w:r>
      <w:r w:rsidR="007A4DA0" w:rsidRPr="005B0722">
        <w:rPr>
          <w:rFonts w:ascii="Arial" w:hAnsi="Arial" w:cs="Arial"/>
          <w:bCs/>
          <w:sz w:val="22"/>
          <w:szCs w:val="22"/>
          <w:lang w:val="es-ES_tradnl"/>
        </w:rPr>
        <w:t xml:space="preserve">y coherencia 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>de la información aportada</w:t>
      </w:r>
      <w:r w:rsidR="007A4DA0" w:rsidRPr="005B0722">
        <w:rPr>
          <w:rFonts w:ascii="Arial" w:hAnsi="Arial" w:cs="Arial"/>
          <w:bCs/>
          <w:sz w:val="22"/>
          <w:szCs w:val="22"/>
          <w:lang w:val="es-ES_tradnl"/>
        </w:rPr>
        <w:t xml:space="preserve"> y empleada para la autoevaluación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. Adicionalmente se entrega un informe al operador </w:t>
      </w:r>
      <w:r w:rsidR="007A4DA0" w:rsidRPr="005B0722">
        <w:rPr>
          <w:rFonts w:ascii="Arial" w:hAnsi="Arial" w:cs="Arial"/>
          <w:bCs/>
          <w:sz w:val="22"/>
          <w:szCs w:val="22"/>
          <w:lang w:val="es-ES_tradnl"/>
        </w:rPr>
        <w:t>con las posibles anomalías o inconsistencias, lo que servirá de base para que implemente las modificaciones apropiadas y se obtenga una nueva evaluación y rating ya validado.</w:t>
      </w:r>
    </w:p>
    <w:p w14:paraId="2401860B" w14:textId="77777777" w:rsidR="001B750D" w:rsidRPr="005B0722" w:rsidRDefault="001B750D" w:rsidP="00A15525">
      <w:pPr>
        <w:pStyle w:val="ListParagraph"/>
        <w:ind w:left="108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69802990" w14:textId="77777777" w:rsidR="001B750D" w:rsidRPr="005B0722" w:rsidRDefault="001B750D" w:rsidP="001B750D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Cs/>
          <w:sz w:val="22"/>
          <w:szCs w:val="22"/>
          <w:lang w:val="es-ES_tradnl"/>
        </w:rPr>
        <w:t>Adicionalmente se requieren actividades complementarias:</w:t>
      </w:r>
    </w:p>
    <w:p w14:paraId="74C763C8" w14:textId="77777777" w:rsidR="001B750D" w:rsidRPr="005B0722" w:rsidRDefault="001B750D" w:rsidP="00202FC4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204BF422" w14:textId="77777777" w:rsidR="007A4DA0" w:rsidRPr="005B0722" w:rsidRDefault="007E5173" w:rsidP="00202FC4">
      <w:pPr>
        <w:pStyle w:val="ListParagraph"/>
        <w:ind w:left="1080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/>
          <w:bCs/>
          <w:sz w:val="22"/>
          <w:szCs w:val="22"/>
          <w:lang w:val="es-ES_tradnl"/>
        </w:rPr>
        <w:t>Viajes</w:t>
      </w:r>
      <w:r w:rsidR="00D04965" w:rsidRPr="005B0722">
        <w:rPr>
          <w:rFonts w:ascii="Arial" w:hAnsi="Arial" w:cs="Arial"/>
          <w:b/>
          <w:bCs/>
          <w:sz w:val="22"/>
          <w:szCs w:val="22"/>
          <w:lang w:val="es-ES_tradnl"/>
        </w:rPr>
        <w:t xml:space="preserve"> de Apoyo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: Realización de viajes para soportar el proceso de AquaRating en los países donde se esté desarrollando </w:t>
      </w:r>
      <w:r w:rsidR="00D04965" w:rsidRPr="005B0722">
        <w:rPr>
          <w:rFonts w:ascii="Arial" w:hAnsi="Arial" w:cs="Arial"/>
          <w:bCs/>
          <w:sz w:val="22"/>
          <w:szCs w:val="22"/>
          <w:lang w:val="es-ES_tradnl"/>
        </w:rPr>
        <w:t>mediante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 talleres de apoyo técnico, </w:t>
      </w:r>
      <w:r w:rsidR="00D04965" w:rsidRPr="005B0722">
        <w:rPr>
          <w:rFonts w:ascii="Arial" w:hAnsi="Arial" w:cs="Arial"/>
          <w:bCs/>
          <w:sz w:val="22"/>
          <w:szCs w:val="22"/>
          <w:lang w:val="es-ES_tradnl"/>
        </w:rPr>
        <w:t>cursos de fomento y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="00D04965" w:rsidRPr="005B0722">
        <w:rPr>
          <w:rFonts w:ascii="Arial" w:hAnsi="Arial" w:cs="Arial"/>
          <w:bCs/>
          <w:sz w:val="22"/>
          <w:szCs w:val="22"/>
          <w:lang w:val="es-ES_tradnl"/>
        </w:rPr>
        <w:t>capacitaciones</w:t>
      </w:r>
      <w:r w:rsidR="007A4DA0" w:rsidRPr="005B0722">
        <w:rPr>
          <w:rFonts w:ascii="Arial" w:hAnsi="Arial" w:cs="Arial"/>
          <w:bCs/>
          <w:sz w:val="22"/>
          <w:szCs w:val="22"/>
          <w:lang w:val="es-ES_tradnl"/>
        </w:rPr>
        <w:t>, así como de análisis de las evaluaciones obtenidas</w:t>
      </w:r>
      <w:r w:rsidR="007846EF" w:rsidRPr="005B0722"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1CE17539" w14:textId="77777777" w:rsidR="007E5173" w:rsidRPr="005B0722" w:rsidRDefault="007E5173" w:rsidP="00A15525">
      <w:pPr>
        <w:pStyle w:val="ListParagraph"/>
        <w:ind w:left="1080"/>
        <w:rPr>
          <w:rFonts w:ascii="Arial" w:hAnsi="Arial" w:cs="Arial"/>
          <w:bCs/>
          <w:sz w:val="22"/>
          <w:szCs w:val="22"/>
          <w:lang w:val="es-ES_tradnl"/>
        </w:rPr>
      </w:pPr>
    </w:p>
    <w:p w14:paraId="105AE061" w14:textId="77777777" w:rsidR="00202CC0" w:rsidRPr="005B0722" w:rsidRDefault="00D956AD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5B0722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202CC0" w:rsidRPr="005B0722">
        <w:rPr>
          <w:rFonts w:ascii="Arial" w:hAnsi="Arial" w:cs="Arial"/>
          <w:b/>
          <w:bCs/>
          <w:sz w:val="22"/>
          <w:szCs w:val="22"/>
          <w:lang w:val="es-ES"/>
        </w:rPr>
        <w:t>bjetivo de la Consultoría</w:t>
      </w:r>
    </w:p>
    <w:p w14:paraId="095EA675" w14:textId="77777777" w:rsidR="002326EC" w:rsidRPr="005B0722" w:rsidRDefault="008D0FFA" w:rsidP="002326EC">
      <w:pPr>
        <w:pStyle w:val="Paragraph"/>
        <w:numPr>
          <w:ilvl w:val="0"/>
          <w:numId w:val="0"/>
        </w:numPr>
        <w:tabs>
          <w:tab w:val="left" w:pos="810"/>
        </w:tabs>
        <w:rPr>
          <w:rFonts w:ascii="Arial" w:hAnsi="Arial" w:cs="Arial"/>
          <w:sz w:val="22"/>
          <w:szCs w:val="22"/>
        </w:rPr>
      </w:pPr>
      <w:r w:rsidRPr="005B0722">
        <w:rPr>
          <w:rFonts w:ascii="Arial" w:hAnsi="Arial" w:cs="Arial"/>
          <w:sz w:val="22"/>
          <w:szCs w:val="22"/>
          <w:lang w:val="es-ES"/>
        </w:rPr>
        <w:t xml:space="preserve">El objetivo de esta contratación es </w:t>
      </w:r>
      <w:r w:rsidR="00FC60E5">
        <w:rPr>
          <w:rFonts w:ascii="Arial" w:hAnsi="Arial" w:cs="Arial"/>
          <w:sz w:val="22"/>
          <w:szCs w:val="22"/>
          <w:lang w:val="es-ES"/>
        </w:rPr>
        <w:t xml:space="preserve">contar con </w:t>
      </w:r>
      <w:r w:rsidR="002326EC" w:rsidRPr="005B0722">
        <w:rPr>
          <w:rFonts w:ascii="Arial" w:hAnsi="Arial" w:cs="Arial"/>
          <w:sz w:val="22"/>
          <w:szCs w:val="22"/>
          <w:lang w:val="es-ES"/>
        </w:rPr>
        <w:t xml:space="preserve">un </w:t>
      </w:r>
      <w:r w:rsidR="002326EC" w:rsidRPr="005B0722">
        <w:rPr>
          <w:rFonts w:ascii="Arial" w:hAnsi="Arial" w:cs="Arial"/>
          <w:sz w:val="22"/>
          <w:szCs w:val="22"/>
        </w:rPr>
        <w:t xml:space="preserve">especialista con conocimiento técnico de operadores y de la herramienta </w:t>
      </w:r>
      <w:r w:rsidR="002326EC" w:rsidRPr="005B0722">
        <w:rPr>
          <w:rFonts w:ascii="Arial" w:hAnsi="Arial" w:cs="Arial"/>
          <w:bCs/>
          <w:sz w:val="22"/>
          <w:szCs w:val="22"/>
        </w:rPr>
        <w:t xml:space="preserve">AquaRating </w:t>
      </w:r>
      <w:r w:rsidR="002326EC" w:rsidRPr="005B0722">
        <w:rPr>
          <w:rFonts w:ascii="Arial" w:hAnsi="Arial" w:cs="Arial"/>
          <w:sz w:val="22"/>
          <w:szCs w:val="22"/>
        </w:rPr>
        <w:t xml:space="preserve">para llevar a cabo la implantación de </w:t>
      </w:r>
      <w:r w:rsidR="002326EC" w:rsidRPr="005B0722">
        <w:rPr>
          <w:rFonts w:ascii="Arial" w:hAnsi="Arial" w:cs="Arial"/>
          <w:bCs/>
          <w:sz w:val="22"/>
          <w:szCs w:val="22"/>
        </w:rPr>
        <w:t xml:space="preserve">AquaRating en </w:t>
      </w:r>
      <w:r w:rsidR="004A4A1A" w:rsidRPr="005B0722">
        <w:rPr>
          <w:rFonts w:ascii="Arial" w:hAnsi="Arial" w:cs="Arial"/>
          <w:bCs/>
          <w:sz w:val="22"/>
          <w:szCs w:val="22"/>
        </w:rPr>
        <w:t xml:space="preserve">al menos </w:t>
      </w:r>
      <w:r w:rsidR="00FC60E5">
        <w:rPr>
          <w:rFonts w:ascii="Arial" w:hAnsi="Arial" w:cs="Arial"/>
          <w:bCs/>
          <w:sz w:val="22"/>
          <w:szCs w:val="22"/>
        </w:rPr>
        <w:t>2</w:t>
      </w:r>
      <w:r w:rsidR="004A4A1A" w:rsidRPr="005B0722">
        <w:rPr>
          <w:rFonts w:ascii="Arial" w:hAnsi="Arial" w:cs="Arial"/>
          <w:bCs/>
          <w:sz w:val="22"/>
          <w:szCs w:val="22"/>
        </w:rPr>
        <w:t xml:space="preserve"> empresas prestadoras de los servicios de agua y saneamiento. </w:t>
      </w:r>
    </w:p>
    <w:p w14:paraId="0A1B7959" w14:textId="12B3D183" w:rsidR="00202CC0" w:rsidRPr="005B0722" w:rsidRDefault="00381358" w:rsidP="006A47DF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5B0722">
        <w:rPr>
          <w:rFonts w:ascii="Arial" w:hAnsi="Arial" w:cs="Arial"/>
          <w:b/>
          <w:bCs/>
          <w:sz w:val="22"/>
          <w:szCs w:val="22"/>
          <w:lang w:val="es-ES"/>
        </w:rPr>
        <w:t>A</w:t>
      </w:r>
      <w:r w:rsidR="00202CC0" w:rsidRPr="005B0722">
        <w:rPr>
          <w:rFonts w:ascii="Arial" w:hAnsi="Arial" w:cs="Arial"/>
          <w:b/>
          <w:bCs/>
          <w:sz w:val="22"/>
          <w:szCs w:val="22"/>
          <w:lang w:val="es-ES"/>
        </w:rPr>
        <w:t>ctividades Principales</w:t>
      </w:r>
    </w:p>
    <w:p w14:paraId="4FAD3F12" w14:textId="2D579C90" w:rsidR="00202CC0" w:rsidRPr="005B0722" w:rsidRDefault="000D4ABE" w:rsidP="006A47DF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El candidato seleccionado deberá: </w:t>
      </w:r>
    </w:p>
    <w:p w14:paraId="35019A32" w14:textId="32C7D6E7" w:rsidR="00173760" w:rsidRPr="006A47DF" w:rsidRDefault="00F46668" w:rsidP="006A47DF">
      <w:pPr>
        <w:pStyle w:val="ListParagraph"/>
        <w:numPr>
          <w:ilvl w:val="0"/>
          <w:numId w:val="27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Para las </w:t>
      </w:r>
      <w:r w:rsidR="00FC60E5">
        <w:rPr>
          <w:rFonts w:ascii="Arial" w:hAnsi="Arial" w:cs="Arial"/>
          <w:bCs/>
          <w:sz w:val="22"/>
          <w:szCs w:val="22"/>
          <w:lang w:val="es-ES"/>
        </w:rPr>
        <w:t>2</w:t>
      </w:r>
      <w:r w:rsidR="00EF6668"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5B0722">
        <w:rPr>
          <w:rFonts w:ascii="Arial" w:hAnsi="Arial" w:cs="Arial"/>
          <w:bCs/>
          <w:sz w:val="22"/>
          <w:szCs w:val="22"/>
          <w:lang w:val="es-ES"/>
        </w:rPr>
        <w:t>empresas</w:t>
      </w:r>
      <w:r w:rsidR="00173760" w:rsidRPr="005B0722">
        <w:rPr>
          <w:rFonts w:ascii="Arial" w:hAnsi="Arial" w:cs="Arial"/>
          <w:bCs/>
          <w:sz w:val="22"/>
          <w:szCs w:val="22"/>
          <w:lang w:val="es-ES"/>
        </w:rPr>
        <w:t>:</w:t>
      </w:r>
    </w:p>
    <w:p w14:paraId="1985516C" w14:textId="17E3D98C" w:rsidR="00044DFB" w:rsidRPr="005B0722" w:rsidRDefault="00044DFB" w:rsidP="006A47DF">
      <w:pPr>
        <w:pStyle w:val="ListParagraph"/>
        <w:numPr>
          <w:ilvl w:val="0"/>
          <w:numId w:val="11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Desarrollar </w:t>
      </w:r>
      <w:r w:rsidR="00FC60E5">
        <w:rPr>
          <w:rFonts w:ascii="Arial" w:hAnsi="Arial" w:cs="Arial"/>
          <w:bCs/>
          <w:sz w:val="22"/>
          <w:szCs w:val="22"/>
          <w:lang w:val="es-ES"/>
        </w:rPr>
        <w:t>2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88081B" w:rsidRPr="005B0722">
        <w:rPr>
          <w:rFonts w:ascii="Arial" w:hAnsi="Arial" w:cs="Arial"/>
          <w:bCs/>
          <w:sz w:val="22"/>
          <w:szCs w:val="22"/>
          <w:lang w:val="es-ES"/>
        </w:rPr>
        <w:t>validaciones de consistencia</w:t>
      </w:r>
      <w:r w:rsidR="004A4A1A"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9D013A" w:rsidRPr="005B0722">
        <w:rPr>
          <w:rFonts w:ascii="Arial" w:hAnsi="Arial" w:cs="Arial"/>
          <w:bCs/>
          <w:sz w:val="22"/>
          <w:szCs w:val="22"/>
          <w:lang w:val="es-ES"/>
        </w:rPr>
        <w:t xml:space="preserve">en gabinete </w:t>
      </w:r>
      <w:r w:rsidR="007846EF" w:rsidRPr="005B0722">
        <w:rPr>
          <w:rFonts w:ascii="Arial" w:hAnsi="Arial" w:cs="Arial"/>
          <w:bCs/>
          <w:sz w:val="22"/>
          <w:szCs w:val="22"/>
          <w:lang w:val="es-ES"/>
        </w:rPr>
        <w:t>y entregar el informe de validación</w:t>
      </w:r>
      <w:r w:rsidR="009549DE">
        <w:rPr>
          <w:rFonts w:ascii="Arial" w:hAnsi="Arial" w:cs="Arial"/>
          <w:bCs/>
          <w:sz w:val="22"/>
          <w:szCs w:val="22"/>
          <w:lang w:val="es-ES"/>
        </w:rPr>
        <w:t>.</w:t>
      </w:r>
      <w:bookmarkStart w:id="0" w:name="_GoBack"/>
      <w:bookmarkEnd w:id="0"/>
      <w:r w:rsidR="009D013A"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4A4A1A"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14:paraId="2A916D3C" w14:textId="77777777" w:rsidR="00044DFB" w:rsidRPr="005B0722" w:rsidRDefault="00044DFB" w:rsidP="006A47DF">
      <w:pPr>
        <w:pStyle w:val="ListParagraph"/>
        <w:numPr>
          <w:ilvl w:val="0"/>
          <w:numId w:val="11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Desarrollar </w:t>
      </w:r>
      <w:r w:rsidR="00FC60E5">
        <w:rPr>
          <w:rFonts w:ascii="Arial" w:hAnsi="Arial" w:cs="Arial"/>
          <w:bCs/>
          <w:sz w:val="22"/>
          <w:szCs w:val="22"/>
          <w:lang w:val="es-ES"/>
        </w:rPr>
        <w:t>2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AC40C9" w:rsidRPr="005B0722">
        <w:rPr>
          <w:rFonts w:ascii="Arial" w:hAnsi="Arial" w:cs="Arial"/>
          <w:bCs/>
          <w:sz w:val="22"/>
          <w:szCs w:val="22"/>
          <w:lang w:val="es-ES"/>
        </w:rPr>
        <w:t>sesiones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de </w:t>
      </w:r>
      <w:r w:rsidR="007A4DA0" w:rsidRPr="005B0722">
        <w:rPr>
          <w:rFonts w:ascii="Arial" w:hAnsi="Arial" w:cs="Arial"/>
          <w:bCs/>
          <w:sz w:val="22"/>
          <w:szCs w:val="22"/>
          <w:lang w:val="es-ES"/>
        </w:rPr>
        <w:t xml:space="preserve">análisis de 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resultados de la </w:t>
      </w:r>
      <w:r w:rsidR="0088081B" w:rsidRPr="005B0722">
        <w:rPr>
          <w:rFonts w:ascii="Arial" w:hAnsi="Arial" w:cs="Arial"/>
          <w:bCs/>
          <w:sz w:val="22"/>
          <w:szCs w:val="22"/>
          <w:lang w:val="es-ES"/>
        </w:rPr>
        <w:t>validación de consistencia</w:t>
      </w:r>
      <w:r w:rsidR="009D013A" w:rsidRPr="005B0722">
        <w:rPr>
          <w:rFonts w:ascii="Arial" w:hAnsi="Arial" w:cs="Arial"/>
          <w:bCs/>
          <w:sz w:val="22"/>
          <w:szCs w:val="22"/>
          <w:lang w:val="es-ES"/>
        </w:rPr>
        <w:t xml:space="preserve"> en las oficinas de </w:t>
      </w:r>
      <w:r w:rsidR="00F46668" w:rsidRPr="005B0722">
        <w:rPr>
          <w:rFonts w:ascii="Arial" w:hAnsi="Arial" w:cs="Arial"/>
          <w:bCs/>
          <w:sz w:val="22"/>
          <w:szCs w:val="22"/>
          <w:lang w:val="es-ES"/>
        </w:rPr>
        <w:t>estas</w:t>
      </w:r>
      <w:r w:rsidR="009D013A" w:rsidRPr="005B0722">
        <w:rPr>
          <w:rFonts w:ascii="Arial" w:hAnsi="Arial" w:cs="Arial"/>
          <w:bCs/>
          <w:sz w:val="22"/>
          <w:szCs w:val="22"/>
          <w:lang w:val="es-ES"/>
        </w:rPr>
        <w:t xml:space="preserve"> empresas</w:t>
      </w:r>
      <w:r w:rsidR="00AD093D" w:rsidRPr="005B0722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48EE79B1" w14:textId="6329845D" w:rsidR="0088081B" w:rsidRPr="006A47DF" w:rsidRDefault="00FC60E5" w:rsidP="006A47DF">
      <w:pPr>
        <w:pStyle w:val="ListParagraph"/>
        <w:numPr>
          <w:ilvl w:val="0"/>
          <w:numId w:val="11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>R</w:t>
      </w:r>
      <w:r w:rsidR="008A2718" w:rsidRPr="005B0722">
        <w:rPr>
          <w:rFonts w:ascii="Arial" w:hAnsi="Arial" w:cs="Arial"/>
          <w:bCs/>
          <w:sz w:val="22"/>
          <w:szCs w:val="22"/>
          <w:lang w:val="es-ES_tradnl"/>
        </w:rPr>
        <w:t>ealización de</w:t>
      </w:r>
      <w:r w:rsidR="00326513" w:rsidRPr="005B0722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="008A2718" w:rsidRPr="005B0722">
        <w:rPr>
          <w:rFonts w:ascii="Arial" w:hAnsi="Arial" w:cs="Arial"/>
          <w:bCs/>
          <w:sz w:val="22"/>
          <w:szCs w:val="22"/>
          <w:lang w:val="es-ES_tradnl"/>
        </w:rPr>
        <w:t xml:space="preserve">una </w:t>
      </w:r>
      <w:r w:rsidR="00326513" w:rsidRPr="005B0722">
        <w:rPr>
          <w:rFonts w:ascii="Arial" w:hAnsi="Arial" w:cs="Arial"/>
          <w:bCs/>
          <w:sz w:val="22"/>
          <w:szCs w:val="22"/>
          <w:lang w:val="es-ES_tradnl"/>
        </w:rPr>
        <w:t>s</w:t>
      </w:r>
      <w:r w:rsidR="00BF25FC" w:rsidRPr="005B0722">
        <w:rPr>
          <w:rFonts w:ascii="Arial" w:hAnsi="Arial" w:cs="Arial"/>
          <w:bCs/>
          <w:sz w:val="22"/>
          <w:szCs w:val="22"/>
          <w:lang w:val="es-ES_tradnl"/>
        </w:rPr>
        <w:t>esión</w:t>
      </w:r>
      <w:r w:rsidR="008A2718" w:rsidRPr="005B0722">
        <w:rPr>
          <w:rFonts w:ascii="Arial" w:hAnsi="Arial" w:cs="Arial"/>
          <w:bCs/>
          <w:sz w:val="22"/>
          <w:szCs w:val="22"/>
          <w:lang w:val="es-ES_tradnl"/>
        </w:rPr>
        <w:t>, para despejar dudas durante la autoevaluación.</w:t>
      </w:r>
      <w:r w:rsidR="00F46668" w:rsidRPr="005B0722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</w:p>
    <w:p w14:paraId="6D5413AA" w14:textId="6056287C" w:rsidR="00696F9D" w:rsidRPr="005B0722" w:rsidRDefault="00194401" w:rsidP="006A47DF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B0722">
        <w:rPr>
          <w:rFonts w:ascii="Arial" w:hAnsi="Arial" w:cs="Arial"/>
          <w:bCs/>
          <w:sz w:val="22"/>
          <w:szCs w:val="22"/>
          <w:lang w:val="es-ES"/>
        </w:rPr>
        <w:t>Adicionalmente durante el periodo de duración del contrato se rea</w:t>
      </w:r>
      <w:r w:rsidR="00696F9D" w:rsidRPr="005B0722">
        <w:rPr>
          <w:rFonts w:ascii="Arial" w:hAnsi="Arial" w:cs="Arial"/>
          <w:bCs/>
          <w:sz w:val="22"/>
          <w:szCs w:val="22"/>
          <w:lang w:val="es-ES"/>
        </w:rPr>
        <w:t>lizará</w:t>
      </w:r>
      <w:r w:rsidR="000157C1" w:rsidRPr="005B0722">
        <w:rPr>
          <w:rFonts w:ascii="Arial" w:hAnsi="Arial" w:cs="Arial"/>
          <w:bCs/>
          <w:sz w:val="22"/>
          <w:szCs w:val="22"/>
          <w:lang w:val="es-ES"/>
        </w:rPr>
        <w:t>n</w:t>
      </w:r>
      <w:r w:rsidR="00A41845"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0157C1" w:rsidRPr="005B0722">
        <w:rPr>
          <w:rFonts w:ascii="Arial" w:hAnsi="Arial" w:cs="Arial"/>
          <w:bCs/>
          <w:sz w:val="22"/>
          <w:szCs w:val="22"/>
          <w:lang w:val="es-ES"/>
        </w:rPr>
        <w:t>dos</w:t>
      </w:r>
      <w:r w:rsidR="00A41845" w:rsidRPr="005B0722">
        <w:rPr>
          <w:rFonts w:ascii="Arial" w:hAnsi="Arial" w:cs="Arial"/>
          <w:bCs/>
          <w:sz w:val="22"/>
          <w:szCs w:val="22"/>
          <w:lang w:val="es-ES"/>
        </w:rPr>
        <w:t xml:space="preserve"> (</w:t>
      </w:r>
      <w:r w:rsidR="000157C1" w:rsidRPr="005B0722">
        <w:rPr>
          <w:rFonts w:ascii="Arial" w:hAnsi="Arial" w:cs="Arial"/>
          <w:bCs/>
          <w:sz w:val="22"/>
          <w:szCs w:val="22"/>
          <w:lang w:val="es-ES"/>
        </w:rPr>
        <w:t>2</w:t>
      </w:r>
      <w:r w:rsidR="00A41845" w:rsidRPr="005B0722">
        <w:rPr>
          <w:rFonts w:ascii="Arial" w:hAnsi="Arial" w:cs="Arial"/>
          <w:bCs/>
          <w:sz w:val="22"/>
          <w:szCs w:val="22"/>
          <w:lang w:val="es-ES"/>
        </w:rPr>
        <w:t>)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viaje</w:t>
      </w:r>
      <w:r w:rsidR="000157C1" w:rsidRPr="005B0722">
        <w:rPr>
          <w:rFonts w:ascii="Arial" w:hAnsi="Arial" w:cs="Arial"/>
          <w:bCs/>
          <w:sz w:val="22"/>
          <w:szCs w:val="22"/>
          <w:lang w:val="es-ES"/>
        </w:rPr>
        <w:t>s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distribuido de la siguiente manera</w:t>
      </w:r>
      <w:r w:rsidR="00705589" w:rsidRPr="005B0722">
        <w:rPr>
          <w:rFonts w:ascii="Arial" w:hAnsi="Arial" w:cs="Arial"/>
          <w:bCs/>
          <w:sz w:val="22"/>
          <w:szCs w:val="22"/>
          <w:lang w:val="es-ES"/>
        </w:rPr>
        <w:t>:</w:t>
      </w:r>
    </w:p>
    <w:p w14:paraId="44484DD2" w14:textId="76C3C5E4" w:rsidR="002E7EB9" w:rsidRPr="006A47DF" w:rsidRDefault="00FC60E5" w:rsidP="00253D5A">
      <w:pPr>
        <w:pStyle w:val="ListParagraph"/>
        <w:numPr>
          <w:ilvl w:val="0"/>
          <w:numId w:val="27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Bolivia</w:t>
      </w:r>
      <w:r w:rsidR="00194401" w:rsidRPr="005B0722">
        <w:rPr>
          <w:rFonts w:ascii="Arial" w:hAnsi="Arial" w:cs="Arial"/>
          <w:bCs/>
          <w:sz w:val="22"/>
          <w:szCs w:val="22"/>
          <w:lang w:val="es-ES"/>
        </w:rPr>
        <w:t xml:space="preserve">: </w:t>
      </w:r>
      <w:r w:rsidR="00A74C39" w:rsidRPr="005B0722">
        <w:rPr>
          <w:rFonts w:ascii="Arial" w:hAnsi="Arial" w:cs="Arial"/>
          <w:bCs/>
          <w:sz w:val="22"/>
          <w:szCs w:val="22"/>
          <w:lang w:val="es-ES"/>
        </w:rPr>
        <w:t xml:space="preserve">Dos </w:t>
      </w:r>
      <w:r w:rsidR="00FB28FF" w:rsidRPr="005B0722">
        <w:rPr>
          <w:rFonts w:ascii="Arial" w:hAnsi="Arial" w:cs="Arial"/>
          <w:bCs/>
          <w:sz w:val="22"/>
          <w:szCs w:val="22"/>
          <w:lang w:val="es-ES"/>
        </w:rPr>
        <w:t>(</w:t>
      </w:r>
      <w:r w:rsidR="00A74C39" w:rsidRPr="005B0722">
        <w:rPr>
          <w:rFonts w:ascii="Arial" w:hAnsi="Arial" w:cs="Arial"/>
          <w:bCs/>
          <w:sz w:val="22"/>
          <w:szCs w:val="22"/>
          <w:lang w:val="es-ES"/>
        </w:rPr>
        <w:t>2</w:t>
      </w:r>
      <w:r w:rsidR="00396DFA" w:rsidRPr="005B0722">
        <w:rPr>
          <w:rFonts w:ascii="Arial" w:hAnsi="Arial" w:cs="Arial"/>
          <w:bCs/>
          <w:sz w:val="22"/>
          <w:szCs w:val="22"/>
          <w:lang w:val="es-ES"/>
        </w:rPr>
        <w:t xml:space="preserve">) </w:t>
      </w:r>
      <w:r w:rsidR="00194401" w:rsidRPr="005B0722">
        <w:rPr>
          <w:rFonts w:ascii="Arial" w:hAnsi="Arial" w:cs="Arial"/>
          <w:bCs/>
          <w:sz w:val="22"/>
          <w:szCs w:val="22"/>
          <w:lang w:val="es-ES"/>
        </w:rPr>
        <w:t>viaje</w:t>
      </w:r>
      <w:r w:rsidR="00A74C39" w:rsidRPr="005B0722">
        <w:rPr>
          <w:rFonts w:ascii="Arial" w:hAnsi="Arial" w:cs="Arial"/>
          <w:bCs/>
          <w:sz w:val="22"/>
          <w:szCs w:val="22"/>
          <w:lang w:val="es-ES"/>
        </w:rPr>
        <w:t>s</w:t>
      </w:r>
      <w:r w:rsidR="00194401" w:rsidRPr="005B0722">
        <w:rPr>
          <w:rFonts w:ascii="Arial" w:hAnsi="Arial" w:cs="Arial"/>
          <w:bCs/>
          <w:sz w:val="22"/>
          <w:szCs w:val="22"/>
          <w:lang w:val="es-ES"/>
        </w:rPr>
        <w:t xml:space="preserve"> con duración de </w:t>
      </w:r>
      <w:r w:rsidR="00A41845" w:rsidRPr="005B0722">
        <w:rPr>
          <w:rFonts w:ascii="Arial" w:hAnsi="Arial" w:cs="Arial"/>
          <w:bCs/>
          <w:sz w:val="22"/>
          <w:szCs w:val="22"/>
          <w:lang w:val="es-ES"/>
        </w:rPr>
        <w:t>10</w:t>
      </w:r>
      <w:r w:rsidR="00FB28FF" w:rsidRPr="005B0722">
        <w:rPr>
          <w:rFonts w:ascii="Arial" w:hAnsi="Arial" w:cs="Arial"/>
          <w:bCs/>
          <w:sz w:val="22"/>
          <w:szCs w:val="22"/>
          <w:lang w:val="es-ES"/>
        </w:rPr>
        <w:t xml:space="preserve"> días</w:t>
      </w:r>
      <w:r w:rsidR="00E5553D" w:rsidRPr="005B0722">
        <w:rPr>
          <w:rFonts w:ascii="Arial" w:hAnsi="Arial" w:cs="Arial"/>
          <w:bCs/>
          <w:sz w:val="22"/>
          <w:szCs w:val="22"/>
          <w:lang w:val="es-ES"/>
        </w:rPr>
        <w:t xml:space="preserve"> (con viajes internos a las </w:t>
      </w:r>
      <w:r>
        <w:rPr>
          <w:rFonts w:ascii="Arial" w:hAnsi="Arial" w:cs="Arial"/>
          <w:bCs/>
          <w:sz w:val="22"/>
          <w:szCs w:val="22"/>
          <w:lang w:val="es-ES"/>
        </w:rPr>
        <w:t>2</w:t>
      </w:r>
      <w:r w:rsidR="00E5553D" w:rsidRPr="005B0722">
        <w:rPr>
          <w:rFonts w:ascii="Arial" w:hAnsi="Arial" w:cs="Arial"/>
          <w:bCs/>
          <w:sz w:val="22"/>
          <w:szCs w:val="22"/>
          <w:lang w:val="es-ES"/>
        </w:rPr>
        <w:t xml:space="preserve"> ciudades de </w:t>
      </w:r>
      <w:r>
        <w:rPr>
          <w:rFonts w:ascii="Arial" w:hAnsi="Arial" w:cs="Arial"/>
          <w:bCs/>
          <w:sz w:val="22"/>
          <w:szCs w:val="22"/>
          <w:lang w:val="es-ES"/>
        </w:rPr>
        <w:t>Bolivia</w:t>
      </w:r>
      <w:r w:rsidR="00E5553D" w:rsidRPr="005B0722">
        <w:rPr>
          <w:rFonts w:ascii="Arial" w:hAnsi="Arial" w:cs="Arial"/>
          <w:bCs/>
          <w:sz w:val="22"/>
          <w:szCs w:val="22"/>
          <w:lang w:val="es-ES"/>
        </w:rPr>
        <w:t>)</w:t>
      </w:r>
      <w:r w:rsidR="00A74C39" w:rsidRPr="005B0722">
        <w:rPr>
          <w:rFonts w:ascii="Arial" w:hAnsi="Arial" w:cs="Arial"/>
          <w:bCs/>
          <w:sz w:val="22"/>
          <w:szCs w:val="22"/>
          <w:lang w:val="es-ES"/>
        </w:rPr>
        <w:t>.</w:t>
      </w:r>
      <w:r w:rsidR="00E5553D"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14:paraId="7F81DC52" w14:textId="19A8072E" w:rsidR="00202CC0" w:rsidRPr="005B0722" w:rsidRDefault="00086701" w:rsidP="006A47DF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5B0722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="00381358" w:rsidRPr="005B0722">
        <w:rPr>
          <w:rFonts w:ascii="Arial" w:hAnsi="Arial" w:cs="Arial"/>
          <w:b/>
          <w:bCs/>
          <w:sz w:val="22"/>
          <w:szCs w:val="22"/>
          <w:lang w:val="es-ES"/>
        </w:rPr>
        <w:t>nformes</w:t>
      </w:r>
      <w:r w:rsidR="00202CC0" w:rsidRPr="005B0722">
        <w:rPr>
          <w:rFonts w:ascii="Arial" w:hAnsi="Arial" w:cs="Arial"/>
          <w:b/>
          <w:bCs/>
          <w:sz w:val="22"/>
          <w:szCs w:val="22"/>
          <w:lang w:val="es-ES"/>
        </w:rPr>
        <w:t>/Entregables</w:t>
      </w:r>
      <w:r w:rsidR="000D4ABE" w:rsidRPr="005B0722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14:paraId="5304D554" w14:textId="3DC6E88A" w:rsidR="006C48F9" w:rsidRPr="005B0722" w:rsidRDefault="006B5805" w:rsidP="006A47DF">
      <w:pPr>
        <w:pStyle w:val="Paragraph"/>
        <w:numPr>
          <w:ilvl w:val="0"/>
          <w:numId w:val="0"/>
        </w:numPr>
        <w:rPr>
          <w:rFonts w:ascii="Arial" w:hAnsi="Arial" w:cs="Arial"/>
          <w:sz w:val="22"/>
          <w:szCs w:val="22"/>
          <w:lang w:val="es-ES"/>
        </w:rPr>
      </w:pPr>
      <w:r w:rsidRPr="005B0722">
        <w:rPr>
          <w:rFonts w:ascii="Arial" w:hAnsi="Arial" w:cs="Arial"/>
          <w:sz w:val="22"/>
          <w:szCs w:val="22"/>
          <w:lang w:val="es-ES"/>
        </w:rPr>
        <w:t xml:space="preserve">El </w:t>
      </w:r>
      <w:r w:rsidR="008222F9" w:rsidRPr="005B0722">
        <w:rPr>
          <w:rFonts w:ascii="Arial" w:hAnsi="Arial" w:cs="Arial"/>
          <w:sz w:val="22"/>
          <w:szCs w:val="22"/>
          <w:lang w:val="es-ES"/>
        </w:rPr>
        <w:t xml:space="preserve">contractual </w:t>
      </w:r>
      <w:r w:rsidRPr="005B0722">
        <w:rPr>
          <w:rFonts w:ascii="Arial" w:hAnsi="Arial" w:cs="Arial"/>
          <w:sz w:val="22"/>
          <w:szCs w:val="22"/>
          <w:lang w:val="es-ES"/>
        </w:rPr>
        <w:t>deberá preparar un informe</w:t>
      </w:r>
      <w:r w:rsidR="00194401" w:rsidRPr="005B0722">
        <w:rPr>
          <w:rFonts w:ascii="Arial" w:hAnsi="Arial" w:cs="Arial"/>
          <w:sz w:val="22"/>
          <w:szCs w:val="22"/>
          <w:lang w:val="es-ES"/>
        </w:rPr>
        <w:t xml:space="preserve"> ejecutivo</w:t>
      </w:r>
      <w:r w:rsidRPr="005B0722">
        <w:rPr>
          <w:rFonts w:ascii="Arial" w:hAnsi="Arial" w:cs="Arial"/>
          <w:sz w:val="22"/>
          <w:szCs w:val="22"/>
          <w:lang w:val="es-ES"/>
        </w:rPr>
        <w:t xml:space="preserve"> </w:t>
      </w:r>
      <w:r w:rsidR="00184B63" w:rsidRPr="005B0722">
        <w:rPr>
          <w:rFonts w:ascii="Arial" w:hAnsi="Arial" w:cs="Arial"/>
          <w:sz w:val="22"/>
          <w:szCs w:val="22"/>
          <w:lang w:val="es-ES"/>
        </w:rPr>
        <w:t>bime</w:t>
      </w:r>
      <w:r w:rsidR="00F40660" w:rsidRPr="005B0722">
        <w:rPr>
          <w:rFonts w:ascii="Arial" w:hAnsi="Arial" w:cs="Arial"/>
          <w:sz w:val="22"/>
          <w:szCs w:val="22"/>
          <w:lang w:val="es-ES"/>
        </w:rPr>
        <w:t>stral</w:t>
      </w:r>
      <w:r w:rsidR="00184B63" w:rsidRPr="005B0722">
        <w:rPr>
          <w:rFonts w:ascii="Arial" w:hAnsi="Arial" w:cs="Arial"/>
          <w:sz w:val="22"/>
          <w:szCs w:val="22"/>
          <w:lang w:val="es-ES"/>
        </w:rPr>
        <w:t xml:space="preserve"> </w:t>
      </w:r>
      <w:r w:rsidRPr="005B0722">
        <w:rPr>
          <w:rFonts w:ascii="Arial" w:hAnsi="Arial" w:cs="Arial"/>
          <w:sz w:val="22"/>
          <w:szCs w:val="22"/>
          <w:lang w:val="es-ES"/>
        </w:rPr>
        <w:t>que muestre el cumplimiento satisfactorio de las actividades anteriormente descritas y sus resultados.</w:t>
      </w:r>
    </w:p>
    <w:p w14:paraId="7B78E475" w14:textId="77777777" w:rsidR="00116897" w:rsidRPr="005B0722" w:rsidRDefault="00116897" w:rsidP="00184B63">
      <w:pPr>
        <w:pStyle w:val="Paragraph"/>
        <w:numPr>
          <w:ilvl w:val="0"/>
          <w:numId w:val="14"/>
        </w:numPr>
        <w:spacing w:before="0" w:after="0"/>
        <w:rPr>
          <w:rFonts w:ascii="Arial" w:hAnsi="Arial" w:cs="Arial"/>
          <w:snapToGrid w:val="0"/>
          <w:sz w:val="22"/>
          <w:szCs w:val="22"/>
          <w:lang w:val="es-ES"/>
        </w:rPr>
      </w:pPr>
      <w:r w:rsidRPr="005B0722">
        <w:rPr>
          <w:rFonts w:ascii="Arial" w:hAnsi="Arial" w:cs="Arial"/>
          <w:b/>
          <w:snapToGrid w:val="0"/>
          <w:sz w:val="22"/>
          <w:szCs w:val="22"/>
          <w:lang w:val="es-ES"/>
        </w:rPr>
        <w:t>Producto 1:</w:t>
      </w:r>
      <w:r w:rsidRPr="005B0722">
        <w:rPr>
          <w:rFonts w:ascii="Arial" w:hAnsi="Arial" w:cs="Arial"/>
          <w:snapToGrid w:val="0"/>
          <w:sz w:val="22"/>
          <w:szCs w:val="22"/>
          <w:lang w:val="es-ES"/>
        </w:rPr>
        <w:t xml:space="preserve"> Validación de gabinete de </w:t>
      </w:r>
      <w:r w:rsidR="00A74C39" w:rsidRPr="005B0722">
        <w:rPr>
          <w:rFonts w:ascii="Arial" w:hAnsi="Arial" w:cs="Arial"/>
          <w:snapToGrid w:val="0"/>
          <w:sz w:val="22"/>
          <w:szCs w:val="22"/>
          <w:lang w:val="es-ES"/>
        </w:rPr>
        <w:t>la</w:t>
      </w:r>
      <w:r w:rsidR="00FC60E5">
        <w:rPr>
          <w:rFonts w:ascii="Arial" w:hAnsi="Arial" w:cs="Arial"/>
          <w:snapToGrid w:val="0"/>
          <w:sz w:val="22"/>
          <w:szCs w:val="22"/>
          <w:lang w:val="es-ES"/>
        </w:rPr>
        <w:t xml:space="preserve"> 1ra empresa</w:t>
      </w:r>
      <w:r w:rsidRPr="005B0722">
        <w:rPr>
          <w:rFonts w:ascii="Arial" w:hAnsi="Arial" w:cs="Arial"/>
          <w:snapToGrid w:val="0"/>
          <w:sz w:val="22"/>
          <w:szCs w:val="22"/>
          <w:lang w:val="es-ES"/>
        </w:rPr>
        <w:t xml:space="preserve"> </w:t>
      </w:r>
    </w:p>
    <w:p w14:paraId="67E160C0" w14:textId="0621B652" w:rsidR="00116897" w:rsidRPr="005B0722" w:rsidRDefault="00116897" w:rsidP="0011689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B0722">
        <w:rPr>
          <w:rFonts w:ascii="Arial" w:hAnsi="Arial" w:cs="Arial"/>
          <w:b/>
          <w:bCs/>
          <w:sz w:val="22"/>
          <w:szCs w:val="22"/>
          <w:lang w:val="es-ES"/>
        </w:rPr>
        <w:t>Producto 2: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FC60E5">
        <w:rPr>
          <w:rFonts w:ascii="Arial" w:hAnsi="Arial" w:cs="Arial"/>
          <w:bCs/>
          <w:sz w:val="22"/>
          <w:szCs w:val="22"/>
          <w:lang w:val="es-ES"/>
        </w:rPr>
        <w:t>1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6A47DF" w:rsidRPr="005B0722">
        <w:rPr>
          <w:rFonts w:ascii="Arial" w:hAnsi="Arial" w:cs="Arial"/>
          <w:bCs/>
          <w:sz w:val="22"/>
          <w:szCs w:val="22"/>
          <w:lang w:val="es-ES"/>
        </w:rPr>
        <w:t>sesión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de resultados de la validación de consistencia </w:t>
      </w:r>
      <w:r w:rsidR="000157C1" w:rsidRPr="005B0722">
        <w:rPr>
          <w:rFonts w:ascii="Arial" w:hAnsi="Arial" w:cs="Arial"/>
          <w:bCs/>
          <w:sz w:val="22"/>
          <w:szCs w:val="22"/>
          <w:lang w:val="es-ES"/>
        </w:rPr>
        <w:t xml:space="preserve">- </w:t>
      </w:r>
      <w:r w:rsidRPr="005B0722">
        <w:rPr>
          <w:rFonts w:ascii="Arial" w:hAnsi="Arial" w:cs="Arial"/>
          <w:bCs/>
          <w:sz w:val="22"/>
          <w:szCs w:val="22"/>
          <w:lang w:val="es-ES"/>
        </w:rPr>
        <w:t>en las oficinas de esta empresa.</w:t>
      </w:r>
    </w:p>
    <w:p w14:paraId="4C499684" w14:textId="77777777" w:rsidR="00FC60E5" w:rsidRDefault="00293BCA" w:rsidP="00FB25B6">
      <w:pPr>
        <w:pStyle w:val="Paragraph"/>
        <w:numPr>
          <w:ilvl w:val="0"/>
          <w:numId w:val="14"/>
        </w:numPr>
        <w:spacing w:before="0" w:after="0"/>
        <w:rPr>
          <w:rFonts w:ascii="Arial" w:hAnsi="Arial" w:cs="Arial"/>
          <w:snapToGrid w:val="0"/>
          <w:sz w:val="22"/>
          <w:szCs w:val="22"/>
          <w:lang w:val="es-ES"/>
        </w:rPr>
      </w:pPr>
      <w:r w:rsidRPr="00FC60E5">
        <w:rPr>
          <w:rFonts w:ascii="Arial" w:hAnsi="Arial" w:cs="Arial"/>
          <w:b/>
          <w:bCs/>
          <w:sz w:val="22"/>
          <w:szCs w:val="22"/>
          <w:lang w:val="es-ES"/>
        </w:rPr>
        <w:t xml:space="preserve">Producto </w:t>
      </w:r>
      <w:r w:rsidR="00E947C7" w:rsidRPr="00FC60E5">
        <w:rPr>
          <w:rFonts w:ascii="Arial" w:hAnsi="Arial" w:cs="Arial"/>
          <w:b/>
          <w:bCs/>
          <w:sz w:val="22"/>
          <w:szCs w:val="22"/>
          <w:lang w:val="es-ES"/>
        </w:rPr>
        <w:t>3</w:t>
      </w:r>
      <w:r w:rsidRPr="00FC60E5">
        <w:rPr>
          <w:rFonts w:ascii="Arial" w:hAnsi="Arial" w:cs="Arial"/>
          <w:b/>
          <w:bCs/>
          <w:sz w:val="22"/>
          <w:szCs w:val="22"/>
          <w:lang w:val="es-ES"/>
        </w:rPr>
        <w:t>:</w:t>
      </w:r>
      <w:r w:rsidRPr="00FC60E5">
        <w:rPr>
          <w:rFonts w:ascii="Arial" w:hAnsi="Arial" w:cs="Arial"/>
          <w:snapToGrid w:val="0"/>
          <w:sz w:val="22"/>
          <w:szCs w:val="22"/>
          <w:lang w:val="es-ES"/>
        </w:rPr>
        <w:t xml:space="preserve"> participación en </w:t>
      </w:r>
      <w:r w:rsidR="00E947C7" w:rsidRPr="00FC60E5">
        <w:rPr>
          <w:rFonts w:ascii="Arial" w:hAnsi="Arial" w:cs="Arial"/>
          <w:snapToGrid w:val="0"/>
          <w:sz w:val="22"/>
          <w:szCs w:val="22"/>
          <w:lang w:val="es-ES"/>
        </w:rPr>
        <w:t>1 sesión</w:t>
      </w:r>
      <w:r w:rsidRPr="00FC60E5">
        <w:rPr>
          <w:rFonts w:ascii="Arial" w:hAnsi="Arial" w:cs="Arial"/>
          <w:snapToGrid w:val="0"/>
          <w:sz w:val="22"/>
          <w:szCs w:val="22"/>
          <w:lang w:val="es-ES"/>
        </w:rPr>
        <w:t xml:space="preserve"> durante la autoevaluación de la </w:t>
      </w:r>
      <w:r w:rsidR="00FC60E5">
        <w:rPr>
          <w:rFonts w:ascii="Arial" w:hAnsi="Arial" w:cs="Arial"/>
          <w:snapToGrid w:val="0"/>
          <w:sz w:val="22"/>
          <w:szCs w:val="22"/>
          <w:lang w:val="es-ES"/>
        </w:rPr>
        <w:t>1ra</w:t>
      </w:r>
      <w:r w:rsidRPr="00FC60E5">
        <w:rPr>
          <w:rFonts w:ascii="Arial" w:hAnsi="Arial" w:cs="Arial"/>
          <w:snapToGrid w:val="0"/>
          <w:sz w:val="22"/>
          <w:szCs w:val="22"/>
          <w:lang w:val="es-ES"/>
        </w:rPr>
        <w:t xml:space="preserve"> empresa </w:t>
      </w:r>
    </w:p>
    <w:p w14:paraId="3E202DF4" w14:textId="6BF7F9E3" w:rsidR="00A74C39" w:rsidRPr="00FC60E5" w:rsidRDefault="00A74C39" w:rsidP="00FB25B6">
      <w:pPr>
        <w:pStyle w:val="Paragraph"/>
        <w:numPr>
          <w:ilvl w:val="0"/>
          <w:numId w:val="14"/>
        </w:numPr>
        <w:spacing w:before="0" w:after="0"/>
        <w:rPr>
          <w:rFonts w:ascii="Arial" w:hAnsi="Arial" w:cs="Arial"/>
          <w:snapToGrid w:val="0"/>
          <w:sz w:val="22"/>
          <w:szCs w:val="22"/>
          <w:lang w:val="es-ES"/>
        </w:rPr>
      </w:pPr>
      <w:r w:rsidRPr="00FC60E5">
        <w:rPr>
          <w:rFonts w:ascii="Arial" w:hAnsi="Arial" w:cs="Arial"/>
          <w:b/>
          <w:snapToGrid w:val="0"/>
          <w:sz w:val="22"/>
          <w:szCs w:val="22"/>
          <w:lang w:val="es-ES"/>
        </w:rPr>
        <w:t>Producto 4:</w:t>
      </w:r>
      <w:r w:rsidR="006A47DF">
        <w:rPr>
          <w:rFonts w:ascii="Arial" w:hAnsi="Arial" w:cs="Arial"/>
          <w:snapToGrid w:val="0"/>
          <w:sz w:val="22"/>
          <w:szCs w:val="22"/>
          <w:lang w:val="es-ES"/>
        </w:rPr>
        <w:t xml:space="preserve"> Validación de gabinete de la</w:t>
      </w:r>
      <w:r w:rsidRPr="00FC60E5">
        <w:rPr>
          <w:rFonts w:ascii="Arial" w:hAnsi="Arial" w:cs="Arial"/>
          <w:snapToGrid w:val="0"/>
          <w:sz w:val="22"/>
          <w:szCs w:val="22"/>
          <w:lang w:val="es-ES"/>
        </w:rPr>
        <w:t xml:space="preserve"> segunda empresa </w:t>
      </w:r>
    </w:p>
    <w:p w14:paraId="6DF78F98" w14:textId="046D8266" w:rsidR="00381A6B" w:rsidRPr="006A47DF" w:rsidRDefault="00A74C39" w:rsidP="006A47DF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B0722">
        <w:rPr>
          <w:rFonts w:ascii="Arial" w:hAnsi="Arial" w:cs="Arial"/>
          <w:b/>
          <w:bCs/>
          <w:sz w:val="22"/>
          <w:szCs w:val="22"/>
          <w:lang w:val="es-ES"/>
        </w:rPr>
        <w:t>Producto 5: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FC60E5">
        <w:rPr>
          <w:rFonts w:ascii="Arial" w:hAnsi="Arial" w:cs="Arial"/>
          <w:bCs/>
          <w:sz w:val="22"/>
          <w:szCs w:val="22"/>
          <w:lang w:val="es-ES"/>
        </w:rPr>
        <w:t xml:space="preserve">1 </w:t>
      </w:r>
      <w:r w:rsidR="006A47DF">
        <w:rPr>
          <w:rFonts w:ascii="Arial" w:hAnsi="Arial" w:cs="Arial"/>
          <w:bCs/>
          <w:sz w:val="22"/>
          <w:szCs w:val="22"/>
          <w:lang w:val="es-ES"/>
        </w:rPr>
        <w:t>sesión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de resultados de la validación de consistencia - en las oficinas de </w:t>
      </w:r>
      <w:r w:rsidR="00FC60E5">
        <w:rPr>
          <w:rFonts w:ascii="Arial" w:hAnsi="Arial" w:cs="Arial"/>
          <w:bCs/>
          <w:sz w:val="22"/>
          <w:szCs w:val="22"/>
          <w:lang w:val="es-ES"/>
        </w:rPr>
        <w:t>la segunda</w:t>
      </w:r>
      <w:r w:rsidRPr="005B0722">
        <w:rPr>
          <w:rFonts w:ascii="Arial" w:hAnsi="Arial" w:cs="Arial"/>
          <w:bCs/>
          <w:sz w:val="22"/>
          <w:szCs w:val="22"/>
          <w:lang w:val="es-ES"/>
        </w:rPr>
        <w:t xml:space="preserve"> empresa.</w:t>
      </w:r>
    </w:p>
    <w:p w14:paraId="4D4CA90A" w14:textId="77777777" w:rsidR="00381A6B" w:rsidRPr="005B0722" w:rsidRDefault="00381A6B" w:rsidP="006A47DF">
      <w:pPr>
        <w:pStyle w:val="Paragraph"/>
        <w:numPr>
          <w:ilvl w:val="0"/>
          <w:numId w:val="0"/>
        </w:numPr>
        <w:rPr>
          <w:rFonts w:ascii="Arial" w:hAnsi="Arial" w:cs="Arial"/>
          <w:b/>
          <w:sz w:val="22"/>
          <w:szCs w:val="22"/>
          <w:lang w:val="es-ES"/>
        </w:rPr>
      </w:pPr>
      <w:r w:rsidRPr="005B0722">
        <w:rPr>
          <w:rFonts w:ascii="Arial" w:hAnsi="Arial" w:cs="Arial"/>
          <w:b/>
          <w:snapToGrid w:val="0"/>
          <w:sz w:val="22"/>
          <w:szCs w:val="22"/>
          <w:lang w:val="es-ES"/>
        </w:rPr>
        <w:t>Pagos</w:t>
      </w:r>
    </w:p>
    <w:p w14:paraId="10FDB0FD" w14:textId="77777777" w:rsidR="00E357B9" w:rsidRPr="005B0722" w:rsidRDefault="00381A6B" w:rsidP="00253D5A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Cs/>
          <w:sz w:val="22"/>
          <w:szCs w:val="22"/>
          <w:lang w:val="es-ES_tradnl"/>
        </w:rPr>
        <w:tab/>
      </w:r>
      <w:r w:rsidR="00293BCA" w:rsidRPr="005B0722">
        <w:rPr>
          <w:rFonts w:ascii="Arial" w:hAnsi="Arial" w:cs="Arial"/>
          <w:bCs/>
          <w:sz w:val="22"/>
          <w:szCs w:val="22"/>
          <w:lang w:val="es-ES_tradnl"/>
        </w:rPr>
        <w:t>1</w:t>
      </w:r>
      <w:r w:rsidR="00E947C7" w:rsidRPr="005B0722">
        <w:rPr>
          <w:rFonts w:ascii="Arial" w:hAnsi="Arial" w:cs="Arial"/>
          <w:bCs/>
          <w:sz w:val="22"/>
          <w:szCs w:val="22"/>
          <w:lang w:val="es-ES_tradnl"/>
        </w:rPr>
        <w:t>0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 % a la </w:t>
      </w:r>
      <w:r w:rsidR="00872B03" w:rsidRPr="005B0722">
        <w:rPr>
          <w:rFonts w:ascii="Arial" w:hAnsi="Arial" w:cs="Arial"/>
          <w:bCs/>
          <w:sz w:val="22"/>
          <w:szCs w:val="22"/>
          <w:lang w:val="es-ES_tradnl"/>
        </w:rPr>
        <w:t>firma del contrato</w:t>
      </w:r>
    </w:p>
    <w:p w14:paraId="6F7B90E8" w14:textId="77777777" w:rsidR="00381A6B" w:rsidRPr="005B0722" w:rsidRDefault="00184B63" w:rsidP="00253D5A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Cs/>
          <w:sz w:val="22"/>
          <w:szCs w:val="22"/>
          <w:lang w:val="es-ES_tradnl"/>
        </w:rPr>
        <w:tab/>
      </w:r>
      <w:r w:rsidR="00A74C39" w:rsidRPr="005B0722">
        <w:rPr>
          <w:rFonts w:ascii="Arial" w:hAnsi="Arial" w:cs="Arial"/>
          <w:bCs/>
          <w:sz w:val="22"/>
          <w:szCs w:val="22"/>
          <w:lang w:val="es-ES_tradnl"/>
        </w:rPr>
        <w:t>3</w:t>
      </w:r>
      <w:r w:rsidR="000A4659" w:rsidRPr="005B0722">
        <w:rPr>
          <w:rFonts w:ascii="Arial" w:hAnsi="Arial" w:cs="Arial"/>
          <w:bCs/>
          <w:sz w:val="22"/>
          <w:szCs w:val="22"/>
          <w:lang w:val="es-ES_tradnl"/>
        </w:rPr>
        <w:t>5</w:t>
      </w:r>
      <w:r w:rsidR="006C002D" w:rsidRPr="005B0722">
        <w:rPr>
          <w:rFonts w:ascii="Arial" w:hAnsi="Arial" w:cs="Arial"/>
          <w:bCs/>
          <w:sz w:val="22"/>
          <w:szCs w:val="22"/>
          <w:lang w:val="es-ES_tradnl"/>
        </w:rPr>
        <w:t>% a la finalización y aceptación por parte del BID del producto 1</w:t>
      </w:r>
      <w:r w:rsidR="000A4659" w:rsidRPr="005B0722">
        <w:rPr>
          <w:rFonts w:ascii="Arial" w:hAnsi="Arial" w:cs="Arial"/>
          <w:bCs/>
          <w:sz w:val="22"/>
          <w:szCs w:val="22"/>
          <w:lang w:val="es-ES_tradnl"/>
        </w:rPr>
        <w:t xml:space="preserve"> y 2</w:t>
      </w:r>
    </w:p>
    <w:p w14:paraId="7272FA8E" w14:textId="77777777" w:rsidR="00A74C39" w:rsidRPr="005B0722" w:rsidRDefault="00A74C39" w:rsidP="006C002D">
      <w:pPr>
        <w:ind w:left="720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Cs/>
          <w:sz w:val="22"/>
          <w:szCs w:val="22"/>
          <w:lang w:val="es-ES_tradnl"/>
        </w:rPr>
        <w:t>20</w:t>
      </w:r>
      <w:r w:rsidR="006C002D" w:rsidRPr="005B0722">
        <w:rPr>
          <w:rFonts w:ascii="Arial" w:hAnsi="Arial" w:cs="Arial"/>
          <w:bCs/>
          <w:sz w:val="22"/>
          <w:szCs w:val="22"/>
          <w:lang w:val="es-ES_tradnl"/>
        </w:rPr>
        <w:t>% a la finalización y aceptación por parte del BID del producto 3</w:t>
      </w:r>
      <w:r w:rsidR="000A4659" w:rsidRPr="005B0722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</w:p>
    <w:p w14:paraId="6CEFB5BE" w14:textId="7F6C1BA6" w:rsidR="00381A6B" w:rsidRPr="005B0722" w:rsidRDefault="00A74C39" w:rsidP="006A47DF">
      <w:pPr>
        <w:ind w:left="720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5B0722">
        <w:rPr>
          <w:rFonts w:ascii="Arial" w:hAnsi="Arial" w:cs="Arial"/>
          <w:bCs/>
          <w:sz w:val="22"/>
          <w:szCs w:val="22"/>
          <w:lang w:val="es-ES_tradnl"/>
        </w:rPr>
        <w:t>35</w:t>
      </w:r>
      <w:r w:rsidR="0018713C">
        <w:rPr>
          <w:rFonts w:ascii="Arial" w:hAnsi="Arial" w:cs="Arial"/>
          <w:bCs/>
          <w:sz w:val="22"/>
          <w:szCs w:val="22"/>
          <w:lang w:val="es-ES_tradnl"/>
        </w:rPr>
        <w:t>%</w:t>
      </w:r>
      <w:r w:rsidRPr="005B0722">
        <w:rPr>
          <w:rFonts w:ascii="Arial" w:hAnsi="Arial" w:cs="Arial"/>
          <w:bCs/>
          <w:sz w:val="22"/>
          <w:szCs w:val="22"/>
          <w:lang w:val="es-ES_tradnl"/>
        </w:rPr>
        <w:t xml:space="preserve"> a la finalización de los productos 4 y 5</w:t>
      </w:r>
    </w:p>
    <w:p w14:paraId="431C2D30" w14:textId="77777777" w:rsidR="00253D5A" w:rsidRPr="005B0722" w:rsidRDefault="003B1C23" w:rsidP="006A47DF">
      <w:pPr>
        <w:spacing w:before="120" w:after="120"/>
        <w:jc w:val="both"/>
        <w:rPr>
          <w:rFonts w:ascii="Arial" w:hAnsi="Arial" w:cs="Arial"/>
          <w:sz w:val="22"/>
          <w:szCs w:val="22"/>
          <w:lang w:val="es-ES"/>
        </w:rPr>
      </w:pPr>
      <w:r w:rsidRPr="005B0722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14:paraId="2AFE6B52" w14:textId="65E1DEAA" w:rsidR="00253D5A" w:rsidRPr="005B0722" w:rsidRDefault="000A13F8" w:rsidP="00791B0A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5B0722">
        <w:rPr>
          <w:rFonts w:ascii="Arial" w:hAnsi="Arial" w:cs="Arial"/>
          <w:sz w:val="22"/>
          <w:szCs w:val="22"/>
          <w:lang w:val="es-ES"/>
        </w:rPr>
        <w:t>Título</w:t>
      </w:r>
      <w:r w:rsidR="000D4ABE" w:rsidRPr="005B0722">
        <w:rPr>
          <w:rFonts w:ascii="Arial" w:hAnsi="Arial" w:cs="Arial"/>
          <w:sz w:val="22"/>
          <w:szCs w:val="22"/>
          <w:lang w:val="es-ES"/>
        </w:rPr>
        <w:t>/Nivel</w:t>
      </w:r>
      <w:r w:rsidR="00F35F75" w:rsidRPr="005B0722">
        <w:rPr>
          <w:rFonts w:ascii="Arial" w:hAnsi="Arial" w:cs="Arial"/>
          <w:sz w:val="22"/>
          <w:szCs w:val="22"/>
          <w:lang w:val="es-ES"/>
        </w:rPr>
        <w:t xml:space="preserve"> </w:t>
      </w:r>
      <w:r w:rsidRPr="005B0722">
        <w:rPr>
          <w:rFonts w:ascii="Arial" w:hAnsi="Arial" w:cs="Arial"/>
          <w:sz w:val="22"/>
          <w:szCs w:val="22"/>
          <w:lang w:val="es-ES"/>
        </w:rPr>
        <w:t>Académico</w:t>
      </w:r>
      <w:r w:rsidR="00EB5F2B" w:rsidRPr="005B0722">
        <w:rPr>
          <w:rFonts w:ascii="Arial" w:hAnsi="Arial" w:cs="Arial"/>
          <w:sz w:val="22"/>
          <w:szCs w:val="22"/>
          <w:lang w:val="es-ES"/>
        </w:rPr>
        <w:t xml:space="preserve"> &amp; </w:t>
      </w:r>
      <w:r w:rsidR="00253D5A" w:rsidRPr="005B0722">
        <w:rPr>
          <w:rFonts w:ascii="Arial" w:hAnsi="Arial" w:cs="Arial"/>
          <w:sz w:val="22"/>
          <w:szCs w:val="22"/>
          <w:lang w:val="es-ES"/>
        </w:rPr>
        <w:t xml:space="preserve">Años de </w:t>
      </w:r>
      <w:r w:rsidR="00EB5F2B" w:rsidRPr="005B0722">
        <w:rPr>
          <w:rFonts w:ascii="Arial" w:hAnsi="Arial" w:cs="Arial"/>
          <w:sz w:val="22"/>
          <w:szCs w:val="22"/>
          <w:lang w:val="es-ES"/>
        </w:rPr>
        <w:t>E</w:t>
      </w:r>
      <w:r w:rsidR="00253D5A" w:rsidRPr="005B0722">
        <w:rPr>
          <w:rFonts w:ascii="Arial" w:hAnsi="Arial" w:cs="Arial"/>
          <w:sz w:val="22"/>
          <w:szCs w:val="22"/>
          <w:lang w:val="es-ES"/>
        </w:rPr>
        <w:t xml:space="preserve">xperiencia </w:t>
      </w:r>
      <w:r w:rsidR="00EB5F2B" w:rsidRPr="005B0722">
        <w:rPr>
          <w:rFonts w:ascii="Arial" w:hAnsi="Arial" w:cs="Arial"/>
          <w:sz w:val="22"/>
          <w:szCs w:val="22"/>
          <w:lang w:val="es-ES"/>
        </w:rPr>
        <w:t>P</w:t>
      </w:r>
      <w:r w:rsidR="00253D5A" w:rsidRPr="005B0722">
        <w:rPr>
          <w:rFonts w:ascii="Arial" w:hAnsi="Arial" w:cs="Arial"/>
          <w:sz w:val="22"/>
          <w:szCs w:val="22"/>
          <w:lang w:val="es-ES"/>
        </w:rPr>
        <w:t>rofesional:</w:t>
      </w:r>
      <w:r w:rsidR="006A47DF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A165AF" w:rsidRPr="005B0722">
        <w:rPr>
          <w:rFonts w:ascii="Arial" w:hAnsi="Arial" w:cs="Arial"/>
          <w:sz w:val="22"/>
          <w:szCs w:val="22"/>
          <w:lang w:val="es-ES_tradnl"/>
        </w:rPr>
        <w:t xml:space="preserve">Ingeniero civil, ingeniero ambiental, ingeniero industrial, economista o profesiones similares y con nivel de maestría en áreas relacionadas con el objeto de la consultoría con mínimo de </w:t>
      </w:r>
      <w:r w:rsidR="000157C1" w:rsidRPr="005B0722">
        <w:rPr>
          <w:rFonts w:ascii="Arial" w:hAnsi="Arial" w:cs="Arial"/>
          <w:sz w:val="22"/>
          <w:szCs w:val="22"/>
          <w:lang w:val="es-ES_tradnl"/>
        </w:rPr>
        <w:t>20</w:t>
      </w:r>
      <w:r w:rsidR="00A165AF" w:rsidRPr="005B0722">
        <w:rPr>
          <w:rFonts w:ascii="Arial" w:hAnsi="Arial" w:cs="Arial"/>
          <w:sz w:val="22"/>
          <w:szCs w:val="22"/>
          <w:lang w:val="es-ES_tradnl"/>
        </w:rPr>
        <w:t xml:space="preserve"> años de experiencia en empresas de acueducto y saneamiento. Experiencia de 10 años en investigación relacionada al sector de agua y saneamiento y publicaciones comprobadas en temas relacionados con el objeto del contrato. </w:t>
      </w:r>
      <w:r w:rsidR="00791B0A" w:rsidRPr="005B0722">
        <w:rPr>
          <w:rFonts w:ascii="Arial" w:hAnsi="Arial" w:cs="Arial"/>
          <w:sz w:val="22"/>
          <w:szCs w:val="22"/>
          <w:lang w:val="es-ES"/>
        </w:rPr>
        <w:t>O</w:t>
      </w:r>
      <w:r w:rsidR="006B5805" w:rsidRPr="005B0722">
        <w:rPr>
          <w:rFonts w:ascii="Arial" w:hAnsi="Arial" w:cs="Arial"/>
          <w:sz w:val="22"/>
          <w:szCs w:val="22"/>
          <w:lang w:val="es-ES"/>
        </w:rPr>
        <w:t>rientación hacia la consecución de resultados y</w:t>
      </w:r>
      <w:r w:rsidR="00A165AF" w:rsidRPr="005B0722">
        <w:rPr>
          <w:rFonts w:ascii="Arial" w:hAnsi="Arial" w:cs="Arial"/>
          <w:sz w:val="22"/>
          <w:szCs w:val="22"/>
          <w:lang w:val="es-ES"/>
        </w:rPr>
        <w:t xml:space="preserve"> </w:t>
      </w:r>
      <w:r w:rsidR="006B5805" w:rsidRPr="005B0722">
        <w:rPr>
          <w:rFonts w:ascii="Arial" w:hAnsi="Arial" w:cs="Arial"/>
          <w:sz w:val="22"/>
          <w:szCs w:val="22"/>
          <w:lang w:val="es-ES"/>
        </w:rPr>
        <w:t>experiencia previa y conocimiento de institucionales multilaterales.</w:t>
      </w:r>
      <w:r w:rsidR="00A165AF" w:rsidRPr="005B0722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1C071C20" w14:textId="1F6E7943" w:rsidR="006B5805" w:rsidRPr="006A47DF" w:rsidRDefault="00253D5A" w:rsidP="006A47DF">
      <w:pPr>
        <w:pStyle w:val="ListParagraph"/>
        <w:numPr>
          <w:ilvl w:val="0"/>
          <w:numId w:val="8"/>
        </w:numPr>
        <w:spacing w:before="120" w:after="120"/>
        <w:jc w:val="both"/>
        <w:rPr>
          <w:rFonts w:ascii="Arial" w:hAnsi="Arial" w:cs="Arial"/>
          <w:sz w:val="22"/>
          <w:szCs w:val="22"/>
          <w:lang w:val="es-ES"/>
        </w:rPr>
      </w:pPr>
      <w:r w:rsidRPr="005B0722">
        <w:rPr>
          <w:rFonts w:ascii="Arial" w:hAnsi="Arial" w:cs="Arial"/>
          <w:sz w:val="22"/>
          <w:szCs w:val="22"/>
          <w:lang w:val="es-ES"/>
        </w:rPr>
        <w:t>Idiomas:</w:t>
      </w:r>
      <w:r w:rsidR="006B5805" w:rsidRPr="005B0722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6B5805" w:rsidRPr="005B0722">
        <w:rPr>
          <w:rFonts w:ascii="Arial" w:hAnsi="Arial" w:cs="Arial"/>
          <w:sz w:val="22"/>
          <w:szCs w:val="22"/>
          <w:lang w:val="es-ES"/>
        </w:rPr>
        <w:t>Capacidad de expresión oral y escrita en castellano e inglés</w:t>
      </w:r>
    </w:p>
    <w:p w14:paraId="2F97E9D5" w14:textId="28354BF0" w:rsidR="002E6DB7" w:rsidRPr="005B0722" w:rsidRDefault="00EB7525" w:rsidP="006A47DF">
      <w:pPr>
        <w:spacing w:before="120" w:after="120"/>
        <w:contextualSpacing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5B0722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71F261E6" w14:textId="77777777" w:rsidR="00EB7525" w:rsidRPr="005B0722" w:rsidRDefault="00EB7525" w:rsidP="00EB7525">
      <w:pPr>
        <w:pStyle w:val="ListParagraph"/>
        <w:numPr>
          <w:ilvl w:val="0"/>
          <w:numId w:val="9"/>
        </w:numPr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5B0722">
        <w:rPr>
          <w:rFonts w:ascii="Arial" w:hAnsi="Arial" w:cs="Arial"/>
          <w:sz w:val="22"/>
          <w:szCs w:val="22"/>
          <w:lang w:val="es-ES"/>
        </w:rPr>
        <w:t xml:space="preserve">Categoría y Modalidad de la Consultoría: </w:t>
      </w:r>
      <w:r w:rsidR="000D4ABE" w:rsidRPr="005B0722">
        <w:rPr>
          <w:rFonts w:ascii="Arial" w:hAnsi="Arial" w:cs="Arial"/>
          <w:sz w:val="22"/>
          <w:szCs w:val="22"/>
          <w:lang w:val="es-ES"/>
        </w:rPr>
        <w:t xml:space="preserve">Contractual </w:t>
      </w:r>
      <w:r w:rsidR="00723095" w:rsidRPr="005B0722">
        <w:rPr>
          <w:rFonts w:ascii="Arial" w:hAnsi="Arial" w:cs="Arial"/>
          <w:sz w:val="22"/>
          <w:szCs w:val="22"/>
          <w:lang w:val="es-ES"/>
        </w:rPr>
        <w:t>de Productos y Servicios Externos</w:t>
      </w:r>
      <w:r w:rsidR="008222F9" w:rsidRPr="005B0722">
        <w:rPr>
          <w:rFonts w:ascii="Arial" w:hAnsi="Arial" w:cs="Arial"/>
          <w:sz w:val="22"/>
          <w:szCs w:val="22"/>
          <w:lang w:val="es-ES"/>
        </w:rPr>
        <w:t xml:space="preserve"> (</w:t>
      </w:r>
      <w:r w:rsidR="00723095" w:rsidRPr="005B0722">
        <w:rPr>
          <w:rFonts w:ascii="Arial" w:hAnsi="Arial" w:cs="Arial"/>
          <w:sz w:val="22"/>
          <w:szCs w:val="22"/>
          <w:lang w:val="es-ES"/>
        </w:rPr>
        <w:t>PEC</w:t>
      </w:r>
      <w:r w:rsidR="008222F9" w:rsidRPr="005B0722">
        <w:rPr>
          <w:rFonts w:ascii="Arial" w:hAnsi="Arial" w:cs="Arial"/>
          <w:sz w:val="22"/>
          <w:szCs w:val="22"/>
          <w:lang w:val="es-ES"/>
        </w:rPr>
        <w:t>)</w:t>
      </w:r>
    </w:p>
    <w:p w14:paraId="7AA2A65E" w14:textId="44A8B000" w:rsidR="002E7EB9" w:rsidRDefault="002E7EB9" w:rsidP="002E7EB9">
      <w:pPr>
        <w:pStyle w:val="ListParagraph"/>
        <w:numPr>
          <w:ilvl w:val="0"/>
          <w:numId w:val="9"/>
        </w:numPr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5B0722">
        <w:rPr>
          <w:rFonts w:ascii="Arial" w:hAnsi="Arial" w:cs="Arial"/>
          <w:sz w:val="22"/>
          <w:szCs w:val="22"/>
          <w:lang w:val="es-ES"/>
        </w:rPr>
        <w:t xml:space="preserve">Duración del Contrato: </w:t>
      </w:r>
      <w:r w:rsidR="009654B4" w:rsidRPr="005B0722">
        <w:rPr>
          <w:rFonts w:ascii="Arial" w:hAnsi="Arial" w:cs="Arial"/>
          <w:sz w:val="22"/>
          <w:szCs w:val="22"/>
          <w:lang w:val="es-ES"/>
        </w:rPr>
        <w:t xml:space="preserve">Seis </w:t>
      </w:r>
      <w:r w:rsidRPr="005B0722">
        <w:rPr>
          <w:rFonts w:ascii="Arial" w:hAnsi="Arial" w:cs="Arial"/>
          <w:sz w:val="22"/>
          <w:szCs w:val="22"/>
          <w:lang w:val="es-ES"/>
        </w:rPr>
        <w:t>(</w:t>
      </w:r>
      <w:r w:rsidR="00802BAE" w:rsidRPr="005B0722">
        <w:rPr>
          <w:rFonts w:ascii="Arial" w:hAnsi="Arial" w:cs="Arial"/>
          <w:sz w:val="22"/>
          <w:szCs w:val="22"/>
          <w:lang w:val="es-ES"/>
        </w:rPr>
        <w:t>6</w:t>
      </w:r>
      <w:r w:rsidRPr="005B0722">
        <w:rPr>
          <w:rFonts w:ascii="Arial" w:hAnsi="Arial" w:cs="Arial"/>
          <w:sz w:val="22"/>
          <w:szCs w:val="22"/>
          <w:lang w:val="es-ES"/>
        </w:rPr>
        <w:t xml:space="preserve">) meses </w:t>
      </w:r>
    </w:p>
    <w:p w14:paraId="4CD5610E" w14:textId="14374D68" w:rsidR="002E7EB9" w:rsidRPr="0018713C" w:rsidRDefault="0018713C" w:rsidP="00585C4E">
      <w:pPr>
        <w:pStyle w:val="ListParagraph"/>
        <w:numPr>
          <w:ilvl w:val="0"/>
          <w:numId w:val="9"/>
        </w:numPr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18713C">
        <w:rPr>
          <w:rFonts w:ascii="Arial" w:hAnsi="Arial" w:cs="Arial"/>
          <w:sz w:val="22"/>
          <w:szCs w:val="22"/>
          <w:lang w:val="es-ES"/>
        </w:rPr>
        <w:t xml:space="preserve">Lugar de trabajo: </w:t>
      </w:r>
      <w:r w:rsidRPr="006B2267">
        <w:rPr>
          <w:rFonts w:ascii="Arial" w:hAnsi="Arial" w:cs="Arial"/>
          <w:sz w:val="22"/>
          <w:szCs w:val="22"/>
          <w:lang w:val="es-BO"/>
        </w:rPr>
        <w:t>Consultoría Externa en oficina del Contractual y 5 viajes a Bolivia de 6 días cada uno.</w:t>
      </w:r>
    </w:p>
    <w:p w14:paraId="28A1585D" w14:textId="402A961A" w:rsidR="0018713C" w:rsidRPr="0018713C" w:rsidRDefault="0018713C" w:rsidP="00585C4E">
      <w:pPr>
        <w:pStyle w:val="ListParagraph"/>
        <w:numPr>
          <w:ilvl w:val="0"/>
          <w:numId w:val="9"/>
        </w:numPr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BO"/>
        </w:rPr>
        <w:t>Supervisor del contrato: Omar Garzonio, Especialista Sectorial Sr. de la División de Agua y Saneamiento WSA/CBO.</w:t>
      </w:r>
    </w:p>
    <w:p w14:paraId="19904800" w14:textId="77777777" w:rsidR="006A47DF" w:rsidRPr="0018713C" w:rsidRDefault="006A47DF" w:rsidP="006A47DF">
      <w:pPr>
        <w:autoSpaceDE w:val="0"/>
        <w:autoSpaceDN w:val="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8D54BCF" w14:textId="2235D05D" w:rsidR="007E644C" w:rsidRPr="005B0722" w:rsidRDefault="007E644C" w:rsidP="007E644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5B0722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5B0722">
        <w:rPr>
          <w:rFonts w:ascii="Arial" w:hAnsi="Arial" w:cs="Arial"/>
          <w:sz w:val="22"/>
          <w:szCs w:val="22"/>
          <w:lang w:val="es-ES_tradnl"/>
        </w:rPr>
        <w:t xml:space="preserve"> La compensación será determinada </w:t>
      </w:r>
      <w:r w:rsidR="0018713C" w:rsidRPr="005B0722">
        <w:rPr>
          <w:rFonts w:ascii="Arial" w:hAnsi="Arial" w:cs="Arial"/>
          <w:sz w:val="22"/>
          <w:szCs w:val="22"/>
          <w:lang w:val="es-ES_tradnl"/>
        </w:rPr>
        <w:t>de acuerdo con</w:t>
      </w:r>
      <w:r w:rsidRPr="005B0722">
        <w:rPr>
          <w:rFonts w:ascii="Arial" w:hAnsi="Arial" w:cs="Arial"/>
          <w:sz w:val="22"/>
          <w:szCs w:val="22"/>
          <w:lang w:val="es-ES_tradnl"/>
        </w:rPr>
        <w:t xml:space="preserve"> las políticas y procedimientos del Banco. El Banco, en conformidad con las políticas aplicables, podrá contribuir a los gastos de viaje y mudanza. Adicionalmente, los candidatos deberán ser ciudadanos de uno de los países miembros del BID. </w:t>
      </w:r>
    </w:p>
    <w:p w14:paraId="2CCC3654" w14:textId="7BE31A88" w:rsidR="007E644C" w:rsidRPr="005B0722" w:rsidRDefault="007E644C" w:rsidP="00202FC4">
      <w:pPr>
        <w:autoSpaceDE w:val="0"/>
        <w:autoSpaceDN w:val="0"/>
        <w:spacing w:before="120" w:after="120"/>
        <w:jc w:val="both"/>
        <w:rPr>
          <w:rFonts w:ascii="Arial" w:hAnsi="Arial" w:cs="Arial"/>
          <w:sz w:val="22"/>
          <w:szCs w:val="22"/>
          <w:lang w:val="es-ES_tradnl"/>
        </w:rPr>
      </w:pPr>
      <w:r w:rsidRPr="005B0722">
        <w:rPr>
          <w:rFonts w:ascii="Arial" w:hAnsi="Arial" w:cs="Arial"/>
          <w:b/>
          <w:bCs/>
          <w:sz w:val="22"/>
          <w:szCs w:val="22"/>
          <w:lang w:val="es-ES_tradnl"/>
        </w:rPr>
        <w:t>Visa y permiso de trabajo:</w:t>
      </w:r>
      <w:r w:rsidRPr="005B0722">
        <w:rPr>
          <w:rFonts w:ascii="Arial" w:hAnsi="Arial" w:cs="Arial"/>
          <w:sz w:val="22"/>
          <w:szCs w:val="22"/>
          <w:lang w:val="es-ES_tradnl"/>
        </w:rPr>
        <w:t xml:space="preserve"> El Banco, en conformidad con las políticas aplicables, podrá presentar la solicitud de visa a las autoridades migratorias pertinentes; sin embargo, la concesión de la visa estará a la discreción de las autoridades migratorias. No obstante, es responsabilidad del candidato obtener la visa o permiso de trabajo necesario y requerido por las autoridades del país(es) en donde serán prestados los servicios al Banco.  Si un candidato no puede obtener la visa o permiso de trabajo para prestar servicios al Banco, la oferta contractual será rescindida.</w:t>
      </w:r>
    </w:p>
    <w:p w14:paraId="71D98580" w14:textId="1D56004A" w:rsidR="007E644C" w:rsidRPr="005B0722" w:rsidRDefault="007E644C" w:rsidP="00202FC4">
      <w:pPr>
        <w:autoSpaceDE w:val="0"/>
        <w:autoSpaceDN w:val="0"/>
        <w:spacing w:before="120" w:after="120"/>
        <w:jc w:val="both"/>
        <w:rPr>
          <w:rFonts w:ascii="Arial" w:hAnsi="Arial" w:cs="Arial"/>
          <w:sz w:val="22"/>
          <w:szCs w:val="22"/>
          <w:lang w:val="es-ES_tradnl"/>
        </w:rPr>
      </w:pPr>
      <w:r w:rsidRPr="005B0722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5B0722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5B0722">
        <w:rPr>
          <w:rFonts w:ascii="Arial" w:hAnsi="Arial" w:cs="Arial"/>
          <w:sz w:val="22"/>
          <w:szCs w:val="22"/>
          <w:lang w:val="es-ES"/>
        </w:rPr>
        <w:t>conyugue</w:t>
      </w:r>
      <w:r w:rsidRPr="005B0722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14:paraId="40E361F5" w14:textId="77777777" w:rsidR="006B5805" w:rsidRPr="005B0722" w:rsidRDefault="007E644C" w:rsidP="00202FC4">
      <w:pPr>
        <w:autoSpaceDE w:val="0"/>
        <w:autoSpaceDN w:val="0"/>
        <w:spacing w:before="120" w:after="120"/>
        <w:jc w:val="both"/>
        <w:rPr>
          <w:rFonts w:ascii="Arial" w:hAnsi="Arial" w:cs="Arial"/>
          <w:sz w:val="22"/>
          <w:szCs w:val="22"/>
          <w:lang w:val="es-ES"/>
        </w:rPr>
      </w:pPr>
      <w:r w:rsidRPr="005B0722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5B0722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5B0722">
        <w:rPr>
          <w:rFonts w:ascii="Arial" w:hAnsi="Arial" w:cs="Arial"/>
          <w:sz w:val="22"/>
          <w:szCs w:val="22"/>
          <w:lang w:val="es-ES"/>
        </w:rPr>
        <w:t>está</w:t>
      </w:r>
      <w:r w:rsidRPr="005B0722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sectPr w:rsidR="006B5805" w:rsidRPr="005B0722" w:rsidSect="00FC60E5">
      <w:headerReference w:type="default" r:id="rId14"/>
      <w:pgSz w:w="12240" w:h="15840" w:code="1"/>
      <w:pgMar w:top="1440" w:right="1800" w:bottom="1440" w:left="1800" w:header="720" w:footer="720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571EA" w14:textId="77777777" w:rsidR="00D20C2F" w:rsidRDefault="00D20C2F">
      <w:r>
        <w:separator/>
      </w:r>
    </w:p>
  </w:endnote>
  <w:endnote w:type="continuationSeparator" w:id="0">
    <w:p w14:paraId="02E0BB69" w14:textId="77777777" w:rsidR="00D20C2F" w:rsidRDefault="00D20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ereofidelic">
    <w:altName w:val="Courier New"/>
    <w:panose1 w:val="02000400000000000000"/>
    <w:charset w:val="00"/>
    <w:family w:val="auto"/>
    <w:pitch w:val="variable"/>
    <w:sig w:usb0="A0000027" w:usb1="0000000A" w:usb2="00000000" w:usb3="00000000" w:csb0="0000011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F40CE" w14:textId="77777777" w:rsidR="00D20C2F" w:rsidRDefault="00D20C2F">
      <w:r>
        <w:separator/>
      </w:r>
    </w:p>
  </w:footnote>
  <w:footnote w:type="continuationSeparator" w:id="0">
    <w:p w14:paraId="02AA71E2" w14:textId="77777777" w:rsidR="00D20C2F" w:rsidRDefault="00D20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194E" w14:textId="21E6666E" w:rsidR="007C1DCB" w:rsidRPr="006A47DF" w:rsidRDefault="007C1DCB" w:rsidP="008222F9">
    <w:pPr>
      <w:pStyle w:val="Header"/>
      <w:jc w:val="right"/>
      <w:rPr>
        <w:rFonts w:ascii="Arial" w:hAnsi="Arial" w:cs="Arial"/>
      </w:rPr>
    </w:pPr>
    <w:r w:rsidRPr="006A47DF">
      <w:rPr>
        <w:rFonts w:ascii="Arial" w:hAnsi="Arial" w:cs="Arial"/>
      </w:rPr>
      <w:t xml:space="preserve">Page </w:t>
    </w:r>
    <w:r w:rsidRPr="006A47DF">
      <w:rPr>
        <w:rFonts w:ascii="Arial" w:hAnsi="Arial" w:cs="Arial"/>
        <w:b/>
      </w:rPr>
      <w:fldChar w:fldCharType="begin"/>
    </w:r>
    <w:r w:rsidRPr="006A47DF">
      <w:rPr>
        <w:rFonts w:ascii="Arial" w:hAnsi="Arial" w:cs="Arial"/>
        <w:b/>
      </w:rPr>
      <w:instrText xml:space="preserve"> PAGE  \* Arabic  \* MERGEFORMAT </w:instrText>
    </w:r>
    <w:r w:rsidRPr="006A47DF">
      <w:rPr>
        <w:rFonts w:ascii="Arial" w:hAnsi="Arial" w:cs="Arial"/>
        <w:b/>
      </w:rPr>
      <w:fldChar w:fldCharType="separate"/>
    </w:r>
    <w:r w:rsidR="00D20C2F">
      <w:rPr>
        <w:rFonts w:ascii="Arial" w:hAnsi="Arial" w:cs="Arial"/>
        <w:b/>
        <w:noProof/>
      </w:rPr>
      <w:t>1</w:t>
    </w:r>
    <w:r w:rsidRPr="006A47DF">
      <w:rPr>
        <w:rFonts w:ascii="Arial" w:hAnsi="Arial" w:cs="Arial"/>
        <w:b/>
      </w:rPr>
      <w:fldChar w:fldCharType="end"/>
    </w:r>
    <w:r w:rsidRPr="006A47DF">
      <w:rPr>
        <w:rFonts w:ascii="Arial" w:hAnsi="Arial" w:cs="Arial"/>
      </w:rPr>
      <w:t xml:space="preserve"> of </w:t>
    </w:r>
    <w:r w:rsidRPr="006A47DF">
      <w:rPr>
        <w:rFonts w:ascii="Arial" w:hAnsi="Arial" w:cs="Arial"/>
        <w:b/>
      </w:rPr>
      <w:fldChar w:fldCharType="begin"/>
    </w:r>
    <w:r w:rsidRPr="006A47DF">
      <w:rPr>
        <w:rFonts w:ascii="Arial" w:hAnsi="Arial" w:cs="Arial"/>
        <w:b/>
      </w:rPr>
      <w:instrText xml:space="preserve"> NUMPAGES  \* Arabic  \* MERGEFORMAT </w:instrText>
    </w:r>
    <w:r w:rsidRPr="006A47DF">
      <w:rPr>
        <w:rFonts w:ascii="Arial" w:hAnsi="Arial" w:cs="Arial"/>
        <w:b/>
      </w:rPr>
      <w:fldChar w:fldCharType="separate"/>
    </w:r>
    <w:r w:rsidR="00D20C2F">
      <w:rPr>
        <w:rFonts w:ascii="Arial" w:hAnsi="Arial" w:cs="Arial"/>
        <w:b/>
        <w:noProof/>
      </w:rPr>
      <w:t>1</w:t>
    </w:r>
    <w:r w:rsidRPr="006A47DF">
      <w:rPr>
        <w:rFonts w:ascii="Arial" w:hAnsi="Arial" w:cs="Arial"/>
        <w:b/>
      </w:rPr>
      <w:fldChar w:fldCharType="end"/>
    </w:r>
  </w:p>
  <w:p w14:paraId="3AEDA039" w14:textId="77777777" w:rsidR="007C1DCB" w:rsidRPr="00F30F6E" w:rsidRDefault="007C1DCB" w:rsidP="00F30F6E">
    <w:pPr>
      <w:pStyle w:val="Header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7D951D3"/>
    <w:multiLevelType w:val="hybridMultilevel"/>
    <w:tmpl w:val="93546114"/>
    <w:lvl w:ilvl="0" w:tplc="1FFC899E">
      <w:start w:val="1"/>
      <w:numFmt w:val="bullet"/>
      <w:lvlText w:val="-"/>
      <w:lvlJc w:val="left"/>
      <w:pPr>
        <w:ind w:left="1440" w:hanging="360"/>
      </w:pPr>
      <w:rPr>
        <w:rFonts w:ascii="Stereofidelic" w:hAnsi="Stereofide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C8161B"/>
    <w:multiLevelType w:val="hybridMultilevel"/>
    <w:tmpl w:val="68645B62"/>
    <w:lvl w:ilvl="0" w:tplc="E626ED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DAB7FC9"/>
    <w:multiLevelType w:val="multilevel"/>
    <w:tmpl w:val="3D04265A"/>
    <w:lvl w:ilvl="0">
      <w:start w:val="1"/>
      <w:numFmt w:val="upperRoman"/>
      <w:pStyle w:val="Chapter"/>
      <w:lvlText w:val="%1."/>
      <w:lvlJc w:val="center"/>
      <w:pPr>
        <w:tabs>
          <w:tab w:val="num" w:pos="360"/>
        </w:tabs>
        <w:ind w:left="-288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11603239"/>
    <w:multiLevelType w:val="hybridMultilevel"/>
    <w:tmpl w:val="E1AAFA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2EC2"/>
    <w:multiLevelType w:val="hybridMultilevel"/>
    <w:tmpl w:val="E5766668"/>
    <w:lvl w:ilvl="0" w:tplc="E626ED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2E66A2"/>
    <w:multiLevelType w:val="hybridMultilevel"/>
    <w:tmpl w:val="68A8871E"/>
    <w:lvl w:ilvl="0" w:tplc="E626ED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9D0AEE"/>
    <w:multiLevelType w:val="hybridMultilevel"/>
    <w:tmpl w:val="FFCAB2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66CA8"/>
    <w:multiLevelType w:val="hybridMultilevel"/>
    <w:tmpl w:val="93246BC8"/>
    <w:lvl w:ilvl="0" w:tplc="E626ED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371864"/>
    <w:multiLevelType w:val="hybridMultilevel"/>
    <w:tmpl w:val="AF26B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38DC7CB8"/>
    <w:multiLevelType w:val="hybridMultilevel"/>
    <w:tmpl w:val="ED8CADD8"/>
    <w:lvl w:ilvl="0" w:tplc="E626ED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DB3154"/>
    <w:multiLevelType w:val="hybridMultilevel"/>
    <w:tmpl w:val="2DCAED08"/>
    <w:lvl w:ilvl="0" w:tplc="E626ED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ED2C18"/>
    <w:multiLevelType w:val="hybridMultilevel"/>
    <w:tmpl w:val="7B5CF19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30DFF"/>
    <w:multiLevelType w:val="hybridMultilevel"/>
    <w:tmpl w:val="4C4685C8"/>
    <w:lvl w:ilvl="0" w:tplc="E626ED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3A4BD9"/>
    <w:multiLevelType w:val="multilevel"/>
    <w:tmpl w:val="1C68152A"/>
    <w:lvl w:ilvl="0">
      <w:start w:val="1"/>
      <w:numFmt w:val="upperRoman"/>
      <w:lvlText w:val="%1."/>
      <w:lvlJc w:val="center"/>
      <w:pPr>
        <w:tabs>
          <w:tab w:val="num" w:pos="360"/>
        </w:tabs>
        <w:ind w:left="-288" w:firstLine="288"/>
      </w:pPr>
      <w:rPr>
        <w:b/>
        <w:i w:val="0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49477200"/>
    <w:multiLevelType w:val="hybridMultilevel"/>
    <w:tmpl w:val="72B88B12"/>
    <w:lvl w:ilvl="0" w:tplc="E626ED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5C0040FF"/>
    <w:multiLevelType w:val="hybridMultilevel"/>
    <w:tmpl w:val="4F40D3A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A868D7"/>
    <w:multiLevelType w:val="multilevel"/>
    <w:tmpl w:val="A51008BE"/>
    <w:lvl w:ilvl="0">
      <w:start w:val="1"/>
      <w:numFmt w:val="upperRoman"/>
      <w:lvlText w:val="%1."/>
      <w:lvlJc w:val="center"/>
      <w:pPr>
        <w:tabs>
          <w:tab w:val="num" w:pos="360"/>
        </w:tabs>
        <w:ind w:left="-288" w:firstLine="288"/>
      </w:pPr>
      <w:rPr>
        <w:b/>
        <w:i w:val="0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Stereofidelic" w:hAnsi="Stereofidelic" w:hint="default"/>
      </w:rPr>
    </w:lvl>
    <w:lvl w:ilvl="2">
      <w:start w:val="1"/>
      <w:numFmt w:val="bullet"/>
      <w:lvlText w:val="-"/>
      <w:lvlJc w:val="left"/>
      <w:pPr>
        <w:tabs>
          <w:tab w:val="num" w:pos="1152"/>
        </w:tabs>
        <w:ind w:left="1152" w:hanging="432"/>
      </w:pPr>
      <w:rPr>
        <w:rFonts w:ascii="Stereofidelic" w:hAnsi="Stereofidelic" w:hint="default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5" w15:restartNumberingAfterBreak="0">
    <w:nsid w:val="6099061A"/>
    <w:multiLevelType w:val="multilevel"/>
    <w:tmpl w:val="72EE7700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1D877C3"/>
    <w:multiLevelType w:val="hybridMultilevel"/>
    <w:tmpl w:val="7772E3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622A87"/>
    <w:multiLevelType w:val="hybridMultilevel"/>
    <w:tmpl w:val="67386878"/>
    <w:lvl w:ilvl="0" w:tplc="E626ED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C74592"/>
    <w:multiLevelType w:val="multilevel"/>
    <w:tmpl w:val="46D004C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7567418D"/>
    <w:multiLevelType w:val="hybridMultilevel"/>
    <w:tmpl w:val="FF90C1DA"/>
    <w:lvl w:ilvl="0" w:tplc="FEF6BA0C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1E22E6"/>
    <w:multiLevelType w:val="hybridMultilevel"/>
    <w:tmpl w:val="10C84546"/>
    <w:lvl w:ilvl="0" w:tplc="E626ED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22"/>
  </w:num>
  <w:num w:numId="5">
    <w:abstractNumId w:val="14"/>
  </w:num>
  <w:num w:numId="6">
    <w:abstractNumId w:val="3"/>
  </w:num>
  <w:num w:numId="7">
    <w:abstractNumId w:val="0"/>
  </w:num>
  <w:num w:numId="8">
    <w:abstractNumId w:val="11"/>
  </w:num>
  <w:num w:numId="9">
    <w:abstractNumId w:val="31"/>
  </w:num>
  <w:num w:numId="10">
    <w:abstractNumId w:val="4"/>
  </w:num>
  <w:num w:numId="11">
    <w:abstractNumId w:val="13"/>
  </w:num>
  <w:num w:numId="12">
    <w:abstractNumId w:val="5"/>
  </w:num>
  <w:num w:numId="13">
    <w:abstractNumId w:val="8"/>
  </w:num>
  <w:num w:numId="14">
    <w:abstractNumId w:val="17"/>
  </w:num>
  <w:num w:numId="15">
    <w:abstractNumId w:val="12"/>
  </w:num>
  <w:num w:numId="16">
    <w:abstractNumId w:val="21"/>
  </w:num>
  <w:num w:numId="17">
    <w:abstractNumId w:val="16"/>
  </w:num>
  <w:num w:numId="18">
    <w:abstractNumId w:val="18"/>
  </w:num>
  <w:num w:numId="19">
    <w:abstractNumId w:val="6"/>
  </w:num>
  <w:num w:numId="20">
    <w:abstractNumId w:val="23"/>
  </w:num>
  <w:num w:numId="21">
    <w:abstractNumId w:val="30"/>
  </w:num>
  <w:num w:numId="22">
    <w:abstractNumId w:val="27"/>
  </w:num>
  <w:num w:numId="23">
    <w:abstractNumId w:val="7"/>
  </w:num>
  <w:num w:numId="24">
    <w:abstractNumId w:val="2"/>
  </w:num>
  <w:num w:numId="25">
    <w:abstractNumId w:val="15"/>
  </w:num>
  <w:num w:numId="26">
    <w:abstractNumId w:val="28"/>
  </w:num>
  <w:num w:numId="27">
    <w:abstractNumId w:val="26"/>
  </w:num>
  <w:num w:numId="28">
    <w:abstractNumId w:val="1"/>
  </w:num>
  <w:num w:numId="29">
    <w:abstractNumId w:val="24"/>
  </w:num>
  <w:num w:numId="30">
    <w:abstractNumId w:val="19"/>
  </w:num>
  <w:num w:numId="31">
    <w:abstractNumId w:val="2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25"/>
    <w:rsid w:val="0000336D"/>
    <w:rsid w:val="00003A9F"/>
    <w:rsid w:val="00013AE2"/>
    <w:rsid w:val="000157C1"/>
    <w:rsid w:val="00015B85"/>
    <w:rsid w:val="000215DB"/>
    <w:rsid w:val="00044DFB"/>
    <w:rsid w:val="0005173D"/>
    <w:rsid w:val="00053C35"/>
    <w:rsid w:val="00070658"/>
    <w:rsid w:val="00086701"/>
    <w:rsid w:val="00094C91"/>
    <w:rsid w:val="000A13F8"/>
    <w:rsid w:val="000A3EAA"/>
    <w:rsid w:val="000A4659"/>
    <w:rsid w:val="000D4ABE"/>
    <w:rsid w:val="000D7B90"/>
    <w:rsid w:val="00102843"/>
    <w:rsid w:val="00116897"/>
    <w:rsid w:val="00136068"/>
    <w:rsid w:val="00173297"/>
    <w:rsid w:val="00173760"/>
    <w:rsid w:val="00184B63"/>
    <w:rsid w:val="00186F68"/>
    <w:rsid w:val="0018713C"/>
    <w:rsid w:val="00191173"/>
    <w:rsid w:val="00194401"/>
    <w:rsid w:val="001A0B27"/>
    <w:rsid w:val="001A747F"/>
    <w:rsid w:val="001B3B8E"/>
    <w:rsid w:val="001B750D"/>
    <w:rsid w:val="001C2632"/>
    <w:rsid w:val="001E22C9"/>
    <w:rsid w:val="001F177F"/>
    <w:rsid w:val="00202CC0"/>
    <w:rsid w:val="00202FC4"/>
    <w:rsid w:val="002076D6"/>
    <w:rsid w:val="00223E84"/>
    <w:rsid w:val="00225DB6"/>
    <w:rsid w:val="002326EC"/>
    <w:rsid w:val="00253D5A"/>
    <w:rsid w:val="00263584"/>
    <w:rsid w:val="00291937"/>
    <w:rsid w:val="00292AA7"/>
    <w:rsid w:val="00293BCA"/>
    <w:rsid w:val="002B411D"/>
    <w:rsid w:val="002D43F6"/>
    <w:rsid w:val="002D464E"/>
    <w:rsid w:val="002E6DB7"/>
    <w:rsid w:val="002E7EB9"/>
    <w:rsid w:val="002F1096"/>
    <w:rsid w:val="002F4F3E"/>
    <w:rsid w:val="003037D8"/>
    <w:rsid w:val="00326513"/>
    <w:rsid w:val="0034073D"/>
    <w:rsid w:val="0034125A"/>
    <w:rsid w:val="0036557D"/>
    <w:rsid w:val="00381358"/>
    <w:rsid w:val="00381A6B"/>
    <w:rsid w:val="00386896"/>
    <w:rsid w:val="00387C6A"/>
    <w:rsid w:val="00396DFA"/>
    <w:rsid w:val="003B1C23"/>
    <w:rsid w:val="003C1DB6"/>
    <w:rsid w:val="003C51F2"/>
    <w:rsid w:val="003C6E41"/>
    <w:rsid w:val="003D01FC"/>
    <w:rsid w:val="003F5B1C"/>
    <w:rsid w:val="00440F69"/>
    <w:rsid w:val="00442309"/>
    <w:rsid w:val="00452A7C"/>
    <w:rsid w:val="00456AA2"/>
    <w:rsid w:val="00481545"/>
    <w:rsid w:val="004A4A1A"/>
    <w:rsid w:val="004E5ECA"/>
    <w:rsid w:val="004F2393"/>
    <w:rsid w:val="00523337"/>
    <w:rsid w:val="0052453D"/>
    <w:rsid w:val="00544EC9"/>
    <w:rsid w:val="00565374"/>
    <w:rsid w:val="00573F30"/>
    <w:rsid w:val="005826E0"/>
    <w:rsid w:val="005907C2"/>
    <w:rsid w:val="005913E4"/>
    <w:rsid w:val="005B0722"/>
    <w:rsid w:val="005B65BF"/>
    <w:rsid w:val="005B7F25"/>
    <w:rsid w:val="005D3188"/>
    <w:rsid w:val="005E03FF"/>
    <w:rsid w:val="00612A13"/>
    <w:rsid w:val="00612DD4"/>
    <w:rsid w:val="00620D13"/>
    <w:rsid w:val="00621CA7"/>
    <w:rsid w:val="006243B1"/>
    <w:rsid w:val="0064130C"/>
    <w:rsid w:val="00661EA6"/>
    <w:rsid w:val="006721FC"/>
    <w:rsid w:val="00674B09"/>
    <w:rsid w:val="00696F9D"/>
    <w:rsid w:val="006A47DF"/>
    <w:rsid w:val="006B5805"/>
    <w:rsid w:val="006C002D"/>
    <w:rsid w:val="006C48F9"/>
    <w:rsid w:val="00702F04"/>
    <w:rsid w:val="00703CED"/>
    <w:rsid w:val="007046B9"/>
    <w:rsid w:val="00705589"/>
    <w:rsid w:val="0072017F"/>
    <w:rsid w:val="00723095"/>
    <w:rsid w:val="00743A23"/>
    <w:rsid w:val="00747E3B"/>
    <w:rsid w:val="00752A29"/>
    <w:rsid w:val="00752E65"/>
    <w:rsid w:val="00757120"/>
    <w:rsid w:val="007846EF"/>
    <w:rsid w:val="00791B0A"/>
    <w:rsid w:val="007A4DA0"/>
    <w:rsid w:val="007C0C4D"/>
    <w:rsid w:val="007C1DCB"/>
    <w:rsid w:val="007C4CD5"/>
    <w:rsid w:val="007D7B6B"/>
    <w:rsid w:val="007E5173"/>
    <w:rsid w:val="007E644C"/>
    <w:rsid w:val="00802418"/>
    <w:rsid w:val="00802BAE"/>
    <w:rsid w:val="00815C8A"/>
    <w:rsid w:val="008222F9"/>
    <w:rsid w:val="00846565"/>
    <w:rsid w:val="00861EA7"/>
    <w:rsid w:val="00864FA2"/>
    <w:rsid w:val="00865850"/>
    <w:rsid w:val="00872B03"/>
    <w:rsid w:val="0087491E"/>
    <w:rsid w:val="0088081B"/>
    <w:rsid w:val="00896E72"/>
    <w:rsid w:val="008A2718"/>
    <w:rsid w:val="008B7683"/>
    <w:rsid w:val="008D0FFA"/>
    <w:rsid w:val="008E005E"/>
    <w:rsid w:val="008E3E50"/>
    <w:rsid w:val="008F5BBF"/>
    <w:rsid w:val="0090544B"/>
    <w:rsid w:val="00905C74"/>
    <w:rsid w:val="00925AAD"/>
    <w:rsid w:val="00926986"/>
    <w:rsid w:val="00930FFF"/>
    <w:rsid w:val="0094105E"/>
    <w:rsid w:val="009445B9"/>
    <w:rsid w:val="00952328"/>
    <w:rsid w:val="009549DE"/>
    <w:rsid w:val="009645AE"/>
    <w:rsid w:val="009654B4"/>
    <w:rsid w:val="0099139E"/>
    <w:rsid w:val="00993F1D"/>
    <w:rsid w:val="0099654F"/>
    <w:rsid w:val="0099676F"/>
    <w:rsid w:val="009A42A8"/>
    <w:rsid w:val="009D013A"/>
    <w:rsid w:val="009D75B8"/>
    <w:rsid w:val="009E3A88"/>
    <w:rsid w:val="009E73BC"/>
    <w:rsid w:val="009F5B9D"/>
    <w:rsid w:val="00A0040E"/>
    <w:rsid w:val="00A03A43"/>
    <w:rsid w:val="00A066FE"/>
    <w:rsid w:val="00A10388"/>
    <w:rsid w:val="00A1438C"/>
    <w:rsid w:val="00A15525"/>
    <w:rsid w:val="00A165AF"/>
    <w:rsid w:val="00A41845"/>
    <w:rsid w:val="00A44B2E"/>
    <w:rsid w:val="00A46F51"/>
    <w:rsid w:val="00A564C0"/>
    <w:rsid w:val="00A709D2"/>
    <w:rsid w:val="00A74C39"/>
    <w:rsid w:val="00AA70CD"/>
    <w:rsid w:val="00AC279E"/>
    <w:rsid w:val="00AC40C9"/>
    <w:rsid w:val="00AC6FD5"/>
    <w:rsid w:val="00AD093D"/>
    <w:rsid w:val="00AD1FF6"/>
    <w:rsid w:val="00AE0B98"/>
    <w:rsid w:val="00AE2BDA"/>
    <w:rsid w:val="00AE7AC5"/>
    <w:rsid w:val="00B0158F"/>
    <w:rsid w:val="00B0449F"/>
    <w:rsid w:val="00B10C07"/>
    <w:rsid w:val="00B353B7"/>
    <w:rsid w:val="00B827F5"/>
    <w:rsid w:val="00B83404"/>
    <w:rsid w:val="00BA5AEC"/>
    <w:rsid w:val="00BD72FB"/>
    <w:rsid w:val="00BE6ADC"/>
    <w:rsid w:val="00BF25FC"/>
    <w:rsid w:val="00C115E2"/>
    <w:rsid w:val="00C116EE"/>
    <w:rsid w:val="00C14036"/>
    <w:rsid w:val="00C20587"/>
    <w:rsid w:val="00C21F73"/>
    <w:rsid w:val="00C245C6"/>
    <w:rsid w:val="00CA7E58"/>
    <w:rsid w:val="00CA7F84"/>
    <w:rsid w:val="00D002F6"/>
    <w:rsid w:val="00D00BCD"/>
    <w:rsid w:val="00D04965"/>
    <w:rsid w:val="00D1234E"/>
    <w:rsid w:val="00D20C2F"/>
    <w:rsid w:val="00D26EE3"/>
    <w:rsid w:val="00D341FB"/>
    <w:rsid w:val="00D4452D"/>
    <w:rsid w:val="00D538DF"/>
    <w:rsid w:val="00D6203E"/>
    <w:rsid w:val="00D77798"/>
    <w:rsid w:val="00D956AD"/>
    <w:rsid w:val="00DF4CD8"/>
    <w:rsid w:val="00E357B9"/>
    <w:rsid w:val="00E36B37"/>
    <w:rsid w:val="00E43E55"/>
    <w:rsid w:val="00E46264"/>
    <w:rsid w:val="00E50C95"/>
    <w:rsid w:val="00E5553D"/>
    <w:rsid w:val="00E947C7"/>
    <w:rsid w:val="00EA38FE"/>
    <w:rsid w:val="00EA3CD8"/>
    <w:rsid w:val="00EA4453"/>
    <w:rsid w:val="00EB5F2B"/>
    <w:rsid w:val="00EB7525"/>
    <w:rsid w:val="00EF6668"/>
    <w:rsid w:val="00F028E6"/>
    <w:rsid w:val="00F07580"/>
    <w:rsid w:val="00F17498"/>
    <w:rsid w:val="00F177BB"/>
    <w:rsid w:val="00F2326D"/>
    <w:rsid w:val="00F27E15"/>
    <w:rsid w:val="00F30A27"/>
    <w:rsid w:val="00F30F6E"/>
    <w:rsid w:val="00F35F75"/>
    <w:rsid w:val="00F40660"/>
    <w:rsid w:val="00F4071C"/>
    <w:rsid w:val="00F46668"/>
    <w:rsid w:val="00F517A9"/>
    <w:rsid w:val="00F84D71"/>
    <w:rsid w:val="00F9761C"/>
    <w:rsid w:val="00FB28FF"/>
    <w:rsid w:val="00FB6C59"/>
    <w:rsid w:val="00FC5594"/>
    <w:rsid w:val="00FC60E5"/>
    <w:rsid w:val="00FD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1D46B4"/>
  <w15:docId w15:val="{5616C39C-4261-4047-99E4-37D6A374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paragraph" w:styleId="Heading3">
    <w:name w:val="heading 3"/>
    <w:basedOn w:val="Normal"/>
    <w:next w:val="Normal"/>
    <w:link w:val="Heading3Char"/>
    <w:unhideWhenUsed/>
    <w:qFormat/>
    <w:rsid w:val="00232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F9761C"/>
    <w:pPr>
      <w:keepNext/>
      <w:tabs>
        <w:tab w:val="num" w:pos="2520"/>
      </w:tabs>
      <w:spacing w:before="240" w:after="60"/>
      <w:ind w:left="2160"/>
      <w:outlineLvl w:val="3"/>
    </w:pPr>
    <w:rPr>
      <w:rFonts w:ascii="Arial" w:eastAsia="MS Mincho" w:hAnsi="Arial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F9761C"/>
    <w:pPr>
      <w:tabs>
        <w:tab w:val="num" w:pos="3240"/>
      </w:tabs>
      <w:spacing w:before="240" w:after="60"/>
      <w:ind w:left="2880"/>
      <w:outlineLvl w:val="4"/>
    </w:pPr>
    <w:rPr>
      <w:rFonts w:eastAsia="MS Mincho"/>
      <w:sz w:val="22"/>
    </w:rPr>
  </w:style>
  <w:style w:type="paragraph" w:styleId="Heading6">
    <w:name w:val="heading 6"/>
    <w:basedOn w:val="Normal"/>
    <w:next w:val="Normal"/>
    <w:link w:val="Heading6Char"/>
    <w:qFormat/>
    <w:rsid w:val="00F9761C"/>
    <w:pPr>
      <w:tabs>
        <w:tab w:val="num" w:pos="3960"/>
      </w:tabs>
      <w:spacing w:before="240" w:after="60"/>
      <w:ind w:left="3600"/>
      <w:outlineLvl w:val="5"/>
    </w:pPr>
    <w:rPr>
      <w:rFonts w:eastAsia="MS Mincho"/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F9761C"/>
    <w:pPr>
      <w:tabs>
        <w:tab w:val="num" w:pos="4680"/>
      </w:tabs>
      <w:spacing w:before="240" w:after="60"/>
      <w:ind w:left="4320"/>
      <w:outlineLvl w:val="6"/>
    </w:pPr>
    <w:rPr>
      <w:rFonts w:ascii="Arial" w:eastAsia="MS Mincho" w:hAnsi="Arial"/>
      <w:sz w:val="24"/>
    </w:rPr>
  </w:style>
  <w:style w:type="paragraph" w:styleId="Heading8">
    <w:name w:val="heading 8"/>
    <w:basedOn w:val="Normal"/>
    <w:next w:val="Normal"/>
    <w:link w:val="Heading8Char"/>
    <w:qFormat/>
    <w:rsid w:val="00F9761C"/>
    <w:pPr>
      <w:tabs>
        <w:tab w:val="num" w:pos="5400"/>
      </w:tabs>
      <w:spacing w:before="240" w:after="60"/>
      <w:ind w:left="5040"/>
      <w:outlineLvl w:val="7"/>
    </w:pPr>
    <w:rPr>
      <w:rFonts w:ascii="Arial" w:eastAsia="MS Mincho" w:hAnsi="Arial"/>
      <w:i/>
      <w:sz w:val="24"/>
    </w:rPr>
  </w:style>
  <w:style w:type="paragraph" w:styleId="Heading9">
    <w:name w:val="heading 9"/>
    <w:basedOn w:val="Normal"/>
    <w:next w:val="Normal"/>
    <w:link w:val="Heading9Char"/>
    <w:qFormat/>
    <w:rsid w:val="00F9761C"/>
    <w:pPr>
      <w:tabs>
        <w:tab w:val="num" w:pos="6120"/>
      </w:tabs>
      <w:spacing w:before="240" w:after="60"/>
      <w:ind w:left="5760"/>
      <w:outlineLvl w:val="8"/>
    </w:pPr>
    <w:rPr>
      <w:rFonts w:ascii="Arial" w:eastAsia="MS Mincho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6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E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E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EE3"/>
    <w:rPr>
      <w:b/>
      <w:bCs/>
    </w:rPr>
  </w:style>
  <w:style w:type="paragraph" w:customStyle="1" w:styleId="Chapter">
    <w:name w:val="Chapter"/>
    <w:basedOn w:val="Normal"/>
    <w:next w:val="Normal"/>
    <w:link w:val="ChapterChar"/>
    <w:rsid w:val="006B5805"/>
    <w:pPr>
      <w:numPr>
        <w:numId w:val="10"/>
      </w:numPr>
      <w:tabs>
        <w:tab w:val="left" w:pos="1440"/>
      </w:tabs>
      <w:spacing w:before="240" w:after="240"/>
      <w:jc w:val="center"/>
    </w:pPr>
    <w:rPr>
      <w:b/>
      <w:smallCaps/>
      <w:sz w:val="24"/>
      <w:lang w:val="es-ES_tradnl"/>
    </w:rPr>
  </w:style>
  <w:style w:type="character" w:styleId="PageNumber">
    <w:name w:val="page number"/>
    <w:basedOn w:val="DefaultParagraphFont"/>
    <w:rsid w:val="006B5805"/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6B5805"/>
    <w:pPr>
      <w:numPr>
        <w:ilvl w:val="1"/>
        <w:numId w:val="10"/>
      </w:numPr>
      <w:spacing w:before="120" w:after="120"/>
      <w:jc w:val="both"/>
      <w:outlineLvl w:val="1"/>
    </w:pPr>
    <w:rPr>
      <w:i w:val="0"/>
      <w:iCs w:val="0"/>
      <w:lang w:val="es-ES_tradnl"/>
    </w:rPr>
  </w:style>
  <w:style w:type="paragraph" w:customStyle="1" w:styleId="subpar">
    <w:name w:val="subpar"/>
    <w:basedOn w:val="BodyTextIndent3"/>
    <w:rsid w:val="006B5805"/>
    <w:pPr>
      <w:numPr>
        <w:ilvl w:val="2"/>
        <w:numId w:val="10"/>
      </w:numPr>
      <w:tabs>
        <w:tab w:val="clear" w:pos="1152"/>
        <w:tab w:val="num" w:pos="360"/>
        <w:tab w:val="num" w:pos="1080"/>
      </w:tabs>
      <w:spacing w:before="120"/>
      <w:ind w:left="360" w:firstLine="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6B5805"/>
    <w:pPr>
      <w:numPr>
        <w:ilvl w:val="3"/>
      </w:numPr>
      <w:tabs>
        <w:tab w:val="clear" w:pos="1584"/>
        <w:tab w:val="left" w:pos="0"/>
        <w:tab w:val="num" w:pos="360"/>
        <w:tab w:val="num" w:pos="720"/>
        <w:tab w:val="num" w:pos="1080"/>
      </w:tabs>
      <w:ind w:left="720" w:hanging="360"/>
    </w:pPr>
  </w:style>
  <w:style w:type="character" w:customStyle="1" w:styleId="ParagraphChar">
    <w:name w:val="Paragraph Char"/>
    <w:link w:val="Paragraph"/>
    <w:rsid w:val="006B5805"/>
    <w:rPr>
      <w:sz w:val="24"/>
      <w:lang w:val="es-ES_tradnl"/>
    </w:rPr>
  </w:style>
  <w:style w:type="paragraph" w:styleId="NormalWeb">
    <w:name w:val="Normal (Web)"/>
    <w:basedOn w:val="Normal"/>
    <w:rsid w:val="006B58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ChapterChar">
    <w:name w:val="Chapter Char"/>
    <w:link w:val="Chapter"/>
    <w:rsid w:val="006B5805"/>
    <w:rPr>
      <w:b/>
      <w:smallCaps/>
      <w:sz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B580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B5805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5805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26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F9761C"/>
    <w:rPr>
      <w:rFonts w:ascii="Arial" w:eastAsia="MS Mincho" w:hAnsi="Arial"/>
      <w:b/>
      <w:sz w:val="24"/>
    </w:rPr>
  </w:style>
  <w:style w:type="character" w:customStyle="1" w:styleId="Heading5Char">
    <w:name w:val="Heading 5 Char"/>
    <w:basedOn w:val="DefaultParagraphFont"/>
    <w:link w:val="Heading5"/>
    <w:rsid w:val="00F9761C"/>
    <w:rPr>
      <w:rFonts w:eastAsia="MS Mincho"/>
      <w:sz w:val="22"/>
    </w:rPr>
  </w:style>
  <w:style w:type="character" w:customStyle="1" w:styleId="Heading6Char">
    <w:name w:val="Heading 6 Char"/>
    <w:basedOn w:val="DefaultParagraphFont"/>
    <w:link w:val="Heading6"/>
    <w:rsid w:val="00F9761C"/>
    <w:rPr>
      <w:rFonts w:eastAsia="MS Mincho"/>
      <w:i/>
      <w:sz w:val="22"/>
    </w:rPr>
  </w:style>
  <w:style w:type="character" w:customStyle="1" w:styleId="Heading7Char">
    <w:name w:val="Heading 7 Char"/>
    <w:basedOn w:val="DefaultParagraphFont"/>
    <w:link w:val="Heading7"/>
    <w:rsid w:val="00F9761C"/>
    <w:rPr>
      <w:rFonts w:ascii="Arial" w:eastAsia="MS Mincho" w:hAnsi="Arial"/>
      <w:sz w:val="24"/>
    </w:rPr>
  </w:style>
  <w:style w:type="character" w:customStyle="1" w:styleId="Heading8Char">
    <w:name w:val="Heading 8 Char"/>
    <w:basedOn w:val="DefaultParagraphFont"/>
    <w:link w:val="Heading8"/>
    <w:rsid w:val="00F9761C"/>
    <w:rPr>
      <w:rFonts w:ascii="Arial" w:eastAsia="MS Mincho" w:hAnsi="Arial"/>
      <w:i/>
      <w:sz w:val="24"/>
    </w:rPr>
  </w:style>
  <w:style w:type="character" w:customStyle="1" w:styleId="Heading9Char">
    <w:name w:val="Heading 9 Char"/>
    <w:basedOn w:val="DefaultParagraphFont"/>
    <w:link w:val="Heading9"/>
    <w:rsid w:val="00F9761C"/>
    <w:rPr>
      <w:rFonts w:ascii="Arial" w:eastAsia="MS Mincho" w:hAnsi="Arial"/>
      <w:b/>
      <w:i/>
      <w:sz w:val="18"/>
    </w:rPr>
  </w:style>
  <w:style w:type="paragraph" w:styleId="Revision">
    <w:name w:val="Revision"/>
    <w:hidden/>
    <w:uiPriority w:val="99"/>
    <w:semiHidden/>
    <w:rsid w:val="005B0722"/>
  </w:style>
  <w:style w:type="table" w:styleId="TableGrid">
    <w:name w:val="Table Grid"/>
    <w:basedOn w:val="TableNormal"/>
    <w:rsid w:val="005B0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A3DE5DAE46D164792F509F5A3609E9D" ma:contentTypeVersion="8" ma:contentTypeDescription="A content type to manage public (operations) IDB documents" ma:contentTypeScope="" ma:versionID="299d5bc2e88b804b20b7f1fc62b017d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49d6bf41aba2ecd41394a7cfc433b3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Cartin Barrios, Irene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123</Value>
      <Value>4</Value>
      <Value>37</Value>
      <Value>92</Value>
      <Value>32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CO-T1457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R0000460776</Record_x0020_Number>
    <_dlc_DocId xmlns="cdc7663a-08f0-4737-9e8c-148ce897a09c">EZSHARE-1050602845-12</_dlc_DocId>
    <_dlc_DocIdUrl xmlns="cdc7663a-08f0-4737-9e8c-148ce897a09c">
      <Url>https://idbg.sharepoint.com/teams/EZ-CO-TCP/CO-T1457/_layouts/15/DocIdRedir.aspx?ID=EZSHARE-1050602845-12</Url>
      <Description>EZSHARE-1050602845-12</Description>
    </_dlc_DocIdUrl>
    <Disclosure_x0020_Activity xmlns="cdc7663a-08f0-4737-9e8c-148ce897a09c">Technical Note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2E200-E757-45C4-8105-0D63A6590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65BEA2-01B4-4EB4-A610-A9A5E30D8F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72B8CAB-4AA3-4CF4-8FF0-AF80446FBC0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E6D1782A-3F2D-4895-833C-5F3A3F99CA43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07AE8187-81BD-4B68-8F0D-B781F9D6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1100</Words>
  <Characters>6052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ANNEX A</vt:lpstr>
    </vt:vector>
  </TitlesOfParts>
  <Company>Inter-American Development Bank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Cartin Barrios, Irene</dc:creator>
  <cp:keywords/>
  <cp:lastModifiedBy>Lopez, Liliana M.</cp:lastModifiedBy>
  <cp:revision>9</cp:revision>
  <cp:lastPrinted>2017-12-12T20:07:00Z</cp:lastPrinted>
  <dcterms:created xsi:type="dcterms:W3CDTF">2017-11-14T15:23:00Z</dcterms:created>
  <dcterms:modified xsi:type="dcterms:W3CDTF">2017-12-12T20:07:00Z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axKeywordTaxHTField">
    <vt:lpwstr/>
  </property>
  <property fmtid="{D5CDD505-2E9C-101B-9397-08002B2CF9AE}" pid="4" name="Series Operations IDB">
    <vt:lpwstr/>
  </property>
  <property fmtid="{D5CDD505-2E9C-101B-9397-08002B2CF9AE}" pid="5" name="Sub-Sector">
    <vt:lpwstr>123;#WATER SUPPLY URBAN|28df1b5d-8f50-49f8-b50a-8bcbae67d2a4</vt:lpwstr>
  </property>
  <property fmtid="{D5CDD505-2E9C-101B-9397-08002B2CF9AE}" pid="6" name="Fund IDB">
    <vt:lpwstr>37;#TBD|d62f6e05-3e80-4abd-9bb4-5f10b4906ff6</vt:lpwstr>
  </property>
  <property fmtid="{D5CDD505-2E9C-101B-9397-08002B2CF9AE}" pid="7" name="Country">
    <vt:lpwstr>32;#Colombia|c7d386d6-75f3-4fc0-bde8-e021ccd68f5c</vt:lpwstr>
  </property>
  <property fmtid="{D5CDD505-2E9C-101B-9397-08002B2CF9AE}" pid="8" name="Sector IDB">
    <vt:lpwstr>92;#WATER AND SANITATION|ba6b63cd-e402-47cb-9357-08149f7ce046</vt:lpwstr>
  </property>
  <property fmtid="{D5CDD505-2E9C-101B-9397-08002B2CF9AE}" pid="9" name="Function Operations IDB">
    <vt:lpwstr>4;#Monitoring and Reporting|df3c2aa1-d63e-41aa-b1f5-bb15dee691ca</vt:lpwstr>
  </property>
  <property fmtid="{D5CDD505-2E9C-101B-9397-08002B2CF9AE}" pid="10" name="_dlc_DocIdItemGuid">
    <vt:lpwstr>e3636a71-14d6-4be8-a483-3eac453397e6</vt:lpwstr>
  </property>
  <property fmtid="{D5CDD505-2E9C-101B-9397-08002B2CF9AE}" pid="11" name="RecordPoint_ActiveItemMoved">
    <vt:lpwstr>/teams/EZ-CO-TCP/CO-T1457/15 LifeCycle Milestones/Draft Area/Términos de Referencia.docx</vt:lpwstr>
  </property>
  <property fmtid="{D5CDD505-2E9C-101B-9397-08002B2CF9AE}" pid="12" name="RecordStorageActiveId">
    <vt:lpwstr>0891c811-f4da-4cb5-abcb-b18df5bcf66f</vt:lpwstr>
  </property>
  <property fmtid="{D5CDD505-2E9C-101B-9397-08002B2CF9AE}" pid="13" name="Disclosure Activity">
    <vt:lpwstr>Technical Note</vt:lpwstr>
  </property>
  <property fmtid="{D5CDD505-2E9C-101B-9397-08002B2CF9AE}" pid="14" name="ContentTypeId">
    <vt:lpwstr>0x0101001A458A224826124E8B45B1D613300CFC005A3DE5DAE46D164792F509F5A3609E9D</vt:lpwstr>
  </property>
</Properties>
</file>