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DD0215" w14:textId="77777777" w:rsidR="00EA0346" w:rsidRPr="00F505B5" w:rsidRDefault="001B7730" w:rsidP="00D16186">
      <w:pPr>
        <w:spacing w:after="100" w:afterAutospacing="1"/>
        <w:rPr>
          <w:rFonts w:ascii="Arial" w:hAnsi="Arial" w:cs="Arial"/>
          <w:b/>
          <w:sz w:val="22"/>
          <w:szCs w:val="22"/>
          <w:lang w:val="es-ES"/>
        </w:rPr>
      </w:pPr>
      <w:bookmarkStart w:id="0" w:name="_GoBack"/>
      <w:bookmarkEnd w:id="0"/>
      <w:r w:rsidRPr="00F505B5">
        <w:rPr>
          <w:rFonts w:ascii="Arial" w:hAnsi="Arial" w:cs="Arial"/>
          <w:noProof/>
          <w:sz w:val="22"/>
          <w:szCs w:val="22"/>
          <w:lang w:val="en-US"/>
        </w:rPr>
        <w:drawing>
          <wp:anchor distT="0" distB="0" distL="114300" distR="114300" simplePos="0" relativeHeight="251658752" behindDoc="0" locked="0" layoutInCell="1" allowOverlap="1" wp14:anchorId="3C0F7944" wp14:editId="38AC00AB">
            <wp:simplePos x="0" y="0"/>
            <wp:positionH relativeFrom="column">
              <wp:posOffset>114300</wp:posOffset>
            </wp:positionH>
            <wp:positionV relativeFrom="paragraph">
              <wp:posOffset>-228600</wp:posOffset>
            </wp:positionV>
            <wp:extent cx="2337435" cy="1275715"/>
            <wp:effectExtent l="0" t="0" r="0" b="0"/>
            <wp:wrapNone/>
            <wp:docPr id="4" name="Picture 5462" descr="../../../Desktop/bid_espan_ol_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62" descr="../../../Desktop/bid_espan_ol_0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37435" cy="12757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505B5">
        <w:rPr>
          <w:rFonts w:ascii="Arial" w:hAnsi="Arial" w:cs="Arial"/>
          <w:noProof/>
          <w:sz w:val="22"/>
          <w:szCs w:val="22"/>
          <w:lang w:val="en-US"/>
        </w:rPr>
        <mc:AlternateContent>
          <mc:Choice Requires="wps">
            <w:drawing>
              <wp:anchor distT="36576" distB="36576" distL="36576" distR="36576" simplePos="0" relativeHeight="251656704" behindDoc="0" locked="0" layoutInCell="1" allowOverlap="1" wp14:anchorId="39A2673B" wp14:editId="265F045F">
                <wp:simplePos x="0" y="0"/>
                <wp:positionH relativeFrom="column">
                  <wp:posOffset>3538855</wp:posOffset>
                </wp:positionH>
                <wp:positionV relativeFrom="page">
                  <wp:posOffset>0</wp:posOffset>
                </wp:positionV>
                <wp:extent cx="3319145" cy="10125075"/>
                <wp:effectExtent l="0" t="0" r="0" b="9525"/>
                <wp:wrapTight wrapText="bothSides">
                  <wp:wrapPolygon edited="0">
                    <wp:start x="0" y="0"/>
                    <wp:lineTo x="0" y="21580"/>
                    <wp:lineTo x="21447" y="21580"/>
                    <wp:lineTo x="21447" y="0"/>
                    <wp:lineTo x="0" y="0"/>
                  </wp:wrapPolygon>
                </wp:wrapTight>
                <wp:docPr id="5460" name="Rectangle 54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9145" cy="10125075"/>
                        </a:xfrm>
                        <a:prstGeom prst="rect">
                          <a:avLst/>
                        </a:prstGeom>
                        <a:solidFill>
                          <a:srgbClr val="153B5E"/>
                        </a:solidFill>
                        <a:ln>
                          <a:noFill/>
                        </a:ln>
                        <a:effectLs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380C98" id="Rectangle 5460" o:spid="_x0000_s1026" style="position:absolute;margin-left:278.65pt;margin-top:0;width:261.35pt;height:797.25pt;z-index:25165670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" fillcolor="#153b5e" stroked="f">
                <v:textbox inset="2.88pt,2.88pt,2.88pt,2.88pt"/>
                <w10:wrap type="tight" anchory="page"/>
              </v:rect>
            </w:pict>
          </mc:Fallback>
        </mc:AlternateContent>
      </w:r>
    </w:p>
    <w:p w14:paraId="6DA5C3CE" w14:textId="77777777" w:rsidR="00EA0346" w:rsidRPr="00F505B5" w:rsidRDefault="00EA0346" w:rsidP="00EA0346">
      <w:pPr>
        <w:spacing w:after="100" w:afterAutospacing="1"/>
        <w:rPr>
          <w:rFonts w:ascii="Arial" w:hAnsi="Arial" w:cs="Arial"/>
          <w:sz w:val="22"/>
          <w:szCs w:val="22"/>
          <w:lang w:val="es-ES"/>
        </w:rPr>
      </w:pPr>
    </w:p>
    <w:p w14:paraId="0B55B06C" w14:textId="77777777" w:rsidR="00EA0346" w:rsidRPr="00F505B5" w:rsidRDefault="00EA0346" w:rsidP="00EA0346">
      <w:pPr>
        <w:spacing w:after="100" w:afterAutospacing="1"/>
        <w:rPr>
          <w:rFonts w:ascii="Arial" w:hAnsi="Arial" w:cs="Arial"/>
          <w:sz w:val="22"/>
          <w:szCs w:val="22"/>
          <w:lang w:val="es-ES"/>
        </w:rPr>
      </w:pPr>
    </w:p>
    <w:p w14:paraId="715DD900" w14:textId="77777777" w:rsidR="00EA0346" w:rsidRPr="00F505B5" w:rsidRDefault="00EA0346" w:rsidP="00EA0346">
      <w:pPr>
        <w:spacing w:after="100" w:afterAutospacing="1"/>
        <w:rPr>
          <w:rFonts w:ascii="Arial" w:hAnsi="Arial" w:cs="Arial"/>
          <w:sz w:val="22"/>
          <w:szCs w:val="22"/>
          <w:lang w:val="es-ES"/>
        </w:rPr>
      </w:pPr>
    </w:p>
    <w:p w14:paraId="385AD6ED" w14:textId="77777777" w:rsidR="00EA0346" w:rsidRPr="00F505B5" w:rsidRDefault="00EA0346" w:rsidP="00EA0346">
      <w:pPr>
        <w:spacing w:after="100" w:afterAutospacing="1"/>
        <w:rPr>
          <w:rFonts w:ascii="Arial" w:hAnsi="Arial" w:cs="Arial"/>
          <w:sz w:val="22"/>
          <w:szCs w:val="22"/>
          <w:lang w:val="es-ES"/>
        </w:rPr>
      </w:pPr>
    </w:p>
    <w:p w14:paraId="0FF41ABE" w14:textId="77777777" w:rsidR="00EA0346" w:rsidRPr="00F505B5" w:rsidRDefault="001B7730" w:rsidP="00EA0346">
      <w:pPr>
        <w:spacing w:after="100" w:afterAutospacing="1"/>
        <w:rPr>
          <w:rFonts w:ascii="Arial" w:hAnsi="Arial" w:cs="Arial"/>
          <w:sz w:val="22"/>
          <w:szCs w:val="22"/>
          <w:lang w:val="es-ES"/>
        </w:rPr>
      </w:pPr>
      <w:r w:rsidRPr="00F505B5">
        <w:rPr>
          <w:rFonts w:ascii="Arial" w:hAnsi="Arial" w:cs="Arial"/>
          <w:noProof/>
          <w:sz w:val="22"/>
          <w:szCs w:val="22"/>
          <w:lang w:val="en-US"/>
        </w:rPr>
        <mc:AlternateContent>
          <mc:Choice Requires="wps">
            <w:drawing>
              <wp:anchor distT="0" distB="0" distL="114300" distR="114300" simplePos="0" relativeHeight="251657728" behindDoc="0" locked="0" layoutInCell="1" allowOverlap="1" wp14:anchorId="2637845C" wp14:editId="3ADD7AB7">
                <wp:simplePos x="0" y="0"/>
                <wp:positionH relativeFrom="column">
                  <wp:posOffset>-457200</wp:posOffset>
                </wp:positionH>
                <wp:positionV relativeFrom="paragraph">
                  <wp:posOffset>49530</wp:posOffset>
                </wp:positionV>
                <wp:extent cx="3352800" cy="2771775"/>
                <wp:effectExtent l="0" t="0" r="0" b="9525"/>
                <wp:wrapSquare wrapText="bothSides"/>
                <wp:docPr id="5461" name="Text Box 54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800" cy="2771775"/>
                        </a:xfrm>
                        <a:prstGeom prst="rect">
                          <a:avLst/>
                        </a:prstGeom>
                        <a:noFill/>
                        <a:ln>
                          <a:noFill/>
                        </a:ln>
                        <a:extLst>
                          <a:ext uri="{909E8E84-426E-40DD-AFC4-6F175D3DCCD1}">
                            <a14:hiddenFill xmlns:a14="http://schemas.microsoft.com/office/drawing/2010/main">
                              <a:solidFill>
                                <a:srgbClr val="00008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1F5C2B" w14:textId="77777777" w:rsidR="009A4635" w:rsidRPr="000331E7" w:rsidRDefault="009A4635" w:rsidP="00EA0346">
                            <w:pPr>
                              <w:tabs>
                                <w:tab w:val="left" w:pos="1440"/>
                                <w:tab w:val="left" w:pos="3060"/>
                              </w:tabs>
                              <w:outlineLvl w:val="0"/>
                              <w:rPr>
                                <w:b/>
                                <w:smallCaps/>
                                <w:szCs w:val="24"/>
                                <w:lang w:val="es-ES"/>
                              </w:rPr>
                            </w:pPr>
                            <w:r w:rsidRPr="00EA0346">
                              <w:rPr>
                                <w:b/>
                                <w:smallCaps/>
                                <w:szCs w:val="24"/>
                                <w:lang w:val="es-ES"/>
                              </w:rPr>
                              <w:t xml:space="preserve"> </w:t>
                            </w:r>
                            <w:bookmarkStart w:id="1" w:name="_Toc480196905"/>
                            <w:bookmarkStart w:id="2" w:name="_Toc480198302"/>
                            <w:r w:rsidRPr="00EA0346">
                              <w:rPr>
                                <w:rFonts w:ascii="Arial" w:hAnsi="Arial" w:cs="Arial"/>
                                <w:b/>
                                <w:bCs/>
                                <w:sz w:val="44"/>
                                <w:lang w:val="es-ES"/>
                              </w:rPr>
                              <w:t>Plan de Monitoreo y Evaluación</w:t>
                            </w:r>
                            <w:bookmarkEnd w:id="1"/>
                            <w:bookmarkEnd w:id="2"/>
                          </w:p>
                          <w:p w14:paraId="2C1FD01D" w14:textId="77777777" w:rsidR="009A4635" w:rsidRPr="00BC32E1" w:rsidRDefault="009A4635" w:rsidP="00EA0346">
                            <w:pPr>
                              <w:spacing w:before="120" w:after="120"/>
                              <w:rPr>
                                <w:rFonts w:ascii="Arial" w:hAnsi="Arial" w:cs="Arial"/>
                                <w:smallCaps/>
                                <w:sz w:val="32"/>
                                <w:szCs w:val="32"/>
                              </w:rPr>
                            </w:pPr>
                            <w:r w:rsidRPr="00BC32E1">
                              <w:rPr>
                                <w:rFonts w:ascii="Arial" w:hAnsi="Arial" w:cs="Arial"/>
                                <w:smallCaps/>
                                <w:sz w:val="32"/>
                                <w:szCs w:val="32"/>
                              </w:rPr>
                              <w:t>CCLIP, AR-O0003</w:t>
                            </w:r>
                          </w:p>
                          <w:p w14:paraId="5B7FB0FD" w14:textId="77777777" w:rsidR="009A4635" w:rsidRPr="00B7108B" w:rsidRDefault="009A4635" w:rsidP="00EA0346">
                            <w:pPr>
                              <w:spacing w:before="120" w:after="120"/>
                              <w:rPr>
                                <w:rFonts w:ascii="Arial" w:hAnsi="Arial" w:cs="Arial"/>
                                <w:smallCaps/>
                                <w:sz w:val="32"/>
                                <w:szCs w:val="32"/>
                              </w:rPr>
                            </w:pPr>
                            <w:r w:rsidRPr="00BC32E1">
                              <w:rPr>
                                <w:rFonts w:ascii="Arial" w:hAnsi="Arial" w:cs="Arial"/>
                                <w:smallCaps/>
                                <w:sz w:val="32"/>
                                <w:szCs w:val="32"/>
                              </w:rPr>
                              <w:t>Primera operación, AR-L1254</w:t>
                            </w:r>
                          </w:p>
                          <w:p w14:paraId="4CB5CC8D" w14:textId="77777777" w:rsidR="009A4635" w:rsidRPr="00D81829" w:rsidRDefault="009A4635" w:rsidP="00EA0346">
                            <w:pPr>
                              <w:spacing w:before="120" w:after="120"/>
                              <w:rPr>
                                <w:rFonts w:ascii="Arial" w:hAnsi="Arial" w:cs="Arial"/>
                                <w:smallCaps/>
                                <w:sz w:val="32"/>
                                <w:szCs w:val="32"/>
                              </w:rPr>
                            </w:pPr>
                            <w:r>
                              <w:rPr>
                                <w:rFonts w:ascii="Arial" w:hAnsi="Arial" w:cs="Arial"/>
                                <w:smallCaps/>
                                <w:sz w:val="32"/>
                                <w:szCs w:val="32"/>
                              </w:rPr>
                              <w:t>PROGRAMA DE APOYO AL PLAN NACIONAL DE PRIMERA INFANCIA Y A LA POLÍTICA DE UNIVERSALIZACIÓN DE LA EDUCACIÓN INICIAL</w:t>
                            </w:r>
                          </w:p>
                          <w:p w14:paraId="7575139D" w14:textId="77777777" w:rsidR="009A4635" w:rsidRDefault="009A4635"/>
                          <w:p w14:paraId="277E586F" w14:textId="77777777" w:rsidR="009A4635" w:rsidRPr="000331E7" w:rsidRDefault="009A4635" w:rsidP="00EA0346">
                            <w:pPr>
                              <w:tabs>
                                <w:tab w:val="left" w:pos="1440"/>
                                <w:tab w:val="left" w:pos="3060"/>
                              </w:tabs>
                              <w:outlineLvl w:val="0"/>
                              <w:rPr>
                                <w:b/>
                                <w:smallCaps/>
                                <w:szCs w:val="24"/>
                                <w:lang w:val="es-ES"/>
                              </w:rPr>
                            </w:pPr>
                            <w:r w:rsidRPr="00EA0346">
                              <w:rPr>
                                <w:b/>
                                <w:smallCaps/>
                                <w:szCs w:val="24"/>
                                <w:lang w:val="es-ES"/>
                              </w:rPr>
                              <w:t xml:space="preserve"> </w:t>
                            </w:r>
                            <w:bookmarkStart w:id="3" w:name="_Toc477195964"/>
                            <w:bookmarkStart w:id="4" w:name="_Toc480196906"/>
                            <w:bookmarkStart w:id="5" w:name="_Toc480198303"/>
                            <w:r w:rsidRPr="00EA0346">
                              <w:rPr>
                                <w:rFonts w:ascii="Arial" w:hAnsi="Arial" w:cs="Arial"/>
                                <w:b/>
                                <w:bCs/>
                                <w:sz w:val="44"/>
                                <w:lang w:val="es-ES"/>
                              </w:rPr>
                              <w:t>Plan de Monitoreo y Evaluación</w:t>
                            </w:r>
                            <w:bookmarkEnd w:id="3"/>
                            <w:bookmarkEnd w:id="4"/>
                            <w:bookmarkEnd w:id="5"/>
                          </w:p>
                          <w:p w14:paraId="35137178" w14:textId="77777777" w:rsidR="009A4635" w:rsidRPr="00436F27" w:rsidRDefault="009A4635" w:rsidP="00EA0346">
                            <w:pPr>
                              <w:spacing w:before="120" w:after="120"/>
                              <w:rPr>
                                <w:rFonts w:ascii="Arial" w:hAnsi="Arial" w:cs="Arial"/>
                                <w:smallCaps/>
                                <w:sz w:val="32"/>
                                <w:szCs w:val="32"/>
                              </w:rPr>
                            </w:pPr>
                            <w:r w:rsidRPr="00436F27">
                              <w:rPr>
                                <w:rFonts w:ascii="Arial" w:hAnsi="Arial" w:cs="Arial"/>
                                <w:smallCaps/>
                                <w:sz w:val="32"/>
                                <w:szCs w:val="32"/>
                                <w:highlight w:val="yellow"/>
                              </w:rPr>
                              <w:t>CCPLI, AR-O0003, Primera operación, AR-L1254</w:t>
                            </w:r>
                          </w:p>
                          <w:p w14:paraId="45F4C596" w14:textId="77777777" w:rsidR="009A4635" w:rsidRPr="00D81829" w:rsidRDefault="009A4635" w:rsidP="00EA0346">
                            <w:pPr>
                              <w:spacing w:before="120" w:after="120"/>
                              <w:rPr>
                                <w:rFonts w:ascii="Arial" w:hAnsi="Arial" w:cs="Arial"/>
                                <w:smallCaps/>
                                <w:sz w:val="32"/>
                                <w:szCs w:val="32"/>
                              </w:rPr>
                            </w:pPr>
                            <w:r>
                              <w:rPr>
                                <w:rFonts w:ascii="Arial" w:hAnsi="Arial" w:cs="Arial"/>
                                <w:smallCaps/>
                                <w:sz w:val="32"/>
                                <w:szCs w:val="32"/>
                              </w:rPr>
                              <w:t>PROGRAMA DE APOYO AL PLAN NACIONAL DE PRIMERA INFANCIA Y A LA POLÍTICA DE UNIVERSALIZACIÓN DE LA EDUCACIÓN INICIAL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37845C" id="_x0000_t202" coordsize="21600,21600" o:spt="202" path="m,l,21600r21600,l21600,xe">
                <v:stroke joinstyle="miter"/>
                <v:path gradientshapeok="t" o:connecttype="rect"/>
              </v:shapetype>
              <v:shape id="Text Box 5461" o:spid="_x0000_s1026" type="#_x0000_t202" style="position:absolute;margin-left:-36pt;margin-top:3.9pt;width:264pt;height:218.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" filled="f" fillcolor="navy" stroked="f">
                <v:textbox>
                  <w:txbxContent>
                    <w:p w14:paraId="761F5C2B" w14:textId="77777777" w:rsidR="009A4635" w:rsidRPr="000331E7" w:rsidRDefault="009A4635" w:rsidP="00EA0346">
                      <w:pPr>
                        <w:tabs>
                          <w:tab w:val="left" w:pos="1440"/>
                          <w:tab w:val="left" w:pos="3060"/>
                        </w:tabs>
                        <w:outlineLvl w:val="0"/>
                        <w:rPr>
                          <w:b/>
                          <w:smallCaps/>
                          <w:szCs w:val="24"/>
                          <w:lang w:val="es-ES"/>
                        </w:rPr>
                      </w:pPr>
                      <w:r w:rsidRPr="00EA0346">
                        <w:rPr>
                          <w:b/>
                          <w:smallCaps/>
                          <w:szCs w:val="24"/>
                          <w:lang w:val="es-ES"/>
                        </w:rPr>
                        <w:t xml:space="preserve"> </w:t>
                      </w:r>
                      <w:bookmarkStart w:id="6" w:name="_Toc480196905"/>
                      <w:bookmarkStart w:id="7" w:name="_Toc480198302"/>
                      <w:r w:rsidRPr="00EA0346">
                        <w:rPr>
                          <w:rFonts w:ascii="Arial" w:hAnsi="Arial" w:cs="Arial"/>
                          <w:b/>
                          <w:bCs/>
                          <w:sz w:val="44"/>
                          <w:lang w:val="es-ES"/>
                        </w:rPr>
                        <w:t>Plan de Monitoreo y Evaluación</w:t>
                      </w:r>
                      <w:bookmarkEnd w:id="6"/>
                      <w:bookmarkEnd w:id="7"/>
                    </w:p>
                    <w:p w14:paraId="2C1FD01D" w14:textId="77777777" w:rsidR="009A4635" w:rsidRPr="00BC32E1" w:rsidRDefault="009A4635" w:rsidP="00EA0346">
                      <w:pPr>
                        <w:spacing w:before="120" w:after="120"/>
                        <w:rPr>
                          <w:rFonts w:ascii="Arial" w:hAnsi="Arial" w:cs="Arial"/>
                          <w:smallCaps/>
                          <w:sz w:val="32"/>
                          <w:szCs w:val="32"/>
                        </w:rPr>
                      </w:pPr>
                      <w:r w:rsidRPr="00BC32E1">
                        <w:rPr>
                          <w:rFonts w:ascii="Arial" w:hAnsi="Arial" w:cs="Arial"/>
                          <w:smallCaps/>
                          <w:sz w:val="32"/>
                          <w:szCs w:val="32"/>
                        </w:rPr>
                        <w:t>CCLIP, AR-O0003</w:t>
                      </w:r>
                    </w:p>
                    <w:p w14:paraId="5B7FB0FD" w14:textId="77777777" w:rsidR="009A4635" w:rsidRPr="00B7108B" w:rsidRDefault="009A4635" w:rsidP="00EA0346">
                      <w:pPr>
                        <w:spacing w:before="120" w:after="120"/>
                        <w:rPr>
                          <w:rFonts w:ascii="Arial" w:hAnsi="Arial" w:cs="Arial"/>
                          <w:smallCaps/>
                          <w:sz w:val="32"/>
                          <w:szCs w:val="32"/>
                        </w:rPr>
                      </w:pPr>
                      <w:r w:rsidRPr="00BC32E1">
                        <w:rPr>
                          <w:rFonts w:ascii="Arial" w:hAnsi="Arial" w:cs="Arial"/>
                          <w:smallCaps/>
                          <w:sz w:val="32"/>
                          <w:szCs w:val="32"/>
                        </w:rPr>
                        <w:t>Primera operación, AR-L1254</w:t>
                      </w:r>
                    </w:p>
                    <w:p w14:paraId="4CB5CC8D" w14:textId="77777777" w:rsidR="009A4635" w:rsidRPr="00D81829" w:rsidRDefault="009A4635" w:rsidP="00EA0346">
                      <w:pPr>
                        <w:spacing w:before="120" w:after="120"/>
                        <w:rPr>
                          <w:rFonts w:ascii="Arial" w:hAnsi="Arial" w:cs="Arial"/>
                          <w:smallCaps/>
                          <w:sz w:val="32"/>
                          <w:szCs w:val="32"/>
                        </w:rPr>
                      </w:pPr>
                      <w:r>
                        <w:rPr>
                          <w:rFonts w:ascii="Arial" w:hAnsi="Arial" w:cs="Arial"/>
                          <w:smallCaps/>
                          <w:sz w:val="32"/>
                          <w:szCs w:val="32"/>
                        </w:rPr>
                        <w:t>PROGRAMA DE APOYO AL PLAN NACIONAL DE PRIMERA INFANCIA Y A LA POLÍTICA DE UNIVERSALIZACIÓN DE LA EDUCACIÓN INICIAL</w:t>
                      </w:r>
                    </w:p>
                    <w:p w14:paraId="7575139D" w14:textId="77777777" w:rsidR="009A4635" w:rsidRDefault="009A4635"/>
                    <w:p w14:paraId="277E586F" w14:textId="77777777" w:rsidR="009A4635" w:rsidRPr="000331E7" w:rsidRDefault="009A4635" w:rsidP="00EA0346">
                      <w:pPr>
                        <w:tabs>
                          <w:tab w:val="left" w:pos="1440"/>
                          <w:tab w:val="left" w:pos="3060"/>
                        </w:tabs>
                        <w:outlineLvl w:val="0"/>
                        <w:rPr>
                          <w:b/>
                          <w:smallCaps/>
                          <w:szCs w:val="24"/>
                          <w:lang w:val="es-ES"/>
                        </w:rPr>
                      </w:pPr>
                      <w:r w:rsidRPr="00EA0346">
                        <w:rPr>
                          <w:b/>
                          <w:smallCaps/>
                          <w:szCs w:val="24"/>
                          <w:lang w:val="es-ES"/>
                        </w:rPr>
                        <w:t xml:space="preserve"> </w:t>
                      </w:r>
                      <w:bookmarkStart w:id="8" w:name="_Toc477195964"/>
                      <w:bookmarkStart w:id="9" w:name="_Toc480196906"/>
                      <w:bookmarkStart w:id="10" w:name="_Toc480198303"/>
                      <w:r w:rsidRPr="00EA0346">
                        <w:rPr>
                          <w:rFonts w:ascii="Arial" w:hAnsi="Arial" w:cs="Arial"/>
                          <w:b/>
                          <w:bCs/>
                          <w:sz w:val="44"/>
                          <w:lang w:val="es-ES"/>
                        </w:rPr>
                        <w:t>Plan de Monitoreo y Evaluación</w:t>
                      </w:r>
                      <w:bookmarkEnd w:id="8"/>
                      <w:bookmarkEnd w:id="9"/>
                      <w:bookmarkEnd w:id="10"/>
                    </w:p>
                    <w:p w14:paraId="35137178" w14:textId="77777777" w:rsidR="009A4635" w:rsidRPr="00436F27" w:rsidRDefault="009A4635" w:rsidP="00EA0346">
                      <w:pPr>
                        <w:spacing w:before="120" w:after="120"/>
                        <w:rPr>
                          <w:rFonts w:ascii="Arial" w:hAnsi="Arial" w:cs="Arial"/>
                          <w:smallCaps/>
                          <w:sz w:val="32"/>
                          <w:szCs w:val="32"/>
                        </w:rPr>
                      </w:pPr>
                      <w:r w:rsidRPr="00436F27">
                        <w:rPr>
                          <w:rFonts w:ascii="Arial" w:hAnsi="Arial" w:cs="Arial"/>
                          <w:smallCaps/>
                          <w:sz w:val="32"/>
                          <w:szCs w:val="32"/>
                          <w:highlight w:val="yellow"/>
                        </w:rPr>
                        <w:t>CCPLI, AR-O0003, Primera operación, AR-L1254</w:t>
                      </w:r>
                    </w:p>
                    <w:p w14:paraId="45F4C596" w14:textId="77777777" w:rsidR="009A4635" w:rsidRPr="00D81829" w:rsidRDefault="009A4635" w:rsidP="00EA0346">
                      <w:pPr>
                        <w:spacing w:before="120" w:after="120"/>
                        <w:rPr>
                          <w:rFonts w:ascii="Arial" w:hAnsi="Arial" w:cs="Arial"/>
                          <w:smallCaps/>
                          <w:sz w:val="32"/>
                          <w:szCs w:val="32"/>
                        </w:rPr>
                      </w:pPr>
                      <w:r>
                        <w:rPr>
                          <w:rFonts w:ascii="Arial" w:hAnsi="Arial" w:cs="Arial"/>
                          <w:smallCaps/>
                          <w:sz w:val="32"/>
                          <w:szCs w:val="32"/>
                        </w:rPr>
                        <w:t>PROGRAMA DE APOYO AL PLAN NACIONAL DE PRIMERA INFANCIA Y A LA POLÍTICA DE UNIVERSALIZACIÓN DE LA EDUCACIÓN INICIAL</w:t>
                      </w:r>
                    </w:p>
                  </w:txbxContent>
                </v:textbox>
                <w10:wrap type="square"/>
              </v:shape>
            </w:pict>
          </mc:Fallback>
        </mc:AlternateContent>
      </w:r>
    </w:p>
    <w:p w14:paraId="22B299EE" w14:textId="77777777" w:rsidR="00EA0346" w:rsidRPr="00F505B5" w:rsidRDefault="00EA0346" w:rsidP="00EA0346">
      <w:pPr>
        <w:spacing w:after="100" w:afterAutospacing="1"/>
        <w:rPr>
          <w:rFonts w:ascii="Arial" w:hAnsi="Arial" w:cs="Arial"/>
          <w:sz w:val="22"/>
          <w:szCs w:val="22"/>
          <w:lang w:val="es-ES"/>
        </w:rPr>
      </w:pPr>
    </w:p>
    <w:p w14:paraId="38C80E10" w14:textId="77777777" w:rsidR="00EA0346" w:rsidRPr="00F505B5" w:rsidRDefault="00EA0346" w:rsidP="00EA0346">
      <w:pPr>
        <w:spacing w:after="100" w:afterAutospacing="1"/>
        <w:rPr>
          <w:rFonts w:ascii="Arial" w:hAnsi="Arial" w:cs="Arial"/>
          <w:sz w:val="22"/>
          <w:szCs w:val="22"/>
          <w:lang w:val="es-ES"/>
        </w:rPr>
      </w:pPr>
    </w:p>
    <w:p w14:paraId="6DD0440A" w14:textId="77777777" w:rsidR="00EA0346" w:rsidRPr="00F505B5" w:rsidRDefault="00EA0346" w:rsidP="00EA0346">
      <w:pPr>
        <w:spacing w:after="100" w:afterAutospacing="1"/>
        <w:rPr>
          <w:rFonts w:ascii="Arial" w:hAnsi="Arial" w:cs="Arial"/>
          <w:sz w:val="22"/>
          <w:szCs w:val="22"/>
          <w:lang w:val="es-ES"/>
        </w:rPr>
      </w:pPr>
    </w:p>
    <w:p w14:paraId="69CF37BB" w14:textId="77777777" w:rsidR="00EA0346" w:rsidRPr="00F505B5" w:rsidRDefault="00EA0346" w:rsidP="00EA0346">
      <w:pPr>
        <w:spacing w:after="100" w:afterAutospacing="1"/>
        <w:rPr>
          <w:rFonts w:ascii="Arial" w:hAnsi="Arial" w:cs="Arial"/>
          <w:sz w:val="22"/>
          <w:szCs w:val="22"/>
          <w:lang w:val="es-ES"/>
        </w:rPr>
      </w:pPr>
    </w:p>
    <w:p w14:paraId="4D99E3C3" w14:textId="77777777" w:rsidR="00EA0346" w:rsidRPr="00F505B5" w:rsidRDefault="00EA0346" w:rsidP="00EA0346">
      <w:pPr>
        <w:spacing w:after="100" w:afterAutospacing="1"/>
        <w:rPr>
          <w:rFonts w:ascii="Arial" w:hAnsi="Arial" w:cs="Arial"/>
          <w:sz w:val="22"/>
          <w:szCs w:val="22"/>
          <w:lang w:val="es-ES"/>
        </w:rPr>
      </w:pPr>
    </w:p>
    <w:p w14:paraId="23C3A016" w14:textId="77777777" w:rsidR="00EA0346" w:rsidRPr="00F505B5" w:rsidRDefault="00EA0346" w:rsidP="00EA0346">
      <w:pPr>
        <w:spacing w:after="100" w:afterAutospacing="1"/>
        <w:rPr>
          <w:rFonts w:ascii="Arial" w:hAnsi="Arial" w:cs="Arial"/>
          <w:sz w:val="22"/>
          <w:szCs w:val="22"/>
          <w:lang w:val="es-ES"/>
        </w:rPr>
      </w:pPr>
    </w:p>
    <w:p w14:paraId="22E12337" w14:textId="77777777" w:rsidR="00EA0346" w:rsidRPr="00F505B5" w:rsidRDefault="00EA0346" w:rsidP="00EA0346">
      <w:pPr>
        <w:spacing w:after="100" w:afterAutospacing="1"/>
        <w:rPr>
          <w:rFonts w:ascii="Arial" w:hAnsi="Arial" w:cs="Arial"/>
          <w:sz w:val="22"/>
          <w:szCs w:val="22"/>
          <w:lang w:val="es-ES"/>
        </w:rPr>
      </w:pPr>
    </w:p>
    <w:p w14:paraId="3210C9CD" w14:textId="77777777" w:rsidR="00EA0346" w:rsidRPr="00F505B5" w:rsidRDefault="00EA0346" w:rsidP="00EA0346">
      <w:pPr>
        <w:spacing w:after="100" w:afterAutospacing="1"/>
        <w:rPr>
          <w:rFonts w:ascii="Arial" w:hAnsi="Arial" w:cs="Arial"/>
          <w:sz w:val="22"/>
          <w:szCs w:val="22"/>
          <w:lang w:val="es-ES"/>
        </w:rPr>
      </w:pPr>
    </w:p>
    <w:p w14:paraId="491A88A0" w14:textId="77777777" w:rsidR="00EA0346" w:rsidRPr="00F505B5" w:rsidRDefault="00EA0346" w:rsidP="00EA0346">
      <w:pPr>
        <w:spacing w:after="100" w:afterAutospacing="1"/>
        <w:rPr>
          <w:rFonts w:ascii="Arial" w:hAnsi="Arial" w:cs="Arial"/>
          <w:sz w:val="22"/>
          <w:szCs w:val="22"/>
          <w:lang w:val="es-ES"/>
        </w:rPr>
      </w:pPr>
    </w:p>
    <w:p w14:paraId="19F84316" w14:textId="77777777" w:rsidR="00EA0346" w:rsidRPr="00F505B5" w:rsidRDefault="00EA0346" w:rsidP="00EA0346">
      <w:pPr>
        <w:spacing w:after="100" w:afterAutospacing="1"/>
        <w:rPr>
          <w:rFonts w:ascii="Arial" w:hAnsi="Arial" w:cs="Arial"/>
          <w:sz w:val="22"/>
          <w:szCs w:val="22"/>
          <w:lang w:val="es-ES"/>
        </w:rPr>
      </w:pPr>
    </w:p>
    <w:p w14:paraId="6432581D" w14:textId="77777777" w:rsidR="00EA0346" w:rsidRPr="00F505B5" w:rsidRDefault="42A03F22" w:rsidP="42A03F22">
      <w:pPr>
        <w:tabs>
          <w:tab w:val="left" w:pos="1440"/>
          <w:tab w:val="left" w:pos="3060"/>
        </w:tabs>
        <w:spacing w:before="120" w:after="100" w:afterAutospacing="1"/>
        <w:jc w:val="both"/>
        <w:rPr>
          <w:rFonts w:ascii="Arial" w:eastAsia="Arial" w:hAnsi="Arial" w:cs="Arial"/>
          <w:b/>
          <w:bCs/>
          <w:sz w:val="22"/>
          <w:szCs w:val="22"/>
          <w:lang w:val="es-ES"/>
        </w:rPr>
      </w:pPr>
      <w:r w:rsidRPr="42A03F22">
        <w:rPr>
          <w:rFonts w:ascii="Arial" w:eastAsia="Arial" w:hAnsi="Arial" w:cs="Arial"/>
          <w:b/>
          <w:bCs/>
          <w:smallCaps/>
          <w:sz w:val="22"/>
          <w:szCs w:val="22"/>
          <w:lang w:val="es-ES"/>
        </w:rPr>
        <w:t>Abril de  2017</w:t>
      </w:r>
    </w:p>
    <w:p w14:paraId="7A6B486B" w14:textId="77777777" w:rsidR="00EA0346" w:rsidRPr="00F505B5" w:rsidRDefault="00EA0346" w:rsidP="00EA0346">
      <w:pPr>
        <w:spacing w:after="100" w:afterAutospacing="1"/>
        <w:rPr>
          <w:rFonts w:ascii="Arial" w:hAnsi="Arial" w:cs="Arial"/>
          <w:sz w:val="22"/>
          <w:szCs w:val="22"/>
          <w:lang w:val="es-ES"/>
        </w:rPr>
      </w:pPr>
    </w:p>
    <w:p w14:paraId="00C622B1" w14:textId="77777777" w:rsidR="00D81829" w:rsidRPr="00F505B5" w:rsidRDefault="00D81829" w:rsidP="00EA0346">
      <w:pPr>
        <w:spacing w:after="100" w:afterAutospacing="1"/>
        <w:rPr>
          <w:rFonts w:ascii="Arial" w:hAnsi="Arial" w:cs="Arial"/>
          <w:sz w:val="22"/>
          <w:szCs w:val="22"/>
          <w:lang w:val="es-ES"/>
        </w:rPr>
      </w:pPr>
    </w:p>
    <w:p w14:paraId="4C2D907B" w14:textId="77777777" w:rsidR="00EA0346" w:rsidRPr="00F505B5" w:rsidRDefault="42A03F22" w:rsidP="42A03F22">
      <w:pPr>
        <w:spacing w:after="100" w:afterAutospacing="1"/>
        <w:rPr>
          <w:rFonts w:ascii="Arial" w:eastAsia="Arial" w:hAnsi="Arial" w:cs="Arial"/>
          <w:sz w:val="22"/>
          <w:szCs w:val="22"/>
          <w:lang w:val="es-ES"/>
        </w:rPr>
      </w:pPr>
      <w:r w:rsidRPr="42A03F22">
        <w:rPr>
          <w:rFonts w:ascii="Arial" w:eastAsia="Arial" w:hAnsi="Arial" w:cs="Arial"/>
          <w:sz w:val="22"/>
          <w:szCs w:val="22"/>
          <w:lang w:val="es-ES"/>
        </w:rPr>
        <w:t>Documento preparado por Natalia Benasso, Andrea Bergamaschi, Diana Hincapié, Florencia López-Boo, Marcelo Pérez Alfaro y Mario Sanchez</w:t>
      </w:r>
    </w:p>
    <w:p w14:paraId="0B0C90A9" w14:textId="77777777" w:rsidR="00D81829" w:rsidRPr="00F505B5" w:rsidRDefault="00D81829" w:rsidP="00EA0346">
      <w:pPr>
        <w:spacing w:after="100" w:afterAutospacing="1"/>
        <w:rPr>
          <w:rFonts w:ascii="Arial" w:hAnsi="Arial" w:cs="Arial"/>
          <w:sz w:val="22"/>
          <w:szCs w:val="22"/>
          <w:lang w:val="es-ES"/>
        </w:rPr>
      </w:pPr>
    </w:p>
    <w:p w14:paraId="7C165764" w14:textId="77777777" w:rsidR="0009173C" w:rsidRPr="00F505B5" w:rsidRDefault="0009173C" w:rsidP="00332D8A">
      <w:pPr>
        <w:pStyle w:val="ColorfulList-Accent11"/>
        <w:ind w:left="1080"/>
        <w:jc w:val="center"/>
        <w:rPr>
          <w:rFonts w:ascii="Arial" w:hAnsi="Arial" w:cs="Arial"/>
          <w:smallCaps/>
          <w:lang w:val="es-ES"/>
        </w:rPr>
      </w:pPr>
    </w:p>
    <w:p w14:paraId="002399C8" w14:textId="77777777" w:rsidR="008A5ED7" w:rsidRPr="00F505B5" w:rsidRDefault="008A5ED7" w:rsidP="00332D8A">
      <w:pPr>
        <w:pStyle w:val="ColorfulList-Accent11"/>
        <w:ind w:left="1080"/>
        <w:jc w:val="center"/>
        <w:rPr>
          <w:rFonts w:ascii="Arial" w:hAnsi="Arial" w:cs="Arial"/>
          <w:smallCaps/>
          <w:lang w:val="es-ES"/>
        </w:rPr>
      </w:pPr>
    </w:p>
    <w:p w14:paraId="70CF4A45" w14:textId="77777777" w:rsidR="008A5ED7" w:rsidRPr="00F505B5" w:rsidRDefault="008A5ED7" w:rsidP="00332D8A">
      <w:pPr>
        <w:pStyle w:val="ColorfulList-Accent11"/>
        <w:ind w:left="1080"/>
        <w:jc w:val="center"/>
        <w:rPr>
          <w:rFonts w:ascii="Arial" w:hAnsi="Arial" w:cs="Arial"/>
          <w:smallCaps/>
          <w:lang w:val="es-ES"/>
        </w:rPr>
      </w:pPr>
    </w:p>
    <w:p w14:paraId="5B61373F" w14:textId="77777777" w:rsidR="008A5ED7" w:rsidRPr="00F505B5" w:rsidRDefault="008A5ED7" w:rsidP="00332D8A">
      <w:pPr>
        <w:pStyle w:val="ColorfulList-Accent11"/>
        <w:ind w:left="1080"/>
        <w:jc w:val="center"/>
        <w:rPr>
          <w:rFonts w:ascii="Arial" w:hAnsi="Arial" w:cs="Arial"/>
          <w:smallCaps/>
          <w:lang w:val="es-ES"/>
        </w:rPr>
      </w:pPr>
    </w:p>
    <w:p w14:paraId="3B914F9E" w14:textId="77777777" w:rsidR="00B72844" w:rsidRPr="00F505B5" w:rsidRDefault="00B72844" w:rsidP="00332D8A">
      <w:pPr>
        <w:pStyle w:val="ColorfulList-Accent11"/>
        <w:ind w:left="1080"/>
        <w:jc w:val="center"/>
        <w:rPr>
          <w:rFonts w:ascii="Arial" w:hAnsi="Arial" w:cs="Arial"/>
          <w:smallCaps/>
          <w:lang w:val="es-ES"/>
        </w:rPr>
      </w:pPr>
    </w:p>
    <w:p w14:paraId="50A8312C" w14:textId="77777777" w:rsidR="00B72844" w:rsidRDefault="00B72844" w:rsidP="00332D8A">
      <w:pPr>
        <w:pStyle w:val="ColorfulList-Accent11"/>
        <w:ind w:left="1080"/>
        <w:jc w:val="center"/>
        <w:rPr>
          <w:rFonts w:ascii="Arial" w:hAnsi="Arial" w:cs="Arial"/>
          <w:smallCaps/>
          <w:lang w:val="es-ES"/>
        </w:rPr>
      </w:pPr>
    </w:p>
    <w:p w14:paraId="5F73377B" w14:textId="77777777" w:rsidR="00274771" w:rsidRDefault="00274771" w:rsidP="00332D8A">
      <w:pPr>
        <w:pStyle w:val="ColorfulList-Accent11"/>
        <w:ind w:left="1080"/>
        <w:jc w:val="center"/>
        <w:rPr>
          <w:rFonts w:ascii="Arial" w:hAnsi="Arial" w:cs="Arial"/>
          <w:smallCaps/>
          <w:lang w:val="es-ES"/>
        </w:rPr>
      </w:pPr>
    </w:p>
    <w:p w14:paraId="622442FF" w14:textId="77777777" w:rsidR="00274771" w:rsidRDefault="00274771" w:rsidP="00332D8A">
      <w:pPr>
        <w:pStyle w:val="ColorfulList-Accent11"/>
        <w:ind w:left="1080"/>
        <w:jc w:val="center"/>
        <w:rPr>
          <w:rFonts w:ascii="Arial" w:hAnsi="Arial" w:cs="Arial"/>
          <w:smallCaps/>
          <w:lang w:val="es-ES"/>
        </w:rPr>
      </w:pPr>
    </w:p>
    <w:p w14:paraId="242B1E42" w14:textId="77777777" w:rsidR="00274771" w:rsidRDefault="00274771" w:rsidP="00332D8A">
      <w:pPr>
        <w:pStyle w:val="ColorfulList-Accent11"/>
        <w:ind w:left="1080"/>
        <w:jc w:val="center"/>
        <w:rPr>
          <w:rFonts w:ascii="Arial" w:hAnsi="Arial" w:cs="Arial"/>
          <w:smallCaps/>
          <w:lang w:val="es-ES"/>
        </w:rPr>
      </w:pPr>
    </w:p>
    <w:p w14:paraId="253499DA" w14:textId="77777777" w:rsidR="00274771" w:rsidRPr="00F505B5" w:rsidRDefault="00274771" w:rsidP="00332D8A">
      <w:pPr>
        <w:pStyle w:val="ColorfulList-Accent11"/>
        <w:ind w:left="1080"/>
        <w:jc w:val="center"/>
        <w:rPr>
          <w:rFonts w:ascii="Arial" w:hAnsi="Arial" w:cs="Arial"/>
          <w:smallCaps/>
          <w:lang w:val="es-ES"/>
        </w:rPr>
      </w:pPr>
    </w:p>
    <w:p w14:paraId="6DFF0BCC" w14:textId="77777777" w:rsidR="00756383" w:rsidRPr="00F505B5" w:rsidRDefault="00756383" w:rsidP="00332D8A">
      <w:pPr>
        <w:pStyle w:val="ColorfulList-Accent11"/>
        <w:ind w:left="0"/>
        <w:jc w:val="both"/>
        <w:rPr>
          <w:rFonts w:ascii="Arial" w:hAnsi="Arial" w:cs="Arial"/>
          <w:lang w:val="es-ES"/>
        </w:rPr>
      </w:pPr>
    </w:p>
    <w:sdt>
      <w:sdtPr>
        <w:rPr>
          <w:rFonts w:ascii="Arial" w:eastAsia="Times New Roman" w:hAnsi="Arial" w:cs="Arial"/>
          <w:color w:val="auto"/>
          <w:spacing w:val="-3"/>
          <w:sz w:val="24"/>
          <w:szCs w:val="20"/>
          <w:lang w:val="es-ES_tradnl"/>
        </w:rPr>
        <w:id w:val="-1254127144"/>
        <w:docPartObj>
          <w:docPartGallery w:val="Table of Contents"/>
          <w:docPartUnique/>
        </w:docPartObj>
      </w:sdtPr>
      <w:sdtEndPr>
        <w:rPr>
          <w:b/>
          <w:bCs/>
          <w:noProof/>
          <w:sz w:val="22"/>
          <w:szCs w:val="22"/>
        </w:rPr>
      </w:sdtEndPr>
      <w:sdtContent>
        <w:p w14:paraId="6C747583" w14:textId="77777777" w:rsidR="00F505B5" w:rsidRPr="00D83CFD" w:rsidRDefault="42A03F22" w:rsidP="42A03F22">
          <w:pPr>
            <w:pStyle w:val="TOCHeading"/>
            <w:rPr>
              <w:rFonts w:ascii="Arial" w:eastAsia="Arial" w:hAnsi="Arial" w:cs="Arial"/>
              <w:lang w:val="es-ES"/>
            </w:rPr>
          </w:pPr>
          <w:r w:rsidRPr="42A03F22">
            <w:rPr>
              <w:rFonts w:ascii="Arial" w:eastAsia="Arial" w:hAnsi="Arial" w:cs="Arial"/>
              <w:lang w:val="es-ES"/>
            </w:rPr>
            <w:t>INDICE</w:t>
          </w:r>
        </w:p>
        <w:p w14:paraId="4ACD0BB7" w14:textId="6696F137" w:rsidR="00B97245" w:rsidRPr="00D90D35" w:rsidRDefault="00F505B5">
          <w:pPr>
            <w:pStyle w:val="TOC1"/>
            <w:rPr>
              <w:rFonts w:ascii="Arial" w:eastAsiaTheme="minorEastAsia" w:hAnsi="Arial" w:cs="Arial"/>
              <w:smallCaps w:val="0"/>
              <w:spacing w:val="0"/>
              <w:sz w:val="22"/>
              <w:szCs w:val="22"/>
              <w:lang w:val="en-US"/>
            </w:rPr>
          </w:pPr>
          <w:r w:rsidRPr="00D90D35">
            <w:rPr>
              <w:rFonts w:ascii="Arial" w:hAnsi="Arial" w:cs="Arial"/>
              <w:sz w:val="22"/>
              <w:szCs w:val="22"/>
            </w:rPr>
            <w:fldChar w:fldCharType="begin"/>
          </w:r>
          <w:r w:rsidRPr="00D90D35">
            <w:rPr>
              <w:rFonts w:ascii="Arial" w:hAnsi="Arial" w:cs="Arial"/>
              <w:sz w:val="22"/>
              <w:szCs w:val="22"/>
            </w:rPr>
            <w:instrText xml:space="preserve"> TOC \o "1-3" \h \z \u </w:instrText>
          </w:r>
          <w:r w:rsidRPr="00D90D35">
            <w:rPr>
              <w:rFonts w:ascii="Arial" w:hAnsi="Arial" w:cs="Arial"/>
              <w:sz w:val="22"/>
              <w:szCs w:val="22"/>
            </w:rPr>
            <w:fldChar w:fldCharType="separate"/>
          </w:r>
          <w:hyperlink w:anchor="_Toc480198304" w:history="1">
            <w:r w:rsidR="00B97245" w:rsidRPr="00D90D35">
              <w:rPr>
                <w:rStyle w:val="Hyperlink"/>
                <w:rFonts w:ascii="Arial" w:hAnsi="Arial" w:cs="Arial"/>
                <w:sz w:val="22"/>
                <w:szCs w:val="22"/>
              </w:rPr>
              <w:t>I.</w:t>
            </w:r>
            <w:r w:rsidR="00B97245" w:rsidRPr="00D90D35">
              <w:rPr>
                <w:rFonts w:ascii="Arial" w:eastAsiaTheme="minorEastAsia" w:hAnsi="Arial" w:cs="Arial"/>
                <w:smallCaps w:val="0"/>
                <w:spacing w:val="0"/>
                <w:sz w:val="22"/>
                <w:szCs w:val="22"/>
                <w:lang w:val="en-US"/>
              </w:rPr>
              <w:tab/>
            </w:r>
            <w:r w:rsidR="00B97245" w:rsidRPr="00D90D35">
              <w:rPr>
                <w:rStyle w:val="Hyperlink"/>
                <w:rFonts w:ascii="Arial" w:hAnsi="Arial" w:cs="Arial"/>
                <w:sz w:val="22"/>
                <w:szCs w:val="22"/>
              </w:rPr>
              <w:t>Introducción</w:t>
            </w:r>
            <w:r w:rsidR="00B97245" w:rsidRPr="00D90D35">
              <w:rPr>
                <w:rFonts w:ascii="Arial" w:hAnsi="Arial" w:cs="Arial"/>
                <w:webHidden/>
                <w:sz w:val="22"/>
                <w:szCs w:val="22"/>
              </w:rPr>
              <w:tab/>
            </w:r>
            <w:r w:rsidR="00B97245" w:rsidRPr="00D90D35">
              <w:rPr>
                <w:rFonts w:ascii="Arial" w:hAnsi="Arial" w:cs="Arial"/>
                <w:webHidden/>
                <w:sz w:val="22"/>
                <w:szCs w:val="22"/>
              </w:rPr>
              <w:fldChar w:fldCharType="begin"/>
            </w:r>
            <w:r w:rsidR="00B97245" w:rsidRPr="00D90D35">
              <w:rPr>
                <w:rFonts w:ascii="Arial" w:hAnsi="Arial" w:cs="Arial"/>
                <w:webHidden/>
                <w:sz w:val="22"/>
                <w:szCs w:val="22"/>
              </w:rPr>
              <w:instrText xml:space="preserve"> PAGEREF _Toc480198304 \h </w:instrText>
            </w:r>
            <w:r w:rsidR="00B97245" w:rsidRPr="00D90D35">
              <w:rPr>
                <w:rFonts w:ascii="Arial" w:hAnsi="Arial" w:cs="Arial"/>
                <w:webHidden/>
                <w:sz w:val="22"/>
                <w:szCs w:val="22"/>
              </w:rPr>
            </w:r>
            <w:r w:rsidR="00B97245" w:rsidRPr="00D90D35">
              <w:rPr>
                <w:rFonts w:ascii="Arial" w:hAnsi="Arial" w:cs="Arial"/>
                <w:webHidden/>
                <w:sz w:val="22"/>
                <w:szCs w:val="22"/>
              </w:rPr>
              <w:fldChar w:fldCharType="separate"/>
            </w:r>
            <w:r w:rsidR="00E51414">
              <w:rPr>
                <w:rFonts w:ascii="Arial" w:hAnsi="Arial" w:cs="Arial"/>
                <w:webHidden/>
                <w:sz w:val="22"/>
                <w:szCs w:val="22"/>
              </w:rPr>
              <w:t>2</w:t>
            </w:r>
            <w:r w:rsidR="00B97245" w:rsidRPr="00D90D35">
              <w:rPr>
                <w:rFonts w:ascii="Arial" w:hAnsi="Arial" w:cs="Arial"/>
                <w:webHidden/>
                <w:sz w:val="22"/>
                <w:szCs w:val="22"/>
              </w:rPr>
              <w:fldChar w:fldCharType="end"/>
            </w:r>
          </w:hyperlink>
        </w:p>
        <w:p w14:paraId="37473F53" w14:textId="74BCB2C7" w:rsidR="00B97245" w:rsidRPr="00D90D35" w:rsidRDefault="00E51414">
          <w:pPr>
            <w:pStyle w:val="TOC1"/>
            <w:rPr>
              <w:rFonts w:ascii="Arial" w:eastAsiaTheme="minorEastAsia" w:hAnsi="Arial" w:cs="Arial"/>
              <w:smallCaps w:val="0"/>
              <w:spacing w:val="0"/>
              <w:sz w:val="22"/>
              <w:szCs w:val="22"/>
              <w:lang w:val="en-US"/>
            </w:rPr>
          </w:pPr>
          <w:hyperlink w:anchor="_Toc480198305" w:history="1">
            <w:r w:rsidR="00B97245" w:rsidRPr="00D90D35">
              <w:rPr>
                <w:rStyle w:val="Hyperlink"/>
                <w:rFonts w:ascii="Arial" w:hAnsi="Arial" w:cs="Arial"/>
                <w:sz w:val="22"/>
                <w:szCs w:val="22"/>
              </w:rPr>
              <w:t>II.</w:t>
            </w:r>
            <w:r w:rsidR="00B97245" w:rsidRPr="00D90D35">
              <w:rPr>
                <w:rFonts w:ascii="Arial" w:eastAsiaTheme="minorEastAsia" w:hAnsi="Arial" w:cs="Arial"/>
                <w:smallCaps w:val="0"/>
                <w:spacing w:val="0"/>
                <w:sz w:val="22"/>
                <w:szCs w:val="22"/>
                <w:lang w:val="en-US"/>
              </w:rPr>
              <w:tab/>
            </w:r>
            <w:r w:rsidR="00B97245" w:rsidRPr="00D90D35">
              <w:rPr>
                <w:rStyle w:val="Hyperlink"/>
                <w:rFonts w:ascii="Arial" w:hAnsi="Arial" w:cs="Arial"/>
                <w:sz w:val="22"/>
                <w:szCs w:val="22"/>
              </w:rPr>
              <w:t>Monitoreo</w:t>
            </w:r>
            <w:r w:rsidR="00B97245" w:rsidRPr="00D90D35">
              <w:rPr>
                <w:rFonts w:ascii="Arial" w:hAnsi="Arial" w:cs="Arial"/>
                <w:webHidden/>
                <w:sz w:val="22"/>
                <w:szCs w:val="22"/>
              </w:rPr>
              <w:tab/>
            </w:r>
            <w:r w:rsidR="00B97245" w:rsidRPr="00D90D35">
              <w:rPr>
                <w:rFonts w:ascii="Arial" w:hAnsi="Arial" w:cs="Arial"/>
                <w:webHidden/>
                <w:sz w:val="22"/>
                <w:szCs w:val="22"/>
              </w:rPr>
              <w:fldChar w:fldCharType="begin"/>
            </w:r>
            <w:r w:rsidR="00B97245" w:rsidRPr="00D90D35">
              <w:rPr>
                <w:rFonts w:ascii="Arial" w:hAnsi="Arial" w:cs="Arial"/>
                <w:webHidden/>
                <w:sz w:val="22"/>
                <w:szCs w:val="22"/>
              </w:rPr>
              <w:instrText xml:space="preserve"> PAGEREF _Toc480198305 \h </w:instrText>
            </w:r>
            <w:r w:rsidR="00B97245" w:rsidRPr="00D90D35">
              <w:rPr>
                <w:rFonts w:ascii="Arial" w:hAnsi="Arial" w:cs="Arial"/>
                <w:webHidden/>
                <w:sz w:val="22"/>
                <w:szCs w:val="22"/>
              </w:rPr>
              <w:fldChar w:fldCharType="separate"/>
            </w:r>
            <w:r>
              <w:rPr>
                <w:rFonts w:ascii="Arial" w:hAnsi="Arial" w:cs="Arial"/>
                <w:b/>
                <w:bCs/>
                <w:webHidden/>
                <w:sz w:val="22"/>
                <w:szCs w:val="22"/>
                <w:lang w:val="en-US"/>
              </w:rPr>
              <w:t>Error! Bookmark not defined.</w:t>
            </w:r>
            <w:r w:rsidR="00B97245" w:rsidRPr="00D90D35">
              <w:rPr>
                <w:rFonts w:ascii="Arial" w:hAnsi="Arial" w:cs="Arial"/>
                <w:webHidden/>
                <w:sz w:val="22"/>
                <w:szCs w:val="22"/>
              </w:rPr>
              <w:fldChar w:fldCharType="end"/>
            </w:r>
          </w:hyperlink>
        </w:p>
        <w:p w14:paraId="435536CF" w14:textId="1974B102" w:rsidR="00B97245" w:rsidRPr="00D90D35" w:rsidRDefault="00E51414">
          <w:pPr>
            <w:pStyle w:val="TOC2"/>
            <w:rPr>
              <w:rFonts w:ascii="Arial" w:eastAsiaTheme="minorEastAsia" w:hAnsi="Arial" w:cs="Arial"/>
              <w:spacing w:val="0"/>
              <w:sz w:val="22"/>
              <w:szCs w:val="22"/>
              <w:lang w:val="en-US"/>
            </w:rPr>
          </w:pPr>
          <w:hyperlink w:anchor="_Toc480198306" w:history="1">
            <w:r w:rsidR="00B97245" w:rsidRPr="00D90D35">
              <w:rPr>
                <w:rStyle w:val="Hyperlink"/>
                <w:rFonts w:ascii="Arial" w:hAnsi="Arial" w:cs="Arial"/>
                <w:sz w:val="22"/>
                <w:szCs w:val="22"/>
              </w:rPr>
              <w:t>2.1</w:t>
            </w:r>
            <w:r w:rsidR="00B97245" w:rsidRPr="00D90D35">
              <w:rPr>
                <w:rFonts w:ascii="Arial" w:eastAsiaTheme="minorEastAsia" w:hAnsi="Arial" w:cs="Arial"/>
                <w:spacing w:val="0"/>
                <w:sz w:val="22"/>
                <w:szCs w:val="22"/>
                <w:lang w:val="en-US"/>
              </w:rPr>
              <w:tab/>
            </w:r>
            <w:r w:rsidR="00B97245" w:rsidRPr="00D90D35">
              <w:rPr>
                <w:rStyle w:val="Hyperlink"/>
                <w:rFonts w:ascii="Arial" w:hAnsi="Arial" w:cs="Arial"/>
                <w:sz w:val="22"/>
                <w:szCs w:val="22"/>
              </w:rPr>
              <w:t>Indicadores</w:t>
            </w:r>
            <w:r w:rsidR="00B97245" w:rsidRPr="00D90D35">
              <w:rPr>
                <w:rFonts w:ascii="Arial" w:hAnsi="Arial" w:cs="Arial"/>
                <w:webHidden/>
                <w:sz w:val="22"/>
                <w:szCs w:val="22"/>
              </w:rPr>
              <w:tab/>
            </w:r>
            <w:r w:rsidR="00B97245" w:rsidRPr="00D90D35">
              <w:rPr>
                <w:rFonts w:ascii="Arial" w:hAnsi="Arial" w:cs="Arial"/>
                <w:webHidden/>
                <w:sz w:val="22"/>
                <w:szCs w:val="22"/>
              </w:rPr>
              <w:fldChar w:fldCharType="begin"/>
            </w:r>
            <w:r w:rsidR="00B97245" w:rsidRPr="00D90D35">
              <w:rPr>
                <w:rFonts w:ascii="Arial" w:hAnsi="Arial" w:cs="Arial"/>
                <w:webHidden/>
                <w:sz w:val="22"/>
                <w:szCs w:val="22"/>
              </w:rPr>
              <w:instrText xml:space="preserve"> PAGEREF _Toc480198306 \h </w:instrText>
            </w:r>
            <w:r w:rsidR="00B97245" w:rsidRPr="00D90D35">
              <w:rPr>
                <w:rFonts w:ascii="Arial" w:hAnsi="Arial" w:cs="Arial"/>
                <w:webHidden/>
                <w:sz w:val="22"/>
                <w:szCs w:val="22"/>
              </w:rPr>
            </w:r>
            <w:r w:rsidR="00B97245" w:rsidRPr="00D90D35">
              <w:rPr>
                <w:rFonts w:ascii="Arial" w:hAnsi="Arial" w:cs="Arial"/>
                <w:webHidden/>
                <w:sz w:val="22"/>
                <w:szCs w:val="22"/>
              </w:rPr>
              <w:fldChar w:fldCharType="separate"/>
            </w:r>
            <w:r>
              <w:rPr>
                <w:rFonts w:ascii="Arial" w:hAnsi="Arial" w:cs="Arial"/>
                <w:webHidden/>
                <w:sz w:val="22"/>
                <w:szCs w:val="22"/>
              </w:rPr>
              <w:t>2</w:t>
            </w:r>
            <w:r w:rsidR="00B97245" w:rsidRPr="00D90D35">
              <w:rPr>
                <w:rFonts w:ascii="Arial" w:hAnsi="Arial" w:cs="Arial"/>
                <w:webHidden/>
                <w:sz w:val="22"/>
                <w:szCs w:val="22"/>
              </w:rPr>
              <w:fldChar w:fldCharType="end"/>
            </w:r>
          </w:hyperlink>
        </w:p>
        <w:p w14:paraId="37246D01" w14:textId="2D3BD7FF" w:rsidR="00B97245" w:rsidRPr="00D90D35" w:rsidRDefault="00E51414">
          <w:pPr>
            <w:pStyle w:val="TOC2"/>
            <w:rPr>
              <w:rFonts w:ascii="Arial" w:eastAsiaTheme="minorEastAsia" w:hAnsi="Arial" w:cs="Arial"/>
              <w:spacing w:val="0"/>
              <w:sz w:val="22"/>
              <w:szCs w:val="22"/>
              <w:lang w:val="en-US"/>
            </w:rPr>
          </w:pPr>
          <w:hyperlink w:anchor="_Toc480198307" w:history="1">
            <w:r w:rsidR="00B97245" w:rsidRPr="00D90D35">
              <w:rPr>
                <w:rStyle w:val="Hyperlink"/>
                <w:rFonts w:ascii="Arial" w:hAnsi="Arial" w:cs="Arial"/>
                <w:sz w:val="22"/>
                <w:szCs w:val="22"/>
              </w:rPr>
              <w:t>2.2</w:t>
            </w:r>
            <w:r w:rsidR="00B97245" w:rsidRPr="00D90D35">
              <w:rPr>
                <w:rFonts w:ascii="Arial" w:eastAsiaTheme="minorEastAsia" w:hAnsi="Arial" w:cs="Arial"/>
                <w:spacing w:val="0"/>
                <w:sz w:val="22"/>
                <w:szCs w:val="22"/>
                <w:lang w:val="en-US"/>
              </w:rPr>
              <w:tab/>
            </w:r>
            <w:r w:rsidR="00B97245" w:rsidRPr="00D90D35">
              <w:rPr>
                <w:rStyle w:val="Hyperlink"/>
                <w:rFonts w:ascii="Arial" w:hAnsi="Arial" w:cs="Arial"/>
                <w:sz w:val="22"/>
                <w:szCs w:val="22"/>
              </w:rPr>
              <w:t>Recopilación de datos e instrumentos</w:t>
            </w:r>
            <w:r w:rsidR="00B97245" w:rsidRPr="00D90D35">
              <w:rPr>
                <w:rFonts w:ascii="Arial" w:hAnsi="Arial" w:cs="Arial"/>
                <w:webHidden/>
                <w:sz w:val="22"/>
                <w:szCs w:val="22"/>
              </w:rPr>
              <w:tab/>
            </w:r>
            <w:r w:rsidR="00B97245" w:rsidRPr="00D90D35">
              <w:rPr>
                <w:rFonts w:ascii="Arial" w:hAnsi="Arial" w:cs="Arial"/>
                <w:webHidden/>
                <w:sz w:val="22"/>
                <w:szCs w:val="22"/>
              </w:rPr>
              <w:fldChar w:fldCharType="begin"/>
            </w:r>
            <w:r w:rsidR="00B97245" w:rsidRPr="00D90D35">
              <w:rPr>
                <w:rFonts w:ascii="Arial" w:hAnsi="Arial" w:cs="Arial"/>
                <w:webHidden/>
                <w:sz w:val="22"/>
                <w:szCs w:val="22"/>
              </w:rPr>
              <w:instrText xml:space="preserve"> PAGEREF _Toc480198307 \h </w:instrText>
            </w:r>
            <w:r w:rsidR="00B97245" w:rsidRPr="00D90D35">
              <w:rPr>
                <w:rFonts w:ascii="Arial" w:hAnsi="Arial" w:cs="Arial"/>
                <w:webHidden/>
                <w:sz w:val="22"/>
                <w:szCs w:val="22"/>
              </w:rPr>
              <w:fldChar w:fldCharType="separate"/>
            </w:r>
            <w:r>
              <w:rPr>
                <w:rFonts w:ascii="Arial" w:hAnsi="Arial" w:cs="Arial"/>
                <w:b/>
                <w:bCs/>
                <w:webHidden/>
                <w:sz w:val="22"/>
                <w:szCs w:val="22"/>
                <w:lang w:val="en-US"/>
              </w:rPr>
              <w:t>Error! Bookmark not defined.</w:t>
            </w:r>
            <w:r w:rsidR="00B97245" w:rsidRPr="00D90D35">
              <w:rPr>
                <w:rFonts w:ascii="Arial" w:hAnsi="Arial" w:cs="Arial"/>
                <w:webHidden/>
                <w:sz w:val="22"/>
                <w:szCs w:val="22"/>
              </w:rPr>
              <w:fldChar w:fldCharType="end"/>
            </w:r>
          </w:hyperlink>
        </w:p>
        <w:p w14:paraId="0B7695FC" w14:textId="28981D77" w:rsidR="00B97245" w:rsidRPr="00D90D35" w:rsidRDefault="00E51414">
          <w:pPr>
            <w:pStyle w:val="TOC2"/>
            <w:rPr>
              <w:rFonts w:ascii="Arial" w:eastAsiaTheme="minorEastAsia" w:hAnsi="Arial" w:cs="Arial"/>
              <w:spacing w:val="0"/>
              <w:sz w:val="22"/>
              <w:szCs w:val="22"/>
              <w:lang w:val="en-US"/>
            </w:rPr>
          </w:pPr>
          <w:hyperlink w:anchor="_Toc480198308" w:history="1">
            <w:r w:rsidR="00B97245" w:rsidRPr="00D90D35">
              <w:rPr>
                <w:rStyle w:val="Hyperlink"/>
                <w:rFonts w:ascii="Arial" w:hAnsi="Arial" w:cs="Arial"/>
                <w:sz w:val="22"/>
                <w:szCs w:val="22"/>
              </w:rPr>
              <w:t>2.3</w:t>
            </w:r>
            <w:r w:rsidR="00B97245" w:rsidRPr="00D90D35">
              <w:rPr>
                <w:rFonts w:ascii="Arial" w:eastAsiaTheme="minorEastAsia" w:hAnsi="Arial" w:cs="Arial"/>
                <w:spacing w:val="0"/>
                <w:sz w:val="22"/>
                <w:szCs w:val="22"/>
                <w:lang w:val="en-US"/>
              </w:rPr>
              <w:tab/>
            </w:r>
            <w:r w:rsidR="00B97245" w:rsidRPr="00D90D35">
              <w:rPr>
                <w:rStyle w:val="Hyperlink"/>
                <w:rFonts w:ascii="Arial" w:hAnsi="Arial" w:cs="Arial"/>
                <w:sz w:val="22"/>
                <w:szCs w:val="22"/>
              </w:rPr>
              <w:t>Presentación de informes</w:t>
            </w:r>
            <w:r w:rsidR="00B97245" w:rsidRPr="00D90D35">
              <w:rPr>
                <w:rFonts w:ascii="Arial" w:hAnsi="Arial" w:cs="Arial"/>
                <w:webHidden/>
                <w:sz w:val="22"/>
                <w:szCs w:val="22"/>
              </w:rPr>
              <w:tab/>
            </w:r>
            <w:r w:rsidR="00B97245" w:rsidRPr="00D90D35">
              <w:rPr>
                <w:rFonts w:ascii="Arial" w:hAnsi="Arial" w:cs="Arial"/>
                <w:webHidden/>
                <w:sz w:val="22"/>
                <w:szCs w:val="22"/>
              </w:rPr>
              <w:fldChar w:fldCharType="begin"/>
            </w:r>
            <w:r w:rsidR="00B97245" w:rsidRPr="00D90D35">
              <w:rPr>
                <w:rFonts w:ascii="Arial" w:hAnsi="Arial" w:cs="Arial"/>
                <w:webHidden/>
                <w:sz w:val="22"/>
                <w:szCs w:val="22"/>
              </w:rPr>
              <w:instrText xml:space="preserve"> PAGEREF _Toc480198308 \h </w:instrText>
            </w:r>
            <w:r w:rsidR="00B97245" w:rsidRPr="00D90D35">
              <w:rPr>
                <w:rFonts w:ascii="Arial" w:hAnsi="Arial" w:cs="Arial"/>
                <w:webHidden/>
                <w:sz w:val="22"/>
                <w:szCs w:val="22"/>
              </w:rPr>
            </w:r>
            <w:r w:rsidR="00B97245" w:rsidRPr="00D90D35">
              <w:rPr>
                <w:rFonts w:ascii="Arial" w:hAnsi="Arial" w:cs="Arial"/>
                <w:webHidden/>
                <w:sz w:val="22"/>
                <w:szCs w:val="22"/>
              </w:rPr>
              <w:fldChar w:fldCharType="separate"/>
            </w:r>
            <w:r>
              <w:rPr>
                <w:rFonts w:ascii="Arial" w:hAnsi="Arial" w:cs="Arial"/>
                <w:webHidden/>
                <w:sz w:val="22"/>
                <w:szCs w:val="22"/>
              </w:rPr>
              <w:t>2</w:t>
            </w:r>
            <w:r w:rsidR="00B97245" w:rsidRPr="00D90D35">
              <w:rPr>
                <w:rFonts w:ascii="Arial" w:hAnsi="Arial" w:cs="Arial"/>
                <w:webHidden/>
                <w:sz w:val="22"/>
                <w:szCs w:val="22"/>
              </w:rPr>
              <w:fldChar w:fldCharType="end"/>
            </w:r>
          </w:hyperlink>
        </w:p>
        <w:p w14:paraId="5F64971F" w14:textId="4EE50BCD" w:rsidR="00B97245" w:rsidRPr="00D90D35" w:rsidRDefault="00E51414">
          <w:pPr>
            <w:pStyle w:val="TOC2"/>
            <w:rPr>
              <w:rFonts w:ascii="Arial" w:eastAsiaTheme="minorEastAsia" w:hAnsi="Arial" w:cs="Arial"/>
              <w:spacing w:val="0"/>
              <w:sz w:val="22"/>
              <w:szCs w:val="22"/>
              <w:lang w:val="en-US"/>
            </w:rPr>
          </w:pPr>
          <w:hyperlink w:anchor="_Toc480198309" w:history="1">
            <w:r w:rsidR="00B97245" w:rsidRPr="00D90D35">
              <w:rPr>
                <w:rStyle w:val="Hyperlink"/>
                <w:rFonts w:ascii="Arial" w:hAnsi="Arial" w:cs="Arial"/>
                <w:sz w:val="22"/>
                <w:szCs w:val="22"/>
              </w:rPr>
              <w:t>2.4</w:t>
            </w:r>
            <w:r w:rsidR="00B97245" w:rsidRPr="00D90D35">
              <w:rPr>
                <w:rFonts w:ascii="Arial" w:eastAsiaTheme="minorEastAsia" w:hAnsi="Arial" w:cs="Arial"/>
                <w:spacing w:val="0"/>
                <w:sz w:val="22"/>
                <w:szCs w:val="22"/>
                <w:lang w:val="en-US"/>
              </w:rPr>
              <w:tab/>
            </w:r>
            <w:r w:rsidR="00B97245" w:rsidRPr="00D90D35">
              <w:rPr>
                <w:rStyle w:val="Hyperlink"/>
                <w:rFonts w:ascii="Arial" w:hAnsi="Arial" w:cs="Arial"/>
                <w:sz w:val="22"/>
                <w:szCs w:val="22"/>
              </w:rPr>
              <w:t>Coordinación, plan de trabajo y presupuesto del seguimiento</w:t>
            </w:r>
            <w:r w:rsidR="00B97245" w:rsidRPr="00D90D35">
              <w:rPr>
                <w:rFonts w:ascii="Arial" w:hAnsi="Arial" w:cs="Arial"/>
                <w:webHidden/>
                <w:sz w:val="22"/>
                <w:szCs w:val="22"/>
              </w:rPr>
              <w:tab/>
            </w:r>
            <w:r w:rsidR="00B97245" w:rsidRPr="00D90D35">
              <w:rPr>
                <w:rFonts w:ascii="Arial" w:hAnsi="Arial" w:cs="Arial"/>
                <w:webHidden/>
                <w:sz w:val="22"/>
                <w:szCs w:val="22"/>
              </w:rPr>
              <w:fldChar w:fldCharType="begin"/>
            </w:r>
            <w:r w:rsidR="00B97245" w:rsidRPr="00D90D35">
              <w:rPr>
                <w:rFonts w:ascii="Arial" w:hAnsi="Arial" w:cs="Arial"/>
                <w:webHidden/>
                <w:sz w:val="22"/>
                <w:szCs w:val="22"/>
              </w:rPr>
              <w:instrText xml:space="preserve"> PAGEREF _Toc480198309 \h </w:instrText>
            </w:r>
            <w:r w:rsidR="00B97245" w:rsidRPr="00D90D35">
              <w:rPr>
                <w:rFonts w:ascii="Arial" w:hAnsi="Arial" w:cs="Arial"/>
                <w:webHidden/>
                <w:sz w:val="22"/>
                <w:szCs w:val="22"/>
              </w:rPr>
            </w:r>
            <w:r w:rsidR="00B97245" w:rsidRPr="00D90D35">
              <w:rPr>
                <w:rFonts w:ascii="Arial" w:hAnsi="Arial" w:cs="Arial"/>
                <w:webHidden/>
                <w:sz w:val="22"/>
                <w:szCs w:val="22"/>
              </w:rPr>
              <w:fldChar w:fldCharType="separate"/>
            </w:r>
            <w:r>
              <w:rPr>
                <w:rFonts w:ascii="Arial" w:hAnsi="Arial" w:cs="Arial"/>
                <w:webHidden/>
                <w:sz w:val="22"/>
                <w:szCs w:val="22"/>
              </w:rPr>
              <w:t>2</w:t>
            </w:r>
            <w:r w:rsidR="00B97245" w:rsidRPr="00D90D35">
              <w:rPr>
                <w:rFonts w:ascii="Arial" w:hAnsi="Arial" w:cs="Arial"/>
                <w:webHidden/>
                <w:sz w:val="22"/>
                <w:szCs w:val="22"/>
              </w:rPr>
              <w:fldChar w:fldCharType="end"/>
            </w:r>
          </w:hyperlink>
        </w:p>
        <w:p w14:paraId="31067168" w14:textId="24948882" w:rsidR="00B97245" w:rsidRPr="00D90D35" w:rsidRDefault="00E51414">
          <w:pPr>
            <w:pStyle w:val="TOC1"/>
            <w:rPr>
              <w:rFonts w:ascii="Arial" w:eastAsiaTheme="minorEastAsia" w:hAnsi="Arial" w:cs="Arial"/>
              <w:smallCaps w:val="0"/>
              <w:spacing w:val="0"/>
              <w:sz w:val="22"/>
              <w:szCs w:val="22"/>
              <w:lang w:val="en-US"/>
            </w:rPr>
          </w:pPr>
          <w:hyperlink w:anchor="_Toc480198310" w:history="1">
            <w:r w:rsidR="00B97245" w:rsidRPr="00D90D35">
              <w:rPr>
                <w:rStyle w:val="Hyperlink"/>
                <w:rFonts w:ascii="Arial" w:hAnsi="Arial" w:cs="Arial"/>
                <w:sz w:val="22"/>
                <w:szCs w:val="22"/>
                <w:lang w:val="es-ES"/>
              </w:rPr>
              <w:t>III.</w:t>
            </w:r>
            <w:r w:rsidR="00B97245" w:rsidRPr="00D90D35">
              <w:rPr>
                <w:rFonts w:ascii="Arial" w:eastAsiaTheme="minorEastAsia" w:hAnsi="Arial" w:cs="Arial"/>
                <w:smallCaps w:val="0"/>
                <w:spacing w:val="0"/>
                <w:sz w:val="22"/>
                <w:szCs w:val="22"/>
                <w:lang w:val="en-US"/>
              </w:rPr>
              <w:tab/>
            </w:r>
            <w:r w:rsidR="00B97245" w:rsidRPr="00D90D35">
              <w:rPr>
                <w:rStyle w:val="Hyperlink"/>
                <w:rFonts w:ascii="Arial" w:hAnsi="Arial" w:cs="Arial"/>
                <w:sz w:val="22"/>
                <w:szCs w:val="22"/>
              </w:rPr>
              <w:t>Evaluación</w:t>
            </w:r>
            <w:r w:rsidR="00B97245" w:rsidRPr="00D90D35">
              <w:rPr>
                <w:rFonts w:ascii="Arial" w:hAnsi="Arial" w:cs="Arial"/>
                <w:webHidden/>
                <w:sz w:val="22"/>
                <w:szCs w:val="22"/>
              </w:rPr>
              <w:tab/>
            </w:r>
            <w:r w:rsidR="00B97245" w:rsidRPr="00D90D35">
              <w:rPr>
                <w:rFonts w:ascii="Arial" w:hAnsi="Arial" w:cs="Arial"/>
                <w:webHidden/>
                <w:sz w:val="22"/>
                <w:szCs w:val="22"/>
              </w:rPr>
              <w:fldChar w:fldCharType="begin"/>
            </w:r>
            <w:r w:rsidR="00B97245" w:rsidRPr="00D90D35">
              <w:rPr>
                <w:rFonts w:ascii="Arial" w:hAnsi="Arial" w:cs="Arial"/>
                <w:webHidden/>
                <w:sz w:val="22"/>
                <w:szCs w:val="22"/>
              </w:rPr>
              <w:instrText xml:space="preserve"> PAGEREF _Toc480198310 \h </w:instrText>
            </w:r>
            <w:r w:rsidR="00B97245" w:rsidRPr="00D90D35">
              <w:rPr>
                <w:rFonts w:ascii="Arial" w:hAnsi="Arial" w:cs="Arial"/>
                <w:webHidden/>
                <w:sz w:val="22"/>
                <w:szCs w:val="22"/>
              </w:rPr>
              <w:fldChar w:fldCharType="separate"/>
            </w:r>
            <w:r>
              <w:rPr>
                <w:rFonts w:ascii="Arial" w:hAnsi="Arial" w:cs="Arial"/>
                <w:b/>
                <w:bCs/>
                <w:webHidden/>
                <w:sz w:val="22"/>
                <w:szCs w:val="22"/>
                <w:lang w:val="en-US"/>
              </w:rPr>
              <w:t>Error! Bookmark not defined.</w:t>
            </w:r>
            <w:r w:rsidR="00B97245" w:rsidRPr="00D90D35">
              <w:rPr>
                <w:rFonts w:ascii="Arial" w:hAnsi="Arial" w:cs="Arial"/>
                <w:webHidden/>
                <w:sz w:val="22"/>
                <w:szCs w:val="22"/>
              </w:rPr>
              <w:fldChar w:fldCharType="end"/>
            </w:r>
          </w:hyperlink>
        </w:p>
        <w:p w14:paraId="5F3960E5" w14:textId="15E146FF" w:rsidR="00B97245" w:rsidRPr="00D90D35" w:rsidRDefault="00E51414">
          <w:pPr>
            <w:pStyle w:val="TOC2"/>
            <w:rPr>
              <w:rFonts w:ascii="Arial" w:eastAsiaTheme="minorEastAsia" w:hAnsi="Arial" w:cs="Arial"/>
              <w:spacing w:val="0"/>
              <w:sz w:val="22"/>
              <w:szCs w:val="22"/>
              <w:lang w:val="en-US"/>
            </w:rPr>
          </w:pPr>
          <w:hyperlink w:anchor="_Toc480198311" w:history="1">
            <w:r w:rsidR="00B97245" w:rsidRPr="00D90D35">
              <w:rPr>
                <w:rStyle w:val="Hyperlink"/>
                <w:rFonts w:ascii="Arial" w:hAnsi="Arial" w:cs="Arial"/>
                <w:sz w:val="22"/>
                <w:szCs w:val="22"/>
                <w:lang w:eastAsia="es-ES"/>
              </w:rPr>
              <w:t>3.1</w:t>
            </w:r>
            <w:r w:rsidR="00B97245" w:rsidRPr="00D90D35">
              <w:rPr>
                <w:rFonts w:ascii="Arial" w:eastAsiaTheme="minorEastAsia" w:hAnsi="Arial" w:cs="Arial"/>
                <w:spacing w:val="0"/>
                <w:sz w:val="22"/>
                <w:szCs w:val="22"/>
                <w:lang w:val="en-US"/>
              </w:rPr>
              <w:tab/>
            </w:r>
            <w:r w:rsidR="00B97245" w:rsidRPr="00D90D35">
              <w:rPr>
                <w:rStyle w:val="Hyperlink"/>
                <w:rFonts w:ascii="Arial" w:hAnsi="Arial" w:cs="Arial"/>
                <w:sz w:val="22"/>
                <w:szCs w:val="22"/>
                <w:lang w:eastAsia="es-ES"/>
              </w:rPr>
              <w:t>Evaluación de mejoramiento de calidad de procesos en EPI</w:t>
            </w:r>
            <w:r w:rsidR="00B97245" w:rsidRPr="00D90D35">
              <w:rPr>
                <w:rFonts w:ascii="Arial" w:hAnsi="Arial" w:cs="Arial"/>
                <w:webHidden/>
                <w:sz w:val="22"/>
                <w:szCs w:val="22"/>
              </w:rPr>
              <w:tab/>
            </w:r>
            <w:r w:rsidR="00B97245" w:rsidRPr="00D90D35">
              <w:rPr>
                <w:rFonts w:ascii="Arial" w:hAnsi="Arial" w:cs="Arial"/>
                <w:webHidden/>
                <w:sz w:val="22"/>
                <w:szCs w:val="22"/>
              </w:rPr>
              <w:fldChar w:fldCharType="begin"/>
            </w:r>
            <w:r w:rsidR="00B97245" w:rsidRPr="00D90D35">
              <w:rPr>
                <w:rFonts w:ascii="Arial" w:hAnsi="Arial" w:cs="Arial"/>
                <w:webHidden/>
                <w:sz w:val="22"/>
                <w:szCs w:val="22"/>
              </w:rPr>
              <w:instrText xml:space="preserve"> PAGEREF _Toc480198311 \h </w:instrText>
            </w:r>
            <w:r w:rsidR="00B97245" w:rsidRPr="00D90D35">
              <w:rPr>
                <w:rFonts w:ascii="Arial" w:hAnsi="Arial" w:cs="Arial"/>
                <w:webHidden/>
                <w:sz w:val="22"/>
                <w:szCs w:val="22"/>
              </w:rPr>
            </w:r>
            <w:r w:rsidR="00B97245" w:rsidRPr="00D90D35">
              <w:rPr>
                <w:rFonts w:ascii="Arial" w:hAnsi="Arial" w:cs="Arial"/>
                <w:webHidden/>
                <w:sz w:val="22"/>
                <w:szCs w:val="22"/>
              </w:rPr>
              <w:fldChar w:fldCharType="separate"/>
            </w:r>
            <w:r>
              <w:rPr>
                <w:rFonts w:ascii="Arial" w:hAnsi="Arial" w:cs="Arial"/>
                <w:webHidden/>
                <w:sz w:val="22"/>
                <w:szCs w:val="22"/>
              </w:rPr>
              <w:t>2</w:t>
            </w:r>
            <w:r w:rsidR="00B97245" w:rsidRPr="00D90D35">
              <w:rPr>
                <w:rFonts w:ascii="Arial" w:hAnsi="Arial" w:cs="Arial"/>
                <w:webHidden/>
                <w:sz w:val="22"/>
                <w:szCs w:val="22"/>
              </w:rPr>
              <w:fldChar w:fldCharType="end"/>
            </w:r>
          </w:hyperlink>
        </w:p>
        <w:p w14:paraId="37472149" w14:textId="04CF384D" w:rsidR="00B97245" w:rsidRPr="00D90D35" w:rsidRDefault="00E51414">
          <w:pPr>
            <w:pStyle w:val="TOC2"/>
            <w:rPr>
              <w:rFonts w:ascii="Arial" w:eastAsiaTheme="minorEastAsia" w:hAnsi="Arial" w:cs="Arial"/>
              <w:spacing w:val="0"/>
              <w:sz w:val="22"/>
              <w:szCs w:val="22"/>
              <w:lang w:val="en-US"/>
            </w:rPr>
          </w:pPr>
          <w:hyperlink w:anchor="_Toc480198312" w:history="1">
            <w:r w:rsidR="00B97245" w:rsidRPr="00D90D35">
              <w:rPr>
                <w:rStyle w:val="Hyperlink"/>
                <w:rFonts w:ascii="Arial" w:hAnsi="Arial" w:cs="Arial"/>
                <w:sz w:val="22"/>
                <w:szCs w:val="22"/>
              </w:rPr>
              <w:t>3.2</w:t>
            </w:r>
            <w:r w:rsidR="00B97245" w:rsidRPr="00D90D35">
              <w:rPr>
                <w:rFonts w:ascii="Arial" w:eastAsiaTheme="minorEastAsia" w:hAnsi="Arial" w:cs="Arial"/>
                <w:spacing w:val="0"/>
                <w:sz w:val="22"/>
                <w:szCs w:val="22"/>
                <w:lang w:val="en-US"/>
              </w:rPr>
              <w:tab/>
            </w:r>
            <w:r w:rsidR="00B97245" w:rsidRPr="00D90D35">
              <w:rPr>
                <w:rStyle w:val="Hyperlink"/>
                <w:rFonts w:ascii="Arial" w:hAnsi="Arial" w:cs="Arial"/>
                <w:sz w:val="22"/>
                <w:szCs w:val="22"/>
              </w:rPr>
              <w:t>Estrategia de identificación de impactos</w:t>
            </w:r>
            <w:r w:rsidR="00B97245" w:rsidRPr="00D90D35">
              <w:rPr>
                <w:rFonts w:ascii="Arial" w:hAnsi="Arial" w:cs="Arial"/>
                <w:webHidden/>
                <w:sz w:val="22"/>
                <w:szCs w:val="22"/>
              </w:rPr>
              <w:tab/>
            </w:r>
            <w:r w:rsidR="00B97245" w:rsidRPr="00D90D35">
              <w:rPr>
                <w:rFonts w:ascii="Arial" w:hAnsi="Arial" w:cs="Arial"/>
                <w:webHidden/>
                <w:sz w:val="22"/>
                <w:szCs w:val="22"/>
              </w:rPr>
              <w:fldChar w:fldCharType="begin"/>
            </w:r>
            <w:r w:rsidR="00B97245" w:rsidRPr="00D90D35">
              <w:rPr>
                <w:rFonts w:ascii="Arial" w:hAnsi="Arial" w:cs="Arial"/>
                <w:webHidden/>
                <w:sz w:val="22"/>
                <w:szCs w:val="22"/>
              </w:rPr>
              <w:instrText xml:space="preserve"> PAGEREF _Toc480198312 \h </w:instrText>
            </w:r>
            <w:r w:rsidR="00B97245" w:rsidRPr="00D90D35">
              <w:rPr>
                <w:rFonts w:ascii="Arial" w:hAnsi="Arial" w:cs="Arial"/>
                <w:webHidden/>
                <w:sz w:val="22"/>
                <w:szCs w:val="22"/>
              </w:rPr>
              <w:fldChar w:fldCharType="separate"/>
            </w:r>
            <w:r>
              <w:rPr>
                <w:rFonts w:ascii="Arial" w:hAnsi="Arial" w:cs="Arial"/>
                <w:b/>
                <w:bCs/>
                <w:webHidden/>
                <w:sz w:val="22"/>
                <w:szCs w:val="22"/>
                <w:lang w:val="en-US"/>
              </w:rPr>
              <w:t>Error! Bookmark not defined.</w:t>
            </w:r>
            <w:r w:rsidR="00B97245" w:rsidRPr="00D90D35">
              <w:rPr>
                <w:rFonts w:ascii="Arial" w:hAnsi="Arial" w:cs="Arial"/>
                <w:webHidden/>
                <w:sz w:val="22"/>
                <w:szCs w:val="22"/>
              </w:rPr>
              <w:fldChar w:fldCharType="end"/>
            </w:r>
          </w:hyperlink>
        </w:p>
        <w:p w14:paraId="3ED4BD2B" w14:textId="4E91123D" w:rsidR="00B97245" w:rsidRPr="00D90D35" w:rsidRDefault="00E51414">
          <w:pPr>
            <w:pStyle w:val="TOC2"/>
            <w:rPr>
              <w:rFonts w:ascii="Arial" w:eastAsiaTheme="minorEastAsia" w:hAnsi="Arial" w:cs="Arial"/>
              <w:spacing w:val="0"/>
              <w:sz w:val="22"/>
              <w:szCs w:val="22"/>
              <w:lang w:val="en-US"/>
            </w:rPr>
          </w:pPr>
          <w:hyperlink w:anchor="_Toc480198313" w:history="1">
            <w:r w:rsidR="00B97245" w:rsidRPr="00D90D35">
              <w:rPr>
                <w:rStyle w:val="Hyperlink"/>
                <w:rFonts w:ascii="Arial" w:hAnsi="Arial" w:cs="Arial"/>
                <w:sz w:val="22"/>
                <w:szCs w:val="22"/>
              </w:rPr>
              <w:t>3.3</w:t>
            </w:r>
            <w:r w:rsidR="00B97245" w:rsidRPr="00D90D35">
              <w:rPr>
                <w:rFonts w:ascii="Arial" w:eastAsiaTheme="minorEastAsia" w:hAnsi="Arial" w:cs="Arial"/>
                <w:spacing w:val="0"/>
                <w:sz w:val="22"/>
                <w:szCs w:val="22"/>
                <w:lang w:val="en-US"/>
              </w:rPr>
              <w:tab/>
            </w:r>
            <w:r w:rsidR="00B97245" w:rsidRPr="00D90D35">
              <w:rPr>
                <w:rStyle w:val="Hyperlink"/>
                <w:rFonts w:ascii="Arial" w:hAnsi="Arial" w:cs="Arial"/>
                <w:sz w:val="22"/>
                <w:szCs w:val="22"/>
              </w:rPr>
              <w:t>Evaluación de Primeros Años</w:t>
            </w:r>
            <w:r w:rsidR="00B97245" w:rsidRPr="00D90D35">
              <w:rPr>
                <w:rFonts w:ascii="Arial" w:hAnsi="Arial" w:cs="Arial"/>
                <w:webHidden/>
                <w:sz w:val="22"/>
                <w:szCs w:val="22"/>
              </w:rPr>
              <w:tab/>
            </w:r>
            <w:r w:rsidR="00B97245" w:rsidRPr="00D90D35">
              <w:rPr>
                <w:rFonts w:ascii="Arial" w:hAnsi="Arial" w:cs="Arial"/>
                <w:webHidden/>
                <w:sz w:val="22"/>
                <w:szCs w:val="22"/>
              </w:rPr>
              <w:fldChar w:fldCharType="begin"/>
            </w:r>
            <w:r w:rsidR="00B97245" w:rsidRPr="00D90D35">
              <w:rPr>
                <w:rFonts w:ascii="Arial" w:hAnsi="Arial" w:cs="Arial"/>
                <w:webHidden/>
                <w:sz w:val="22"/>
                <w:szCs w:val="22"/>
              </w:rPr>
              <w:instrText xml:space="preserve"> PAGEREF _Toc480198313 \h </w:instrText>
            </w:r>
            <w:r w:rsidR="00B97245" w:rsidRPr="00D90D35">
              <w:rPr>
                <w:rFonts w:ascii="Arial" w:hAnsi="Arial" w:cs="Arial"/>
                <w:webHidden/>
                <w:sz w:val="22"/>
                <w:szCs w:val="22"/>
              </w:rPr>
              <w:fldChar w:fldCharType="separate"/>
            </w:r>
            <w:r>
              <w:rPr>
                <w:rFonts w:ascii="Arial" w:hAnsi="Arial" w:cs="Arial"/>
                <w:b/>
                <w:bCs/>
                <w:webHidden/>
                <w:sz w:val="22"/>
                <w:szCs w:val="22"/>
                <w:lang w:val="en-US"/>
              </w:rPr>
              <w:t>Error! Bookmark not defined.</w:t>
            </w:r>
            <w:r w:rsidR="00B97245" w:rsidRPr="00D90D35">
              <w:rPr>
                <w:rFonts w:ascii="Arial" w:hAnsi="Arial" w:cs="Arial"/>
                <w:webHidden/>
                <w:sz w:val="22"/>
                <w:szCs w:val="22"/>
              </w:rPr>
              <w:fldChar w:fldCharType="end"/>
            </w:r>
          </w:hyperlink>
        </w:p>
        <w:p w14:paraId="0269F7B0" w14:textId="067D51D6" w:rsidR="00B97245" w:rsidRPr="00D90D35" w:rsidRDefault="00E51414">
          <w:pPr>
            <w:pStyle w:val="TOC3"/>
            <w:tabs>
              <w:tab w:val="left" w:pos="1851"/>
            </w:tabs>
            <w:rPr>
              <w:rFonts w:ascii="Arial" w:eastAsiaTheme="minorEastAsia" w:hAnsi="Arial" w:cs="Arial"/>
              <w:spacing w:val="0"/>
              <w:sz w:val="22"/>
              <w:szCs w:val="22"/>
              <w:lang w:val="en-US"/>
            </w:rPr>
          </w:pPr>
          <w:hyperlink w:anchor="_Toc480198314" w:history="1">
            <w:r w:rsidR="00B97245" w:rsidRPr="00D90D35">
              <w:rPr>
                <w:rStyle w:val="Hyperlink"/>
                <w:rFonts w:ascii="Arial" w:hAnsi="Arial" w:cs="Arial"/>
                <w:sz w:val="22"/>
                <w:szCs w:val="22"/>
              </w:rPr>
              <w:t>3.1.1</w:t>
            </w:r>
            <w:r w:rsidR="00B97245" w:rsidRPr="00D90D35">
              <w:rPr>
                <w:rFonts w:ascii="Arial" w:eastAsiaTheme="minorEastAsia" w:hAnsi="Arial" w:cs="Arial"/>
                <w:spacing w:val="0"/>
                <w:sz w:val="22"/>
                <w:szCs w:val="22"/>
                <w:lang w:val="en-US"/>
              </w:rPr>
              <w:tab/>
            </w:r>
            <w:r w:rsidR="00B97245" w:rsidRPr="00D90D35">
              <w:rPr>
                <w:rStyle w:val="Hyperlink"/>
                <w:rFonts w:ascii="Arial" w:hAnsi="Arial" w:cs="Arial"/>
                <w:sz w:val="22"/>
                <w:szCs w:val="22"/>
              </w:rPr>
              <w:t>Estrategia de evaluación de impactos</w:t>
            </w:r>
            <w:r w:rsidR="00B97245" w:rsidRPr="00D90D35">
              <w:rPr>
                <w:rFonts w:ascii="Arial" w:hAnsi="Arial" w:cs="Arial"/>
                <w:webHidden/>
                <w:sz w:val="22"/>
                <w:szCs w:val="22"/>
              </w:rPr>
              <w:tab/>
            </w:r>
            <w:r w:rsidR="00B97245" w:rsidRPr="00D90D35">
              <w:rPr>
                <w:rFonts w:ascii="Arial" w:hAnsi="Arial" w:cs="Arial"/>
                <w:webHidden/>
                <w:sz w:val="22"/>
                <w:szCs w:val="22"/>
              </w:rPr>
              <w:fldChar w:fldCharType="begin"/>
            </w:r>
            <w:r w:rsidR="00B97245" w:rsidRPr="00D90D35">
              <w:rPr>
                <w:rFonts w:ascii="Arial" w:hAnsi="Arial" w:cs="Arial"/>
                <w:webHidden/>
                <w:sz w:val="22"/>
                <w:szCs w:val="22"/>
              </w:rPr>
              <w:instrText xml:space="preserve"> PAGEREF _Toc480198314 \h </w:instrText>
            </w:r>
            <w:r w:rsidR="00B97245" w:rsidRPr="00D90D35">
              <w:rPr>
                <w:rFonts w:ascii="Arial" w:hAnsi="Arial" w:cs="Arial"/>
                <w:webHidden/>
                <w:sz w:val="22"/>
                <w:szCs w:val="22"/>
              </w:rPr>
              <w:fldChar w:fldCharType="separate"/>
            </w:r>
            <w:r>
              <w:rPr>
                <w:rFonts w:ascii="Arial" w:hAnsi="Arial" w:cs="Arial"/>
                <w:b/>
                <w:bCs/>
                <w:webHidden/>
                <w:sz w:val="22"/>
                <w:szCs w:val="22"/>
                <w:lang w:val="en-US"/>
              </w:rPr>
              <w:t>Error! Bookmark not defined.</w:t>
            </w:r>
            <w:r w:rsidR="00B97245" w:rsidRPr="00D90D35">
              <w:rPr>
                <w:rFonts w:ascii="Arial" w:hAnsi="Arial" w:cs="Arial"/>
                <w:webHidden/>
                <w:sz w:val="22"/>
                <w:szCs w:val="22"/>
              </w:rPr>
              <w:fldChar w:fldCharType="end"/>
            </w:r>
          </w:hyperlink>
        </w:p>
        <w:p w14:paraId="364FBEFB" w14:textId="2B2A4721" w:rsidR="00B97245" w:rsidRPr="00D90D35" w:rsidRDefault="00E51414">
          <w:pPr>
            <w:pStyle w:val="TOC2"/>
            <w:rPr>
              <w:rFonts w:ascii="Arial" w:eastAsiaTheme="minorEastAsia" w:hAnsi="Arial" w:cs="Arial"/>
              <w:spacing w:val="0"/>
              <w:sz w:val="22"/>
              <w:szCs w:val="22"/>
              <w:lang w:val="en-US"/>
            </w:rPr>
          </w:pPr>
          <w:hyperlink w:anchor="_Toc480198315" w:history="1">
            <w:r w:rsidR="00B97245" w:rsidRPr="00D90D35">
              <w:rPr>
                <w:rStyle w:val="Hyperlink"/>
                <w:rFonts w:ascii="Arial" w:hAnsi="Arial" w:cs="Arial"/>
                <w:sz w:val="22"/>
                <w:szCs w:val="22"/>
              </w:rPr>
              <w:t>3.4</w:t>
            </w:r>
            <w:r w:rsidR="00B97245" w:rsidRPr="00D90D35">
              <w:rPr>
                <w:rFonts w:ascii="Arial" w:eastAsiaTheme="minorEastAsia" w:hAnsi="Arial" w:cs="Arial"/>
                <w:spacing w:val="0"/>
                <w:sz w:val="22"/>
                <w:szCs w:val="22"/>
                <w:lang w:val="en-US"/>
              </w:rPr>
              <w:tab/>
            </w:r>
            <w:r w:rsidR="00B97245" w:rsidRPr="00D90D35">
              <w:rPr>
                <w:rStyle w:val="Hyperlink"/>
                <w:rFonts w:ascii="Arial" w:hAnsi="Arial" w:cs="Arial"/>
                <w:sz w:val="22"/>
                <w:szCs w:val="22"/>
              </w:rPr>
              <w:t>Evaluación del Componente 2: Mejoramiento del desempeño del sistema educativo en la educación inicial</w:t>
            </w:r>
            <w:r w:rsidR="00B97245" w:rsidRPr="00D90D35">
              <w:rPr>
                <w:rFonts w:ascii="Arial" w:hAnsi="Arial" w:cs="Arial"/>
                <w:webHidden/>
                <w:sz w:val="22"/>
                <w:szCs w:val="22"/>
              </w:rPr>
              <w:tab/>
            </w:r>
            <w:r w:rsidR="00B97245" w:rsidRPr="00D90D35">
              <w:rPr>
                <w:rFonts w:ascii="Arial" w:hAnsi="Arial" w:cs="Arial"/>
                <w:webHidden/>
                <w:sz w:val="22"/>
                <w:szCs w:val="22"/>
              </w:rPr>
              <w:fldChar w:fldCharType="begin"/>
            </w:r>
            <w:r w:rsidR="00B97245" w:rsidRPr="00D90D35">
              <w:rPr>
                <w:rFonts w:ascii="Arial" w:hAnsi="Arial" w:cs="Arial"/>
                <w:webHidden/>
                <w:sz w:val="22"/>
                <w:szCs w:val="22"/>
              </w:rPr>
              <w:instrText xml:space="preserve"> PAGEREF _Toc480198315 \h </w:instrText>
            </w:r>
            <w:r w:rsidR="00B97245" w:rsidRPr="00D90D35">
              <w:rPr>
                <w:rFonts w:ascii="Arial" w:hAnsi="Arial" w:cs="Arial"/>
                <w:webHidden/>
                <w:sz w:val="22"/>
                <w:szCs w:val="22"/>
              </w:rPr>
            </w:r>
            <w:r w:rsidR="00B97245" w:rsidRPr="00D90D35">
              <w:rPr>
                <w:rFonts w:ascii="Arial" w:hAnsi="Arial" w:cs="Arial"/>
                <w:webHidden/>
                <w:sz w:val="22"/>
                <w:szCs w:val="22"/>
              </w:rPr>
              <w:fldChar w:fldCharType="separate"/>
            </w:r>
            <w:r>
              <w:rPr>
                <w:rFonts w:ascii="Arial" w:hAnsi="Arial" w:cs="Arial"/>
                <w:webHidden/>
                <w:sz w:val="22"/>
                <w:szCs w:val="22"/>
              </w:rPr>
              <w:t>2</w:t>
            </w:r>
            <w:r w:rsidR="00B97245" w:rsidRPr="00D90D35">
              <w:rPr>
                <w:rFonts w:ascii="Arial" w:hAnsi="Arial" w:cs="Arial"/>
                <w:webHidden/>
                <w:sz w:val="22"/>
                <w:szCs w:val="22"/>
              </w:rPr>
              <w:fldChar w:fldCharType="end"/>
            </w:r>
          </w:hyperlink>
        </w:p>
        <w:p w14:paraId="2C5E64D3" w14:textId="27C9BB8B" w:rsidR="00B97245" w:rsidRPr="00D90D35" w:rsidRDefault="00E51414">
          <w:pPr>
            <w:pStyle w:val="TOC2"/>
            <w:rPr>
              <w:rFonts w:ascii="Arial" w:eastAsiaTheme="minorEastAsia" w:hAnsi="Arial" w:cs="Arial"/>
              <w:spacing w:val="0"/>
              <w:sz w:val="22"/>
              <w:szCs w:val="22"/>
              <w:lang w:val="en-US"/>
            </w:rPr>
          </w:pPr>
          <w:hyperlink w:anchor="_Toc480198320" w:history="1">
            <w:r w:rsidR="00B97245" w:rsidRPr="00D90D35">
              <w:rPr>
                <w:rStyle w:val="Hyperlink"/>
                <w:rFonts w:ascii="Arial" w:hAnsi="Arial" w:cs="Arial"/>
                <w:sz w:val="22"/>
                <w:szCs w:val="22"/>
              </w:rPr>
              <w:t>3.5</w:t>
            </w:r>
            <w:r w:rsidR="00B97245" w:rsidRPr="00D90D35">
              <w:rPr>
                <w:rFonts w:ascii="Arial" w:eastAsiaTheme="minorEastAsia" w:hAnsi="Arial" w:cs="Arial"/>
                <w:spacing w:val="0"/>
                <w:sz w:val="22"/>
                <w:szCs w:val="22"/>
                <w:lang w:val="en-US"/>
              </w:rPr>
              <w:tab/>
            </w:r>
            <w:r w:rsidR="00B97245" w:rsidRPr="00D90D35">
              <w:rPr>
                <w:rStyle w:val="Hyperlink"/>
                <w:rFonts w:ascii="Arial" w:hAnsi="Arial" w:cs="Arial"/>
                <w:sz w:val="22"/>
                <w:szCs w:val="22"/>
              </w:rPr>
              <w:t>Estudio sobre la calidad de la educación inicial en la PBA.</w:t>
            </w:r>
            <w:r w:rsidR="00B97245" w:rsidRPr="00D90D35">
              <w:rPr>
                <w:rFonts w:ascii="Arial" w:hAnsi="Arial" w:cs="Arial"/>
                <w:webHidden/>
                <w:sz w:val="22"/>
                <w:szCs w:val="22"/>
              </w:rPr>
              <w:tab/>
            </w:r>
            <w:r w:rsidR="00B97245" w:rsidRPr="00D90D35">
              <w:rPr>
                <w:rFonts w:ascii="Arial" w:hAnsi="Arial" w:cs="Arial"/>
                <w:webHidden/>
                <w:sz w:val="22"/>
                <w:szCs w:val="22"/>
              </w:rPr>
              <w:fldChar w:fldCharType="begin"/>
            </w:r>
            <w:r w:rsidR="00B97245" w:rsidRPr="00D90D35">
              <w:rPr>
                <w:rFonts w:ascii="Arial" w:hAnsi="Arial" w:cs="Arial"/>
                <w:webHidden/>
                <w:sz w:val="22"/>
                <w:szCs w:val="22"/>
              </w:rPr>
              <w:instrText xml:space="preserve"> PAGEREF _Toc480198320 \h </w:instrText>
            </w:r>
            <w:r w:rsidR="00B97245" w:rsidRPr="00D90D35">
              <w:rPr>
                <w:rFonts w:ascii="Arial" w:hAnsi="Arial" w:cs="Arial"/>
                <w:webHidden/>
                <w:sz w:val="22"/>
                <w:szCs w:val="22"/>
              </w:rPr>
            </w:r>
            <w:r w:rsidR="00B97245" w:rsidRPr="00D90D35">
              <w:rPr>
                <w:rFonts w:ascii="Arial" w:hAnsi="Arial" w:cs="Arial"/>
                <w:webHidden/>
                <w:sz w:val="22"/>
                <w:szCs w:val="22"/>
              </w:rPr>
              <w:fldChar w:fldCharType="separate"/>
            </w:r>
            <w:r>
              <w:rPr>
                <w:rFonts w:ascii="Arial" w:hAnsi="Arial" w:cs="Arial"/>
                <w:webHidden/>
                <w:sz w:val="22"/>
                <w:szCs w:val="22"/>
              </w:rPr>
              <w:t>2</w:t>
            </w:r>
            <w:r w:rsidR="00B97245" w:rsidRPr="00D90D35">
              <w:rPr>
                <w:rFonts w:ascii="Arial" w:hAnsi="Arial" w:cs="Arial"/>
                <w:webHidden/>
                <w:sz w:val="22"/>
                <w:szCs w:val="22"/>
              </w:rPr>
              <w:fldChar w:fldCharType="end"/>
            </w:r>
          </w:hyperlink>
        </w:p>
        <w:p w14:paraId="3C4EC1A1" w14:textId="25C832FF" w:rsidR="00B97245" w:rsidRPr="00D90D35" w:rsidRDefault="00E51414">
          <w:pPr>
            <w:pStyle w:val="TOC2"/>
            <w:rPr>
              <w:rFonts w:ascii="Arial" w:eastAsiaTheme="minorEastAsia" w:hAnsi="Arial" w:cs="Arial"/>
              <w:spacing w:val="0"/>
              <w:sz w:val="22"/>
              <w:szCs w:val="22"/>
              <w:lang w:val="en-US"/>
            </w:rPr>
          </w:pPr>
          <w:hyperlink w:anchor="_Toc480198321" w:history="1">
            <w:r w:rsidR="00B97245" w:rsidRPr="00D90D35">
              <w:rPr>
                <w:rStyle w:val="Hyperlink"/>
                <w:rFonts w:ascii="Arial" w:hAnsi="Arial" w:cs="Arial"/>
                <w:sz w:val="22"/>
                <w:szCs w:val="22"/>
              </w:rPr>
              <w:t>3.6</w:t>
            </w:r>
            <w:r w:rsidR="00B97245" w:rsidRPr="00D90D35">
              <w:rPr>
                <w:rFonts w:ascii="Arial" w:eastAsiaTheme="minorEastAsia" w:hAnsi="Arial" w:cs="Arial"/>
                <w:spacing w:val="0"/>
                <w:sz w:val="22"/>
                <w:szCs w:val="22"/>
                <w:lang w:val="en-US"/>
              </w:rPr>
              <w:tab/>
            </w:r>
            <w:r w:rsidR="00B97245" w:rsidRPr="00D90D35">
              <w:rPr>
                <w:rStyle w:val="Hyperlink"/>
                <w:rFonts w:ascii="Arial" w:hAnsi="Arial" w:cs="Arial"/>
                <w:sz w:val="22"/>
                <w:szCs w:val="22"/>
              </w:rPr>
              <w:t>Evaluación del proceso de implementación y el funcionamiento del Componente 2.</w:t>
            </w:r>
            <w:r w:rsidR="00B97245" w:rsidRPr="00D90D35">
              <w:rPr>
                <w:rFonts w:ascii="Arial" w:hAnsi="Arial" w:cs="Arial"/>
                <w:webHidden/>
                <w:sz w:val="22"/>
                <w:szCs w:val="22"/>
              </w:rPr>
              <w:tab/>
            </w:r>
            <w:r w:rsidR="00B97245" w:rsidRPr="00D90D35">
              <w:rPr>
                <w:rFonts w:ascii="Arial" w:hAnsi="Arial" w:cs="Arial"/>
                <w:webHidden/>
                <w:sz w:val="22"/>
                <w:szCs w:val="22"/>
              </w:rPr>
              <w:fldChar w:fldCharType="begin"/>
            </w:r>
            <w:r w:rsidR="00B97245" w:rsidRPr="00D90D35">
              <w:rPr>
                <w:rFonts w:ascii="Arial" w:hAnsi="Arial" w:cs="Arial"/>
                <w:webHidden/>
                <w:sz w:val="22"/>
                <w:szCs w:val="22"/>
              </w:rPr>
              <w:instrText xml:space="preserve"> PAGEREF _Toc480198321 \h </w:instrText>
            </w:r>
            <w:r w:rsidR="00B97245" w:rsidRPr="00D90D35">
              <w:rPr>
                <w:rFonts w:ascii="Arial" w:hAnsi="Arial" w:cs="Arial"/>
                <w:webHidden/>
                <w:sz w:val="22"/>
                <w:szCs w:val="22"/>
              </w:rPr>
            </w:r>
            <w:r w:rsidR="00B97245" w:rsidRPr="00D90D35">
              <w:rPr>
                <w:rFonts w:ascii="Arial" w:hAnsi="Arial" w:cs="Arial"/>
                <w:webHidden/>
                <w:sz w:val="22"/>
                <w:szCs w:val="22"/>
              </w:rPr>
              <w:fldChar w:fldCharType="separate"/>
            </w:r>
            <w:r>
              <w:rPr>
                <w:rFonts w:ascii="Arial" w:hAnsi="Arial" w:cs="Arial"/>
                <w:webHidden/>
                <w:sz w:val="22"/>
                <w:szCs w:val="22"/>
              </w:rPr>
              <w:t>2</w:t>
            </w:r>
            <w:r w:rsidR="00B97245" w:rsidRPr="00D90D35">
              <w:rPr>
                <w:rFonts w:ascii="Arial" w:hAnsi="Arial" w:cs="Arial"/>
                <w:webHidden/>
                <w:sz w:val="22"/>
                <w:szCs w:val="22"/>
              </w:rPr>
              <w:fldChar w:fldCharType="end"/>
            </w:r>
          </w:hyperlink>
        </w:p>
        <w:p w14:paraId="34670233" w14:textId="534278BB" w:rsidR="00B97245" w:rsidRPr="00D90D35" w:rsidRDefault="00E51414" w:rsidP="00B97245">
          <w:pPr>
            <w:pStyle w:val="TOC2"/>
            <w:rPr>
              <w:rFonts w:ascii="Arial" w:eastAsiaTheme="minorEastAsia" w:hAnsi="Arial" w:cs="Arial"/>
              <w:spacing w:val="0"/>
              <w:sz w:val="22"/>
              <w:szCs w:val="22"/>
              <w:lang w:val="en-US"/>
            </w:rPr>
          </w:pPr>
          <w:hyperlink w:anchor="_Toc480198322" w:history="1">
            <w:r w:rsidR="00B97245" w:rsidRPr="00D90D35">
              <w:rPr>
                <w:rStyle w:val="Hyperlink"/>
                <w:rFonts w:ascii="Arial" w:hAnsi="Arial" w:cs="Arial"/>
                <w:sz w:val="22"/>
                <w:szCs w:val="22"/>
              </w:rPr>
              <w:t>3.7</w:t>
            </w:r>
            <w:r w:rsidR="00B97245" w:rsidRPr="00D90D35">
              <w:rPr>
                <w:rFonts w:ascii="Arial" w:eastAsiaTheme="minorEastAsia" w:hAnsi="Arial" w:cs="Arial"/>
                <w:spacing w:val="0"/>
                <w:sz w:val="22"/>
                <w:szCs w:val="22"/>
                <w:lang w:val="en-US"/>
              </w:rPr>
              <w:tab/>
            </w:r>
            <w:r w:rsidR="00B97245" w:rsidRPr="00D90D35">
              <w:rPr>
                <w:rStyle w:val="Hyperlink"/>
                <w:rFonts w:ascii="Arial" w:hAnsi="Arial" w:cs="Arial"/>
                <w:sz w:val="22"/>
                <w:szCs w:val="22"/>
              </w:rPr>
              <w:t>Coordinación, cronograma, informes y presupuesto de la evaluación</w:t>
            </w:r>
            <w:r w:rsidR="00B97245" w:rsidRPr="00D90D35">
              <w:rPr>
                <w:rFonts w:ascii="Arial" w:hAnsi="Arial" w:cs="Arial"/>
                <w:webHidden/>
                <w:sz w:val="22"/>
                <w:szCs w:val="22"/>
              </w:rPr>
              <w:tab/>
            </w:r>
            <w:r w:rsidR="00B97245" w:rsidRPr="00D90D35">
              <w:rPr>
                <w:rFonts w:ascii="Arial" w:hAnsi="Arial" w:cs="Arial"/>
                <w:webHidden/>
                <w:sz w:val="22"/>
                <w:szCs w:val="22"/>
              </w:rPr>
              <w:fldChar w:fldCharType="begin"/>
            </w:r>
            <w:r w:rsidR="00B97245" w:rsidRPr="00D90D35">
              <w:rPr>
                <w:rFonts w:ascii="Arial" w:hAnsi="Arial" w:cs="Arial"/>
                <w:webHidden/>
                <w:sz w:val="22"/>
                <w:szCs w:val="22"/>
              </w:rPr>
              <w:instrText xml:space="preserve"> PAGEREF _Toc480198322 \h </w:instrText>
            </w:r>
            <w:r w:rsidR="00B97245" w:rsidRPr="00D90D35">
              <w:rPr>
                <w:rFonts w:ascii="Arial" w:hAnsi="Arial" w:cs="Arial"/>
                <w:webHidden/>
                <w:sz w:val="22"/>
                <w:szCs w:val="22"/>
              </w:rPr>
            </w:r>
            <w:r w:rsidR="00B97245" w:rsidRPr="00D90D35">
              <w:rPr>
                <w:rFonts w:ascii="Arial" w:hAnsi="Arial" w:cs="Arial"/>
                <w:webHidden/>
                <w:sz w:val="22"/>
                <w:szCs w:val="22"/>
              </w:rPr>
              <w:fldChar w:fldCharType="separate"/>
            </w:r>
            <w:r>
              <w:rPr>
                <w:rFonts w:ascii="Arial" w:hAnsi="Arial" w:cs="Arial"/>
                <w:webHidden/>
                <w:sz w:val="22"/>
                <w:szCs w:val="22"/>
              </w:rPr>
              <w:t>2</w:t>
            </w:r>
            <w:r w:rsidR="00B97245" w:rsidRPr="00D90D35">
              <w:rPr>
                <w:rFonts w:ascii="Arial" w:hAnsi="Arial" w:cs="Arial"/>
                <w:webHidden/>
                <w:sz w:val="22"/>
                <w:szCs w:val="22"/>
              </w:rPr>
              <w:fldChar w:fldCharType="end"/>
            </w:r>
          </w:hyperlink>
          <w:hyperlink w:anchor="_Toc480198325" w:history="1"/>
        </w:p>
        <w:p w14:paraId="6ECC27A8" w14:textId="77777777" w:rsidR="00F505B5" w:rsidRPr="00D90D35" w:rsidRDefault="00F505B5">
          <w:pPr>
            <w:rPr>
              <w:rFonts w:ascii="Arial" w:hAnsi="Arial" w:cs="Arial"/>
              <w:sz w:val="22"/>
              <w:szCs w:val="22"/>
            </w:rPr>
          </w:pPr>
          <w:r w:rsidRPr="00D90D35">
            <w:rPr>
              <w:rFonts w:ascii="Arial" w:hAnsi="Arial" w:cs="Arial"/>
              <w:b/>
              <w:bCs/>
              <w:noProof/>
              <w:sz w:val="22"/>
              <w:szCs w:val="22"/>
            </w:rPr>
            <w:fldChar w:fldCharType="end"/>
          </w:r>
        </w:p>
      </w:sdtContent>
    </w:sdt>
    <w:p w14:paraId="291A3CA9" w14:textId="77777777" w:rsidR="001B5186" w:rsidRPr="00D83CFD" w:rsidRDefault="001B5186" w:rsidP="00332D8A">
      <w:pPr>
        <w:pStyle w:val="ColorfulList-Accent11"/>
        <w:ind w:left="1080"/>
        <w:jc w:val="center"/>
        <w:rPr>
          <w:rFonts w:ascii="Arial" w:hAnsi="Arial" w:cs="Arial"/>
          <w:lang w:val="es-ES"/>
        </w:rPr>
      </w:pPr>
    </w:p>
    <w:p w14:paraId="6E95F722" w14:textId="77777777" w:rsidR="001B5186" w:rsidRPr="00D83CFD" w:rsidRDefault="001B5186" w:rsidP="00332D8A">
      <w:pPr>
        <w:pStyle w:val="ColorfulList-Accent11"/>
        <w:ind w:left="1080"/>
        <w:jc w:val="center"/>
        <w:rPr>
          <w:rFonts w:ascii="Arial" w:hAnsi="Arial" w:cs="Arial"/>
          <w:lang w:val="es-ES"/>
        </w:rPr>
      </w:pPr>
    </w:p>
    <w:p w14:paraId="0A36C818" w14:textId="77777777" w:rsidR="00B87A39" w:rsidRPr="00D83CFD" w:rsidRDefault="00B87A39" w:rsidP="00332D8A">
      <w:pPr>
        <w:pStyle w:val="ColorfulList-Accent11"/>
        <w:ind w:left="1080"/>
        <w:jc w:val="center"/>
        <w:rPr>
          <w:rFonts w:ascii="Arial" w:hAnsi="Arial" w:cs="Arial"/>
          <w:lang w:val="es-ES"/>
        </w:rPr>
      </w:pPr>
    </w:p>
    <w:p w14:paraId="72A6F431" w14:textId="77777777" w:rsidR="001B5186" w:rsidRPr="00F505B5" w:rsidRDefault="00B87A39" w:rsidP="00332D8A">
      <w:pPr>
        <w:pStyle w:val="ColorfulList-Accent11"/>
        <w:ind w:left="0"/>
        <w:jc w:val="center"/>
        <w:rPr>
          <w:rFonts w:ascii="Arial" w:eastAsia="Arial Unicode MS" w:hAnsi="Arial" w:cs="Arial"/>
          <w:bCs/>
          <w:smallCaps/>
          <w:lang w:val="es-ES"/>
        </w:rPr>
      </w:pPr>
      <w:r w:rsidRPr="00F505B5">
        <w:rPr>
          <w:rFonts w:ascii="Arial" w:eastAsia="Arial Unicode MS" w:hAnsi="Arial" w:cs="Arial"/>
          <w:bCs/>
          <w:smallCaps/>
          <w:lang w:val="es-ES"/>
        </w:rPr>
        <w:br w:type="page"/>
      </w:r>
    </w:p>
    <w:p w14:paraId="09F2F3D7" w14:textId="77777777" w:rsidR="001B5186" w:rsidRPr="00F505B5" w:rsidRDefault="42A03F22" w:rsidP="42A03F22">
      <w:pPr>
        <w:pStyle w:val="heading-b24"/>
        <w:rPr>
          <w:rFonts w:ascii="Arial" w:eastAsia="Arial" w:hAnsi="Arial" w:cs="Arial"/>
          <w:sz w:val="22"/>
          <w:szCs w:val="22"/>
          <w:lang w:val="es-ES"/>
        </w:rPr>
      </w:pPr>
      <w:r w:rsidRPr="42A03F22">
        <w:rPr>
          <w:rFonts w:ascii="Arial,Arial Unicode MS" w:eastAsia="Arial,Arial Unicode MS" w:hAnsi="Arial,Arial Unicode MS" w:cs="Arial,Arial Unicode MS"/>
          <w:sz w:val="22"/>
          <w:szCs w:val="22"/>
          <w:lang w:val="es-ES"/>
        </w:rPr>
        <w:lastRenderedPageBreak/>
        <w:t>Siglas y Abreviaturas</w:t>
      </w:r>
    </w:p>
    <w:tbl>
      <w:tblPr>
        <w:tblW w:w="8692" w:type="dxa"/>
        <w:jc w:val="center"/>
        <w:tblLayout w:type="fixed"/>
        <w:tblCellMar>
          <w:left w:w="0" w:type="dxa"/>
          <w:right w:w="0" w:type="dxa"/>
        </w:tblCellMar>
        <w:tblLook w:val="0000" w:firstRow="0" w:lastRow="0" w:firstColumn="0" w:lastColumn="0" w:noHBand="0" w:noVBand="0"/>
      </w:tblPr>
      <w:tblGrid>
        <w:gridCol w:w="1350"/>
        <w:gridCol w:w="7342"/>
      </w:tblGrid>
      <w:tr w:rsidR="003E35DD" w:rsidRPr="00F505B5" w14:paraId="12AE9D4D" w14:textId="77777777" w:rsidTr="42A03F22">
        <w:trPr>
          <w:cantSplit/>
          <w:trHeight w:val="332"/>
          <w:jc w:val="center"/>
        </w:trPr>
        <w:tc>
          <w:tcPr>
            <w:tcW w:w="1350" w:type="dxa"/>
            <w:noWrap/>
            <w:vAlign w:val="center"/>
          </w:tcPr>
          <w:p w14:paraId="48813248" w14:textId="77777777" w:rsidR="003E35DD" w:rsidRPr="00F505B5" w:rsidRDefault="42A03F22" w:rsidP="42A03F22">
            <w:pPr>
              <w:pStyle w:val="FootnoteText"/>
              <w:widowControl w:val="0"/>
              <w:spacing w:before="40" w:after="40"/>
              <w:ind w:left="43" w:right="182" w:firstLine="73"/>
              <w:jc w:val="left"/>
              <w:rPr>
                <w:rFonts w:ascii="Arial" w:eastAsia="Arial" w:hAnsi="Arial" w:cs="Arial"/>
                <w:color w:val="000000" w:themeColor="text1"/>
                <w:sz w:val="22"/>
                <w:szCs w:val="22"/>
              </w:rPr>
            </w:pPr>
            <w:r w:rsidRPr="42A03F22">
              <w:rPr>
                <w:rFonts w:ascii="Arial" w:eastAsia="Arial" w:hAnsi="Arial" w:cs="Arial"/>
                <w:color w:val="000000" w:themeColor="text1"/>
                <w:sz w:val="22"/>
                <w:szCs w:val="22"/>
              </w:rPr>
              <w:t>BID</w:t>
            </w:r>
          </w:p>
        </w:tc>
        <w:tc>
          <w:tcPr>
            <w:tcW w:w="7342" w:type="dxa"/>
            <w:vAlign w:val="center"/>
          </w:tcPr>
          <w:p w14:paraId="1F72D052" w14:textId="77777777" w:rsidR="003E35DD" w:rsidRPr="00F505B5" w:rsidRDefault="42A03F22" w:rsidP="42A03F22">
            <w:pPr>
              <w:pStyle w:val="FootnoteText"/>
              <w:widowControl w:val="0"/>
              <w:spacing w:before="40" w:after="40"/>
              <w:jc w:val="left"/>
              <w:rPr>
                <w:rFonts w:ascii="Arial" w:eastAsia="Arial" w:hAnsi="Arial" w:cs="Arial"/>
                <w:color w:val="000000" w:themeColor="text1"/>
                <w:sz w:val="22"/>
                <w:szCs w:val="22"/>
              </w:rPr>
            </w:pPr>
            <w:r w:rsidRPr="42A03F22">
              <w:rPr>
                <w:rFonts w:ascii="Arial" w:eastAsia="Arial" w:hAnsi="Arial" w:cs="Arial"/>
                <w:color w:val="000000" w:themeColor="text1"/>
                <w:sz w:val="22"/>
                <w:szCs w:val="22"/>
              </w:rPr>
              <w:t>Banco Interamericano de Desarrollo</w:t>
            </w:r>
          </w:p>
        </w:tc>
      </w:tr>
      <w:tr w:rsidR="00966CA3" w:rsidRPr="00F505B5" w14:paraId="72CA2951" w14:textId="77777777" w:rsidTr="42A03F22">
        <w:trPr>
          <w:cantSplit/>
          <w:trHeight w:val="332"/>
          <w:jc w:val="center"/>
        </w:trPr>
        <w:tc>
          <w:tcPr>
            <w:tcW w:w="1350" w:type="dxa"/>
            <w:noWrap/>
            <w:vAlign w:val="center"/>
          </w:tcPr>
          <w:p w14:paraId="4FD55FB3" w14:textId="77777777" w:rsidR="00966CA3" w:rsidRPr="00F505B5" w:rsidRDefault="42A03F22" w:rsidP="42A03F22">
            <w:pPr>
              <w:pStyle w:val="FootnoteText"/>
              <w:widowControl w:val="0"/>
              <w:spacing w:before="40" w:after="40"/>
              <w:ind w:left="43" w:right="182" w:firstLine="73"/>
              <w:jc w:val="left"/>
              <w:rPr>
                <w:rFonts w:ascii="Arial" w:eastAsia="Arial" w:hAnsi="Arial" w:cs="Arial"/>
                <w:color w:val="000000" w:themeColor="text1"/>
                <w:sz w:val="22"/>
                <w:szCs w:val="22"/>
              </w:rPr>
            </w:pPr>
            <w:r w:rsidRPr="42A03F22">
              <w:rPr>
                <w:rFonts w:ascii="Arial" w:eastAsia="Arial" w:hAnsi="Arial" w:cs="Arial"/>
                <w:color w:val="000000" w:themeColor="text1"/>
                <w:sz w:val="22"/>
                <w:szCs w:val="22"/>
              </w:rPr>
              <w:t>CCLIP</w:t>
            </w:r>
          </w:p>
        </w:tc>
        <w:tc>
          <w:tcPr>
            <w:tcW w:w="7342" w:type="dxa"/>
            <w:vAlign w:val="center"/>
          </w:tcPr>
          <w:p w14:paraId="47C52FDE" w14:textId="77777777" w:rsidR="005D3B0D" w:rsidRPr="00F505B5" w:rsidRDefault="42A03F22" w:rsidP="42A03F22">
            <w:pPr>
              <w:pStyle w:val="FootnoteText"/>
              <w:widowControl w:val="0"/>
              <w:spacing w:before="40" w:after="40"/>
              <w:jc w:val="left"/>
              <w:rPr>
                <w:rFonts w:ascii="Arial" w:eastAsia="Arial" w:hAnsi="Arial" w:cs="Arial"/>
                <w:color w:val="000000" w:themeColor="text1"/>
                <w:sz w:val="22"/>
                <w:szCs w:val="22"/>
              </w:rPr>
            </w:pPr>
            <w:r w:rsidRPr="42A03F22">
              <w:rPr>
                <w:rFonts w:ascii="Arial" w:eastAsia="Arial" w:hAnsi="Arial" w:cs="Arial"/>
                <w:color w:val="000000" w:themeColor="text1"/>
                <w:sz w:val="22"/>
                <w:szCs w:val="22"/>
              </w:rPr>
              <w:t>Línea de Crédito Condicional para Proyectos de Inversión</w:t>
            </w:r>
          </w:p>
        </w:tc>
      </w:tr>
      <w:tr w:rsidR="005D3B0D" w:rsidRPr="00F505B5" w14:paraId="495594CF" w14:textId="77777777" w:rsidTr="42A03F22">
        <w:trPr>
          <w:cantSplit/>
          <w:trHeight w:val="332"/>
          <w:jc w:val="center"/>
        </w:trPr>
        <w:tc>
          <w:tcPr>
            <w:tcW w:w="1350" w:type="dxa"/>
            <w:noWrap/>
            <w:vAlign w:val="center"/>
          </w:tcPr>
          <w:p w14:paraId="50A0082E" w14:textId="77777777" w:rsidR="005D3B0D" w:rsidRDefault="42A03F22" w:rsidP="42A03F22">
            <w:pPr>
              <w:pStyle w:val="FootnoteText"/>
              <w:widowControl w:val="0"/>
              <w:spacing w:before="40" w:after="40"/>
              <w:ind w:left="40" w:right="182" w:firstLine="73"/>
              <w:jc w:val="left"/>
              <w:rPr>
                <w:rFonts w:ascii="Arial" w:eastAsia="Arial" w:hAnsi="Arial" w:cs="Arial"/>
                <w:color w:val="000000" w:themeColor="text1"/>
                <w:sz w:val="22"/>
                <w:szCs w:val="22"/>
              </w:rPr>
            </w:pPr>
            <w:r w:rsidRPr="42A03F22">
              <w:rPr>
                <w:rFonts w:ascii="Arial" w:eastAsia="Arial" w:hAnsi="Arial" w:cs="Arial"/>
                <w:color w:val="000000" w:themeColor="text1"/>
                <w:sz w:val="22"/>
                <w:szCs w:val="22"/>
              </w:rPr>
              <w:t>DGCFI</w:t>
            </w:r>
          </w:p>
        </w:tc>
        <w:tc>
          <w:tcPr>
            <w:tcW w:w="7342" w:type="dxa"/>
            <w:vAlign w:val="center"/>
          </w:tcPr>
          <w:p w14:paraId="26669B03" w14:textId="77777777" w:rsidR="005D3B0D" w:rsidRDefault="42A03F22" w:rsidP="42A03F22">
            <w:pPr>
              <w:pStyle w:val="FootnoteText"/>
              <w:widowControl w:val="0"/>
              <w:spacing w:before="40" w:after="40"/>
              <w:jc w:val="left"/>
              <w:rPr>
                <w:rFonts w:ascii="Arial" w:eastAsia="Arial" w:hAnsi="Arial" w:cs="Arial"/>
                <w:color w:val="000000" w:themeColor="text1"/>
                <w:sz w:val="22"/>
                <w:szCs w:val="22"/>
              </w:rPr>
            </w:pPr>
            <w:r w:rsidRPr="42A03F22">
              <w:rPr>
                <w:rFonts w:ascii="Arial" w:eastAsia="Arial" w:hAnsi="Arial" w:cs="Arial"/>
                <w:color w:val="000000" w:themeColor="text1"/>
                <w:sz w:val="22"/>
                <w:szCs w:val="22"/>
              </w:rPr>
              <w:t>Dirección General de Coordinación y Financiamiento Internacional</w:t>
            </w:r>
          </w:p>
        </w:tc>
      </w:tr>
      <w:tr w:rsidR="005D3B0D" w:rsidRPr="00F505B5" w14:paraId="1A837423" w14:textId="77777777" w:rsidTr="42A03F22">
        <w:trPr>
          <w:cantSplit/>
          <w:trHeight w:val="332"/>
          <w:jc w:val="center"/>
        </w:trPr>
        <w:tc>
          <w:tcPr>
            <w:tcW w:w="1350" w:type="dxa"/>
            <w:noWrap/>
            <w:vAlign w:val="center"/>
          </w:tcPr>
          <w:p w14:paraId="733AB76A" w14:textId="77777777" w:rsidR="005D3B0D" w:rsidRDefault="42A03F22" w:rsidP="42A03F22">
            <w:pPr>
              <w:pStyle w:val="FootnoteText"/>
              <w:widowControl w:val="0"/>
              <w:spacing w:before="40" w:after="40"/>
              <w:ind w:left="40" w:right="182" w:firstLine="73"/>
              <w:jc w:val="left"/>
              <w:rPr>
                <w:rFonts w:ascii="Arial" w:eastAsia="Arial" w:hAnsi="Arial" w:cs="Arial"/>
                <w:color w:val="000000" w:themeColor="text1"/>
                <w:sz w:val="22"/>
                <w:szCs w:val="22"/>
              </w:rPr>
            </w:pPr>
            <w:r w:rsidRPr="42A03F22">
              <w:rPr>
                <w:rFonts w:ascii="Arial" w:eastAsia="Arial" w:hAnsi="Arial" w:cs="Arial"/>
                <w:color w:val="000000" w:themeColor="text1"/>
                <w:sz w:val="22"/>
                <w:szCs w:val="22"/>
              </w:rPr>
              <w:t>DGUFI</w:t>
            </w:r>
          </w:p>
        </w:tc>
        <w:tc>
          <w:tcPr>
            <w:tcW w:w="7342" w:type="dxa"/>
            <w:vAlign w:val="center"/>
          </w:tcPr>
          <w:p w14:paraId="2E9B6521" w14:textId="77777777" w:rsidR="005D3B0D" w:rsidRPr="20DF9AEB" w:rsidRDefault="42A03F22" w:rsidP="42A03F22">
            <w:pPr>
              <w:pStyle w:val="FootnoteText"/>
              <w:widowControl w:val="0"/>
              <w:spacing w:before="40" w:after="40"/>
              <w:jc w:val="left"/>
              <w:rPr>
                <w:rFonts w:ascii="Arial" w:eastAsia="Arial" w:hAnsi="Arial" w:cs="Arial"/>
                <w:color w:val="000000" w:themeColor="text1"/>
                <w:sz w:val="22"/>
                <w:szCs w:val="22"/>
              </w:rPr>
            </w:pPr>
            <w:r w:rsidRPr="42A03F22">
              <w:rPr>
                <w:rFonts w:ascii="Arial" w:eastAsia="Arial" w:hAnsi="Arial" w:cs="Arial"/>
                <w:color w:val="000000" w:themeColor="text1"/>
                <w:sz w:val="22"/>
                <w:szCs w:val="22"/>
              </w:rPr>
              <w:t>Dirección General de Unidad de Financiamiento Internacional</w:t>
            </w:r>
          </w:p>
        </w:tc>
      </w:tr>
      <w:tr w:rsidR="00B72844" w:rsidRPr="00F505B5" w14:paraId="686BF438" w14:textId="77777777" w:rsidTr="42A03F22">
        <w:trPr>
          <w:cantSplit/>
          <w:trHeight w:val="332"/>
          <w:jc w:val="center"/>
        </w:trPr>
        <w:tc>
          <w:tcPr>
            <w:tcW w:w="1350" w:type="dxa"/>
            <w:noWrap/>
            <w:vAlign w:val="center"/>
          </w:tcPr>
          <w:p w14:paraId="400B31B1" w14:textId="77777777" w:rsidR="00B72844" w:rsidRPr="00F505B5" w:rsidRDefault="42A03F22" w:rsidP="42A03F22">
            <w:pPr>
              <w:pStyle w:val="FootnoteText"/>
              <w:widowControl w:val="0"/>
              <w:spacing w:before="40" w:after="40"/>
              <w:ind w:left="40" w:right="182" w:firstLine="73"/>
              <w:jc w:val="left"/>
              <w:rPr>
                <w:rFonts w:ascii="Arial" w:eastAsia="Arial" w:hAnsi="Arial" w:cs="Arial"/>
                <w:color w:val="000000" w:themeColor="text1"/>
                <w:sz w:val="22"/>
                <w:szCs w:val="22"/>
              </w:rPr>
            </w:pPr>
            <w:r w:rsidRPr="42A03F22">
              <w:rPr>
                <w:rFonts w:ascii="Arial" w:eastAsia="Arial" w:hAnsi="Arial" w:cs="Arial"/>
                <w:color w:val="000000" w:themeColor="text1"/>
                <w:sz w:val="22"/>
                <w:szCs w:val="22"/>
              </w:rPr>
              <w:t>DINEM</w:t>
            </w:r>
          </w:p>
        </w:tc>
        <w:tc>
          <w:tcPr>
            <w:tcW w:w="7342" w:type="dxa"/>
            <w:vAlign w:val="center"/>
          </w:tcPr>
          <w:p w14:paraId="087E1804" w14:textId="77777777" w:rsidR="00B72844" w:rsidRPr="00F505B5" w:rsidRDefault="42A03F22" w:rsidP="42A03F22">
            <w:pPr>
              <w:pStyle w:val="FootnoteText"/>
              <w:widowControl w:val="0"/>
              <w:spacing w:before="40" w:after="40"/>
              <w:jc w:val="left"/>
              <w:rPr>
                <w:rFonts w:ascii="Arial" w:eastAsia="Arial" w:hAnsi="Arial" w:cs="Arial"/>
                <w:color w:val="000000" w:themeColor="text1"/>
                <w:sz w:val="22"/>
                <w:szCs w:val="22"/>
              </w:rPr>
            </w:pPr>
            <w:r w:rsidRPr="42A03F22">
              <w:rPr>
                <w:rFonts w:ascii="Arial" w:eastAsia="Arial" w:hAnsi="Arial" w:cs="Arial"/>
                <w:color w:val="000000" w:themeColor="text1"/>
                <w:sz w:val="22"/>
                <w:szCs w:val="22"/>
              </w:rPr>
              <w:t>Dirección Nacional de Evaluación y Monitoreo del MIDES</w:t>
            </w:r>
          </w:p>
        </w:tc>
      </w:tr>
      <w:tr w:rsidR="00B72844" w:rsidRPr="00F505B5" w14:paraId="1CD36709" w14:textId="77777777" w:rsidTr="42A03F22">
        <w:trPr>
          <w:cantSplit/>
          <w:trHeight w:val="332"/>
          <w:jc w:val="center"/>
        </w:trPr>
        <w:tc>
          <w:tcPr>
            <w:tcW w:w="1350" w:type="dxa"/>
            <w:noWrap/>
            <w:vAlign w:val="center"/>
          </w:tcPr>
          <w:p w14:paraId="1084ECFA" w14:textId="77777777" w:rsidR="00B72844" w:rsidRPr="00F505B5" w:rsidRDefault="42A03F22" w:rsidP="42A03F22">
            <w:pPr>
              <w:pStyle w:val="FootnoteText"/>
              <w:widowControl w:val="0"/>
              <w:spacing w:before="40" w:after="40"/>
              <w:ind w:left="40" w:right="182" w:firstLine="73"/>
              <w:jc w:val="left"/>
              <w:rPr>
                <w:rFonts w:ascii="Arial" w:eastAsia="Arial" w:hAnsi="Arial" w:cs="Arial"/>
                <w:color w:val="000000" w:themeColor="text1"/>
                <w:sz w:val="22"/>
                <w:szCs w:val="22"/>
              </w:rPr>
            </w:pPr>
            <w:r w:rsidRPr="42A03F22">
              <w:rPr>
                <w:rFonts w:ascii="Arial" w:eastAsia="Arial" w:hAnsi="Arial" w:cs="Arial"/>
                <w:color w:val="000000" w:themeColor="text1"/>
                <w:sz w:val="22"/>
                <w:szCs w:val="22"/>
              </w:rPr>
              <w:t xml:space="preserve">EPH </w:t>
            </w:r>
          </w:p>
        </w:tc>
        <w:tc>
          <w:tcPr>
            <w:tcW w:w="7342" w:type="dxa"/>
            <w:vAlign w:val="center"/>
          </w:tcPr>
          <w:p w14:paraId="5683E41F" w14:textId="77777777" w:rsidR="00B72844" w:rsidRPr="00F505B5" w:rsidRDefault="42A03F22" w:rsidP="42A03F22">
            <w:pPr>
              <w:pStyle w:val="FootnoteText"/>
              <w:widowControl w:val="0"/>
              <w:spacing w:before="40" w:after="40"/>
              <w:jc w:val="left"/>
              <w:rPr>
                <w:rFonts w:ascii="Arial" w:eastAsia="Arial" w:hAnsi="Arial" w:cs="Arial"/>
                <w:color w:val="000000" w:themeColor="text1"/>
                <w:sz w:val="22"/>
                <w:szCs w:val="22"/>
              </w:rPr>
            </w:pPr>
            <w:r w:rsidRPr="42A03F22">
              <w:rPr>
                <w:rFonts w:ascii="Arial" w:eastAsia="Arial" w:hAnsi="Arial" w:cs="Arial"/>
                <w:color w:val="000000" w:themeColor="text1"/>
                <w:sz w:val="22"/>
                <w:szCs w:val="22"/>
              </w:rPr>
              <w:t>Encuesta Permanente de Hogares Continua</w:t>
            </w:r>
          </w:p>
        </w:tc>
      </w:tr>
      <w:tr w:rsidR="00B72844" w:rsidRPr="00F505B5" w14:paraId="22F3811F" w14:textId="77777777" w:rsidTr="42A03F22">
        <w:trPr>
          <w:cantSplit/>
          <w:trHeight w:val="332"/>
          <w:jc w:val="center"/>
        </w:trPr>
        <w:tc>
          <w:tcPr>
            <w:tcW w:w="1350" w:type="dxa"/>
            <w:noWrap/>
            <w:vAlign w:val="center"/>
          </w:tcPr>
          <w:p w14:paraId="75247BB7" w14:textId="77777777" w:rsidR="00B72844" w:rsidRPr="00F505B5" w:rsidRDefault="42A03F22" w:rsidP="42A03F22">
            <w:pPr>
              <w:pStyle w:val="FootnoteText"/>
              <w:widowControl w:val="0"/>
              <w:spacing w:before="40" w:after="40"/>
              <w:ind w:left="40" w:right="182" w:firstLine="73"/>
              <w:jc w:val="left"/>
              <w:rPr>
                <w:rFonts w:ascii="Arial" w:eastAsia="Arial" w:hAnsi="Arial" w:cs="Arial"/>
                <w:color w:val="000000" w:themeColor="text1"/>
                <w:sz w:val="22"/>
                <w:szCs w:val="22"/>
              </w:rPr>
            </w:pPr>
            <w:r w:rsidRPr="42A03F22">
              <w:rPr>
                <w:rFonts w:ascii="Arial" w:eastAsia="Arial" w:hAnsi="Arial" w:cs="Arial"/>
                <w:color w:val="000000" w:themeColor="text1"/>
                <w:sz w:val="22"/>
                <w:szCs w:val="22"/>
              </w:rPr>
              <w:t>EPI</w:t>
            </w:r>
          </w:p>
        </w:tc>
        <w:tc>
          <w:tcPr>
            <w:tcW w:w="7342" w:type="dxa"/>
            <w:vAlign w:val="center"/>
          </w:tcPr>
          <w:p w14:paraId="13AB0535" w14:textId="77777777" w:rsidR="00B72844" w:rsidRPr="00F505B5" w:rsidRDefault="42A03F22" w:rsidP="42A03F22">
            <w:pPr>
              <w:pStyle w:val="FootnoteText"/>
              <w:widowControl w:val="0"/>
              <w:spacing w:before="40" w:after="40"/>
              <w:jc w:val="left"/>
              <w:rPr>
                <w:rFonts w:ascii="Arial" w:eastAsia="Arial" w:hAnsi="Arial" w:cs="Arial"/>
                <w:color w:val="000000" w:themeColor="text1"/>
                <w:sz w:val="22"/>
                <w:szCs w:val="22"/>
              </w:rPr>
            </w:pPr>
            <w:r w:rsidRPr="42A03F22">
              <w:rPr>
                <w:rFonts w:ascii="Arial" w:eastAsia="Arial" w:hAnsi="Arial" w:cs="Arial"/>
                <w:color w:val="000000" w:themeColor="text1"/>
                <w:sz w:val="22"/>
                <w:szCs w:val="22"/>
              </w:rPr>
              <w:t>Espacio de Primera Infancia</w:t>
            </w:r>
          </w:p>
        </w:tc>
      </w:tr>
      <w:tr w:rsidR="00274771" w:rsidRPr="00F505B5" w14:paraId="7B593F25" w14:textId="77777777" w:rsidTr="42A03F22">
        <w:trPr>
          <w:cantSplit/>
          <w:trHeight w:val="332"/>
          <w:jc w:val="center"/>
        </w:trPr>
        <w:tc>
          <w:tcPr>
            <w:tcW w:w="1350" w:type="dxa"/>
            <w:noWrap/>
            <w:vAlign w:val="center"/>
          </w:tcPr>
          <w:p w14:paraId="72AD44F2" w14:textId="77777777" w:rsidR="00274771" w:rsidRPr="00F505B5" w:rsidRDefault="42A03F22" w:rsidP="42A03F22">
            <w:pPr>
              <w:pStyle w:val="FootnoteText"/>
              <w:widowControl w:val="0"/>
              <w:spacing w:before="40" w:after="40"/>
              <w:ind w:left="40" w:right="182" w:firstLine="73"/>
              <w:jc w:val="left"/>
              <w:rPr>
                <w:rFonts w:ascii="Arial" w:eastAsia="Arial" w:hAnsi="Arial" w:cs="Arial"/>
                <w:color w:val="000000" w:themeColor="text1"/>
                <w:sz w:val="22"/>
                <w:szCs w:val="22"/>
              </w:rPr>
            </w:pPr>
            <w:r w:rsidRPr="42A03F22">
              <w:rPr>
                <w:rFonts w:ascii="Arial" w:eastAsia="Arial" w:hAnsi="Arial" w:cs="Arial"/>
                <w:color w:val="000000" w:themeColor="text1"/>
                <w:sz w:val="22"/>
                <w:szCs w:val="22"/>
              </w:rPr>
              <w:t>IGAS</w:t>
            </w:r>
          </w:p>
        </w:tc>
        <w:tc>
          <w:tcPr>
            <w:tcW w:w="7342" w:type="dxa"/>
            <w:vAlign w:val="center"/>
          </w:tcPr>
          <w:p w14:paraId="7C3AEB13" w14:textId="77777777" w:rsidR="00274771" w:rsidRPr="00F505B5" w:rsidRDefault="42A03F22" w:rsidP="42A03F22">
            <w:pPr>
              <w:pStyle w:val="FootnoteText"/>
              <w:widowControl w:val="0"/>
              <w:spacing w:before="40" w:after="40"/>
              <w:jc w:val="left"/>
              <w:rPr>
                <w:rFonts w:ascii="Arial" w:eastAsia="Arial" w:hAnsi="Arial" w:cs="Arial"/>
                <w:color w:val="000000" w:themeColor="text1"/>
                <w:sz w:val="22"/>
                <w:szCs w:val="22"/>
              </w:rPr>
            </w:pPr>
            <w:r w:rsidRPr="42A03F22">
              <w:rPr>
                <w:rFonts w:ascii="Arial" w:eastAsia="Arial" w:hAnsi="Arial" w:cs="Arial"/>
                <w:color w:val="000000" w:themeColor="text1"/>
                <w:sz w:val="22"/>
                <w:szCs w:val="22"/>
              </w:rPr>
              <w:t>Informe de Gestión Ambiental y Social</w:t>
            </w:r>
          </w:p>
        </w:tc>
      </w:tr>
      <w:tr w:rsidR="00B72844" w:rsidRPr="00F505B5" w14:paraId="195028F4" w14:textId="77777777" w:rsidTr="42A03F22">
        <w:trPr>
          <w:cantSplit/>
          <w:trHeight w:val="332"/>
          <w:jc w:val="center"/>
        </w:trPr>
        <w:tc>
          <w:tcPr>
            <w:tcW w:w="1350" w:type="dxa"/>
            <w:noWrap/>
            <w:vAlign w:val="center"/>
          </w:tcPr>
          <w:p w14:paraId="29D86967" w14:textId="77777777" w:rsidR="00B72844" w:rsidRPr="00F505B5" w:rsidRDefault="42A03F22" w:rsidP="42A03F22">
            <w:pPr>
              <w:pStyle w:val="FootnoteText"/>
              <w:widowControl w:val="0"/>
              <w:spacing w:before="40" w:after="40"/>
              <w:ind w:left="40" w:right="182" w:firstLine="73"/>
              <w:jc w:val="left"/>
              <w:rPr>
                <w:rFonts w:ascii="Arial" w:eastAsia="Arial" w:hAnsi="Arial" w:cs="Arial"/>
                <w:color w:val="000000" w:themeColor="text1"/>
                <w:sz w:val="22"/>
                <w:szCs w:val="22"/>
              </w:rPr>
            </w:pPr>
            <w:r w:rsidRPr="42A03F22">
              <w:rPr>
                <w:rFonts w:ascii="Arial" w:eastAsia="Arial" w:hAnsi="Arial" w:cs="Arial"/>
                <w:color w:val="000000" w:themeColor="text1"/>
                <w:sz w:val="22"/>
                <w:szCs w:val="22"/>
              </w:rPr>
              <w:t>INDEC</w:t>
            </w:r>
          </w:p>
        </w:tc>
        <w:tc>
          <w:tcPr>
            <w:tcW w:w="7342" w:type="dxa"/>
            <w:vAlign w:val="center"/>
          </w:tcPr>
          <w:p w14:paraId="6E504ABD" w14:textId="77777777" w:rsidR="00B72844" w:rsidRPr="00F505B5" w:rsidRDefault="42A03F22" w:rsidP="42A03F22">
            <w:pPr>
              <w:pStyle w:val="FootnoteText"/>
              <w:widowControl w:val="0"/>
              <w:spacing w:before="40" w:after="40"/>
              <w:jc w:val="left"/>
              <w:rPr>
                <w:rFonts w:ascii="Arial" w:eastAsia="Arial" w:hAnsi="Arial" w:cs="Arial"/>
                <w:color w:val="000000" w:themeColor="text1"/>
                <w:sz w:val="22"/>
                <w:szCs w:val="22"/>
              </w:rPr>
            </w:pPr>
            <w:r w:rsidRPr="42A03F22">
              <w:rPr>
                <w:rFonts w:ascii="Arial" w:eastAsia="Arial" w:hAnsi="Arial" w:cs="Arial"/>
                <w:color w:val="000000" w:themeColor="text1"/>
                <w:sz w:val="22"/>
                <w:szCs w:val="22"/>
              </w:rPr>
              <w:t>Instituto Nacional de Estadística y Censos</w:t>
            </w:r>
          </w:p>
        </w:tc>
      </w:tr>
      <w:tr w:rsidR="00545F15" w:rsidRPr="00F505B5" w14:paraId="5FCC1BAD" w14:textId="77777777" w:rsidTr="42A03F22">
        <w:trPr>
          <w:cantSplit/>
          <w:trHeight w:val="332"/>
          <w:jc w:val="center"/>
        </w:trPr>
        <w:tc>
          <w:tcPr>
            <w:tcW w:w="1350" w:type="dxa"/>
            <w:noWrap/>
            <w:vAlign w:val="center"/>
          </w:tcPr>
          <w:p w14:paraId="333FC885" w14:textId="77777777" w:rsidR="00545F15" w:rsidRPr="00F505B5" w:rsidRDefault="42A03F22" w:rsidP="42A03F22">
            <w:pPr>
              <w:pStyle w:val="FootnoteText"/>
              <w:widowControl w:val="0"/>
              <w:spacing w:before="40" w:after="40"/>
              <w:ind w:left="40" w:right="182" w:firstLine="73"/>
              <w:jc w:val="left"/>
              <w:rPr>
                <w:rFonts w:ascii="Arial" w:eastAsia="Arial" w:hAnsi="Arial" w:cs="Arial"/>
                <w:color w:val="000000" w:themeColor="text1"/>
                <w:sz w:val="22"/>
                <w:szCs w:val="22"/>
              </w:rPr>
            </w:pPr>
            <w:r w:rsidRPr="42A03F22">
              <w:rPr>
                <w:rFonts w:ascii="Arial" w:eastAsia="Arial" w:hAnsi="Arial" w:cs="Arial"/>
                <w:color w:val="000000" w:themeColor="text1"/>
                <w:sz w:val="22"/>
                <w:szCs w:val="22"/>
              </w:rPr>
              <w:t>JGM</w:t>
            </w:r>
          </w:p>
        </w:tc>
        <w:tc>
          <w:tcPr>
            <w:tcW w:w="7342" w:type="dxa"/>
            <w:vAlign w:val="center"/>
          </w:tcPr>
          <w:p w14:paraId="30FC72C7" w14:textId="77777777" w:rsidR="00545F15" w:rsidRPr="00F505B5" w:rsidRDefault="42A03F22" w:rsidP="42A03F22">
            <w:pPr>
              <w:pStyle w:val="FootnoteText"/>
              <w:widowControl w:val="0"/>
              <w:spacing w:before="40" w:after="40"/>
              <w:jc w:val="left"/>
              <w:rPr>
                <w:rFonts w:ascii="Arial" w:eastAsia="Arial" w:hAnsi="Arial" w:cs="Arial"/>
                <w:color w:val="000000" w:themeColor="text1"/>
                <w:sz w:val="22"/>
                <w:szCs w:val="22"/>
              </w:rPr>
            </w:pPr>
            <w:r w:rsidRPr="42A03F22">
              <w:rPr>
                <w:rFonts w:ascii="Arial" w:eastAsia="Arial" w:hAnsi="Arial" w:cs="Arial"/>
                <w:color w:val="000000" w:themeColor="text1"/>
                <w:sz w:val="22"/>
                <w:szCs w:val="22"/>
              </w:rPr>
              <w:t>Jefatura de Gabinete de Ministros</w:t>
            </w:r>
          </w:p>
        </w:tc>
      </w:tr>
      <w:tr w:rsidR="00B72844" w:rsidRPr="00F505B5" w14:paraId="70896944" w14:textId="77777777" w:rsidTr="42A03F22">
        <w:trPr>
          <w:cantSplit/>
          <w:trHeight w:val="332"/>
          <w:jc w:val="center"/>
        </w:trPr>
        <w:tc>
          <w:tcPr>
            <w:tcW w:w="1350" w:type="dxa"/>
            <w:noWrap/>
            <w:vAlign w:val="center"/>
          </w:tcPr>
          <w:p w14:paraId="344E9E74" w14:textId="77777777" w:rsidR="00B72844" w:rsidRPr="00F505B5" w:rsidRDefault="42A03F22" w:rsidP="42A03F22">
            <w:pPr>
              <w:pStyle w:val="FootnoteText"/>
              <w:widowControl w:val="0"/>
              <w:spacing w:before="40" w:after="40"/>
              <w:ind w:left="40" w:right="182" w:firstLine="73"/>
              <w:jc w:val="left"/>
              <w:rPr>
                <w:rFonts w:ascii="Arial" w:eastAsia="Arial" w:hAnsi="Arial" w:cs="Arial"/>
                <w:color w:val="000000" w:themeColor="text1"/>
                <w:sz w:val="22"/>
                <w:szCs w:val="22"/>
              </w:rPr>
            </w:pPr>
            <w:r w:rsidRPr="42A03F22">
              <w:rPr>
                <w:rFonts w:ascii="Arial" w:eastAsia="Arial" w:hAnsi="Arial" w:cs="Arial"/>
                <w:color w:val="000000" w:themeColor="text1"/>
                <w:sz w:val="22"/>
                <w:szCs w:val="22"/>
              </w:rPr>
              <w:t>MDS</w:t>
            </w:r>
          </w:p>
        </w:tc>
        <w:tc>
          <w:tcPr>
            <w:tcW w:w="7342" w:type="dxa"/>
            <w:vAlign w:val="center"/>
          </w:tcPr>
          <w:p w14:paraId="4721A37A" w14:textId="77777777" w:rsidR="00B72844" w:rsidRPr="00F505B5" w:rsidRDefault="42A03F22" w:rsidP="42A03F22">
            <w:pPr>
              <w:pStyle w:val="FootnoteText"/>
              <w:widowControl w:val="0"/>
              <w:spacing w:before="40" w:after="40"/>
              <w:jc w:val="left"/>
              <w:rPr>
                <w:rFonts w:ascii="Arial" w:eastAsia="Arial" w:hAnsi="Arial" w:cs="Arial"/>
                <w:color w:val="000000" w:themeColor="text1"/>
                <w:sz w:val="22"/>
                <w:szCs w:val="22"/>
              </w:rPr>
            </w:pPr>
            <w:r w:rsidRPr="42A03F22">
              <w:rPr>
                <w:rFonts w:ascii="Arial" w:eastAsia="Arial" w:hAnsi="Arial" w:cs="Arial"/>
                <w:color w:val="000000" w:themeColor="text1"/>
                <w:sz w:val="22"/>
                <w:szCs w:val="22"/>
              </w:rPr>
              <w:t>Ministerio de Desarrollo Social</w:t>
            </w:r>
          </w:p>
        </w:tc>
      </w:tr>
      <w:tr w:rsidR="00966CA3" w:rsidRPr="00F505B5" w14:paraId="04693CDF" w14:textId="77777777" w:rsidTr="42A03F22">
        <w:trPr>
          <w:cantSplit/>
          <w:trHeight w:val="332"/>
          <w:jc w:val="center"/>
        </w:trPr>
        <w:tc>
          <w:tcPr>
            <w:tcW w:w="1350" w:type="dxa"/>
            <w:noWrap/>
            <w:vAlign w:val="center"/>
          </w:tcPr>
          <w:p w14:paraId="62984FC2" w14:textId="77777777" w:rsidR="00966CA3" w:rsidRPr="00F505B5" w:rsidRDefault="42A03F22" w:rsidP="42A03F22">
            <w:pPr>
              <w:pStyle w:val="FootnoteText"/>
              <w:widowControl w:val="0"/>
              <w:spacing w:before="40" w:after="40"/>
              <w:ind w:left="40" w:right="182" w:firstLine="73"/>
              <w:jc w:val="left"/>
              <w:rPr>
                <w:rFonts w:ascii="Arial" w:eastAsia="Arial" w:hAnsi="Arial" w:cs="Arial"/>
                <w:color w:val="000000" w:themeColor="text1"/>
                <w:sz w:val="22"/>
                <w:szCs w:val="22"/>
              </w:rPr>
            </w:pPr>
            <w:r w:rsidRPr="42A03F22">
              <w:rPr>
                <w:rFonts w:ascii="Arial" w:eastAsia="Arial" w:hAnsi="Arial" w:cs="Arial"/>
                <w:color w:val="000000" w:themeColor="text1"/>
                <w:sz w:val="22"/>
                <w:szCs w:val="22"/>
              </w:rPr>
              <w:t>MED</w:t>
            </w:r>
          </w:p>
        </w:tc>
        <w:tc>
          <w:tcPr>
            <w:tcW w:w="7342" w:type="dxa"/>
            <w:vAlign w:val="center"/>
          </w:tcPr>
          <w:p w14:paraId="0838C1A3" w14:textId="77777777" w:rsidR="00966CA3" w:rsidRPr="00F505B5" w:rsidRDefault="42A03F22" w:rsidP="42A03F22">
            <w:pPr>
              <w:pStyle w:val="FootnoteText"/>
              <w:widowControl w:val="0"/>
              <w:spacing w:before="40" w:after="40"/>
              <w:jc w:val="left"/>
              <w:rPr>
                <w:rFonts w:ascii="Arial" w:eastAsia="Arial" w:hAnsi="Arial" w:cs="Arial"/>
                <w:color w:val="000000" w:themeColor="text1"/>
                <w:sz w:val="22"/>
                <w:szCs w:val="22"/>
              </w:rPr>
            </w:pPr>
            <w:r w:rsidRPr="42A03F22">
              <w:rPr>
                <w:rFonts w:ascii="Arial" w:eastAsia="Arial" w:hAnsi="Arial" w:cs="Arial"/>
                <w:color w:val="000000" w:themeColor="text1"/>
                <w:sz w:val="22"/>
                <w:szCs w:val="22"/>
              </w:rPr>
              <w:t>Ministerio de Educación y Deportes</w:t>
            </w:r>
          </w:p>
        </w:tc>
      </w:tr>
      <w:tr w:rsidR="005D3B0D" w:rsidRPr="00F505B5" w14:paraId="250945D4" w14:textId="77777777" w:rsidTr="42A03F22">
        <w:trPr>
          <w:cantSplit/>
          <w:trHeight w:val="332"/>
          <w:jc w:val="center"/>
        </w:trPr>
        <w:tc>
          <w:tcPr>
            <w:tcW w:w="1350" w:type="dxa"/>
            <w:noWrap/>
            <w:vAlign w:val="center"/>
          </w:tcPr>
          <w:p w14:paraId="5450E265" w14:textId="77777777" w:rsidR="005D3B0D" w:rsidRPr="20DF9AEB" w:rsidRDefault="42A03F22" w:rsidP="42A03F22">
            <w:pPr>
              <w:pStyle w:val="FootnoteText"/>
              <w:widowControl w:val="0"/>
              <w:spacing w:before="40" w:after="40"/>
              <w:ind w:left="40" w:right="182" w:firstLine="73"/>
              <w:jc w:val="left"/>
              <w:rPr>
                <w:rFonts w:ascii="Arial" w:eastAsia="Arial" w:hAnsi="Arial" w:cs="Arial"/>
                <w:color w:val="000000" w:themeColor="text1"/>
                <w:sz w:val="22"/>
                <w:szCs w:val="22"/>
              </w:rPr>
            </w:pPr>
            <w:r w:rsidRPr="42A03F22">
              <w:rPr>
                <w:rFonts w:ascii="Arial" w:eastAsia="Arial" w:hAnsi="Arial" w:cs="Arial"/>
                <w:color w:val="000000" w:themeColor="text1"/>
                <w:sz w:val="22"/>
                <w:szCs w:val="22"/>
              </w:rPr>
              <w:t>OE</w:t>
            </w:r>
          </w:p>
        </w:tc>
        <w:tc>
          <w:tcPr>
            <w:tcW w:w="7342" w:type="dxa"/>
            <w:vAlign w:val="center"/>
          </w:tcPr>
          <w:p w14:paraId="3E0A1D0D" w14:textId="77777777" w:rsidR="005D3B0D" w:rsidRPr="20DF9AEB" w:rsidRDefault="42A03F22" w:rsidP="42A03F22">
            <w:pPr>
              <w:pStyle w:val="FootnoteText"/>
              <w:widowControl w:val="0"/>
              <w:spacing w:before="40" w:after="40"/>
              <w:jc w:val="left"/>
              <w:rPr>
                <w:rFonts w:ascii="Arial" w:eastAsia="Arial" w:hAnsi="Arial" w:cs="Arial"/>
                <w:color w:val="000000" w:themeColor="text1"/>
                <w:sz w:val="22"/>
                <w:szCs w:val="22"/>
              </w:rPr>
            </w:pPr>
            <w:r w:rsidRPr="42A03F22">
              <w:rPr>
                <w:rFonts w:ascii="Arial" w:eastAsia="Arial" w:hAnsi="Arial" w:cs="Arial"/>
                <w:color w:val="000000" w:themeColor="text1"/>
                <w:sz w:val="22"/>
                <w:szCs w:val="22"/>
              </w:rPr>
              <w:t>Organismo Ejecutor</w:t>
            </w:r>
          </w:p>
        </w:tc>
      </w:tr>
      <w:tr w:rsidR="005D3B0D" w:rsidRPr="00F505B5" w14:paraId="6B4A9CE8" w14:textId="77777777" w:rsidTr="42A03F22">
        <w:trPr>
          <w:cantSplit/>
          <w:trHeight w:val="332"/>
          <w:jc w:val="center"/>
        </w:trPr>
        <w:tc>
          <w:tcPr>
            <w:tcW w:w="1350" w:type="dxa"/>
            <w:noWrap/>
            <w:vAlign w:val="center"/>
          </w:tcPr>
          <w:p w14:paraId="6FC8A224" w14:textId="77777777" w:rsidR="005D3B0D" w:rsidRDefault="42A03F22" w:rsidP="42A03F22">
            <w:pPr>
              <w:pStyle w:val="FootnoteText"/>
              <w:widowControl w:val="0"/>
              <w:spacing w:before="40" w:after="40"/>
              <w:ind w:left="40" w:right="182" w:firstLine="73"/>
              <w:jc w:val="left"/>
              <w:rPr>
                <w:rFonts w:ascii="Arial" w:eastAsia="Arial" w:hAnsi="Arial" w:cs="Arial"/>
                <w:color w:val="000000" w:themeColor="text1"/>
                <w:sz w:val="22"/>
                <w:szCs w:val="22"/>
              </w:rPr>
            </w:pPr>
            <w:r w:rsidRPr="42A03F22">
              <w:rPr>
                <w:rFonts w:ascii="Arial" w:eastAsia="Arial" w:hAnsi="Arial" w:cs="Arial"/>
                <w:color w:val="000000" w:themeColor="text1"/>
                <w:sz w:val="22"/>
                <w:szCs w:val="22"/>
              </w:rPr>
              <w:t>SCMI</w:t>
            </w:r>
          </w:p>
        </w:tc>
        <w:tc>
          <w:tcPr>
            <w:tcW w:w="7342" w:type="dxa"/>
            <w:vAlign w:val="center"/>
          </w:tcPr>
          <w:p w14:paraId="7F012DE5" w14:textId="77777777" w:rsidR="005D3B0D" w:rsidRDefault="42A03F22" w:rsidP="42A03F22">
            <w:pPr>
              <w:pStyle w:val="FootnoteText"/>
              <w:widowControl w:val="0"/>
              <w:spacing w:before="40" w:after="40"/>
              <w:jc w:val="left"/>
              <w:rPr>
                <w:rFonts w:ascii="Arial" w:eastAsia="Arial" w:hAnsi="Arial" w:cs="Arial"/>
                <w:color w:val="000000" w:themeColor="text1"/>
                <w:sz w:val="22"/>
                <w:szCs w:val="22"/>
              </w:rPr>
            </w:pPr>
            <w:r w:rsidRPr="42A03F22">
              <w:rPr>
                <w:rFonts w:ascii="Arial" w:eastAsia="Arial" w:hAnsi="Arial" w:cs="Arial"/>
                <w:color w:val="000000" w:themeColor="text1"/>
                <w:sz w:val="22"/>
                <w:szCs w:val="22"/>
              </w:rPr>
              <w:t>Secretaría de Coordinación y Monitoreo Institucional</w:t>
            </w:r>
          </w:p>
        </w:tc>
      </w:tr>
      <w:tr w:rsidR="00B72844" w:rsidRPr="00F505B5" w14:paraId="0DA15CD7" w14:textId="77777777" w:rsidTr="42A03F22">
        <w:trPr>
          <w:cantSplit/>
          <w:trHeight w:val="332"/>
          <w:jc w:val="center"/>
        </w:trPr>
        <w:tc>
          <w:tcPr>
            <w:tcW w:w="1350" w:type="dxa"/>
            <w:noWrap/>
            <w:vAlign w:val="center"/>
          </w:tcPr>
          <w:p w14:paraId="28724DB8" w14:textId="77777777" w:rsidR="00B72844" w:rsidRPr="00F505B5" w:rsidRDefault="42A03F22" w:rsidP="42A03F22">
            <w:pPr>
              <w:pStyle w:val="FootnoteText"/>
              <w:widowControl w:val="0"/>
              <w:spacing w:before="40" w:after="40"/>
              <w:ind w:left="40" w:right="182" w:firstLine="73"/>
              <w:jc w:val="left"/>
              <w:rPr>
                <w:rFonts w:ascii="Arial" w:eastAsia="Arial" w:hAnsi="Arial" w:cs="Arial"/>
                <w:color w:val="000000" w:themeColor="text1"/>
                <w:sz w:val="22"/>
                <w:szCs w:val="22"/>
              </w:rPr>
            </w:pPr>
            <w:r w:rsidRPr="42A03F22">
              <w:rPr>
                <w:rFonts w:ascii="Arial" w:eastAsia="Arial" w:hAnsi="Arial" w:cs="Arial"/>
                <w:color w:val="000000" w:themeColor="text1"/>
                <w:sz w:val="22"/>
                <w:szCs w:val="22"/>
              </w:rPr>
              <w:t>PA</w:t>
            </w:r>
          </w:p>
        </w:tc>
        <w:tc>
          <w:tcPr>
            <w:tcW w:w="7342" w:type="dxa"/>
            <w:vAlign w:val="center"/>
          </w:tcPr>
          <w:p w14:paraId="441C52CD" w14:textId="77777777" w:rsidR="00274771" w:rsidRPr="00F505B5" w:rsidRDefault="42A03F22" w:rsidP="42A03F22">
            <w:pPr>
              <w:pStyle w:val="FootnoteText"/>
              <w:widowControl w:val="0"/>
              <w:spacing w:before="40" w:after="40"/>
              <w:jc w:val="left"/>
              <w:rPr>
                <w:rFonts w:ascii="Arial" w:eastAsia="Arial" w:hAnsi="Arial" w:cs="Arial"/>
                <w:color w:val="000000" w:themeColor="text1"/>
                <w:sz w:val="22"/>
                <w:szCs w:val="22"/>
              </w:rPr>
            </w:pPr>
            <w:r w:rsidRPr="42A03F22">
              <w:rPr>
                <w:rFonts w:ascii="Arial" w:eastAsia="Arial" w:hAnsi="Arial" w:cs="Arial"/>
                <w:color w:val="000000" w:themeColor="text1"/>
                <w:sz w:val="22"/>
                <w:szCs w:val="22"/>
              </w:rPr>
              <w:t>Primeros Años</w:t>
            </w:r>
          </w:p>
        </w:tc>
      </w:tr>
      <w:tr w:rsidR="00A16467" w:rsidRPr="00F505B5" w14:paraId="1778BA96" w14:textId="77777777" w:rsidTr="42A03F22">
        <w:trPr>
          <w:cantSplit/>
          <w:trHeight w:val="332"/>
          <w:jc w:val="center"/>
        </w:trPr>
        <w:tc>
          <w:tcPr>
            <w:tcW w:w="1350" w:type="dxa"/>
            <w:noWrap/>
            <w:vAlign w:val="center"/>
          </w:tcPr>
          <w:p w14:paraId="027359D5" w14:textId="77777777" w:rsidR="00A16467" w:rsidRPr="00F505B5" w:rsidRDefault="42A03F22" w:rsidP="42A03F22">
            <w:pPr>
              <w:pStyle w:val="FootnoteText"/>
              <w:widowControl w:val="0"/>
              <w:spacing w:before="40" w:after="40"/>
              <w:ind w:left="40" w:right="182" w:firstLine="73"/>
              <w:jc w:val="left"/>
              <w:rPr>
                <w:rFonts w:ascii="Arial" w:eastAsia="Arial" w:hAnsi="Arial" w:cs="Arial"/>
                <w:color w:val="000000" w:themeColor="text1"/>
                <w:sz w:val="22"/>
                <w:szCs w:val="22"/>
              </w:rPr>
            </w:pPr>
            <w:r w:rsidRPr="42A03F22">
              <w:rPr>
                <w:rFonts w:ascii="Arial" w:eastAsia="Arial" w:hAnsi="Arial" w:cs="Arial"/>
                <w:color w:val="000000" w:themeColor="text1"/>
                <w:sz w:val="22"/>
                <w:szCs w:val="22"/>
              </w:rPr>
              <w:t>PBA</w:t>
            </w:r>
          </w:p>
        </w:tc>
        <w:tc>
          <w:tcPr>
            <w:tcW w:w="7342" w:type="dxa"/>
            <w:vAlign w:val="center"/>
          </w:tcPr>
          <w:p w14:paraId="1E49FCEC" w14:textId="77777777" w:rsidR="00A16467" w:rsidRPr="00F505B5" w:rsidRDefault="42A03F22" w:rsidP="42A03F22">
            <w:pPr>
              <w:pStyle w:val="FootnoteText"/>
              <w:widowControl w:val="0"/>
              <w:spacing w:before="40" w:after="40"/>
              <w:jc w:val="left"/>
              <w:rPr>
                <w:rFonts w:ascii="Arial" w:eastAsia="Arial" w:hAnsi="Arial" w:cs="Arial"/>
                <w:color w:val="000000" w:themeColor="text1"/>
                <w:sz w:val="22"/>
                <w:szCs w:val="22"/>
              </w:rPr>
            </w:pPr>
            <w:r w:rsidRPr="42A03F22">
              <w:rPr>
                <w:rFonts w:ascii="Arial" w:eastAsia="Arial" w:hAnsi="Arial" w:cs="Arial"/>
                <w:color w:val="000000" w:themeColor="text1"/>
                <w:sz w:val="22"/>
                <w:szCs w:val="22"/>
              </w:rPr>
              <w:t>Provincia de Buenos Aires</w:t>
            </w:r>
          </w:p>
        </w:tc>
      </w:tr>
      <w:tr w:rsidR="00274771" w:rsidRPr="00F505B5" w14:paraId="6D284992" w14:textId="77777777" w:rsidTr="42A03F22">
        <w:trPr>
          <w:cantSplit/>
          <w:trHeight w:val="332"/>
          <w:jc w:val="center"/>
        </w:trPr>
        <w:tc>
          <w:tcPr>
            <w:tcW w:w="1350" w:type="dxa"/>
            <w:noWrap/>
            <w:vAlign w:val="center"/>
          </w:tcPr>
          <w:p w14:paraId="0D9AD69A" w14:textId="77777777" w:rsidR="00274771" w:rsidRPr="00F505B5" w:rsidRDefault="42A03F22" w:rsidP="42A03F22">
            <w:pPr>
              <w:pStyle w:val="FootnoteText"/>
              <w:widowControl w:val="0"/>
              <w:spacing w:before="40" w:after="40"/>
              <w:ind w:left="40" w:right="182" w:firstLine="73"/>
              <w:jc w:val="left"/>
              <w:rPr>
                <w:rFonts w:ascii="Arial" w:eastAsia="Arial" w:hAnsi="Arial" w:cs="Arial"/>
                <w:color w:val="000000" w:themeColor="text1"/>
                <w:sz w:val="22"/>
                <w:szCs w:val="22"/>
              </w:rPr>
            </w:pPr>
            <w:r w:rsidRPr="42A03F22">
              <w:rPr>
                <w:rFonts w:ascii="Arial" w:eastAsia="Arial" w:hAnsi="Arial" w:cs="Arial"/>
                <w:color w:val="000000" w:themeColor="text1"/>
                <w:sz w:val="22"/>
                <w:szCs w:val="22"/>
              </w:rPr>
              <w:t>PEP</w:t>
            </w:r>
          </w:p>
        </w:tc>
        <w:tc>
          <w:tcPr>
            <w:tcW w:w="7342" w:type="dxa"/>
            <w:vAlign w:val="center"/>
          </w:tcPr>
          <w:p w14:paraId="082777B7" w14:textId="77777777" w:rsidR="00274771" w:rsidRPr="00F505B5" w:rsidRDefault="42A03F22" w:rsidP="42A03F22">
            <w:pPr>
              <w:pStyle w:val="FootnoteText"/>
              <w:widowControl w:val="0"/>
              <w:spacing w:before="40" w:after="40"/>
              <w:jc w:val="left"/>
              <w:rPr>
                <w:rFonts w:ascii="Arial" w:eastAsia="Arial" w:hAnsi="Arial" w:cs="Arial"/>
                <w:color w:val="000000" w:themeColor="text1"/>
                <w:sz w:val="22"/>
                <w:szCs w:val="22"/>
              </w:rPr>
            </w:pPr>
            <w:r w:rsidRPr="42A03F22">
              <w:rPr>
                <w:rFonts w:ascii="Arial" w:eastAsia="Arial" w:hAnsi="Arial" w:cs="Arial"/>
                <w:color w:val="000000" w:themeColor="text1"/>
                <w:sz w:val="22"/>
                <w:szCs w:val="22"/>
              </w:rPr>
              <w:t>Plan de Ejecución del Proyecto</w:t>
            </w:r>
          </w:p>
        </w:tc>
      </w:tr>
      <w:tr w:rsidR="00B90525" w:rsidRPr="00F505B5" w14:paraId="75D27B15" w14:textId="77777777" w:rsidTr="42A03F22">
        <w:trPr>
          <w:cantSplit/>
          <w:trHeight w:val="332"/>
          <w:jc w:val="center"/>
        </w:trPr>
        <w:tc>
          <w:tcPr>
            <w:tcW w:w="1350" w:type="dxa"/>
            <w:noWrap/>
            <w:vAlign w:val="center"/>
          </w:tcPr>
          <w:p w14:paraId="3D9B58AE" w14:textId="77777777" w:rsidR="00B90525" w:rsidRPr="00F505B5" w:rsidRDefault="42A03F22" w:rsidP="42A03F22">
            <w:pPr>
              <w:pStyle w:val="FootnoteText"/>
              <w:widowControl w:val="0"/>
              <w:spacing w:before="40" w:after="40"/>
              <w:ind w:left="40" w:right="182" w:firstLine="73"/>
              <w:jc w:val="left"/>
              <w:rPr>
                <w:rFonts w:ascii="Arial" w:eastAsia="Arial" w:hAnsi="Arial" w:cs="Arial"/>
                <w:color w:val="000000" w:themeColor="text1"/>
                <w:sz w:val="22"/>
                <w:szCs w:val="22"/>
              </w:rPr>
            </w:pPr>
            <w:r w:rsidRPr="42A03F22">
              <w:rPr>
                <w:rFonts w:ascii="Arial" w:eastAsia="Arial" w:hAnsi="Arial" w:cs="Arial"/>
                <w:color w:val="000000" w:themeColor="text1"/>
                <w:sz w:val="22"/>
                <w:szCs w:val="22"/>
              </w:rPr>
              <w:t>PMR</w:t>
            </w:r>
          </w:p>
        </w:tc>
        <w:tc>
          <w:tcPr>
            <w:tcW w:w="7342" w:type="dxa"/>
            <w:vAlign w:val="center"/>
          </w:tcPr>
          <w:p w14:paraId="0BA5E1C2" w14:textId="77777777" w:rsidR="00B90525" w:rsidRPr="00990E83" w:rsidRDefault="42A03F22" w:rsidP="42A03F22">
            <w:pPr>
              <w:pStyle w:val="FootnoteText"/>
              <w:widowControl w:val="0"/>
              <w:spacing w:before="40" w:after="40"/>
              <w:jc w:val="left"/>
              <w:rPr>
                <w:rFonts w:ascii="Arial" w:eastAsia="Arial" w:hAnsi="Arial" w:cs="Arial"/>
                <w:i/>
                <w:iCs/>
                <w:color w:val="000000" w:themeColor="text1"/>
                <w:sz w:val="22"/>
                <w:szCs w:val="22"/>
              </w:rPr>
            </w:pPr>
            <w:r w:rsidRPr="42A03F22">
              <w:rPr>
                <w:rFonts w:ascii="Arial" w:eastAsia="Arial" w:hAnsi="Arial" w:cs="Arial"/>
                <w:i/>
                <w:iCs/>
                <w:color w:val="000000" w:themeColor="text1"/>
                <w:sz w:val="22"/>
                <w:szCs w:val="22"/>
              </w:rPr>
              <w:t>Project Monitoring Report</w:t>
            </w:r>
          </w:p>
        </w:tc>
      </w:tr>
      <w:tr w:rsidR="00274771" w:rsidRPr="00F505B5" w14:paraId="1E6A64F3" w14:textId="77777777" w:rsidTr="42A03F22">
        <w:trPr>
          <w:cantSplit/>
          <w:trHeight w:val="332"/>
          <w:jc w:val="center"/>
        </w:trPr>
        <w:tc>
          <w:tcPr>
            <w:tcW w:w="1350" w:type="dxa"/>
            <w:noWrap/>
            <w:vAlign w:val="center"/>
          </w:tcPr>
          <w:p w14:paraId="26C8C9E5" w14:textId="77777777" w:rsidR="00274771" w:rsidRPr="00F505B5" w:rsidRDefault="42A03F22" w:rsidP="42A03F22">
            <w:pPr>
              <w:pStyle w:val="FootnoteText"/>
              <w:widowControl w:val="0"/>
              <w:spacing w:before="40" w:after="40"/>
              <w:ind w:left="40" w:right="182" w:firstLine="73"/>
              <w:jc w:val="left"/>
              <w:rPr>
                <w:rFonts w:ascii="Arial" w:eastAsia="Arial" w:hAnsi="Arial" w:cs="Arial"/>
                <w:color w:val="000000" w:themeColor="text1"/>
                <w:sz w:val="22"/>
                <w:szCs w:val="22"/>
              </w:rPr>
            </w:pPr>
            <w:r w:rsidRPr="42A03F22">
              <w:rPr>
                <w:rFonts w:ascii="Arial" w:eastAsia="Arial" w:hAnsi="Arial" w:cs="Arial"/>
                <w:color w:val="000000" w:themeColor="text1"/>
                <w:sz w:val="22"/>
                <w:szCs w:val="22"/>
              </w:rPr>
              <w:t>POA</w:t>
            </w:r>
          </w:p>
        </w:tc>
        <w:tc>
          <w:tcPr>
            <w:tcW w:w="7342" w:type="dxa"/>
            <w:vAlign w:val="center"/>
          </w:tcPr>
          <w:p w14:paraId="7FF61401" w14:textId="77777777" w:rsidR="00274771" w:rsidRPr="00F505B5" w:rsidRDefault="42A03F22" w:rsidP="42A03F22">
            <w:pPr>
              <w:pStyle w:val="FootnoteText"/>
              <w:widowControl w:val="0"/>
              <w:spacing w:before="40" w:after="40"/>
              <w:jc w:val="left"/>
              <w:rPr>
                <w:rFonts w:ascii="Arial" w:eastAsia="Arial" w:hAnsi="Arial" w:cs="Arial"/>
                <w:color w:val="000000" w:themeColor="text1"/>
                <w:sz w:val="22"/>
                <w:szCs w:val="22"/>
              </w:rPr>
            </w:pPr>
            <w:r w:rsidRPr="42A03F22">
              <w:rPr>
                <w:rFonts w:ascii="Arial" w:eastAsia="Arial" w:hAnsi="Arial" w:cs="Arial"/>
                <w:color w:val="000000" w:themeColor="text1"/>
                <w:sz w:val="22"/>
                <w:szCs w:val="22"/>
              </w:rPr>
              <w:t>Plan Operativo Anual</w:t>
            </w:r>
          </w:p>
        </w:tc>
      </w:tr>
      <w:tr w:rsidR="00274771" w:rsidRPr="00F505B5" w14:paraId="3BAA1960" w14:textId="77777777" w:rsidTr="42A03F22">
        <w:trPr>
          <w:cantSplit/>
          <w:trHeight w:val="332"/>
          <w:jc w:val="center"/>
        </w:trPr>
        <w:tc>
          <w:tcPr>
            <w:tcW w:w="1350" w:type="dxa"/>
            <w:noWrap/>
            <w:vAlign w:val="center"/>
          </w:tcPr>
          <w:p w14:paraId="72AF780B" w14:textId="77777777" w:rsidR="00274771" w:rsidRDefault="42A03F22" w:rsidP="42A03F22">
            <w:pPr>
              <w:pStyle w:val="FootnoteText"/>
              <w:widowControl w:val="0"/>
              <w:spacing w:before="40" w:after="40"/>
              <w:ind w:left="40" w:right="182" w:firstLine="73"/>
              <w:jc w:val="left"/>
              <w:rPr>
                <w:rFonts w:ascii="Arial" w:eastAsia="Arial" w:hAnsi="Arial" w:cs="Arial"/>
                <w:color w:val="000000" w:themeColor="text1"/>
                <w:sz w:val="22"/>
                <w:szCs w:val="22"/>
              </w:rPr>
            </w:pPr>
            <w:r w:rsidRPr="42A03F22">
              <w:rPr>
                <w:rFonts w:ascii="Arial" w:eastAsia="Arial" w:hAnsi="Arial" w:cs="Arial"/>
                <w:color w:val="000000" w:themeColor="text1"/>
                <w:sz w:val="22"/>
                <w:szCs w:val="22"/>
              </w:rPr>
              <w:t>RO</w:t>
            </w:r>
          </w:p>
        </w:tc>
        <w:tc>
          <w:tcPr>
            <w:tcW w:w="7342" w:type="dxa"/>
            <w:vAlign w:val="center"/>
          </w:tcPr>
          <w:p w14:paraId="509D3FEC" w14:textId="77777777" w:rsidR="00274771" w:rsidRDefault="42A03F22" w:rsidP="42A03F22">
            <w:pPr>
              <w:pStyle w:val="FootnoteText"/>
              <w:widowControl w:val="0"/>
              <w:spacing w:before="40" w:after="40"/>
              <w:jc w:val="left"/>
              <w:rPr>
                <w:rFonts w:ascii="Arial" w:eastAsia="Arial" w:hAnsi="Arial" w:cs="Arial"/>
                <w:color w:val="000000" w:themeColor="text1"/>
                <w:sz w:val="22"/>
                <w:szCs w:val="22"/>
              </w:rPr>
            </w:pPr>
            <w:r w:rsidRPr="42A03F22">
              <w:rPr>
                <w:rFonts w:ascii="Arial" w:eastAsia="Arial" w:hAnsi="Arial" w:cs="Arial"/>
                <w:color w:val="000000" w:themeColor="text1"/>
                <w:sz w:val="22"/>
                <w:szCs w:val="22"/>
              </w:rPr>
              <w:t>Reglamento Operativo</w:t>
            </w:r>
          </w:p>
        </w:tc>
      </w:tr>
      <w:tr w:rsidR="00B90525" w:rsidRPr="00F505B5" w14:paraId="7BA69539" w14:textId="77777777" w:rsidTr="42A03F22">
        <w:trPr>
          <w:cantSplit/>
          <w:trHeight w:val="332"/>
          <w:jc w:val="center"/>
        </w:trPr>
        <w:tc>
          <w:tcPr>
            <w:tcW w:w="1350" w:type="dxa"/>
            <w:noWrap/>
            <w:vAlign w:val="center"/>
          </w:tcPr>
          <w:p w14:paraId="079C4D26" w14:textId="77777777" w:rsidR="00B90525" w:rsidRPr="00F505B5" w:rsidRDefault="42A03F22" w:rsidP="42A03F22">
            <w:pPr>
              <w:pStyle w:val="FootnoteText"/>
              <w:widowControl w:val="0"/>
              <w:spacing w:before="40" w:after="40"/>
              <w:ind w:left="40" w:right="182" w:firstLine="73"/>
              <w:jc w:val="left"/>
              <w:rPr>
                <w:rFonts w:ascii="Arial" w:eastAsia="Arial" w:hAnsi="Arial" w:cs="Arial"/>
                <w:color w:val="000000" w:themeColor="text1"/>
                <w:sz w:val="22"/>
                <w:szCs w:val="22"/>
              </w:rPr>
            </w:pPr>
            <w:r w:rsidRPr="42A03F22">
              <w:rPr>
                <w:rFonts w:ascii="Arial" w:eastAsia="Arial" w:hAnsi="Arial" w:cs="Arial"/>
                <w:color w:val="000000" w:themeColor="text1"/>
                <w:sz w:val="22"/>
                <w:szCs w:val="22"/>
              </w:rPr>
              <w:t>SENAF</w:t>
            </w:r>
          </w:p>
        </w:tc>
        <w:tc>
          <w:tcPr>
            <w:tcW w:w="7342" w:type="dxa"/>
            <w:vAlign w:val="center"/>
          </w:tcPr>
          <w:p w14:paraId="1248530B" w14:textId="77777777" w:rsidR="00B90525" w:rsidRPr="00F505B5" w:rsidRDefault="42A03F22" w:rsidP="42A03F22">
            <w:pPr>
              <w:pStyle w:val="FootnoteText"/>
              <w:widowControl w:val="0"/>
              <w:spacing w:before="40" w:after="40"/>
              <w:jc w:val="left"/>
              <w:rPr>
                <w:rFonts w:ascii="Arial" w:eastAsia="Arial" w:hAnsi="Arial" w:cs="Arial"/>
                <w:color w:val="000000" w:themeColor="text1"/>
                <w:sz w:val="22"/>
                <w:szCs w:val="22"/>
              </w:rPr>
            </w:pPr>
            <w:r w:rsidRPr="42A03F22">
              <w:rPr>
                <w:rFonts w:ascii="Arial" w:eastAsia="Arial" w:hAnsi="Arial" w:cs="Arial"/>
                <w:color w:val="000000" w:themeColor="text1"/>
                <w:sz w:val="22"/>
                <w:szCs w:val="22"/>
              </w:rPr>
              <w:t xml:space="preserve">Secretaria de Niñez, Adolescencia y Familia </w:t>
            </w:r>
          </w:p>
        </w:tc>
      </w:tr>
      <w:tr w:rsidR="00B72844" w:rsidRPr="00F505B5" w14:paraId="761CEDFF" w14:textId="77777777" w:rsidTr="42A03F22">
        <w:trPr>
          <w:cantSplit/>
          <w:trHeight w:val="332"/>
          <w:jc w:val="center"/>
        </w:trPr>
        <w:tc>
          <w:tcPr>
            <w:tcW w:w="1350" w:type="dxa"/>
            <w:noWrap/>
            <w:vAlign w:val="center"/>
          </w:tcPr>
          <w:p w14:paraId="40B7AFCE" w14:textId="77777777" w:rsidR="00B72844" w:rsidRPr="00F505B5" w:rsidRDefault="42A03F22" w:rsidP="42A03F22">
            <w:pPr>
              <w:pStyle w:val="FootnoteText"/>
              <w:widowControl w:val="0"/>
              <w:spacing w:before="40" w:after="40"/>
              <w:ind w:left="40" w:right="182" w:firstLine="73"/>
              <w:jc w:val="left"/>
              <w:rPr>
                <w:rFonts w:ascii="Arial" w:eastAsia="Arial" w:hAnsi="Arial" w:cs="Arial"/>
                <w:color w:val="000000" w:themeColor="text1"/>
                <w:sz w:val="22"/>
                <w:szCs w:val="22"/>
              </w:rPr>
            </w:pPr>
            <w:r w:rsidRPr="42A03F22">
              <w:rPr>
                <w:rFonts w:ascii="Arial" w:eastAsia="Arial" w:hAnsi="Arial" w:cs="Arial"/>
                <w:color w:val="000000" w:themeColor="text1"/>
                <w:sz w:val="22"/>
                <w:szCs w:val="22"/>
              </w:rPr>
              <w:t>UE</w:t>
            </w:r>
          </w:p>
        </w:tc>
        <w:tc>
          <w:tcPr>
            <w:tcW w:w="7342" w:type="dxa"/>
            <w:vAlign w:val="center"/>
          </w:tcPr>
          <w:p w14:paraId="61E054AA" w14:textId="77777777" w:rsidR="00B72844" w:rsidRPr="00F505B5" w:rsidRDefault="42A03F22" w:rsidP="42A03F22">
            <w:pPr>
              <w:pStyle w:val="FootnoteText"/>
              <w:widowControl w:val="0"/>
              <w:spacing w:before="40" w:after="40"/>
              <w:jc w:val="left"/>
              <w:rPr>
                <w:rFonts w:ascii="Arial" w:eastAsia="Arial" w:hAnsi="Arial" w:cs="Arial"/>
                <w:color w:val="000000" w:themeColor="text1"/>
                <w:sz w:val="22"/>
                <w:szCs w:val="22"/>
              </w:rPr>
            </w:pPr>
            <w:r w:rsidRPr="42A03F22">
              <w:rPr>
                <w:rFonts w:ascii="Arial" w:eastAsia="Arial" w:hAnsi="Arial" w:cs="Arial"/>
                <w:color w:val="000000" w:themeColor="text1"/>
                <w:sz w:val="22"/>
                <w:szCs w:val="22"/>
              </w:rPr>
              <w:t>Unidad Ejecutora</w:t>
            </w:r>
          </w:p>
        </w:tc>
      </w:tr>
      <w:tr w:rsidR="00B72844" w:rsidRPr="00F505B5" w14:paraId="666C8616" w14:textId="77777777" w:rsidTr="42A03F22">
        <w:trPr>
          <w:cantSplit/>
          <w:trHeight w:val="332"/>
          <w:jc w:val="center"/>
        </w:trPr>
        <w:tc>
          <w:tcPr>
            <w:tcW w:w="1350" w:type="dxa"/>
            <w:noWrap/>
            <w:vAlign w:val="center"/>
          </w:tcPr>
          <w:p w14:paraId="4EE35396" w14:textId="77777777" w:rsidR="00B72844" w:rsidRPr="00F505B5" w:rsidRDefault="42A03F22" w:rsidP="42A03F22">
            <w:pPr>
              <w:pStyle w:val="FootnoteText"/>
              <w:widowControl w:val="0"/>
              <w:spacing w:before="40" w:after="40"/>
              <w:ind w:left="40" w:right="182" w:firstLine="73"/>
              <w:jc w:val="left"/>
              <w:rPr>
                <w:rFonts w:ascii="Arial" w:eastAsia="Arial" w:hAnsi="Arial" w:cs="Arial"/>
                <w:color w:val="000000" w:themeColor="text1"/>
                <w:sz w:val="22"/>
                <w:szCs w:val="22"/>
              </w:rPr>
            </w:pPr>
            <w:r w:rsidRPr="42A03F22">
              <w:rPr>
                <w:rFonts w:ascii="Arial" w:eastAsia="Arial" w:hAnsi="Arial" w:cs="Arial"/>
                <w:color w:val="000000" w:themeColor="text1"/>
                <w:sz w:val="22"/>
                <w:szCs w:val="22"/>
              </w:rPr>
              <w:t>VAN</w:t>
            </w:r>
          </w:p>
        </w:tc>
        <w:tc>
          <w:tcPr>
            <w:tcW w:w="7342" w:type="dxa"/>
            <w:vAlign w:val="center"/>
          </w:tcPr>
          <w:p w14:paraId="020A7664" w14:textId="77777777" w:rsidR="00B72844" w:rsidRPr="00274771" w:rsidRDefault="42A03F22" w:rsidP="42A03F22">
            <w:pPr>
              <w:pStyle w:val="FootnoteText"/>
              <w:widowControl w:val="0"/>
              <w:spacing w:before="40" w:after="40"/>
              <w:jc w:val="left"/>
              <w:rPr>
                <w:rFonts w:ascii="Arial" w:eastAsia="Arial" w:hAnsi="Arial" w:cs="Arial"/>
                <w:color w:val="000000" w:themeColor="text1"/>
                <w:sz w:val="22"/>
                <w:szCs w:val="22"/>
              </w:rPr>
            </w:pPr>
            <w:r w:rsidRPr="42A03F22">
              <w:rPr>
                <w:rFonts w:ascii="Arial" w:eastAsia="Arial" w:hAnsi="Arial" w:cs="Arial"/>
                <w:color w:val="000000" w:themeColor="text1"/>
                <w:sz w:val="22"/>
                <w:szCs w:val="22"/>
              </w:rPr>
              <w:t>Valor Actual Neto</w:t>
            </w:r>
          </w:p>
        </w:tc>
      </w:tr>
      <w:tr w:rsidR="00B72844" w:rsidRPr="00F505B5" w14:paraId="5D9D241C" w14:textId="77777777" w:rsidTr="42A03F22">
        <w:trPr>
          <w:cantSplit/>
          <w:trHeight w:val="332"/>
          <w:jc w:val="center"/>
        </w:trPr>
        <w:tc>
          <w:tcPr>
            <w:tcW w:w="1350" w:type="dxa"/>
            <w:noWrap/>
            <w:vAlign w:val="center"/>
          </w:tcPr>
          <w:p w14:paraId="6C60D6D4" w14:textId="77777777" w:rsidR="00B72844" w:rsidRPr="00F505B5" w:rsidDel="00077A00" w:rsidRDefault="00B72844" w:rsidP="003E35DD">
            <w:pPr>
              <w:pStyle w:val="FootnoteText"/>
              <w:widowControl w:val="0"/>
              <w:spacing w:before="40" w:after="40"/>
              <w:ind w:left="40" w:right="182" w:firstLine="73"/>
              <w:jc w:val="left"/>
              <w:rPr>
                <w:rFonts w:ascii="Arial" w:hAnsi="Arial" w:cs="Arial"/>
                <w:color w:val="000000"/>
                <w:sz w:val="22"/>
                <w:szCs w:val="22"/>
              </w:rPr>
            </w:pPr>
          </w:p>
        </w:tc>
        <w:tc>
          <w:tcPr>
            <w:tcW w:w="7342" w:type="dxa"/>
            <w:vAlign w:val="center"/>
          </w:tcPr>
          <w:p w14:paraId="5A1E75E1" w14:textId="77777777" w:rsidR="00B72844" w:rsidRPr="00F505B5" w:rsidDel="00077A00" w:rsidRDefault="00B72844" w:rsidP="003E35DD">
            <w:pPr>
              <w:pStyle w:val="FootnoteText"/>
              <w:widowControl w:val="0"/>
              <w:spacing w:before="40" w:after="40"/>
              <w:jc w:val="left"/>
              <w:rPr>
                <w:rFonts w:ascii="Arial" w:hAnsi="Arial" w:cs="Arial"/>
                <w:color w:val="000000"/>
                <w:sz w:val="22"/>
                <w:szCs w:val="22"/>
              </w:rPr>
            </w:pPr>
          </w:p>
        </w:tc>
      </w:tr>
      <w:tr w:rsidR="00B72844" w:rsidRPr="00F505B5" w14:paraId="247F8804" w14:textId="77777777" w:rsidTr="42A03F22">
        <w:trPr>
          <w:cantSplit/>
          <w:trHeight w:val="332"/>
          <w:jc w:val="center"/>
        </w:trPr>
        <w:tc>
          <w:tcPr>
            <w:tcW w:w="1350" w:type="dxa"/>
            <w:noWrap/>
            <w:vAlign w:val="center"/>
          </w:tcPr>
          <w:p w14:paraId="707F2B2C" w14:textId="77777777" w:rsidR="00B72844" w:rsidRPr="00F505B5" w:rsidDel="00077A00" w:rsidRDefault="00B72844" w:rsidP="003E35DD">
            <w:pPr>
              <w:pStyle w:val="FootnoteText"/>
              <w:widowControl w:val="0"/>
              <w:spacing w:before="40" w:after="40"/>
              <w:ind w:left="40" w:right="182" w:firstLine="73"/>
              <w:jc w:val="left"/>
              <w:rPr>
                <w:rFonts w:ascii="Arial" w:hAnsi="Arial" w:cs="Arial"/>
                <w:color w:val="000000"/>
                <w:sz w:val="22"/>
                <w:szCs w:val="22"/>
              </w:rPr>
            </w:pPr>
          </w:p>
        </w:tc>
        <w:tc>
          <w:tcPr>
            <w:tcW w:w="7342" w:type="dxa"/>
            <w:vAlign w:val="center"/>
          </w:tcPr>
          <w:p w14:paraId="59A8317E" w14:textId="77777777" w:rsidR="00B72844" w:rsidRPr="00F505B5" w:rsidDel="00077A00" w:rsidRDefault="00B72844" w:rsidP="003E35DD">
            <w:pPr>
              <w:pStyle w:val="FootnoteText"/>
              <w:widowControl w:val="0"/>
              <w:spacing w:before="40" w:after="40"/>
              <w:jc w:val="left"/>
              <w:rPr>
                <w:rFonts w:ascii="Arial" w:hAnsi="Arial" w:cs="Arial"/>
                <w:color w:val="000000"/>
                <w:sz w:val="22"/>
                <w:szCs w:val="22"/>
              </w:rPr>
            </w:pPr>
          </w:p>
        </w:tc>
      </w:tr>
      <w:tr w:rsidR="00B72844" w:rsidRPr="00F505B5" w14:paraId="0A6A0D0C" w14:textId="77777777" w:rsidTr="42A03F22">
        <w:trPr>
          <w:cantSplit/>
          <w:trHeight w:val="332"/>
          <w:jc w:val="center"/>
        </w:trPr>
        <w:tc>
          <w:tcPr>
            <w:tcW w:w="1350" w:type="dxa"/>
            <w:noWrap/>
            <w:vAlign w:val="center"/>
          </w:tcPr>
          <w:p w14:paraId="4B91C1BE" w14:textId="77777777" w:rsidR="00B72844" w:rsidRPr="00F505B5" w:rsidRDefault="00B72844" w:rsidP="00077A00">
            <w:pPr>
              <w:pStyle w:val="FootnoteText"/>
              <w:widowControl w:val="0"/>
              <w:spacing w:before="40" w:after="40"/>
              <w:ind w:left="40" w:right="182" w:firstLine="73"/>
              <w:jc w:val="left"/>
              <w:rPr>
                <w:rFonts w:ascii="Arial" w:hAnsi="Arial" w:cs="Arial"/>
                <w:color w:val="000000"/>
                <w:sz w:val="22"/>
                <w:szCs w:val="22"/>
              </w:rPr>
            </w:pPr>
          </w:p>
        </w:tc>
        <w:tc>
          <w:tcPr>
            <w:tcW w:w="7342" w:type="dxa"/>
            <w:vAlign w:val="center"/>
          </w:tcPr>
          <w:p w14:paraId="31C26A05" w14:textId="77777777" w:rsidR="00B72844" w:rsidRPr="00F505B5" w:rsidRDefault="00B72844" w:rsidP="00077A00">
            <w:pPr>
              <w:pStyle w:val="FootnoteText"/>
              <w:widowControl w:val="0"/>
              <w:spacing w:before="40" w:after="40"/>
              <w:jc w:val="left"/>
              <w:rPr>
                <w:rFonts w:ascii="Arial" w:hAnsi="Arial" w:cs="Arial"/>
                <w:color w:val="000000"/>
                <w:sz w:val="22"/>
                <w:szCs w:val="22"/>
              </w:rPr>
            </w:pPr>
          </w:p>
        </w:tc>
      </w:tr>
    </w:tbl>
    <w:p w14:paraId="218346EC" w14:textId="77777777" w:rsidR="001B5186" w:rsidRPr="00F505B5" w:rsidRDefault="001B5186" w:rsidP="003E35DD">
      <w:pPr>
        <w:pStyle w:val="ColorfulList-Accent11"/>
        <w:ind w:left="1080"/>
        <w:rPr>
          <w:rFonts w:ascii="Arial" w:hAnsi="Arial" w:cs="Arial"/>
          <w:b/>
          <w:lang w:val="es-ES"/>
        </w:rPr>
      </w:pPr>
      <w:r w:rsidRPr="00F505B5">
        <w:rPr>
          <w:rFonts w:ascii="Arial" w:hAnsi="Arial" w:cs="Arial"/>
          <w:lang w:val="es-ES"/>
        </w:rPr>
        <w:br w:type="page"/>
      </w:r>
    </w:p>
    <w:p w14:paraId="4444A31A" w14:textId="77777777" w:rsidR="001B5186" w:rsidRPr="007D3727" w:rsidRDefault="001B5186" w:rsidP="007D3727">
      <w:pPr>
        <w:pStyle w:val="Heading1"/>
        <w:rPr>
          <w:rFonts w:cs="Arial"/>
        </w:rPr>
      </w:pPr>
      <w:bookmarkStart w:id="11" w:name="_Toc480196907"/>
      <w:bookmarkStart w:id="12" w:name="_Toc480198304"/>
      <w:r w:rsidRPr="007D3727">
        <w:rPr>
          <w:rFonts w:cs="Arial"/>
        </w:rPr>
        <w:t>Introduc</w:t>
      </w:r>
      <w:r w:rsidR="00BD6C4D" w:rsidRPr="007D3727">
        <w:rPr>
          <w:rFonts w:cs="Arial"/>
        </w:rPr>
        <w:t>ción</w:t>
      </w:r>
      <w:bookmarkEnd w:id="11"/>
      <w:bookmarkEnd w:id="12"/>
    </w:p>
    <w:p w14:paraId="1831EE58" w14:textId="77777777" w:rsidR="00D26C36" w:rsidRDefault="42A03F22" w:rsidP="42A03F22">
      <w:pPr>
        <w:jc w:val="both"/>
        <w:rPr>
          <w:rFonts w:ascii="Arial" w:eastAsia="Arial" w:hAnsi="Arial" w:cs="Arial"/>
          <w:sz w:val="22"/>
          <w:szCs w:val="22"/>
        </w:rPr>
      </w:pPr>
      <w:r w:rsidRPr="42A03F22">
        <w:rPr>
          <w:rFonts w:ascii="Arial" w:eastAsia="Arial" w:hAnsi="Arial" w:cs="Arial"/>
          <w:sz w:val="22"/>
          <w:szCs w:val="22"/>
        </w:rPr>
        <w:t xml:space="preserve">Este documento describe los mecanismos de monitoreo y evaluación de la primera operación del Programa de Apoyo al Plan nacional de Primera Infancia y a la Política de Universalización de la Educación Inicial. El objetivo general de la operación es incrementar la cobertura de servicios públicos dirigidos a la promoción del desarrollo de las habilidades físicas, de lenguaje y comunicación, cognitivas y socioemocionales de niños de 0 a 5 años en Argentina, que cumplen con criterios de calidad. Específicamente, se apoyará: (i) el mejoramiento de la calidad de Espacios de Primera Infancia (EPI) ya en funcionamiento; (ii) el fortalecimiento de Primeros Años, programa dirigido a fortalecer las competencias parentales de familias vulnerables; y (iii) la expansión de la cobertura escolar en Educación Inicial, con criterios de calidad. </w:t>
      </w:r>
    </w:p>
    <w:p w14:paraId="4E916DE6" w14:textId="77777777" w:rsidR="00D26C36" w:rsidRDefault="00D26C36" w:rsidP="00D26C36">
      <w:pPr>
        <w:jc w:val="both"/>
        <w:rPr>
          <w:rFonts w:ascii="Arial" w:eastAsia="Arial" w:hAnsi="Arial" w:cs="Arial"/>
          <w:sz w:val="22"/>
          <w:szCs w:val="22"/>
        </w:rPr>
      </w:pPr>
    </w:p>
    <w:p w14:paraId="3C31F8C8" w14:textId="77777777" w:rsidR="00D26C36" w:rsidRPr="0033616D" w:rsidRDefault="42A03F22" w:rsidP="42A03F22">
      <w:pPr>
        <w:jc w:val="both"/>
        <w:rPr>
          <w:rFonts w:ascii="Arial" w:eastAsia="Arial" w:hAnsi="Arial" w:cs="Arial"/>
          <w:sz w:val="22"/>
          <w:szCs w:val="22"/>
        </w:rPr>
      </w:pPr>
      <w:r w:rsidRPr="42A03F22">
        <w:rPr>
          <w:rFonts w:ascii="Arial" w:eastAsia="Arial" w:hAnsi="Arial" w:cs="Arial"/>
          <w:sz w:val="22"/>
          <w:szCs w:val="22"/>
        </w:rPr>
        <w:t>La operación está estructurada en dos componentes. El primer componente, Fortalecimiento de intervenciones no escolarizadas de promoción del desarrollo infantil, será ejecutado por el Ministerio de Desarrollo Social (MDS). Su población objetivo son los niños de 45 días a 4 años de edad que viven en situación de vulnerabilidad social, priorizando a los niños de las provincias del Noroeste y Noreste Argentino y del Gran Buenos Aires. El componente tiene un doble objetivo: (i) incrementar el acceso de esta población a EPI que cumplan con estándares de calidad; y (ii) desarrollar herramientas analíticas dirigidas a incrementar la efectividad de las intervenciones dirigidas a mejorar las prácticas de crianza en las 200 localidades más pobres del país. El componente está organizado en dos subcomponentes.</w:t>
      </w:r>
    </w:p>
    <w:p w14:paraId="6421DD88" w14:textId="77777777" w:rsidR="00D26C36" w:rsidRPr="0033616D" w:rsidRDefault="00D26C36" w:rsidP="00D26C36">
      <w:pPr>
        <w:jc w:val="both"/>
        <w:rPr>
          <w:rFonts w:ascii="Arial" w:eastAsia="Arial" w:hAnsi="Arial" w:cs="Arial"/>
          <w:sz w:val="22"/>
          <w:szCs w:val="22"/>
        </w:rPr>
      </w:pPr>
    </w:p>
    <w:p w14:paraId="023C9230" w14:textId="51E7F5B2" w:rsidR="00D26C36" w:rsidRPr="0033616D" w:rsidRDefault="00D26C36" w:rsidP="42A03F22">
      <w:pPr>
        <w:jc w:val="both"/>
        <w:rPr>
          <w:rFonts w:ascii="Arial" w:eastAsia="Arial" w:hAnsi="Arial" w:cs="Arial"/>
          <w:sz w:val="22"/>
          <w:szCs w:val="22"/>
        </w:rPr>
      </w:pPr>
      <w:r w:rsidRPr="0033616D">
        <w:rPr>
          <w:rFonts w:ascii="Arial" w:eastAsia="Arial" w:hAnsi="Arial" w:cs="Arial"/>
          <w:sz w:val="22"/>
          <w:szCs w:val="22"/>
        </w:rPr>
        <w:t>El Subcomponente 1.1. Fortalecimiento de espacios de primera infancia, tiene por objetivo incrementar la calidad de EPI actualmente en funcionamiento, en términos del cierre de brechas respecto a estándares establecidos para variables estructurales y, paulatinamente, mejorar los procesos de interacción entre cuidadoras y niños. Mediante un convenio que suscribirá el MDS con los gestores de los EPI, el subcomponente financiará la remodelación de al menos 800 espacios, con base en un diagnóstico in situ de sus variables estructurales</w:t>
      </w:r>
      <w:r w:rsidRPr="0033616D">
        <w:rPr>
          <w:rFonts w:eastAsia="Arial"/>
        </w:rPr>
        <w:footnoteReference w:id="1"/>
      </w:r>
      <w:r w:rsidRPr="0033616D">
        <w:rPr>
          <w:rFonts w:ascii="Arial" w:eastAsia="Arial" w:hAnsi="Arial" w:cs="Arial"/>
          <w:sz w:val="22"/>
          <w:szCs w:val="22"/>
        </w:rPr>
        <w:t xml:space="preserve">. El valor máximo de la remodelación será de US$100 mil por EPI. </w:t>
      </w:r>
      <w:r w:rsidR="00A4627F">
        <w:rPr>
          <w:rFonts w:ascii="Arial" w:hAnsi="Arial" w:cs="Arial"/>
          <w:sz w:val="22"/>
          <w:szCs w:val="22"/>
        </w:rPr>
        <w:t>Para el caso de espacios con condiciones estructurales muy deficitarias o cuyo costo de remodelación exceda el valor máximo previsto, el subcomponente prevé la construcción de hasta 10 EPI.</w:t>
      </w:r>
      <w:r w:rsidR="00A4627F" w:rsidRPr="0033616D">
        <w:rPr>
          <w:rFonts w:ascii="Arial" w:eastAsia="Arial" w:hAnsi="Arial" w:cs="Arial"/>
          <w:sz w:val="22"/>
          <w:szCs w:val="22"/>
        </w:rPr>
        <w:t xml:space="preserve"> </w:t>
      </w:r>
      <w:r w:rsidRPr="0033616D">
        <w:rPr>
          <w:rFonts w:ascii="Arial" w:eastAsia="Arial" w:hAnsi="Arial" w:cs="Arial"/>
          <w:sz w:val="22"/>
          <w:szCs w:val="22"/>
        </w:rPr>
        <w:t xml:space="preserve">Entre otras obligaciones por parte de los gestores de los EPI, los convenios requerirán: (i) contar con el personal en salas que requieren los estándares; y (ii) dar mantenimiento a las inversiones en remodelación. Para apoyar a los gestores en el cumplimiento de estas obligaciones, como aporte local al programa, el MDS les otorgará un subsidio mensual capitado de ARS </w:t>
      </w:r>
      <w:r w:rsidR="00E721E7">
        <w:rPr>
          <w:rFonts w:ascii="Arial" w:eastAsia="Arial" w:hAnsi="Arial" w:cs="Arial"/>
          <w:sz w:val="22"/>
          <w:szCs w:val="22"/>
        </w:rPr>
        <w:t>4</w:t>
      </w:r>
      <w:r w:rsidRPr="0033616D">
        <w:rPr>
          <w:rFonts w:ascii="Arial" w:eastAsia="Arial" w:hAnsi="Arial" w:cs="Arial"/>
          <w:sz w:val="22"/>
          <w:szCs w:val="22"/>
        </w:rPr>
        <w:t>00. Por otro lado, el subcomponente financiará la validación de un instrumento de supervisión de interacciones entre cuidadoras y niños en provincias del Noroeste y Noreste de Argentina</w:t>
      </w:r>
      <w:r w:rsidRPr="0033616D">
        <w:rPr>
          <w:rFonts w:eastAsia="Arial"/>
        </w:rPr>
        <w:footnoteReference w:id="2"/>
      </w:r>
      <w:r w:rsidRPr="0033616D">
        <w:rPr>
          <w:rFonts w:ascii="Arial" w:eastAsia="Arial" w:hAnsi="Arial" w:cs="Arial"/>
          <w:sz w:val="22"/>
          <w:szCs w:val="22"/>
        </w:rPr>
        <w:t>. Utilizando este instrumento, se financiará un programa piloto de mentorías a cuidadoras a ser implementado en 250 de los EPI con proyecto de fortalecimiento. Finalmente, el Subcomponente financiará una encuesta de primera infancia que permitirá cerrar una serie de brechas analíticas que actualmente existen en Argentina: (i) estimar tasas de asistencia de niños de 0 a 2 años a EPI o Jardines que sean representativas al nivel nacional y provincial; (ii) contar con mediciones observacionales—en vez de autoreportadas—de desarrollo infantil y prácticas de crianza; (iii) estimar de manera robusta los determinantes de las familias a enviar a sus hijos de 0 a 5 años a EPI o Jardines; y (iv) en conjunto con datos administrativos sobre la localización georeferenciada de EPI y Jardines, estimar el impacto de la disponibilidad y cercanía de estos centros en la oferta laboral femenina.</w:t>
      </w:r>
    </w:p>
    <w:p w14:paraId="68C0DE80" w14:textId="77777777" w:rsidR="00D26C36" w:rsidRPr="0033616D" w:rsidRDefault="00D26C36" w:rsidP="00D26C36">
      <w:pPr>
        <w:jc w:val="both"/>
        <w:rPr>
          <w:rFonts w:ascii="Arial" w:eastAsia="Arial" w:hAnsi="Arial" w:cs="Arial"/>
          <w:sz w:val="22"/>
          <w:szCs w:val="22"/>
        </w:rPr>
      </w:pPr>
    </w:p>
    <w:p w14:paraId="4A24D501" w14:textId="77777777" w:rsidR="00D26C36" w:rsidRPr="0033616D" w:rsidRDefault="42A03F22" w:rsidP="42A03F22">
      <w:pPr>
        <w:jc w:val="both"/>
        <w:rPr>
          <w:rFonts w:ascii="Arial" w:eastAsia="Arial" w:hAnsi="Arial" w:cs="Arial"/>
          <w:sz w:val="22"/>
          <w:szCs w:val="22"/>
        </w:rPr>
      </w:pPr>
      <w:r w:rsidRPr="42A03F22">
        <w:rPr>
          <w:rFonts w:ascii="Arial" w:eastAsia="Arial" w:hAnsi="Arial" w:cs="Arial"/>
          <w:sz w:val="22"/>
          <w:szCs w:val="22"/>
        </w:rPr>
        <w:t>El Subcomponente 1.2, Fortalecimiento de intervenciones domiciliarias, tiene por objetivo es desarrollar insumos analíticos que informen el diseño del Programa Primeros Años. Específicamente, financiará: (i) la evaluación de impacto del programa; (ii) la implementación y evaluación de un programa piloto que duplique la intensidad de las visitas domiciliarias de Primeros Años; y (iii) una investigación cualitativa sobre percepciones de las visitadoras del programa en cuanto a sus desafíos y oportunidades de mejora.</w:t>
      </w:r>
    </w:p>
    <w:p w14:paraId="020C658D" w14:textId="77777777" w:rsidR="00D83CFD" w:rsidRPr="00D83CFD" w:rsidRDefault="42A03F22" w:rsidP="42A03F22">
      <w:pPr>
        <w:spacing w:before="120" w:after="120"/>
        <w:jc w:val="both"/>
        <w:rPr>
          <w:rFonts w:ascii="Arial" w:hAnsi="Arial" w:cs="Arial"/>
          <w:sz w:val="22"/>
          <w:szCs w:val="22"/>
        </w:rPr>
      </w:pPr>
      <w:r w:rsidRPr="42A03F22">
        <w:rPr>
          <w:rFonts w:ascii="Arial" w:hAnsi="Arial" w:cs="Arial"/>
          <w:sz w:val="22"/>
          <w:szCs w:val="22"/>
        </w:rPr>
        <w:t>Componente 2. Mejoramiento del desempeño del sistema educativo en la educación inicial (BID US$100 millones; Local US$12,9 millones) Este componente será ejecutado por el MED. Su población objetivo serán niños de 3 a 5 años priorizando a los que viven en zonas vulnerables de la Provincia de Buenos Aires. Su objetivo será incrementar la cobertura escolar en Educación Inicial con criterios de calidad. El componente está organizado en tres subcomponentes.</w:t>
      </w:r>
    </w:p>
    <w:p w14:paraId="30A09210" w14:textId="77777777" w:rsidR="00D83CFD" w:rsidRPr="00D83CFD" w:rsidRDefault="42A03F22" w:rsidP="42A03F22">
      <w:pPr>
        <w:spacing w:before="120" w:after="120"/>
        <w:jc w:val="both"/>
        <w:rPr>
          <w:rFonts w:ascii="Arial" w:hAnsi="Arial" w:cs="Arial"/>
          <w:sz w:val="22"/>
          <w:szCs w:val="22"/>
        </w:rPr>
      </w:pPr>
      <w:r w:rsidRPr="42A03F22">
        <w:rPr>
          <w:rFonts w:ascii="Arial" w:hAnsi="Arial" w:cs="Arial"/>
          <w:sz w:val="22"/>
          <w:szCs w:val="22"/>
        </w:rPr>
        <w:t xml:space="preserve">Subcomponente 2.1. Expansión de la infraestructura educativa. Su objetivo es ampliar la cobertura en la educación inicial a través de la expansión de la infraestructura escolar. Específicamente, financiará: (i) el fortalecimiento de los procesos de determinación de demanda insatisfecha/déficit de cobertura a nivel nacional con discriminación provincial y municipal y de identificación de oportunidades de localización para apoyar el proceso de ubicación de nuevos EPI o Jardines; (ii) la construcción o ampliación de 98 Jardines y dotación de mobiliario en la PBA; (iii) la adquisición de equipamiento pedagógico para los jardines que forman parte del programa (ludoteca, libros, instrumentos musicales, kit de Ciencias, laptops para alumnos y notebooks para docentes y conectividad); y (iv) la adquisición de equipamiento pedagógico adicional para implementar los modelos innovadores en la educación inicial en 10 de los 98 nuevos Jardines. </w:t>
      </w:r>
    </w:p>
    <w:p w14:paraId="1B10405E" w14:textId="77777777" w:rsidR="00D83CFD" w:rsidRPr="00D83CFD" w:rsidRDefault="00D83CFD" w:rsidP="42A03F22">
      <w:pPr>
        <w:spacing w:before="120" w:after="120"/>
        <w:jc w:val="both"/>
        <w:rPr>
          <w:rFonts w:ascii="Arial" w:hAnsi="Arial" w:cs="Arial"/>
          <w:sz w:val="22"/>
          <w:szCs w:val="22"/>
        </w:rPr>
      </w:pPr>
      <w:r w:rsidRPr="00D83CFD">
        <w:rPr>
          <w:rFonts w:ascii="Arial" w:hAnsi="Arial" w:cs="Arial"/>
          <w:sz w:val="22"/>
          <w:szCs w:val="22"/>
        </w:rPr>
        <w:t>Subcomponente 2.2. Fortalecimiento de la gestión escolar y mejora de los procesos de enseñanza-aprendizaje. Su objetivo es apoyar el proceso de expansión e implementación de los nuevos jardines con procesos de calidad. Específicamente, apoyará: (i) diseño e implementación de dispositivos de formación en planeamiento y gestión en la educación inicial a los equipos técnicos de la PBA; (ii) diseño e implementación de programa y dispositivos de formación en educación inicial a supervisores, directores y docentes en a través de centros de formación continua de la PBA; (iii) introducción de modelos pedagógicos innovadores</w:t>
      </w:r>
      <w:r w:rsidR="00232B5C" w:rsidRPr="42A03F22">
        <w:rPr>
          <w:rStyle w:val="FootnoteReference"/>
          <w:rFonts w:cs="Arial"/>
        </w:rPr>
        <w:footnoteReference w:id="3"/>
      </w:r>
      <w:r w:rsidRPr="00D83CFD">
        <w:rPr>
          <w:rFonts w:ascii="Arial" w:hAnsi="Arial" w:cs="Arial"/>
          <w:sz w:val="22"/>
          <w:szCs w:val="22"/>
        </w:rPr>
        <w:t xml:space="preserve"> en educación inicial a través de formación específica a docentes; y (iv) desarrollo de un tablero de control para la gestión integral del proyecto Tres Mil Jardines.</w:t>
      </w:r>
    </w:p>
    <w:p w14:paraId="59820461" w14:textId="77777777" w:rsidR="00D83CFD" w:rsidRPr="00D83CFD" w:rsidRDefault="42A03F22" w:rsidP="42A03F22">
      <w:pPr>
        <w:jc w:val="both"/>
        <w:rPr>
          <w:rFonts w:ascii="Arial" w:eastAsia="Arial" w:hAnsi="Arial" w:cs="Arial"/>
          <w:sz w:val="22"/>
          <w:szCs w:val="22"/>
        </w:rPr>
      </w:pPr>
      <w:r w:rsidRPr="42A03F22">
        <w:rPr>
          <w:rFonts w:ascii="Arial" w:hAnsi="Arial" w:cs="Arial"/>
          <w:sz w:val="22"/>
          <w:szCs w:val="22"/>
        </w:rPr>
        <w:t>Subcomponente 2.3. Evaluación y monitoreo. Su objetivo es apoyar la administración, el monitoreo y la evaluación del programa. Específicamente, apoyará: (i) el diseño e implementación de una evaluación cuasi-experimental que medirá tanto el impacto de la construcción de nuevos jardines en la matrícula de educación inicial (3-5 años) en la PBA</w:t>
      </w:r>
      <w:r>
        <w:t xml:space="preserve"> </w:t>
      </w:r>
      <w:r w:rsidRPr="42A03F22">
        <w:rPr>
          <w:rFonts w:ascii="Arial" w:hAnsi="Arial" w:cs="Arial"/>
          <w:sz w:val="22"/>
          <w:szCs w:val="22"/>
        </w:rPr>
        <w:t xml:space="preserve">como el impacto del fortalecimiento de la gestión escolar en la mejora de los procesos de aprendizaje y enseñanza; (ii) la implementación de </w:t>
      </w:r>
      <w:r w:rsidRPr="42A03F22">
        <w:rPr>
          <w:rFonts w:ascii="Arial" w:eastAsia="TrebuchetMS" w:hAnsi="Arial" w:cs="Arial"/>
          <w:sz w:val="22"/>
          <w:szCs w:val="22"/>
          <w:lang w:eastAsia="es-ES"/>
        </w:rPr>
        <w:t xml:space="preserve">una </w:t>
      </w:r>
      <w:r w:rsidRPr="42A03F22">
        <w:rPr>
          <w:rFonts w:ascii="Arial" w:hAnsi="Arial" w:cs="Arial"/>
          <w:sz w:val="22"/>
          <w:szCs w:val="22"/>
        </w:rPr>
        <w:t>evaluación de la calidad de los ambientes de aprendizaje en los Jardines de la PBA; y (</w:t>
      </w:r>
      <w:r w:rsidRPr="42A03F22">
        <w:rPr>
          <w:rFonts w:ascii="Arial" w:eastAsia="Arial" w:hAnsi="Arial" w:cs="Arial"/>
          <w:sz w:val="22"/>
          <w:szCs w:val="22"/>
        </w:rPr>
        <w:t>iii) la evaluación del proceso de implementación y funcionamiento del componente</w:t>
      </w:r>
      <w:r w:rsidRPr="42A03F22">
        <w:rPr>
          <w:rFonts w:ascii="Arial" w:hAnsi="Arial" w:cs="Arial"/>
          <w:sz w:val="22"/>
          <w:szCs w:val="22"/>
        </w:rPr>
        <w:t>.</w:t>
      </w:r>
    </w:p>
    <w:p w14:paraId="6BEED9D9" w14:textId="77777777" w:rsidR="00D83CFD" w:rsidRDefault="00D83CFD" w:rsidP="00D26C36">
      <w:pPr>
        <w:jc w:val="both"/>
        <w:rPr>
          <w:rFonts w:ascii="Arial" w:eastAsia="Arial" w:hAnsi="Arial" w:cs="Arial"/>
          <w:sz w:val="22"/>
          <w:szCs w:val="22"/>
        </w:rPr>
      </w:pPr>
    </w:p>
    <w:p w14:paraId="45284727" w14:textId="77777777" w:rsidR="008B2A3E" w:rsidRPr="0033616D" w:rsidRDefault="42A03F22" w:rsidP="42A03F22">
      <w:pPr>
        <w:jc w:val="both"/>
        <w:rPr>
          <w:rFonts w:ascii="Arial" w:eastAsia="Arial" w:hAnsi="Arial" w:cs="Arial"/>
          <w:sz w:val="22"/>
          <w:szCs w:val="22"/>
        </w:rPr>
      </w:pPr>
      <w:r w:rsidRPr="42A03F22">
        <w:rPr>
          <w:rFonts w:ascii="Arial" w:eastAsia="Arial" w:hAnsi="Arial" w:cs="Arial"/>
          <w:sz w:val="22"/>
          <w:szCs w:val="22"/>
        </w:rPr>
        <w:t xml:space="preserve">La Jefatura de Gabinete de Ministros de la Nación (JGM) fungirá como Institución de Enlace, a cargo de monitorear el avance del programa general de inversión y su alineamiento al objetivo multisectorial del CCLIP: Contribuir a incrementar el número de niños de 0 a 5 años que alcanza un nivel de habilidades físicas, de lenguaje y comunicación, cognitivas y socioemocionales adecuadas para su edad. </w:t>
      </w:r>
    </w:p>
    <w:p w14:paraId="353E7D9B" w14:textId="77777777" w:rsidR="008B2A3E" w:rsidRPr="0033616D" w:rsidRDefault="008B2A3E" w:rsidP="008B2A3E">
      <w:pPr>
        <w:jc w:val="both"/>
        <w:rPr>
          <w:rFonts w:ascii="Arial" w:eastAsia="Arial" w:hAnsi="Arial" w:cs="Arial"/>
          <w:sz w:val="22"/>
          <w:szCs w:val="22"/>
        </w:rPr>
      </w:pPr>
    </w:p>
    <w:p w14:paraId="3965865D" w14:textId="77777777" w:rsidR="001B5186" w:rsidRPr="00D83CFD" w:rsidRDefault="42A03F22" w:rsidP="42A03F22">
      <w:pPr>
        <w:jc w:val="center"/>
        <w:rPr>
          <w:rFonts w:ascii="Arial" w:eastAsia="Arial" w:hAnsi="Arial" w:cs="Arial"/>
          <w:b/>
          <w:bCs/>
          <w:sz w:val="22"/>
          <w:szCs w:val="22"/>
        </w:rPr>
      </w:pPr>
      <w:r w:rsidRPr="42A03F22">
        <w:rPr>
          <w:rFonts w:ascii="Arial" w:eastAsia="Arial" w:hAnsi="Arial" w:cs="Arial"/>
          <w:b/>
          <w:bCs/>
          <w:sz w:val="22"/>
          <w:szCs w:val="22"/>
        </w:rPr>
        <w:t>MONITOREO DE LOS COMPONENTES</w:t>
      </w:r>
    </w:p>
    <w:p w14:paraId="06E07C93" w14:textId="77777777" w:rsidR="007D3727" w:rsidRPr="0033616D" w:rsidRDefault="007D3727" w:rsidP="00966CA3">
      <w:pPr>
        <w:jc w:val="both"/>
        <w:rPr>
          <w:rFonts w:ascii="Arial" w:eastAsia="Arial" w:hAnsi="Arial" w:cs="Arial"/>
          <w:sz w:val="22"/>
          <w:szCs w:val="22"/>
        </w:rPr>
      </w:pPr>
    </w:p>
    <w:p w14:paraId="6D17BE42" w14:textId="77777777" w:rsidR="008B2A3E" w:rsidRDefault="008B2A3E" w:rsidP="42A03F22">
      <w:pPr>
        <w:jc w:val="both"/>
        <w:rPr>
          <w:rFonts w:ascii="Arial" w:eastAsia="Arial" w:hAnsi="Arial" w:cs="Arial"/>
          <w:sz w:val="22"/>
          <w:szCs w:val="22"/>
        </w:rPr>
      </w:pPr>
      <w:bookmarkStart w:id="13" w:name="_Toc480198306"/>
      <w:r w:rsidRPr="20DF9AEB">
        <w:rPr>
          <w:rFonts w:ascii="Arial" w:eastAsia="Arial" w:hAnsi="Arial" w:cs="Arial"/>
          <w:sz w:val="22"/>
          <w:szCs w:val="22"/>
        </w:rPr>
        <w:t xml:space="preserve">El objetivo de esta actividad es </w:t>
      </w:r>
      <w:r w:rsidR="0020698D">
        <w:rPr>
          <w:rFonts w:ascii="Arial" w:eastAsia="Arial" w:hAnsi="Arial" w:cs="Arial"/>
          <w:sz w:val="22"/>
          <w:szCs w:val="22"/>
        </w:rPr>
        <w:t xml:space="preserve">analizar de manera continua si la ejecución del programa va encaminada a que se cumplan sus metas de productos y resultados de la manera, en el tiempo y con los costos previstos. De no ser el caso, esto permitiría a los OE realizar ajustes al esquema de ejecución o actualizar </w:t>
      </w:r>
      <w:r w:rsidR="00FD4DAE">
        <w:rPr>
          <w:rFonts w:ascii="Arial" w:eastAsia="Arial" w:hAnsi="Arial" w:cs="Arial"/>
          <w:sz w:val="22"/>
          <w:szCs w:val="22"/>
        </w:rPr>
        <w:t>la Matriz de Resultados</w:t>
      </w:r>
      <w:r w:rsidR="0020698D">
        <w:rPr>
          <w:rFonts w:ascii="Arial" w:eastAsia="Arial" w:hAnsi="Arial" w:cs="Arial"/>
          <w:sz w:val="22"/>
          <w:szCs w:val="22"/>
        </w:rPr>
        <w:t xml:space="preserve">. </w:t>
      </w:r>
      <w:r w:rsidRPr="20DF9AEB">
        <w:rPr>
          <w:rFonts w:ascii="Arial" w:eastAsia="Arial" w:hAnsi="Arial" w:cs="Arial"/>
          <w:sz w:val="22"/>
          <w:szCs w:val="22"/>
        </w:rPr>
        <w:t xml:space="preserve"> </w:t>
      </w:r>
    </w:p>
    <w:p w14:paraId="42EAE648" w14:textId="77777777" w:rsidR="008B2A3E" w:rsidRDefault="008B2A3E" w:rsidP="0033616D">
      <w:pPr>
        <w:jc w:val="both"/>
        <w:rPr>
          <w:rFonts w:ascii="Arial" w:eastAsia="Arial" w:hAnsi="Arial" w:cs="Arial"/>
          <w:b/>
          <w:sz w:val="22"/>
          <w:szCs w:val="22"/>
        </w:rPr>
      </w:pPr>
    </w:p>
    <w:p w14:paraId="48913F2F" w14:textId="77777777" w:rsidR="00E46372" w:rsidRPr="00EC7924" w:rsidRDefault="42A03F22" w:rsidP="42A03F22">
      <w:pPr>
        <w:jc w:val="both"/>
        <w:rPr>
          <w:rFonts w:ascii="Arial" w:eastAsia="Arial" w:hAnsi="Arial" w:cs="Arial"/>
          <w:b/>
          <w:bCs/>
          <w:sz w:val="22"/>
          <w:szCs w:val="22"/>
        </w:rPr>
      </w:pPr>
      <w:r w:rsidRPr="42A03F22">
        <w:rPr>
          <w:rFonts w:ascii="Arial" w:eastAsia="Arial" w:hAnsi="Arial" w:cs="Arial"/>
          <w:b/>
          <w:bCs/>
          <w:sz w:val="22"/>
          <w:szCs w:val="22"/>
        </w:rPr>
        <w:t>Indicadores de monitoreo</w:t>
      </w:r>
      <w:bookmarkEnd w:id="13"/>
    </w:p>
    <w:p w14:paraId="0731BE8D" w14:textId="77777777" w:rsidR="00E46372" w:rsidRPr="0033616D" w:rsidRDefault="00E46372" w:rsidP="00C54D0D">
      <w:pPr>
        <w:jc w:val="both"/>
        <w:rPr>
          <w:rFonts w:ascii="Arial" w:eastAsia="Arial" w:hAnsi="Arial" w:cs="Arial"/>
          <w:sz w:val="22"/>
          <w:szCs w:val="22"/>
        </w:rPr>
      </w:pPr>
    </w:p>
    <w:p w14:paraId="1A67DDD9" w14:textId="77777777" w:rsidR="00E02E40" w:rsidRDefault="42A03F22" w:rsidP="42A03F22">
      <w:pPr>
        <w:jc w:val="both"/>
        <w:rPr>
          <w:rFonts w:ascii="Arial" w:eastAsia="Arial" w:hAnsi="Arial" w:cs="Arial"/>
          <w:sz w:val="22"/>
          <w:szCs w:val="22"/>
        </w:rPr>
      </w:pPr>
      <w:r w:rsidRPr="42A03F22">
        <w:rPr>
          <w:rFonts w:ascii="Arial" w:eastAsia="Arial" w:hAnsi="Arial" w:cs="Arial"/>
          <w:sz w:val="22"/>
          <w:szCs w:val="22"/>
        </w:rPr>
        <w:t>Los indicadores de monitoreo medirán el grado de avance en la consecución anual de cada uno de los productos y resultados. La Matriz de Resultados anexa describe los indicadores a los que se les dará seguimiento durante la ejecución del programa. Estos indicadores y sus metas anuales serán revisados y podrían ser ajustados durante el Taller de Arranque de la Operación.</w:t>
      </w:r>
    </w:p>
    <w:p w14:paraId="1DB69145" w14:textId="77777777" w:rsidR="00E02E40" w:rsidRDefault="00E02E40" w:rsidP="00E02E40">
      <w:pPr>
        <w:jc w:val="both"/>
        <w:rPr>
          <w:rFonts w:ascii="Arial" w:eastAsia="Arial" w:hAnsi="Arial" w:cs="Arial"/>
          <w:sz w:val="22"/>
          <w:szCs w:val="22"/>
        </w:rPr>
      </w:pPr>
    </w:p>
    <w:p w14:paraId="7FEFC9D2" w14:textId="77777777" w:rsidR="00212F7A" w:rsidRDefault="42A03F22" w:rsidP="42A03F22">
      <w:pPr>
        <w:jc w:val="both"/>
        <w:rPr>
          <w:rFonts w:ascii="Arial" w:eastAsia="Arial" w:hAnsi="Arial" w:cs="Arial"/>
          <w:b/>
          <w:bCs/>
          <w:sz w:val="22"/>
          <w:szCs w:val="22"/>
        </w:rPr>
      </w:pPr>
      <w:r w:rsidRPr="42A03F22">
        <w:rPr>
          <w:rFonts w:ascii="Arial" w:eastAsia="Arial" w:hAnsi="Arial" w:cs="Arial"/>
          <w:b/>
          <w:bCs/>
          <w:sz w:val="22"/>
          <w:szCs w:val="22"/>
        </w:rPr>
        <w:t>Fuentes de información para el monitoreo al nivel de productos</w:t>
      </w:r>
    </w:p>
    <w:p w14:paraId="2D1E819D" w14:textId="77777777" w:rsidR="00212F7A" w:rsidRDefault="00212F7A" w:rsidP="0033616D">
      <w:pPr>
        <w:jc w:val="both"/>
        <w:rPr>
          <w:rFonts w:ascii="Arial" w:eastAsia="Arial" w:hAnsi="Arial" w:cs="Arial"/>
          <w:b/>
          <w:sz w:val="22"/>
          <w:szCs w:val="22"/>
        </w:rPr>
      </w:pPr>
    </w:p>
    <w:p w14:paraId="065F357C" w14:textId="77777777" w:rsidR="00212F7A" w:rsidRDefault="42A03F22" w:rsidP="42A03F22">
      <w:pPr>
        <w:jc w:val="both"/>
        <w:rPr>
          <w:rFonts w:ascii="Arial" w:eastAsia="Arial" w:hAnsi="Arial" w:cs="Arial"/>
          <w:sz w:val="22"/>
          <w:szCs w:val="22"/>
        </w:rPr>
      </w:pPr>
      <w:r w:rsidRPr="42A03F22">
        <w:rPr>
          <w:rFonts w:ascii="Arial" w:eastAsia="Arial" w:hAnsi="Arial" w:cs="Arial"/>
          <w:sz w:val="22"/>
          <w:szCs w:val="22"/>
        </w:rPr>
        <w:t xml:space="preserve">A nivel de productos, la principal fuente de información de monitoreo serán los sistemas administrativos y contables de los OE. Esta fuente será complementada por las visitas de supervisión que realice el Banco (por lo general, una por año) y por los informes anuales de auditoría. </w:t>
      </w:r>
    </w:p>
    <w:p w14:paraId="0D939A89" w14:textId="77777777" w:rsidR="00212F7A" w:rsidRDefault="00212F7A" w:rsidP="0033616D">
      <w:pPr>
        <w:jc w:val="both"/>
        <w:rPr>
          <w:rFonts w:ascii="Arial" w:eastAsia="Arial" w:hAnsi="Arial" w:cs="Arial"/>
          <w:sz w:val="22"/>
          <w:szCs w:val="22"/>
        </w:rPr>
      </w:pPr>
    </w:p>
    <w:p w14:paraId="729C2DFE" w14:textId="77777777" w:rsidR="00212F7A" w:rsidRPr="00EC7924" w:rsidRDefault="42A03F22" w:rsidP="42A03F22">
      <w:pPr>
        <w:jc w:val="both"/>
        <w:rPr>
          <w:rFonts w:ascii="Arial" w:eastAsia="Arial" w:hAnsi="Arial" w:cs="Arial"/>
          <w:b/>
          <w:bCs/>
          <w:sz w:val="22"/>
          <w:szCs w:val="22"/>
        </w:rPr>
      </w:pPr>
      <w:r w:rsidRPr="42A03F22">
        <w:rPr>
          <w:rFonts w:ascii="Arial" w:eastAsia="Arial" w:hAnsi="Arial" w:cs="Arial"/>
          <w:b/>
          <w:bCs/>
          <w:sz w:val="22"/>
          <w:szCs w:val="22"/>
        </w:rPr>
        <w:t>Fuentes de información para el monitoreo al nivel de resultados</w:t>
      </w:r>
    </w:p>
    <w:p w14:paraId="6C9D5A43" w14:textId="77777777" w:rsidR="00EC7924" w:rsidRPr="0033616D" w:rsidRDefault="00EC7924" w:rsidP="0033616D">
      <w:pPr>
        <w:jc w:val="both"/>
        <w:rPr>
          <w:rFonts w:ascii="Arial" w:eastAsia="Arial" w:hAnsi="Arial" w:cs="Arial"/>
          <w:sz w:val="22"/>
          <w:szCs w:val="22"/>
        </w:rPr>
      </w:pPr>
    </w:p>
    <w:p w14:paraId="6B9CB93E" w14:textId="77777777" w:rsidR="00EC7924" w:rsidRDefault="42A03F22" w:rsidP="42A03F22">
      <w:pPr>
        <w:jc w:val="both"/>
        <w:rPr>
          <w:rFonts w:ascii="Arial" w:eastAsia="Arial" w:hAnsi="Arial" w:cs="Arial"/>
          <w:sz w:val="22"/>
          <w:szCs w:val="22"/>
        </w:rPr>
      </w:pPr>
      <w:r w:rsidRPr="42A03F22">
        <w:rPr>
          <w:rFonts w:ascii="Arial" w:eastAsia="Arial" w:hAnsi="Arial" w:cs="Arial"/>
          <w:sz w:val="22"/>
          <w:szCs w:val="22"/>
        </w:rPr>
        <w:t>Para el seguimiento de los resultados, en el caso del Componente 1, se utilizará:</w:t>
      </w:r>
    </w:p>
    <w:p w14:paraId="767B77EE" w14:textId="77777777" w:rsidR="00EC7924" w:rsidRDefault="00EC7924" w:rsidP="0033616D">
      <w:pPr>
        <w:jc w:val="both"/>
        <w:rPr>
          <w:rFonts w:ascii="Arial" w:eastAsia="Arial" w:hAnsi="Arial" w:cs="Arial"/>
          <w:sz w:val="22"/>
          <w:szCs w:val="22"/>
        </w:rPr>
      </w:pPr>
    </w:p>
    <w:p w14:paraId="79B4E1C4" w14:textId="77777777" w:rsidR="0062331D" w:rsidRDefault="00EC7924" w:rsidP="42A03F22">
      <w:pPr>
        <w:pStyle w:val="ListParagraph"/>
        <w:numPr>
          <w:ilvl w:val="0"/>
          <w:numId w:val="22"/>
        </w:numPr>
        <w:spacing w:after="0" w:line="240" w:lineRule="auto"/>
        <w:jc w:val="both"/>
        <w:rPr>
          <w:rFonts w:ascii="Arial" w:eastAsia="Arial" w:hAnsi="Arial" w:cs="Arial"/>
        </w:rPr>
      </w:pPr>
      <w:r w:rsidRPr="42A03F22">
        <w:rPr>
          <w:rFonts w:ascii="Arial" w:eastAsia="Arial" w:hAnsi="Arial" w:cs="Arial"/>
          <w:spacing w:val="-3"/>
        </w:rPr>
        <w:t>El Sistema de Espacios de Primera Infancia, que está siendo desarrollado con recursos de la CT AR-T1163</w:t>
      </w:r>
      <w:r w:rsidR="0062331D">
        <w:rPr>
          <w:rFonts w:ascii="Arial" w:eastAsia="Arial" w:hAnsi="Arial" w:cs="Arial"/>
        </w:rPr>
        <w:t>, para monitorear la asistencia de niños a EPI con proyecto de fortalecimiento de calidad financiados por el Programa, y las mejoras en la calidad promedio de dichos espacios. En el marco de los estándares de calidad del Plan Nacional de Primera Infancia, dicho sistema incluirá un módulo de registro de condiciones iniciales de EPI y de las inversiones realizadas, con el fin de estimar el cierre de brechas en variables estructurales vis-a-vis los estándares. Se espera que este sistema esté operativo en junio de 2017; y</w:t>
      </w:r>
    </w:p>
    <w:p w14:paraId="2B46033B" w14:textId="77777777" w:rsidR="0062331D" w:rsidRDefault="0062331D" w:rsidP="0062331D">
      <w:pPr>
        <w:pStyle w:val="ListParagraph"/>
        <w:spacing w:after="0" w:line="240" w:lineRule="auto"/>
        <w:jc w:val="both"/>
        <w:rPr>
          <w:rFonts w:ascii="Arial" w:eastAsia="Arial" w:hAnsi="Arial" w:cs="Arial"/>
        </w:rPr>
      </w:pPr>
    </w:p>
    <w:p w14:paraId="37F6BEFB" w14:textId="77777777" w:rsidR="001B5186" w:rsidRPr="0062331D" w:rsidRDefault="42A03F22" w:rsidP="42A03F22">
      <w:pPr>
        <w:pStyle w:val="ListParagraph"/>
        <w:numPr>
          <w:ilvl w:val="0"/>
          <w:numId w:val="22"/>
        </w:numPr>
        <w:spacing w:after="0" w:line="240" w:lineRule="auto"/>
        <w:jc w:val="both"/>
        <w:rPr>
          <w:rFonts w:ascii="Arial" w:eastAsia="Arial" w:hAnsi="Arial" w:cs="Arial"/>
        </w:rPr>
      </w:pPr>
      <w:r w:rsidRPr="42A03F22">
        <w:rPr>
          <w:rFonts w:ascii="Arial" w:eastAsia="Arial" w:hAnsi="Arial" w:cs="Arial"/>
        </w:rPr>
        <w:t>Los informes semestrales en los cuales el Consejo de Coordinación de Políticas Sociales, a través del Programa Primeros años, reportará la cobertura que este programa alcance en su modalidad de acompañamiento familiar por 6 meses.</w:t>
      </w:r>
    </w:p>
    <w:p w14:paraId="10098724" w14:textId="77777777" w:rsidR="0033616D" w:rsidRPr="0033616D" w:rsidRDefault="0033616D" w:rsidP="0033616D">
      <w:pPr>
        <w:jc w:val="both"/>
        <w:rPr>
          <w:rFonts w:ascii="Arial" w:eastAsia="Arial" w:hAnsi="Arial" w:cs="Arial"/>
          <w:sz w:val="22"/>
          <w:szCs w:val="22"/>
        </w:rPr>
      </w:pPr>
    </w:p>
    <w:p w14:paraId="58922F64" w14:textId="77777777" w:rsidR="0062331D" w:rsidRDefault="42A03F22" w:rsidP="42A03F22">
      <w:pPr>
        <w:jc w:val="both"/>
        <w:rPr>
          <w:rFonts w:ascii="Arial" w:eastAsia="Arial" w:hAnsi="Arial" w:cs="Arial"/>
          <w:sz w:val="22"/>
          <w:szCs w:val="22"/>
        </w:rPr>
      </w:pPr>
      <w:r w:rsidRPr="42A03F22">
        <w:rPr>
          <w:rFonts w:ascii="Arial" w:eastAsia="Arial" w:hAnsi="Arial" w:cs="Arial"/>
          <w:sz w:val="22"/>
          <w:szCs w:val="22"/>
        </w:rPr>
        <w:t>Para el Componente 2, se utilizará:</w:t>
      </w:r>
    </w:p>
    <w:p w14:paraId="7B30FBD2" w14:textId="77777777" w:rsidR="0062331D" w:rsidRDefault="0062331D" w:rsidP="0062331D">
      <w:pPr>
        <w:contextualSpacing/>
        <w:jc w:val="both"/>
        <w:rPr>
          <w:rFonts w:ascii="Arial" w:eastAsia="Arial" w:hAnsi="Arial" w:cs="Arial"/>
          <w:sz w:val="22"/>
          <w:szCs w:val="22"/>
        </w:rPr>
      </w:pPr>
    </w:p>
    <w:p w14:paraId="2139A818" w14:textId="77777777" w:rsidR="665A1A86" w:rsidRDefault="42A03F22" w:rsidP="42A03F22">
      <w:pPr>
        <w:pStyle w:val="ListParagraph"/>
        <w:numPr>
          <w:ilvl w:val="0"/>
          <w:numId w:val="23"/>
        </w:numPr>
        <w:spacing w:after="0" w:line="240" w:lineRule="auto"/>
        <w:jc w:val="both"/>
        <w:rPr>
          <w:rFonts w:ascii="Arial" w:eastAsia="Arial" w:hAnsi="Arial" w:cs="Arial"/>
        </w:rPr>
      </w:pPr>
      <w:r w:rsidRPr="42A03F22">
        <w:rPr>
          <w:rFonts w:ascii="Arial" w:eastAsia="Arial" w:hAnsi="Arial" w:cs="Arial"/>
        </w:rPr>
        <w:t xml:space="preserve">El Sistema Integral de Información Digital Educativa, para monitorear el número de alumnos que asiste a los Jardines construidos por el Programa; </w:t>
      </w:r>
    </w:p>
    <w:p w14:paraId="3BF25D7C" w14:textId="77777777" w:rsidR="0062331D" w:rsidRDefault="0062331D" w:rsidP="0062331D">
      <w:pPr>
        <w:pStyle w:val="ListParagraph"/>
        <w:spacing w:after="0" w:line="240" w:lineRule="auto"/>
        <w:jc w:val="both"/>
        <w:rPr>
          <w:rFonts w:ascii="Arial" w:eastAsia="Arial" w:hAnsi="Arial" w:cs="Arial"/>
          <w:lang w:val="es-ES_tradnl"/>
        </w:rPr>
      </w:pPr>
    </w:p>
    <w:p w14:paraId="5BF943CC" w14:textId="77777777" w:rsidR="0062331D" w:rsidRDefault="42A03F22" w:rsidP="42A03F22">
      <w:pPr>
        <w:pStyle w:val="ListParagraph"/>
        <w:numPr>
          <w:ilvl w:val="0"/>
          <w:numId w:val="23"/>
        </w:numPr>
        <w:spacing w:after="0" w:line="240" w:lineRule="auto"/>
        <w:jc w:val="both"/>
        <w:rPr>
          <w:rFonts w:ascii="Arial" w:eastAsia="Arial" w:hAnsi="Arial" w:cs="Arial"/>
        </w:rPr>
      </w:pPr>
      <w:r w:rsidRPr="42A03F22">
        <w:rPr>
          <w:rFonts w:ascii="Arial" w:eastAsia="Arial" w:hAnsi="Arial" w:cs="Arial"/>
        </w:rPr>
        <w:t>Los informes del Programa Escuela de Gobierno del MED para dar seguimiento al número de profesionales técnicos y jurisdiccionales certificados en planeamiento y gestión de la innovación en el nivel inicial; y</w:t>
      </w:r>
    </w:p>
    <w:p w14:paraId="04AADC94" w14:textId="77777777" w:rsidR="0062331D" w:rsidRDefault="0062331D" w:rsidP="0062331D">
      <w:pPr>
        <w:pStyle w:val="ListParagraph"/>
        <w:spacing w:after="0" w:line="240" w:lineRule="auto"/>
        <w:jc w:val="both"/>
        <w:rPr>
          <w:rFonts w:ascii="Arial" w:eastAsia="Arial" w:hAnsi="Arial" w:cs="Arial"/>
          <w:lang w:val="es-ES_tradnl"/>
        </w:rPr>
      </w:pPr>
    </w:p>
    <w:p w14:paraId="29DCC9B9" w14:textId="77777777" w:rsidR="006437E7" w:rsidRPr="009A4635" w:rsidRDefault="0062331D" w:rsidP="42A03F22">
      <w:pPr>
        <w:pStyle w:val="ListParagraph"/>
        <w:numPr>
          <w:ilvl w:val="0"/>
          <w:numId w:val="23"/>
        </w:numPr>
        <w:spacing w:after="0" w:line="240" w:lineRule="auto"/>
        <w:jc w:val="both"/>
        <w:rPr>
          <w:rFonts w:ascii="Arial" w:eastAsia="Arial" w:hAnsi="Arial" w:cs="Arial"/>
        </w:rPr>
      </w:pPr>
      <w:r w:rsidRPr="42A03F22">
        <w:rPr>
          <w:rFonts w:ascii="Arial" w:eastAsia="Arial" w:hAnsi="Arial" w:cs="Arial"/>
        </w:rPr>
        <w:t>Los informes del Instituto Nacional de Formación Docente para dar seguimiento al número de supervisores, directores y docentes certificados en planeamiento y gestión de la innovación; y en modelos pedagógicos innovadores para el nivel inicial.</w:t>
      </w:r>
      <w:bookmarkStart w:id="14" w:name="_Toc480198308"/>
    </w:p>
    <w:p w14:paraId="16337B47" w14:textId="3206A97F" w:rsidR="00A4627F" w:rsidRDefault="00A4627F" w:rsidP="00A4627F">
      <w:pPr>
        <w:ind w:left="360"/>
        <w:jc w:val="both"/>
        <w:rPr>
          <w:rFonts w:ascii="Arial" w:eastAsia="Arial" w:hAnsi="Arial" w:cs="Arial"/>
          <w:sz w:val="22"/>
          <w:szCs w:val="22"/>
        </w:rPr>
      </w:pPr>
    </w:p>
    <w:p w14:paraId="44A14793" w14:textId="7F434AC3" w:rsidR="009A4635" w:rsidRDefault="009A4635" w:rsidP="00A4627F">
      <w:pPr>
        <w:ind w:left="360"/>
        <w:jc w:val="both"/>
        <w:rPr>
          <w:rFonts w:ascii="Arial" w:eastAsia="Arial" w:hAnsi="Arial" w:cs="Arial"/>
          <w:sz w:val="22"/>
          <w:szCs w:val="22"/>
        </w:rPr>
      </w:pPr>
    </w:p>
    <w:p w14:paraId="53982741" w14:textId="77777777" w:rsidR="009A4635" w:rsidRPr="00046F40" w:rsidRDefault="009A4635" w:rsidP="00A4627F">
      <w:pPr>
        <w:ind w:left="360"/>
        <w:jc w:val="both"/>
        <w:rPr>
          <w:rFonts w:ascii="Arial" w:eastAsia="Arial" w:hAnsi="Arial" w:cs="Arial"/>
          <w:sz w:val="22"/>
          <w:szCs w:val="22"/>
        </w:rPr>
      </w:pPr>
    </w:p>
    <w:p w14:paraId="500D07B1" w14:textId="77777777" w:rsidR="00A4627F" w:rsidRPr="00046F40" w:rsidRDefault="42A03F22" w:rsidP="42A03F22">
      <w:pPr>
        <w:jc w:val="both"/>
        <w:rPr>
          <w:rFonts w:ascii="Arial" w:eastAsia="Arial" w:hAnsi="Arial" w:cs="Arial"/>
          <w:sz w:val="22"/>
          <w:szCs w:val="22"/>
        </w:rPr>
      </w:pPr>
      <w:r w:rsidRPr="42A03F22">
        <w:rPr>
          <w:rFonts w:ascii="Arial" w:eastAsia="Arial" w:hAnsi="Arial" w:cs="Arial"/>
          <w:sz w:val="22"/>
          <w:szCs w:val="22"/>
        </w:rPr>
        <w:t>El Anexo B de este Documento presenta un diccionario de variables en el que se presenta una descripción detallada de la metodología de construcción de los indicadores de impacto y resultados del programa, incluyendo su nivel basal y metas esperadas, así como los cambios previstos durante su ejecución.</w:t>
      </w:r>
    </w:p>
    <w:p w14:paraId="1EECF449" w14:textId="77777777" w:rsidR="00A4627F" w:rsidRPr="00046F40" w:rsidRDefault="00A4627F" w:rsidP="0033616D">
      <w:pPr>
        <w:jc w:val="both"/>
        <w:rPr>
          <w:rFonts w:ascii="Arial" w:eastAsia="Arial" w:hAnsi="Arial" w:cs="Arial"/>
          <w:b/>
          <w:sz w:val="22"/>
          <w:szCs w:val="22"/>
        </w:rPr>
      </w:pPr>
    </w:p>
    <w:bookmarkEnd w:id="14"/>
    <w:p w14:paraId="036445FA" w14:textId="77777777" w:rsidR="001B5186" w:rsidRPr="00046F40" w:rsidRDefault="42A03F22" w:rsidP="42A03F22">
      <w:pPr>
        <w:jc w:val="both"/>
        <w:rPr>
          <w:rFonts w:ascii="Arial" w:eastAsia="Arial" w:hAnsi="Arial" w:cs="Arial"/>
          <w:b/>
          <w:bCs/>
          <w:sz w:val="22"/>
          <w:szCs w:val="22"/>
        </w:rPr>
      </w:pPr>
      <w:r w:rsidRPr="42A03F22">
        <w:rPr>
          <w:rFonts w:ascii="Arial" w:eastAsia="Arial" w:hAnsi="Arial" w:cs="Arial"/>
          <w:b/>
          <w:bCs/>
          <w:sz w:val="22"/>
          <w:szCs w:val="22"/>
        </w:rPr>
        <w:t>Instrumentos de monitoreo</w:t>
      </w:r>
    </w:p>
    <w:p w14:paraId="38DD36CD" w14:textId="77777777" w:rsidR="00E46372" w:rsidRPr="0033616D" w:rsidRDefault="00E46372" w:rsidP="0033616D">
      <w:pPr>
        <w:jc w:val="both"/>
        <w:rPr>
          <w:rFonts w:ascii="Arial" w:eastAsia="Arial" w:hAnsi="Arial" w:cs="Arial"/>
          <w:sz w:val="22"/>
          <w:szCs w:val="22"/>
        </w:rPr>
      </w:pPr>
    </w:p>
    <w:p w14:paraId="198C2C0B" w14:textId="77777777" w:rsidR="00D32EA1" w:rsidRDefault="42A03F22" w:rsidP="42A03F22">
      <w:pPr>
        <w:jc w:val="both"/>
        <w:rPr>
          <w:rFonts w:ascii="Arial" w:eastAsia="Arial" w:hAnsi="Arial" w:cs="Arial"/>
          <w:sz w:val="22"/>
          <w:szCs w:val="22"/>
        </w:rPr>
      </w:pPr>
      <w:r w:rsidRPr="42A03F22">
        <w:rPr>
          <w:rFonts w:ascii="Arial" w:eastAsia="Arial" w:hAnsi="Arial" w:cs="Arial"/>
          <w:i/>
          <w:iCs/>
          <w:sz w:val="22"/>
          <w:szCs w:val="22"/>
        </w:rPr>
        <w:t xml:space="preserve">Informes Semestrales de Progreso. </w:t>
      </w:r>
      <w:r w:rsidRPr="42A03F22">
        <w:rPr>
          <w:rFonts w:ascii="Arial" w:eastAsia="Arial" w:hAnsi="Arial" w:cs="Arial"/>
          <w:sz w:val="22"/>
          <w:szCs w:val="22"/>
        </w:rPr>
        <w:t>Deberán ser presentados al Banco por los OE dentro de los 60 días siguientes a la finalización de cada semestre. El formato de los informes semestrales será provisto por el Banco en el Taller de Arranque e incluirá: (i) el avance semestral en la ejecución física y financiera a nivel de producto y, de ser el caso, un análisis de las causas de desviaciones significativas respecto a lo programado para el semestre y las acciones previstas para corregirlas; (ii) el avance hacia las metas de los indicadores de resultado; (iii) el estado de ejecución y situación del Plan de Adquisiciones; (iv) el cumplimiento de cláusulas contractuales; (v) el estado de ejecución financiera del presupuesto; y (vi) el estado de ejecución de este Plan de Monitoreo y Evaluación. Se realizarán al menos dos reuniones conjuntas por año para revisar el avance general del programa, los avances en el desarrollo de los productos multisectoriales y la planificación general del programa.</w:t>
      </w:r>
    </w:p>
    <w:p w14:paraId="3182661B" w14:textId="77777777" w:rsidR="00D32EA1" w:rsidRDefault="00D32EA1" w:rsidP="0033616D">
      <w:pPr>
        <w:jc w:val="both"/>
        <w:rPr>
          <w:rFonts w:ascii="Arial" w:eastAsia="Arial" w:hAnsi="Arial" w:cs="Arial"/>
          <w:sz w:val="22"/>
          <w:szCs w:val="22"/>
        </w:rPr>
      </w:pPr>
    </w:p>
    <w:p w14:paraId="7293F7EA" w14:textId="77777777" w:rsidR="00B4074A" w:rsidRDefault="42A03F22" w:rsidP="42A03F22">
      <w:pPr>
        <w:jc w:val="both"/>
        <w:rPr>
          <w:rFonts w:ascii="Arial" w:eastAsia="Arial" w:hAnsi="Arial" w:cs="Arial"/>
          <w:sz w:val="22"/>
          <w:szCs w:val="22"/>
        </w:rPr>
      </w:pPr>
      <w:r w:rsidRPr="42A03F22">
        <w:rPr>
          <w:rFonts w:ascii="Arial" w:eastAsia="Arial" w:hAnsi="Arial" w:cs="Arial"/>
          <w:i/>
          <w:iCs/>
          <w:sz w:val="22"/>
          <w:szCs w:val="22"/>
        </w:rPr>
        <w:t>Plan de Ejecución del Programa</w:t>
      </w:r>
      <w:r w:rsidRPr="42A03F22">
        <w:rPr>
          <w:rFonts w:ascii="Arial" w:eastAsia="Arial" w:hAnsi="Arial" w:cs="Arial"/>
          <w:sz w:val="22"/>
          <w:szCs w:val="22"/>
        </w:rPr>
        <w:t xml:space="preserve"> (PEP): Durante el Taller de Arranque se actualizará el PEP como instrumento de planificación plurianual. Este Plan debe desarrollarse a partir de un cronograma de ejecución física y financiera, en función de productos y responsables, y debe comprender los 3 años de ejecución del programa. El PEP debe contener al menos un detalle de las actividades a ser realizadas en el marco del proyecto, los hitos críticos a ser monitoreados para el logro de los principales productos, y la agrupación propuesta para PMR de costos por producto.</w:t>
      </w:r>
    </w:p>
    <w:p w14:paraId="319AD19B" w14:textId="77777777" w:rsidR="00D32EA1" w:rsidRPr="0033616D" w:rsidRDefault="00D32EA1" w:rsidP="0033616D">
      <w:pPr>
        <w:jc w:val="both"/>
        <w:rPr>
          <w:rFonts w:ascii="Arial" w:eastAsia="Arial" w:hAnsi="Arial" w:cs="Arial"/>
          <w:sz w:val="22"/>
          <w:szCs w:val="22"/>
        </w:rPr>
      </w:pPr>
    </w:p>
    <w:p w14:paraId="1B67FC0E" w14:textId="77777777" w:rsidR="00D32EA1" w:rsidRDefault="42A03F22" w:rsidP="42A03F22">
      <w:pPr>
        <w:jc w:val="both"/>
        <w:rPr>
          <w:rFonts w:ascii="Arial" w:eastAsia="Arial" w:hAnsi="Arial" w:cs="Arial"/>
          <w:sz w:val="22"/>
          <w:szCs w:val="22"/>
        </w:rPr>
      </w:pPr>
      <w:r w:rsidRPr="42A03F22">
        <w:rPr>
          <w:rFonts w:ascii="Arial" w:eastAsia="Arial" w:hAnsi="Arial" w:cs="Arial"/>
          <w:i/>
          <w:iCs/>
          <w:sz w:val="22"/>
          <w:szCs w:val="22"/>
        </w:rPr>
        <w:t>Plan Operativo Anual (POA)</w:t>
      </w:r>
      <w:r w:rsidRPr="42A03F22">
        <w:rPr>
          <w:rFonts w:ascii="Arial" w:eastAsia="Arial" w:hAnsi="Arial" w:cs="Arial"/>
          <w:sz w:val="22"/>
          <w:szCs w:val="22"/>
        </w:rPr>
        <w:t xml:space="preserve">. Luego de iniciada la ejecución, cada OE elaborará un POA, a ser remitido al Banco al menos 30 días antes del comienzo de cada año (30 de noviembre del año anterior). El POA deberá contener una planificación de actividades a nivel de productos. Cuando corresponda, deberá también incluir los términos de referencia, especificaciones técnicas y descripción de talleres para las actividades del año. </w:t>
      </w:r>
    </w:p>
    <w:p w14:paraId="7F3D6944" w14:textId="77777777" w:rsidR="00D32EA1" w:rsidRDefault="00D32EA1" w:rsidP="0033616D">
      <w:pPr>
        <w:jc w:val="both"/>
        <w:rPr>
          <w:rFonts w:ascii="Arial" w:eastAsia="Arial" w:hAnsi="Arial" w:cs="Arial"/>
          <w:sz w:val="22"/>
          <w:szCs w:val="22"/>
        </w:rPr>
      </w:pPr>
    </w:p>
    <w:p w14:paraId="71FC6124" w14:textId="77777777" w:rsidR="00B4074A" w:rsidRPr="0033616D" w:rsidRDefault="42A03F22" w:rsidP="42A03F22">
      <w:pPr>
        <w:jc w:val="both"/>
        <w:rPr>
          <w:rFonts w:ascii="Arial" w:eastAsia="Arial" w:hAnsi="Arial" w:cs="Arial"/>
          <w:sz w:val="22"/>
          <w:szCs w:val="22"/>
        </w:rPr>
      </w:pPr>
      <w:r w:rsidRPr="42A03F22">
        <w:rPr>
          <w:rFonts w:ascii="Arial" w:eastAsia="Arial" w:hAnsi="Arial" w:cs="Arial"/>
          <w:i/>
          <w:iCs/>
          <w:sz w:val="22"/>
          <w:szCs w:val="22"/>
        </w:rPr>
        <w:t xml:space="preserve">Plan de Adquisiciones. </w:t>
      </w:r>
      <w:r w:rsidRPr="42A03F22">
        <w:rPr>
          <w:rFonts w:ascii="Arial" w:eastAsia="Arial" w:hAnsi="Arial" w:cs="Arial"/>
          <w:sz w:val="22"/>
          <w:szCs w:val="22"/>
        </w:rPr>
        <w:t>A través del Sistema de Ejecución de Planes de Adquisiciones (SEPA), los OE deberán mantener actualizado el Plan de Adquisiciones para los 12 meses de ejecución siguientes contemplando: (i) los bienes y servicios de consultoría requeridos; (ii) los métodos propuestos para las contrataciones de bienes, y para la selección de los consultores; y (iii) los procedimientos aplicados por el Banco para el examen de los procedimientos de contratación.</w:t>
      </w:r>
    </w:p>
    <w:p w14:paraId="7A27A3A0" w14:textId="77777777" w:rsidR="008545C9" w:rsidRDefault="008545C9" w:rsidP="0033616D">
      <w:pPr>
        <w:jc w:val="both"/>
        <w:rPr>
          <w:rFonts w:ascii="Arial" w:eastAsia="Arial" w:hAnsi="Arial" w:cs="Arial"/>
          <w:i/>
          <w:sz w:val="22"/>
          <w:szCs w:val="22"/>
        </w:rPr>
      </w:pPr>
    </w:p>
    <w:p w14:paraId="5DBD3393" w14:textId="77777777" w:rsidR="00B4074A" w:rsidRDefault="42A03F22" w:rsidP="42A03F22">
      <w:pPr>
        <w:jc w:val="both"/>
        <w:rPr>
          <w:rFonts w:ascii="Arial" w:eastAsia="Arial" w:hAnsi="Arial" w:cs="Arial"/>
          <w:sz w:val="22"/>
          <w:szCs w:val="22"/>
        </w:rPr>
      </w:pPr>
      <w:r w:rsidRPr="42A03F22">
        <w:rPr>
          <w:rFonts w:ascii="Arial" w:eastAsia="Arial" w:hAnsi="Arial" w:cs="Arial"/>
          <w:i/>
          <w:iCs/>
          <w:sz w:val="22"/>
          <w:szCs w:val="22"/>
        </w:rPr>
        <w:t>Auditoría Financiera</w:t>
      </w:r>
      <w:r w:rsidRPr="42A03F22">
        <w:rPr>
          <w:rFonts w:ascii="Arial" w:eastAsia="Arial" w:hAnsi="Arial" w:cs="Arial"/>
          <w:sz w:val="22"/>
          <w:szCs w:val="22"/>
        </w:rPr>
        <w:t>: Los OE contratarán una única firma auditora externa para que realice en forma concurrente a la ejecución del Programa el análisis y valoración de la gestión financiera, y la aplicación de los procesos y procedimientos acordados para la ejecución del Programa. Los informes de estas auditorías servirán para adoptar decisiones en materia de reforzamiento de los sistemas de control interno, de ajuste en los esquemas de operación, la adopción de lecciones aprendidas y buenas prácticas en los procesos y procedimientos operativos.</w:t>
      </w:r>
    </w:p>
    <w:p w14:paraId="3E707162" w14:textId="77777777" w:rsidR="00781CAD" w:rsidRPr="0033616D" w:rsidRDefault="00781CAD" w:rsidP="0033616D">
      <w:pPr>
        <w:jc w:val="both"/>
        <w:rPr>
          <w:rFonts w:ascii="Arial" w:eastAsia="Arial" w:hAnsi="Arial" w:cs="Arial"/>
          <w:sz w:val="22"/>
          <w:szCs w:val="22"/>
        </w:rPr>
      </w:pPr>
    </w:p>
    <w:p w14:paraId="7ABA946A" w14:textId="77777777" w:rsidR="001B5186" w:rsidRPr="00774B2A" w:rsidRDefault="005258AC" w:rsidP="42A03F22">
      <w:pPr>
        <w:jc w:val="both"/>
        <w:rPr>
          <w:rFonts w:ascii="Arial" w:eastAsia="Arial" w:hAnsi="Arial" w:cs="Arial"/>
          <w:b/>
          <w:bCs/>
          <w:sz w:val="22"/>
          <w:szCs w:val="22"/>
        </w:rPr>
      </w:pPr>
      <w:bookmarkStart w:id="15" w:name="_Toc480198309"/>
      <w:r w:rsidRPr="42A03F22">
        <w:rPr>
          <w:rFonts w:ascii="Arial" w:eastAsia="Arial" w:hAnsi="Arial" w:cs="Arial"/>
          <w:b/>
          <w:bCs/>
          <w:sz w:val="22"/>
          <w:szCs w:val="22"/>
        </w:rPr>
        <w:t>Coordinación, plan de trabajo y presupuesto del seguimiento</w:t>
      </w:r>
      <w:bookmarkEnd w:id="15"/>
    </w:p>
    <w:p w14:paraId="62DCA236" w14:textId="77777777" w:rsidR="00781CAD" w:rsidRPr="0033616D" w:rsidRDefault="00781CAD" w:rsidP="0033616D">
      <w:pPr>
        <w:jc w:val="both"/>
        <w:rPr>
          <w:rFonts w:ascii="Arial" w:eastAsia="Arial" w:hAnsi="Arial" w:cs="Arial"/>
          <w:sz w:val="22"/>
          <w:szCs w:val="22"/>
        </w:rPr>
      </w:pPr>
    </w:p>
    <w:p w14:paraId="4547EDA0" w14:textId="77777777" w:rsidR="009D4848" w:rsidRDefault="42A03F22" w:rsidP="42A03F22">
      <w:pPr>
        <w:jc w:val="both"/>
        <w:rPr>
          <w:rFonts w:ascii="Arial" w:eastAsia="Arial" w:hAnsi="Arial" w:cs="Arial"/>
          <w:sz w:val="22"/>
          <w:szCs w:val="22"/>
        </w:rPr>
      </w:pPr>
      <w:r w:rsidRPr="42A03F22">
        <w:rPr>
          <w:rFonts w:ascii="Arial" w:eastAsia="Arial" w:hAnsi="Arial" w:cs="Arial"/>
          <w:sz w:val="22"/>
          <w:szCs w:val="22"/>
        </w:rPr>
        <w:t xml:space="preserve">Mientras que la Institución de Enlace estará a cargo de monitorear la consecución del objetivo multisectorial del programa, cada OE será la responsable del monitoreo de su componente. Las actividades de monitoreo y elaboración de informes estarán dentro de las actividades regulares de las OE e incorporadas dentro de su presupuesto operativo. Serán responsables de realizar y presentar los informes semestrales descritos líneas arriba y el continuo monitoreo de los indicadores de productos y resultados dentro de la Matriz de Resultados. </w:t>
      </w:r>
    </w:p>
    <w:p w14:paraId="7373DE33" w14:textId="77777777" w:rsidR="00A16467" w:rsidRPr="0033616D" w:rsidRDefault="00A16467" w:rsidP="00A16467">
      <w:pPr>
        <w:jc w:val="both"/>
        <w:rPr>
          <w:rFonts w:ascii="Arial" w:eastAsia="Arial" w:hAnsi="Arial" w:cs="Arial"/>
          <w:sz w:val="22"/>
          <w:szCs w:val="22"/>
        </w:rPr>
      </w:pPr>
    </w:p>
    <w:p w14:paraId="3F204AE1" w14:textId="77777777" w:rsidR="009D4848" w:rsidRDefault="42A03F22" w:rsidP="42A03F22">
      <w:pPr>
        <w:jc w:val="both"/>
        <w:rPr>
          <w:rFonts w:ascii="Arial" w:eastAsia="Arial" w:hAnsi="Arial" w:cs="Arial"/>
          <w:sz w:val="22"/>
          <w:szCs w:val="22"/>
        </w:rPr>
      </w:pPr>
      <w:r w:rsidRPr="42A03F22">
        <w:rPr>
          <w:rFonts w:ascii="Arial" w:eastAsia="Arial" w:hAnsi="Arial" w:cs="Arial"/>
          <w:sz w:val="22"/>
          <w:szCs w:val="22"/>
        </w:rPr>
        <w:t>El BID realizará, además del apoyo regular al proyecto, misiones de administración, con periodicidad bianual, para hacer seguimiento al avance del programa en términos de productos y resultados. Las actividades de monitoreo se harán con recursos tanto del programa como de administración del BID según detalle del Cuadro 1.</w:t>
      </w:r>
    </w:p>
    <w:p w14:paraId="54E5796C" w14:textId="77777777" w:rsidR="00376B5C" w:rsidRDefault="00376B5C" w:rsidP="20DF9AEB">
      <w:pPr>
        <w:jc w:val="both"/>
        <w:rPr>
          <w:rFonts w:ascii="Arial" w:eastAsia="Arial" w:hAnsi="Arial" w:cs="Arial"/>
          <w:sz w:val="22"/>
          <w:szCs w:val="22"/>
        </w:rPr>
      </w:pPr>
    </w:p>
    <w:p w14:paraId="026FFC5B" w14:textId="77777777" w:rsidR="00376B5C" w:rsidRPr="00376B5C" w:rsidRDefault="42A03F22" w:rsidP="42A03F22">
      <w:pPr>
        <w:jc w:val="center"/>
        <w:rPr>
          <w:rFonts w:ascii="Arial" w:eastAsia="Arial" w:hAnsi="Arial" w:cs="Arial"/>
          <w:b/>
          <w:bCs/>
          <w:sz w:val="22"/>
          <w:szCs w:val="22"/>
        </w:rPr>
      </w:pPr>
      <w:r w:rsidRPr="42A03F22">
        <w:rPr>
          <w:rFonts w:ascii="Arial" w:eastAsia="Arial" w:hAnsi="Arial" w:cs="Arial"/>
          <w:b/>
          <w:bCs/>
          <w:sz w:val="22"/>
          <w:szCs w:val="22"/>
        </w:rPr>
        <w:t>Cuadro 1. Cronograma, costos y responsables del Plan de Monitoreo</w:t>
      </w:r>
    </w:p>
    <w:tbl>
      <w:tblPr>
        <w:tblStyle w:val="TableGrid"/>
        <w:tblW w:w="0" w:type="auto"/>
        <w:tblLook w:val="04A0" w:firstRow="1" w:lastRow="0" w:firstColumn="1" w:lastColumn="0" w:noHBand="0" w:noVBand="1"/>
      </w:tblPr>
      <w:tblGrid>
        <w:gridCol w:w="1470"/>
        <w:gridCol w:w="314"/>
        <w:gridCol w:w="314"/>
        <w:gridCol w:w="321"/>
        <w:gridCol w:w="314"/>
        <w:gridCol w:w="314"/>
        <w:gridCol w:w="314"/>
        <w:gridCol w:w="314"/>
        <w:gridCol w:w="314"/>
        <w:gridCol w:w="314"/>
        <w:gridCol w:w="325"/>
        <w:gridCol w:w="317"/>
        <w:gridCol w:w="466"/>
        <w:gridCol w:w="1304"/>
        <w:gridCol w:w="994"/>
        <w:gridCol w:w="789"/>
      </w:tblGrid>
      <w:tr w:rsidR="000C3A3C" w14:paraId="38BE2D4D" w14:textId="77777777" w:rsidTr="42A03F22">
        <w:tc>
          <w:tcPr>
            <w:tcW w:w="1502" w:type="dxa"/>
            <w:vMerge w:val="restart"/>
            <w:shd w:val="clear" w:color="auto" w:fill="D9D9D9" w:themeFill="background1" w:themeFillShade="D9"/>
            <w:vAlign w:val="center"/>
          </w:tcPr>
          <w:p w14:paraId="1D30D38D" w14:textId="77777777" w:rsidR="00376B5C" w:rsidRPr="00376B5C" w:rsidRDefault="42A03F22" w:rsidP="42A03F22">
            <w:pPr>
              <w:jc w:val="center"/>
              <w:rPr>
                <w:rFonts w:ascii="Arial" w:eastAsia="Arial" w:hAnsi="Arial" w:cs="Arial"/>
                <w:b/>
                <w:bCs/>
                <w:sz w:val="18"/>
                <w:szCs w:val="18"/>
              </w:rPr>
            </w:pPr>
            <w:r w:rsidRPr="42A03F22">
              <w:rPr>
                <w:rFonts w:ascii="Arial" w:eastAsia="Arial" w:hAnsi="Arial" w:cs="Arial"/>
                <w:b/>
                <w:bCs/>
                <w:sz w:val="18"/>
                <w:szCs w:val="18"/>
              </w:rPr>
              <w:t>Producto</w:t>
            </w:r>
          </w:p>
        </w:tc>
        <w:tc>
          <w:tcPr>
            <w:tcW w:w="1265" w:type="dxa"/>
            <w:gridSpan w:val="4"/>
            <w:shd w:val="clear" w:color="auto" w:fill="D9D9D9" w:themeFill="background1" w:themeFillShade="D9"/>
            <w:vAlign w:val="center"/>
          </w:tcPr>
          <w:p w14:paraId="75308D4E" w14:textId="77777777" w:rsidR="00376B5C" w:rsidRPr="00376B5C" w:rsidRDefault="42A03F22" w:rsidP="42A03F22">
            <w:pPr>
              <w:jc w:val="center"/>
              <w:rPr>
                <w:rFonts w:ascii="Arial" w:eastAsia="Arial" w:hAnsi="Arial" w:cs="Arial"/>
                <w:b/>
                <w:bCs/>
                <w:sz w:val="18"/>
                <w:szCs w:val="18"/>
              </w:rPr>
            </w:pPr>
            <w:r w:rsidRPr="42A03F22">
              <w:rPr>
                <w:rFonts w:ascii="Arial" w:eastAsia="Arial" w:hAnsi="Arial" w:cs="Arial"/>
                <w:b/>
                <w:bCs/>
                <w:sz w:val="18"/>
                <w:szCs w:val="18"/>
              </w:rPr>
              <w:t>Año 1</w:t>
            </w:r>
          </w:p>
        </w:tc>
        <w:tc>
          <w:tcPr>
            <w:tcW w:w="1256" w:type="dxa"/>
            <w:gridSpan w:val="4"/>
            <w:shd w:val="clear" w:color="auto" w:fill="D9D9D9" w:themeFill="background1" w:themeFillShade="D9"/>
            <w:vAlign w:val="center"/>
          </w:tcPr>
          <w:p w14:paraId="62A9EC4F" w14:textId="77777777" w:rsidR="00376B5C" w:rsidRPr="00376B5C" w:rsidRDefault="42A03F22" w:rsidP="42A03F22">
            <w:pPr>
              <w:jc w:val="center"/>
              <w:rPr>
                <w:rFonts w:ascii="Arial" w:eastAsia="Arial" w:hAnsi="Arial" w:cs="Arial"/>
                <w:b/>
                <w:bCs/>
                <w:sz w:val="18"/>
                <w:szCs w:val="18"/>
              </w:rPr>
            </w:pPr>
            <w:r w:rsidRPr="42A03F22">
              <w:rPr>
                <w:rFonts w:ascii="Arial" w:eastAsia="Arial" w:hAnsi="Arial" w:cs="Arial"/>
                <w:b/>
                <w:bCs/>
                <w:sz w:val="18"/>
                <w:szCs w:val="18"/>
              </w:rPr>
              <w:t>Año 2</w:t>
            </w:r>
          </w:p>
        </w:tc>
        <w:tc>
          <w:tcPr>
            <w:tcW w:w="1462" w:type="dxa"/>
            <w:gridSpan w:val="4"/>
            <w:shd w:val="clear" w:color="auto" w:fill="D9D9D9" w:themeFill="background1" w:themeFillShade="D9"/>
            <w:vAlign w:val="center"/>
          </w:tcPr>
          <w:p w14:paraId="2BDB8005" w14:textId="77777777" w:rsidR="00376B5C" w:rsidRPr="00376B5C" w:rsidRDefault="42A03F22" w:rsidP="42A03F22">
            <w:pPr>
              <w:jc w:val="center"/>
              <w:rPr>
                <w:rFonts w:ascii="Arial" w:eastAsia="Arial" w:hAnsi="Arial" w:cs="Arial"/>
                <w:b/>
                <w:bCs/>
                <w:sz w:val="18"/>
                <w:szCs w:val="18"/>
              </w:rPr>
            </w:pPr>
            <w:r w:rsidRPr="42A03F22">
              <w:rPr>
                <w:rFonts w:ascii="Arial" w:eastAsia="Arial" w:hAnsi="Arial" w:cs="Arial"/>
                <w:b/>
                <w:bCs/>
                <w:sz w:val="18"/>
                <w:szCs w:val="18"/>
              </w:rPr>
              <w:t>Año 3</w:t>
            </w:r>
          </w:p>
        </w:tc>
        <w:tc>
          <w:tcPr>
            <w:tcW w:w="1225" w:type="dxa"/>
            <w:vMerge w:val="restart"/>
            <w:shd w:val="clear" w:color="auto" w:fill="D9D9D9" w:themeFill="background1" w:themeFillShade="D9"/>
            <w:vAlign w:val="center"/>
          </w:tcPr>
          <w:p w14:paraId="1ECB1A2F" w14:textId="77777777" w:rsidR="00376B5C" w:rsidRPr="00376B5C" w:rsidRDefault="42A03F22" w:rsidP="42A03F22">
            <w:pPr>
              <w:jc w:val="center"/>
              <w:rPr>
                <w:rFonts w:ascii="Arial" w:eastAsia="Arial" w:hAnsi="Arial" w:cs="Arial"/>
                <w:b/>
                <w:bCs/>
                <w:sz w:val="18"/>
                <w:szCs w:val="18"/>
              </w:rPr>
            </w:pPr>
            <w:r w:rsidRPr="42A03F22">
              <w:rPr>
                <w:rFonts w:ascii="Arial" w:eastAsia="Arial" w:hAnsi="Arial" w:cs="Arial"/>
                <w:b/>
                <w:bCs/>
                <w:sz w:val="18"/>
                <w:szCs w:val="18"/>
              </w:rPr>
              <w:t>Responsable</w:t>
            </w:r>
          </w:p>
        </w:tc>
        <w:tc>
          <w:tcPr>
            <w:tcW w:w="995" w:type="dxa"/>
            <w:vMerge w:val="restart"/>
            <w:shd w:val="clear" w:color="auto" w:fill="D9D9D9" w:themeFill="background1" w:themeFillShade="D9"/>
            <w:vAlign w:val="center"/>
          </w:tcPr>
          <w:p w14:paraId="70B832CC" w14:textId="77777777" w:rsidR="00376B5C" w:rsidRPr="00376B5C" w:rsidRDefault="42A03F22" w:rsidP="42A03F22">
            <w:pPr>
              <w:jc w:val="center"/>
              <w:rPr>
                <w:rFonts w:ascii="Arial" w:eastAsia="Arial" w:hAnsi="Arial" w:cs="Arial"/>
                <w:b/>
                <w:bCs/>
                <w:sz w:val="18"/>
                <w:szCs w:val="18"/>
              </w:rPr>
            </w:pPr>
            <w:r w:rsidRPr="42A03F22">
              <w:rPr>
                <w:rFonts w:ascii="Arial" w:eastAsia="Arial" w:hAnsi="Arial" w:cs="Arial"/>
                <w:b/>
                <w:bCs/>
                <w:sz w:val="18"/>
                <w:szCs w:val="18"/>
              </w:rPr>
              <w:t>Costo (USD)</w:t>
            </w:r>
          </w:p>
        </w:tc>
        <w:tc>
          <w:tcPr>
            <w:tcW w:w="789" w:type="dxa"/>
            <w:vMerge w:val="restart"/>
            <w:shd w:val="clear" w:color="auto" w:fill="D9D9D9" w:themeFill="background1" w:themeFillShade="D9"/>
            <w:vAlign w:val="center"/>
          </w:tcPr>
          <w:p w14:paraId="65819F03" w14:textId="77777777" w:rsidR="00376B5C" w:rsidRPr="00376B5C" w:rsidRDefault="42A03F22" w:rsidP="42A03F22">
            <w:pPr>
              <w:jc w:val="center"/>
              <w:rPr>
                <w:rFonts w:ascii="Arial" w:eastAsia="Arial" w:hAnsi="Arial" w:cs="Arial"/>
                <w:b/>
                <w:bCs/>
                <w:sz w:val="18"/>
                <w:szCs w:val="18"/>
              </w:rPr>
            </w:pPr>
            <w:r w:rsidRPr="42A03F22">
              <w:rPr>
                <w:rFonts w:ascii="Arial" w:eastAsia="Arial" w:hAnsi="Arial" w:cs="Arial"/>
                <w:b/>
                <w:bCs/>
                <w:sz w:val="18"/>
                <w:szCs w:val="18"/>
              </w:rPr>
              <w:t>Fuente</w:t>
            </w:r>
          </w:p>
        </w:tc>
      </w:tr>
      <w:tr w:rsidR="000C3A3C" w14:paraId="31517C18" w14:textId="77777777" w:rsidTr="42A03F22">
        <w:tc>
          <w:tcPr>
            <w:tcW w:w="1502" w:type="dxa"/>
            <w:vMerge/>
            <w:shd w:val="clear" w:color="auto" w:fill="D9D9D9" w:themeFill="background1" w:themeFillShade="D9"/>
          </w:tcPr>
          <w:p w14:paraId="72DCBC6F" w14:textId="77777777" w:rsidR="00376B5C" w:rsidRPr="00376B5C" w:rsidRDefault="00376B5C" w:rsidP="20DF9AEB">
            <w:pPr>
              <w:jc w:val="both"/>
              <w:rPr>
                <w:rFonts w:ascii="Arial" w:eastAsia="Arial" w:hAnsi="Arial" w:cs="Arial"/>
                <w:sz w:val="18"/>
                <w:szCs w:val="18"/>
              </w:rPr>
            </w:pPr>
          </w:p>
        </w:tc>
        <w:tc>
          <w:tcPr>
            <w:tcW w:w="314" w:type="dxa"/>
            <w:shd w:val="clear" w:color="auto" w:fill="D9D9D9" w:themeFill="background1" w:themeFillShade="D9"/>
          </w:tcPr>
          <w:p w14:paraId="1935E9E2" w14:textId="77777777" w:rsidR="00376B5C" w:rsidRPr="00376B5C" w:rsidRDefault="42A03F22" w:rsidP="42A03F22">
            <w:pPr>
              <w:jc w:val="both"/>
              <w:rPr>
                <w:rFonts w:ascii="Arial" w:eastAsia="Arial" w:hAnsi="Arial" w:cs="Arial"/>
                <w:sz w:val="18"/>
                <w:szCs w:val="18"/>
              </w:rPr>
            </w:pPr>
            <w:r w:rsidRPr="42A03F22">
              <w:rPr>
                <w:rFonts w:ascii="Arial" w:eastAsia="Arial" w:hAnsi="Arial" w:cs="Arial"/>
                <w:sz w:val="18"/>
                <w:szCs w:val="18"/>
              </w:rPr>
              <w:t>1</w:t>
            </w:r>
          </w:p>
        </w:tc>
        <w:tc>
          <w:tcPr>
            <w:tcW w:w="314" w:type="dxa"/>
            <w:shd w:val="clear" w:color="auto" w:fill="D9D9D9" w:themeFill="background1" w:themeFillShade="D9"/>
          </w:tcPr>
          <w:p w14:paraId="445A4ACF" w14:textId="77777777" w:rsidR="00376B5C" w:rsidRPr="00376B5C" w:rsidRDefault="42A03F22" w:rsidP="42A03F22">
            <w:pPr>
              <w:jc w:val="both"/>
              <w:rPr>
                <w:rFonts w:ascii="Arial" w:eastAsia="Arial" w:hAnsi="Arial" w:cs="Arial"/>
                <w:sz w:val="18"/>
                <w:szCs w:val="18"/>
              </w:rPr>
            </w:pPr>
            <w:r w:rsidRPr="42A03F22">
              <w:rPr>
                <w:rFonts w:ascii="Arial" w:eastAsia="Arial" w:hAnsi="Arial" w:cs="Arial"/>
                <w:sz w:val="18"/>
                <w:szCs w:val="18"/>
              </w:rPr>
              <w:t>2</w:t>
            </w:r>
          </w:p>
        </w:tc>
        <w:tc>
          <w:tcPr>
            <w:tcW w:w="323" w:type="dxa"/>
            <w:shd w:val="clear" w:color="auto" w:fill="D9D9D9" w:themeFill="background1" w:themeFillShade="D9"/>
          </w:tcPr>
          <w:p w14:paraId="56F4BA85" w14:textId="77777777" w:rsidR="00376B5C" w:rsidRPr="00376B5C" w:rsidRDefault="42A03F22" w:rsidP="42A03F22">
            <w:pPr>
              <w:jc w:val="both"/>
              <w:rPr>
                <w:rFonts w:ascii="Arial" w:eastAsia="Arial" w:hAnsi="Arial" w:cs="Arial"/>
                <w:sz w:val="18"/>
                <w:szCs w:val="18"/>
              </w:rPr>
            </w:pPr>
            <w:r w:rsidRPr="42A03F22">
              <w:rPr>
                <w:rFonts w:ascii="Arial" w:eastAsia="Arial" w:hAnsi="Arial" w:cs="Arial"/>
                <w:sz w:val="18"/>
                <w:szCs w:val="18"/>
              </w:rPr>
              <w:t>3</w:t>
            </w:r>
          </w:p>
        </w:tc>
        <w:tc>
          <w:tcPr>
            <w:tcW w:w="314" w:type="dxa"/>
            <w:shd w:val="clear" w:color="auto" w:fill="D9D9D9" w:themeFill="background1" w:themeFillShade="D9"/>
          </w:tcPr>
          <w:p w14:paraId="05A4598F" w14:textId="77777777" w:rsidR="00376B5C" w:rsidRPr="00376B5C" w:rsidRDefault="42A03F22" w:rsidP="42A03F22">
            <w:pPr>
              <w:jc w:val="both"/>
              <w:rPr>
                <w:rFonts w:ascii="Arial" w:eastAsia="Arial" w:hAnsi="Arial" w:cs="Arial"/>
                <w:sz w:val="18"/>
                <w:szCs w:val="18"/>
              </w:rPr>
            </w:pPr>
            <w:r w:rsidRPr="42A03F22">
              <w:rPr>
                <w:rFonts w:ascii="Arial" w:eastAsia="Arial" w:hAnsi="Arial" w:cs="Arial"/>
                <w:sz w:val="18"/>
                <w:szCs w:val="18"/>
              </w:rPr>
              <w:t>4</w:t>
            </w:r>
          </w:p>
        </w:tc>
        <w:tc>
          <w:tcPr>
            <w:tcW w:w="314" w:type="dxa"/>
            <w:shd w:val="clear" w:color="auto" w:fill="D9D9D9" w:themeFill="background1" w:themeFillShade="D9"/>
          </w:tcPr>
          <w:p w14:paraId="0D0C833E" w14:textId="77777777" w:rsidR="00376B5C" w:rsidRPr="00376B5C" w:rsidRDefault="42A03F22" w:rsidP="42A03F22">
            <w:pPr>
              <w:jc w:val="both"/>
              <w:rPr>
                <w:rFonts w:ascii="Arial" w:eastAsia="Arial" w:hAnsi="Arial" w:cs="Arial"/>
                <w:sz w:val="18"/>
                <w:szCs w:val="18"/>
              </w:rPr>
            </w:pPr>
            <w:r w:rsidRPr="42A03F22">
              <w:rPr>
                <w:rFonts w:ascii="Arial" w:eastAsia="Arial" w:hAnsi="Arial" w:cs="Arial"/>
                <w:sz w:val="18"/>
                <w:szCs w:val="18"/>
              </w:rPr>
              <w:t>1</w:t>
            </w:r>
          </w:p>
        </w:tc>
        <w:tc>
          <w:tcPr>
            <w:tcW w:w="314" w:type="dxa"/>
            <w:shd w:val="clear" w:color="auto" w:fill="D9D9D9" w:themeFill="background1" w:themeFillShade="D9"/>
          </w:tcPr>
          <w:p w14:paraId="34138F28" w14:textId="77777777" w:rsidR="00376B5C" w:rsidRPr="00376B5C" w:rsidRDefault="42A03F22" w:rsidP="42A03F22">
            <w:pPr>
              <w:jc w:val="both"/>
              <w:rPr>
                <w:rFonts w:ascii="Arial" w:eastAsia="Arial" w:hAnsi="Arial" w:cs="Arial"/>
                <w:sz w:val="18"/>
                <w:szCs w:val="18"/>
              </w:rPr>
            </w:pPr>
            <w:r w:rsidRPr="42A03F22">
              <w:rPr>
                <w:rFonts w:ascii="Arial" w:eastAsia="Arial" w:hAnsi="Arial" w:cs="Arial"/>
                <w:sz w:val="18"/>
                <w:szCs w:val="18"/>
              </w:rPr>
              <w:t>2</w:t>
            </w:r>
          </w:p>
        </w:tc>
        <w:tc>
          <w:tcPr>
            <w:tcW w:w="314" w:type="dxa"/>
            <w:shd w:val="clear" w:color="auto" w:fill="D9D9D9" w:themeFill="background1" w:themeFillShade="D9"/>
          </w:tcPr>
          <w:p w14:paraId="6D67BCC2" w14:textId="77777777" w:rsidR="00376B5C" w:rsidRPr="00376B5C" w:rsidRDefault="42A03F22" w:rsidP="42A03F22">
            <w:pPr>
              <w:jc w:val="both"/>
              <w:rPr>
                <w:rFonts w:ascii="Arial" w:eastAsia="Arial" w:hAnsi="Arial" w:cs="Arial"/>
                <w:sz w:val="18"/>
                <w:szCs w:val="18"/>
              </w:rPr>
            </w:pPr>
            <w:r w:rsidRPr="42A03F22">
              <w:rPr>
                <w:rFonts w:ascii="Arial" w:eastAsia="Arial" w:hAnsi="Arial" w:cs="Arial"/>
                <w:sz w:val="18"/>
                <w:szCs w:val="18"/>
              </w:rPr>
              <w:t>3</w:t>
            </w:r>
          </w:p>
        </w:tc>
        <w:tc>
          <w:tcPr>
            <w:tcW w:w="314" w:type="dxa"/>
            <w:shd w:val="clear" w:color="auto" w:fill="D9D9D9" w:themeFill="background1" w:themeFillShade="D9"/>
          </w:tcPr>
          <w:p w14:paraId="3FC14667" w14:textId="77777777" w:rsidR="00376B5C" w:rsidRPr="00376B5C" w:rsidRDefault="42A03F22" w:rsidP="42A03F22">
            <w:pPr>
              <w:jc w:val="both"/>
              <w:rPr>
                <w:rFonts w:ascii="Arial" w:eastAsia="Arial" w:hAnsi="Arial" w:cs="Arial"/>
                <w:sz w:val="18"/>
                <w:szCs w:val="18"/>
              </w:rPr>
            </w:pPr>
            <w:r w:rsidRPr="42A03F22">
              <w:rPr>
                <w:rFonts w:ascii="Arial" w:eastAsia="Arial" w:hAnsi="Arial" w:cs="Arial"/>
                <w:sz w:val="18"/>
                <w:szCs w:val="18"/>
              </w:rPr>
              <w:t>4</w:t>
            </w:r>
          </w:p>
        </w:tc>
        <w:tc>
          <w:tcPr>
            <w:tcW w:w="314" w:type="dxa"/>
            <w:shd w:val="clear" w:color="auto" w:fill="D9D9D9" w:themeFill="background1" w:themeFillShade="D9"/>
          </w:tcPr>
          <w:p w14:paraId="74B6B4DB" w14:textId="77777777" w:rsidR="00376B5C" w:rsidRPr="00376B5C" w:rsidRDefault="42A03F22" w:rsidP="42A03F22">
            <w:pPr>
              <w:jc w:val="both"/>
              <w:rPr>
                <w:rFonts w:ascii="Arial" w:eastAsia="Arial" w:hAnsi="Arial" w:cs="Arial"/>
                <w:sz w:val="18"/>
                <w:szCs w:val="18"/>
              </w:rPr>
            </w:pPr>
            <w:r w:rsidRPr="42A03F22">
              <w:rPr>
                <w:rFonts w:ascii="Arial" w:eastAsia="Arial" w:hAnsi="Arial" w:cs="Arial"/>
                <w:sz w:val="18"/>
                <w:szCs w:val="18"/>
              </w:rPr>
              <w:t>1</w:t>
            </w:r>
          </w:p>
        </w:tc>
        <w:tc>
          <w:tcPr>
            <w:tcW w:w="328" w:type="dxa"/>
            <w:shd w:val="clear" w:color="auto" w:fill="D9D9D9" w:themeFill="background1" w:themeFillShade="D9"/>
          </w:tcPr>
          <w:p w14:paraId="204534CA" w14:textId="77777777" w:rsidR="00376B5C" w:rsidRPr="00376B5C" w:rsidRDefault="42A03F22" w:rsidP="42A03F22">
            <w:pPr>
              <w:jc w:val="both"/>
              <w:rPr>
                <w:rFonts w:ascii="Arial" w:eastAsia="Arial" w:hAnsi="Arial" w:cs="Arial"/>
                <w:sz w:val="18"/>
                <w:szCs w:val="18"/>
              </w:rPr>
            </w:pPr>
            <w:r w:rsidRPr="42A03F22">
              <w:rPr>
                <w:rFonts w:ascii="Arial" w:eastAsia="Arial" w:hAnsi="Arial" w:cs="Arial"/>
                <w:sz w:val="18"/>
                <w:szCs w:val="18"/>
              </w:rPr>
              <w:t>2</w:t>
            </w:r>
          </w:p>
        </w:tc>
        <w:tc>
          <w:tcPr>
            <w:tcW w:w="318" w:type="dxa"/>
            <w:shd w:val="clear" w:color="auto" w:fill="D9D9D9" w:themeFill="background1" w:themeFillShade="D9"/>
          </w:tcPr>
          <w:p w14:paraId="1A06ED58" w14:textId="77777777" w:rsidR="00376B5C" w:rsidRPr="00376B5C" w:rsidRDefault="42A03F22" w:rsidP="42A03F22">
            <w:pPr>
              <w:jc w:val="both"/>
              <w:rPr>
                <w:rFonts w:ascii="Arial" w:eastAsia="Arial" w:hAnsi="Arial" w:cs="Arial"/>
                <w:sz w:val="18"/>
                <w:szCs w:val="18"/>
              </w:rPr>
            </w:pPr>
            <w:r w:rsidRPr="42A03F22">
              <w:rPr>
                <w:rFonts w:ascii="Arial" w:eastAsia="Arial" w:hAnsi="Arial" w:cs="Arial"/>
                <w:sz w:val="18"/>
                <w:szCs w:val="18"/>
              </w:rPr>
              <w:t>3</w:t>
            </w:r>
          </w:p>
        </w:tc>
        <w:tc>
          <w:tcPr>
            <w:tcW w:w="502" w:type="dxa"/>
            <w:shd w:val="clear" w:color="auto" w:fill="D9D9D9" w:themeFill="background1" w:themeFillShade="D9"/>
          </w:tcPr>
          <w:p w14:paraId="16CC1925" w14:textId="77777777" w:rsidR="00376B5C" w:rsidRPr="00376B5C" w:rsidRDefault="42A03F22" w:rsidP="42A03F22">
            <w:pPr>
              <w:jc w:val="both"/>
              <w:rPr>
                <w:rFonts w:ascii="Arial" w:eastAsia="Arial" w:hAnsi="Arial" w:cs="Arial"/>
                <w:sz w:val="18"/>
                <w:szCs w:val="18"/>
              </w:rPr>
            </w:pPr>
            <w:r w:rsidRPr="42A03F22">
              <w:rPr>
                <w:rFonts w:ascii="Arial" w:eastAsia="Arial" w:hAnsi="Arial" w:cs="Arial"/>
                <w:sz w:val="18"/>
                <w:szCs w:val="18"/>
              </w:rPr>
              <w:t>4</w:t>
            </w:r>
          </w:p>
        </w:tc>
        <w:tc>
          <w:tcPr>
            <w:tcW w:w="1225" w:type="dxa"/>
            <w:vMerge/>
            <w:shd w:val="clear" w:color="auto" w:fill="D9D9D9" w:themeFill="background1" w:themeFillShade="D9"/>
          </w:tcPr>
          <w:p w14:paraId="2EED618E" w14:textId="77777777" w:rsidR="00376B5C" w:rsidRPr="00376B5C" w:rsidRDefault="00376B5C" w:rsidP="20DF9AEB">
            <w:pPr>
              <w:jc w:val="both"/>
              <w:rPr>
                <w:rFonts w:ascii="Arial" w:eastAsia="Arial" w:hAnsi="Arial" w:cs="Arial"/>
                <w:sz w:val="18"/>
                <w:szCs w:val="18"/>
              </w:rPr>
            </w:pPr>
          </w:p>
        </w:tc>
        <w:tc>
          <w:tcPr>
            <w:tcW w:w="995" w:type="dxa"/>
            <w:vMerge/>
            <w:shd w:val="clear" w:color="auto" w:fill="D9D9D9" w:themeFill="background1" w:themeFillShade="D9"/>
          </w:tcPr>
          <w:p w14:paraId="63C45881" w14:textId="77777777" w:rsidR="00376B5C" w:rsidRPr="00376B5C" w:rsidRDefault="00376B5C" w:rsidP="20DF9AEB">
            <w:pPr>
              <w:jc w:val="both"/>
              <w:rPr>
                <w:rFonts w:ascii="Arial" w:eastAsia="Arial" w:hAnsi="Arial" w:cs="Arial"/>
                <w:sz w:val="18"/>
                <w:szCs w:val="18"/>
              </w:rPr>
            </w:pPr>
          </w:p>
        </w:tc>
        <w:tc>
          <w:tcPr>
            <w:tcW w:w="789" w:type="dxa"/>
            <w:vMerge/>
            <w:shd w:val="clear" w:color="auto" w:fill="D9D9D9" w:themeFill="background1" w:themeFillShade="D9"/>
          </w:tcPr>
          <w:p w14:paraId="7E84377C" w14:textId="77777777" w:rsidR="00376B5C" w:rsidRPr="00376B5C" w:rsidRDefault="00376B5C" w:rsidP="20DF9AEB">
            <w:pPr>
              <w:jc w:val="both"/>
              <w:rPr>
                <w:rFonts w:ascii="Arial" w:eastAsia="Arial" w:hAnsi="Arial" w:cs="Arial"/>
                <w:sz w:val="18"/>
                <w:szCs w:val="18"/>
              </w:rPr>
            </w:pPr>
          </w:p>
        </w:tc>
      </w:tr>
      <w:tr w:rsidR="000C3A3C" w14:paraId="65F5CEF8" w14:textId="77777777" w:rsidTr="42A03F22">
        <w:tc>
          <w:tcPr>
            <w:tcW w:w="1502" w:type="dxa"/>
          </w:tcPr>
          <w:p w14:paraId="1E127BDD" w14:textId="77777777" w:rsidR="000C3A3C" w:rsidRDefault="42A03F22" w:rsidP="42A03F22">
            <w:pPr>
              <w:rPr>
                <w:rFonts w:ascii="Arial" w:eastAsia="Arial" w:hAnsi="Arial" w:cs="Arial"/>
                <w:sz w:val="18"/>
                <w:szCs w:val="18"/>
              </w:rPr>
            </w:pPr>
            <w:r w:rsidRPr="42A03F22">
              <w:rPr>
                <w:rFonts w:ascii="Arial" w:eastAsia="Arial" w:hAnsi="Arial" w:cs="Arial"/>
                <w:sz w:val="18"/>
                <w:szCs w:val="18"/>
              </w:rPr>
              <w:t>Taller de arranque</w:t>
            </w:r>
          </w:p>
        </w:tc>
        <w:tc>
          <w:tcPr>
            <w:tcW w:w="314" w:type="dxa"/>
          </w:tcPr>
          <w:p w14:paraId="46268A47" w14:textId="77777777" w:rsidR="000C3A3C" w:rsidRDefault="42A03F22" w:rsidP="42A03F22">
            <w:pPr>
              <w:jc w:val="both"/>
              <w:rPr>
                <w:rFonts w:ascii="Arial" w:eastAsia="Arial" w:hAnsi="Arial" w:cs="Arial"/>
                <w:sz w:val="18"/>
                <w:szCs w:val="18"/>
              </w:rPr>
            </w:pPr>
            <w:r w:rsidRPr="42A03F22">
              <w:rPr>
                <w:rFonts w:ascii="Arial" w:eastAsia="Arial" w:hAnsi="Arial" w:cs="Arial"/>
                <w:sz w:val="18"/>
                <w:szCs w:val="18"/>
              </w:rPr>
              <w:t>x</w:t>
            </w:r>
          </w:p>
        </w:tc>
        <w:tc>
          <w:tcPr>
            <w:tcW w:w="314" w:type="dxa"/>
          </w:tcPr>
          <w:p w14:paraId="4F939A16" w14:textId="77777777" w:rsidR="000C3A3C" w:rsidRPr="00376B5C" w:rsidRDefault="000C3A3C" w:rsidP="20DF9AEB">
            <w:pPr>
              <w:jc w:val="both"/>
              <w:rPr>
                <w:rFonts w:ascii="Arial" w:eastAsia="Arial" w:hAnsi="Arial" w:cs="Arial"/>
                <w:sz w:val="18"/>
                <w:szCs w:val="18"/>
              </w:rPr>
            </w:pPr>
          </w:p>
        </w:tc>
        <w:tc>
          <w:tcPr>
            <w:tcW w:w="323" w:type="dxa"/>
          </w:tcPr>
          <w:p w14:paraId="6C8B2517" w14:textId="77777777" w:rsidR="000C3A3C" w:rsidRPr="00376B5C" w:rsidRDefault="000C3A3C" w:rsidP="20DF9AEB">
            <w:pPr>
              <w:jc w:val="both"/>
              <w:rPr>
                <w:rFonts w:ascii="Arial" w:eastAsia="Arial" w:hAnsi="Arial" w:cs="Arial"/>
                <w:sz w:val="18"/>
                <w:szCs w:val="18"/>
              </w:rPr>
            </w:pPr>
          </w:p>
        </w:tc>
        <w:tc>
          <w:tcPr>
            <w:tcW w:w="314" w:type="dxa"/>
          </w:tcPr>
          <w:p w14:paraId="311AE129" w14:textId="77777777" w:rsidR="000C3A3C" w:rsidRPr="00376B5C" w:rsidRDefault="000C3A3C" w:rsidP="20DF9AEB">
            <w:pPr>
              <w:jc w:val="both"/>
              <w:rPr>
                <w:rFonts w:ascii="Arial" w:eastAsia="Arial" w:hAnsi="Arial" w:cs="Arial"/>
                <w:sz w:val="18"/>
                <w:szCs w:val="18"/>
              </w:rPr>
            </w:pPr>
          </w:p>
        </w:tc>
        <w:tc>
          <w:tcPr>
            <w:tcW w:w="314" w:type="dxa"/>
          </w:tcPr>
          <w:p w14:paraId="6F3CBAD5" w14:textId="77777777" w:rsidR="000C3A3C" w:rsidRPr="00376B5C" w:rsidRDefault="000C3A3C" w:rsidP="20DF9AEB">
            <w:pPr>
              <w:jc w:val="both"/>
              <w:rPr>
                <w:rFonts w:ascii="Arial" w:eastAsia="Arial" w:hAnsi="Arial" w:cs="Arial"/>
                <w:sz w:val="18"/>
                <w:szCs w:val="18"/>
              </w:rPr>
            </w:pPr>
          </w:p>
        </w:tc>
        <w:tc>
          <w:tcPr>
            <w:tcW w:w="314" w:type="dxa"/>
          </w:tcPr>
          <w:p w14:paraId="07D86E86" w14:textId="77777777" w:rsidR="000C3A3C" w:rsidRPr="00376B5C" w:rsidRDefault="000C3A3C" w:rsidP="20DF9AEB">
            <w:pPr>
              <w:jc w:val="both"/>
              <w:rPr>
                <w:rFonts w:ascii="Arial" w:eastAsia="Arial" w:hAnsi="Arial" w:cs="Arial"/>
                <w:sz w:val="18"/>
                <w:szCs w:val="18"/>
              </w:rPr>
            </w:pPr>
          </w:p>
        </w:tc>
        <w:tc>
          <w:tcPr>
            <w:tcW w:w="314" w:type="dxa"/>
          </w:tcPr>
          <w:p w14:paraId="1514C8F3" w14:textId="77777777" w:rsidR="000C3A3C" w:rsidRPr="00376B5C" w:rsidRDefault="000C3A3C" w:rsidP="20DF9AEB">
            <w:pPr>
              <w:jc w:val="both"/>
              <w:rPr>
                <w:rFonts w:ascii="Arial" w:eastAsia="Arial" w:hAnsi="Arial" w:cs="Arial"/>
                <w:sz w:val="18"/>
                <w:szCs w:val="18"/>
              </w:rPr>
            </w:pPr>
          </w:p>
        </w:tc>
        <w:tc>
          <w:tcPr>
            <w:tcW w:w="314" w:type="dxa"/>
          </w:tcPr>
          <w:p w14:paraId="596DC394" w14:textId="77777777" w:rsidR="000C3A3C" w:rsidRPr="00376B5C" w:rsidRDefault="000C3A3C" w:rsidP="20DF9AEB">
            <w:pPr>
              <w:jc w:val="both"/>
              <w:rPr>
                <w:rFonts w:ascii="Arial" w:eastAsia="Arial" w:hAnsi="Arial" w:cs="Arial"/>
                <w:sz w:val="18"/>
                <w:szCs w:val="18"/>
              </w:rPr>
            </w:pPr>
          </w:p>
        </w:tc>
        <w:tc>
          <w:tcPr>
            <w:tcW w:w="314" w:type="dxa"/>
          </w:tcPr>
          <w:p w14:paraId="62F4F289" w14:textId="77777777" w:rsidR="000C3A3C" w:rsidRPr="00376B5C" w:rsidRDefault="000C3A3C" w:rsidP="20DF9AEB">
            <w:pPr>
              <w:jc w:val="both"/>
              <w:rPr>
                <w:rFonts w:ascii="Arial" w:eastAsia="Arial" w:hAnsi="Arial" w:cs="Arial"/>
                <w:sz w:val="18"/>
                <w:szCs w:val="18"/>
              </w:rPr>
            </w:pPr>
          </w:p>
        </w:tc>
        <w:tc>
          <w:tcPr>
            <w:tcW w:w="328" w:type="dxa"/>
          </w:tcPr>
          <w:p w14:paraId="6A094F94" w14:textId="77777777" w:rsidR="000C3A3C" w:rsidRPr="00376B5C" w:rsidRDefault="000C3A3C" w:rsidP="20DF9AEB">
            <w:pPr>
              <w:jc w:val="both"/>
              <w:rPr>
                <w:rFonts w:ascii="Arial" w:eastAsia="Arial" w:hAnsi="Arial" w:cs="Arial"/>
                <w:sz w:val="18"/>
                <w:szCs w:val="18"/>
              </w:rPr>
            </w:pPr>
          </w:p>
        </w:tc>
        <w:tc>
          <w:tcPr>
            <w:tcW w:w="318" w:type="dxa"/>
          </w:tcPr>
          <w:p w14:paraId="023ECA7E" w14:textId="77777777" w:rsidR="000C3A3C" w:rsidRPr="00376B5C" w:rsidRDefault="000C3A3C" w:rsidP="20DF9AEB">
            <w:pPr>
              <w:jc w:val="both"/>
              <w:rPr>
                <w:rFonts w:ascii="Arial" w:eastAsia="Arial" w:hAnsi="Arial" w:cs="Arial"/>
                <w:sz w:val="18"/>
                <w:szCs w:val="18"/>
              </w:rPr>
            </w:pPr>
          </w:p>
        </w:tc>
        <w:tc>
          <w:tcPr>
            <w:tcW w:w="502" w:type="dxa"/>
          </w:tcPr>
          <w:p w14:paraId="3DEB0290" w14:textId="77777777" w:rsidR="000C3A3C" w:rsidRPr="00376B5C" w:rsidRDefault="000C3A3C" w:rsidP="20DF9AEB">
            <w:pPr>
              <w:jc w:val="both"/>
              <w:rPr>
                <w:rFonts w:ascii="Arial" w:eastAsia="Arial" w:hAnsi="Arial" w:cs="Arial"/>
                <w:sz w:val="18"/>
                <w:szCs w:val="18"/>
              </w:rPr>
            </w:pPr>
          </w:p>
        </w:tc>
        <w:tc>
          <w:tcPr>
            <w:tcW w:w="1225" w:type="dxa"/>
          </w:tcPr>
          <w:p w14:paraId="7BCE3065" w14:textId="77777777" w:rsidR="000C3A3C" w:rsidRPr="00376B5C" w:rsidRDefault="42A03F22" w:rsidP="42A03F22">
            <w:pPr>
              <w:jc w:val="both"/>
              <w:rPr>
                <w:rFonts w:ascii="Arial" w:eastAsia="Arial" w:hAnsi="Arial" w:cs="Arial"/>
                <w:sz w:val="18"/>
                <w:szCs w:val="18"/>
              </w:rPr>
            </w:pPr>
            <w:r w:rsidRPr="42A03F22">
              <w:rPr>
                <w:rFonts w:ascii="Arial" w:eastAsia="Arial" w:hAnsi="Arial" w:cs="Arial"/>
                <w:sz w:val="18"/>
                <w:szCs w:val="18"/>
              </w:rPr>
              <w:t>BID</w:t>
            </w:r>
          </w:p>
        </w:tc>
        <w:tc>
          <w:tcPr>
            <w:tcW w:w="995" w:type="dxa"/>
          </w:tcPr>
          <w:p w14:paraId="30237A9E" w14:textId="77777777" w:rsidR="000C3A3C" w:rsidRPr="00376B5C" w:rsidRDefault="42A03F22" w:rsidP="42A03F22">
            <w:pPr>
              <w:jc w:val="center"/>
              <w:rPr>
                <w:rFonts w:ascii="Arial" w:eastAsia="Arial" w:hAnsi="Arial" w:cs="Arial"/>
                <w:sz w:val="18"/>
                <w:szCs w:val="18"/>
              </w:rPr>
            </w:pPr>
            <w:r w:rsidRPr="42A03F22">
              <w:rPr>
                <w:rFonts w:ascii="Arial" w:eastAsia="Arial" w:hAnsi="Arial" w:cs="Arial"/>
                <w:sz w:val="18"/>
                <w:szCs w:val="18"/>
              </w:rPr>
              <w:t>2.000</w:t>
            </w:r>
          </w:p>
        </w:tc>
        <w:tc>
          <w:tcPr>
            <w:tcW w:w="789" w:type="dxa"/>
          </w:tcPr>
          <w:p w14:paraId="5C23D6D7" w14:textId="77777777" w:rsidR="000C3A3C" w:rsidRPr="00376B5C" w:rsidRDefault="42A03F22" w:rsidP="42A03F22">
            <w:pPr>
              <w:jc w:val="center"/>
              <w:rPr>
                <w:rFonts w:ascii="Arial" w:eastAsia="Arial" w:hAnsi="Arial" w:cs="Arial"/>
                <w:sz w:val="18"/>
                <w:szCs w:val="18"/>
              </w:rPr>
            </w:pPr>
            <w:r w:rsidRPr="42A03F22">
              <w:rPr>
                <w:rFonts w:ascii="Arial" w:eastAsia="Arial" w:hAnsi="Arial" w:cs="Arial"/>
                <w:sz w:val="18"/>
                <w:szCs w:val="18"/>
              </w:rPr>
              <w:t>BID</w:t>
            </w:r>
          </w:p>
        </w:tc>
      </w:tr>
      <w:tr w:rsidR="000C3A3C" w14:paraId="0DC4E309" w14:textId="77777777" w:rsidTr="42A03F22">
        <w:tc>
          <w:tcPr>
            <w:tcW w:w="1502" w:type="dxa"/>
          </w:tcPr>
          <w:p w14:paraId="2211EA45" w14:textId="77777777" w:rsidR="00376B5C" w:rsidRPr="00376B5C" w:rsidRDefault="42A03F22" w:rsidP="42A03F22">
            <w:pPr>
              <w:rPr>
                <w:rFonts w:ascii="Arial" w:eastAsia="Arial" w:hAnsi="Arial" w:cs="Arial"/>
                <w:sz w:val="18"/>
                <w:szCs w:val="18"/>
              </w:rPr>
            </w:pPr>
            <w:r w:rsidRPr="42A03F22">
              <w:rPr>
                <w:rFonts w:ascii="Arial" w:eastAsia="Arial" w:hAnsi="Arial" w:cs="Arial"/>
                <w:sz w:val="18"/>
                <w:szCs w:val="18"/>
              </w:rPr>
              <w:t>PEP</w:t>
            </w:r>
          </w:p>
        </w:tc>
        <w:tc>
          <w:tcPr>
            <w:tcW w:w="314" w:type="dxa"/>
          </w:tcPr>
          <w:p w14:paraId="24551B4E" w14:textId="77777777" w:rsidR="00376B5C" w:rsidRPr="00376B5C" w:rsidRDefault="42A03F22" w:rsidP="42A03F22">
            <w:pPr>
              <w:jc w:val="both"/>
              <w:rPr>
                <w:rFonts w:ascii="Arial" w:eastAsia="Arial" w:hAnsi="Arial" w:cs="Arial"/>
                <w:sz w:val="18"/>
                <w:szCs w:val="18"/>
              </w:rPr>
            </w:pPr>
            <w:r w:rsidRPr="42A03F22">
              <w:rPr>
                <w:rFonts w:ascii="Arial" w:eastAsia="Arial" w:hAnsi="Arial" w:cs="Arial"/>
                <w:sz w:val="18"/>
                <w:szCs w:val="18"/>
              </w:rPr>
              <w:t>x</w:t>
            </w:r>
          </w:p>
        </w:tc>
        <w:tc>
          <w:tcPr>
            <w:tcW w:w="314" w:type="dxa"/>
          </w:tcPr>
          <w:p w14:paraId="700548B0" w14:textId="77777777" w:rsidR="00376B5C" w:rsidRPr="00376B5C" w:rsidRDefault="00376B5C" w:rsidP="20DF9AEB">
            <w:pPr>
              <w:jc w:val="both"/>
              <w:rPr>
                <w:rFonts w:ascii="Arial" w:eastAsia="Arial" w:hAnsi="Arial" w:cs="Arial"/>
                <w:sz w:val="18"/>
                <w:szCs w:val="18"/>
              </w:rPr>
            </w:pPr>
          </w:p>
        </w:tc>
        <w:tc>
          <w:tcPr>
            <w:tcW w:w="323" w:type="dxa"/>
          </w:tcPr>
          <w:p w14:paraId="15C28179" w14:textId="77777777" w:rsidR="00376B5C" w:rsidRPr="00376B5C" w:rsidRDefault="00376B5C" w:rsidP="20DF9AEB">
            <w:pPr>
              <w:jc w:val="both"/>
              <w:rPr>
                <w:rFonts w:ascii="Arial" w:eastAsia="Arial" w:hAnsi="Arial" w:cs="Arial"/>
                <w:sz w:val="18"/>
                <w:szCs w:val="18"/>
              </w:rPr>
            </w:pPr>
          </w:p>
        </w:tc>
        <w:tc>
          <w:tcPr>
            <w:tcW w:w="314" w:type="dxa"/>
          </w:tcPr>
          <w:p w14:paraId="61EDCA68" w14:textId="77777777" w:rsidR="00376B5C" w:rsidRPr="00376B5C" w:rsidRDefault="00376B5C" w:rsidP="20DF9AEB">
            <w:pPr>
              <w:jc w:val="both"/>
              <w:rPr>
                <w:rFonts w:ascii="Arial" w:eastAsia="Arial" w:hAnsi="Arial" w:cs="Arial"/>
                <w:sz w:val="18"/>
                <w:szCs w:val="18"/>
              </w:rPr>
            </w:pPr>
          </w:p>
        </w:tc>
        <w:tc>
          <w:tcPr>
            <w:tcW w:w="314" w:type="dxa"/>
          </w:tcPr>
          <w:p w14:paraId="7A7AF49C" w14:textId="77777777" w:rsidR="00376B5C" w:rsidRPr="00376B5C" w:rsidRDefault="00376B5C" w:rsidP="20DF9AEB">
            <w:pPr>
              <w:jc w:val="both"/>
              <w:rPr>
                <w:rFonts w:ascii="Arial" w:eastAsia="Arial" w:hAnsi="Arial" w:cs="Arial"/>
                <w:sz w:val="18"/>
                <w:szCs w:val="18"/>
              </w:rPr>
            </w:pPr>
          </w:p>
        </w:tc>
        <w:tc>
          <w:tcPr>
            <w:tcW w:w="314" w:type="dxa"/>
          </w:tcPr>
          <w:p w14:paraId="5A06F60A" w14:textId="77777777" w:rsidR="00376B5C" w:rsidRPr="00376B5C" w:rsidRDefault="00376B5C" w:rsidP="20DF9AEB">
            <w:pPr>
              <w:jc w:val="both"/>
              <w:rPr>
                <w:rFonts w:ascii="Arial" w:eastAsia="Arial" w:hAnsi="Arial" w:cs="Arial"/>
                <w:sz w:val="18"/>
                <w:szCs w:val="18"/>
              </w:rPr>
            </w:pPr>
          </w:p>
        </w:tc>
        <w:tc>
          <w:tcPr>
            <w:tcW w:w="314" w:type="dxa"/>
          </w:tcPr>
          <w:p w14:paraId="5819B0BA" w14:textId="77777777" w:rsidR="00376B5C" w:rsidRPr="00376B5C" w:rsidRDefault="00376B5C" w:rsidP="20DF9AEB">
            <w:pPr>
              <w:jc w:val="both"/>
              <w:rPr>
                <w:rFonts w:ascii="Arial" w:eastAsia="Arial" w:hAnsi="Arial" w:cs="Arial"/>
                <w:sz w:val="18"/>
                <w:szCs w:val="18"/>
              </w:rPr>
            </w:pPr>
          </w:p>
        </w:tc>
        <w:tc>
          <w:tcPr>
            <w:tcW w:w="314" w:type="dxa"/>
          </w:tcPr>
          <w:p w14:paraId="6C9DBA44" w14:textId="77777777" w:rsidR="00376B5C" w:rsidRPr="00376B5C" w:rsidRDefault="00376B5C" w:rsidP="20DF9AEB">
            <w:pPr>
              <w:jc w:val="both"/>
              <w:rPr>
                <w:rFonts w:ascii="Arial" w:eastAsia="Arial" w:hAnsi="Arial" w:cs="Arial"/>
                <w:sz w:val="18"/>
                <w:szCs w:val="18"/>
              </w:rPr>
            </w:pPr>
          </w:p>
        </w:tc>
        <w:tc>
          <w:tcPr>
            <w:tcW w:w="314" w:type="dxa"/>
          </w:tcPr>
          <w:p w14:paraId="79FFB5B7" w14:textId="77777777" w:rsidR="00376B5C" w:rsidRPr="00376B5C" w:rsidRDefault="00376B5C" w:rsidP="20DF9AEB">
            <w:pPr>
              <w:jc w:val="both"/>
              <w:rPr>
                <w:rFonts w:ascii="Arial" w:eastAsia="Arial" w:hAnsi="Arial" w:cs="Arial"/>
                <w:sz w:val="18"/>
                <w:szCs w:val="18"/>
              </w:rPr>
            </w:pPr>
          </w:p>
        </w:tc>
        <w:tc>
          <w:tcPr>
            <w:tcW w:w="328" w:type="dxa"/>
          </w:tcPr>
          <w:p w14:paraId="61EB26CA" w14:textId="77777777" w:rsidR="00376B5C" w:rsidRPr="00376B5C" w:rsidRDefault="00376B5C" w:rsidP="20DF9AEB">
            <w:pPr>
              <w:jc w:val="both"/>
              <w:rPr>
                <w:rFonts w:ascii="Arial" w:eastAsia="Arial" w:hAnsi="Arial" w:cs="Arial"/>
                <w:sz w:val="18"/>
                <w:szCs w:val="18"/>
              </w:rPr>
            </w:pPr>
          </w:p>
        </w:tc>
        <w:tc>
          <w:tcPr>
            <w:tcW w:w="318" w:type="dxa"/>
          </w:tcPr>
          <w:p w14:paraId="153BF039" w14:textId="77777777" w:rsidR="00376B5C" w:rsidRPr="00376B5C" w:rsidRDefault="00376B5C" w:rsidP="20DF9AEB">
            <w:pPr>
              <w:jc w:val="both"/>
              <w:rPr>
                <w:rFonts w:ascii="Arial" w:eastAsia="Arial" w:hAnsi="Arial" w:cs="Arial"/>
                <w:sz w:val="18"/>
                <w:szCs w:val="18"/>
              </w:rPr>
            </w:pPr>
          </w:p>
        </w:tc>
        <w:tc>
          <w:tcPr>
            <w:tcW w:w="502" w:type="dxa"/>
          </w:tcPr>
          <w:p w14:paraId="377B7035" w14:textId="77777777" w:rsidR="00376B5C" w:rsidRPr="00376B5C" w:rsidRDefault="00376B5C" w:rsidP="20DF9AEB">
            <w:pPr>
              <w:jc w:val="both"/>
              <w:rPr>
                <w:rFonts w:ascii="Arial" w:eastAsia="Arial" w:hAnsi="Arial" w:cs="Arial"/>
                <w:sz w:val="18"/>
                <w:szCs w:val="18"/>
              </w:rPr>
            </w:pPr>
          </w:p>
        </w:tc>
        <w:tc>
          <w:tcPr>
            <w:tcW w:w="1225" w:type="dxa"/>
          </w:tcPr>
          <w:p w14:paraId="158C6F42" w14:textId="77777777" w:rsidR="00376B5C" w:rsidRPr="00376B5C" w:rsidRDefault="42A03F22" w:rsidP="42A03F22">
            <w:pPr>
              <w:jc w:val="both"/>
              <w:rPr>
                <w:rFonts w:ascii="Arial" w:eastAsia="Arial" w:hAnsi="Arial" w:cs="Arial"/>
                <w:sz w:val="18"/>
                <w:szCs w:val="18"/>
              </w:rPr>
            </w:pPr>
            <w:r w:rsidRPr="42A03F22">
              <w:rPr>
                <w:rFonts w:ascii="Arial" w:eastAsia="Arial" w:hAnsi="Arial" w:cs="Arial"/>
                <w:sz w:val="18"/>
                <w:szCs w:val="18"/>
              </w:rPr>
              <w:t>MDS y MED</w:t>
            </w:r>
          </w:p>
        </w:tc>
        <w:tc>
          <w:tcPr>
            <w:tcW w:w="995" w:type="dxa"/>
          </w:tcPr>
          <w:p w14:paraId="4794EDD3" w14:textId="77777777" w:rsidR="00376B5C" w:rsidRPr="00376B5C" w:rsidRDefault="42A03F22" w:rsidP="42A03F22">
            <w:pPr>
              <w:jc w:val="center"/>
              <w:rPr>
                <w:rFonts w:ascii="Arial" w:eastAsia="Arial" w:hAnsi="Arial" w:cs="Arial"/>
                <w:sz w:val="18"/>
                <w:szCs w:val="18"/>
              </w:rPr>
            </w:pPr>
            <w:r w:rsidRPr="42A03F22">
              <w:rPr>
                <w:rFonts w:ascii="Arial" w:eastAsia="Arial" w:hAnsi="Arial" w:cs="Arial"/>
                <w:sz w:val="18"/>
                <w:szCs w:val="18"/>
              </w:rPr>
              <w:t>-</w:t>
            </w:r>
          </w:p>
        </w:tc>
        <w:tc>
          <w:tcPr>
            <w:tcW w:w="789" w:type="dxa"/>
          </w:tcPr>
          <w:p w14:paraId="37748FFE" w14:textId="77777777" w:rsidR="00376B5C" w:rsidRPr="00376B5C" w:rsidRDefault="42A03F22" w:rsidP="42A03F22">
            <w:pPr>
              <w:jc w:val="center"/>
              <w:rPr>
                <w:rFonts w:ascii="Arial" w:eastAsia="Arial" w:hAnsi="Arial" w:cs="Arial"/>
                <w:sz w:val="18"/>
                <w:szCs w:val="18"/>
              </w:rPr>
            </w:pPr>
            <w:r w:rsidRPr="42A03F22">
              <w:rPr>
                <w:rFonts w:ascii="Arial" w:eastAsia="Arial" w:hAnsi="Arial" w:cs="Arial"/>
                <w:sz w:val="18"/>
                <w:szCs w:val="18"/>
              </w:rPr>
              <w:t>-</w:t>
            </w:r>
          </w:p>
        </w:tc>
      </w:tr>
      <w:tr w:rsidR="000C3A3C" w14:paraId="3684B069" w14:textId="77777777" w:rsidTr="42A03F22">
        <w:tc>
          <w:tcPr>
            <w:tcW w:w="1502" w:type="dxa"/>
          </w:tcPr>
          <w:p w14:paraId="554688FD" w14:textId="77777777" w:rsidR="00376B5C" w:rsidRPr="00376B5C" w:rsidRDefault="42A03F22" w:rsidP="42A03F22">
            <w:pPr>
              <w:rPr>
                <w:rFonts w:ascii="Arial" w:eastAsia="Arial" w:hAnsi="Arial" w:cs="Arial"/>
                <w:sz w:val="18"/>
                <w:szCs w:val="18"/>
              </w:rPr>
            </w:pPr>
            <w:r w:rsidRPr="42A03F22">
              <w:rPr>
                <w:rFonts w:ascii="Arial" w:eastAsia="Arial" w:hAnsi="Arial" w:cs="Arial"/>
                <w:sz w:val="18"/>
                <w:szCs w:val="18"/>
              </w:rPr>
              <w:t>POA</w:t>
            </w:r>
          </w:p>
        </w:tc>
        <w:tc>
          <w:tcPr>
            <w:tcW w:w="314" w:type="dxa"/>
          </w:tcPr>
          <w:p w14:paraId="0E023F02" w14:textId="77777777" w:rsidR="00376B5C" w:rsidRPr="00376B5C" w:rsidRDefault="42A03F22" w:rsidP="42A03F22">
            <w:pPr>
              <w:jc w:val="both"/>
              <w:rPr>
                <w:rFonts w:ascii="Arial" w:eastAsia="Arial" w:hAnsi="Arial" w:cs="Arial"/>
                <w:sz w:val="18"/>
                <w:szCs w:val="18"/>
              </w:rPr>
            </w:pPr>
            <w:r w:rsidRPr="42A03F22">
              <w:rPr>
                <w:rFonts w:ascii="Arial" w:eastAsia="Arial" w:hAnsi="Arial" w:cs="Arial"/>
                <w:sz w:val="18"/>
                <w:szCs w:val="18"/>
              </w:rPr>
              <w:t>x</w:t>
            </w:r>
          </w:p>
        </w:tc>
        <w:tc>
          <w:tcPr>
            <w:tcW w:w="314" w:type="dxa"/>
          </w:tcPr>
          <w:p w14:paraId="0737F530" w14:textId="77777777" w:rsidR="00376B5C" w:rsidRPr="00376B5C" w:rsidRDefault="00376B5C" w:rsidP="20DF9AEB">
            <w:pPr>
              <w:jc w:val="both"/>
              <w:rPr>
                <w:rFonts w:ascii="Arial" w:eastAsia="Arial" w:hAnsi="Arial" w:cs="Arial"/>
                <w:sz w:val="18"/>
                <w:szCs w:val="18"/>
              </w:rPr>
            </w:pPr>
          </w:p>
        </w:tc>
        <w:tc>
          <w:tcPr>
            <w:tcW w:w="323" w:type="dxa"/>
          </w:tcPr>
          <w:p w14:paraId="08C5F487" w14:textId="77777777" w:rsidR="00376B5C" w:rsidRPr="00376B5C" w:rsidRDefault="00376B5C" w:rsidP="20DF9AEB">
            <w:pPr>
              <w:jc w:val="both"/>
              <w:rPr>
                <w:rFonts w:ascii="Arial" w:eastAsia="Arial" w:hAnsi="Arial" w:cs="Arial"/>
                <w:sz w:val="18"/>
                <w:szCs w:val="18"/>
              </w:rPr>
            </w:pPr>
          </w:p>
        </w:tc>
        <w:tc>
          <w:tcPr>
            <w:tcW w:w="314" w:type="dxa"/>
          </w:tcPr>
          <w:p w14:paraId="2D429A76" w14:textId="77777777" w:rsidR="00376B5C" w:rsidRPr="00376B5C" w:rsidRDefault="42A03F22" w:rsidP="42A03F22">
            <w:pPr>
              <w:jc w:val="both"/>
              <w:rPr>
                <w:rFonts w:ascii="Arial" w:eastAsia="Arial" w:hAnsi="Arial" w:cs="Arial"/>
                <w:sz w:val="18"/>
                <w:szCs w:val="18"/>
              </w:rPr>
            </w:pPr>
            <w:r w:rsidRPr="42A03F22">
              <w:rPr>
                <w:rFonts w:ascii="Arial" w:eastAsia="Arial" w:hAnsi="Arial" w:cs="Arial"/>
                <w:sz w:val="18"/>
                <w:szCs w:val="18"/>
              </w:rPr>
              <w:t>x</w:t>
            </w:r>
          </w:p>
        </w:tc>
        <w:tc>
          <w:tcPr>
            <w:tcW w:w="314" w:type="dxa"/>
          </w:tcPr>
          <w:p w14:paraId="6F2C7C47" w14:textId="77777777" w:rsidR="00376B5C" w:rsidRPr="00376B5C" w:rsidRDefault="00376B5C" w:rsidP="20DF9AEB">
            <w:pPr>
              <w:jc w:val="both"/>
              <w:rPr>
                <w:rFonts w:ascii="Arial" w:eastAsia="Arial" w:hAnsi="Arial" w:cs="Arial"/>
                <w:sz w:val="18"/>
                <w:szCs w:val="18"/>
              </w:rPr>
            </w:pPr>
          </w:p>
        </w:tc>
        <w:tc>
          <w:tcPr>
            <w:tcW w:w="314" w:type="dxa"/>
          </w:tcPr>
          <w:p w14:paraId="18A8A0B6" w14:textId="77777777" w:rsidR="00376B5C" w:rsidRPr="00376B5C" w:rsidRDefault="00376B5C" w:rsidP="20DF9AEB">
            <w:pPr>
              <w:jc w:val="both"/>
              <w:rPr>
                <w:rFonts w:ascii="Arial" w:eastAsia="Arial" w:hAnsi="Arial" w:cs="Arial"/>
                <w:sz w:val="18"/>
                <w:szCs w:val="18"/>
              </w:rPr>
            </w:pPr>
          </w:p>
        </w:tc>
        <w:tc>
          <w:tcPr>
            <w:tcW w:w="314" w:type="dxa"/>
          </w:tcPr>
          <w:p w14:paraId="182A35C5" w14:textId="77777777" w:rsidR="00376B5C" w:rsidRPr="00376B5C" w:rsidRDefault="00376B5C" w:rsidP="20DF9AEB">
            <w:pPr>
              <w:jc w:val="both"/>
              <w:rPr>
                <w:rFonts w:ascii="Arial" w:eastAsia="Arial" w:hAnsi="Arial" w:cs="Arial"/>
                <w:sz w:val="18"/>
                <w:szCs w:val="18"/>
              </w:rPr>
            </w:pPr>
          </w:p>
        </w:tc>
        <w:tc>
          <w:tcPr>
            <w:tcW w:w="314" w:type="dxa"/>
          </w:tcPr>
          <w:p w14:paraId="265D7D44" w14:textId="77777777" w:rsidR="00376B5C" w:rsidRPr="00376B5C" w:rsidRDefault="42A03F22" w:rsidP="42A03F22">
            <w:pPr>
              <w:jc w:val="both"/>
              <w:rPr>
                <w:rFonts w:ascii="Arial" w:eastAsia="Arial" w:hAnsi="Arial" w:cs="Arial"/>
                <w:sz w:val="18"/>
                <w:szCs w:val="18"/>
              </w:rPr>
            </w:pPr>
            <w:r w:rsidRPr="42A03F22">
              <w:rPr>
                <w:rFonts w:ascii="Arial" w:eastAsia="Arial" w:hAnsi="Arial" w:cs="Arial"/>
                <w:sz w:val="18"/>
                <w:szCs w:val="18"/>
              </w:rPr>
              <w:t>x</w:t>
            </w:r>
          </w:p>
        </w:tc>
        <w:tc>
          <w:tcPr>
            <w:tcW w:w="314" w:type="dxa"/>
          </w:tcPr>
          <w:p w14:paraId="6B9B641B" w14:textId="77777777" w:rsidR="00376B5C" w:rsidRPr="00376B5C" w:rsidRDefault="00376B5C" w:rsidP="20DF9AEB">
            <w:pPr>
              <w:jc w:val="both"/>
              <w:rPr>
                <w:rFonts w:ascii="Arial" w:eastAsia="Arial" w:hAnsi="Arial" w:cs="Arial"/>
                <w:sz w:val="18"/>
                <w:szCs w:val="18"/>
              </w:rPr>
            </w:pPr>
          </w:p>
        </w:tc>
        <w:tc>
          <w:tcPr>
            <w:tcW w:w="328" w:type="dxa"/>
          </w:tcPr>
          <w:p w14:paraId="435C47CF" w14:textId="77777777" w:rsidR="00376B5C" w:rsidRPr="00376B5C" w:rsidRDefault="00376B5C" w:rsidP="20DF9AEB">
            <w:pPr>
              <w:jc w:val="both"/>
              <w:rPr>
                <w:rFonts w:ascii="Arial" w:eastAsia="Arial" w:hAnsi="Arial" w:cs="Arial"/>
                <w:sz w:val="18"/>
                <w:szCs w:val="18"/>
              </w:rPr>
            </w:pPr>
          </w:p>
        </w:tc>
        <w:tc>
          <w:tcPr>
            <w:tcW w:w="318" w:type="dxa"/>
          </w:tcPr>
          <w:p w14:paraId="463BAE89" w14:textId="77777777" w:rsidR="00376B5C" w:rsidRPr="00376B5C" w:rsidRDefault="00376B5C" w:rsidP="20DF9AEB">
            <w:pPr>
              <w:jc w:val="both"/>
              <w:rPr>
                <w:rFonts w:ascii="Arial" w:eastAsia="Arial" w:hAnsi="Arial" w:cs="Arial"/>
                <w:sz w:val="18"/>
                <w:szCs w:val="18"/>
              </w:rPr>
            </w:pPr>
          </w:p>
        </w:tc>
        <w:tc>
          <w:tcPr>
            <w:tcW w:w="502" w:type="dxa"/>
          </w:tcPr>
          <w:p w14:paraId="7AA38B8B" w14:textId="77777777" w:rsidR="00376B5C" w:rsidRPr="00376B5C" w:rsidRDefault="00376B5C" w:rsidP="20DF9AEB">
            <w:pPr>
              <w:jc w:val="both"/>
              <w:rPr>
                <w:rFonts w:ascii="Arial" w:eastAsia="Arial" w:hAnsi="Arial" w:cs="Arial"/>
                <w:sz w:val="18"/>
                <w:szCs w:val="18"/>
              </w:rPr>
            </w:pPr>
          </w:p>
        </w:tc>
        <w:tc>
          <w:tcPr>
            <w:tcW w:w="1225" w:type="dxa"/>
          </w:tcPr>
          <w:p w14:paraId="6F2D422A" w14:textId="77777777" w:rsidR="00376B5C" w:rsidRPr="00376B5C" w:rsidRDefault="42A03F22" w:rsidP="42A03F22">
            <w:pPr>
              <w:jc w:val="both"/>
              <w:rPr>
                <w:rFonts w:ascii="Arial" w:eastAsia="Arial" w:hAnsi="Arial" w:cs="Arial"/>
                <w:sz w:val="18"/>
                <w:szCs w:val="18"/>
              </w:rPr>
            </w:pPr>
            <w:r w:rsidRPr="42A03F22">
              <w:rPr>
                <w:rFonts w:ascii="Arial" w:eastAsia="Arial" w:hAnsi="Arial" w:cs="Arial"/>
                <w:sz w:val="18"/>
                <w:szCs w:val="18"/>
              </w:rPr>
              <w:t>MDS y MED</w:t>
            </w:r>
          </w:p>
        </w:tc>
        <w:tc>
          <w:tcPr>
            <w:tcW w:w="995" w:type="dxa"/>
          </w:tcPr>
          <w:p w14:paraId="36502A0A" w14:textId="77777777" w:rsidR="00376B5C" w:rsidRPr="00376B5C" w:rsidRDefault="42A03F22" w:rsidP="42A03F22">
            <w:pPr>
              <w:jc w:val="center"/>
              <w:rPr>
                <w:rFonts w:ascii="Arial" w:eastAsia="Arial" w:hAnsi="Arial" w:cs="Arial"/>
                <w:sz w:val="18"/>
                <w:szCs w:val="18"/>
              </w:rPr>
            </w:pPr>
            <w:r w:rsidRPr="42A03F22">
              <w:rPr>
                <w:rFonts w:ascii="Arial" w:eastAsia="Arial" w:hAnsi="Arial" w:cs="Arial"/>
                <w:sz w:val="18"/>
                <w:szCs w:val="18"/>
              </w:rPr>
              <w:t>-</w:t>
            </w:r>
          </w:p>
        </w:tc>
        <w:tc>
          <w:tcPr>
            <w:tcW w:w="789" w:type="dxa"/>
          </w:tcPr>
          <w:p w14:paraId="3C6980F3" w14:textId="77777777" w:rsidR="00376B5C" w:rsidRPr="00376B5C" w:rsidRDefault="42A03F22" w:rsidP="42A03F22">
            <w:pPr>
              <w:jc w:val="center"/>
              <w:rPr>
                <w:rFonts w:ascii="Arial" w:eastAsia="Arial" w:hAnsi="Arial" w:cs="Arial"/>
                <w:sz w:val="18"/>
                <w:szCs w:val="18"/>
              </w:rPr>
            </w:pPr>
            <w:r w:rsidRPr="42A03F22">
              <w:rPr>
                <w:rFonts w:ascii="Arial" w:eastAsia="Arial" w:hAnsi="Arial" w:cs="Arial"/>
                <w:sz w:val="18"/>
                <w:szCs w:val="18"/>
              </w:rPr>
              <w:t>-</w:t>
            </w:r>
          </w:p>
        </w:tc>
      </w:tr>
      <w:tr w:rsidR="000C3A3C" w14:paraId="3767268E" w14:textId="77777777" w:rsidTr="42A03F22">
        <w:tc>
          <w:tcPr>
            <w:tcW w:w="1502" w:type="dxa"/>
          </w:tcPr>
          <w:p w14:paraId="1B708696" w14:textId="77777777" w:rsidR="000C3A3C" w:rsidRPr="00376B5C" w:rsidRDefault="42A03F22" w:rsidP="42A03F22">
            <w:pPr>
              <w:rPr>
                <w:rFonts w:ascii="Arial" w:eastAsia="Arial" w:hAnsi="Arial" w:cs="Arial"/>
                <w:sz w:val="18"/>
                <w:szCs w:val="18"/>
              </w:rPr>
            </w:pPr>
            <w:r w:rsidRPr="42A03F22">
              <w:rPr>
                <w:rFonts w:ascii="Arial" w:eastAsia="Arial" w:hAnsi="Arial" w:cs="Arial"/>
                <w:sz w:val="18"/>
                <w:szCs w:val="18"/>
              </w:rPr>
              <w:t>Plan de Adquisiciones</w:t>
            </w:r>
          </w:p>
        </w:tc>
        <w:tc>
          <w:tcPr>
            <w:tcW w:w="3983" w:type="dxa"/>
            <w:gridSpan w:val="12"/>
          </w:tcPr>
          <w:p w14:paraId="46E7E52F" w14:textId="77777777" w:rsidR="000C3A3C" w:rsidRPr="00376B5C" w:rsidRDefault="42A03F22" w:rsidP="42A03F22">
            <w:pPr>
              <w:jc w:val="center"/>
              <w:rPr>
                <w:rFonts w:ascii="Arial" w:eastAsia="Arial" w:hAnsi="Arial" w:cs="Arial"/>
                <w:sz w:val="18"/>
                <w:szCs w:val="18"/>
              </w:rPr>
            </w:pPr>
            <w:r w:rsidRPr="42A03F22">
              <w:rPr>
                <w:rFonts w:ascii="Arial" w:eastAsia="Arial" w:hAnsi="Arial" w:cs="Arial"/>
                <w:sz w:val="18"/>
                <w:szCs w:val="18"/>
              </w:rPr>
              <w:t>Permanentemente actualizado en SEPA</w:t>
            </w:r>
          </w:p>
        </w:tc>
        <w:tc>
          <w:tcPr>
            <w:tcW w:w="1225" w:type="dxa"/>
          </w:tcPr>
          <w:p w14:paraId="49501ADC" w14:textId="77777777" w:rsidR="000C3A3C" w:rsidRPr="00376B5C" w:rsidRDefault="42A03F22" w:rsidP="42A03F22">
            <w:pPr>
              <w:jc w:val="both"/>
              <w:rPr>
                <w:rFonts w:ascii="Arial" w:eastAsia="Arial" w:hAnsi="Arial" w:cs="Arial"/>
                <w:sz w:val="18"/>
                <w:szCs w:val="18"/>
              </w:rPr>
            </w:pPr>
            <w:r w:rsidRPr="42A03F22">
              <w:rPr>
                <w:rFonts w:ascii="Arial" w:eastAsia="Arial" w:hAnsi="Arial" w:cs="Arial"/>
                <w:sz w:val="18"/>
                <w:szCs w:val="18"/>
              </w:rPr>
              <w:t>MDS y MED</w:t>
            </w:r>
          </w:p>
        </w:tc>
        <w:tc>
          <w:tcPr>
            <w:tcW w:w="995" w:type="dxa"/>
          </w:tcPr>
          <w:p w14:paraId="21233B25" w14:textId="77777777" w:rsidR="000C3A3C" w:rsidRPr="00376B5C" w:rsidRDefault="42A03F22" w:rsidP="42A03F22">
            <w:pPr>
              <w:jc w:val="center"/>
              <w:rPr>
                <w:rFonts w:ascii="Arial" w:eastAsia="Arial" w:hAnsi="Arial" w:cs="Arial"/>
                <w:sz w:val="18"/>
                <w:szCs w:val="18"/>
              </w:rPr>
            </w:pPr>
            <w:r w:rsidRPr="42A03F22">
              <w:rPr>
                <w:rFonts w:ascii="Arial" w:eastAsia="Arial" w:hAnsi="Arial" w:cs="Arial"/>
                <w:sz w:val="18"/>
                <w:szCs w:val="18"/>
              </w:rPr>
              <w:t>-</w:t>
            </w:r>
          </w:p>
        </w:tc>
        <w:tc>
          <w:tcPr>
            <w:tcW w:w="789" w:type="dxa"/>
          </w:tcPr>
          <w:p w14:paraId="5FA0D062" w14:textId="77777777" w:rsidR="000C3A3C" w:rsidRPr="00376B5C" w:rsidRDefault="42A03F22" w:rsidP="42A03F22">
            <w:pPr>
              <w:jc w:val="center"/>
              <w:rPr>
                <w:rFonts w:ascii="Arial" w:eastAsia="Arial" w:hAnsi="Arial" w:cs="Arial"/>
                <w:sz w:val="18"/>
                <w:szCs w:val="18"/>
              </w:rPr>
            </w:pPr>
            <w:r w:rsidRPr="42A03F22">
              <w:rPr>
                <w:rFonts w:ascii="Arial" w:eastAsia="Arial" w:hAnsi="Arial" w:cs="Arial"/>
                <w:sz w:val="18"/>
                <w:szCs w:val="18"/>
              </w:rPr>
              <w:t>-</w:t>
            </w:r>
          </w:p>
        </w:tc>
      </w:tr>
      <w:tr w:rsidR="000C3A3C" w14:paraId="0CBC50D8" w14:textId="77777777" w:rsidTr="42A03F22">
        <w:tc>
          <w:tcPr>
            <w:tcW w:w="1502" w:type="dxa"/>
          </w:tcPr>
          <w:p w14:paraId="0B3EDF18" w14:textId="77777777" w:rsidR="00376B5C" w:rsidRPr="00376B5C" w:rsidRDefault="42A03F22" w:rsidP="42A03F22">
            <w:pPr>
              <w:rPr>
                <w:rFonts w:ascii="Arial" w:eastAsia="Arial" w:hAnsi="Arial" w:cs="Arial"/>
                <w:sz w:val="18"/>
                <w:szCs w:val="18"/>
              </w:rPr>
            </w:pPr>
            <w:r w:rsidRPr="42A03F22">
              <w:rPr>
                <w:rFonts w:ascii="Arial" w:eastAsia="Arial" w:hAnsi="Arial" w:cs="Arial"/>
                <w:sz w:val="18"/>
                <w:szCs w:val="18"/>
              </w:rPr>
              <w:t>Auditoría financiera</w:t>
            </w:r>
          </w:p>
        </w:tc>
        <w:tc>
          <w:tcPr>
            <w:tcW w:w="314" w:type="dxa"/>
          </w:tcPr>
          <w:p w14:paraId="06015677" w14:textId="77777777" w:rsidR="00376B5C" w:rsidRPr="00376B5C" w:rsidRDefault="00376B5C" w:rsidP="20DF9AEB">
            <w:pPr>
              <w:jc w:val="both"/>
              <w:rPr>
                <w:rFonts w:ascii="Arial" w:eastAsia="Arial" w:hAnsi="Arial" w:cs="Arial"/>
                <w:sz w:val="18"/>
                <w:szCs w:val="18"/>
              </w:rPr>
            </w:pPr>
          </w:p>
        </w:tc>
        <w:tc>
          <w:tcPr>
            <w:tcW w:w="314" w:type="dxa"/>
          </w:tcPr>
          <w:p w14:paraId="7C5ED64A" w14:textId="77777777" w:rsidR="00376B5C" w:rsidRPr="00376B5C" w:rsidRDefault="00376B5C" w:rsidP="20DF9AEB">
            <w:pPr>
              <w:jc w:val="both"/>
              <w:rPr>
                <w:rFonts w:ascii="Arial" w:eastAsia="Arial" w:hAnsi="Arial" w:cs="Arial"/>
                <w:sz w:val="18"/>
                <w:szCs w:val="18"/>
              </w:rPr>
            </w:pPr>
          </w:p>
        </w:tc>
        <w:tc>
          <w:tcPr>
            <w:tcW w:w="323" w:type="dxa"/>
          </w:tcPr>
          <w:p w14:paraId="5D4FC486" w14:textId="77777777" w:rsidR="00376B5C" w:rsidRPr="00376B5C" w:rsidRDefault="00376B5C" w:rsidP="20DF9AEB">
            <w:pPr>
              <w:jc w:val="both"/>
              <w:rPr>
                <w:rFonts w:ascii="Arial" w:eastAsia="Arial" w:hAnsi="Arial" w:cs="Arial"/>
                <w:sz w:val="18"/>
                <w:szCs w:val="18"/>
              </w:rPr>
            </w:pPr>
          </w:p>
        </w:tc>
        <w:tc>
          <w:tcPr>
            <w:tcW w:w="314" w:type="dxa"/>
          </w:tcPr>
          <w:p w14:paraId="58333B65" w14:textId="77777777" w:rsidR="00376B5C" w:rsidRPr="00376B5C" w:rsidRDefault="00376B5C" w:rsidP="20DF9AEB">
            <w:pPr>
              <w:jc w:val="both"/>
              <w:rPr>
                <w:rFonts w:ascii="Arial" w:eastAsia="Arial" w:hAnsi="Arial" w:cs="Arial"/>
                <w:sz w:val="18"/>
                <w:szCs w:val="18"/>
              </w:rPr>
            </w:pPr>
          </w:p>
        </w:tc>
        <w:tc>
          <w:tcPr>
            <w:tcW w:w="314" w:type="dxa"/>
          </w:tcPr>
          <w:p w14:paraId="407A6F0D" w14:textId="77777777" w:rsidR="00376B5C" w:rsidRPr="00376B5C" w:rsidRDefault="42A03F22" w:rsidP="42A03F22">
            <w:pPr>
              <w:jc w:val="both"/>
              <w:rPr>
                <w:rFonts w:ascii="Arial" w:eastAsia="Arial" w:hAnsi="Arial" w:cs="Arial"/>
                <w:sz w:val="18"/>
                <w:szCs w:val="18"/>
              </w:rPr>
            </w:pPr>
            <w:r w:rsidRPr="42A03F22">
              <w:rPr>
                <w:rFonts w:ascii="Arial" w:eastAsia="Arial" w:hAnsi="Arial" w:cs="Arial"/>
                <w:sz w:val="18"/>
                <w:szCs w:val="18"/>
              </w:rPr>
              <w:t>x</w:t>
            </w:r>
          </w:p>
        </w:tc>
        <w:tc>
          <w:tcPr>
            <w:tcW w:w="314" w:type="dxa"/>
          </w:tcPr>
          <w:p w14:paraId="34032C00" w14:textId="77777777" w:rsidR="00376B5C" w:rsidRPr="00376B5C" w:rsidRDefault="00376B5C" w:rsidP="20DF9AEB">
            <w:pPr>
              <w:jc w:val="both"/>
              <w:rPr>
                <w:rFonts w:ascii="Arial" w:eastAsia="Arial" w:hAnsi="Arial" w:cs="Arial"/>
                <w:sz w:val="18"/>
                <w:szCs w:val="18"/>
              </w:rPr>
            </w:pPr>
          </w:p>
        </w:tc>
        <w:tc>
          <w:tcPr>
            <w:tcW w:w="314" w:type="dxa"/>
          </w:tcPr>
          <w:p w14:paraId="78BBD383" w14:textId="77777777" w:rsidR="00376B5C" w:rsidRPr="00376B5C" w:rsidRDefault="00376B5C" w:rsidP="20DF9AEB">
            <w:pPr>
              <w:jc w:val="both"/>
              <w:rPr>
                <w:rFonts w:ascii="Arial" w:eastAsia="Arial" w:hAnsi="Arial" w:cs="Arial"/>
                <w:sz w:val="18"/>
                <w:szCs w:val="18"/>
              </w:rPr>
            </w:pPr>
          </w:p>
        </w:tc>
        <w:tc>
          <w:tcPr>
            <w:tcW w:w="314" w:type="dxa"/>
          </w:tcPr>
          <w:p w14:paraId="58AE4EC9" w14:textId="77777777" w:rsidR="00376B5C" w:rsidRPr="00376B5C" w:rsidRDefault="00376B5C" w:rsidP="20DF9AEB">
            <w:pPr>
              <w:jc w:val="both"/>
              <w:rPr>
                <w:rFonts w:ascii="Arial" w:eastAsia="Arial" w:hAnsi="Arial" w:cs="Arial"/>
                <w:sz w:val="18"/>
                <w:szCs w:val="18"/>
              </w:rPr>
            </w:pPr>
          </w:p>
        </w:tc>
        <w:tc>
          <w:tcPr>
            <w:tcW w:w="314" w:type="dxa"/>
          </w:tcPr>
          <w:p w14:paraId="32115B26" w14:textId="77777777" w:rsidR="00376B5C" w:rsidRPr="00376B5C" w:rsidRDefault="42A03F22" w:rsidP="42A03F22">
            <w:pPr>
              <w:jc w:val="both"/>
              <w:rPr>
                <w:rFonts w:ascii="Arial" w:eastAsia="Arial" w:hAnsi="Arial" w:cs="Arial"/>
                <w:sz w:val="18"/>
                <w:szCs w:val="18"/>
              </w:rPr>
            </w:pPr>
            <w:r w:rsidRPr="42A03F22">
              <w:rPr>
                <w:rFonts w:ascii="Arial" w:eastAsia="Arial" w:hAnsi="Arial" w:cs="Arial"/>
                <w:sz w:val="18"/>
                <w:szCs w:val="18"/>
              </w:rPr>
              <w:t>x</w:t>
            </w:r>
          </w:p>
        </w:tc>
        <w:tc>
          <w:tcPr>
            <w:tcW w:w="328" w:type="dxa"/>
          </w:tcPr>
          <w:p w14:paraId="5EE28A62" w14:textId="77777777" w:rsidR="00376B5C" w:rsidRPr="00376B5C" w:rsidRDefault="00376B5C" w:rsidP="20DF9AEB">
            <w:pPr>
              <w:jc w:val="both"/>
              <w:rPr>
                <w:rFonts w:ascii="Arial" w:eastAsia="Arial" w:hAnsi="Arial" w:cs="Arial"/>
                <w:sz w:val="18"/>
                <w:szCs w:val="18"/>
              </w:rPr>
            </w:pPr>
          </w:p>
        </w:tc>
        <w:tc>
          <w:tcPr>
            <w:tcW w:w="318" w:type="dxa"/>
          </w:tcPr>
          <w:p w14:paraId="33E3B9AE" w14:textId="77777777" w:rsidR="00376B5C" w:rsidRPr="00376B5C" w:rsidRDefault="00376B5C" w:rsidP="20DF9AEB">
            <w:pPr>
              <w:jc w:val="both"/>
              <w:rPr>
                <w:rFonts w:ascii="Arial" w:eastAsia="Arial" w:hAnsi="Arial" w:cs="Arial"/>
                <w:sz w:val="18"/>
                <w:szCs w:val="18"/>
              </w:rPr>
            </w:pPr>
          </w:p>
        </w:tc>
        <w:tc>
          <w:tcPr>
            <w:tcW w:w="502" w:type="dxa"/>
          </w:tcPr>
          <w:p w14:paraId="42570727" w14:textId="77777777" w:rsidR="00376B5C" w:rsidRPr="00376B5C" w:rsidRDefault="42A03F22" w:rsidP="42A03F22">
            <w:pPr>
              <w:jc w:val="both"/>
              <w:rPr>
                <w:rFonts w:ascii="Arial" w:eastAsia="Arial" w:hAnsi="Arial" w:cs="Arial"/>
                <w:sz w:val="18"/>
                <w:szCs w:val="18"/>
              </w:rPr>
            </w:pPr>
            <w:r w:rsidRPr="42A03F22">
              <w:rPr>
                <w:rFonts w:ascii="Arial" w:eastAsia="Arial" w:hAnsi="Arial" w:cs="Arial"/>
                <w:sz w:val="18"/>
                <w:szCs w:val="18"/>
              </w:rPr>
              <w:t>x</w:t>
            </w:r>
          </w:p>
        </w:tc>
        <w:tc>
          <w:tcPr>
            <w:tcW w:w="1225" w:type="dxa"/>
          </w:tcPr>
          <w:p w14:paraId="1FBA2CD3" w14:textId="77777777" w:rsidR="00376B5C" w:rsidRPr="00376B5C" w:rsidRDefault="42A03F22" w:rsidP="42A03F22">
            <w:pPr>
              <w:jc w:val="both"/>
              <w:rPr>
                <w:rFonts w:ascii="Arial" w:eastAsia="Arial" w:hAnsi="Arial" w:cs="Arial"/>
                <w:sz w:val="18"/>
                <w:szCs w:val="18"/>
              </w:rPr>
            </w:pPr>
            <w:r w:rsidRPr="42A03F22">
              <w:rPr>
                <w:rFonts w:ascii="Arial" w:eastAsia="Arial" w:hAnsi="Arial" w:cs="Arial"/>
                <w:sz w:val="18"/>
                <w:szCs w:val="18"/>
              </w:rPr>
              <w:t>MDS y MED</w:t>
            </w:r>
          </w:p>
        </w:tc>
        <w:tc>
          <w:tcPr>
            <w:tcW w:w="995" w:type="dxa"/>
          </w:tcPr>
          <w:p w14:paraId="44566355" w14:textId="77777777" w:rsidR="00376B5C" w:rsidRPr="00376B5C" w:rsidRDefault="42A03F22" w:rsidP="42A03F22">
            <w:pPr>
              <w:jc w:val="center"/>
              <w:rPr>
                <w:rFonts w:ascii="Arial" w:eastAsia="Arial" w:hAnsi="Arial" w:cs="Arial"/>
                <w:sz w:val="18"/>
                <w:szCs w:val="18"/>
              </w:rPr>
            </w:pPr>
            <w:r w:rsidRPr="42A03F22">
              <w:rPr>
                <w:rFonts w:ascii="Arial" w:eastAsia="Arial" w:hAnsi="Arial" w:cs="Arial"/>
                <w:sz w:val="18"/>
                <w:szCs w:val="18"/>
              </w:rPr>
              <w:t>1.300.000</w:t>
            </w:r>
          </w:p>
        </w:tc>
        <w:tc>
          <w:tcPr>
            <w:tcW w:w="789" w:type="dxa"/>
          </w:tcPr>
          <w:p w14:paraId="412D9510" w14:textId="77777777" w:rsidR="00376B5C" w:rsidRPr="00376B5C" w:rsidRDefault="42A03F22" w:rsidP="42A03F22">
            <w:pPr>
              <w:jc w:val="center"/>
              <w:rPr>
                <w:rFonts w:ascii="Arial" w:eastAsia="Arial" w:hAnsi="Arial" w:cs="Arial"/>
                <w:sz w:val="18"/>
                <w:szCs w:val="18"/>
              </w:rPr>
            </w:pPr>
            <w:r w:rsidRPr="42A03F22">
              <w:rPr>
                <w:rFonts w:ascii="Arial" w:eastAsia="Arial" w:hAnsi="Arial" w:cs="Arial"/>
                <w:sz w:val="18"/>
                <w:szCs w:val="18"/>
              </w:rPr>
              <w:t>MDS y MED</w:t>
            </w:r>
          </w:p>
        </w:tc>
      </w:tr>
      <w:tr w:rsidR="000C3A3C" w14:paraId="2E8D481F" w14:textId="77777777" w:rsidTr="42A03F22">
        <w:tc>
          <w:tcPr>
            <w:tcW w:w="1502" w:type="dxa"/>
          </w:tcPr>
          <w:p w14:paraId="2F7633A1" w14:textId="77777777" w:rsidR="00376B5C" w:rsidRPr="00376B5C" w:rsidRDefault="42A03F22" w:rsidP="42A03F22">
            <w:pPr>
              <w:rPr>
                <w:rFonts w:ascii="Arial" w:eastAsia="Arial" w:hAnsi="Arial" w:cs="Arial"/>
                <w:sz w:val="18"/>
                <w:szCs w:val="18"/>
              </w:rPr>
            </w:pPr>
            <w:r w:rsidRPr="42A03F22">
              <w:rPr>
                <w:rFonts w:ascii="Arial" w:eastAsia="Arial" w:hAnsi="Arial" w:cs="Arial"/>
                <w:sz w:val="18"/>
                <w:szCs w:val="18"/>
              </w:rPr>
              <w:t>Informes semestrales</w:t>
            </w:r>
          </w:p>
        </w:tc>
        <w:tc>
          <w:tcPr>
            <w:tcW w:w="314" w:type="dxa"/>
            <w:vAlign w:val="center"/>
          </w:tcPr>
          <w:p w14:paraId="64A77410" w14:textId="77777777" w:rsidR="00376B5C" w:rsidRPr="00376B5C" w:rsidRDefault="42A03F22" w:rsidP="42A03F22">
            <w:pPr>
              <w:jc w:val="both"/>
              <w:rPr>
                <w:rFonts w:ascii="Arial" w:eastAsia="Arial" w:hAnsi="Arial" w:cs="Arial"/>
                <w:sz w:val="18"/>
                <w:szCs w:val="18"/>
              </w:rPr>
            </w:pPr>
            <w:r w:rsidRPr="42A03F22">
              <w:rPr>
                <w:rFonts w:ascii="Arial" w:eastAsia="Arial" w:hAnsi="Arial" w:cs="Arial"/>
                <w:sz w:val="18"/>
                <w:szCs w:val="18"/>
              </w:rPr>
              <w:t>x</w:t>
            </w:r>
          </w:p>
        </w:tc>
        <w:tc>
          <w:tcPr>
            <w:tcW w:w="314" w:type="dxa"/>
            <w:vAlign w:val="center"/>
          </w:tcPr>
          <w:p w14:paraId="071C7C15" w14:textId="77777777" w:rsidR="00376B5C" w:rsidRPr="00376B5C" w:rsidRDefault="00376B5C" w:rsidP="20DF9AEB">
            <w:pPr>
              <w:jc w:val="both"/>
              <w:rPr>
                <w:rFonts w:ascii="Arial" w:eastAsia="Arial" w:hAnsi="Arial" w:cs="Arial"/>
                <w:sz w:val="18"/>
                <w:szCs w:val="18"/>
              </w:rPr>
            </w:pPr>
          </w:p>
        </w:tc>
        <w:tc>
          <w:tcPr>
            <w:tcW w:w="323" w:type="dxa"/>
            <w:vAlign w:val="center"/>
          </w:tcPr>
          <w:p w14:paraId="6AD0E52D" w14:textId="77777777" w:rsidR="00376B5C" w:rsidRPr="00376B5C" w:rsidRDefault="42A03F22" w:rsidP="42A03F22">
            <w:pPr>
              <w:jc w:val="both"/>
              <w:rPr>
                <w:rFonts w:ascii="Arial" w:eastAsia="Arial" w:hAnsi="Arial" w:cs="Arial"/>
                <w:sz w:val="18"/>
                <w:szCs w:val="18"/>
              </w:rPr>
            </w:pPr>
            <w:r w:rsidRPr="42A03F22">
              <w:rPr>
                <w:rFonts w:ascii="Arial" w:eastAsia="Arial" w:hAnsi="Arial" w:cs="Arial"/>
                <w:sz w:val="18"/>
                <w:szCs w:val="18"/>
              </w:rPr>
              <w:t>x</w:t>
            </w:r>
          </w:p>
        </w:tc>
        <w:tc>
          <w:tcPr>
            <w:tcW w:w="314" w:type="dxa"/>
            <w:vAlign w:val="center"/>
          </w:tcPr>
          <w:p w14:paraId="6AF4EE59" w14:textId="77777777" w:rsidR="00376B5C" w:rsidRPr="00376B5C" w:rsidRDefault="00376B5C" w:rsidP="20DF9AEB">
            <w:pPr>
              <w:jc w:val="both"/>
              <w:rPr>
                <w:rFonts w:ascii="Arial" w:eastAsia="Arial" w:hAnsi="Arial" w:cs="Arial"/>
                <w:sz w:val="18"/>
                <w:szCs w:val="18"/>
              </w:rPr>
            </w:pPr>
          </w:p>
        </w:tc>
        <w:tc>
          <w:tcPr>
            <w:tcW w:w="314" w:type="dxa"/>
            <w:vAlign w:val="center"/>
          </w:tcPr>
          <w:p w14:paraId="5168C80A" w14:textId="77777777" w:rsidR="00376B5C" w:rsidRPr="00376B5C" w:rsidRDefault="42A03F22" w:rsidP="42A03F22">
            <w:pPr>
              <w:jc w:val="both"/>
              <w:rPr>
                <w:rFonts w:ascii="Arial" w:eastAsia="Arial" w:hAnsi="Arial" w:cs="Arial"/>
                <w:sz w:val="18"/>
                <w:szCs w:val="18"/>
              </w:rPr>
            </w:pPr>
            <w:r w:rsidRPr="42A03F22">
              <w:rPr>
                <w:rFonts w:ascii="Arial" w:eastAsia="Arial" w:hAnsi="Arial" w:cs="Arial"/>
                <w:sz w:val="18"/>
                <w:szCs w:val="18"/>
              </w:rPr>
              <w:t>x</w:t>
            </w:r>
          </w:p>
        </w:tc>
        <w:tc>
          <w:tcPr>
            <w:tcW w:w="314" w:type="dxa"/>
            <w:vAlign w:val="center"/>
          </w:tcPr>
          <w:p w14:paraId="3BCEFD47" w14:textId="77777777" w:rsidR="00376B5C" w:rsidRPr="00376B5C" w:rsidRDefault="00376B5C" w:rsidP="20DF9AEB">
            <w:pPr>
              <w:jc w:val="both"/>
              <w:rPr>
                <w:rFonts w:ascii="Arial" w:eastAsia="Arial" w:hAnsi="Arial" w:cs="Arial"/>
                <w:sz w:val="18"/>
                <w:szCs w:val="18"/>
              </w:rPr>
            </w:pPr>
          </w:p>
        </w:tc>
        <w:tc>
          <w:tcPr>
            <w:tcW w:w="314" w:type="dxa"/>
            <w:vAlign w:val="center"/>
          </w:tcPr>
          <w:p w14:paraId="0ED757E0" w14:textId="77777777" w:rsidR="00376B5C" w:rsidRPr="00376B5C" w:rsidRDefault="42A03F22" w:rsidP="42A03F22">
            <w:pPr>
              <w:jc w:val="both"/>
              <w:rPr>
                <w:rFonts w:ascii="Arial" w:eastAsia="Arial" w:hAnsi="Arial" w:cs="Arial"/>
                <w:sz w:val="18"/>
                <w:szCs w:val="18"/>
              </w:rPr>
            </w:pPr>
            <w:r w:rsidRPr="42A03F22">
              <w:rPr>
                <w:rFonts w:ascii="Arial" w:eastAsia="Arial" w:hAnsi="Arial" w:cs="Arial"/>
                <w:sz w:val="18"/>
                <w:szCs w:val="18"/>
              </w:rPr>
              <w:t>x</w:t>
            </w:r>
          </w:p>
        </w:tc>
        <w:tc>
          <w:tcPr>
            <w:tcW w:w="314" w:type="dxa"/>
            <w:vAlign w:val="center"/>
          </w:tcPr>
          <w:p w14:paraId="7652DFFF" w14:textId="77777777" w:rsidR="00376B5C" w:rsidRPr="00376B5C" w:rsidRDefault="00376B5C" w:rsidP="20DF9AEB">
            <w:pPr>
              <w:jc w:val="both"/>
              <w:rPr>
                <w:rFonts w:ascii="Arial" w:eastAsia="Arial" w:hAnsi="Arial" w:cs="Arial"/>
                <w:sz w:val="18"/>
                <w:szCs w:val="18"/>
              </w:rPr>
            </w:pPr>
          </w:p>
        </w:tc>
        <w:tc>
          <w:tcPr>
            <w:tcW w:w="314" w:type="dxa"/>
            <w:vAlign w:val="center"/>
          </w:tcPr>
          <w:p w14:paraId="64683F9B" w14:textId="77777777" w:rsidR="00376B5C" w:rsidRPr="00376B5C" w:rsidRDefault="42A03F22" w:rsidP="42A03F22">
            <w:pPr>
              <w:jc w:val="both"/>
              <w:rPr>
                <w:rFonts w:ascii="Arial" w:eastAsia="Arial" w:hAnsi="Arial" w:cs="Arial"/>
                <w:sz w:val="18"/>
                <w:szCs w:val="18"/>
              </w:rPr>
            </w:pPr>
            <w:r w:rsidRPr="42A03F22">
              <w:rPr>
                <w:rFonts w:ascii="Arial" w:eastAsia="Arial" w:hAnsi="Arial" w:cs="Arial"/>
                <w:sz w:val="18"/>
                <w:szCs w:val="18"/>
              </w:rPr>
              <w:t>x</w:t>
            </w:r>
          </w:p>
        </w:tc>
        <w:tc>
          <w:tcPr>
            <w:tcW w:w="328" w:type="dxa"/>
            <w:vAlign w:val="center"/>
          </w:tcPr>
          <w:p w14:paraId="0E5D14D3" w14:textId="77777777" w:rsidR="00376B5C" w:rsidRPr="00376B5C" w:rsidRDefault="00376B5C" w:rsidP="20DF9AEB">
            <w:pPr>
              <w:jc w:val="both"/>
              <w:rPr>
                <w:rFonts w:ascii="Arial" w:eastAsia="Arial" w:hAnsi="Arial" w:cs="Arial"/>
                <w:sz w:val="18"/>
                <w:szCs w:val="18"/>
              </w:rPr>
            </w:pPr>
          </w:p>
        </w:tc>
        <w:tc>
          <w:tcPr>
            <w:tcW w:w="318" w:type="dxa"/>
            <w:vAlign w:val="center"/>
          </w:tcPr>
          <w:p w14:paraId="23F48B44" w14:textId="77777777" w:rsidR="00376B5C" w:rsidRPr="00376B5C" w:rsidRDefault="42A03F22" w:rsidP="42A03F22">
            <w:pPr>
              <w:jc w:val="both"/>
              <w:rPr>
                <w:rFonts w:ascii="Arial" w:eastAsia="Arial" w:hAnsi="Arial" w:cs="Arial"/>
                <w:sz w:val="18"/>
                <w:szCs w:val="18"/>
              </w:rPr>
            </w:pPr>
            <w:r w:rsidRPr="42A03F22">
              <w:rPr>
                <w:rFonts w:ascii="Arial" w:eastAsia="Arial" w:hAnsi="Arial" w:cs="Arial"/>
                <w:sz w:val="18"/>
                <w:szCs w:val="18"/>
              </w:rPr>
              <w:t>x</w:t>
            </w:r>
          </w:p>
        </w:tc>
        <w:tc>
          <w:tcPr>
            <w:tcW w:w="502" w:type="dxa"/>
            <w:vAlign w:val="center"/>
          </w:tcPr>
          <w:p w14:paraId="778F7469" w14:textId="77777777" w:rsidR="00376B5C" w:rsidRPr="00376B5C" w:rsidRDefault="00376B5C" w:rsidP="20DF9AEB">
            <w:pPr>
              <w:jc w:val="both"/>
              <w:rPr>
                <w:rFonts w:ascii="Arial" w:eastAsia="Arial" w:hAnsi="Arial" w:cs="Arial"/>
                <w:sz w:val="18"/>
                <w:szCs w:val="18"/>
              </w:rPr>
            </w:pPr>
          </w:p>
        </w:tc>
        <w:tc>
          <w:tcPr>
            <w:tcW w:w="1225" w:type="dxa"/>
            <w:vAlign w:val="center"/>
          </w:tcPr>
          <w:p w14:paraId="5571CFA3" w14:textId="77777777" w:rsidR="00376B5C" w:rsidRPr="00376B5C" w:rsidRDefault="42A03F22" w:rsidP="42A03F22">
            <w:pPr>
              <w:jc w:val="both"/>
              <w:rPr>
                <w:rFonts w:ascii="Arial" w:eastAsia="Arial" w:hAnsi="Arial" w:cs="Arial"/>
                <w:sz w:val="18"/>
                <w:szCs w:val="18"/>
              </w:rPr>
            </w:pPr>
            <w:r w:rsidRPr="42A03F22">
              <w:rPr>
                <w:rFonts w:ascii="Arial" w:eastAsia="Arial" w:hAnsi="Arial" w:cs="Arial"/>
                <w:sz w:val="18"/>
                <w:szCs w:val="18"/>
              </w:rPr>
              <w:t>MDS y MED</w:t>
            </w:r>
          </w:p>
        </w:tc>
        <w:tc>
          <w:tcPr>
            <w:tcW w:w="995" w:type="dxa"/>
            <w:vAlign w:val="center"/>
          </w:tcPr>
          <w:p w14:paraId="0A3784D9" w14:textId="77777777" w:rsidR="00376B5C" w:rsidRPr="00376B5C" w:rsidRDefault="42A03F22" w:rsidP="42A03F22">
            <w:pPr>
              <w:jc w:val="center"/>
              <w:rPr>
                <w:rFonts w:ascii="Arial" w:eastAsia="Arial" w:hAnsi="Arial" w:cs="Arial"/>
                <w:sz w:val="18"/>
                <w:szCs w:val="18"/>
              </w:rPr>
            </w:pPr>
            <w:r w:rsidRPr="42A03F22">
              <w:rPr>
                <w:rFonts w:ascii="Arial" w:eastAsia="Arial" w:hAnsi="Arial" w:cs="Arial"/>
                <w:sz w:val="18"/>
                <w:szCs w:val="18"/>
              </w:rPr>
              <w:t>-</w:t>
            </w:r>
          </w:p>
        </w:tc>
        <w:tc>
          <w:tcPr>
            <w:tcW w:w="789" w:type="dxa"/>
            <w:vAlign w:val="center"/>
          </w:tcPr>
          <w:p w14:paraId="0EF02A23" w14:textId="77777777" w:rsidR="00376B5C" w:rsidRPr="00376B5C" w:rsidRDefault="42A03F22" w:rsidP="42A03F22">
            <w:pPr>
              <w:jc w:val="center"/>
              <w:rPr>
                <w:rFonts w:ascii="Arial" w:eastAsia="Arial" w:hAnsi="Arial" w:cs="Arial"/>
                <w:sz w:val="18"/>
                <w:szCs w:val="18"/>
              </w:rPr>
            </w:pPr>
            <w:r w:rsidRPr="42A03F22">
              <w:rPr>
                <w:rFonts w:ascii="Arial" w:eastAsia="Arial" w:hAnsi="Arial" w:cs="Arial"/>
                <w:sz w:val="18"/>
                <w:szCs w:val="18"/>
              </w:rPr>
              <w:t>-</w:t>
            </w:r>
          </w:p>
        </w:tc>
      </w:tr>
      <w:tr w:rsidR="000C3A3C" w14:paraId="3C0DDB8A" w14:textId="77777777" w:rsidTr="42A03F22">
        <w:tc>
          <w:tcPr>
            <w:tcW w:w="1502" w:type="dxa"/>
          </w:tcPr>
          <w:p w14:paraId="7D14AB12" w14:textId="77777777" w:rsidR="00376B5C" w:rsidRPr="00376B5C" w:rsidRDefault="42A03F22" w:rsidP="42A03F22">
            <w:pPr>
              <w:rPr>
                <w:rFonts w:ascii="Arial" w:eastAsia="Arial" w:hAnsi="Arial" w:cs="Arial"/>
                <w:sz w:val="18"/>
                <w:szCs w:val="18"/>
              </w:rPr>
            </w:pPr>
            <w:r w:rsidRPr="42A03F22">
              <w:rPr>
                <w:rFonts w:ascii="Arial" w:eastAsia="Arial" w:hAnsi="Arial" w:cs="Arial"/>
                <w:sz w:val="18"/>
                <w:szCs w:val="18"/>
              </w:rPr>
              <w:t>Misiones de administración</w:t>
            </w:r>
          </w:p>
        </w:tc>
        <w:tc>
          <w:tcPr>
            <w:tcW w:w="314" w:type="dxa"/>
          </w:tcPr>
          <w:p w14:paraId="1CF3BB44" w14:textId="77777777" w:rsidR="00376B5C" w:rsidRPr="00376B5C" w:rsidRDefault="42A03F22" w:rsidP="42A03F22">
            <w:pPr>
              <w:jc w:val="both"/>
              <w:rPr>
                <w:rFonts w:ascii="Arial" w:eastAsia="Arial" w:hAnsi="Arial" w:cs="Arial"/>
                <w:sz w:val="18"/>
                <w:szCs w:val="18"/>
              </w:rPr>
            </w:pPr>
            <w:r w:rsidRPr="42A03F22">
              <w:rPr>
                <w:rFonts w:ascii="Arial" w:eastAsia="Arial" w:hAnsi="Arial" w:cs="Arial"/>
                <w:sz w:val="18"/>
                <w:szCs w:val="18"/>
              </w:rPr>
              <w:t>x</w:t>
            </w:r>
          </w:p>
        </w:tc>
        <w:tc>
          <w:tcPr>
            <w:tcW w:w="314" w:type="dxa"/>
          </w:tcPr>
          <w:p w14:paraId="4D63DE91" w14:textId="77777777" w:rsidR="00376B5C" w:rsidRPr="00376B5C" w:rsidRDefault="00376B5C" w:rsidP="20DF9AEB">
            <w:pPr>
              <w:jc w:val="both"/>
              <w:rPr>
                <w:rFonts w:ascii="Arial" w:eastAsia="Arial" w:hAnsi="Arial" w:cs="Arial"/>
                <w:sz w:val="18"/>
                <w:szCs w:val="18"/>
              </w:rPr>
            </w:pPr>
          </w:p>
        </w:tc>
        <w:tc>
          <w:tcPr>
            <w:tcW w:w="323" w:type="dxa"/>
          </w:tcPr>
          <w:p w14:paraId="0B5E49BB" w14:textId="77777777" w:rsidR="00376B5C" w:rsidRPr="00376B5C" w:rsidRDefault="00376B5C" w:rsidP="20DF9AEB">
            <w:pPr>
              <w:jc w:val="both"/>
              <w:rPr>
                <w:rFonts w:ascii="Arial" w:eastAsia="Arial" w:hAnsi="Arial" w:cs="Arial"/>
                <w:sz w:val="18"/>
                <w:szCs w:val="18"/>
              </w:rPr>
            </w:pPr>
          </w:p>
        </w:tc>
        <w:tc>
          <w:tcPr>
            <w:tcW w:w="314" w:type="dxa"/>
          </w:tcPr>
          <w:p w14:paraId="3B3F315F" w14:textId="77777777" w:rsidR="00376B5C" w:rsidRPr="00376B5C" w:rsidRDefault="42A03F22" w:rsidP="42A03F22">
            <w:pPr>
              <w:jc w:val="both"/>
              <w:rPr>
                <w:rFonts w:ascii="Arial" w:eastAsia="Arial" w:hAnsi="Arial" w:cs="Arial"/>
                <w:sz w:val="18"/>
                <w:szCs w:val="18"/>
              </w:rPr>
            </w:pPr>
            <w:r w:rsidRPr="42A03F22">
              <w:rPr>
                <w:rFonts w:ascii="Arial" w:eastAsia="Arial" w:hAnsi="Arial" w:cs="Arial"/>
                <w:sz w:val="18"/>
                <w:szCs w:val="18"/>
              </w:rPr>
              <w:t>x</w:t>
            </w:r>
          </w:p>
        </w:tc>
        <w:tc>
          <w:tcPr>
            <w:tcW w:w="314" w:type="dxa"/>
          </w:tcPr>
          <w:p w14:paraId="0255EA53" w14:textId="77777777" w:rsidR="00376B5C" w:rsidRPr="00376B5C" w:rsidRDefault="00376B5C" w:rsidP="20DF9AEB">
            <w:pPr>
              <w:jc w:val="both"/>
              <w:rPr>
                <w:rFonts w:ascii="Arial" w:eastAsia="Arial" w:hAnsi="Arial" w:cs="Arial"/>
                <w:sz w:val="18"/>
                <w:szCs w:val="18"/>
              </w:rPr>
            </w:pPr>
          </w:p>
        </w:tc>
        <w:tc>
          <w:tcPr>
            <w:tcW w:w="314" w:type="dxa"/>
          </w:tcPr>
          <w:p w14:paraId="350B1957" w14:textId="77777777" w:rsidR="00376B5C" w:rsidRPr="00376B5C" w:rsidRDefault="42A03F22" w:rsidP="42A03F22">
            <w:pPr>
              <w:jc w:val="both"/>
              <w:rPr>
                <w:rFonts w:ascii="Arial" w:eastAsia="Arial" w:hAnsi="Arial" w:cs="Arial"/>
                <w:sz w:val="18"/>
                <w:szCs w:val="18"/>
              </w:rPr>
            </w:pPr>
            <w:r w:rsidRPr="42A03F22">
              <w:rPr>
                <w:rFonts w:ascii="Arial" w:eastAsia="Arial" w:hAnsi="Arial" w:cs="Arial"/>
                <w:sz w:val="18"/>
                <w:szCs w:val="18"/>
              </w:rPr>
              <w:t>x</w:t>
            </w:r>
          </w:p>
        </w:tc>
        <w:tc>
          <w:tcPr>
            <w:tcW w:w="314" w:type="dxa"/>
          </w:tcPr>
          <w:p w14:paraId="05D7F860" w14:textId="77777777" w:rsidR="00376B5C" w:rsidRPr="00376B5C" w:rsidRDefault="00376B5C" w:rsidP="20DF9AEB">
            <w:pPr>
              <w:jc w:val="both"/>
              <w:rPr>
                <w:rFonts w:ascii="Arial" w:eastAsia="Arial" w:hAnsi="Arial" w:cs="Arial"/>
                <w:sz w:val="18"/>
                <w:szCs w:val="18"/>
              </w:rPr>
            </w:pPr>
          </w:p>
        </w:tc>
        <w:tc>
          <w:tcPr>
            <w:tcW w:w="314" w:type="dxa"/>
          </w:tcPr>
          <w:p w14:paraId="49603638" w14:textId="77777777" w:rsidR="00376B5C" w:rsidRPr="00376B5C" w:rsidRDefault="42A03F22" w:rsidP="42A03F22">
            <w:pPr>
              <w:jc w:val="both"/>
              <w:rPr>
                <w:rFonts w:ascii="Arial" w:eastAsia="Arial" w:hAnsi="Arial" w:cs="Arial"/>
                <w:sz w:val="18"/>
                <w:szCs w:val="18"/>
              </w:rPr>
            </w:pPr>
            <w:r w:rsidRPr="42A03F22">
              <w:rPr>
                <w:rFonts w:ascii="Arial" w:eastAsia="Arial" w:hAnsi="Arial" w:cs="Arial"/>
                <w:sz w:val="18"/>
                <w:szCs w:val="18"/>
              </w:rPr>
              <w:t>x</w:t>
            </w:r>
          </w:p>
        </w:tc>
        <w:tc>
          <w:tcPr>
            <w:tcW w:w="314" w:type="dxa"/>
          </w:tcPr>
          <w:p w14:paraId="0B0CD6CB" w14:textId="77777777" w:rsidR="00376B5C" w:rsidRPr="00376B5C" w:rsidRDefault="00376B5C" w:rsidP="20DF9AEB">
            <w:pPr>
              <w:jc w:val="both"/>
              <w:rPr>
                <w:rFonts w:ascii="Arial" w:eastAsia="Arial" w:hAnsi="Arial" w:cs="Arial"/>
                <w:sz w:val="18"/>
                <w:szCs w:val="18"/>
              </w:rPr>
            </w:pPr>
          </w:p>
        </w:tc>
        <w:tc>
          <w:tcPr>
            <w:tcW w:w="328" w:type="dxa"/>
          </w:tcPr>
          <w:p w14:paraId="0698D210" w14:textId="77777777" w:rsidR="00376B5C" w:rsidRPr="00376B5C" w:rsidRDefault="42A03F22" w:rsidP="42A03F22">
            <w:pPr>
              <w:jc w:val="both"/>
              <w:rPr>
                <w:rFonts w:ascii="Arial" w:eastAsia="Arial" w:hAnsi="Arial" w:cs="Arial"/>
                <w:sz w:val="18"/>
                <w:szCs w:val="18"/>
              </w:rPr>
            </w:pPr>
            <w:r w:rsidRPr="42A03F22">
              <w:rPr>
                <w:rFonts w:ascii="Arial" w:eastAsia="Arial" w:hAnsi="Arial" w:cs="Arial"/>
                <w:sz w:val="18"/>
                <w:szCs w:val="18"/>
              </w:rPr>
              <w:t>x</w:t>
            </w:r>
          </w:p>
        </w:tc>
        <w:tc>
          <w:tcPr>
            <w:tcW w:w="318" w:type="dxa"/>
          </w:tcPr>
          <w:p w14:paraId="2FBF58A6" w14:textId="77777777" w:rsidR="00376B5C" w:rsidRPr="00376B5C" w:rsidRDefault="00376B5C" w:rsidP="20DF9AEB">
            <w:pPr>
              <w:jc w:val="both"/>
              <w:rPr>
                <w:rFonts w:ascii="Arial" w:eastAsia="Arial" w:hAnsi="Arial" w:cs="Arial"/>
                <w:sz w:val="18"/>
                <w:szCs w:val="18"/>
              </w:rPr>
            </w:pPr>
          </w:p>
        </w:tc>
        <w:tc>
          <w:tcPr>
            <w:tcW w:w="502" w:type="dxa"/>
          </w:tcPr>
          <w:p w14:paraId="5AB8B1EB" w14:textId="77777777" w:rsidR="00376B5C" w:rsidRPr="00376B5C" w:rsidRDefault="42A03F22" w:rsidP="42A03F22">
            <w:pPr>
              <w:jc w:val="both"/>
              <w:rPr>
                <w:rFonts w:ascii="Arial" w:eastAsia="Arial" w:hAnsi="Arial" w:cs="Arial"/>
                <w:sz w:val="18"/>
                <w:szCs w:val="18"/>
              </w:rPr>
            </w:pPr>
            <w:r w:rsidRPr="42A03F22">
              <w:rPr>
                <w:rFonts w:ascii="Arial" w:eastAsia="Arial" w:hAnsi="Arial" w:cs="Arial"/>
                <w:sz w:val="18"/>
                <w:szCs w:val="18"/>
              </w:rPr>
              <w:t>x</w:t>
            </w:r>
          </w:p>
        </w:tc>
        <w:tc>
          <w:tcPr>
            <w:tcW w:w="1225" w:type="dxa"/>
            <w:vAlign w:val="center"/>
          </w:tcPr>
          <w:p w14:paraId="7A8E677F" w14:textId="77777777" w:rsidR="00376B5C" w:rsidRPr="00376B5C" w:rsidRDefault="42A03F22" w:rsidP="42A03F22">
            <w:pPr>
              <w:jc w:val="both"/>
              <w:rPr>
                <w:rFonts w:ascii="Arial" w:eastAsia="Arial" w:hAnsi="Arial" w:cs="Arial"/>
                <w:sz w:val="18"/>
                <w:szCs w:val="18"/>
              </w:rPr>
            </w:pPr>
            <w:r w:rsidRPr="42A03F22">
              <w:rPr>
                <w:rFonts w:ascii="Arial" w:eastAsia="Arial" w:hAnsi="Arial" w:cs="Arial"/>
                <w:sz w:val="18"/>
                <w:szCs w:val="18"/>
              </w:rPr>
              <w:t>BID</w:t>
            </w:r>
          </w:p>
        </w:tc>
        <w:tc>
          <w:tcPr>
            <w:tcW w:w="995" w:type="dxa"/>
            <w:vAlign w:val="center"/>
          </w:tcPr>
          <w:p w14:paraId="44257F41" w14:textId="77777777" w:rsidR="00376B5C" w:rsidRPr="00376B5C" w:rsidRDefault="42A03F22" w:rsidP="42A03F22">
            <w:pPr>
              <w:jc w:val="center"/>
              <w:rPr>
                <w:rFonts w:ascii="Arial" w:eastAsia="Arial" w:hAnsi="Arial" w:cs="Arial"/>
                <w:sz w:val="18"/>
                <w:szCs w:val="18"/>
              </w:rPr>
            </w:pPr>
            <w:r w:rsidRPr="42A03F22">
              <w:rPr>
                <w:rFonts w:ascii="Arial" w:eastAsia="Arial" w:hAnsi="Arial" w:cs="Arial"/>
                <w:sz w:val="18"/>
                <w:szCs w:val="18"/>
              </w:rPr>
              <w:t>60.000</w:t>
            </w:r>
          </w:p>
        </w:tc>
        <w:tc>
          <w:tcPr>
            <w:tcW w:w="789" w:type="dxa"/>
            <w:vAlign w:val="center"/>
          </w:tcPr>
          <w:p w14:paraId="6D8FADDD" w14:textId="77777777" w:rsidR="00376B5C" w:rsidRPr="00376B5C" w:rsidRDefault="42A03F22" w:rsidP="42A03F22">
            <w:pPr>
              <w:jc w:val="center"/>
              <w:rPr>
                <w:rFonts w:ascii="Arial" w:eastAsia="Arial" w:hAnsi="Arial" w:cs="Arial"/>
                <w:sz w:val="18"/>
                <w:szCs w:val="18"/>
              </w:rPr>
            </w:pPr>
            <w:r w:rsidRPr="42A03F22">
              <w:rPr>
                <w:rFonts w:ascii="Arial" w:eastAsia="Arial" w:hAnsi="Arial" w:cs="Arial"/>
                <w:sz w:val="18"/>
                <w:szCs w:val="18"/>
              </w:rPr>
              <w:t>BID</w:t>
            </w:r>
          </w:p>
        </w:tc>
      </w:tr>
      <w:tr w:rsidR="000C3A3C" w14:paraId="3257F1CE" w14:textId="77777777" w:rsidTr="42A03F22">
        <w:tc>
          <w:tcPr>
            <w:tcW w:w="1502" w:type="dxa"/>
          </w:tcPr>
          <w:p w14:paraId="7AAC1878" w14:textId="77777777" w:rsidR="000C3A3C" w:rsidRDefault="42A03F22" w:rsidP="42A03F22">
            <w:pPr>
              <w:rPr>
                <w:rFonts w:ascii="Arial" w:eastAsia="Arial" w:hAnsi="Arial" w:cs="Arial"/>
                <w:sz w:val="18"/>
                <w:szCs w:val="18"/>
              </w:rPr>
            </w:pPr>
            <w:r w:rsidRPr="42A03F22">
              <w:rPr>
                <w:rFonts w:ascii="Arial" w:eastAsia="Arial" w:hAnsi="Arial" w:cs="Arial"/>
                <w:sz w:val="18"/>
                <w:szCs w:val="18"/>
              </w:rPr>
              <w:t>Taller de cierre</w:t>
            </w:r>
          </w:p>
        </w:tc>
        <w:tc>
          <w:tcPr>
            <w:tcW w:w="314" w:type="dxa"/>
          </w:tcPr>
          <w:p w14:paraId="37339D8B" w14:textId="77777777" w:rsidR="000C3A3C" w:rsidRDefault="000C3A3C" w:rsidP="20DF9AEB">
            <w:pPr>
              <w:jc w:val="both"/>
              <w:rPr>
                <w:rFonts w:ascii="Arial" w:eastAsia="Arial" w:hAnsi="Arial" w:cs="Arial"/>
                <w:sz w:val="18"/>
                <w:szCs w:val="18"/>
              </w:rPr>
            </w:pPr>
          </w:p>
        </w:tc>
        <w:tc>
          <w:tcPr>
            <w:tcW w:w="314" w:type="dxa"/>
          </w:tcPr>
          <w:p w14:paraId="522FB157" w14:textId="77777777" w:rsidR="000C3A3C" w:rsidRPr="00376B5C" w:rsidRDefault="000C3A3C" w:rsidP="20DF9AEB">
            <w:pPr>
              <w:jc w:val="both"/>
              <w:rPr>
                <w:rFonts w:ascii="Arial" w:eastAsia="Arial" w:hAnsi="Arial" w:cs="Arial"/>
                <w:sz w:val="18"/>
                <w:szCs w:val="18"/>
              </w:rPr>
            </w:pPr>
          </w:p>
        </w:tc>
        <w:tc>
          <w:tcPr>
            <w:tcW w:w="323" w:type="dxa"/>
          </w:tcPr>
          <w:p w14:paraId="0AB33A44" w14:textId="77777777" w:rsidR="000C3A3C" w:rsidRPr="00376B5C" w:rsidRDefault="000C3A3C" w:rsidP="20DF9AEB">
            <w:pPr>
              <w:jc w:val="both"/>
              <w:rPr>
                <w:rFonts w:ascii="Arial" w:eastAsia="Arial" w:hAnsi="Arial" w:cs="Arial"/>
                <w:sz w:val="18"/>
                <w:szCs w:val="18"/>
              </w:rPr>
            </w:pPr>
          </w:p>
        </w:tc>
        <w:tc>
          <w:tcPr>
            <w:tcW w:w="314" w:type="dxa"/>
          </w:tcPr>
          <w:p w14:paraId="18CEE626" w14:textId="77777777" w:rsidR="000C3A3C" w:rsidRDefault="000C3A3C" w:rsidP="20DF9AEB">
            <w:pPr>
              <w:jc w:val="both"/>
              <w:rPr>
                <w:rFonts w:ascii="Arial" w:eastAsia="Arial" w:hAnsi="Arial" w:cs="Arial"/>
                <w:sz w:val="18"/>
                <w:szCs w:val="18"/>
              </w:rPr>
            </w:pPr>
          </w:p>
        </w:tc>
        <w:tc>
          <w:tcPr>
            <w:tcW w:w="314" w:type="dxa"/>
          </w:tcPr>
          <w:p w14:paraId="545FF00F" w14:textId="77777777" w:rsidR="000C3A3C" w:rsidRPr="00376B5C" w:rsidRDefault="000C3A3C" w:rsidP="20DF9AEB">
            <w:pPr>
              <w:jc w:val="both"/>
              <w:rPr>
                <w:rFonts w:ascii="Arial" w:eastAsia="Arial" w:hAnsi="Arial" w:cs="Arial"/>
                <w:sz w:val="18"/>
                <w:szCs w:val="18"/>
              </w:rPr>
            </w:pPr>
          </w:p>
        </w:tc>
        <w:tc>
          <w:tcPr>
            <w:tcW w:w="314" w:type="dxa"/>
          </w:tcPr>
          <w:p w14:paraId="7F894863" w14:textId="77777777" w:rsidR="000C3A3C" w:rsidRDefault="000C3A3C" w:rsidP="20DF9AEB">
            <w:pPr>
              <w:jc w:val="both"/>
              <w:rPr>
                <w:rFonts w:ascii="Arial" w:eastAsia="Arial" w:hAnsi="Arial" w:cs="Arial"/>
                <w:sz w:val="18"/>
                <w:szCs w:val="18"/>
              </w:rPr>
            </w:pPr>
          </w:p>
        </w:tc>
        <w:tc>
          <w:tcPr>
            <w:tcW w:w="314" w:type="dxa"/>
          </w:tcPr>
          <w:p w14:paraId="50AAEF1B" w14:textId="77777777" w:rsidR="000C3A3C" w:rsidRPr="00376B5C" w:rsidRDefault="000C3A3C" w:rsidP="20DF9AEB">
            <w:pPr>
              <w:jc w:val="both"/>
              <w:rPr>
                <w:rFonts w:ascii="Arial" w:eastAsia="Arial" w:hAnsi="Arial" w:cs="Arial"/>
                <w:sz w:val="18"/>
                <w:szCs w:val="18"/>
              </w:rPr>
            </w:pPr>
          </w:p>
        </w:tc>
        <w:tc>
          <w:tcPr>
            <w:tcW w:w="314" w:type="dxa"/>
          </w:tcPr>
          <w:p w14:paraId="48A3C370" w14:textId="77777777" w:rsidR="000C3A3C" w:rsidRDefault="000C3A3C" w:rsidP="20DF9AEB">
            <w:pPr>
              <w:jc w:val="both"/>
              <w:rPr>
                <w:rFonts w:ascii="Arial" w:eastAsia="Arial" w:hAnsi="Arial" w:cs="Arial"/>
                <w:sz w:val="18"/>
                <w:szCs w:val="18"/>
              </w:rPr>
            </w:pPr>
          </w:p>
        </w:tc>
        <w:tc>
          <w:tcPr>
            <w:tcW w:w="314" w:type="dxa"/>
          </w:tcPr>
          <w:p w14:paraId="4D8D775A" w14:textId="77777777" w:rsidR="000C3A3C" w:rsidRPr="00376B5C" w:rsidRDefault="000C3A3C" w:rsidP="20DF9AEB">
            <w:pPr>
              <w:jc w:val="both"/>
              <w:rPr>
                <w:rFonts w:ascii="Arial" w:eastAsia="Arial" w:hAnsi="Arial" w:cs="Arial"/>
                <w:sz w:val="18"/>
                <w:szCs w:val="18"/>
              </w:rPr>
            </w:pPr>
          </w:p>
        </w:tc>
        <w:tc>
          <w:tcPr>
            <w:tcW w:w="328" w:type="dxa"/>
          </w:tcPr>
          <w:p w14:paraId="4728A577" w14:textId="77777777" w:rsidR="000C3A3C" w:rsidRDefault="000C3A3C" w:rsidP="20DF9AEB">
            <w:pPr>
              <w:jc w:val="both"/>
              <w:rPr>
                <w:rFonts w:ascii="Arial" w:eastAsia="Arial" w:hAnsi="Arial" w:cs="Arial"/>
                <w:sz w:val="18"/>
                <w:szCs w:val="18"/>
              </w:rPr>
            </w:pPr>
          </w:p>
        </w:tc>
        <w:tc>
          <w:tcPr>
            <w:tcW w:w="318" w:type="dxa"/>
          </w:tcPr>
          <w:p w14:paraId="7D60A40A" w14:textId="77777777" w:rsidR="000C3A3C" w:rsidRPr="00376B5C" w:rsidRDefault="000C3A3C" w:rsidP="20DF9AEB">
            <w:pPr>
              <w:jc w:val="both"/>
              <w:rPr>
                <w:rFonts w:ascii="Arial" w:eastAsia="Arial" w:hAnsi="Arial" w:cs="Arial"/>
                <w:sz w:val="18"/>
                <w:szCs w:val="18"/>
              </w:rPr>
            </w:pPr>
          </w:p>
        </w:tc>
        <w:tc>
          <w:tcPr>
            <w:tcW w:w="502" w:type="dxa"/>
          </w:tcPr>
          <w:p w14:paraId="7F81FD5A" w14:textId="77777777" w:rsidR="000C3A3C" w:rsidRDefault="42A03F22" w:rsidP="42A03F22">
            <w:pPr>
              <w:jc w:val="both"/>
              <w:rPr>
                <w:rFonts w:ascii="Arial" w:eastAsia="Arial" w:hAnsi="Arial" w:cs="Arial"/>
                <w:sz w:val="18"/>
                <w:szCs w:val="18"/>
              </w:rPr>
            </w:pPr>
            <w:r w:rsidRPr="42A03F22">
              <w:rPr>
                <w:rFonts w:ascii="Arial" w:eastAsia="Arial" w:hAnsi="Arial" w:cs="Arial"/>
                <w:sz w:val="18"/>
                <w:szCs w:val="18"/>
              </w:rPr>
              <w:t>x</w:t>
            </w:r>
          </w:p>
        </w:tc>
        <w:tc>
          <w:tcPr>
            <w:tcW w:w="1225" w:type="dxa"/>
            <w:vAlign w:val="center"/>
          </w:tcPr>
          <w:p w14:paraId="38E1714A" w14:textId="77777777" w:rsidR="000C3A3C" w:rsidRPr="00376B5C" w:rsidRDefault="42A03F22" w:rsidP="42A03F22">
            <w:pPr>
              <w:jc w:val="both"/>
              <w:rPr>
                <w:rFonts w:ascii="Arial" w:eastAsia="Arial" w:hAnsi="Arial" w:cs="Arial"/>
                <w:sz w:val="18"/>
                <w:szCs w:val="18"/>
              </w:rPr>
            </w:pPr>
            <w:r w:rsidRPr="42A03F22">
              <w:rPr>
                <w:rFonts w:ascii="Arial" w:eastAsia="Arial" w:hAnsi="Arial" w:cs="Arial"/>
                <w:sz w:val="18"/>
                <w:szCs w:val="18"/>
              </w:rPr>
              <w:t>BID</w:t>
            </w:r>
          </w:p>
        </w:tc>
        <w:tc>
          <w:tcPr>
            <w:tcW w:w="995" w:type="dxa"/>
            <w:vAlign w:val="center"/>
          </w:tcPr>
          <w:p w14:paraId="3BC3E6A5" w14:textId="77777777" w:rsidR="000C3A3C" w:rsidRPr="00376B5C" w:rsidRDefault="42A03F22" w:rsidP="42A03F22">
            <w:pPr>
              <w:jc w:val="center"/>
              <w:rPr>
                <w:rFonts w:ascii="Arial" w:eastAsia="Arial" w:hAnsi="Arial" w:cs="Arial"/>
                <w:sz w:val="18"/>
                <w:szCs w:val="18"/>
              </w:rPr>
            </w:pPr>
            <w:r w:rsidRPr="42A03F22">
              <w:rPr>
                <w:rFonts w:ascii="Arial" w:eastAsia="Arial" w:hAnsi="Arial" w:cs="Arial"/>
                <w:sz w:val="18"/>
                <w:szCs w:val="18"/>
              </w:rPr>
              <w:t>2.000</w:t>
            </w:r>
          </w:p>
        </w:tc>
        <w:tc>
          <w:tcPr>
            <w:tcW w:w="789" w:type="dxa"/>
            <w:vAlign w:val="center"/>
          </w:tcPr>
          <w:p w14:paraId="65741BB6" w14:textId="77777777" w:rsidR="000C3A3C" w:rsidRPr="00376B5C" w:rsidRDefault="42A03F22" w:rsidP="42A03F22">
            <w:pPr>
              <w:jc w:val="center"/>
              <w:rPr>
                <w:rFonts w:ascii="Arial" w:eastAsia="Arial" w:hAnsi="Arial" w:cs="Arial"/>
                <w:sz w:val="18"/>
                <w:szCs w:val="18"/>
              </w:rPr>
            </w:pPr>
            <w:r w:rsidRPr="42A03F22">
              <w:rPr>
                <w:rFonts w:ascii="Arial" w:eastAsia="Arial" w:hAnsi="Arial" w:cs="Arial"/>
                <w:sz w:val="18"/>
                <w:szCs w:val="18"/>
              </w:rPr>
              <w:t>BID</w:t>
            </w:r>
          </w:p>
        </w:tc>
      </w:tr>
    </w:tbl>
    <w:p w14:paraId="72E439C2" w14:textId="77777777" w:rsidR="00376B5C" w:rsidRDefault="00376B5C" w:rsidP="20DF9AEB">
      <w:pPr>
        <w:jc w:val="both"/>
        <w:rPr>
          <w:rFonts w:ascii="Arial" w:eastAsia="Arial" w:hAnsi="Arial" w:cs="Arial"/>
          <w:sz w:val="22"/>
          <w:szCs w:val="22"/>
        </w:rPr>
      </w:pPr>
    </w:p>
    <w:p w14:paraId="3888C415" w14:textId="77777777" w:rsidR="002C17CA" w:rsidRPr="00A16467" w:rsidRDefault="002C17CA" w:rsidP="20DF9AEB">
      <w:pPr>
        <w:jc w:val="both"/>
        <w:rPr>
          <w:rFonts w:ascii="Arial" w:eastAsia="Arial" w:hAnsi="Arial" w:cs="Arial"/>
          <w:sz w:val="22"/>
          <w:szCs w:val="22"/>
        </w:rPr>
      </w:pPr>
    </w:p>
    <w:p w14:paraId="71D7362A" w14:textId="343CD53B" w:rsidR="002C17CA" w:rsidRDefault="42A03F22" w:rsidP="42A03F22">
      <w:pPr>
        <w:jc w:val="center"/>
        <w:rPr>
          <w:rFonts w:ascii="Arial" w:eastAsia="Arial" w:hAnsi="Arial" w:cs="Arial"/>
          <w:b/>
          <w:bCs/>
          <w:sz w:val="22"/>
          <w:szCs w:val="22"/>
          <w:u w:val="single"/>
        </w:rPr>
      </w:pPr>
      <w:r w:rsidRPr="42A03F22">
        <w:rPr>
          <w:rFonts w:ascii="Arial" w:eastAsia="Arial" w:hAnsi="Arial" w:cs="Arial"/>
          <w:b/>
          <w:bCs/>
          <w:sz w:val="22"/>
          <w:szCs w:val="22"/>
          <w:u w:val="single"/>
        </w:rPr>
        <w:t>MONITOREO MULTISECTORIAL</w:t>
      </w:r>
    </w:p>
    <w:p w14:paraId="6845CF9C" w14:textId="77777777" w:rsidR="002C17CA" w:rsidRDefault="002C17CA" w:rsidP="002C17CA">
      <w:pPr>
        <w:jc w:val="center"/>
        <w:rPr>
          <w:rFonts w:ascii="Arial" w:eastAsia="Arial" w:hAnsi="Arial" w:cs="Arial"/>
          <w:b/>
          <w:sz w:val="22"/>
          <w:szCs w:val="22"/>
          <w:u w:val="single"/>
        </w:rPr>
      </w:pPr>
    </w:p>
    <w:p w14:paraId="593A724E" w14:textId="77777777" w:rsidR="002C17CA" w:rsidRPr="00FB4257" w:rsidRDefault="42A03F22" w:rsidP="42A03F22">
      <w:pPr>
        <w:pStyle w:val="Paragraph"/>
        <w:tabs>
          <w:tab w:val="clear" w:pos="720"/>
        </w:tabs>
        <w:ind w:left="0" w:firstLine="0"/>
        <w:rPr>
          <w:rFonts w:ascii="Arial" w:hAnsi="Arial" w:cs="Arial"/>
          <w:sz w:val="22"/>
        </w:rPr>
      </w:pPr>
      <w:r w:rsidRPr="42A03F22">
        <w:rPr>
          <w:rFonts w:ascii="Arial" w:hAnsi="Arial" w:cs="Arial"/>
          <w:sz w:val="22"/>
        </w:rPr>
        <w:t xml:space="preserve">El Cuadro 2 presenta una serie de productos a ser desarrollados por ambos ministerios, cuya consecución será monitoreada por la JGM en su función de Institución de Enlace. Estos productos constituyen herramientas necesarias para facilitar la coordinación operativa y técnica multisectorial tanto para esta como para futuras operaciones en el marco de la CCLIP.  </w:t>
      </w:r>
    </w:p>
    <w:p w14:paraId="324003FC" w14:textId="77777777" w:rsidR="002C17CA" w:rsidRDefault="002C17CA">
      <w:pPr>
        <w:rPr>
          <w:rFonts w:ascii="Arial" w:hAnsi="Arial" w:cs="Arial"/>
          <w:b/>
          <w:sz w:val="18"/>
          <w:szCs w:val="18"/>
        </w:rPr>
      </w:pPr>
      <w:r>
        <w:rPr>
          <w:rFonts w:ascii="Arial" w:hAnsi="Arial" w:cs="Arial"/>
          <w:b/>
          <w:sz w:val="18"/>
          <w:szCs w:val="18"/>
        </w:rPr>
        <w:br w:type="page"/>
      </w:r>
    </w:p>
    <w:p w14:paraId="5CE5B8BB" w14:textId="77777777" w:rsidR="002C17CA" w:rsidRPr="002C17CA" w:rsidRDefault="42A03F22" w:rsidP="42A03F22">
      <w:pPr>
        <w:spacing w:before="120"/>
        <w:jc w:val="center"/>
        <w:rPr>
          <w:rFonts w:ascii="Arial" w:hAnsi="Arial" w:cs="Arial"/>
          <w:b/>
          <w:bCs/>
          <w:sz w:val="22"/>
          <w:szCs w:val="22"/>
        </w:rPr>
      </w:pPr>
      <w:r w:rsidRPr="42A03F22">
        <w:rPr>
          <w:rFonts w:ascii="Arial" w:hAnsi="Arial" w:cs="Arial"/>
          <w:b/>
          <w:bCs/>
          <w:sz w:val="22"/>
          <w:szCs w:val="22"/>
        </w:rPr>
        <w:t>Cuadro 2. Áreas y productos de coordinación multisectorial</w:t>
      </w:r>
    </w:p>
    <w:p w14:paraId="73ECC422" w14:textId="77777777" w:rsidR="002C17CA" w:rsidRPr="00FB4257" w:rsidRDefault="002C17CA" w:rsidP="002C17CA">
      <w:pPr>
        <w:rPr>
          <w:rFonts w:ascii="Arial" w:hAnsi="Arial" w:cs="Arial"/>
          <w:sz w:val="18"/>
          <w:szCs w:val="18"/>
        </w:rPr>
      </w:pPr>
    </w:p>
    <w:tbl>
      <w:tblPr>
        <w:tblStyle w:val="TableGrid"/>
        <w:tblW w:w="0" w:type="auto"/>
        <w:tblInd w:w="187" w:type="dxa"/>
        <w:tblLook w:val="04A0" w:firstRow="1" w:lastRow="0" w:firstColumn="1" w:lastColumn="0" w:noHBand="0" w:noVBand="1"/>
      </w:tblPr>
      <w:tblGrid>
        <w:gridCol w:w="2131"/>
        <w:gridCol w:w="6180"/>
      </w:tblGrid>
      <w:tr w:rsidR="002C17CA" w:rsidRPr="00FB4257" w14:paraId="69C413CB" w14:textId="77777777" w:rsidTr="42A03F22">
        <w:trPr>
          <w:tblHeader/>
        </w:trPr>
        <w:tc>
          <w:tcPr>
            <w:tcW w:w="2934" w:type="dxa"/>
            <w:shd w:val="clear" w:color="auto" w:fill="D9D9D9" w:themeFill="background1" w:themeFillShade="D9"/>
          </w:tcPr>
          <w:p w14:paraId="5D2D4343" w14:textId="77777777" w:rsidR="002C17CA" w:rsidRPr="00FB4257" w:rsidRDefault="42A03F22" w:rsidP="42A03F22">
            <w:pPr>
              <w:spacing w:before="60" w:after="60"/>
              <w:jc w:val="center"/>
              <w:rPr>
                <w:rFonts w:ascii="Arial" w:hAnsi="Arial" w:cs="Arial"/>
                <w:b/>
                <w:bCs/>
                <w:sz w:val="18"/>
                <w:szCs w:val="18"/>
              </w:rPr>
            </w:pPr>
            <w:r w:rsidRPr="42A03F22">
              <w:rPr>
                <w:rFonts w:ascii="Arial" w:hAnsi="Arial" w:cs="Arial"/>
                <w:b/>
                <w:bCs/>
                <w:sz w:val="18"/>
                <w:szCs w:val="18"/>
              </w:rPr>
              <w:t>Área de coordinación</w:t>
            </w:r>
          </w:p>
        </w:tc>
        <w:tc>
          <w:tcPr>
            <w:tcW w:w="10731" w:type="dxa"/>
            <w:shd w:val="clear" w:color="auto" w:fill="D9D9D9" w:themeFill="background1" w:themeFillShade="D9"/>
          </w:tcPr>
          <w:p w14:paraId="2C7A455F" w14:textId="77777777" w:rsidR="002C17CA" w:rsidRPr="00FB4257" w:rsidRDefault="42A03F22" w:rsidP="42A03F22">
            <w:pPr>
              <w:spacing w:before="60" w:after="60"/>
              <w:jc w:val="center"/>
              <w:rPr>
                <w:rFonts w:ascii="Arial" w:hAnsi="Arial" w:cs="Arial"/>
                <w:b/>
                <w:bCs/>
                <w:sz w:val="18"/>
                <w:szCs w:val="18"/>
              </w:rPr>
            </w:pPr>
            <w:r w:rsidRPr="42A03F22">
              <w:rPr>
                <w:rFonts w:ascii="Arial" w:hAnsi="Arial" w:cs="Arial"/>
                <w:b/>
                <w:bCs/>
                <w:sz w:val="18"/>
                <w:szCs w:val="18"/>
              </w:rPr>
              <w:t>Producto multisectorial</w:t>
            </w:r>
          </w:p>
        </w:tc>
      </w:tr>
      <w:tr w:rsidR="002C17CA" w:rsidRPr="00FB4257" w14:paraId="70208B6F" w14:textId="77777777" w:rsidTr="42A03F22">
        <w:trPr>
          <w:trHeight w:val="575"/>
        </w:trPr>
        <w:tc>
          <w:tcPr>
            <w:tcW w:w="2934" w:type="dxa"/>
            <w:vMerge w:val="restart"/>
          </w:tcPr>
          <w:p w14:paraId="22383B20" w14:textId="77777777" w:rsidR="002C17CA" w:rsidRPr="00FB4257" w:rsidRDefault="42A03F22" w:rsidP="42A03F22">
            <w:pPr>
              <w:rPr>
                <w:rFonts w:ascii="Arial" w:hAnsi="Arial" w:cs="Arial"/>
                <w:sz w:val="18"/>
                <w:szCs w:val="18"/>
              </w:rPr>
            </w:pPr>
            <w:r w:rsidRPr="42A03F22">
              <w:rPr>
                <w:rFonts w:ascii="Arial" w:hAnsi="Arial" w:cs="Arial"/>
                <w:sz w:val="18"/>
                <w:szCs w:val="18"/>
              </w:rPr>
              <w:t>Planificación conjunta de expansión de cobertura a nivel territorial</w:t>
            </w:r>
          </w:p>
        </w:tc>
        <w:tc>
          <w:tcPr>
            <w:tcW w:w="10731" w:type="dxa"/>
          </w:tcPr>
          <w:p w14:paraId="6240EF13" w14:textId="77777777" w:rsidR="002C17CA" w:rsidRPr="00FB4257" w:rsidRDefault="42A03F22" w:rsidP="42A03F22">
            <w:pPr>
              <w:rPr>
                <w:rFonts w:ascii="Arial" w:hAnsi="Arial" w:cs="Arial"/>
                <w:sz w:val="18"/>
                <w:szCs w:val="18"/>
              </w:rPr>
            </w:pPr>
            <w:r w:rsidRPr="42A03F22">
              <w:rPr>
                <w:rFonts w:ascii="Arial" w:hAnsi="Arial" w:cs="Arial"/>
                <w:sz w:val="18"/>
                <w:szCs w:val="18"/>
              </w:rPr>
              <w:t>Instrumento informático de uso común para compartir información georreferenciada de EPI y Jardines.</w:t>
            </w:r>
          </w:p>
        </w:tc>
      </w:tr>
      <w:tr w:rsidR="002C17CA" w:rsidRPr="00FB4257" w14:paraId="0D93D777" w14:textId="77777777" w:rsidTr="42A03F22">
        <w:trPr>
          <w:trHeight w:val="350"/>
        </w:trPr>
        <w:tc>
          <w:tcPr>
            <w:tcW w:w="2934" w:type="dxa"/>
            <w:vMerge/>
          </w:tcPr>
          <w:p w14:paraId="2B9211DE" w14:textId="77777777" w:rsidR="002C17CA" w:rsidRPr="00FB4257" w:rsidRDefault="002C17CA" w:rsidP="00232B5C">
            <w:pPr>
              <w:rPr>
                <w:rFonts w:ascii="Arial" w:hAnsi="Arial" w:cs="Arial"/>
                <w:sz w:val="18"/>
                <w:szCs w:val="18"/>
              </w:rPr>
            </w:pPr>
          </w:p>
        </w:tc>
        <w:tc>
          <w:tcPr>
            <w:tcW w:w="10731" w:type="dxa"/>
          </w:tcPr>
          <w:p w14:paraId="1DC444E5" w14:textId="77777777" w:rsidR="002C17CA" w:rsidRPr="00FB4257" w:rsidRDefault="42A03F22" w:rsidP="42A03F22">
            <w:pPr>
              <w:rPr>
                <w:rFonts w:ascii="Arial" w:hAnsi="Arial" w:cs="Arial"/>
                <w:sz w:val="18"/>
                <w:szCs w:val="18"/>
              </w:rPr>
            </w:pPr>
            <w:r w:rsidRPr="42A03F22">
              <w:rPr>
                <w:rFonts w:ascii="Arial" w:hAnsi="Arial" w:cs="Arial"/>
                <w:sz w:val="18"/>
                <w:szCs w:val="18"/>
              </w:rPr>
              <w:t>Metodología compartida de estimación de brechas de demanda.</w:t>
            </w:r>
          </w:p>
        </w:tc>
      </w:tr>
      <w:tr w:rsidR="002C17CA" w:rsidRPr="00FB4257" w14:paraId="06CB3248" w14:textId="77777777" w:rsidTr="42A03F22">
        <w:trPr>
          <w:trHeight w:val="800"/>
        </w:trPr>
        <w:tc>
          <w:tcPr>
            <w:tcW w:w="2934" w:type="dxa"/>
          </w:tcPr>
          <w:p w14:paraId="7BBDB4A3" w14:textId="77777777" w:rsidR="002C17CA" w:rsidRPr="00FB4257" w:rsidRDefault="42A03F22" w:rsidP="42A03F22">
            <w:pPr>
              <w:rPr>
                <w:rFonts w:ascii="Arial" w:hAnsi="Arial" w:cs="Arial"/>
                <w:sz w:val="18"/>
                <w:szCs w:val="18"/>
              </w:rPr>
            </w:pPr>
            <w:r w:rsidRPr="42A03F22">
              <w:rPr>
                <w:rFonts w:ascii="Arial" w:hAnsi="Arial" w:cs="Arial"/>
                <w:sz w:val="18"/>
                <w:szCs w:val="18"/>
              </w:rPr>
              <w:t>Relevamiento y análisis de datos</w:t>
            </w:r>
          </w:p>
        </w:tc>
        <w:tc>
          <w:tcPr>
            <w:tcW w:w="10731" w:type="dxa"/>
          </w:tcPr>
          <w:p w14:paraId="37C7CB33" w14:textId="77777777" w:rsidR="002C17CA" w:rsidRPr="00FB4257" w:rsidRDefault="42A03F22" w:rsidP="42A03F22">
            <w:pPr>
              <w:rPr>
                <w:rFonts w:ascii="Arial" w:hAnsi="Arial" w:cs="Arial"/>
                <w:sz w:val="18"/>
                <w:szCs w:val="18"/>
              </w:rPr>
            </w:pPr>
            <w:r w:rsidRPr="42A03F22">
              <w:rPr>
                <w:rFonts w:ascii="Arial" w:hAnsi="Arial" w:cs="Arial"/>
                <w:sz w:val="18"/>
                <w:szCs w:val="18"/>
              </w:rPr>
              <w:t>Encuesta de primera infancia con marco analítico común a ambos ministerios para la estimación de brechas de demanda y la medición del desarrollo infantil.</w:t>
            </w:r>
          </w:p>
        </w:tc>
      </w:tr>
      <w:tr w:rsidR="004C779D" w:rsidRPr="00FB4257" w14:paraId="5472806D" w14:textId="77777777" w:rsidTr="42A03F22">
        <w:trPr>
          <w:trHeight w:val="800"/>
        </w:trPr>
        <w:tc>
          <w:tcPr>
            <w:tcW w:w="2934" w:type="dxa"/>
          </w:tcPr>
          <w:p w14:paraId="3C54A3F6" w14:textId="77777777" w:rsidR="004C779D" w:rsidRPr="00FB4257" w:rsidRDefault="42A03F22" w:rsidP="42A03F22">
            <w:pPr>
              <w:rPr>
                <w:rFonts w:ascii="Arial" w:hAnsi="Arial" w:cs="Arial"/>
                <w:sz w:val="18"/>
                <w:szCs w:val="18"/>
              </w:rPr>
            </w:pPr>
            <w:r w:rsidRPr="42A03F22">
              <w:rPr>
                <w:rFonts w:ascii="Arial" w:hAnsi="Arial" w:cs="Arial"/>
                <w:sz w:val="18"/>
                <w:szCs w:val="18"/>
              </w:rPr>
              <w:t>Medición de calidad de EPI y Jardines con las mismas escalas</w:t>
            </w:r>
          </w:p>
        </w:tc>
        <w:tc>
          <w:tcPr>
            <w:tcW w:w="10731" w:type="dxa"/>
          </w:tcPr>
          <w:p w14:paraId="1622E9DD" w14:textId="1CCCFFEB" w:rsidR="004C779D" w:rsidRPr="00FB4257" w:rsidRDefault="42A03F22" w:rsidP="42A03F22">
            <w:pPr>
              <w:rPr>
                <w:rFonts w:ascii="Arial" w:hAnsi="Arial" w:cs="Arial"/>
                <w:sz w:val="18"/>
                <w:szCs w:val="18"/>
              </w:rPr>
            </w:pPr>
            <w:r w:rsidRPr="42A03F22">
              <w:rPr>
                <w:rFonts w:ascii="Arial" w:hAnsi="Arial" w:cs="Arial"/>
                <w:sz w:val="18"/>
                <w:szCs w:val="18"/>
              </w:rPr>
              <w:t>Evaluación de la calidad de los centros, utilizando la escala ITERS-R para niños de 0 a 2 años (EPI) y ECERS-R para niños de 3 a 5 años (EPI y Jardines).</w:t>
            </w:r>
          </w:p>
        </w:tc>
      </w:tr>
      <w:tr w:rsidR="002C17CA" w:rsidRPr="00FB4257" w14:paraId="787C3F7F" w14:textId="77777777" w:rsidTr="42A03F22">
        <w:tc>
          <w:tcPr>
            <w:tcW w:w="2934" w:type="dxa"/>
          </w:tcPr>
          <w:p w14:paraId="47B5B7D4" w14:textId="77777777" w:rsidR="002C17CA" w:rsidRPr="00FB4257" w:rsidRDefault="42A03F22" w:rsidP="42A03F22">
            <w:pPr>
              <w:rPr>
                <w:rFonts w:ascii="Arial" w:hAnsi="Arial" w:cs="Arial"/>
                <w:sz w:val="18"/>
                <w:szCs w:val="18"/>
              </w:rPr>
            </w:pPr>
            <w:r w:rsidRPr="42A03F22">
              <w:rPr>
                <w:rFonts w:ascii="Arial" w:hAnsi="Arial" w:cs="Arial"/>
                <w:sz w:val="18"/>
                <w:szCs w:val="18"/>
              </w:rPr>
              <w:t>Integración prestacional de ambos ministerios</w:t>
            </w:r>
          </w:p>
        </w:tc>
        <w:tc>
          <w:tcPr>
            <w:tcW w:w="10731" w:type="dxa"/>
          </w:tcPr>
          <w:p w14:paraId="215A1EE1" w14:textId="77777777" w:rsidR="002C17CA" w:rsidRPr="00FB4257" w:rsidRDefault="42A03F22" w:rsidP="42A03F22">
            <w:pPr>
              <w:rPr>
                <w:rFonts w:ascii="Arial" w:hAnsi="Arial" w:cs="Arial"/>
                <w:sz w:val="18"/>
                <w:szCs w:val="18"/>
              </w:rPr>
            </w:pPr>
            <w:r w:rsidRPr="42A03F22">
              <w:rPr>
                <w:rFonts w:ascii="Arial" w:hAnsi="Arial" w:cs="Arial"/>
                <w:sz w:val="18"/>
                <w:szCs w:val="18"/>
              </w:rPr>
              <w:t>Plan de acción para facilitar la transición de los niños que asisten a los EPI al sistema escolarizado o para complementar la atención de los Jardines con la oferta de EPI.</w:t>
            </w:r>
          </w:p>
          <w:p w14:paraId="195F4F91" w14:textId="77777777" w:rsidR="002C17CA" w:rsidRPr="00FB4257" w:rsidRDefault="002C17CA" w:rsidP="00232B5C">
            <w:pPr>
              <w:rPr>
                <w:rFonts w:ascii="Arial" w:hAnsi="Arial" w:cs="Arial"/>
                <w:sz w:val="18"/>
                <w:szCs w:val="18"/>
              </w:rPr>
            </w:pPr>
          </w:p>
        </w:tc>
      </w:tr>
    </w:tbl>
    <w:p w14:paraId="519CD276" w14:textId="77777777" w:rsidR="002C17CA" w:rsidRPr="00EC7924" w:rsidRDefault="002C17CA" w:rsidP="002C17CA">
      <w:pPr>
        <w:jc w:val="center"/>
        <w:rPr>
          <w:rFonts w:ascii="Arial" w:eastAsia="Arial" w:hAnsi="Arial" w:cs="Arial"/>
          <w:b/>
          <w:sz w:val="22"/>
          <w:szCs w:val="22"/>
          <w:u w:val="single"/>
        </w:rPr>
      </w:pPr>
    </w:p>
    <w:p w14:paraId="0842E54B" w14:textId="77777777" w:rsidR="002C17CA" w:rsidRDefault="002C17CA" w:rsidP="0033616D">
      <w:pPr>
        <w:jc w:val="both"/>
        <w:rPr>
          <w:rFonts w:ascii="Arial" w:eastAsia="Arial" w:hAnsi="Arial" w:cs="Arial"/>
          <w:b/>
          <w:sz w:val="22"/>
          <w:szCs w:val="22"/>
          <w:u w:val="single"/>
        </w:rPr>
      </w:pPr>
    </w:p>
    <w:p w14:paraId="09631B5B" w14:textId="77777777" w:rsidR="00C7059C" w:rsidRPr="006B75B0" w:rsidRDefault="42A03F22" w:rsidP="42A03F22">
      <w:pPr>
        <w:jc w:val="center"/>
        <w:rPr>
          <w:rFonts w:ascii="Arial" w:eastAsia="Arial" w:hAnsi="Arial" w:cs="Arial"/>
          <w:b/>
          <w:bCs/>
          <w:sz w:val="22"/>
          <w:szCs w:val="22"/>
          <w:u w:val="single"/>
        </w:rPr>
      </w:pPr>
      <w:r w:rsidRPr="42A03F22">
        <w:rPr>
          <w:rFonts w:ascii="Arial" w:eastAsia="Arial" w:hAnsi="Arial" w:cs="Arial"/>
          <w:b/>
          <w:bCs/>
          <w:sz w:val="22"/>
          <w:szCs w:val="22"/>
          <w:u w:val="single"/>
        </w:rPr>
        <w:t>EVALUACIÓN</w:t>
      </w:r>
    </w:p>
    <w:p w14:paraId="3A1D32DF" w14:textId="77777777" w:rsidR="006B75B0" w:rsidRDefault="006B75B0" w:rsidP="0033616D">
      <w:pPr>
        <w:jc w:val="both"/>
        <w:rPr>
          <w:rFonts w:ascii="Arial" w:eastAsia="Arial" w:hAnsi="Arial" w:cs="Arial"/>
          <w:sz w:val="22"/>
          <w:szCs w:val="22"/>
        </w:rPr>
      </w:pPr>
    </w:p>
    <w:p w14:paraId="0D35736D" w14:textId="77777777" w:rsidR="008B0555" w:rsidRDefault="42A03F22" w:rsidP="42A03F22">
      <w:pPr>
        <w:jc w:val="both"/>
        <w:rPr>
          <w:rFonts w:ascii="Arial" w:eastAsia="Arial" w:hAnsi="Arial" w:cs="Arial"/>
          <w:sz w:val="22"/>
          <w:szCs w:val="22"/>
        </w:rPr>
      </w:pPr>
      <w:r w:rsidRPr="42A03F22">
        <w:rPr>
          <w:rFonts w:ascii="Arial" w:eastAsia="Arial" w:hAnsi="Arial" w:cs="Arial"/>
          <w:sz w:val="22"/>
          <w:szCs w:val="22"/>
        </w:rPr>
        <w:t>Las evaluaciones descritas en esta sección tienen por objeto medir la contribución de las actividades y productos financiados por el programa en indicadores de desarrollo infantil, ya sea directamente o a través de indicadores de impacto intermedio. Además de ser un instrumento de rendición de cuentas en el uso de recursos públicos, estas evaluaciones buscan aportar conocimiento para informar el diseño de futuras operaciones de la CCLIP.</w:t>
      </w:r>
    </w:p>
    <w:p w14:paraId="5699CAFA" w14:textId="77777777" w:rsidR="0060613C" w:rsidRDefault="0060613C" w:rsidP="0033616D">
      <w:pPr>
        <w:jc w:val="both"/>
        <w:rPr>
          <w:rFonts w:ascii="Arial" w:eastAsia="Arial" w:hAnsi="Arial" w:cs="Arial"/>
          <w:sz w:val="22"/>
          <w:szCs w:val="22"/>
        </w:rPr>
      </w:pPr>
    </w:p>
    <w:p w14:paraId="650CC35E" w14:textId="77777777" w:rsidR="0060613C" w:rsidRDefault="0060613C" w:rsidP="42A03F22">
      <w:pPr>
        <w:jc w:val="both"/>
        <w:rPr>
          <w:rFonts w:ascii="Arial" w:eastAsia="Arial" w:hAnsi="Arial" w:cs="Arial"/>
          <w:sz w:val="22"/>
          <w:szCs w:val="22"/>
        </w:rPr>
      </w:pPr>
      <w:r w:rsidRPr="00AA6621">
        <w:rPr>
          <w:rFonts w:ascii="Arial" w:eastAsia="Arial" w:hAnsi="Arial" w:cs="Arial"/>
          <w:sz w:val="22"/>
          <w:szCs w:val="22"/>
        </w:rPr>
        <w:t>Es importante mencionar que un sub-componente del préstamo cuenta financiar un módulo de desarrollo infantil observacional en la encuesta MICS de UNICEF que es representativa a nivel nacional</w:t>
      </w:r>
      <w:r>
        <w:rPr>
          <w:rFonts w:ascii="Arial" w:eastAsia="Arial" w:hAnsi="Arial" w:cs="Arial"/>
          <w:sz w:val="22"/>
          <w:szCs w:val="22"/>
        </w:rPr>
        <w:t>. Este módulo mediría un indicador</w:t>
      </w:r>
      <w:r w:rsidRPr="00AA6621">
        <w:rPr>
          <w:rFonts w:ascii="Arial" w:eastAsia="Arial" w:hAnsi="Arial" w:cs="Arial"/>
          <w:sz w:val="22"/>
          <w:szCs w:val="22"/>
        </w:rPr>
        <w:t xml:space="preserve"> para los cuatro dominios más importantes del desarrollo (motor grueso, motor fino, comunicación y lenguaje y socio-emocional). Para finales del 2018 se contará entonces con uno o varios indicadores de desarrollo para el rango etario completo (</w:t>
      </w:r>
      <w:r>
        <w:rPr>
          <w:rFonts w:ascii="Arial" w:eastAsia="Arial" w:hAnsi="Arial" w:cs="Arial"/>
          <w:sz w:val="22"/>
          <w:szCs w:val="22"/>
        </w:rPr>
        <w:t>0-6 años de edad).</w:t>
      </w:r>
      <w:r w:rsidRPr="42A03F22">
        <w:rPr>
          <w:rStyle w:val="FootnoteReference"/>
          <w:rFonts w:eastAsia="Arial" w:cs="Arial"/>
        </w:rPr>
        <w:footnoteReference w:id="4"/>
      </w:r>
      <w:r>
        <w:rPr>
          <w:rFonts w:ascii="Arial" w:eastAsia="Arial" w:hAnsi="Arial" w:cs="Arial"/>
          <w:sz w:val="22"/>
          <w:szCs w:val="22"/>
        </w:rPr>
        <w:t xml:space="preserve"> </w:t>
      </w:r>
      <w:r w:rsidRPr="00AA6621">
        <w:rPr>
          <w:rFonts w:ascii="Arial" w:eastAsia="Arial" w:hAnsi="Arial" w:cs="Arial"/>
          <w:sz w:val="22"/>
          <w:szCs w:val="22"/>
        </w:rPr>
        <w:t>Con un muestreo lo suficientemente desagregad</w:t>
      </w:r>
      <w:r>
        <w:rPr>
          <w:rFonts w:ascii="Arial" w:eastAsia="Arial" w:hAnsi="Arial" w:cs="Arial"/>
          <w:sz w:val="22"/>
          <w:szCs w:val="22"/>
        </w:rPr>
        <w:t>o</w:t>
      </w:r>
      <w:r w:rsidRPr="00AA6621">
        <w:rPr>
          <w:rFonts w:ascii="Arial" w:eastAsia="Arial" w:hAnsi="Arial" w:cs="Arial"/>
          <w:sz w:val="22"/>
          <w:szCs w:val="22"/>
        </w:rPr>
        <w:t xml:space="preserve"> a nive</w:t>
      </w:r>
      <w:r>
        <w:rPr>
          <w:rFonts w:ascii="Arial" w:eastAsia="Arial" w:hAnsi="Arial" w:cs="Arial"/>
          <w:sz w:val="22"/>
          <w:szCs w:val="22"/>
        </w:rPr>
        <w:t>l geográfico</w:t>
      </w:r>
      <w:r w:rsidRPr="00AA6621">
        <w:rPr>
          <w:rFonts w:ascii="Arial" w:eastAsia="Arial" w:hAnsi="Arial" w:cs="Arial"/>
          <w:sz w:val="22"/>
          <w:szCs w:val="22"/>
        </w:rPr>
        <w:t>, se podrían captar los beneficiarios de ambos proyectos de la serie del CLIPP y ver, por medio de diff-in -dff, los cambios globales en el outcome final (desarrollo infantil)</w:t>
      </w:r>
    </w:p>
    <w:p w14:paraId="35AFD23A" w14:textId="77777777" w:rsidR="00A4627F" w:rsidRDefault="00A4627F" w:rsidP="0033616D">
      <w:pPr>
        <w:jc w:val="both"/>
        <w:rPr>
          <w:rFonts w:ascii="Arial" w:eastAsia="Arial" w:hAnsi="Arial" w:cs="Arial"/>
          <w:sz w:val="22"/>
          <w:szCs w:val="22"/>
        </w:rPr>
      </w:pPr>
    </w:p>
    <w:p w14:paraId="3520D62F" w14:textId="77777777" w:rsidR="00A4627F" w:rsidRPr="00A4627F" w:rsidRDefault="42A03F22" w:rsidP="42A03F22">
      <w:pPr>
        <w:jc w:val="both"/>
        <w:rPr>
          <w:rFonts w:ascii="Arial" w:eastAsia="Arial" w:hAnsi="Arial" w:cs="Arial"/>
          <w:b/>
          <w:bCs/>
          <w:sz w:val="22"/>
          <w:szCs w:val="22"/>
        </w:rPr>
      </w:pPr>
      <w:r w:rsidRPr="42A03F22">
        <w:rPr>
          <w:rFonts w:ascii="Arial" w:eastAsia="Arial" w:hAnsi="Arial" w:cs="Arial"/>
          <w:b/>
          <w:bCs/>
          <w:sz w:val="22"/>
          <w:szCs w:val="22"/>
        </w:rPr>
        <w:t>El Anexo B de este Documento presenta un diccionario de variables en el que se presenta una descripción detallada de la metodología de construcción de los indicadores de impacto y resultados del programa, incluyendo su nivel basal y metas esperadas, así como los cambios previstos durante su ejecución.</w:t>
      </w:r>
    </w:p>
    <w:p w14:paraId="47C59E1E" w14:textId="77777777" w:rsidR="00A854F1" w:rsidRDefault="00A854F1" w:rsidP="0033616D">
      <w:pPr>
        <w:jc w:val="both"/>
        <w:rPr>
          <w:rFonts w:ascii="Arial" w:eastAsia="Arial" w:hAnsi="Arial" w:cs="Arial"/>
          <w:sz w:val="22"/>
          <w:szCs w:val="22"/>
        </w:rPr>
      </w:pPr>
    </w:p>
    <w:p w14:paraId="034FC4F6" w14:textId="77777777" w:rsidR="00A854F1" w:rsidRDefault="42A03F22" w:rsidP="42A03F22">
      <w:pPr>
        <w:jc w:val="both"/>
        <w:rPr>
          <w:rFonts w:ascii="Arial" w:eastAsia="Arial" w:hAnsi="Arial" w:cs="Arial"/>
          <w:b/>
          <w:bCs/>
          <w:sz w:val="22"/>
          <w:szCs w:val="22"/>
        </w:rPr>
      </w:pPr>
      <w:r w:rsidRPr="42A03F22">
        <w:rPr>
          <w:rFonts w:ascii="Arial" w:eastAsia="Arial" w:hAnsi="Arial" w:cs="Arial"/>
          <w:b/>
          <w:bCs/>
          <w:sz w:val="22"/>
          <w:szCs w:val="22"/>
        </w:rPr>
        <w:t>Evaluaciones del Componente 1</w:t>
      </w:r>
    </w:p>
    <w:p w14:paraId="2643BF9A" w14:textId="77777777" w:rsidR="00941546" w:rsidRDefault="00941546" w:rsidP="0033616D">
      <w:pPr>
        <w:jc w:val="both"/>
        <w:rPr>
          <w:rFonts w:ascii="Arial" w:eastAsia="Arial" w:hAnsi="Arial" w:cs="Arial"/>
          <w:b/>
          <w:sz w:val="22"/>
          <w:szCs w:val="22"/>
        </w:rPr>
      </w:pPr>
    </w:p>
    <w:p w14:paraId="101A2D33" w14:textId="77777777" w:rsidR="00521104" w:rsidRDefault="42A03F22" w:rsidP="42A03F22">
      <w:pPr>
        <w:jc w:val="both"/>
        <w:rPr>
          <w:rFonts w:ascii="Arial" w:eastAsia="Arial" w:hAnsi="Arial" w:cs="Arial"/>
          <w:sz w:val="22"/>
          <w:szCs w:val="22"/>
        </w:rPr>
      </w:pPr>
      <w:r w:rsidRPr="42A03F22">
        <w:rPr>
          <w:rFonts w:ascii="Arial" w:eastAsia="Arial" w:hAnsi="Arial" w:cs="Arial"/>
          <w:sz w:val="22"/>
          <w:szCs w:val="22"/>
        </w:rPr>
        <w:t xml:space="preserve">El componente 1 tiene tres indicadores de impacto: (i) “niños de 0 a 4 años con nivel de desarrollo adecuado para su edad”; (ii) “padres que comparten alguna actividad promotora del aprendizaje con sus hijos en los últimos tres días; (iii) “padres varones que comparten alguna actividad promotora del aprendizaje con sus hijos en los últimos tres días”. </w:t>
      </w:r>
    </w:p>
    <w:p w14:paraId="5744B51F" w14:textId="77777777" w:rsidR="00FA3B3F" w:rsidRDefault="00FA3B3F" w:rsidP="00521104">
      <w:pPr>
        <w:jc w:val="both"/>
        <w:rPr>
          <w:rFonts w:ascii="Arial" w:eastAsia="Arial" w:hAnsi="Arial" w:cs="Arial"/>
          <w:b/>
          <w:sz w:val="22"/>
          <w:szCs w:val="22"/>
        </w:rPr>
      </w:pPr>
    </w:p>
    <w:p w14:paraId="01E55DED" w14:textId="77777777" w:rsidR="00FA3B3F" w:rsidRPr="00521104" w:rsidRDefault="42A03F22" w:rsidP="42A03F22">
      <w:pPr>
        <w:jc w:val="both"/>
        <w:rPr>
          <w:rFonts w:ascii="Arial" w:eastAsia="Arial" w:hAnsi="Arial" w:cs="Arial"/>
          <w:sz w:val="22"/>
          <w:szCs w:val="22"/>
        </w:rPr>
      </w:pPr>
      <w:r w:rsidRPr="42A03F22">
        <w:rPr>
          <w:rFonts w:ascii="Arial" w:eastAsia="Arial" w:hAnsi="Arial" w:cs="Arial"/>
          <w:sz w:val="22"/>
          <w:szCs w:val="22"/>
        </w:rPr>
        <w:t>En relación con las evaluaciones del Componente 1, la Dirección Nacional del Sistema de Información, Monitoreo y Evaluación de Programas Sociales (SIEMPRO), dependiente del CNCPS, brindará apoyo técnico a la SPI y a Primeros Años en las actividades relacionadas con el monitoreo y la evaluación del Componente.</w:t>
      </w:r>
    </w:p>
    <w:p w14:paraId="575103A5" w14:textId="77777777" w:rsidR="00781CF1" w:rsidRPr="00781CF1" w:rsidRDefault="00781CF1" w:rsidP="0033616D">
      <w:pPr>
        <w:jc w:val="both"/>
        <w:rPr>
          <w:rFonts w:ascii="Arial" w:eastAsia="Arial" w:hAnsi="Arial" w:cs="Arial"/>
          <w:sz w:val="22"/>
          <w:szCs w:val="22"/>
        </w:rPr>
      </w:pPr>
      <w:bookmarkStart w:id="16" w:name="_Toc480198311"/>
      <w:bookmarkEnd w:id="16"/>
    </w:p>
    <w:p w14:paraId="5A05B3C6" w14:textId="77777777" w:rsidR="00781CF1" w:rsidRPr="00781CF1" w:rsidRDefault="42A03F22" w:rsidP="42A03F22">
      <w:pPr>
        <w:jc w:val="both"/>
        <w:rPr>
          <w:rFonts w:ascii="Arial" w:eastAsia="Arial" w:hAnsi="Arial" w:cs="Arial"/>
          <w:i/>
          <w:iCs/>
          <w:sz w:val="22"/>
          <w:szCs w:val="22"/>
        </w:rPr>
      </w:pPr>
      <w:r w:rsidRPr="42A03F22">
        <w:rPr>
          <w:rFonts w:ascii="Arial" w:eastAsia="Arial" w:hAnsi="Arial" w:cs="Arial"/>
          <w:i/>
          <w:iCs/>
          <w:sz w:val="22"/>
          <w:szCs w:val="22"/>
        </w:rPr>
        <w:t>Antecedentes y consideraciones sobre los EPI y Primeros Años</w:t>
      </w:r>
    </w:p>
    <w:p w14:paraId="27CE93D0" w14:textId="77777777" w:rsidR="00953FF3" w:rsidRPr="0033616D" w:rsidRDefault="00953FF3" w:rsidP="0033616D">
      <w:pPr>
        <w:jc w:val="both"/>
        <w:rPr>
          <w:rFonts w:ascii="Arial" w:eastAsia="Arial" w:hAnsi="Arial" w:cs="Arial"/>
          <w:sz w:val="22"/>
          <w:szCs w:val="22"/>
        </w:rPr>
      </w:pPr>
    </w:p>
    <w:p w14:paraId="3B096715" w14:textId="77777777" w:rsidR="00781CF1" w:rsidRDefault="42A03F22" w:rsidP="42A03F22">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Arial" w:hAnsi="Arial" w:cs="Arial"/>
          <w:sz w:val="22"/>
          <w:szCs w:val="22"/>
        </w:rPr>
      </w:pPr>
      <w:r w:rsidRPr="42A03F22">
        <w:rPr>
          <w:rFonts w:ascii="Arial" w:eastAsia="Arial" w:hAnsi="Arial" w:cs="Arial"/>
          <w:sz w:val="22"/>
          <w:szCs w:val="22"/>
        </w:rPr>
        <w:t xml:space="preserve">La literatura de los países desarrollados sugiere que los centros de cuidado infantil pueden tener beneficios sostenidos cuando los niños son pobres y la calidad del servicio es alta. La evidencia más fuerte proviene de los pilotos en pequeña escala como el </w:t>
      </w:r>
      <w:r w:rsidRPr="42A03F22">
        <w:rPr>
          <w:rFonts w:ascii="Arial" w:eastAsia="Arial" w:hAnsi="Arial" w:cs="Arial"/>
          <w:i/>
          <w:iCs/>
          <w:sz w:val="22"/>
          <w:szCs w:val="22"/>
        </w:rPr>
        <w:t>Perry Preschool Program</w:t>
      </w:r>
      <w:r w:rsidRPr="42A03F22">
        <w:rPr>
          <w:rFonts w:ascii="Arial" w:eastAsia="Arial" w:hAnsi="Arial" w:cs="Arial"/>
          <w:sz w:val="22"/>
          <w:szCs w:val="22"/>
        </w:rPr>
        <w:t xml:space="preserve"> (Heckman et al., 2010, Schweinhart et al, 1993, 2005) y el programa Abecederian (Barnett y Masse 2007, Campbell et al., 2002, 2014). También hay evidencia de los beneficios de Head Start, el programa nacional que llega a casi un millón de niños de bajos ingresos en los Estados Unidos (Currie 2001, Duncan y Magnuson 2013 y Ludwig y Phillips 2007). Sin embargo, estos centros también pueden tener efectos negativos en algunos niños (como en Baker et al., 2008, 2015, y Kottelenberg y Lehrer 2016, en Quebec, y Havnes y Mogstad 2015, en el cuidado infantil universal en Noruega). Los efectos negativos son más probables cuando los niños que asisten a el centro no son pobres, y entonces la calidad de su entorno “contrafactual” en el hogar es comparativamente alta.</w:t>
      </w:r>
    </w:p>
    <w:p w14:paraId="72C46645" w14:textId="77777777" w:rsidR="00781CF1" w:rsidRDefault="00781CF1" w:rsidP="00781C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Arial" w:hAnsi="Arial" w:cs="Arial"/>
          <w:sz w:val="22"/>
          <w:szCs w:val="22"/>
        </w:rPr>
      </w:pPr>
    </w:p>
    <w:p w14:paraId="73945681" w14:textId="77777777" w:rsidR="00781CF1" w:rsidRDefault="42A03F22" w:rsidP="42A03F22">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Arial" w:hAnsi="Arial" w:cs="Arial"/>
          <w:sz w:val="22"/>
          <w:szCs w:val="22"/>
        </w:rPr>
      </w:pPr>
      <w:r w:rsidRPr="42A03F22">
        <w:rPr>
          <w:rFonts w:ascii="Arial" w:eastAsia="Arial" w:hAnsi="Arial" w:cs="Arial"/>
          <w:sz w:val="22"/>
          <w:szCs w:val="22"/>
        </w:rPr>
        <w:t xml:space="preserve">Esta evidencia es relevante para América Latina ya que los niños de escasos recursos son en promedio menos propensos a estar en un centro, y la calidad de esos centros es generalmente baja. Por ejemplo, las puntuaciones en las escalas ITERS y ECERS son bajas para muestras de guarderías en Bolivia, Brasil, Chile, Colombia, Ecuador y Perú (Berlinski y Schady 2015, y las referencias en ellas). La calidad del proceso también es baja en muchos programas (Araujo et al., 2015; Lopez Boo et al, 2016). </w:t>
      </w:r>
    </w:p>
    <w:p w14:paraId="1CC7935E" w14:textId="77777777" w:rsidR="00781CF1" w:rsidRDefault="00781CF1" w:rsidP="00781C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Arial" w:hAnsi="Arial" w:cs="Arial"/>
          <w:sz w:val="22"/>
          <w:szCs w:val="22"/>
        </w:rPr>
      </w:pPr>
    </w:p>
    <w:p w14:paraId="2F6D4468" w14:textId="77777777" w:rsidR="00781CF1" w:rsidRDefault="42A03F22" w:rsidP="42A03F22">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Arial" w:hAnsi="Arial" w:cs="Arial"/>
          <w:sz w:val="22"/>
          <w:szCs w:val="22"/>
        </w:rPr>
      </w:pPr>
      <w:r w:rsidRPr="42A03F22">
        <w:rPr>
          <w:rFonts w:ascii="Arial" w:eastAsia="Arial" w:hAnsi="Arial" w:cs="Arial"/>
          <w:sz w:val="22"/>
          <w:szCs w:val="22"/>
        </w:rPr>
        <w:t xml:space="preserve">Las evaluaciones convincentes del impacto de un centro de cuidado sobre los resultados de los niños en América Latina son escasas. Behrman et al. (2004) y Bernal y Fernández (2013) evalúan el impacto del centro comparando niños con exposición diferencial en Bolivia y Colombia, respectivamente; encuentran efectos positivos de la asistencia a guarderías para algunos grupos, pero no para otros. Rosero y Oosterbeek (2011) usan una estrategia de regresión discontinua para evaluar el impacto del centro proporcionado por gobiernos locales o ONGs en Ecuador; concluyen que los niños que asistieron a el centro tuvieron resultados mucho peores que los que no lo hicieron. Ninguna de estas evaluaciones se basa en una asignación aleatoria. Otras investigaciones incluyen Bernal (2015), quien muestra que la capacitación en el servicio, para los cuidadores con niveles bajos de educación, puede mejorar la calidad de la atención y los impactos en los niños. Bernal et al. (2015), demuestra que las mejoras en la infraestructura, sin mejoras simultáneas en la calidad del proceso, no resultaron en un mejor desarrollo y aprendizaje del niño. </w:t>
      </w:r>
    </w:p>
    <w:p w14:paraId="0DE619A8" w14:textId="77777777" w:rsidR="00781CF1" w:rsidRDefault="00781CF1" w:rsidP="00781C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Arial" w:hAnsi="Arial" w:cs="Arial"/>
          <w:sz w:val="22"/>
          <w:szCs w:val="22"/>
        </w:rPr>
      </w:pPr>
    </w:p>
    <w:p w14:paraId="4F730DA2" w14:textId="77777777" w:rsidR="00781CF1" w:rsidRDefault="42A03F22" w:rsidP="42A03F22">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Arial" w:hAnsi="Arial" w:cs="Arial"/>
          <w:sz w:val="22"/>
          <w:szCs w:val="22"/>
        </w:rPr>
      </w:pPr>
      <w:r w:rsidRPr="42A03F22">
        <w:rPr>
          <w:rFonts w:ascii="Arial" w:eastAsia="Arial" w:hAnsi="Arial" w:cs="Arial"/>
          <w:sz w:val="22"/>
          <w:szCs w:val="22"/>
        </w:rPr>
        <w:t>En resumen, esta evaluación resulta crítica para poder evaluar los impactos de centro para niños pequeños en América Latina ya que la evidencia es muy poca en un contexto de una expansión masiva en la cobertura de este tipo de servicios.</w:t>
      </w:r>
    </w:p>
    <w:p w14:paraId="0BDEE442" w14:textId="77777777" w:rsidR="00A854F1" w:rsidRDefault="00A854F1" w:rsidP="00781C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Arial" w:hAnsi="Arial" w:cs="Arial"/>
          <w:sz w:val="22"/>
          <w:szCs w:val="22"/>
        </w:rPr>
      </w:pPr>
    </w:p>
    <w:p w14:paraId="00E77ABE" w14:textId="77777777" w:rsidR="00781CF1" w:rsidRPr="00781CF1" w:rsidRDefault="00781CF1" w:rsidP="42A03F22">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Arial" w:hAnsi="Arial" w:cs="Arial"/>
          <w:sz w:val="22"/>
          <w:szCs w:val="22"/>
        </w:rPr>
      </w:pPr>
      <w:r w:rsidRPr="00781CF1">
        <w:rPr>
          <w:rFonts w:ascii="Arial" w:eastAsia="Arial" w:hAnsi="Arial" w:cs="Arial"/>
          <w:sz w:val="22"/>
          <w:szCs w:val="22"/>
        </w:rPr>
        <w:t>En Argentina en particular, no existen evaluaciones de impacto de los centros de atención a niños menores de 3 años.</w:t>
      </w:r>
      <w:r w:rsidRPr="42A03F22">
        <w:rPr>
          <w:rFonts w:eastAsia="Arial"/>
          <w:vertAlign w:val="superscript"/>
        </w:rPr>
        <w:footnoteReference w:id="5"/>
      </w:r>
      <w:r w:rsidRPr="00781CF1">
        <w:rPr>
          <w:rFonts w:ascii="Arial" w:eastAsia="Arial" w:hAnsi="Arial" w:cs="Arial"/>
          <w:sz w:val="22"/>
          <w:szCs w:val="22"/>
        </w:rPr>
        <w:t xml:space="preserve"> El estudio </w:t>
      </w:r>
      <w:r>
        <w:rPr>
          <w:rFonts w:ascii="Arial" w:eastAsia="Arial" w:hAnsi="Arial" w:cs="Arial"/>
          <w:sz w:val="22"/>
          <w:szCs w:val="22"/>
        </w:rPr>
        <w:t>más cercano</w:t>
      </w:r>
      <w:r w:rsidRPr="00781CF1">
        <w:rPr>
          <w:rFonts w:ascii="Arial" w:eastAsia="Arial" w:hAnsi="Arial" w:cs="Arial"/>
          <w:sz w:val="22"/>
          <w:szCs w:val="22"/>
        </w:rPr>
        <w:t xml:space="preserve"> es el de CIPECC, UNICEF y FLACSO (2010) donde se evaluó integralmente el Programa de Centros de Primera Infancia (CPI), indagando en aquellos aspectos que pueden condicionar o contribuir al aumento de su cobertura. A tal fin, se aplicó una metodología de triangulación cuali-cuantitativa orientada a dar cuenta de las informaciones, opiniones y percepciones brindadas por los diferentes actores involucrados en su gestión. Los resultados muestran la valoración positiva en cuanto a los servicios brindados tanto en los niños/as como en sus padres/madres (i.e. incorporación al mercado laboral). Entre los principales aspectos que diferencian el funcionamiento de los CPI de otros Centros se encuentran la existencia de criterios claros y predeterminados para determinar el acceso, la profesionalización de quienes están al cuidado de los niños/as, el enfoque interdisciplinario, el seguimiento más personalizado y la orientación hacia la familia. La gestión asociada del Programa es vista como un aspecto positivo, que contribuye al fortalecimiento de las acciones impulsadas desde la sociedad civil.</w:t>
      </w:r>
    </w:p>
    <w:p w14:paraId="4810E9B2" w14:textId="77777777" w:rsidR="001C6CC1" w:rsidRDefault="001C6CC1" w:rsidP="00781CF1">
      <w:pPr>
        <w:jc w:val="both"/>
        <w:rPr>
          <w:rFonts w:ascii="Arial" w:eastAsia="Arial" w:hAnsi="Arial" w:cs="Arial"/>
          <w:b/>
          <w:sz w:val="22"/>
          <w:szCs w:val="22"/>
        </w:rPr>
      </w:pPr>
    </w:p>
    <w:p w14:paraId="4BE21FE4" w14:textId="77777777" w:rsidR="00781CF1" w:rsidRPr="00781CF1" w:rsidRDefault="42A03F22" w:rsidP="42A03F22">
      <w:pPr>
        <w:jc w:val="both"/>
        <w:rPr>
          <w:rFonts w:ascii="Arial" w:eastAsia="Arial" w:hAnsi="Arial" w:cs="Arial"/>
          <w:b/>
          <w:bCs/>
          <w:sz w:val="22"/>
          <w:szCs w:val="22"/>
        </w:rPr>
      </w:pPr>
      <w:r w:rsidRPr="42A03F22">
        <w:rPr>
          <w:rFonts w:ascii="Arial" w:eastAsia="Arial" w:hAnsi="Arial" w:cs="Arial"/>
          <w:b/>
          <w:bCs/>
          <w:sz w:val="22"/>
          <w:szCs w:val="22"/>
        </w:rPr>
        <w:t>Evaluación de mejoramiento de calidad de procesos en EPI</w:t>
      </w:r>
    </w:p>
    <w:p w14:paraId="3CEE3995" w14:textId="77777777" w:rsidR="00781CF1" w:rsidRPr="00781CF1" w:rsidRDefault="00781CF1" w:rsidP="00781CF1">
      <w:pPr>
        <w:spacing w:line="276" w:lineRule="auto"/>
        <w:jc w:val="both"/>
        <w:rPr>
          <w:rFonts w:ascii="Arial" w:eastAsia="Arial" w:hAnsi="Arial" w:cs="Arial"/>
          <w:sz w:val="22"/>
          <w:szCs w:val="22"/>
        </w:rPr>
      </w:pPr>
    </w:p>
    <w:p w14:paraId="1A23D51C" w14:textId="77777777" w:rsidR="00781CF1" w:rsidRPr="00781CF1" w:rsidRDefault="00781CF1" w:rsidP="42A03F22">
      <w:pPr>
        <w:jc w:val="both"/>
        <w:rPr>
          <w:rFonts w:ascii="Arial" w:eastAsia="Arial" w:hAnsi="Arial" w:cs="Arial"/>
          <w:sz w:val="22"/>
          <w:szCs w:val="22"/>
        </w:rPr>
      </w:pPr>
      <w:r w:rsidRPr="00781CF1">
        <w:rPr>
          <w:rFonts w:ascii="Arial" w:eastAsia="Arial" w:hAnsi="Arial" w:cs="Arial"/>
          <w:sz w:val="22"/>
          <w:szCs w:val="22"/>
        </w:rPr>
        <w:t>Esta propuesta busca identificar el efecto causal de la mejora de la calidad de procesos en los EPI sobre el desarrollo infantil</w:t>
      </w:r>
      <w:r w:rsidR="00A10EDA">
        <w:rPr>
          <w:rFonts w:ascii="Arial" w:eastAsia="Arial" w:hAnsi="Arial" w:cs="Arial"/>
          <w:sz w:val="22"/>
          <w:szCs w:val="22"/>
        </w:rPr>
        <w:t xml:space="preserve"> a lo largo de un año</w:t>
      </w:r>
      <w:r w:rsidR="00C456C4" w:rsidRPr="42A03F22">
        <w:rPr>
          <w:rStyle w:val="FootnoteReference"/>
          <w:rFonts w:eastAsia="Arial" w:cs="Arial"/>
        </w:rPr>
        <w:footnoteReference w:id="6"/>
      </w:r>
      <w:r w:rsidRPr="00781CF1">
        <w:rPr>
          <w:rFonts w:ascii="Arial" w:eastAsia="Arial" w:hAnsi="Arial" w:cs="Arial"/>
          <w:sz w:val="22"/>
          <w:szCs w:val="22"/>
        </w:rPr>
        <w:t xml:space="preserve">. Como estrategias de mejoramiento de calidad de procesos se plantea (i) la implantación de nuevo instrumento de supervisión de calidad de procesos; y (ii) acompañamiento y mentoría subsecuente de cuidadoras </w:t>
      </w:r>
      <w:r w:rsidR="00A854F1">
        <w:rPr>
          <w:rFonts w:ascii="Arial" w:eastAsia="Arial" w:hAnsi="Arial" w:cs="Arial"/>
          <w:sz w:val="22"/>
          <w:szCs w:val="22"/>
        </w:rPr>
        <w:t xml:space="preserve">coordinadas </w:t>
      </w:r>
      <w:r w:rsidRPr="00781CF1">
        <w:rPr>
          <w:rFonts w:ascii="Arial" w:eastAsia="Arial" w:hAnsi="Arial" w:cs="Arial"/>
          <w:sz w:val="22"/>
          <w:szCs w:val="22"/>
        </w:rPr>
        <w:t>por un profesional con educación terciaria, preferiblemente en áreas relacionadas con desarrollo infantil, trabajo social o</w:t>
      </w:r>
      <w:r w:rsidR="005D3B0D">
        <w:rPr>
          <w:rFonts w:ascii="Arial" w:eastAsia="Arial" w:hAnsi="Arial" w:cs="Arial"/>
          <w:sz w:val="22"/>
          <w:szCs w:val="22"/>
        </w:rPr>
        <w:t xml:space="preserve"> sicología.</w:t>
      </w:r>
      <w:r w:rsidRPr="00781CF1">
        <w:rPr>
          <w:rFonts w:ascii="Arial" w:eastAsia="Arial" w:hAnsi="Arial" w:cs="Arial"/>
          <w:sz w:val="22"/>
          <w:szCs w:val="22"/>
        </w:rPr>
        <w:t xml:space="preserve"> </w:t>
      </w:r>
    </w:p>
    <w:p w14:paraId="6BB34DB0" w14:textId="77777777" w:rsidR="00781CF1" w:rsidRPr="00781CF1" w:rsidRDefault="00781CF1" w:rsidP="00781CF1">
      <w:pPr>
        <w:jc w:val="both"/>
        <w:rPr>
          <w:rFonts w:ascii="Arial" w:eastAsia="Arial" w:hAnsi="Arial" w:cs="Arial"/>
          <w:sz w:val="22"/>
          <w:szCs w:val="22"/>
        </w:rPr>
      </w:pPr>
    </w:p>
    <w:p w14:paraId="58B853D2" w14:textId="77777777" w:rsidR="00FA3B3F" w:rsidRDefault="42A03F22" w:rsidP="42A03F22">
      <w:pPr>
        <w:jc w:val="both"/>
        <w:rPr>
          <w:rFonts w:ascii="Arial" w:eastAsia="Arial" w:hAnsi="Arial" w:cs="Arial"/>
          <w:sz w:val="22"/>
          <w:szCs w:val="22"/>
        </w:rPr>
      </w:pPr>
      <w:r w:rsidRPr="42A03F22">
        <w:rPr>
          <w:rFonts w:ascii="Arial" w:eastAsia="Arial" w:hAnsi="Arial" w:cs="Arial"/>
          <w:sz w:val="22"/>
          <w:szCs w:val="22"/>
        </w:rPr>
        <w:t>Inicialmente, tanto el instrumento de supervisión de calidad de procesos como las estrategias de acompañamiento a cuidadoras que potencialmente pueden conducir a una mejor calidad de las interacciones se identificarán a partir de la evaluación piloto de una metodología de análisis de las interacciones entre adultos y niños en salas de 1.5- 3 años en el Gran Buenos Aires (GBA). En función de los resultados en el GBA, el componente preverá la financiación de la expansión del piloto al NOA y NEA para evaluar su validez cultural.</w:t>
      </w:r>
    </w:p>
    <w:p w14:paraId="327474EF" w14:textId="77777777" w:rsidR="00781CF1" w:rsidRDefault="00781CF1" w:rsidP="00781CF1">
      <w:pPr>
        <w:jc w:val="both"/>
        <w:rPr>
          <w:rFonts w:ascii="Arial" w:eastAsia="Arial" w:hAnsi="Arial" w:cs="Arial"/>
        </w:rPr>
      </w:pPr>
    </w:p>
    <w:p w14:paraId="38B6BFE7" w14:textId="77777777" w:rsidR="00781CF1" w:rsidRPr="00781CF1" w:rsidRDefault="42A03F22" w:rsidP="42A03F22">
      <w:pPr>
        <w:jc w:val="both"/>
        <w:rPr>
          <w:rFonts w:ascii="Arial" w:eastAsia="Arial" w:hAnsi="Arial" w:cs="Arial"/>
          <w:i/>
          <w:iCs/>
          <w:sz w:val="22"/>
          <w:szCs w:val="22"/>
        </w:rPr>
      </w:pPr>
      <w:r w:rsidRPr="42A03F22">
        <w:rPr>
          <w:rFonts w:ascii="Arial" w:eastAsia="Arial" w:hAnsi="Arial" w:cs="Arial"/>
          <w:i/>
          <w:iCs/>
          <w:sz w:val="22"/>
          <w:szCs w:val="22"/>
        </w:rPr>
        <w:t>Estrategia de identificación de impactos</w:t>
      </w:r>
    </w:p>
    <w:p w14:paraId="55ECDAE8" w14:textId="77777777" w:rsidR="00781CF1" w:rsidRDefault="00781CF1" w:rsidP="00781CF1">
      <w:pPr>
        <w:jc w:val="both"/>
        <w:rPr>
          <w:rFonts w:ascii="Arial" w:eastAsia="Arial" w:hAnsi="Arial" w:cs="Arial"/>
          <w:sz w:val="22"/>
          <w:szCs w:val="22"/>
        </w:rPr>
      </w:pPr>
    </w:p>
    <w:p w14:paraId="7A96D5E3" w14:textId="77777777" w:rsidR="001C6CC1" w:rsidRDefault="42A03F22" w:rsidP="42A03F22">
      <w:pPr>
        <w:jc w:val="both"/>
        <w:rPr>
          <w:rFonts w:ascii="Arial" w:eastAsia="Arial" w:hAnsi="Arial" w:cs="Arial"/>
          <w:sz w:val="22"/>
          <w:szCs w:val="22"/>
        </w:rPr>
      </w:pPr>
      <w:r w:rsidRPr="42A03F22">
        <w:rPr>
          <w:rFonts w:ascii="Arial" w:eastAsia="Arial" w:hAnsi="Arial" w:cs="Arial"/>
          <w:sz w:val="22"/>
          <w:szCs w:val="22"/>
        </w:rPr>
        <w:t>El diseño de la evaluación corresponde a un experimento aleatorio controlado a nivel de EPI, de manera que se define un grupo de tratamiento (aquellos que recibirán la intervención, es decir, EPI en los que se implantará el instrumento de supervisión y se dará acompañamiento y mentoría a las cuidadoras) y un grupo de control (grupo de EPI sin intervención de mejora de procesos) a través de una lotería o sorteo aleatorio.</w:t>
      </w:r>
    </w:p>
    <w:p w14:paraId="07985CFB" w14:textId="77777777" w:rsidR="001C6CC1" w:rsidRDefault="001C6CC1" w:rsidP="00781CF1">
      <w:pPr>
        <w:jc w:val="both"/>
        <w:rPr>
          <w:rFonts w:ascii="Arial" w:eastAsia="Arial" w:hAnsi="Arial" w:cs="Arial"/>
          <w:sz w:val="22"/>
          <w:szCs w:val="22"/>
        </w:rPr>
      </w:pPr>
    </w:p>
    <w:p w14:paraId="7B33B1DE" w14:textId="77777777" w:rsidR="001C6CC1" w:rsidRPr="00AA6621" w:rsidRDefault="42A03F22" w:rsidP="42A03F22">
      <w:pPr>
        <w:jc w:val="both"/>
        <w:rPr>
          <w:rFonts w:ascii="Arial" w:eastAsia="Arial" w:hAnsi="Arial" w:cs="Arial"/>
          <w:sz w:val="22"/>
          <w:szCs w:val="22"/>
        </w:rPr>
      </w:pPr>
      <w:r w:rsidRPr="42A03F22">
        <w:rPr>
          <w:rFonts w:ascii="Arial" w:eastAsia="Arial" w:hAnsi="Arial" w:cs="Arial"/>
          <w:sz w:val="22"/>
          <w:szCs w:val="22"/>
        </w:rPr>
        <w:t>Se asume que las madres tienen diversas alternativas de cuidado infantil. Las tres alternativas principales para este estudio es asistir a un EPI de alta calidad de procesos (por la mejora de la supervisión), un EPI de calidad regular, o no asistir a ninguno de los dos.  En nuestra aleatorización simple se asignará aleatoriamente a los EPI de calidad de procesos alta o baja.</w:t>
      </w:r>
    </w:p>
    <w:p w14:paraId="093B83B1" w14:textId="77777777" w:rsidR="001C6CC1" w:rsidRPr="00AA6621" w:rsidRDefault="001C6CC1" w:rsidP="001C6CC1">
      <w:pPr>
        <w:jc w:val="both"/>
        <w:rPr>
          <w:rFonts w:ascii="Arial" w:eastAsia="Arial" w:hAnsi="Arial" w:cs="Arial"/>
          <w:sz w:val="22"/>
          <w:szCs w:val="22"/>
        </w:rPr>
      </w:pPr>
    </w:p>
    <w:p w14:paraId="4B37E276" w14:textId="77777777" w:rsidR="001C6CC1" w:rsidRDefault="42A03F22" w:rsidP="42A03F22">
      <w:pPr>
        <w:jc w:val="both"/>
        <w:rPr>
          <w:rFonts w:ascii="Arial" w:eastAsia="Arial" w:hAnsi="Arial" w:cs="Arial"/>
          <w:sz w:val="22"/>
          <w:szCs w:val="22"/>
        </w:rPr>
      </w:pPr>
      <w:r w:rsidRPr="42A03F22">
        <w:rPr>
          <w:rFonts w:ascii="Arial" w:eastAsia="Arial" w:hAnsi="Arial" w:cs="Arial"/>
          <w:sz w:val="22"/>
          <w:szCs w:val="22"/>
        </w:rPr>
        <w:t>Si por simplicidad, asumimos que: (i) todos los EPI cumplen con su asignación aleatoria y (ii) que no hay niños asignados a un EPI que terminan asistiendo a un EPI de calidad distinta, los revisores  consideran la  posibilidad de que acceder a un EPI de alta calidad puede hacer que más madres decidan mantener a su hijo  en el programa por más tiempo o que sea más probable inscribirlo, lo que  crea un efecto composición que puede complicar mucho la evaluación de los impactos, ya que hace que los grupos dejen de ser estrictamente comparables. Este problema es cubierto en esta evaluación de la siguiente manera:</w:t>
      </w:r>
    </w:p>
    <w:p w14:paraId="39F79572" w14:textId="77777777" w:rsidR="001C6CC1" w:rsidRPr="00AA6621" w:rsidRDefault="001C6CC1" w:rsidP="001C6CC1">
      <w:pPr>
        <w:jc w:val="both"/>
        <w:rPr>
          <w:rFonts w:ascii="Arial" w:eastAsia="Arial" w:hAnsi="Arial" w:cs="Arial"/>
          <w:sz w:val="22"/>
          <w:szCs w:val="22"/>
        </w:rPr>
      </w:pPr>
    </w:p>
    <w:p w14:paraId="6A2D0250" w14:textId="77777777" w:rsidR="001C6CC1" w:rsidRDefault="42A03F22" w:rsidP="42A03F22">
      <w:pPr>
        <w:jc w:val="both"/>
        <w:rPr>
          <w:rFonts w:ascii="Arial" w:eastAsia="Arial" w:hAnsi="Arial" w:cs="Arial"/>
        </w:rPr>
      </w:pPr>
      <w:r w:rsidRPr="42A03F22">
        <w:rPr>
          <w:rFonts w:ascii="Arial" w:eastAsia="Arial" w:hAnsi="Arial" w:cs="Arial"/>
          <w:sz w:val="22"/>
          <w:szCs w:val="22"/>
        </w:rPr>
        <w:t>Primero, la evidencia es clara en cuanto a que los padres no saben distinguir bien calidad alta de calidad baja en los centros infantiles (Lopez Boo et al, 2016; Berlinski y Schady, 2015). Esto es aún más verdadero para la calidad de procesos que es más difícil de observar. Por lo que creemos que el efecto composición no será relevante.</w:t>
      </w:r>
    </w:p>
    <w:p w14:paraId="3E8C5D3F" w14:textId="77777777" w:rsidR="00781CF1" w:rsidRPr="00781CF1" w:rsidRDefault="42A03F22" w:rsidP="42A03F22">
      <w:pPr>
        <w:jc w:val="both"/>
        <w:rPr>
          <w:rFonts w:ascii="Arial" w:eastAsia="Arial" w:hAnsi="Arial" w:cs="Arial"/>
          <w:sz w:val="22"/>
          <w:szCs w:val="22"/>
        </w:rPr>
      </w:pPr>
      <w:r w:rsidRPr="42A03F22">
        <w:rPr>
          <w:rFonts w:ascii="Arial" w:eastAsia="Arial" w:hAnsi="Arial" w:cs="Arial"/>
          <w:sz w:val="22"/>
          <w:szCs w:val="22"/>
        </w:rPr>
        <w:t xml:space="preserve">Sin embargo, aún si creemos que los padres saben evaluar la calidad de procesos y si, por ejemplo, existiera un grupo que se mantienen en el EPI al que fueron asignados solo cuando la calidad es alta, este grupo sería muy importante para este análisis porque genera el efecto composición y no es posible corregir este problema usando los tradicionales estimadores de Bloom (Bloom, 1984) para corregir por consentimiento incompleto, porque en este caso hay tres alternativas en vez de dos, como es usual en la evaluación de programas. Sin embargo, el efecto composición también puede ocurrir porque los grupos de niños que participan en los EPI no son determinados desde antes de la aleatorización. Mientras antes sea posible seguir a los mismos chicos que estaban inscritos (el ideal es desde el momento en que se anuncie la selección aleatoria), más factible es controlar este efecto. En este momento, el equipo del BID está trabajando junto a MDS para lograr implementar un sistema de información que permita el seguimiento de los niños lo antes posible. </w:t>
      </w:r>
    </w:p>
    <w:p w14:paraId="29E20F28" w14:textId="77777777" w:rsidR="00781CF1" w:rsidRPr="00781CF1" w:rsidRDefault="00781CF1" w:rsidP="00781CF1">
      <w:pPr>
        <w:jc w:val="both"/>
        <w:rPr>
          <w:rFonts w:ascii="Arial" w:eastAsia="Arial" w:hAnsi="Arial" w:cs="Arial"/>
          <w:sz w:val="22"/>
          <w:szCs w:val="22"/>
        </w:rPr>
      </w:pPr>
    </w:p>
    <w:p w14:paraId="606C4021" w14:textId="7C445B61" w:rsidR="00032556" w:rsidRPr="009A4635" w:rsidRDefault="00032556" w:rsidP="42A03F22">
      <w:pPr>
        <w:jc w:val="both"/>
        <w:rPr>
          <w:rFonts w:ascii="Arial" w:eastAsia="Arial" w:hAnsi="Arial" w:cs="Arial"/>
          <w:sz w:val="22"/>
          <w:szCs w:val="22"/>
        </w:rPr>
      </w:pPr>
      <w:r w:rsidRPr="00781CF1">
        <w:rPr>
          <w:rFonts w:ascii="Arial" w:eastAsia="Arial" w:hAnsi="Arial" w:cs="Arial"/>
          <w:sz w:val="22"/>
          <w:szCs w:val="22"/>
        </w:rPr>
        <w:t>Como medida de desarrollo infantil se usan los resultados estandarizados en las áreas de desarrollo que se evalúan a través del Test de Desarrollo de Denver II</w:t>
      </w:r>
      <w:r w:rsidRPr="42A03F22">
        <w:rPr>
          <w:rStyle w:val="FootnoteReference"/>
          <w:rFonts w:eastAsia="Arial" w:cs="Arial"/>
        </w:rPr>
        <w:footnoteReference w:id="7"/>
      </w:r>
      <w:r w:rsidRPr="00781CF1">
        <w:rPr>
          <w:rFonts w:ascii="Arial" w:eastAsia="Arial" w:hAnsi="Arial" w:cs="Arial"/>
          <w:sz w:val="22"/>
          <w:szCs w:val="22"/>
        </w:rPr>
        <w:t xml:space="preserve">. </w:t>
      </w:r>
      <w:r>
        <w:rPr>
          <w:rFonts w:ascii="Arial" w:eastAsia="Arial" w:hAnsi="Arial" w:cs="Arial"/>
          <w:sz w:val="22"/>
          <w:szCs w:val="22"/>
        </w:rPr>
        <w:t xml:space="preserve"> </w:t>
      </w:r>
      <w:r w:rsidRPr="00AA6621">
        <w:rPr>
          <w:rFonts w:ascii="Arial" w:eastAsia="Arial" w:hAnsi="Arial" w:cs="Arial"/>
          <w:sz w:val="22"/>
          <w:szCs w:val="22"/>
        </w:rPr>
        <w:t xml:space="preserve">El Test de Desarrollo de Denver II (The Denver Developmental Screening Test II, Frankenburg and Dodds, 1990) es un instrumento que permite evaluar el desempeño de niño con desarrollo típico normal, en el rango de 0 a 6 años de edad cumplidos en diferentes tareas apropiadas para la edad. La </w:t>
      </w:r>
      <w:r>
        <w:rPr>
          <w:rFonts w:ascii="Arial" w:eastAsia="Arial" w:hAnsi="Arial" w:cs="Arial"/>
          <w:sz w:val="22"/>
          <w:szCs w:val="22"/>
        </w:rPr>
        <w:t>p</w:t>
      </w:r>
      <w:r w:rsidRPr="00AA6621">
        <w:rPr>
          <w:rFonts w:ascii="Arial" w:eastAsia="Arial" w:hAnsi="Arial" w:cs="Arial"/>
          <w:sz w:val="22"/>
          <w:szCs w:val="22"/>
        </w:rPr>
        <w:t>rueba consta de 125 ítems e indaga por 4 áreas de función: personal-social (i.e. cómo se relaciona el niño con otras personas y si se preocupa por sus necesidades personales), motor fino-adaptativo (i.e. coordinación mano-ojo, manipulación de objetos pequeños y resolución de problemas), lenguaje (</w:t>
      </w:r>
      <w:r w:rsidR="006F1439">
        <w:rPr>
          <w:rFonts w:ascii="Arial" w:eastAsia="Arial" w:hAnsi="Arial" w:cs="Arial"/>
          <w:sz w:val="22"/>
          <w:szCs w:val="22"/>
        </w:rPr>
        <w:t>ej</w:t>
      </w:r>
      <w:r w:rsidRPr="00AA6621">
        <w:rPr>
          <w:rFonts w:ascii="Arial" w:eastAsia="Arial" w:hAnsi="Arial" w:cs="Arial"/>
          <w:sz w:val="22"/>
          <w:szCs w:val="22"/>
        </w:rPr>
        <w:t>. escucha, entendimiento y uso del idioma) y motor grueso (i.e. se sienta, camina, salta y movimiento de los músculos largos en general).</w:t>
      </w:r>
      <w:r>
        <w:rPr>
          <w:rFonts w:ascii="Arial" w:eastAsia="Arial" w:hAnsi="Arial" w:cs="Arial"/>
          <w:sz w:val="22"/>
          <w:szCs w:val="22"/>
        </w:rPr>
        <w:t xml:space="preserve"> No existen referencias a nivel nacional ni para el Denver ni para nin</w:t>
      </w:r>
      <w:r w:rsidR="006F1439">
        <w:rPr>
          <w:rFonts w:ascii="Arial" w:eastAsia="Arial" w:hAnsi="Arial" w:cs="Arial"/>
          <w:sz w:val="22"/>
          <w:szCs w:val="22"/>
        </w:rPr>
        <w:t>gún</w:t>
      </w:r>
      <w:r>
        <w:rPr>
          <w:rFonts w:ascii="Arial" w:eastAsia="Arial" w:hAnsi="Arial" w:cs="Arial"/>
          <w:sz w:val="22"/>
          <w:szCs w:val="22"/>
        </w:rPr>
        <w:t xml:space="preserve"> otro instrumento, pero en caso de decidirse el Gobierno Argentino por este test, se usarían los puntajes estandarizados dentro de la muestra (media 0 y desvío estándar =1) para los análisis de impacto. Las bondades del test Denver en relación a otros tests aplicados a escala se presentan en Rubio-Codina et al (2016).</w:t>
      </w:r>
    </w:p>
    <w:p w14:paraId="33E52095" w14:textId="77777777" w:rsidR="00032556" w:rsidRDefault="00032556" w:rsidP="00032556">
      <w:pPr>
        <w:jc w:val="both"/>
        <w:rPr>
          <w:rFonts w:ascii="Arial" w:hAnsi="Arial" w:cs="Arial"/>
          <w:sz w:val="18"/>
          <w:szCs w:val="18"/>
        </w:rPr>
      </w:pPr>
    </w:p>
    <w:p w14:paraId="781FD1DC" w14:textId="77777777" w:rsidR="00032556" w:rsidRPr="00781CF1" w:rsidRDefault="42A03F22" w:rsidP="42A03F22">
      <w:pPr>
        <w:jc w:val="both"/>
        <w:rPr>
          <w:rFonts w:ascii="Arial" w:eastAsia="Arial" w:hAnsi="Arial" w:cs="Arial"/>
          <w:sz w:val="22"/>
          <w:szCs w:val="22"/>
        </w:rPr>
      </w:pPr>
      <w:r w:rsidRPr="42A03F22">
        <w:rPr>
          <w:rFonts w:ascii="Arial" w:eastAsia="Arial" w:hAnsi="Arial" w:cs="Arial"/>
          <w:sz w:val="22"/>
          <w:szCs w:val="22"/>
        </w:rPr>
        <w:t xml:space="preserve">Por último, como medidas que dan cuenta de la calidad de procesos se usan los resultados en la Escala de Conocimientos del Desarrollo Infantil KIDI (Knowledge of Infant Development Inventory) y el índice de Prácticas de Crianza.   </w:t>
      </w:r>
    </w:p>
    <w:p w14:paraId="0C32DF0F" w14:textId="77777777" w:rsidR="00781CF1" w:rsidRPr="00781CF1" w:rsidRDefault="00781CF1" w:rsidP="00781CF1">
      <w:pPr>
        <w:jc w:val="both"/>
        <w:rPr>
          <w:rFonts w:ascii="Arial" w:eastAsia="Arial" w:hAnsi="Arial" w:cs="Arial"/>
          <w:sz w:val="22"/>
          <w:szCs w:val="22"/>
        </w:rPr>
      </w:pPr>
    </w:p>
    <w:p w14:paraId="16A40BCF" w14:textId="77777777" w:rsidR="00781CF1" w:rsidRPr="00781CF1" w:rsidRDefault="00781CF1" w:rsidP="42A03F22">
      <w:pPr>
        <w:jc w:val="both"/>
        <w:rPr>
          <w:rFonts w:ascii="Arial" w:eastAsia="Arial" w:hAnsi="Arial" w:cs="Arial"/>
          <w:sz w:val="22"/>
          <w:szCs w:val="22"/>
        </w:rPr>
      </w:pPr>
      <w:r w:rsidRPr="00781CF1">
        <w:rPr>
          <w:rFonts w:ascii="Arial" w:eastAsia="Arial" w:hAnsi="Arial" w:cs="Arial"/>
          <w:sz w:val="22"/>
          <w:szCs w:val="22"/>
        </w:rPr>
        <w:t>Para determinar el tamaño de la muestra se realiza un análisis de poder estadístico por asignación de conglomerados y se usa como marco de referencia datos provenientes de un estudio de la modalidad Servicio de Cuidado Diurno</w:t>
      </w:r>
      <w:r w:rsidRPr="00D3699E">
        <w:rPr>
          <w:rFonts w:eastAsia="Arial"/>
          <w:sz w:val="22"/>
          <w:szCs w:val="22"/>
          <w:vertAlign w:val="superscript"/>
        </w:rPr>
        <w:footnoteReference w:id="8"/>
      </w:r>
      <w:r w:rsidRPr="00781CF1">
        <w:rPr>
          <w:rFonts w:ascii="Arial" w:eastAsia="Arial" w:hAnsi="Arial" w:cs="Arial"/>
          <w:sz w:val="22"/>
          <w:szCs w:val="22"/>
        </w:rPr>
        <w:t xml:space="preserve"> del Programa Cuna Mas de Perú para el año 2013. Específicamente, se usan los resultados estandarizados en los cuestionarios de Edades y Etapas (o Age &amp; Stages Questionnaires, Third Edition, ASQ-3, por sus siglas en inglés) como medida de desarrollo a nivel cognitivo de los niños, siendo éste un instrumento similar al Test de Denver, y como conglomerados los centros de desarrollo infantil, de donde se obtiene un coeficiente de correlación intercalase (ICC), es decir, </w:t>
      </w:r>
      <w:r w:rsidR="005D3B0D">
        <w:rPr>
          <w:rFonts w:ascii="Arial" w:eastAsia="Arial" w:hAnsi="Arial" w:cs="Arial"/>
          <w:sz w:val="22"/>
          <w:szCs w:val="22"/>
        </w:rPr>
        <w:t xml:space="preserve">la </w:t>
      </w:r>
      <w:r w:rsidRPr="00781CF1">
        <w:rPr>
          <w:rFonts w:ascii="Arial" w:eastAsia="Arial" w:hAnsi="Arial" w:cs="Arial"/>
          <w:sz w:val="22"/>
          <w:szCs w:val="22"/>
        </w:rPr>
        <w:t xml:space="preserve">proporción de la varianza que se explica entre los conglomerados, igual a 0,11 y una varianza de la variable de interés (ASQ-3) igual a 0,99. </w:t>
      </w:r>
    </w:p>
    <w:p w14:paraId="2E65B102" w14:textId="77777777" w:rsidR="00781CF1" w:rsidRPr="00781CF1" w:rsidRDefault="00781CF1" w:rsidP="00781CF1">
      <w:pPr>
        <w:jc w:val="both"/>
        <w:rPr>
          <w:rFonts w:ascii="Arial" w:eastAsia="Arial" w:hAnsi="Arial" w:cs="Arial"/>
          <w:sz w:val="22"/>
          <w:szCs w:val="22"/>
        </w:rPr>
      </w:pPr>
    </w:p>
    <w:p w14:paraId="0E446508" w14:textId="77777777" w:rsidR="00781CF1" w:rsidRPr="00781CF1" w:rsidRDefault="42A03F22" w:rsidP="42A03F22">
      <w:pPr>
        <w:jc w:val="both"/>
        <w:rPr>
          <w:rFonts w:ascii="Arial" w:eastAsia="Arial" w:hAnsi="Arial" w:cs="Arial"/>
          <w:sz w:val="22"/>
          <w:szCs w:val="22"/>
        </w:rPr>
      </w:pPr>
      <w:r w:rsidRPr="42A03F22">
        <w:rPr>
          <w:rFonts w:ascii="Arial" w:eastAsia="Arial" w:hAnsi="Arial" w:cs="Arial"/>
          <w:sz w:val="22"/>
          <w:szCs w:val="22"/>
        </w:rPr>
        <w:t>Con la varianza y el ICC mencionados, además de asumir un error de tipo I igual al 5%, un poder estadístico de 80% y una distribución de 50% de conglomerados asignados a tratamiento y 50% asignados a control, se tiene que para alcanzar un efecto mínimo detectable, a saber el impacto más pequeño del programa que puede ser detectado con una alta probabilidad, igual a 0,1021 desviaciones estándar, se debe contar con una muestra compuesta de 500 conglomerados (para nuestro caso número de EPI) y 15 niños por conglomerado. Este es un efecto encontrado en diferentes estudios (Rosero y Oosterbeek, 2011, entre otros).</w:t>
      </w:r>
    </w:p>
    <w:p w14:paraId="70E4AC6F" w14:textId="77777777" w:rsidR="00781CF1" w:rsidRPr="00781CF1" w:rsidRDefault="00781CF1" w:rsidP="00781CF1">
      <w:pPr>
        <w:jc w:val="both"/>
        <w:rPr>
          <w:rFonts w:ascii="Arial" w:eastAsia="Arial" w:hAnsi="Arial" w:cs="Arial"/>
          <w:sz w:val="22"/>
          <w:szCs w:val="22"/>
        </w:rPr>
      </w:pPr>
    </w:p>
    <w:p w14:paraId="0FB817F0" w14:textId="77777777" w:rsidR="00781CF1" w:rsidRPr="00D3699E" w:rsidRDefault="42A03F22" w:rsidP="42A03F22">
      <w:pPr>
        <w:pStyle w:val="heading-b24"/>
        <w:spacing w:after="0"/>
        <w:rPr>
          <w:rFonts w:ascii="Arial" w:eastAsia="Arial" w:hAnsi="Arial" w:cs="Arial"/>
          <w:sz w:val="22"/>
          <w:szCs w:val="22"/>
        </w:rPr>
      </w:pPr>
      <w:r w:rsidRPr="42A03F22">
        <w:rPr>
          <w:rFonts w:ascii="Arial" w:eastAsia="Arial" w:hAnsi="Arial" w:cs="Arial"/>
          <w:sz w:val="22"/>
          <w:szCs w:val="22"/>
        </w:rPr>
        <w:t>Cuadro 2</w:t>
      </w:r>
      <w:r w:rsidR="00781CF1">
        <w:br/>
      </w:r>
      <w:r w:rsidRPr="42A03F22">
        <w:rPr>
          <w:rFonts w:ascii="Arial" w:eastAsia="Arial" w:hAnsi="Arial" w:cs="Arial"/>
          <w:sz w:val="22"/>
          <w:szCs w:val="22"/>
        </w:rPr>
        <w:t xml:space="preserve">Opciones de muestra para evaluación de EPI, según cálculos de poder (ICC=0.11 y poder 80%) </w:t>
      </w:r>
    </w:p>
    <w:p w14:paraId="247AFE2C" w14:textId="77777777" w:rsidR="00781CF1" w:rsidRPr="00781CF1" w:rsidRDefault="00781CF1" w:rsidP="00781CF1">
      <w:pPr>
        <w:rPr>
          <w:rFonts w:ascii="Arial" w:eastAsia="Arial" w:hAnsi="Arial" w:cs="Arial"/>
          <w:sz w:val="22"/>
          <w:szCs w:val="22"/>
        </w:rPr>
      </w:pPr>
    </w:p>
    <w:tbl>
      <w:tblPr>
        <w:tblW w:w="7340" w:type="dxa"/>
        <w:jc w:val="center"/>
        <w:tblLook w:val="04A0" w:firstRow="1" w:lastRow="0" w:firstColumn="1" w:lastColumn="0" w:noHBand="0" w:noVBand="1"/>
      </w:tblPr>
      <w:tblGrid>
        <w:gridCol w:w="2540"/>
        <w:gridCol w:w="960"/>
        <w:gridCol w:w="960"/>
        <w:gridCol w:w="960"/>
        <w:gridCol w:w="960"/>
        <w:gridCol w:w="960"/>
      </w:tblGrid>
      <w:tr w:rsidR="00781CF1" w:rsidRPr="00046F40" w14:paraId="024FD3A6" w14:textId="77777777" w:rsidTr="42A03F22">
        <w:trPr>
          <w:trHeight w:val="300"/>
          <w:jc w:val="center"/>
        </w:trPr>
        <w:tc>
          <w:tcPr>
            <w:tcW w:w="2540" w:type="dxa"/>
            <w:tcBorders>
              <w:top w:val="single" w:sz="4" w:space="0" w:color="auto"/>
              <w:left w:val="single" w:sz="4" w:space="0" w:color="auto"/>
              <w:bottom w:val="single" w:sz="4" w:space="0" w:color="auto"/>
              <w:right w:val="nil"/>
            </w:tcBorders>
            <w:shd w:val="clear" w:color="auto" w:fill="9CC2E5" w:themeFill="accent1" w:themeFillTint="99"/>
            <w:noWrap/>
            <w:vAlign w:val="bottom"/>
            <w:hideMark/>
          </w:tcPr>
          <w:p w14:paraId="1D75A95D" w14:textId="77777777" w:rsidR="00781CF1" w:rsidRPr="00046F40" w:rsidRDefault="42A03F22" w:rsidP="42A03F22">
            <w:pPr>
              <w:jc w:val="center"/>
              <w:rPr>
                <w:rFonts w:ascii="Arial" w:eastAsia="Arial" w:hAnsi="Arial" w:cs="Arial"/>
                <w:b/>
                <w:bCs/>
                <w:sz w:val="18"/>
                <w:szCs w:val="18"/>
              </w:rPr>
            </w:pPr>
            <w:r w:rsidRPr="42A03F22">
              <w:rPr>
                <w:rFonts w:ascii="Arial" w:eastAsia="Arial" w:hAnsi="Arial" w:cs="Arial"/>
                <w:b/>
                <w:bCs/>
                <w:sz w:val="18"/>
                <w:szCs w:val="18"/>
              </w:rPr>
              <w:t> </w:t>
            </w:r>
          </w:p>
        </w:tc>
        <w:tc>
          <w:tcPr>
            <w:tcW w:w="4800" w:type="dxa"/>
            <w:gridSpan w:val="5"/>
            <w:tcBorders>
              <w:top w:val="single" w:sz="4" w:space="0" w:color="auto"/>
              <w:left w:val="nil"/>
              <w:bottom w:val="single" w:sz="4" w:space="0" w:color="auto"/>
              <w:right w:val="single" w:sz="4" w:space="0" w:color="000000" w:themeColor="text1"/>
            </w:tcBorders>
            <w:shd w:val="clear" w:color="auto" w:fill="9CC2E5" w:themeFill="accent1" w:themeFillTint="99"/>
            <w:noWrap/>
            <w:vAlign w:val="center"/>
            <w:hideMark/>
          </w:tcPr>
          <w:p w14:paraId="45EF2449" w14:textId="77777777" w:rsidR="00781CF1" w:rsidRPr="00046F40" w:rsidRDefault="42A03F22" w:rsidP="42A03F22">
            <w:pPr>
              <w:jc w:val="center"/>
              <w:rPr>
                <w:rFonts w:ascii="Arial" w:eastAsia="Arial" w:hAnsi="Arial" w:cs="Arial"/>
                <w:b/>
                <w:bCs/>
                <w:sz w:val="18"/>
                <w:szCs w:val="18"/>
              </w:rPr>
            </w:pPr>
            <w:r w:rsidRPr="42A03F22">
              <w:rPr>
                <w:rFonts w:ascii="Arial" w:eastAsia="Arial" w:hAnsi="Arial" w:cs="Arial"/>
                <w:b/>
                <w:bCs/>
                <w:sz w:val="18"/>
                <w:szCs w:val="18"/>
              </w:rPr>
              <w:t>Número de niños por EPI</w:t>
            </w:r>
          </w:p>
        </w:tc>
      </w:tr>
      <w:tr w:rsidR="00781CF1" w:rsidRPr="00046F40" w14:paraId="1F3C7D4F" w14:textId="77777777" w:rsidTr="42A03F22">
        <w:trPr>
          <w:trHeight w:val="334"/>
          <w:jc w:val="center"/>
        </w:trPr>
        <w:tc>
          <w:tcPr>
            <w:tcW w:w="2540" w:type="dxa"/>
            <w:tcBorders>
              <w:top w:val="nil"/>
              <w:left w:val="single" w:sz="4" w:space="0" w:color="auto"/>
              <w:bottom w:val="single" w:sz="4" w:space="0" w:color="auto"/>
              <w:right w:val="single" w:sz="4" w:space="0" w:color="auto"/>
            </w:tcBorders>
            <w:shd w:val="clear" w:color="auto" w:fill="9CC2E5" w:themeFill="accent1" w:themeFillTint="99"/>
            <w:vAlign w:val="center"/>
            <w:hideMark/>
          </w:tcPr>
          <w:p w14:paraId="4B773396" w14:textId="77777777" w:rsidR="00781CF1" w:rsidRPr="00046F40" w:rsidRDefault="42A03F22" w:rsidP="42A03F22">
            <w:pPr>
              <w:jc w:val="center"/>
              <w:rPr>
                <w:rFonts w:ascii="Arial" w:eastAsia="Arial" w:hAnsi="Arial" w:cs="Arial"/>
                <w:b/>
                <w:bCs/>
                <w:sz w:val="18"/>
                <w:szCs w:val="18"/>
              </w:rPr>
            </w:pPr>
            <w:r w:rsidRPr="42A03F22">
              <w:rPr>
                <w:rFonts w:ascii="Arial" w:eastAsia="Arial" w:hAnsi="Arial" w:cs="Arial"/>
                <w:b/>
                <w:bCs/>
                <w:sz w:val="18"/>
                <w:szCs w:val="18"/>
              </w:rPr>
              <w:t>Número de EPI</w:t>
            </w:r>
          </w:p>
        </w:tc>
        <w:tc>
          <w:tcPr>
            <w:tcW w:w="960" w:type="dxa"/>
            <w:tcBorders>
              <w:top w:val="nil"/>
              <w:left w:val="nil"/>
              <w:bottom w:val="single" w:sz="4" w:space="0" w:color="auto"/>
              <w:right w:val="nil"/>
            </w:tcBorders>
            <w:shd w:val="clear" w:color="auto" w:fill="9CC2E5" w:themeFill="accent1" w:themeFillTint="99"/>
            <w:noWrap/>
            <w:vAlign w:val="center"/>
            <w:hideMark/>
          </w:tcPr>
          <w:p w14:paraId="3702E8BF" w14:textId="77777777" w:rsidR="00781CF1" w:rsidRPr="00046F40" w:rsidRDefault="42A03F22" w:rsidP="42A03F22">
            <w:pPr>
              <w:jc w:val="center"/>
              <w:rPr>
                <w:rFonts w:ascii="Arial" w:eastAsia="Arial" w:hAnsi="Arial" w:cs="Arial"/>
                <w:b/>
                <w:bCs/>
                <w:sz w:val="18"/>
                <w:szCs w:val="18"/>
              </w:rPr>
            </w:pPr>
            <w:r w:rsidRPr="42A03F22">
              <w:rPr>
                <w:rFonts w:ascii="Arial" w:eastAsia="Arial" w:hAnsi="Arial" w:cs="Arial"/>
                <w:b/>
                <w:bCs/>
                <w:sz w:val="18"/>
                <w:szCs w:val="18"/>
              </w:rPr>
              <w:t>10</w:t>
            </w:r>
          </w:p>
        </w:tc>
        <w:tc>
          <w:tcPr>
            <w:tcW w:w="960" w:type="dxa"/>
            <w:tcBorders>
              <w:top w:val="nil"/>
              <w:left w:val="nil"/>
              <w:bottom w:val="single" w:sz="4" w:space="0" w:color="auto"/>
              <w:right w:val="nil"/>
            </w:tcBorders>
            <w:shd w:val="clear" w:color="auto" w:fill="9CC2E5" w:themeFill="accent1" w:themeFillTint="99"/>
            <w:noWrap/>
            <w:vAlign w:val="center"/>
            <w:hideMark/>
          </w:tcPr>
          <w:p w14:paraId="05A7BD69" w14:textId="77777777" w:rsidR="00781CF1" w:rsidRPr="00046F40" w:rsidRDefault="42A03F22" w:rsidP="42A03F22">
            <w:pPr>
              <w:jc w:val="center"/>
              <w:rPr>
                <w:rFonts w:ascii="Arial" w:eastAsia="Arial" w:hAnsi="Arial" w:cs="Arial"/>
                <w:b/>
                <w:bCs/>
                <w:sz w:val="18"/>
                <w:szCs w:val="18"/>
              </w:rPr>
            </w:pPr>
            <w:r w:rsidRPr="42A03F22">
              <w:rPr>
                <w:rFonts w:ascii="Arial" w:eastAsia="Arial" w:hAnsi="Arial" w:cs="Arial"/>
                <w:b/>
                <w:bCs/>
                <w:sz w:val="18"/>
                <w:szCs w:val="18"/>
              </w:rPr>
              <w:t>15</w:t>
            </w:r>
          </w:p>
        </w:tc>
        <w:tc>
          <w:tcPr>
            <w:tcW w:w="960" w:type="dxa"/>
            <w:tcBorders>
              <w:top w:val="nil"/>
              <w:left w:val="nil"/>
              <w:bottom w:val="single" w:sz="4" w:space="0" w:color="auto"/>
              <w:right w:val="nil"/>
            </w:tcBorders>
            <w:shd w:val="clear" w:color="auto" w:fill="9CC2E5" w:themeFill="accent1" w:themeFillTint="99"/>
            <w:noWrap/>
            <w:vAlign w:val="center"/>
            <w:hideMark/>
          </w:tcPr>
          <w:p w14:paraId="0F1A0657" w14:textId="77777777" w:rsidR="00781CF1" w:rsidRPr="00046F40" w:rsidRDefault="42A03F22" w:rsidP="42A03F22">
            <w:pPr>
              <w:jc w:val="center"/>
              <w:rPr>
                <w:rFonts w:ascii="Arial" w:eastAsia="Arial" w:hAnsi="Arial" w:cs="Arial"/>
                <w:b/>
                <w:bCs/>
                <w:sz w:val="18"/>
                <w:szCs w:val="18"/>
              </w:rPr>
            </w:pPr>
            <w:r w:rsidRPr="42A03F22">
              <w:rPr>
                <w:rFonts w:ascii="Arial" w:eastAsia="Arial" w:hAnsi="Arial" w:cs="Arial"/>
                <w:b/>
                <w:bCs/>
                <w:sz w:val="18"/>
                <w:szCs w:val="18"/>
              </w:rPr>
              <w:t>20</w:t>
            </w:r>
          </w:p>
        </w:tc>
        <w:tc>
          <w:tcPr>
            <w:tcW w:w="960" w:type="dxa"/>
            <w:tcBorders>
              <w:top w:val="nil"/>
              <w:left w:val="nil"/>
              <w:bottom w:val="single" w:sz="4" w:space="0" w:color="auto"/>
              <w:right w:val="nil"/>
            </w:tcBorders>
            <w:shd w:val="clear" w:color="auto" w:fill="9CC2E5" w:themeFill="accent1" w:themeFillTint="99"/>
            <w:noWrap/>
            <w:vAlign w:val="center"/>
            <w:hideMark/>
          </w:tcPr>
          <w:p w14:paraId="7471FCFC" w14:textId="77777777" w:rsidR="00781CF1" w:rsidRPr="00046F40" w:rsidRDefault="42A03F22" w:rsidP="42A03F22">
            <w:pPr>
              <w:jc w:val="center"/>
              <w:rPr>
                <w:rFonts w:ascii="Arial" w:eastAsia="Arial" w:hAnsi="Arial" w:cs="Arial"/>
                <w:b/>
                <w:bCs/>
                <w:sz w:val="18"/>
                <w:szCs w:val="18"/>
              </w:rPr>
            </w:pPr>
            <w:r w:rsidRPr="42A03F22">
              <w:rPr>
                <w:rFonts w:ascii="Arial" w:eastAsia="Arial" w:hAnsi="Arial" w:cs="Arial"/>
                <w:b/>
                <w:bCs/>
                <w:sz w:val="18"/>
                <w:szCs w:val="18"/>
              </w:rPr>
              <w:t>30</w:t>
            </w:r>
          </w:p>
        </w:tc>
        <w:tc>
          <w:tcPr>
            <w:tcW w:w="960" w:type="dxa"/>
            <w:tcBorders>
              <w:top w:val="nil"/>
              <w:left w:val="nil"/>
              <w:bottom w:val="single" w:sz="4" w:space="0" w:color="auto"/>
              <w:right w:val="single" w:sz="4" w:space="0" w:color="auto"/>
            </w:tcBorders>
            <w:shd w:val="clear" w:color="auto" w:fill="9CC2E5" w:themeFill="accent1" w:themeFillTint="99"/>
            <w:noWrap/>
            <w:vAlign w:val="center"/>
            <w:hideMark/>
          </w:tcPr>
          <w:p w14:paraId="54035764" w14:textId="77777777" w:rsidR="00781CF1" w:rsidRPr="00046F40" w:rsidRDefault="42A03F22" w:rsidP="42A03F22">
            <w:pPr>
              <w:jc w:val="center"/>
              <w:rPr>
                <w:rFonts w:ascii="Arial" w:eastAsia="Arial" w:hAnsi="Arial" w:cs="Arial"/>
                <w:b/>
                <w:bCs/>
                <w:sz w:val="18"/>
                <w:szCs w:val="18"/>
              </w:rPr>
            </w:pPr>
            <w:r w:rsidRPr="42A03F22">
              <w:rPr>
                <w:rFonts w:ascii="Arial" w:eastAsia="Arial" w:hAnsi="Arial" w:cs="Arial"/>
                <w:b/>
                <w:bCs/>
                <w:sz w:val="18"/>
                <w:szCs w:val="18"/>
              </w:rPr>
              <w:t>40</w:t>
            </w:r>
          </w:p>
        </w:tc>
      </w:tr>
      <w:tr w:rsidR="00781CF1" w:rsidRPr="00781CF1" w14:paraId="0FDDFFD9" w14:textId="77777777" w:rsidTr="42A03F22">
        <w:trPr>
          <w:trHeight w:val="300"/>
          <w:jc w:val="center"/>
        </w:trPr>
        <w:tc>
          <w:tcPr>
            <w:tcW w:w="2540" w:type="dxa"/>
            <w:tcBorders>
              <w:top w:val="nil"/>
              <w:left w:val="single" w:sz="4" w:space="0" w:color="auto"/>
              <w:bottom w:val="nil"/>
              <w:right w:val="nil"/>
            </w:tcBorders>
            <w:shd w:val="clear" w:color="auto" w:fill="auto"/>
            <w:noWrap/>
            <w:vAlign w:val="bottom"/>
            <w:hideMark/>
          </w:tcPr>
          <w:p w14:paraId="6E9FFB57" w14:textId="77777777" w:rsidR="00781CF1" w:rsidRPr="00E9228B" w:rsidRDefault="42A03F22" w:rsidP="42A03F22">
            <w:pPr>
              <w:jc w:val="center"/>
              <w:rPr>
                <w:rFonts w:ascii="Arial" w:eastAsia="Arial" w:hAnsi="Arial" w:cs="Arial"/>
                <w:sz w:val="18"/>
                <w:szCs w:val="18"/>
              </w:rPr>
            </w:pPr>
            <w:r w:rsidRPr="42A03F22">
              <w:rPr>
                <w:rFonts w:ascii="Arial" w:eastAsia="Arial" w:hAnsi="Arial" w:cs="Arial"/>
                <w:sz w:val="18"/>
                <w:szCs w:val="18"/>
              </w:rPr>
              <w:t>400</w:t>
            </w:r>
          </w:p>
        </w:tc>
        <w:tc>
          <w:tcPr>
            <w:tcW w:w="960" w:type="dxa"/>
            <w:tcBorders>
              <w:top w:val="nil"/>
              <w:left w:val="single" w:sz="4" w:space="0" w:color="auto"/>
              <w:bottom w:val="nil"/>
              <w:right w:val="nil"/>
            </w:tcBorders>
            <w:shd w:val="clear" w:color="auto" w:fill="auto"/>
            <w:noWrap/>
            <w:vAlign w:val="center"/>
            <w:hideMark/>
          </w:tcPr>
          <w:p w14:paraId="0A7A28ED" w14:textId="77777777" w:rsidR="00781CF1" w:rsidRPr="00E9228B" w:rsidRDefault="42A03F22" w:rsidP="42A03F22">
            <w:pPr>
              <w:jc w:val="center"/>
              <w:rPr>
                <w:rFonts w:ascii="Arial" w:eastAsia="Arial" w:hAnsi="Arial" w:cs="Arial"/>
                <w:sz w:val="18"/>
                <w:szCs w:val="18"/>
              </w:rPr>
            </w:pPr>
            <w:r w:rsidRPr="42A03F22">
              <w:rPr>
                <w:rFonts w:ascii="Arial" w:eastAsia="Arial" w:hAnsi="Arial" w:cs="Arial"/>
                <w:sz w:val="18"/>
                <w:szCs w:val="18"/>
              </w:rPr>
              <w:t>0,1239</w:t>
            </w:r>
          </w:p>
        </w:tc>
        <w:tc>
          <w:tcPr>
            <w:tcW w:w="960" w:type="dxa"/>
            <w:tcBorders>
              <w:top w:val="nil"/>
              <w:left w:val="nil"/>
              <w:bottom w:val="nil"/>
              <w:right w:val="nil"/>
            </w:tcBorders>
            <w:shd w:val="clear" w:color="auto" w:fill="auto"/>
            <w:noWrap/>
            <w:vAlign w:val="center"/>
            <w:hideMark/>
          </w:tcPr>
          <w:p w14:paraId="0B80CA5E" w14:textId="77777777" w:rsidR="00781CF1" w:rsidRPr="00E9228B" w:rsidRDefault="42A03F22" w:rsidP="42A03F22">
            <w:pPr>
              <w:jc w:val="center"/>
              <w:rPr>
                <w:rFonts w:ascii="Arial" w:eastAsia="Arial" w:hAnsi="Arial" w:cs="Arial"/>
                <w:sz w:val="18"/>
                <w:szCs w:val="18"/>
              </w:rPr>
            </w:pPr>
            <w:r w:rsidRPr="42A03F22">
              <w:rPr>
                <w:rFonts w:ascii="Arial" w:eastAsia="Arial" w:hAnsi="Arial" w:cs="Arial"/>
                <w:sz w:val="18"/>
                <w:szCs w:val="18"/>
              </w:rPr>
              <w:t>0,1141</w:t>
            </w:r>
          </w:p>
        </w:tc>
        <w:tc>
          <w:tcPr>
            <w:tcW w:w="960" w:type="dxa"/>
            <w:tcBorders>
              <w:top w:val="nil"/>
              <w:left w:val="nil"/>
              <w:bottom w:val="nil"/>
              <w:right w:val="nil"/>
            </w:tcBorders>
            <w:shd w:val="clear" w:color="auto" w:fill="auto"/>
            <w:noWrap/>
            <w:vAlign w:val="center"/>
            <w:hideMark/>
          </w:tcPr>
          <w:p w14:paraId="66E02973" w14:textId="77777777" w:rsidR="00781CF1" w:rsidRPr="00E9228B" w:rsidRDefault="42A03F22" w:rsidP="42A03F22">
            <w:pPr>
              <w:jc w:val="center"/>
              <w:rPr>
                <w:rFonts w:ascii="Arial" w:eastAsia="Arial" w:hAnsi="Arial" w:cs="Arial"/>
                <w:sz w:val="18"/>
                <w:szCs w:val="18"/>
              </w:rPr>
            </w:pPr>
            <w:r w:rsidRPr="42A03F22">
              <w:rPr>
                <w:rFonts w:ascii="Arial" w:eastAsia="Arial" w:hAnsi="Arial" w:cs="Arial"/>
                <w:sz w:val="18"/>
                <w:szCs w:val="18"/>
              </w:rPr>
              <w:t>0,1089</w:t>
            </w:r>
          </w:p>
        </w:tc>
        <w:tc>
          <w:tcPr>
            <w:tcW w:w="960" w:type="dxa"/>
            <w:tcBorders>
              <w:top w:val="nil"/>
              <w:left w:val="nil"/>
              <w:bottom w:val="nil"/>
              <w:right w:val="nil"/>
            </w:tcBorders>
            <w:shd w:val="clear" w:color="auto" w:fill="auto"/>
            <w:noWrap/>
            <w:vAlign w:val="center"/>
            <w:hideMark/>
          </w:tcPr>
          <w:p w14:paraId="40A30E8C" w14:textId="77777777" w:rsidR="00781CF1" w:rsidRPr="00E9228B" w:rsidRDefault="42A03F22" w:rsidP="42A03F22">
            <w:pPr>
              <w:jc w:val="center"/>
              <w:rPr>
                <w:rFonts w:ascii="Arial" w:eastAsia="Arial" w:hAnsi="Arial" w:cs="Arial"/>
                <w:sz w:val="18"/>
                <w:szCs w:val="18"/>
              </w:rPr>
            </w:pPr>
            <w:r w:rsidRPr="42A03F22">
              <w:rPr>
                <w:rFonts w:ascii="Arial" w:eastAsia="Arial" w:hAnsi="Arial" w:cs="Arial"/>
                <w:sz w:val="18"/>
                <w:szCs w:val="18"/>
              </w:rPr>
              <w:t>0,1034</w:t>
            </w:r>
          </w:p>
        </w:tc>
        <w:tc>
          <w:tcPr>
            <w:tcW w:w="960" w:type="dxa"/>
            <w:tcBorders>
              <w:top w:val="nil"/>
              <w:left w:val="nil"/>
              <w:bottom w:val="nil"/>
              <w:right w:val="single" w:sz="4" w:space="0" w:color="auto"/>
            </w:tcBorders>
            <w:shd w:val="clear" w:color="auto" w:fill="auto"/>
            <w:noWrap/>
            <w:vAlign w:val="center"/>
            <w:hideMark/>
          </w:tcPr>
          <w:p w14:paraId="4A71EEAB" w14:textId="77777777" w:rsidR="00781CF1" w:rsidRPr="00E9228B" w:rsidRDefault="42A03F22" w:rsidP="42A03F22">
            <w:pPr>
              <w:jc w:val="center"/>
              <w:rPr>
                <w:rFonts w:ascii="Arial" w:eastAsia="Arial" w:hAnsi="Arial" w:cs="Arial"/>
                <w:sz w:val="18"/>
                <w:szCs w:val="18"/>
              </w:rPr>
            </w:pPr>
            <w:r w:rsidRPr="42A03F22">
              <w:rPr>
                <w:rFonts w:ascii="Arial" w:eastAsia="Arial" w:hAnsi="Arial" w:cs="Arial"/>
                <w:sz w:val="18"/>
                <w:szCs w:val="18"/>
              </w:rPr>
              <w:t>0,1006</w:t>
            </w:r>
          </w:p>
        </w:tc>
      </w:tr>
      <w:tr w:rsidR="00781CF1" w:rsidRPr="00781CF1" w14:paraId="2E2CFA49" w14:textId="77777777" w:rsidTr="42A03F22">
        <w:trPr>
          <w:trHeight w:val="300"/>
          <w:jc w:val="center"/>
        </w:trPr>
        <w:tc>
          <w:tcPr>
            <w:tcW w:w="2540" w:type="dxa"/>
            <w:tcBorders>
              <w:top w:val="nil"/>
              <w:left w:val="single" w:sz="4" w:space="0" w:color="auto"/>
              <w:bottom w:val="nil"/>
              <w:right w:val="nil"/>
            </w:tcBorders>
            <w:shd w:val="clear" w:color="auto" w:fill="auto"/>
            <w:noWrap/>
            <w:vAlign w:val="bottom"/>
            <w:hideMark/>
          </w:tcPr>
          <w:p w14:paraId="52ACE69F" w14:textId="77777777" w:rsidR="00781CF1" w:rsidRPr="00E9228B" w:rsidRDefault="42A03F22" w:rsidP="42A03F22">
            <w:pPr>
              <w:jc w:val="center"/>
              <w:rPr>
                <w:rFonts w:ascii="Arial" w:eastAsia="Arial" w:hAnsi="Arial" w:cs="Arial"/>
                <w:sz w:val="18"/>
                <w:szCs w:val="18"/>
              </w:rPr>
            </w:pPr>
            <w:r w:rsidRPr="42A03F22">
              <w:rPr>
                <w:rFonts w:ascii="Arial" w:eastAsia="Arial" w:hAnsi="Arial" w:cs="Arial"/>
                <w:sz w:val="18"/>
                <w:szCs w:val="18"/>
              </w:rPr>
              <w:t>450</w:t>
            </w:r>
          </w:p>
        </w:tc>
        <w:tc>
          <w:tcPr>
            <w:tcW w:w="960" w:type="dxa"/>
            <w:tcBorders>
              <w:top w:val="nil"/>
              <w:left w:val="single" w:sz="4" w:space="0" w:color="auto"/>
              <w:bottom w:val="nil"/>
              <w:right w:val="nil"/>
            </w:tcBorders>
            <w:shd w:val="clear" w:color="auto" w:fill="auto"/>
            <w:noWrap/>
            <w:vAlign w:val="center"/>
            <w:hideMark/>
          </w:tcPr>
          <w:p w14:paraId="4E1843D8" w14:textId="77777777" w:rsidR="00781CF1" w:rsidRPr="00E9228B" w:rsidRDefault="42A03F22" w:rsidP="42A03F22">
            <w:pPr>
              <w:jc w:val="center"/>
              <w:rPr>
                <w:rFonts w:ascii="Arial" w:eastAsia="Arial" w:hAnsi="Arial" w:cs="Arial"/>
                <w:sz w:val="18"/>
                <w:szCs w:val="18"/>
              </w:rPr>
            </w:pPr>
            <w:r w:rsidRPr="42A03F22">
              <w:rPr>
                <w:rFonts w:ascii="Arial" w:eastAsia="Arial" w:hAnsi="Arial" w:cs="Arial"/>
                <w:sz w:val="18"/>
                <w:szCs w:val="18"/>
              </w:rPr>
              <w:t>0,1168</w:t>
            </w:r>
          </w:p>
        </w:tc>
        <w:tc>
          <w:tcPr>
            <w:tcW w:w="960" w:type="dxa"/>
            <w:tcBorders>
              <w:top w:val="nil"/>
              <w:left w:val="nil"/>
              <w:bottom w:val="nil"/>
              <w:right w:val="nil"/>
            </w:tcBorders>
            <w:shd w:val="clear" w:color="auto" w:fill="auto"/>
            <w:noWrap/>
            <w:vAlign w:val="center"/>
            <w:hideMark/>
          </w:tcPr>
          <w:p w14:paraId="13EF8665" w14:textId="77777777" w:rsidR="00781CF1" w:rsidRPr="00E9228B" w:rsidRDefault="42A03F22" w:rsidP="42A03F22">
            <w:pPr>
              <w:jc w:val="center"/>
              <w:rPr>
                <w:rFonts w:ascii="Arial" w:eastAsia="Arial" w:hAnsi="Arial" w:cs="Arial"/>
                <w:sz w:val="18"/>
                <w:szCs w:val="18"/>
              </w:rPr>
            </w:pPr>
            <w:r w:rsidRPr="42A03F22">
              <w:rPr>
                <w:rFonts w:ascii="Arial" w:eastAsia="Arial" w:hAnsi="Arial" w:cs="Arial"/>
                <w:sz w:val="18"/>
                <w:szCs w:val="18"/>
              </w:rPr>
              <w:t>0,1076</w:t>
            </w:r>
          </w:p>
        </w:tc>
        <w:tc>
          <w:tcPr>
            <w:tcW w:w="960" w:type="dxa"/>
            <w:tcBorders>
              <w:top w:val="nil"/>
              <w:left w:val="nil"/>
              <w:bottom w:val="nil"/>
              <w:right w:val="nil"/>
            </w:tcBorders>
            <w:shd w:val="clear" w:color="auto" w:fill="auto"/>
            <w:noWrap/>
            <w:vAlign w:val="center"/>
            <w:hideMark/>
          </w:tcPr>
          <w:p w14:paraId="67038AC2" w14:textId="77777777" w:rsidR="00781CF1" w:rsidRPr="00E9228B" w:rsidRDefault="42A03F22" w:rsidP="42A03F22">
            <w:pPr>
              <w:jc w:val="center"/>
              <w:rPr>
                <w:rFonts w:ascii="Arial" w:eastAsia="Arial" w:hAnsi="Arial" w:cs="Arial"/>
                <w:sz w:val="18"/>
                <w:szCs w:val="18"/>
              </w:rPr>
            </w:pPr>
            <w:r w:rsidRPr="42A03F22">
              <w:rPr>
                <w:rFonts w:ascii="Arial" w:eastAsia="Arial" w:hAnsi="Arial" w:cs="Arial"/>
                <w:sz w:val="18"/>
                <w:szCs w:val="18"/>
              </w:rPr>
              <w:t>0,1027</w:t>
            </w:r>
          </w:p>
        </w:tc>
        <w:tc>
          <w:tcPr>
            <w:tcW w:w="960" w:type="dxa"/>
            <w:tcBorders>
              <w:top w:val="nil"/>
              <w:left w:val="nil"/>
              <w:bottom w:val="nil"/>
              <w:right w:val="nil"/>
            </w:tcBorders>
            <w:shd w:val="clear" w:color="auto" w:fill="auto"/>
            <w:noWrap/>
            <w:vAlign w:val="center"/>
            <w:hideMark/>
          </w:tcPr>
          <w:p w14:paraId="0DEF2BEA" w14:textId="77777777" w:rsidR="00781CF1" w:rsidRPr="00E9228B" w:rsidRDefault="42A03F22" w:rsidP="42A03F22">
            <w:pPr>
              <w:jc w:val="center"/>
              <w:rPr>
                <w:rFonts w:ascii="Arial" w:eastAsia="Arial" w:hAnsi="Arial" w:cs="Arial"/>
                <w:sz w:val="18"/>
                <w:szCs w:val="18"/>
              </w:rPr>
            </w:pPr>
            <w:r w:rsidRPr="42A03F22">
              <w:rPr>
                <w:rFonts w:ascii="Arial" w:eastAsia="Arial" w:hAnsi="Arial" w:cs="Arial"/>
                <w:sz w:val="18"/>
                <w:szCs w:val="18"/>
              </w:rPr>
              <w:t>0,0975</w:t>
            </w:r>
          </w:p>
        </w:tc>
        <w:tc>
          <w:tcPr>
            <w:tcW w:w="960" w:type="dxa"/>
            <w:tcBorders>
              <w:top w:val="nil"/>
              <w:left w:val="nil"/>
              <w:bottom w:val="nil"/>
              <w:right w:val="single" w:sz="4" w:space="0" w:color="auto"/>
            </w:tcBorders>
            <w:shd w:val="clear" w:color="auto" w:fill="auto"/>
            <w:noWrap/>
            <w:vAlign w:val="center"/>
            <w:hideMark/>
          </w:tcPr>
          <w:p w14:paraId="2B747804" w14:textId="77777777" w:rsidR="00781CF1" w:rsidRPr="00E9228B" w:rsidRDefault="42A03F22" w:rsidP="42A03F22">
            <w:pPr>
              <w:jc w:val="center"/>
              <w:rPr>
                <w:rFonts w:ascii="Arial" w:eastAsia="Arial" w:hAnsi="Arial" w:cs="Arial"/>
                <w:sz w:val="18"/>
                <w:szCs w:val="18"/>
              </w:rPr>
            </w:pPr>
            <w:r w:rsidRPr="42A03F22">
              <w:rPr>
                <w:rFonts w:ascii="Arial" w:eastAsia="Arial" w:hAnsi="Arial" w:cs="Arial"/>
                <w:sz w:val="18"/>
                <w:szCs w:val="18"/>
              </w:rPr>
              <w:t>0,0948</w:t>
            </w:r>
          </w:p>
        </w:tc>
      </w:tr>
      <w:tr w:rsidR="00781CF1" w:rsidRPr="00781CF1" w14:paraId="27043A38" w14:textId="77777777" w:rsidTr="42A03F22">
        <w:trPr>
          <w:trHeight w:val="300"/>
          <w:jc w:val="center"/>
        </w:trPr>
        <w:tc>
          <w:tcPr>
            <w:tcW w:w="2540" w:type="dxa"/>
            <w:tcBorders>
              <w:top w:val="nil"/>
              <w:left w:val="single" w:sz="4" w:space="0" w:color="auto"/>
              <w:bottom w:val="nil"/>
              <w:right w:val="nil"/>
            </w:tcBorders>
            <w:shd w:val="clear" w:color="auto" w:fill="auto"/>
            <w:noWrap/>
            <w:vAlign w:val="bottom"/>
            <w:hideMark/>
          </w:tcPr>
          <w:p w14:paraId="0E8A8B47" w14:textId="77777777" w:rsidR="00781CF1" w:rsidRPr="00E9228B" w:rsidRDefault="42A03F22" w:rsidP="42A03F22">
            <w:pPr>
              <w:jc w:val="center"/>
              <w:rPr>
                <w:rFonts w:ascii="Arial" w:eastAsia="Arial" w:hAnsi="Arial" w:cs="Arial"/>
                <w:sz w:val="18"/>
                <w:szCs w:val="18"/>
              </w:rPr>
            </w:pPr>
            <w:r w:rsidRPr="42A03F22">
              <w:rPr>
                <w:rFonts w:ascii="Arial" w:eastAsia="Arial" w:hAnsi="Arial" w:cs="Arial"/>
                <w:sz w:val="18"/>
                <w:szCs w:val="18"/>
              </w:rPr>
              <w:t>500</w:t>
            </w:r>
          </w:p>
        </w:tc>
        <w:tc>
          <w:tcPr>
            <w:tcW w:w="960" w:type="dxa"/>
            <w:tcBorders>
              <w:top w:val="nil"/>
              <w:left w:val="single" w:sz="4" w:space="0" w:color="auto"/>
              <w:bottom w:val="nil"/>
              <w:right w:val="nil"/>
            </w:tcBorders>
            <w:shd w:val="clear" w:color="auto" w:fill="auto"/>
            <w:noWrap/>
            <w:vAlign w:val="center"/>
            <w:hideMark/>
          </w:tcPr>
          <w:p w14:paraId="740DE494" w14:textId="77777777" w:rsidR="00781CF1" w:rsidRPr="00E9228B" w:rsidRDefault="42A03F22" w:rsidP="42A03F22">
            <w:pPr>
              <w:jc w:val="center"/>
              <w:rPr>
                <w:rFonts w:ascii="Arial" w:eastAsia="Arial" w:hAnsi="Arial" w:cs="Arial"/>
                <w:sz w:val="18"/>
                <w:szCs w:val="18"/>
              </w:rPr>
            </w:pPr>
            <w:r w:rsidRPr="42A03F22">
              <w:rPr>
                <w:rFonts w:ascii="Arial" w:eastAsia="Arial" w:hAnsi="Arial" w:cs="Arial"/>
                <w:sz w:val="18"/>
                <w:szCs w:val="18"/>
              </w:rPr>
              <w:t>0,1108</w:t>
            </w:r>
          </w:p>
        </w:tc>
        <w:tc>
          <w:tcPr>
            <w:tcW w:w="960" w:type="dxa"/>
            <w:tcBorders>
              <w:top w:val="nil"/>
              <w:left w:val="nil"/>
              <w:bottom w:val="nil"/>
              <w:right w:val="nil"/>
            </w:tcBorders>
            <w:shd w:val="clear" w:color="auto" w:fill="auto"/>
            <w:noWrap/>
            <w:vAlign w:val="center"/>
            <w:hideMark/>
          </w:tcPr>
          <w:p w14:paraId="5406EE09" w14:textId="77777777" w:rsidR="00781CF1" w:rsidRPr="00E9228B" w:rsidRDefault="42A03F22" w:rsidP="42A03F22">
            <w:pPr>
              <w:jc w:val="center"/>
              <w:rPr>
                <w:rFonts w:ascii="Arial" w:eastAsia="Arial" w:hAnsi="Arial" w:cs="Arial"/>
                <w:b/>
                <w:bCs/>
                <w:sz w:val="18"/>
                <w:szCs w:val="18"/>
              </w:rPr>
            </w:pPr>
            <w:r w:rsidRPr="42A03F22">
              <w:rPr>
                <w:rFonts w:ascii="Arial" w:eastAsia="Arial" w:hAnsi="Arial" w:cs="Arial"/>
                <w:b/>
                <w:bCs/>
                <w:sz w:val="18"/>
                <w:szCs w:val="18"/>
              </w:rPr>
              <w:t>0,1021</w:t>
            </w:r>
          </w:p>
        </w:tc>
        <w:tc>
          <w:tcPr>
            <w:tcW w:w="960" w:type="dxa"/>
            <w:tcBorders>
              <w:top w:val="nil"/>
              <w:left w:val="nil"/>
              <w:bottom w:val="nil"/>
              <w:right w:val="nil"/>
            </w:tcBorders>
            <w:shd w:val="clear" w:color="auto" w:fill="auto"/>
            <w:noWrap/>
            <w:vAlign w:val="center"/>
            <w:hideMark/>
          </w:tcPr>
          <w:p w14:paraId="28E6BB3E" w14:textId="77777777" w:rsidR="00781CF1" w:rsidRPr="00E9228B" w:rsidRDefault="42A03F22" w:rsidP="42A03F22">
            <w:pPr>
              <w:jc w:val="center"/>
              <w:rPr>
                <w:rFonts w:ascii="Arial" w:eastAsia="Arial" w:hAnsi="Arial" w:cs="Arial"/>
                <w:sz w:val="18"/>
                <w:szCs w:val="18"/>
              </w:rPr>
            </w:pPr>
            <w:r w:rsidRPr="42A03F22">
              <w:rPr>
                <w:rFonts w:ascii="Arial" w:eastAsia="Arial" w:hAnsi="Arial" w:cs="Arial"/>
                <w:sz w:val="18"/>
                <w:szCs w:val="18"/>
              </w:rPr>
              <w:t>0,0974</w:t>
            </w:r>
          </w:p>
        </w:tc>
        <w:tc>
          <w:tcPr>
            <w:tcW w:w="960" w:type="dxa"/>
            <w:tcBorders>
              <w:top w:val="nil"/>
              <w:left w:val="nil"/>
              <w:bottom w:val="nil"/>
              <w:right w:val="nil"/>
            </w:tcBorders>
            <w:shd w:val="clear" w:color="auto" w:fill="auto"/>
            <w:noWrap/>
            <w:vAlign w:val="center"/>
            <w:hideMark/>
          </w:tcPr>
          <w:p w14:paraId="36AA098C" w14:textId="77777777" w:rsidR="00781CF1" w:rsidRPr="00E9228B" w:rsidRDefault="42A03F22" w:rsidP="42A03F22">
            <w:pPr>
              <w:jc w:val="center"/>
              <w:rPr>
                <w:rFonts w:ascii="Arial" w:eastAsia="Arial" w:hAnsi="Arial" w:cs="Arial"/>
                <w:sz w:val="18"/>
                <w:szCs w:val="18"/>
              </w:rPr>
            </w:pPr>
            <w:r w:rsidRPr="42A03F22">
              <w:rPr>
                <w:rFonts w:ascii="Arial" w:eastAsia="Arial" w:hAnsi="Arial" w:cs="Arial"/>
                <w:sz w:val="18"/>
                <w:szCs w:val="18"/>
              </w:rPr>
              <w:t>0,0925</w:t>
            </w:r>
          </w:p>
        </w:tc>
        <w:tc>
          <w:tcPr>
            <w:tcW w:w="960" w:type="dxa"/>
            <w:tcBorders>
              <w:top w:val="nil"/>
              <w:left w:val="nil"/>
              <w:bottom w:val="nil"/>
              <w:right w:val="single" w:sz="4" w:space="0" w:color="auto"/>
            </w:tcBorders>
            <w:shd w:val="clear" w:color="auto" w:fill="auto"/>
            <w:noWrap/>
            <w:vAlign w:val="center"/>
            <w:hideMark/>
          </w:tcPr>
          <w:p w14:paraId="343D1966" w14:textId="77777777" w:rsidR="00781CF1" w:rsidRPr="00E9228B" w:rsidRDefault="42A03F22" w:rsidP="42A03F22">
            <w:pPr>
              <w:jc w:val="center"/>
              <w:rPr>
                <w:rFonts w:ascii="Arial" w:eastAsia="Arial" w:hAnsi="Arial" w:cs="Arial"/>
                <w:sz w:val="18"/>
                <w:szCs w:val="18"/>
              </w:rPr>
            </w:pPr>
            <w:r w:rsidRPr="42A03F22">
              <w:rPr>
                <w:rFonts w:ascii="Arial" w:eastAsia="Arial" w:hAnsi="Arial" w:cs="Arial"/>
                <w:sz w:val="18"/>
                <w:szCs w:val="18"/>
              </w:rPr>
              <w:t>0,0900</w:t>
            </w:r>
          </w:p>
        </w:tc>
      </w:tr>
      <w:tr w:rsidR="00781CF1" w:rsidRPr="00781CF1" w14:paraId="10EE5ECF" w14:textId="77777777" w:rsidTr="42A03F22">
        <w:trPr>
          <w:trHeight w:val="300"/>
          <w:jc w:val="center"/>
        </w:trPr>
        <w:tc>
          <w:tcPr>
            <w:tcW w:w="2540" w:type="dxa"/>
            <w:tcBorders>
              <w:top w:val="nil"/>
              <w:left w:val="single" w:sz="4" w:space="0" w:color="auto"/>
              <w:bottom w:val="nil"/>
              <w:right w:val="nil"/>
            </w:tcBorders>
            <w:shd w:val="clear" w:color="auto" w:fill="auto"/>
            <w:noWrap/>
            <w:vAlign w:val="bottom"/>
            <w:hideMark/>
          </w:tcPr>
          <w:p w14:paraId="683A39DA" w14:textId="77777777" w:rsidR="00781CF1" w:rsidRPr="00E9228B" w:rsidRDefault="42A03F22" w:rsidP="42A03F22">
            <w:pPr>
              <w:jc w:val="center"/>
              <w:rPr>
                <w:rFonts w:ascii="Arial" w:eastAsia="Arial" w:hAnsi="Arial" w:cs="Arial"/>
                <w:sz w:val="18"/>
                <w:szCs w:val="18"/>
              </w:rPr>
            </w:pPr>
            <w:r w:rsidRPr="42A03F22">
              <w:rPr>
                <w:rFonts w:ascii="Arial" w:eastAsia="Arial" w:hAnsi="Arial" w:cs="Arial"/>
                <w:sz w:val="18"/>
                <w:szCs w:val="18"/>
              </w:rPr>
              <w:t>550</w:t>
            </w:r>
          </w:p>
        </w:tc>
        <w:tc>
          <w:tcPr>
            <w:tcW w:w="960" w:type="dxa"/>
            <w:tcBorders>
              <w:top w:val="nil"/>
              <w:left w:val="single" w:sz="4" w:space="0" w:color="auto"/>
              <w:bottom w:val="nil"/>
              <w:right w:val="nil"/>
            </w:tcBorders>
            <w:shd w:val="clear" w:color="auto" w:fill="auto"/>
            <w:noWrap/>
            <w:vAlign w:val="center"/>
            <w:hideMark/>
          </w:tcPr>
          <w:p w14:paraId="1CCA534A" w14:textId="77777777" w:rsidR="00781CF1" w:rsidRPr="00E9228B" w:rsidRDefault="42A03F22" w:rsidP="42A03F22">
            <w:pPr>
              <w:jc w:val="center"/>
              <w:rPr>
                <w:rFonts w:ascii="Arial" w:eastAsia="Arial" w:hAnsi="Arial" w:cs="Arial"/>
                <w:sz w:val="18"/>
                <w:szCs w:val="18"/>
              </w:rPr>
            </w:pPr>
            <w:r w:rsidRPr="42A03F22">
              <w:rPr>
                <w:rFonts w:ascii="Arial" w:eastAsia="Arial" w:hAnsi="Arial" w:cs="Arial"/>
                <w:sz w:val="18"/>
                <w:szCs w:val="18"/>
              </w:rPr>
              <w:t>0,1057</w:t>
            </w:r>
          </w:p>
        </w:tc>
        <w:tc>
          <w:tcPr>
            <w:tcW w:w="960" w:type="dxa"/>
            <w:tcBorders>
              <w:top w:val="nil"/>
              <w:left w:val="nil"/>
              <w:bottom w:val="nil"/>
              <w:right w:val="nil"/>
            </w:tcBorders>
            <w:shd w:val="clear" w:color="auto" w:fill="auto"/>
            <w:noWrap/>
            <w:vAlign w:val="center"/>
            <w:hideMark/>
          </w:tcPr>
          <w:p w14:paraId="18E9F15C" w14:textId="77777777" w:rsidR="00781CF1" w:rsidRPr="00E9228B" w:rsidRDefault="42A03F22" w:rsidP="42A03F22">
            <w:pPr>
              <w:jc w:val="center"/>
              <w:rPr>
                <w:rFonts w:ascii="Arial" w:eastAsia="Arial" w:hAnsi="Arial" w:cs="Arial"/>
                <w:sz w:val="18"/>
                <w:szCs w:val="18"/>
              </w:rPr>
            </w:pPr>
            <w:r w:rsidRPr="42A03F22">
              <w:rPr>
                <w:rFonts w:ascii="Arial" w:eastAsia="Arial" w:hAnsi="Arial" w:cs="Arial"/>
                <w:sz w:val="18"/>
                <w:szCs w:val="18"/>
              </w:rPr>
              <w:t>0,0973</w:t>
            </w:r>
          </w:p>
        </w:tc>
        <w:tc>
          <w:tcPr>
            <w:tcW w:w="960" w:type="dxa"/>
            <w:tcBorders>
              <w:top w:val="nil"/>
              <w:left w:val="nil"/>
              <w:bottom w:val="nil"/>
              <w:right w:val="nil"/>
            </w:tcBorders>
            <w:shd w:val="clear" w:color="auto" w:fill="auto"/>
            <w:noWrap/>
            <w:vAlign w:val="center"/>
            <w:hideMark/>
          </w:tcPr>
          <w:p w14:paraId="61DD2818" w14:textId="77777777" w:rsidR="00781CF1" w:rsidRPr="00E9228B" w:rsidRDefault="42A03F22" w:rsidP="42A03F22">
            <w:pPr>
              <w:jc w:val="center"/>
              <w:rPr>
                <w:rFonts w:ascii="Arial" w:eastAsia="Arial" w:hAnsi="Arial" w:cs="Arial"/>
                <w:sz w:val="18"/>
                <w:szCs w:val="18"/>
              </w:rPr>
            </w:pPr>
            <w:r w:rsidRPr="42A03F22">
              <w:rPr>
                <w:rFonts w:ascii="Arial" w:eastAsia="Arial" w:hAnsi="Arial" w:cs="Arial"/>
                <w:sz w:val="18"/>
                <w:szCs w:val="18"/>
              </w:rPr>
              <w:t>0,0929</w:t>
            </w:r>
          </w:p>
        </w:tc>
        <w:tc>
          <w:tcPr>
            <w:tcW w:w="960" w:type="dxa"/>
            <w:tcBorders>
              <w:top w:val="nil"/>
              <w:left w:val="nil"/>
              <w:bottom w:val="nil"/>
              <w:right w:val="nil"/>
            </w:tcBorders>
            <w:shd w:val="clear" w:color="auto" w:fill="auto"/>
            <w:noWrap/>
            <w:vAlign w:val="center"/>
            <w:hideMark/>
          </w:tcPr>
          <w:p w14:paraId="7C57FA1B" w14:textId="77777777" w:rsidR="00781CF1" w:rsidRPr="00E9228B" w:rsidRDefault="42A03F22" w:rsidP="42A03F22">
            <w:pPr>
              <w:jc w:val="center"/>
              <w:rPr>
                <w:rFonts w:ascii="Arial" w:eastAsia="Arial" w:hAnsi="Arial" w:cs="Arial"/>
                <w:sz w:val="18"/>
                <w:szCs w:val="18"/>
              </w:rPr>
            </w:pPr>
            <w:r w:rsidRPr="42A03F22">
              <w:rPr>
                <w:rFonts w:ascii="Arial" w:eastAsia="Arial" w:hAnsi="Arial" w:cs="Arial"/>
                <w:sz w:val="18"/>
                <w:szCs w:val="18"/>
              </w:rPr>
              <w:t>0,0882</w:t>
            </w:r>
          </w:p>
        </w:tc>
        <w:tc>
          <w:tcPr>
            <w:tcW w:w="960" w:type="dxa"/>
            <w:tcBorders>
              <w:top w:val="nil"/>
              <w:left w:val="nil"/>
              <w:bottom w:val="nil"/>
              <w:right w:val="single" w:sz="4" w:space="0" w:color="auto"/>
            </w:tcBorders>
            <w:shd w:val="clear" w:color="auto" w:fill="auto"/>
            <w:noWrap/>
            <w:vAlign w:val="center"/>
            <w:hideMark/>
          </w:tcPr>
          <w:p w14:paraId="5622D265" w14:textId="77777777" w:rsidR="00781CF1" w:rsidRPr="00E9228B" w:rsidRDefault="42A03F22" w:rsidP="42A03F22">
            <w:pPr>
              <w:jc w:val="center"/>
              <w:rPr>
                <w:rFonts w:ascii="Arial" w:eastAsia="Arial" w:hAnsi="Arial" w:cs="Arial"/>
                <w:sz w:val="18"/>
                <w:szCs w:val="18"/>
              </w:rPr>
            </w:pPr>
            <w:r w:rsidRPr="42A03F22">
              <w:rPr>
                <w:rFonts w:ascii="Arial" w:eastAsia="Arial" w:hAnsi="Arial" w:cs="Arial"/>
                <w:sz w:val="18"/>
                <w:szCs w:val="18"/>
              </w:rPr>
              <w:t>0,0858</w:t>
            </w:r>
          </w:p>
        </w:tc>
      </w:tr>
      <w:tr w:rsidR="00781CF1" w:rsidRPr="00781CF1" w14:paraId="52D005CC" w14:textId="77777777" w:rsidTr="42A03F22">
        <w:trPr>
          <w:trHeight w:val="300"/>
          <w:jc w:val="center"/>
        </w:trPr>
        <w:tc>
          <w:tcPr>
            <w:tcW w:w="2540" w:type="dxa"/>
            <w:tcBorders>
              <w:top w:val="nil"/>
              <w:left w:val="single" w:sz="4" w:space="0" w:color="auto"/>
              <w:bottom w:val="single" w:sz="4" w:space="0" w:color="auto"/>
              <w:right w:val="nil"/>
            </w:tcBorders>
            <w:shd w:val="clear" w:color="auto" w:fill="auto"/>
            <w:noWrap/>
            <w:vAlign w:val="bottom"/>
            <w:hideMark/>
          </w:tcPr>
          <w:p w14:paraId="23B7F72E" w14:textId="77777777" w:rsidR="00781CF1" w:rsidRPr="00E9228B" w:rsidRDefault="42A03F22" w:rsidP="42A03F22">
            <w:pPr>
              <w:jc w:val="center"/>
              <w:rPr>
                <w:rFonts w:ascii="Arial" w:eastAsia="Arial" w:hAnsi="Arial" w:cs="Arial"/>
                <w:sz w:val="18"/>
                <w:szCs w:val="18"/>
              </w:rPr>
            </w:pPr>
            <w:r w:rsidRPr="42A03F22">
              <w:rPr>
                <w:rFonts w:ascii="Arial" w:eastAsia="Arial" w:hAnsi="Arial" w:cs="Arial"/>
                <w:sz w:val="18"/>
                <w:szCs w:val="18"/>
              </w:rPr>
              <w:t>600</w:t>
            </w:r>
          </w:p>
        </w:tc>
        <w:tc>
          <w:tcPr>
            <w:tcW w:w="960" w:type="dxa"/>
            <w:tcBorders>
              <w:top w:val="nil"/>
              <w:left w:val="single" w:sz="4" w:space="0" w:color="auto"/>
              <w:bottom w:val="single" w:sz="4" w:space="0" w:color="auto"/>
              <w:right w:val="nil"/>
            </w:tcBorders>
            <w:shd w:val="clear" w:color="auto" w:fill="auto"/>
            <w:noWrap/>
            <w:vAlign w:val="center"/>
            <w:hideMark/>
          </w:tcPr>
          <w:p w14:paraId="63925A3A" w14:textId="77777777" w:rsidR="00781CF1" w:rsidRPr="00E9228B" w:rsidRDefault="42A03F22" w:rsidP="42A03F22">
            <w:pPr>
              <w:jc w:val="center"/>
              <w:rPr>
                <w:rFonts w:ascii="Arial" w:eastAsia="Arial" w:hAnsi="Arial" w:cs="Arial"/>
                <w:sz w:val="18"/>
                <w:szCs w:val="18"/>
              </w:rPr>
            </w:pPr>
            <w:r w:rsidRPr="42A03F22">
              <w:rPr>
                <w:rFonts w:ascii="Arial" w:eastAsia="Arial" w:hAnsi="Arial" w:cs="Arial"/>
                <w:sz w:val="18"/>
                <w:szCs w:val="18"/>
              </w:rPr>
              <w:t>0,1012</w:t>
            </w:r>
          </w:p>
        </w:tc>
        <w:tc>
          <w:tcPr>
            <w:tcW w:w="960" w:type="dxa"/>
            <w:tcBorders>
              <w:top w:val="nil"/>
              <w:left w:val="nil"/>
              <w:bottom w:val="single" w:sz="4" w:space="0" w:color="auto"/>
              <w:right w:val="nil"/>
            </w:tcBorders>
            <w:shd w:val="clear" w:color="auto" w:fill="auto"/>
            <w:noWrap/>
            <w:vAlign w:val="center"/>
            <w:hideMark/>
          </w:tcPr>
          <w:p w14:paraId="009C5DF5" w14:textId="77777777" w:rsidR="00781CF1" w:rsidRPr="00E9228B" w:rsidRDefault="42A03F22" w:rsidP="42A03F22">
            <w:pPr>
              <w:jc w:val="center"/>
              <w:rPr>
                <w:rFonts w:ascii="Arial" w:eastAsia="Arial" w:hAnsi="Arial" w:cs="Arial"/>
                <w:sz w:val="18"/>
                <w:szCs w:val="18"/>
              </w:rPr>
            </w:pPr>
            <w:r w:rsidRPr="42A03F22">
              <w:rPr>
                <w:rFonts w:ascii="Arial" w:eastAsia="Arial" w:hAnsi="Arial" w:cs="Arial"/>
                <w:sz w:val="18"/>
                <w:szCs w:val="18"/>
              </w:rPr>
              <w:t>0,0932</w:t>
            </w:r>
          </w:p>
        </w:tc>
        <w:tc>
          <w:tcPr>
            <w:tcW w:w="960" w:type="dxa"/>
            <w:tcBorders>
              <w:top w:val="nil"/>
              <w:left w:val="nil"/>
              <w:bottom w:val="single" w:sz="4" w:space="0" w:color="auto"/>
              <w:right w:val="nil"/>
            </w:tcBorders>
            <w:shd w:val="clear" w:color="auto" w:fill="auto"/>
            <w:noWrap/>
            <w:vAlign w:val="center"/>
            <w:hideMark/>
          </w:tcPr>
          <w:p w14:paraId="09CD2F4A" w14:textId="77777777" w:rsidR="00781CF1" w:rsidRPr="00E9228B" w:rsidRDefault="42A03F22" w:rsidP="42A03F22">
            <w:pPr>
              <w:jc w:val="center"/>
              <w:rPr>
                <w:rFonts w:ascii="Arial" w:eastAsia="Arial" w:hAnsi="Arial" w:cs="Arial"/>
                <w:sz w:val="18"/>
                <w:szCs w:val="18"/>
              </w:rPr>
            </w:pPr>
            <w:r w:rsidRPr="42A03F22">
              <w:rPr>
                <w:rFonts w:ascii="Arial" w:eastAsia="Arial" w:hAnsi="Arial" w:cs="Arial"/>
                <w:sz w:val="18"/>
                <w:szCs w:val="18"/>
              </w:rPr>
              <w:t>0,0889</w:t>
            </w:r>
          </w:p>
        </w:tc>
        <w:tc>
          <w:tcPr>
            <w:tcW w:w="960" w:type="dxa"/>
            <w:tcBorders>
              <w:top w:val="nil"/>
              <w:left w:val="nil"/>
              <w:bottom w:val="single" w:sz="4" w:space="0" w:color="auto"/>
              <w:right w:val="nil"/>
            </w:tcBorders>
            <w:shd w:val="clear" w:color="auto" w:fill="auto"/>
            <w:noWrap/>
            <w:vAlign w:val="center"/>
            <w:hideMark/>
          </w:tcPr>
          <w:p w14:paraId="1F9BCE9A" w14:textId="77777777" w:rsidR="00781CF1" w:rsidRPr="00E9228B" w:rsidRDefault="42A03F22" w:rsidP="42A03F22">
            <w:pPr>
              <w:jc w:val="center"/>
              <w:rPr>
                <w:rFonts w:ascii="Arial" w:eastAsia="Arial" w:hAnsi="Arial" w:cs="Arial"/>
                <w:sz w:val="18"/>
                <w:szCs w:val="18"/>
              </w:rPr>
            </w:pPr>
            <w:r w:rsidRPr="42A03F22">
              <w:rPr>
                <w:rFonts w:ascii="Arial" w:eastAsia="Arial" w:hAnsi="Arial" w:cs="Arial"/>
                <w:sz w:val="18"/>
                <w:szCs w:val="18"/>
              </w:rPr>
              <w:t>0,0844</w:t>
            </w:r>
          </w:p>
        </w:tc>
        <w:tc>
          <w:tcPr>
            <w:tcW w:w="960" w:type="dxa"/>
            <w:tcBorders>
              <w:top w:val="nil"/>
              <w:left w:val="nil"/>
              <w:bottom w:val="single" w:sz="4" w:space="0" w:color="auto"/>
              <w:right w:val="single" w:sz="4" w:space="0" w:color="auto"/>
            </w:tcBorders>
            <w:shd w:val="clear" w:color="auto" w:fill="auto"/>
            <w:noWrap/>
            <w:vAlign w:val="center"/>
            <w:hideMark/>
          </w:tcPr>
          <w:p w14:paraId="3751A913" w14:textId="77777777" w:rsidR="00781CF1" w:rsidRPr="00E9228B" w:rsidRDefault="42A03F22" w:rsidP="42A03F22">
            <w:pPr>
              <w:jc w:val="center"/>
              <w:rPr>
                <w:rFonts w:ascii="Arial" w:eastAsia="Arial" w:hAnsi="Arial" w:cs="Arial"/>
                <w:sz w:val="18"/>
                <w:szCs w:val="18"/>
              </w:rPr>
            </w:pPr>
            <w:r w:rsidRPr="42A03F22">
              <w:rPr>
                <w:rFonts w:ascii="Arial" w:eastAsia="Arial" w:hAnsi="Arial" w:cs="Arial"/>
                <w:sz w:val="18"/>
                <w:szCs w:val="18"/>
              </w:rPr>
              <w:t>0,0821</w:t>
            </w:r>
          </w:p>
        </w:tc>
      </w:tr>
    </w:tbl>
    <w:p w14:paraId="117B34A2" w14:textId="77777777" w:rsidR="00781CF1" w:rsidRDefault="00781CF1" w:rsidP="00781CF1">
      <w:pPr>
        <w:jc w:val="both"/>
        <w:rPr>
          <w:rFonts w:ascii="Arial" w:eastAsia="Arial" w:hAnsi="Arial" w:cs="Arial"/>
          <w:sz w:val="22"/>
          <w:szCs w:val="22"/>
        </w:rPr>
      </w:pPr>
    </w:p>
    <w:p w14:paraId="3E9EF64E" w14:textId="77777777" w:rsidR="00521104" w:rsidRPr="00D77F56" w:rsidRDefault="42A03F22" w:rsidP="42A03F22">
      <w:pPr>
        <w:jc w:val="both"/>
        <w:rPr>
          <w:rFonts w:ascii="Arial" w:eastAsia="Arial" w:hAnsi="Arial" w:cs="Arial"/>
          <w:sz w:val="22"/>
          <w:szCs w:val="22"/>
        </w:rPr>
      </w:pPr>
      <w:r w:rsidRPr="42A03F22">
        <w:rPr>
          <w:rFonts w:ascii="Arial" w:eastAsia="Arial" w:hAnsi="Arial" w:cs="Arial"/>
          <w:sz w:val="22"/>
          <w:szCs w:val="22"/>
        </w:rPr>
        <w:t xml:space="preserve">El costo de esta evaluación de impacto se realizó en base a los cálculos de potencia que determinan un tamaño muestral de 500 EPI. En base a una jornada entera de observaciones y de entrevista en cada uno de los 500 centros y a un costo de aproximadamente 1,000 US$ por centro (en base a estudios similares en Argentina y otros países de LAC) resulta en un costo de encuestas en centros de 500,000 US$. Como se cuenta hacer dos encuestas (una de línea de base y otra de seguimiento) el costo total resulta en 1 millón de dólares para las dos encuestas de esta evaluación de impacto. </w:t>
      </w:r>
    </w:p>
    <w:p w14:paraId="735BE4CD" w14:textId="77777777" w:rsidR="00521104" w:rsidRDefault="00521104" w:rsidP="00D3699E">
      <w:pPr>
        <w:jc w:val="both"/>
        <w:rPr>
          <w:rFonts w:ascii="Arial" w:eastAsia="Arial" w:hAnsi="Arial" w:cs="Arial"/>
          <w:b/>
          <w:sz w:val="22"/>
          <w:szCs w:val="22"/>
        </w:rPr>
      </w:pPr>
    </w:p>
    <w:p w14:paraId="27657DD7" w14:textId="77777777" w:rsidR="00781CF1" w:rsidRPr="00D3699E" w:rsidRDefault="42A03F22" w:rsidP="42A03F22">
      <w:pPr>
        <w:jc w:val="both"/>
        <w:rPr>
          <w:rFonts w:ascii="Arial" w:eastAsia="Arial" w:hAnsi="Arial" w:cs="Arial"/>
          <w:b/>
          <w:bCs/>
          <w:sz w:val="22"/>
          <w:szCs w:val="22"/>
        </w:rPr>
      </w:pPr>
      <w:r w:rsidRPr="42A03F22">
        <w:rPr>
          <w:rFonts w:ascii="Arial" w:eastAsia="Arial" w:hAnsi="Arial" w:cs="Arial"/>
          <w:b/>
          <w:bCs/>
          <w:sz w:val="22"/>
          <w:szCs w:val="22"/>
        </w:rPr>
        <w:t>Evaluación de Primeros Años</w:t>
      </w:r>
    </w:p>
    <w:p w14:paraId="7B997433" w14:textId="77777777" w:rsidR="00781CF1" w:rsidRPr="00781CF1" w:rsidRDefault="00D3699E" w:rsidP="42A03F22">
      <w:pPr>
        <w:jc w:val="both"/>
        <w:rPr>
          <w:rFonts w:ascii="Arial" w:eastAsia="Arial" w:hAnsi="Arial" w:cs="Arial"/>
          <w:sz w:val="22"/>
          <w:szCs w:val="22"/>
        </w:rPr>
      </w:pPr>
      <w:r>
        <w:br/>
      </w:r>
      <w:r w:rsidR="42A03F22" w:rsidRPr="42A03F22">
        <w:rPr>
          <w:rFonts w:ascii="Arial" w:eastAsia="Arial" w:hAnsi="Arial" w:cs="Arial"/>
          <w:sz w:val="22"/>
          <w:szCs w:val="22"/>
        </w:rPr>
        <w:t>Las prácticas de alimentación y el estado nutricional no son los únicos aspectos que distinguen a los niños de familias ricas de los niños pobres en América Latina y el Caribe. También hay grandes diferencias en términos de su desarrollo cognitivo y del lenguaje, y en cuanto al entorno familiar y a la cantidad de estímulos que reciben en su casa. Los programas de crianza constituyen uno de los instrumentos de los que disponen los hacedores de políticas para mejorar las prácticas de los padres. Normalmente se emplean tres modelos: las visitas domiciliarias, las sesiones grupales y las citas a consultas médicas. En Estados Unidos hay una larga tradición de visitas domiciliarias destinadas a mejorar diferentes aspectos del entorno familiar en familias con niños pequeños, y a impedir el maltrato y el abandono infantil. Uno de los programas más conocidos y más exitosos es la Alianza entre la Enfermera y la Familia (Nurse-Family Partnership). En América Latina y el Caribe los programas de crianza se han centrado sobre todo (aunque no exclusivamente) en la estimulación cognitiva precoz. Esto parece razonable, dado que los déficits de desarrollo más grandes entre los niños pobres se encuentran en el lenguaje y la cognición. Los programas de visitas domiciliarias pueden tener un significativo impacto en el desarrollo de los niños si sus estándares de calidad son elevados y siguen el currículo estipulado. Sin embargo, un reciente estudio cualitativo sobre la calidad de seis programas de visitas domiciliarias en América Latina y el Caribe (Leer, López Boo y Pérez Expósito 2014) señala que los visitadores domiciliarios suelen tener éxito en establecer una relación cálida y positiva con las familias y los niños, pero no tanto en la implementación del currículo, la ejecución de las actividades y el logro de las conductas establecidas en el programa.</w:t>
      </w:r>
    </w:p>
    <w:p w14:paraId="490BB33A" w14:textId="77777777" w:rsidR="00781CF1" w:rsidRPr="00781CF1" w:rsidRDefault="00781CF1" w:rsidP="00781CF1">
      <w:pPr>
        <w:jc w:val="both"/>
        <w:rPr>
          <w:rFonts w:ascii="Arial" w:eastAsia="Arial" w:hAnsi="Arial" w:cs="Arial"/>
          <w:sz w:val="22"/>
          <w:szCs w:val="22"/>
        </w:rPr>
      </w:pPr>
    </w:p>
    <w:p w14:paraId="60E784B8" w14:textId="77777777" w:rsidR="00781CF1" w:rsidRPr="00781CF1" w:rsidRDefault="42A03F22" w:rsidP="42A03F22">
      <w:pPr>
        <w:jc w:val="both"/>
        <w:rPr>
          <w:rFonts w:ascii="Arial" w:eastAsia="Arial" w:hAnsi="Arial" w:cs="Arial"/>
          <w:sz w:val="22"/>
          <w:szCs w:val="22"/>
        </w:rPr>
      </w:pPr>
      <w:r w:rsidRPr="42A03F22">
        <w:rPr>
          <w:rFonts w:ascii="Arial" w:eastAsia="Arial" w:hAnsi="Arial" w:cs="Arial"/>
          <w:sz w:val="22"/>
          <w:szCs w:val="22"/>
        </w:rPr>
        <w:t>En Argentina, el Programa Nacional Primeros Años es el único programa de este tipo a escala. Desde el año 2012 el programa ha funcionado con la modalidad grupal, pero en el contexto de este CLIPP, se innovará con el uso de visitas domiciliares en dos modalidades: la tradicional (3 meses) y la extendida (6 meses).</w:t>
      </w:r>
    </w:p>
    <w:p w14:paraId="2CDB8014" w14:textId="77777777" w:rsidR="00781CF1" w:rsidRPr="00781CF1" w:rsidRDefault="00781CF1" w:rsidP="00781CF1">
      <w:pPr>
        <w:jc w:val="both"/>
        <w:rPr>
          <w:rFonts w:ascii="Arial" w:eastAsia="Arial" w:hAnsi="Arial" w:cs="Arial"/>
          <w:sz w:val="22"/>
          <w:szCs w:val="22"/>
        </w:rPr>
      </w:pPr>
    </w:p>
    <w:p w14:paraId="7BCD550E" w14:textId="43412062" w:rsidR="00781CF1" w:rsidRPr="00781CF1" w:rsidRDefault="00D3699E" w:rsidP="42A03F22">
      <w:pPr>
        <w:jc w:val="both"/>
        <w:rPr>
          <w:rFonts w:ascii="Arial" w:eastAsia="Arial" w:hAnsi="Arial" w:cs="Arial"/>
          <w:sz w:val="22"/>
          <w:szCs w:val="22"/>
        </w:rPr>
      </w:pPr>
      <w:r>
        <w:rPr>
          <w:rFonts w:ascii="Arial" w:eastAsia="Arial" w:hAnsi="Arial" w:cs="Arial"/>
          <w:sz w:val="22"/>
          <w:szCs w:val="22"/>
        </w:rPr>
        <w:t>Las visitas domiciliaria</w:t>
      </w:r>
      <w:r w:rsidR="00781CF1" w:rsidRPr="00781CF1">
        <w:rPr>
          <w:rFonts w:ascii="Arial" w:eastAsia="Arial" w:hAnsi="Arial" w:cs="Arial"/>
          <w:sz w:val="22"/>
          <w:szCs w:val="22"/>
        </w:rPr>
        <w:t>s y las modalidades grupales del programa Primeros Años tienen por objetivo desarrollar practicas parentales que potencien el desarrollo infantil y promuevan el acceso a otro tipo de servicios de modo que se brinde una atención integral a los niños. El impacto de esta intervención, tanto en el modelo tradicional (</w:t>
      </w:r>
      <w:r w:rsidR="004C323B">
        <w:rPr>
          <w:rFonts w:ascii="Arial" w:eastAsia="Arial" w:hAnsi="Arial" w:cs="Arial"/>
          <w:sz w:val="22"/>
          <w:szCs w:val="22"/>
        </w:rPr>
        <w:t>8</w:t>
      </w:r>
      <w:r w:rsidR="004C323B" w:rsidRPr="00781CF1">
        <w:rPr>
          <w:rFonts w:ascii="Arial" w:eastAsia="Arial" w:hAnsi="Arial" w:cs="Arial"/>
          <w:sz w:val="22"/>
          <w:szCs w:val="22"/>
        </w:rPr>
        <w:t xml:space="preserve"> </w:t>
      </w:r>
      <w:r w:rsidR="00781CF1" w:rsidRPr="00781CF1">
        <w:rPr>
          <w:rFonts w:ascii="Arial" w:eastAsia="Arial" w:hAnsi="Arial" w:cs="Arial"/>
          <w:sz w:val="22"/>
          <w:szCs w:val="22"/>
        </w:rPr>
        <w:t xml:space="preserve">visitas semanales </w:t>
      </w:r>
      <w:r w:rsidR="004C323B">
        <w:rPr>
          <w:rFonts w:ascii="Arial" w:eastAsia="Arial" w:hAnsi="Arial" w:cs="Arial"/>
          <w:sz w:val="22"/>
          <w:szCs w:val="22"/>
        </w:rPr>
        <w:t xml:space="preserve">a lo largo de </w:t>
      </w:r>
      <w:r w:rsidR="00781CF1" w:rsidRPr="00781CF1">
        <w:rPr>
          <w:rFonts w:ascii="Arial" w:eastAsia="Arial" w:hAnsi="Arial" w:cs="Arial"/>
          <w:sz w:val="22"/>
          <w:szCs w:val="22"/>
        </w:rPr>
        <w:t>3 meses) como en el modelo ampliado (2 visitas semanales durante 6 meses) se medirá a través de la capacidad para incrementar (i) la cantidad de interacciones positivas entre adultos y niños, particularmente las interacciones con adultos varones; (ii) el uso de los servicios de control de salud infantil y el acceso a la Asignación Universal por Hijo; y (iii) el nivel de conocimiento de las adultas en el hogar respecto a servicios públicos dirigidos a atender casos de violencia de género</w:t>
      </w:r>
      <w:r w:rsidR="00C535F8">
        <w:rPr>
          <w:rFonts w:ascii="Arial" w:eastAsia="Arial" w:hAnsi="Arial" w:cs="Arial"/>
          <w:sz w:val="22"/>
          <w:szCs w:val="22"/>
        </w:rPr>
        <w:t>, a lo largo de un año</w:t>
      </w:r>
      <w:r w:rsidR="00C535F8" w:rsidRPr="42A03F22">
        <w:rPr>
          <w:rStyle w:val="FootnoteReference"/>
          <w:rFonts w:eastAsia="Arial" w:cs="Arial"/>
        </w:rPr>
        <w:footnoteReference w:id="9"/>
      </w:r>
      <w:r w:rsidR="00781CF1" w:rsidRPr="00781CF1">
        <w:rPr>
          <w:rFonts w:ascii="Arial" w:eastAsia="Arial" w:hAnsi="Arial" w:cs="Arial"/>
          <w:sz w:val="22"/>
          <w:szCs w:val="22"/>
        </w:rPr>
        <w:t>.</w:t>
      </w:r>
    </w:p>
    <w:p w14:paraId="0F44F978" w14:textId="77777777" w:rsidR="00781CF1" w:rsidRPr="00781CF1" w:rsidRDefault="00781CF1" w:rsidP="00781CF1">
      <w:pPr>
        <w:jc w:val="both"/>
        <w:rPr>
          <w:rFonts w:ascii="Arial" w:eastAsia="Arial" w:hAnsi="Arial" w:cs="Arial"/>
          <w:sz w:val="22"/>
          <w:szCs w:val="22"/>
        </w:rPr>
      </w:pPr>
    </w:p>
    <w:p w14:paraId="64231BFA" w14:textId="77777777" w:rsidR="00781CF1" w:rsidRPr="00D3699E" w:rsidRDefault="42A03F22" w:rsidP="42A03F22">
      <w:pPr>
        <w:jc w:val="both"/>
        <w:rPr>
          <w:rFonts w:ascii="Arial" w:eastAsia="Arial" w:hAnsi="Arial" w:cs="Arial"/>
          <w:i/>
          <w:iCs/>
          <w:sz w:val="22"/>
          <w:szCs w:val="22"/>
        </w:rPr>
      </w:pPr>
      <w:r w:rsidRPr="42A03F22">
        <w:rPr>
          <w:rFonts w:ascii="Arial" w:eastAsia="Arial" w:hAnsi="Arial" w:cs="Arial"/>
          <w:i/>
          <w:iCs/>
          <w:sz w:val="22"/>
          <w:szCs w:val="22"/>
        </w:rPr>
        <w:t>Estrategia de evaluación de impactos</w:t>
      </w:r>
    </w:p>
    <w:p w14:paraId="31F5262E" w14:textId="77777777" w:rsidR="00D3699E" w:rsidRDefault="00D3699E" w:rsidP="00781CF1">
      <w:pPr>
        <w:jc w:val="both"/>
        <w:rPr>
          <w:rFonts w:ascii="Arial" w:eastAsia="Arial" w:hAnsi="Arial" w:cs="Arial"/>
          <w:sz w:val="22"/>
          <w:szCs w:val="22"/>
        </w:rPr>
      </w:pPr>
    </w:p>
    <w:p w14:paraId="24C67CD1" w14:textId="77777777" w:rsidR="00781CF1" w:rsidRPr="00781CF1" w:rsidRDefault="42A03F22" w:rsidP="42A03F22">
      <w:pPr>
        <w:jc w:val="both"/>
        <w:rPr>
          <w:rFonts w:ascii="Arial" w:eastAsia="Arial" w:hAnsi="Arial" w:cs="Arial"/>
          <w:sz w:val="22"/>
          <w:szCs w:val="22"/>
        </w:rPr>
      </w:pPr>
      <w:r w:rsidRPr="42A03F22">
        <w:rPr>
          <w:rFonts w:ascii="Arial" w:eastAsia="Arial" w:hAnsi="Arial" w:cs="Arial"/>
          <w:sz w:val="22"/>
          <w:szCs w:val="22"/>
        </w:rPr>
        <w:t>Al igual que la evaluación de mejoramiento de la calidad de procesos en EPI, la evaluación de PA sigue un diseño experimental controlado, en donde la unidad de análisis es el barrio/comunidades o “zona de trabajo” del facilitador. El programa está focalizado en las 200 localidades más vulnerables del país, y dentro de cada localidad y en conjunto con las autoridades provinciales/municipales se seleccionan los barrios/comunidades más pobres.</w:t>
      </w:r>
    </w:p>
    <w:p w14:paraId="6DAF2A0D" w14:textId="77777777" w:rsidR="00781CF1" w:rsidRPr="00781CF1" w:rsidRDefault="00781CF1" w:rsidP="00781CF1">
      <w:pPr>
        <w:jc w:val="both"/>
        <w:rPr>
          <w:rFonts w:ascii="Arial" w:eastAsia="Arial" w:hAnsi="Arial" w:cs="Arial"/>
          <w:sz w:val="22"/>
          <w:szCs w:val="22"/>
        </w:rPr>
      </w:pPr>
    </w:p>
    <w:p w14:paraId="73ED238A" w14:textId="77777777" w:rsidR="00781CF1" w:rsidRPr="00781CF1" w:rsidRDefault="42A03F22" w:rsidP="42A03F22">
      <w:pPr>
        <w:jc w:val="both"/>
        <w:rPr>
          <w:rFonts w:ascii="Arial" w:eastAsia="Arial" w:hAnsi="Arial" w:cs="Arial"/>
          <w:sz w:val="22"/>
          <w:szCs w:val="22"/>
        </w:rPr>
      </w:pPr>
      <w:r w:rsidRPr="42A03F22">
        <w:rPr>
          <w:rFonts w:ascii="Arial" w:eastAsia="Arial" w:hAnsi="Arial" w:cs="Arial"/>
          <w:sz w:val="22"/>
          <w:szCs w:val="22"/>
        </w:rPr>
        <w:t xml:space="preserve">Para medir la cantidad de interacciones entre adultos y niños se usa el instrumento HOME (Caldwell et al) y el Índice de Prácticas de Disciplina, mientras que se usan datos administrativos y formularios del programa para conocer el uso de servicios de cuidado infantil y el acceso a Asignación Universal por Hijo. La ficha del programa también da una aproximación al conocimiento que poseen las mujeres sobre los servicios públicos en caso de violencia de género. </w:t>
      </w:r>
    </w:p>
    <w:p w14:paraId="6B7957D9" w14:textId="77777777" w:rsidR="00781CF1" w:rsidRPr="00781CF1" w:rsidRDefault="00781CF1" w:rsidP="00781CF1">
      <w:pPr>
        <w:jc w:val="both"/>
        <w:rPr>
          <w:rFonts w:ascii="Arial" w:eastAsia="Arial" w:hAnsi="Arial" w:cs="Arial"/>
          <w:sz w:val="22"/>
          <w:szCs w:val="22"/>
        </w:rPr>
      </w:pPr>
    </w:p>
    <w:p w14:paraId="292BFD45" w14:textId="77777777" w:rsidR="00781CF1" w:rsidRPr="00781CF1" w:rsidRDefault="00781CF1" w:rsidP="42A03F22">
      <w:pPr>
        <w:jc w:val="both"/>
        <w:rPr>
          <w:rFonts w:ascii="Arial" w:eastAsia="Arial" w:hAnsi="Arial" w:cs="Arial"/>
          <w:sz w:val="22"/>
          <w:szCs w:val="22"/>
        </w:rPr>
      </w:pPr>
      <w:r w:rsidRPr="00781CF1">
        <w:rPr>
          <w:rFonts w:ascii="Arial" w:eastAsia="Arial" w:hAnsi="Arial" w:cs="Arial"/>
          <w:sz w:val="22"/>
          <w:szCs w:val="22"/>
        </w:rPr>
        <w:t>El tamaño de la muestra se determina también a través de un análisis de poder estadístico, por asignación de conglomerados y se usa como marco de referencia datos provenientes de un estudio similar de acompañamiento a familias</w:t>
      </w:r>
      <w:r w:rsidRPr="00D3699E">
        <w:rPr>
          <w:rFonts w:eastAsia="Arial"/>
          <w:sz w:val="22"/>
          <w:szCs w:val="22"/>
          <w:vertAlign w:val="superscript"/>
        </w:rPr>
        <w:footnoteReference w:id="10"/>
      </w:r>
      <w:r w:rsidRPr="00781CF1">
        <w:rPr>
          <w:rFonts w:ascii="Arial" w:eastAsia="Arial" w:hAnsi="Arial" w:cs="Arial"/>
          <w:sz w:val="22"/>
          <w:szCs w:val="22"/>
        </w:rPr>
        <w:t xml:space="preserve"> en Perú para el año 2013. Dada la disponibilidad de datos y el propósito de la evaluación se estima el ICC a nivel de localidad (no se cuenta con esta variable a nivel de barrio) y la varianza del componente del instrumento Family Care Indicator</w:t>
      </w:r>
      <w:r w:rsidR="005D3B0D">
        <w:rPr>
          <w:rFonts w:ascii="Arial" w:eastAsia="Arial" w:hAnsi="Arial" w:cs="Arial"/>
          <w:sz w:val="22"/>
          <w:szCs w:val="22"/>
        </w:rPr>
        <w:t xml:space="preserve"> (Frongillo, et. Al, 2003)</w:t>
      </w:r>
      <w:r w:rsidR="00D3699E">
        <w:rPr>
          <w:rFonts w:ascii="Arial" w:eastAsia="Arial" w:hAnsi="Arial" w:cs="Arial"/>
          <w:sz w:val="22"/>
          <w:szCs w:val="22"/>
        </w:rPr>
        <w:t xml:space="preserve"> </w:t>
      </w:r>
      <w:r w:rsidRPr="00781CF1">
        <w:rPr>
          <w:rFonts w:ascii="Arial" w:eastAsia="Arial" w:hAnsi="Arial" w:cs="Arial"/>
          <w:sz w:val="22"/>
          <w:szCs w:val="22"/>
        </w:rPr>
        <w:t xml:space="preserve">que da cuenta de 7 actividades de juego, los cuales corresponden a 0,11 y 0,69, respectivamente. </w:t>
      </w:r>
    </w:p>
    <w:p w14:paraId="17A00707" w14:textId="77777777" w:rsidR="00781CF1" w:rsidRPr="00781CF1" w:rsidRDefault="00781CF1" w:rsidP="00781CF1">
      <w:pPr>
        <w:jc w:val="both"/>
        <w:rPr>
          <w:rFonts w:ascii="Arial" w:eastAsia="Arial" w:hAnsi="Arial" w:cs="Arial"/>
          <w:sz w:val="22"/>
          <w:szCs w:val="22"/>
        </w:rPr>
      </w:pPr>
    </w:p>
    <w:p w14:paraId="713A4B8A" w14:textId="77777777" w:rsidR="0071035B" w:rsidRPr="00781CF1" w:rsidRDefault="42A03F22" w:rsidP="42A03F22">
      <w:pPr>
        <w:jc w:val="both"/>
        <w:rPr>
          <w:rFonts w:ascii="Arial" w:eastAsia="Arial" w:hAnsi="Arial" w:cs="Arial"/>
          <w:sz w:val="22"/>
          <w:szCs w:val="22"/>
        </w:rPr>
      </w:pPr>
      <w:r w:rsidRPr="42A03F22">
        <w:rPr>
          <w:rFonts w:ascii="Arial" w:eastAsia="Arial" w:hAnsi="Arial" w:cs="Arial"/>
          <w:sz w:val="22"/>
          <w:szCs w:val="22"/>
        </w:rPr>
        <w:t>Bajo los supuestos usuales en términos de poder estadístico, error tipo I y distribución de grupo de control y de tratamiento, se estima que para obtener un efecto mínimo detectable de 0.1841 desviaciones estándar se requiere una muestra compuesta de 100 localidades y 20 niños por cada localidad para cada uno de los tratamientos. Considerando que tendremos dos grupos de tratamiento (tradicional y ampliado), se presentan abajo las opciones de muestra en base a los cálculos de poder.</w:t>
      </w:r>
    </w:p>
    <w:p w14:paraId="5BA40A1C" w14:textId="77777777" w:rsidR="00781CF1" w:rsidRPr="00781CF1" w:rsidRDefault="00781CF1" w:rsidP="00781CF1">
      <w:pPr>
        <w:jc w:val="both"/>
        <w:rPr>
          <w:rFonts w:ascii="Arial" w:eastAsia="Arial" w:hAnsi="Arial" w:cs="Arial"/>
          <w:sz w:val="22"/>
          <w:szCs w:val="22"/>
        </w:rPr>
      </w:pPr>
    </w:p>
    <w:p w14:paraId="3F24ABFD" w14:textId="77777777" w:rsidR="00521104" w:rsidRDefault="00521104">
      <w:pPr>
        <w:rPr>
          <w:rFonts w:ascii="Arial" w:eastAsia="Arial" w:hAnsi="Arial" w:cs="Arial"/>
          <w:b/>
          <w:sz w:val="22"/>
          <w:szCs w:val="22"/>
        </w:rPr>
      </w:pPr>
      <w:r>
        <w:rPr>
          <w:rFonts w:ascii="Arial" w:eastAsia="Arial" w:hAnsi="Arial" w:cs="Arial"/>
          <w:smallCaps/>
          <w:sz w:val="22"/>
          <w:szCs w:val="22"/>
        </w:rPr>
        <w:br w:type="page"/>
      </w:r>
    </w:p>
    <w:p w14:paraId="7CE6DE40" w14:textId="77777777" w:rsidR="00781CF1" w:rsidRPr="00E2643D" w:rsidRDefault="42A03F22" w:rsidP="42A03F22">
      <w:pPr>
        <w:pStyle w:val="heading-b24"/>
        <w:spacing w:after="0"/>
        <w:rPr>
          <w:rFonts w:ascii="Arial" w:eastAsia="Arial" w:hAnsi="Arial" w:cs="Arial"/>
          <w:sz w:val="22"/>
          <w:szCs w:val="22"/>
        </w:rPr>
      </w:pPr>
      <w:r w:rsidRPr="42A03F22">
        <w:rPr>
          <w:rFonts w:ascii="Arial" w:eastAsia="Arial" w:hAnsi="Arial" w:cs="Arial"/>
          <w:sz w:val="22"/>
          <w:szCs w:val="22"/>
        </w:rPr>
        <w:t>Cuadro 3</w:t>
      </w:r>
      <w:r w:rsidR="00781CF1">
        <w:br/>
      </w:r>
      <w:r w:rsidRPr="42A03F22">
        <w:rPr>
          <w:rFonts w:ascii="Arial" w:eastAsia="Arial" w:hAnsi="Arial" w:cs="Arial"/>
          <w:sz w:val="22"/>
          <w:szCs w:val="22"/>
        </w:rPr>
        <w:t xml:space="preserve">Opciones de muestra para evaluación de PA, según cálculos de poder (ICC=0.11 y poder 80%) </w:t>
      </w:r>
    </w:p>
    <w:p w14:paraId="3FE9392F" w14:textId="77777777" w:rsidR="00781CF1" w:rsidRPr="00781CF1" w:rsidRDefault="00781CF1" w:rsidP="00781CF1">
      <w:pPr>
        <w:jc w:val="both"/>
        <w:rPr>
          <w:rFonts w:ascii="Arial" w:eastAsia="Arial" w:hAnsi="Arial" w:cs="Arial"/>
          <w:sz w:val="22"/>
          <w:szCs w:val="22"/>
        </w:rPr>
      </w:pPr>
    </w:p>
    <w:tbl>
      <w:tblPr>
        <w:tblW w:w="7340" w:type="dxa"/>
        <w:jc w:val="center"/>
        <w:tblLook w:val="04A0" w:firstRow="1" w:lastRow="0" w:firstColumn="1" w:lastColumn="0" w:noHBand="0" w:noVBand="1"/>
      </w:tblPr>
      <w:tblGrid>
        <w:gridCol w:w="2540"/>
        <w:gridCol w:w="960"/>
        <w:gridCol w:w="960"/>
        <w:gridCol w:w="960"/>
        <w:gridCol w:w="960"/>
        <w:gridCol w:w="960"/>
      </w:tblGrid>
      <w:tr w:rsidR="00781CF1" w:rsidRPr="00046F40" w14:paraId="04E9073E" w14:textId="77777777" w:rsidTr="42A03F22">
        <w:trPr>
          <w:trHeight w:val="300"/>
          <w:jc w:val="center"/>
        </w:trPr>
        <w:tc>
          <w:tcPr>
            <w:tcW w:w="2540" w:type="dxa"/>
            <w:tcBorders>
              <w:top w:val="single" w:sz="4" w:space="0" w:color="auto"/>
              <w:left w:val="single" w:sz="4" w:space="0" w:color="auto"/>
              <w:bottom w:val="single" w:sz="4" w:space="0" w:color="auto"/>
              <w:right w:val="single" w:sz="4" w:space="0" w:color="auto"/>
            </w:tcBorders>
            <w:shd w:val="clear" w:color="auto" w:fill="9CC2E5" w:themeFill="accent1" w:themeFillTint="99"/>
            <w:noWrap/>
            <w:vAlign w:val="bottom"/>
            <w:hideMark/>
          </w:tcPr>
          <w:p w14:paraId="71438455" w14:textId="77777777" w:rsidR="00781CF1" w:rsidRPr="00046F40" w:rsidRDefault="42A03F22" w:rsidP="42A03F22">
            <w:pPr>
              <w:jc w:val="center"/>
              <w:rPr>
                <w:rFonts w:ascii="Arial" w:eastAsia="Arial" w:hAnsi="Arial" w:cs="Arial"/>
                <w:b/>
                <w:bCs/>
                <w:sz w:val="18"/>
                <w:szCs w:val="18"/>
              </w:rPr>
            </w:pPr>
            <w:r w:rsidRPr="42A03F22">
              <w:rPr>
                <w:rFonts w:ascii="Arial" w:eastAsia="Arial" w:hAnsi="Arial" w:cs="Arial"/>
                <w:b/>
                <w:bCs/>
                <w:sz w:val="18"/>
                <w:szCs w:val="18"/>
              </w:rPr>
              <w:t> </w:t>
            </w:r>
          </w:p>
        </w:tc>
        <w:tc>
          <w:tcPr>
            <w:tcW w:w="4800" w:type="dxa"/>
            <w:gridSpan w:val="5"/>
            <w:tcBorders>
              <w:top w:val="single" w:sz="4" w:space="0" w:color="auto"/>
              <w:left w:val="single" w:sz="4" w:space="0" w:color="auto"/>
              <w:bottom w:val="single" w:sz="4" w:space="0" w:color="auto"/>
              <w:right w:val="single" w:sz="4" w:space="0" w:color="000000" w:themeColor="text1"/>
            </w:tcBorders>
            <w:shd w:val="clear" w:color="auto" w:fill="9CC2E5" w:themeFill="accent1" w:themeFillTint="99"/>
            <w:noWrap/>
            <w:vAlign w:val="center"/>
            <w:hideMark/>
          </w:tcPr>
          <w:p w14:paraId="46389CED" w14:textId="77777777" w:rsidR="00781CF1" w:rsidRPr="00046F40" w:rsidRDefault="42A03F22" w:rsidP="42A03F22">
            <w:pPr>
              <w:jc w:val="center"/>
              <w:rPr>
                <w:rFonts w:ascii="Arial" w:eastAsia="Arial" w:hAnsi="Arial" w:cs="Arial"/>
                <w:b/>
                <w:bCs/>
                <w:sz w:val="18"/>
                <w:szCs w:val="18"/>
              </w:rPr>
            </w:pPr>
            <w:r w:rsidRPr="42A03F22">
              <w:rPr>
                <w:rFonts w:ascii="Arial" w:eastAsia="Arial" w:hAnsi="Arial" w:cs="Arial"/>
                <w:b/>
                <w:bCs/>
                <w:sz w:val="18"/>
                <w:szCs w:val="18"/>
              </w:rPr>
              <w:t>Número de niños por barrio/comunidad</w:t>
            </w:r>
          </w:p>
        </w:tc>
      </w:tr>
      <w:tr w:rsidR="00781CF1" w:rsidRPr="00046F40" w14:paraId="0B8B9462" w14:textId="77777777" w:rsidTr="42A03F22">
        <w:trPr>
          <w:trHeight w:val="550"/>
          <w:jc w:val="center"/>
        </w:trPr>
        <w:tc>
          <w:tcPr>
            <w:tcW w:w="2540" w:type="dxa"/>
            <w:tcBorders>
              <w:top w:val="nil"/>
              <w:left w:val="single" w:sz="4" w:space="0" w:color="auto"/>
              <w:bottom w:val="single" w:sz="4" w:space="0" w:color="auto"/>
              <w:right w:val="single" w:sz="4" w:space="0" w:color="auto"/>
            </w:tcBorders>
            <w:shd w:val="clear" w:color="auto" w:fill="9CC2E5" w:themeFill="accent1" w:themeFillTint="99"/>
            <w:vAlign w:val="center"/>
            <w:hideMark/>
          </w:tcPr>
          <w:p w14:paraId="7AC79283" w14:textId="77777777" w:rsidR="00781CF1" w:rsidRPr="00046F40" w:rsidRDefault="42A03F22" w:rsidP="42A03F22">
            <w:pPr>
              <w:jc w:val="center"/>
              <w:rPr>
                <w:rFonts w:ascii="Arial" w:eastAsia="Arial" w:hAnsi="Arial" w:cs="Arial"/>
                <w:b/>
                <w:bCs/>
                <w:sz w:val="18"/>
                <w:szCs w:val="18"/>
              </w:rPr>
            </w:pPr>
            <w:r w:rsidRPr="42A03F22">
              <w:rPr>
                <w:rFonts w:ascii="Arial" w:eastAsia="Arial" w:hAnsi="Arial" w:cs="Arial"/>
                <w:b/>
                <w:bCs/>
                <w:sz w:val="18"/>
                <w:szCs w:val="18"/>
              </w:rPr>
              <w:t>Número de barrio/comunidad</w:t>
            </w:r>
          </w:p>
        </w:tc>
        <w:tc>
          <w:tcPr>
            <w:tcW w:w="960" w:type="dxa"/>
            <w:tcBorders>
              <w:top w:val="nil"/>
              <w:left w:val="single" w:sz="4" w:space="0" w:color="auto"/>
              <w:bottom w:val="single" w:sz="4" w:space="0" w:color="auto"/>
              <w:right w:val="nil"/>
            </w:tcBorders>
            <w:shd w:val="clear" w:color="auto" w:fill="9CC2E5" w:themeFill="accent1" w:themeFillTint="99"/>
            <w:noWrap/>
            <w:vAlign w:val="center"/>
            <w:hideMark/>
          </w:tcPr>
          <w:p w14:paraId="554CA63F" w14:textId="77777777" w:rsidR="00781CF1" w:rsidRPr="00046F40" w:rsidRDefault="42A03F22" w:rsidP="42A03F22">
            <w:pPr>
              <w:jc w:val="center"/>
              <w:rPr>
                <w:rFonts w:ascii="Arial" w:eastAsia="Arial" w:hAnsi="Arial" w:cs="Arial"/>
                <w:b/>
                <w:bCs/>
                <w:sz w:val="18"/>
                <w:szCs w:val="18"/>
              </w:rPr>
            </w:pPr>
            <w:r w:rsidRPr="42A03F22">
              <w:rPr>
                <w:rFonts w:ascii="Arial" w:eastAsia="Arial" w:hAnsi="Arial" w:cs="Arial"/>
                <w:b/>
                <w:bCs/>
                <w:sz w:val="18"/>
                <w:szCs w:val="18"/>
              </w:rPr>
              <w:t>10</w:t>
            </w:r>
          </w:p>
        </w:tc>
        <w:tc>
          <w:tcPr>
            <w:tcW w:w="960" w:type="dxa"/>
            <w:tcBorders>
              <w:top w:val="nil"/>
              <w:left w:val="nil"/>
              <w:bottom w:val="single" w:sz="4" w:space="0" w:color="auto"/>
              <w:right w:val="nil"/>
            </w:tcBorders>
            <w:shd w:val="clear" w:color="auto" w:fill="9CC2E5" w:themeFill="accent1" w:themeFillTint="99"/>
            <w:noWrap/>
            <w:vAlign w:val="center"/>
            <w:hideMark/>
          </w:tcPr>
          <w:p w14:paraId="7892A60F" w14:textId="77777777" w:rsidR="00781CF1" w:rsidRPr="00046F40" w:rsidRDefault="42A03F22" w:rsidP="42A03F22">
            <w:pPr>
              <w:jc w:val="center"/>
              <w:rPr>
                <w:rFonts w:ascii="Arial" w:eastAsia="Arial" w:hAnsi="Arial" w:cs="Arial"/>
                <w:b/>
                <w:bCs/>
                <w:sz w:val="18"/>
                <w:szCs w:val="18"/>
              </w:rPr>
            </w:pPr>
            <w:r w:rsidRPr="42A03F22">
              <w:rPr>
                <w:rFonts w:ascii="Arial" w:eastAsia="Arial" w:hAnsi="Arial" w:cs="Arial"/>
                <w:b/>
                <w:bCs/>
                <w:sz w:val="18"/>
                <w:szCs w:val="18"/>
              </w:rPr>
              <w:t>15</w:t>
            </w:r>
          </w:p>
        </w:tc>
        <w:tc>
          <w:tcPr>
            <w:tcW w:w="960" w:type="dxa"/>
            <w:tcBorders>
              <w:top w:val="nil"/>
              <w:left w:val="nil"/>
              <w:bottom w:val="single" w:sz="4" w:space="0" w:color="auto"/>
              <w:right w:val="nil"/>
            </w:tcBorders>
            <w:shd w:val="clear" w:color="auto" w:fill="9CC2E5" w:themeFill="accent1" w:themeFillTint="99"/>
            <w:noWrap/>
            <w:vAlign w:val="center"/>
            <w:hideMark/>
          </w:tcPr>
          <w:p w14:paraId="2CF99239" w14:textId="77777777" w:rsidR="00781CF1" w:rsidRPr="00046F40" w:rsidRDefault="42A03F22" w:rsidP="42A03F22">
            <w:pPr>
              <w:jc w:val="center"/>
              <w:rPr>
                <w:rFonts w:ascii="Arial" w:eastAsia="Arial" w:hAnsi="Arial" w:cs="Arial"/>
                <w:b/>
                <w:bCs/>
                <w:sz w:val="18"/>
                <w:szCs w:val="18"/>
              </w:rPr>
            </w:pPr>
            <w:r w:rsidRPr="42A03F22">
              <w:rPr>
                <w:rFonts w:ascii="Arial" w:eastAsia="Arial" w:hAnsi="Arial" w:cs="Arial"/>
                <w:b/>
                <w:bCs/>
                <w:sz w:val="18"/>
                <w:szCs w:val="18"/>
              </w:rPr>
              <w:t>20</w:t>
            </w:r>
          </w:p>
        </w:tc>
        <w:tc>
          <w:tcPr>
            <w:tcW w:w="960" w:type="dxa"/>
            <w:tcBorders>
              <w:top w:val="nil"/>
              <w:left w:val="nil"/>
              <w:bottom w:val="single" w:sz="4" w:space="0" w:color="auto"/>
              <w:right w:val="nil"/>
            </w:tcBorders>
            <w:shd w:val="clear" w:color="auto" w:fill="9CC2E5" w:themeFill="accent1" w:themeFillTint="99"/>
            <w:noWrap/>
            <w:vAlign w:val="center"/>
            <w:hideMark/>
          </w:tcPr>
          <w:p w14:paraId="7D6B6973" w14:textId="77777777" w:rsidR="00781CF1" w:rsidRPr="00046F40" w:rsidRDefault="42A03F22" w:rsidP="42A03F22">
            <w:pPr>
              <w:jc w:val="center"/>
              <w:rPr>
                <w:rFonts w:ascii="Arial" w:eastAsia="Arial" w:hAnsi="Arial" w:cs="Arial"/>
                <w:b/>
                <w:bCs/>
                <w:sz w:val="18"/>
                <w:szCs w:val="18"/>
              </w:rPr>
            </w:pPr>
            <w:r w:rsidRPr="42A03F22">
              <w:rPr>
                <w:rFonts w:ascii="Arial" w:eastAsia="Arial" w:hAnsi="Arial" w:cs="Arial"/>
                <w:b/>
                <w:bCs/>
                <w:sz w:val="18"/>
                <w:szCs w:val="18"/>
              </w:rPr>
              <w:t>30</w:t>
            </w:r>
          </w:p>
        </w:tc>
        <w:tc>
          <w:tcPr>
            <w:tcW w:w="960" w:type="dxa"/>
            <w:tcBorders>
              <w:top w:val="nil"/>
              <w:left w:val="nil"/>
              <w:bottom w:val="single" w:sz="4" w:space="0" w:color="auto"/>
              <w:right w:val="single" w:sz="4" w:space="0" w:color="auto"/>
            </w:tcBorders>
            <w:shd w:val="clear" w:color="auto" w:fill="9CC2E5" w:themeFill="accent1" w:themeFillTint="99"/>
            <w:noWrap/>
            <w:vAlign w:val="center"/>
            <w:hideMark/>
          </w:tcPr>
          <w:p w14:paraId="1CB94B54" w14:textId="77777777" w:rsidR="00781CF1" w:rsidRPr="00046F40" w:rsidRDefault="42A03F22" w:rsidP="42A03F22">
            <w:pPr>
              <w:jc w:val="center"/>
              <w:rPr>
                <w:rFonts w:ascii="Arial" w:eastAsia="Arial" w:hAnsi="Arial" w:cs="Arial"/>
                <w:b/>
                <w:bCs/>
                <w:sz w:val="18"/>
                <w:szCs w:val="18"/>
              </w:rPr>
            </w:pPr>
            <w:r w:rsidRPr="42A03F22">
              <w:rPr>
                <w:rFonts w:ascii="Arial" w:eastAsia="Arial" w:hAnsi="Arial" w:cs="Arial"/>
                <w:b/>
                <w:bCs/>
                <w:sz w:val="18"/>
                <w:szCs w:val="18"/>
              </w:rPr>
              <w:t>40</w:t>
            </w:r>
          </w:p>
        </w:tc>
      </w:tr>
      <w:tr w:rsidR="00781CF1" w:rsidRPr="00781CF1" w14:paraId="19F7788E" w14:textId="77777777" w:rsidTr="42A03F22">
        <w:trPr>
          <w:trHeight w:val="300"/>
          <w:jc w:val="center"/>
        </w:trPr>
        <w:tc>
          <w:tcPr>
            <w:tcW w:w="2540" w:type="dxa"/>
            <w:tcBorders>
              <w:top w:val="nil"/>
              <w:left w:val="single" w:sz="4" w:space="0" w:color="auto"/>
              <w:bottom w:val="nil"/>
              <w:right w:val="nil"/>
            </w:tcBorders>
            <w:shd w:val="clear" w:color="auto" w:fill="auto"/>
            <w:noWrap/>
            <w:vAlign w:val="bottom"/>
            <w:hideMark/>
          </w:tcPr>
          <w:p w14:paraId="04C8364B" w14:textId="77777777" w:rsidR="00781CF1" w:rsidRPr="00E9228B" w:rsidRDefault="42A03F22" w:rsidP="42A03F22">
            <w:pPr>
              <w:jc w:val="center"/>
              <w:rPr>
                <w:rFonts w:ascii="Arial" w:eastAsia="Arial" w:hAnsi="Arial" w:cs="Arial"/>
                <w:sz w:val="18"/>
                <w:szCs w:val="18"/>
              </w:rPr>
            </w:pPr>
            <w:r w:rsidRPr="42A03F22">
              <w:rPr>
                <w:rFonts w:ascii="Arial" w:eastAsia="Arial" w:hAnsi="Arial" w:cs="Arial"/>
                <w:sz w:val="18"/>
                <w:szCs w:val="18"/>
              </w:rPr>
              <w:t>20</w:t>
            </w:r>
          </w:p>
        </w:tc>
        <w:tc>
          <w:tcPr>
            <w:tcW w:w="960" w:type="dxa"/>
            <w:tcBorders>
              <w:top w:val="nil"/>
              <w:left w:val="single" w:sz="4" w:space="0" w:color="auto"/>
              <w:bottom w:val="nil"/>
              <w:right w:val="nil"/>
            </w:tcBorders>
            <w:shd w:val="clear" w:color="auto" w:fill="auto"/>
            <w:noWrap/>
            <w:vAlign w:val="center"/>
            <w:hideMark/>
          </w:tcPr>
          <w:p w14:paraId="0FD781B0" w14:textId="77777777" w:rsidR="00781CF1" w:rsidRPr="00E9228B" w:rsidRDefault="42A03F22" w:rsidP="42A03F22">
            <w:pPr>
              <w:jc w:val="center"/>
              <w:rPr>
                <w:rFonts w:ascii="Arial" w:eastAsia="Arial" w:hAnsi="Arial" w:cs="Arial"/>
                <w:sz w:val="18"/>
                <w:szCs w:val="18"/>
              </w:rPr>
            </w:pPr>
            <w:r w:rsidRPr="42A03F22">
              <w:rPr>
                <w:rFonts w:ascii="Arial" w:eastAsia="Arial" w:hAnsi="Arial" w:cs="Arial"/>
                <w:sz w:val="18"/>
                <w:szCs w:val="18"/>
              </w:rPr>
              <w:t>0,4665</w:t>
            </w:r>
          </w:p>
        </w:tc>
        <w:tc>
          <w:tcPr>
            <w:tcW w:w="960" w:type="dxa"/>
            <w:tcBorders>
              <w:top w:val="nil"/>
              <w:left w:val="nil"/>
              <w:bottom w:val="nil"/>
              <w:right w:val="nil"/>
            </w:tcBorders>
            <w:shd w:val="clear" w:color="auto" w:fill="auto"/>
            <w:noWrap/>
            <w:vAlign w:val="center"/>
            <w:hideMark/>
          </w:tcPr>
          <w:p w14:paraId="5996F761" w14:textId="77777777" w:rsidR="00781CF1" w:rsidRPr="00E9228B" w:rsidRDefault="42A03F22" w:rsidP="42A03F22">
            <w:pPr>
              <w:jc w:val="center"/>
              <w:rPr>
                <w:rFonts w:ascii="Arial" w:eastAsia="Arial" w:hAnsi="Arial" w:cs="Arial"/>
                <w:sz w:val="18"/>
                <w:szCs w:val="18"/>
              </w:rPr>
            </w:pPr>
            <w:r w:rsidRPr="42A03F22">
              <w:rPr>
                <w:rFonts w:ascii="Arial" w:eastAsia="Arial" w:hAnsi="Arial" w:cs="Arial"/>
                <w:sz w:val="18"/>
                <w:szCs w:val="18"/>
              </w:rPr>
              <w:t>0,4307</w:t>
            </w:r>
          </w:p>
        </w:tc>
        <w:tc>
          <w:tcPr>
            <w:tcW w:w="960" w:type="dxa"/>
            <w:tcBorders>
              <w:top w:val="nil"/>
              <w:left w:val="nil"/>
              <w:bottom w:val="nil"/>
              <w:right w:val="nil"/>
            </w:tcBorders>
            <w:shd w:val="clear" w:color="auto" w:fill="auto"/>
            <w:noWrap/>
            <w:vAlign w:val="center"/>
            <w:hideMark/>
          </w:tcPr>
          <w:p w14:paraId="0F9D3828" w14:textId="77777777" w:rsidR="00781CF1" w:rsidRPr="00E9228B" w:rsidRDefault="42A03F22" w:rsidP="42A03F22">
            <w:pPr>
              <w:jc w:val="center"/>
              <w:rPr>
                <w:rFonts w:ascii="Arial" w:eastAsia="Arial" w:hAnsi="Arial" w:cs="Arial"/>
                <w:sz w:val="18"/>
                <w:szCs w:val="18"/>
              </w:rPr>
            </w:pPr>
            <w:r w:rsidRPr="42A03F22">
              <w:rPr>
                <w:rFonts w:ascii="Arial" w:eastAsia="Arial" w:hAnsi="Arial" w:cs="Arial"/>
                <w:sz w:val="18"/>
                <w:szCs w:val="18"/>
              </w:rPr>
              <w:t>0,4117</w:t>
            </w:r>
          </w:p>
        </w:tc>
        <w:tc>
          <w:tcPr>
            <w:tcW w:w="960" w:type="dxa"/>
            <w:tcBorders>
              <w:top w:val="nil"/>
              <w:left w:val="nil"/>
              <w:bottom w:val="nil"/>
              <w:right w:val="nil"/>
            </w:tcBorders>
            <w:shd w:val="clear" w:color="auto" w:fill="auto"/>
            <w:noWrap/>
            <w:vAlign w:val="center"/>
            <w:hideMark/>
          </w:tcPr>
          <w:p w14:paraId="1D8009EF" w14:textId="77777777" w:rsidR="00781CF1" w:rsidRPr="00E9228B" w:rsidRDefault="42A03F22" w:rsidP="42A03F22">
            <w:pPr>
              <w:jc w:val="center"/>
              <w:rPr>
                <w:rFonts w:ascii="Arial" w:eastAsia="Arial" w:hAnsi="Arial" w:cs="Arial"/>
                <w:sz w:val="18"/>
                <w:szCs w:val="18"/>
              </w:rPr>
            </w:pPr>
            <w:r w:rsidRPr="42A03F22">
              <w:rPr>
                <w:rFonts w:ascii="Arial" w:eastAsia="Arial" w:hAnsi="Arial" w:cs="Arial"/>
                <w:sz w:val="18"/>
                <w:szCs w:val="18"/>
              </w:rPr>
              <w:t>0,3917</w:t>
            </w:r>
          </w:p>
        </w:tc>
        <w:tc>
          <w:tcPr>
            <w:tcW w:w="960" w:type="dxa"/>
            <w:tcBorders>
              <w:top w:val="nil"/>
              <w:left w:val="nil"/>
              <w:bottom w:val="nil"/>
              <w:right w:val="single" w:sz="4" w:space="0" w:color="auto"/>
            </w:tcBorders>
            <w:shd w:val="clear" w:color="auto" w:fill="auto"/>
            <w:noWrap/>
            <w:vAlign w:val="center"/>
            <w:hideMark/>
          </w:tcPr>
          <w:p w14:paraId="5409E087" w14:textId="77777777" w:rsidR="00781CF1" w:rsidRPr="00E9228B" w:rsidRDefault="42A03F22" w:rsidP="42A03F22">
            <w:pPr>
              <w:jc w:val="center"/>
              <w:rPr>
                <w:rFonts w:ascii="Arial" w:eastAsia="Arial" w:hAnsi="Arial" w:cs="Arial"/>
                <w:sz w:val="18"/>
                <w:szCs w:val="18"/>
              </w:rPr>
            </w:pPr>
            <w:r w:rsidRPr="42A03F22">
              <w:rPr>
                <w:rFonts w:ascii="Arial" w:eastAsia="Arial" w:hAnsi="Arial" w:cs="Arial"/>
                <w:sz w:val="18"/>
                <w:szCs w:val="18"/>
              </w:rPr>
              <w:t>0,3814</w:t>
            </w:r>
          </w:p>
        </w:tc>
      </w:tr>
      <w:tr w:rsidR="00781CF1" w:rsidRPr="00781CF1" w14:paraId="594E9B2D" w14:textId="77777777" w:rsidTr="42A03F22">
        <w:trPr>
          <w:trHeight w:val="300"/>
          <w:jc w:val="center"/>
        </w:trPr>
        <w:tc>
          <w:tcPr>
            <w:tcW w:w="2540" w:type="dxa"/>
            <w:tcBorders>
              <w:top w:val="nil"/>
              <w:left w:val="single" w:sz="4" w:space="0" w:color="auto"/>
              <w:bottom w:val="nil"/>
              <w:right w:val="nil"/>
            </w:tcBorders>
            <w:shd w:val="clear" w:color="auto" w:fill="auto"/>
            <w:noWrap/>
            <w:vAlign w:val="bottom"/>
            <w:hideMark/>
          </w:tcPr>
          <w:p w14:paraId="45D8AD70" w14:textId="77777777" w:rsidR="00781CF1" w:rsidRPr="00E9228B" w:rsidRDefault="42A03F22" w:rsidP="42A03F22">
            <w:pPr>
              <w:jc w:val="center"/>
              <w:rPr>
                <w:rFonts w:ascii="Arial" w:eastAsia="Arial" w:hAnsi="Arial" w:cs="Arial"/>
                <w:sz w:val="18"/>
                <w:szCs w:val="18"/>
              </w:rPr>
            </w:pPr>
            <w:r w:rsidRPr="42A03F22">
              <w:rPr>
                <w:rFonts w:ascii="Arial" w:eastAsia="Arial" w:hAnsi="Arial" w:cs="Arial"/>
                <w:sz w:val="18"/>
                <w:szCs w:val="18"/>
              </w:rPr>
              <w:t>40</w:t>
            </w:r>
          </w:p>
        </w:tc>
        <w:tc>
          <w:tcPr>
            <w:tcW w:w="960" w:type="dxa"/>
            <w:tcBorders>
              <w:top w:val="nil"/>
              <w:left w:val="single" w:sz="4" w:space="0" w:color="auto"/>
              <w:bottom w:val="nil"/>
              <w:right w:val="nil"/>
            </w:tcBorders>
            <w:shd w:val="clear" w:color="auto" w:fill="auto"/>
            <w:noWrap/>
            <w:vAlign w:val="center"/>
            <w:hideMark/>
          </w:tcPr>
          <w:p w14:paraId="248270F7" w14:textId="77777777" w:rsidR="00781CF1" w:rsidRPr="00E9228B" w:rsidRDefault="42A03F22" w:rsidP="42A03F22">
            <w:pPr>
              <w:jc w:val="center"/>
              <w:rPr>
                <w:rFonts w:ascii="Arial" w:eastAsia="Arial" w:hAnsi="Arial" w:cs="Arial"/>
                <w:sz w:val="18"/>
                <w:szCs w:val="18"/>
              </w:rPr>
            </w:pPr>
            <w:r w:rsidRPr="42A03F22">
              <w:rPr>
                <w:rFonts w:ascii="Arial" w:eastAsia="Arial" w:hAnsi="Arial" w:cs="Arial"/>
                <w:sz w:val="18"/>
                <w:szCs w:val="18"/>
              </w:rPr>
              <w:t>0,3298</w:t>
            </w:r>
          </w:p>
        </w:tc>
        <w:tc>
          <w:tcPr>
            <w:tcW w:w="960" w:type="dxa"/>
            <w:tcBorders>
              <w:top w:val="nil"/>
              <w:left w:val="nil"/>
              <w:bottom w:val="nil"/>
              <w:right w:val="nil"/>
            </w:tcBorders>
            <w:shd w:val="clear" w:color="auto" w:fill="auto"/>
            <w:noWrap/>
            <w:vAlign w:val="center"/>
            <w:hideMark/>
          </w:tcPr>
          <w:p w14:paraId="3B346DF3" w14:textId="77777777" w:rsidR="00781CF1" w:rsidRPr="00E9228B" w:rsidRDefault="42A03F22" w:rsidP="42A03F22">
            <w:pPr>
              <w:jc w:val="center"/>
              <w:rPr>
                <w:rFonts w:ascii="Arial" w:eastAsia="Arial" w:hAnsi="Arial" w:cs="Arial"/>
                <w:sz w:val="18"/>
                <w:szCs w:val="18"/>
              </w:rPr>
            </w:pPr>
            <w:r w:rsidRPr="42A03F22">
              <w:rPr>
                <w:rFonts w:ascii="Arial" w:eastAsia="Arial" w:hAnsi="Arial" w:cs="Arial"/>
                <w:sz w:val="18"/>
                <w:szCs w:val="18"/>
              </w:rPr>
              <w:t>0,3046</w:t>
            </w:r>
          </w:p>
        </w:tc>
        <w:tc>
          <w:tcPr>
            <w:tcW w:w="960" w:type="dxa"/>
            <w:tcBorders>
              <w:top w:val="nil"/>
              <w:left w:val="nil"/>
              <w:bottom w:val="nil"/>
              <w:right w:val="nil"/>
            </w:tcBorders>
            <w:shd w:val="clear" w:color="auto" w:fill="auto"/>
            <w:noWrap/>
            <w:vAlign w:val="center"/>
            <w:hideMark/>
          </w:tcPr>
          <w:p w14:paraId="656AE249" w14:textId="77777777" w:rsidR="00781CF1" w:rsidRPr="00E9228B" w:rsidRDefault="42A03F22" w:rsidP="42A03F22">
            <w:pPr>
              <w:jc w:val="center"/>
              <w:rPr>
                <w:rFonts w:ascii="Arial" w:eastAsia="Arial" w:hAnsi="Arial" w:cs="Arial"/>
                <w:sz w:val="18"/>
                <w:szCs w:val="18"/>
              </w:rPr>
            </w:pPr>
            <w:r w:rsidRPr="42A03F22">
              <w:rPr>
                <w:rFonts w:ascii="Arial" w:eastAsia="Arial" w:hAnsi="Arial" w:cs="Arial"/>
                <w:sz w:val="18"/>
                <w:szCs w:val="18"/>
              </w:rPr>
              <w:t>0,2911</w:t>
            </w:r>
          </w:p>
        </w:tc>
        <w:tc>
          <w:tcPr>
            <w:tcW w:w="960" w:type="dxa"/>
            <w:tcBorders>
              <w:top w:val="nil"/>
              <w:left w:val="nil"/>
              <w:bottom w:val="nil"/>
              <w:right w:val="nil"/>
            </w:tcBorders>
            <w:shd w:val="clear" w:color="auto" w:fill="auto"/>
            <w:noWrap/>
            <w:vAlign w:val="center"/>
            <w:hideMark/>
          </w:tcPr>
          <w:p w14:paraId="5077F0A5" w14:textId="77777777" w:rsidR="00781CF1" w:rsidRPr="00E9228B" w:rsidRDefault="42A03F22" w:rsidP="42A03F22">
            <w:pPr>
              <w:jc w:val="center"/>
              <w:rPr>
                <w:rFonts w:ascii="Arial" w:eastAsia="Arial" w:hAnsi="Arial" w:cs="Arial"/>
                <w:sz w:val="18"/>
                <w:szCs w:val="18"/>
              </w:rPr>
            </w:pPr>
            <w:r w:rsidRPr="42A03F22">
              <w:rPr>
                <w:rFonts w:ascii="Arial" w:eastAsia="Arial" w:hAnsi="Arial" w:cs="Arial"/>
                <w:sz w:val="18"/>
                <w:szCs w:val="18"/>
              </w:rPr>
              <w:t>0,2770</w:t>
            </w:r>
          </w:p>
        </w:tc>
        <w:tc>
          <w:tcPr>
            <w:tcW w:w="960" w:type="dxa"/>
            <w:tcBorders>
              <w:top w:val="nil"/>
              <w:left w:val="nil"/>
              <w:bottom w:val="nil"/>
              <w:right w:val="single" w:sz="4" w:space="0" w:color="auto"/>
            </w:tcBorders>
            <w:shd w:val="clear" w:color="auto" w:fill="auto"/>
            <w:noWrap/>
            <w:vAlign w:val="center"/>
            <w:hideMark/>
          </w:tcPr>
          <w:p w14:paraId="2457D9E3" w14:textId="77777777" w:rsidR="00781CF1" w:rsidRPr="00E9228B" w:rsidRDefault="42A03F22" w:rsidP="42A03F22">
            <w:pPr>
              <w:jc w:val="center"/>
              <w:rPr>
                <w:rFonts w:ascii="Arial" w:eastAsia="Arial" w:hAnsi="Arial" w:cs="Arial"/>
                <w:sz w:val="18"/>
                <w:szCs w:val="18"/>
              </w:rPr>
            </w:pPr>
            <w:r w:rsidRPr="42A03F22">
              <w:rPr>
                <w:rFonts w:ascii="Arial" w:eastAsia="Arial" w:hAnsi="Arial" w:cs="Arial"/>
                <w:sz w:val="18"/>
                <w:szCs w:val="18"/>
              </w:rPr>
              <w:t>0,2697</w:t>
            </w:r>
          </w:p>
        </w:tc>
      </w:tr>
      <w:tr w:rsidR="00781CF1" w:rsidRPr="00781CF1" w14:paraId="320273A4" w14:textId="77777777" w:rsidTr="42A03F22">
        <w:trPr>
          <w:trHeight w:val="300"/>
          <w:jc w:val="center"/>
        </w:trPr>
        <w:tc>
          <w:tcPr>
            <w:tcW w:w="2540" w:type="dxa"/>
            <w:tcBorders>
              <w:top w:val="nil"/>
              <w:left w:val="single" w:sz="4" w:space="0" w:color="auto"/>
              <w:bottom w:val="nil"/>
              <w:right w:val="nil"/>
            </w:tcBorders>
            <w:shd w:val="clear" w:color="auto" w:fill="auto"/>
            <w:noWrap/>
            <w:vAlign w:val="bottom"/>
            <w:hideMark/>
          </w:tcPr>
          <w:p w14:paraId="37A3F2A7" w14:textId="77777777" w:rsidR="00781CF1" w:rsidRPr="00E9228B" w:rsidRDefault="42A03F22" w:rsidP="42A03F22">
            <w:pPr>
              <w:jc w:val="center"/>
              <w:rPr>
                <w:rFonts w:ascii="Arial" w:eastAsia="Arial" w:hAnsi="Arial" w:cs="Arial"/>
                <w:sz w:val="18"/>
                <w:szCs w:val="18"/>
              </w:rPr>
            </w:pPr>
            <w:r w:rsidRPr="42A03F22">
              <w:rPr>
                <w:rFonts w:ascii="Arial" w:eastAsia="Arial" w:hAnsi="Arial" w:cs="Arial"/>
                <w:sz w:val="18"/>
                <w:szCs w:val="18"/>
              </w:rPr>
              <w:t>60</w:t>
            </w:r>
          </w:p>
        </w:tc>
        <w:tc>
          <w:tcPr>
            <w:tcW w:w="960" w:type="dxa"/>
            <w:tcBorders>
              <w:top w:val="nil"/>
              <w:left w:val="single" w:sz="4" w:space="0" w:color="auto"/>
              <w:bottom w:val="nil"/>
              <w:right w:val="nil"/>
            </w:tcBorders>
            <w:shd w:val="clear" w:color="auto" w:fill="auto"/>
            <w:noWrap/>
            <w:vAlign w:val="center"/>
            <w:hideMark/>
          </w:tcPr>
          <w:p w14:paraId="27A0BA53" w14:textId="77777777" w:rsidR="00781CF1" w:rsidRPr="00E9228B" w:rsidRDefault="42A03F22" w:rsidP="42A03F22">
            <w:pPr>
              <w:jc w:val="center"/>
              <w:rPr>
                <w:rFonts w:ascii="Arial" w:eastAsia="Arial" w:hAnsi="Arial" w:cs="Arial"/>
                <w:sz w:val="18"/>
                <w:szCs w:val="18"/>
              </w:rPr>
            </w:pPr>
            <w:r w:rsidRPr="42A03F22">
              <w:rPr>
                <w:rFonts w:ascii="Arial" w:eastAsia="Arial" w:hAnsi="Arial" w:cs="Arial"/>
                <w:sz w:val="18"/>
                <w:szCs w:val="18"/>
              </w:rPr>
              <w:t>0,2693</w:t>
            </w:r>
          </w:p>
        </w:tc>
        <w:tc>
          <w:tcPr>
            <w:tcW w:w="960" w:type="dxa"/>
            <w:tcBorders>
              <w:top w:val="nil"/>
              <w:left w:val="nil"/>
              <w:bottom w:val="nil"/>
              <w:right w:val="nil"/>
            </w:tcBorders>
            <w:shd w:val="clear" w:color="auto" w:fill="auto"/>
            <w:noWrap/>
            <w:vAlign w:val="center"/>
            <w:hideMark/>
          </w:tcPr>
          <w:p w14:paraId="5C18CAD5" w14:textId="77777777" w:rsidR="00781CF1" w:rsidRPr="00E9228B" w:rsidRDefault="42A03F22" w:rsidP="42A03F22">
            <w:pPr>
              <w:jc w:val="center"/>
              <w:rPr>
                <w:rFonts w:ascii="Arial" w:eastAsia="Arial" w:hAnsi="Arial" w:cs="Arial"/>
                <w:sz w:val="18"/>
                <w:szCs w:val="18"/>
              </w:rPr>
            </w:pPr>
            <w:r w:rsidRPr="42A03F22">
              <w:rPr>
                <w:rFonts w:ascii="Arial" w:eastAsia="Arial" w:hAnsi="Arial" w:cs="Arial"/>
                <w:sz w:val="18"/>
                <w:szCs w:val="18"/>
              </w:rPr>
              <w:t>0,2487</w:t>
            </w:r>
          </w:p>
        </w:tc>
        <w:tc>
          <w:tcPr>
            <w:tcW w:w="960" w:type="dxa"/>
            <w:tcBorders>
              <w:top w:val="nil"/>
              <w:left w:val="nil"/>
              <w:bottom w:val="nil"/>
              <w:right w:val="nil"/>
            </w:tcBorders>
            <w:shd w:val="clear" w:color="auto" w:fill="auto"/>
            <w:noWrap/>
            <w:vAlign w:val="center"/>
            <w:hideMark/>
          </w:tcPr>
          <w:p w14:paraId="3E2A2E90" w14:textId="77777777" w:rsidR="00781CF1" w:rsidRPr="00E9228B" w:rsidRDefault="42A03F22" w:rsidP="42A03F22">
            <w:pPr>
              <w:jc w:val="center"/>
              <w:rPr>
                <w:rFonts w:ascii="Arial" w:eastAsia="Arial" w:hAnsi="Arial" w:cs="Arial"/>
                <w:sz w:val="18"/>
                <w:szCs w:val="18"/>
              </w:rPr>
            </w:pPr>
            <w:r w:rsidRPr="42A03F22">
              <w:rPr>
                <w:rFonts w:ascii="Arial" w:eastAsia="Arial" w:hAnsi="Arial" w:cs="Arial"/>
                <w:sz w:val="18"/>
                <w:szCs w:val="18"/>
              </w:rPr>
              <w:t>0,2377</w:t>
            </w:r>
          </w:p>
        </w:tc>
        <w:tc>
          <w:tcPr>
            <w:tcW w:w="960" w:type="dxa"/>
            <w:tcBorders>
              <w:top w:val="nil"/>
              <w:left w:val="nil"/>
              <w:bottom w:val="nil"/>
              <w:right w:val="nil"/>
            </w:tcBorders>
            <w:shd w:val="clear" w:color="auto" w:fill="auto"/>
            <w:noWrap/>
            <w:vAlign w:val="center"/>
            <w:hideMark/>
          </w:tcPr>
          <w:p w14:paraId="73491457" w14:textId="77777777" w:rsidR="00781CF1" w:rsidRPr="00E9228B" w:rsidRDefault="42A03F22" w:rsidP="42A03F22">
            <w:pPr>
              <w:jc w:val="center"/>
              <w:rPr>
                <w:rFonts w:ascii="Arial" w:eastAsia="Arial" w:hAnsi="Arial" w:cs="Arial"/>
                <w:sz w:val="18"/>
                <w:szCs w:val="18"/>
              </w:rPr>
            </w:pPr>
            <w:r w:rsidRPr="42A03F22">
              <w:rPr>
                <w:rFonts w:ascii="Arial" w:eastAsia="Arial" w:hAnsi="Arial" w:cs="Arial"/>
                <w:sz w:val="18"/>
                <w:szCs w:val="18"/>
              </w:rPr>
              <w:t>0,2262</w:t>
            </w:r>
          </w:p>
        </w:tc>
        <w:tc>
          <w:tcPr>
            <w:tcW w:w="960" w:type="dxa"/>
            <w:tcBorders>
              <w:top w:val="nil"/>
              <w:left w:val="nil"/>
              <w:bottom w:val="nil"/>
              <w:right w:val="single" w:sz="4" w:space="0" w:color="auto"/>
            </w:tcBorders>
            <w:shd w:val="clear" w:color="auto" w:fill="auto"/>
            <w:noWrap/>
            <w:vAlign w:val="center"/>
            <w:hideMark/>
          </w:tcPr>
          <w:p w14:paraId="559E3920" w14:textId="77777777" w:rsidR="00781CF1" w:rsidRPr="00E9228B" w:rsidRDefault="42A03F22" w:rsidP="42A03F22">
            <w:pPr>
              <w:jc w:val="center"/>
              <w:rPr>
                <w:rFonts w:ascii="Arial" w:eastAsia="Arial" w:hAnsi="Arial" w:cs="Arial"/>
                <w:sz w:val="18"/>
                <w:szCs w:val="18"/>
              </w:rPr>
            </w:pPr>
            <w:r w:rsidRPr="42A03F22">
              <w:rPr>
                <w:rFonts w:ascii="Arial" w:eastAsia="Arial" w:hAnsi="Arial" w:cs="Arial"/>
                <w:sz w:val="18"/>
                <w:szCs w:val="18"/>
              </w:rPr>
              <w:t>0,2202</w:t>
            </w:r>
          </w:p>
        </w:tc>
      </w:tr>
      <w:tr w:rsidR="00781CF1" w:rsidRPr="00781CF1" w14:paraId="7D1F4854" w14:textId="77777777" w:rsidTr="42A03F22">
        <w:trPr>
          <w:trHeight w:val="300"/>
          <w:jc w:val="center"/>
        </w:trPr>
        <w:tc>
          <w:tcPr>
            <w:tcW w:w="2540" w:type="dxa"/>
            <w:tcBorders>
              <w:top w:val="nil"/>
              <w:left w:val="single" w:sz="4" w:space="0" w:color="auto"/>
              <w:bottom w:val="nil"/>
              <w:right w:val="nil"/>
            </w:tcBorders>
            <w:shd w:val="clear" w:color="auto" w:fill="auto"/>
            <w:noWrap/>
            <w:vAlign w:val="bottom"/>
            <w:hideMark/>
          </w:tcPr>
          <w:p w14:paraId="231B2D73" w14:textId="77777777" w:rsidR="00781CF1" w:rsidRPr="00E9228B" w:rsidRDefault="42A03F22" w:rsidP="42A03F22">
            <w:pPr>
              <w:jc w:val="center"/>
              <w:rPr>
                <w:rFonts w:ascii="Arial" w:eastAsia="Arial" w:hAnsi="Arial" w:cs="Arial"/>
                <w:sz w:val="18"/>
                <w:szCs w:val="18"/>
              </w:rPr>
            </w:pPr>
            <w:r w:rsidRPr="42A03F22">
              <w:rPr>
                <w:rFonts w:ascii="Arial" w:eastAsia="Arial" w:hAnsi="Arial" w:cs="Arial"/>
                <w:sz w:val="18"/>
                <w:szCs w:val="18"/>
              </w:rPr>
              <w:t>80</w:t>
            </w:r>
          </w:p>
        </w:tc>
        <w:tc>
          <w:tcPr>
            <w:tcW w:w="960" w:type="dxa"/>
            <w:tcBorders>
              <w:top w:val="nil"/>
              <w:left w:val="single" w:sz="4" w:space="0" w:color="auto"/>
              <w:bottom w:val="nil"/>
              <w:right w:val="nil"/>
            </w:tcBorders>
            <w:shd w:val="clear" w:color="auto" w:fill="auto"/>
            <w:noWrap/>
            <w:vAlign w:val="center"/>
            <w:hideMark/>
          </w:tcPr>
          <w:p w14:paraId="64AB6A91" w14:textId="77777777" w:rsidR="00781CF1" w:rsidRPr="00E9228B" w:rsidRDefault="42A03F22" w:rsidP="42A03F22">
            <w:pPr>
              <w:jc w:val="center"/>
              <w:rPr>
                <w:rFonts w:ascii="Arial" w:eastAsia="Arial" w:hAnsi="Arial" w:cs="Arial"/>
                <w:sz w:val="18"/>
                <w:szCs w:val="18"/>
              </w:rPr>
            </w:pPr>
            <w:r w:rsidRPr="42A03F22">
              <w:rPr>
                <w:rFonts w:ascii="Arial" w:eastAsia="Arial" w:hAnsi="Arial" w:cs="Arial"/>
                <w:sz w:val="18"/>
                <w:szCs w:val="18"/>
              </w:rPr>
              <w:t>0,2332</w:t>
            </w:r>
          </w:p>
        </w:tc>
        <w:tc>
          <w:tcPr>
            <w:tcW w:w="960" w:type="dxa"/>
            <w:tcBorders>
              <w:top w:val="nil"/>
              <w:left w:val="nil"/>
              <w:bottom w:val="nil"/>
              <w:right w:val="nil"/>
            </w:tcBorders>
            <w:shd w:val="clear" w:color="auto" w:fill="auto"/>
            <w:noWrap/>
            <w:vAlign w:val="center"/>
            <w:hideMark/>
          </w:tcPr>
          <w:p w14:paraId="1F243C0E" w14:textId="77777777" w:rsidR="00781CF1" w:rsidRPr="00E9228B" w:rsidRDefault="42A03F22" w:rsidP="42A03F22">
            <w:pPr>
              <w:jc w:val="center"/>
              <w:rPr>
                <w:rFonts w:ascii="Arial" w:eastAsia="Arial" w:hAnsi="Arial" w:cs="Arial"/>
                <w:sz w:val="18"/>
                <w:szCs w:val="18"/>
              </w:rPr>
            </w:pPr>
            <w:r w:rsidRPr="42A03F22">
              <w:rPr>
                <w:rFonts w:ascii="Arial" w:eastAsia="Arial" w:hAnsi="Arial" w:cs="Arial"/>
                <w:sz w:val="18"/>
                <w:szCs w:val="18"/>
              </w:rPr>
              <w:t>0,2154</w:t>
            </w:r>
          </w:p>
        </w:tc>
        <w:tc>
          <w:tcPr>
            <w:tcW w:w="960" w:type="dxa"/>
            <w:tcBorders>
              <w:top w:val="nil"/>
              <w:left w:val="nil"/>
              <w:bottom w:val="nil"/>
              <w:right w:val="nil"/>
            </w:tcBorders>
            <w:shd w:val="clear" w:color="auto" w:fill="auto"/>
            <w:noWrap/>
            <w:vAlign w:val="center"/>
            <w:hideMark/>
          </w:tcPr>
          <w:p w14:paraId="4C20B6D5" w14:textId="77777777" w:rsidR="00781CF1" w:rsidRPr="00E9228B" w:rsidRDefault="42A03F22" w:rsidP="42A03F22">
            <w:pPr>
              <w:jc w:val="center"/>
              <w:rPr>
                <w:rFonts w:ascii="Arial" w:eastAsia="Arial" w:hAnsi="Arial" w:cs="Arial"/>
                <w:sz w:val="18"/>
                <w:szCs w:val="18"/>
              </w:rPr>
            </w:pPr>
            <w:r w:rsidRPr="42A03F22">
              <w:rPr>
                <w:rFonts w:ascii="Arial" w:eastAsia="Arial" w:hAnsi="Arial" w:cs="Arial"/>
                <w:sz w:val="18"/>
                <w:szCs w:val="18"/>
              </w:rPr>
              <w:t>0,2058</w:t>
            </w:r>
          </w:p>
        </w:tc>
        <w:tc>
          <w:tcPr>
            <w:tcW w:w="960" w:type="dxa"/>
            <w:tcBorders>
              <w:top w:val="nil"/>
              <w:left w:val="nil"/>
              <w:bottom w:val="nil"/>
              <w:right w:val="nil"/>
            </w:tcBorders>
            <w:shd w:val="clear" w:color="auto" w:fill="auto"/>
            <w:noWrap/>
            <w:vAlign w:val="center"/>
            <w:hideMark/>
          </w:tcPr>
          <w:p w14:paraId="1E12E9BD" w14:textId="77777777" w:rsidR="00781CF1" w:rsidRPr="00E9228B" w:rsidRDefault="42A03F22" w:rsidP="42A03F22">
            <w:pPr>
              <w:jc w:val="center"/>
              <w:rPr>
                <w:rFonts w:ascii="Arial" w:eastAsia="Arial" w:hAnsi="Arial" w:cs="Arial"/>
                <w:sz w:val="18"/>
                <w:szCs w:val="18"/>
              </w:rPr>
            </w:pPr>
            <w:r w:rsidRPr="42A03F22">
              <w:rPr>
                <w:rFonts w:ascii="Arial" w:eastAsia="Arial" w:hAnsi="Arial" w:cs="Arial"/>
                <w:sz w:val="18"/>
                <w:szCs w:val="18"/>
              </w:rPr>
              <w:t>0,1959</w:t>
            </w:r>
          </w:p>
        </w:tc>
        <w:tc>
          <w:tcPr>
            <w:tcW w:w="960" w:type="dxa"/>
            <w:tcBorders>
              <w:top w:val="nil"/>
              <w:left w:val="nil"/>
              <w:bottom w:val="nil"/>
              <w:right w:val="single" w:sz="4" w:space="0" w:color="auto"/>
            </w:tcBorders>
            <w:shd w:val="clear" w:color="auto" w:fill="auto"/>
            <w:noWrap/>
            <w:vAlign w:val="center"/>
            <w:hideMark/>
          </w:tcPr>
          <w:p w14:paraId="569DC1C3" w14:textId="77777777" w:rsidR="00781CF1" w:rsidRPr="00E9228B" w:rsidRDefault="42A03F22" w:rsidP="42A03F22">
            <w:pPr>
              <w:jc w:val="center"/>
              <w:rPr>
                <w:rFonts w:ascii="Arial" w:eastAsia="Arial" w:hAnsi="Arial" w:cs="Arial"/>
                <w:sz w:val="18"/>
                <w:szCs w:val="18"/>
              </w:rPr>
            </w:pPr>
            <w:r w:rsidRPr="42A03F22">
              <w:rPr>
                <w:rFonts w:ascii="Arial" w:eastAsia="Arial" w:hAnsi="Arial" w:cs="Arial"/>
                <w:sz w:val="18"/>
                <w:szCs w:val="18"/>
              </w:rPr>
              <w:t>0,1907</w:t>
            </w:r>
          </w:p>
        </w:tc>
      </w:tr>
      <w:tr w:rsidR="00781CF1" w:rsidRPr="00781CF1" w14:paraId="31C1474A" w14:textId="77777777" w:rsidTr="42A03F22">
        <w:trPr>
          <w:trHeight w:val="300"/>
          <w:jc w:val="center"/>
        </w:trPr>
        <w:tc>
          <w:tcPr>
            <w:tcW w:w="2540" w:type="dxa"/>
            <w:tcBorders>
              <w:top w:val="nil"/>
              <w:left w:val="single" w:sz="4" w:space="0" w:color="auto"/>
              <w:bottom w:val="nil"/>
              <w:right w:val="nil"/>
            </w:tcBorders>
            <w:shd w:val="clear" w:color="auto" w:fill="auto"/>
            <w:noWrap/>
            <w:vAlign w:val="bottom"/>
            <w:hideMark/>
          </w:tcPr>
          <w:p w14:paraId="3426AD56" w14:textId="77777777" w:rsidR="00781CF1" w:rsidRPr="00E9228B" w:rsidRDefault="42A03F22" w:rsidP="42A03F22">
            <w:pPr>
              <w:jc w:val="center"/>
              <w:rPr>
                <w:rFonts w:ascii="Arial" w:eastAsia="Arial" w:hAnsi="Arial" w:cs="Arial"/>
                <w:sz w:val="18"/>
                <w:szCs w:val="18"/>
              </w:rPr>
            </w:pPr>
            <w:r w:rsidRPr="42A03F22">
              <w:rPr>
                <w:rFonts w:ascii="Arial" w:eastAsia="Arial" w:hAnsi="Arial" w:cs="Arial"/>
                <w:sz w:val="18"/>
                <w:szCs w:val="18"/>
              </w:rPr>
              <w:t>100</w:t>
            </w:r>
          </w:p>
        </w:tc>
        <w:tc>
          <w:tcPr>
            <w:tcW w:w="960" w:type="dxa"/>
            <w:tcBorders>
              <w:top w:val="nil"/>
              <w:left w:val="single" w:sz="4" w:space="0" w:color="auto"/>
              <w:bottom w:val="nil"/>
              <w:right w:val="nil"/>
            </w:tcBorders>
            <w:shd w:val="clear" w:color="auto" w:fill="auto"/>
            <w:noWrap/>
            <w:vAlign w:val="center"/>
            <w:hideMark/>
          </w:tcPr>
          <w:p w14:paraId="4AD48898" w14:textId="77777777" w:rsidR="00781CF1" w:rsidRPr="00E9228B" w:rsidRDefault="42A03F22" w:rsidP="42A03F22">
            <w:pPr>
              <w:jc w:val="center"/>
              <w:rPr>
                <w:rFonts w:ascii="Arial" w:eastAsia="Arial" w:hAnsi="Arial" w:cs="Arial"/>
                <w:sz w:val="18"/>
                <w:szCs w:val="18"/>
              </w:rPr>
            </w:pPr>
            <w:r w:rsidRPr="42A03F22">
              <w:rPr>
                <w:rFonts w:ascii="Arial" w:eastAsia="Arial" w:hAnsi="Arial" w:cs="Arial"/>
                <w:sz w:val="18"/>
                <w:szCs w:val="18"/>
              </w:rPr>
              <w:t>0,2086</w:t>
            </w:r>
          </w:p>
        </w:tc>
        <w:tc>
          <w:tcPr>
            <w:tcW w:w="960" w:type="dxa"/>
            <w:tcBorders>
              <w:top w:val="nil"/>
              <w:left w:val="nil"/>
              <w:bottom w:val="nil"/>
              <w:right w:val="nil"/>
            </w:tcBorders>
            <w:shd w:val="clear" w:color="auto" w:fill="auto"/>
            <w:noWrap/>
            <w:vAlign w:val="center"/>
            <w:hideMark/>
          </w:tcPr>
          <w:p w14:paraId="56890C94" w14:textId="77777777" w:rsidR="00781CF1" w:rsidRPr="00E9228B" w:rsidRDefault="42A03F22" w:rsidP="42A03F22">
            <w:pPr>
              <w:jc w:val="center"/>
              <w:rPr>
                <w:rFonts w:ascii="Arial" w:eastAsia="Arial" w:hAnsi="Arial" w:cs="Arial"/>
                <w:sz w:val="18"/>
                <w:szCs w:val="18"/>
              </w:rPr>
            </w:pPr>
            <w:r w:rsidRPr="42A03F22">
              <w:rPr>
                <w:rFonts w:ascii="Arial" w:eastAsia="Arial" w:hAnsi="Arial" w:cs="Arial"/>
                <w:sz w:val="18"/>
                <w:szCs w:val="18"/>
              </w:rPr>
              <w:t>0,1926</w:t>
            </w:r>
          </w:p>
        </w:tc>
        <w:tc>
          <w:tcPr>
            <w:tcW w:w="960" w:type="dxa"/>
            <w:tcBorders>
              <w:top w:val="nil"/>
              <w:left w:val="nil"/>
              <w:bottom w:val="nil"/>
              <w:right w:val="nil"/>
            </w:tcBorders>
            <w:shd w:val="clear" w:color="auto" w:fill="auto"/>
            <w:noWrap/>
            <w:vAlign w:val="center"/>
            <w:hideMark/>
          </w:tcPr>
          <w:p w14:paraId="62B4700A" w14:textId="77777777" w:rsidR="00781CF1" w:rsidRPr="009A4635" w:rsidRDefault="42A03F22" w:rsidP="42A03F22">
            <w:pPr>
              <w:jc w:val="center"/>
              <w:rPr>
                <w:rFonts w:ascii="Arial" w:eastAsia="Arial" w:hAnsi="Arial" w:cs="Arial"/>
                <w:b/>
                <w:bCs/>
                <w:sz w:val="18"/>
                <w:szCs w:val="18"/>
              </w:rPr>
            </w:pPr>
            <w:r w:rsidRPr="42A03F22">
              <w:rPr>
                <w:rFonts w:ascii="Arial" w:eastAsia="Arial" w:hAnsi="Arial" w:cs="Arial"/>
                <w:b/>
                <w:bCs/>
                <w:sz w:val="18"/>
                <w:szCs w:val="18"/>
              </w:rPr>
              <w:t>0,1841</w:t>
            </w:r>
          </w:p>
        </w:tc>
        <w:tc>
          <w:tcPr>
            <w:tcW w:w="960" w:type="dxa"/>
            <w:tcBorders>
              <w:top w:val="nil"/>
              <w:left w:val="nil"/>
              <w:bottom w:val="nil"/>
              <w:right w:val="nil"/>
            </w:tcBorders>
            <w:shd w:val="clear" w:color="auto" w:fill="auto"/>
            <w:noWrap/>
            <w:vAlign w:val="center"/>
            <w:hideMark/>
          </w:tcPr>
          <w:p w14:paraId="3F3B2D83" w14:textId="77777777" w:rsidR="00781CF1" w:rsidRPr="009A4635" w:rsidRDefault="42A03F22" w:rsidP="42A03F22">
            <w:pPr>
              <w:jc w:val="center"/>
              <w:rPr>
                <w:rFonts w:ascii="Arial" w:eastAsia="Arial" w:hAnsi="Arial" w:cs="Arial"/>
                <w:sz w:val="18"/>
                <w:szCs w:val="18"/>
              </w:rPr>
            </w:pPr>
            <w:r w:rsidRPr="42A03F22">
              <w:rPr>
                <w:rFonts w:ascii="Arial" w:eastAsia="Arial" w:hAnsi="Arial" w:cs="Arial"/>
                <w:sz w:val="18"/>
                <w:szCs w:val="18"/>
              </w:rPr>
              <w:t>0,1752</w:t>
            </w:r>
          </w:p>
        </w:tc>
        <w:tc>
          <w:tcPr>
            <w:tcW w:w="960" w:type="dxa"/>
            <w:tcBorders>
              <w:top w:val="nil"/>
              <w:left w:val="nil"/>
              <w:bottom w:val="nil"/>
              <w:right w:val="single" w:sz="4" w:space="0" w:color="auto"/>
            </w:tcBorders>
            <w:shd w:val="clear" w:color="auto" w:fill="auto"/>
            <w:noWrap/>
            <w:vAlign w:val="center"/>
            <w:hideMark/>
          </w:tcPr>
          <w:p w14:paraId="5C4DDA6C" w14:textId="77777777" w:rsidR="00781CF1" w:rsidRPr="00E9228B" w:rsidRDefault="42A03F22" w:rsidP="42A03F22">
            <w:pPr>
              <w:jc w:val="center"/>
              <w:rPr>
                <w:rFonts w:ascii="Arial" w:eastAsia="Arial" w:hAnsi="Arial" w:cs="Arial"/>
                <w:sz w:val="18"/>
                <w:szCs w:val="18"/>
              </w:rPr>
            </w:pPr>
            <w:r w:rsidRPr="42A03F22">
              <w:rPr>
                <w:rFonts w:ascii="Arial" w:eastAsia="Arial" w:hAnsi="Arial" w:cs="Arial"/>
                <w:sz w:val="18"/>
                <w:szCs w:val="18"/>
              </w:rPr>
              <w:t>0,1706</w:t>
            </w:r>
          </w:p>
        </w:tc>
      </w:tr>
      <w:tr w:rsidR="00781CF1" w:rsidRPr="00781CF1" w14:paraId="4C0CD136" w14:textId="77777777" w:rsidTr="42A03F22">
        <w:trPr>
          <w:trHeight w:val="300"/>
          <w:jc w:val="center"/>
        </w:trPr>
        <w:tc>
          <w:tcPr>
            <w:tcW w:w="2540" w:type="dxa"/>
            <w:tcBorders>
              <w:top w:val="nil"/>
              <w:left w:val="single" w:sz="4" w:space="0" w:color="auto"/>
              <w:bottom w:val="nil"/>
              <w:right w:val="nil"/>
            </w:tcBorders>
            <w:shd w:val="clear" w:color="auto" w:fill="auto"/>
            <w:noWrap/>
            <w:vAlign w:val="bottom"/>
            <w:hideMark/>
          </w:tcPr>
          <w:p w14:paraId="5ED8A47E" w14:textId="77777777" w:rsidR="00781CF1" w:rsidRPr="00E9228B" w:rsidRDefault="42A03F22" w:rsidP="42A03F22">
            <w:pPr>
              <w:jc w:val="center"/>
              <w:rPr>
                <w:rFonts w:ascii="Arial" w:eastAsia="Arial" w:hAnsi="Arial" w:cs="Arial"/>
                <w:sz w:val="18"/>
                <w:szCs w:val="18"/>
              </w:rPr>
            </w:pPr>
            <w:r w:rsidRPr="42A03F22">
              <w:rPr>
                <w:rFonts w:ascii="Arial" w:eastAsia="Arial" w:hAnsi="Arial" w:cs="Arial"/>
                <w:sz w:val="18"/>
                <w:szCs w:val="18"/>
              </w:rPr>
              <w:t>120</w:t>
            </w:r>
          </w:p>
        </w:tc>
        <w:tc>
          <w:tcPr>
            <w:tcW w:w="960" w:type="dxa"/>
            <w:tcBorders>
              <w:top w:val="nil"/>
              <w:left w:val="single" w:sz="4" w:space="0" w:color="auto"/>
              <w:bottom w:val="nil"/>
              <w:right w:val="nil"/>
            </w:tcBorders>
            <w:shd w:val="clear" w:color="auto" w:fill="auto"/>
            <w:noWrap/>
            <w:vAlign w:val="center"/>
            <w:hideMark/>
          </w:tcPr>
          <w:p w14:paraId="382B61F8" w14:textId="77777777" w:rsidR="00781CF1" w:rsidRPr="00E9228B" w:rsidRDefault="42A03F22" w:rsidP="42A03F22">
            <w:pPr>
              <w:jc w:val="center"/>
              <w:rPr>
                <w:rFonts w:ascii="Arial" w:eastAsia="Arial" w:hAnsi="Arial" w:cs="Arial"/>
                <w:sz w:val="18"/>
                <w:szCs w:val="18"/>
              </w:rPr>
            </w:pPr>
            <w:r w:rsidRPr="42A03F22">
              <w:rPr>
                <w:rFonts w:ascii="Arial" w:eastAsia="Arial" w:hAnsi="Arial" w:cs="Arial"/>
                <w:sz w:val="18"/>
                <w:szCs w:val="18"/>
              </w:rPr>
              <w:t>0,1904</w:t>
            </w:r>
          </w:p>
        </w:tc>
        <w:tc>
          <w:tcPr>
            <w:tcW w:w="960" w:type="dxa"/>
            <w:tcBorders>
              <w:top w:val="nil"/>
              <w:left w:val="nil"/>
              <w:bottom w:val="nil"/>
              <w:right w:val="nil"/>
            </w:tcBorders>
            <w:shd w:val="clear" w:color="auto" w:fill="auto"/>
            <w:noWrap/>
            <w:vAlign w:val="center"/>
            <w:hideMark/>
          </w:tcPr>
          <w:p w14:paraId="735A4C05" w14:textId="77777777" w:rsidR="00781CF1" w:rsidRPr="00E9228B" w:rsidRDefault="42A03F22" w:rsidP="42A03F22">
            <w:pPr>
              <w:jc w:val="center"/>
              <w:rPr>
                <w:rFonts w:ascii="Arial" w:eastAsia="Arial" w:hAnsi="Arial" w:cs="Arial"/>
                <w:sz w:val="18"/>
                <w:szCs w:val="18"/>
              </w:rPr>
            </w:pPr>
            <w:r w:rsidRPr="42A03F22">
              <w:rPr>
                <w:rFonts w:ascii="Arial" w:eastAsia="Arial" w:hAnsi="Arial" w:cs="Arial"/>
                <w:sz w:val="18"/>
                <w:szCs w:val="18"/>
              </w:rPr>
              <w:t>0,1758</w:t>
            </w:r>
          </w:p>
        </w:tc>
        <w:tc>
          <w:tcPr>
            <w:tcW w:w="960" w:type="dxa"/>
            <w:tcBorders>
              <w:top w:val="nil"/>
              <w:left w:val="nil"/>
              <w:bottom w:val="nil"/>
              <w:right w:val="nil"/>
            </w:tcBorders>
            <w:shd w:val="clear" w:color="auto" w:fill="auto"/>
            <w:noWrap/>
            <w:vAlign w:val="center"/>
            <w:hideMark/>
          </w:tcPr>
          <w:p w14:paraId="6A234F5B" w14:textId="77777777" w:rsidR="00781CF1" w:rsidRPr="00E9228B" w:rsidRDefault="42A03F22" w:rsidP="42A03F22">
            <w:pPr>
              <w:jc w:val="center"/>
              <w:rPr>
                <w:rFonts w:ascii="Arial" w:eastAsia="Arial" w:hAnsi="Arial" w:cs="Arial"/>
                <w:sz w:val="18"/>
                <w:szCs w:val="18"/>
              </w:rPr>
            </w:pPr>
            <w:r w:rsidRPr="42A03F22">
              <w:rPr>
                <w:rFonts w:ascii="Arial" w:eastAsia="Arial" w:hAnsi="Arial" w:cs="Arial"/>
                <w:sz w:val="18"/>
                <w:szCs w:val="18"/>
              </w:rPr>
              <w:t>0,1681</w:t>
            </w:r>
          </w:p>
        </w:tc>
        <w:tc>
          <w:tcPr>
            <w:tcW w:w="960" w:type="dxa"/>
            <w:tcBorders>
              <w:top w:val="nil"/>
              <w:left w:val="nil"/>
              <w:bottom w:val="nil"/>
              <w:right w:val="nil"/>
            </w:tcBorders>
            <w:shd w:val="clear" w:color="auto" w:fill="auto"/>
            <w:noWrap/>
            <w:vAlign w:val="center"/>
            <w:hideMark/>
          </w:tcPr>
          <w:p w14:paraId="67A8337E" w14:textId="77777777" w:rsidR="00781CF1" w:rsidRPr="00E9228B" w:rsidRDefault="42A03F22" w:rsidP="42A03F22">
            <w:pPr>
              <w:jc w:val="center"/>
              <w:rPr>
                <w:rFonts w:ascii="Arial" w:eastAsia="Arial" w:hAnsi="Arial" w:cs="Arial"/>
                <w:sz w:val="18"/>
                <w:szCs w:val="18"/>
              </w:rPr>
            </w:pPr>
            <w:r w:rsidRPr="42A03F22">
              <w:rPr>
                <w:rFonts w:ascii="Arial" w:eastAsia="Arial" w:hAnsi="Arial" w:cs="Arial"/>
                <w:sz w:val="18"/>
                <w:szCs w:val="18"/>
              </w:rPr>
              <w:t>0,1599</w:t>
            </w:r>
          </w:p>
        </w:tc>
        <w:tc>
          <w:tcPr>
            <w:tcW w:w="960" w:type="dxa"/>
            <w:tcBorders>
              <w:top w:val="nil"/>
              <w:left w:val="nil"/>
              <w:bottom w:val="nil"/>
              <w:right w:val="single" w:sz="4" w:space="0" w:color="auto"/>
            </w:tcBorders>
            <w:shd w:val="clear" w:color="auto" w:fill="auto"/>
            <w:noWrap/>
            <w:vAlign w:val="center"/>
            <w:hideMark/>
          </w:tcPr>
          <w:p w14:paraId="3ACC5605" w14:textId="77777777" w:rsidR="00781CF1" w:rsidRPr="00E9228B" w:rsidRDefault="42A03F22" w:rsidP="42A03F22">
            <w:pPr>
              <w:jc w:val="center"/>
              <w:rPr>
                <w:rFonts w:ascii="Arial" w:eastAsia="Arial" w:hAnsi="Arial" w:cs="Arial"/>
                <w:sz w:val="18"/>
                <w:szCs w:val="18"/>
              </w:rPr>
            </w:pPr>
            <w:r w:rsidRPr="42A03F22">
              <w:rPr>
                <w:rFonts w:ascii="Arial" w:eastAsia="Arial" w:hAnsi="Arial" w:cs="Arial"/>
                <w:sz w:val="18"/>
                <w:szCs w:val="18"/>
              </w:rPr>
              <w:t>0,1557</w:t>
            </w:r>
          </w:p>
        </w:tc>
      </w:tr>
      <w:tr w:rsidR="00781CF1" w:rsidRPr="00781CF1" w14:paraId="12469ECE" w14:textId="77777777" w:rsidTr="42A03F22">
        <w:trPr>
          <w:trHeight w:val="300"/>
          <w:jc w:val="center"/>
        </w:trPr>
        <w:tc>
          <w:tcPr>
            <w:tcW w:w="2540" w:type="dxa"/>
            <w:tcBorders>
              <w:top w:val="nil"/>
              <w:left w:val="single" w:sz="4" w:space="0" w:color="auto"/>
              <w:bottom w:val="single" w:sz="4" w:space="0" w:color="auto"/>
              <w:right w:val="nil"/>
            </w:tcBorders>
            <w:shd w:val="clear" w:color="auto" w:fill="auto"/>
            <w:noWrap/>
            <w:vAlign w:val="bottom"/>
            <w:hideMark/>
          </w:tcPr>
          <w:p w14:paraId="22C2E4D4" w14:textId="77777777" w:rsidR="00781CF1" w:rsidRPr="00E9228B" w:rsidRDefault="42A03F22" w:rsidP="42A03F22">
            <w:pPr>
              <w:jc w:val="center"/>
              <w:rPr>
                <w:rFonts w:ascii="Arial" w:eastAsia="Arial" w:hAnsi="Arial" w:cs="Arial"/>
                <w:sz w:val="18"/>
                <w:szCs w:val="18"/>
              </w:rPr>
            </w:pPr>
            <w:r w:rsidRPr="42A03F22">
              <w:rPr>
                <w:rFonts w:ascii="Arial" w:eastAsia="Arial" w:hAnsi="Arial" w:cs="Arial"/>
                <w:sz w:val="18"/>
                <w:szCs w:val="18"/>
              </w:rPr>
              <w:t>140</w:t>
            </w:r>
          </w:p>
        </w:tc>
        <w:tc>
          <w:tcPr>
            <w:tcW w:w="960" w:type="dxa"/>
            <w:tcBorders>
              <w:top w:val="nil"/>
              <w:left w:val="single" w:sz="4" w:space="0" w:color="auto"/>
              <w:bottom w:val="single" w:sz="4" w:space="0" w:color="auto"/>
              <w:right w:val="nil"/>
            </w:tcBorders>
            <w:shd w:val="clear" w:color="auto" w:fill="auto"/>
            <w:noWrap/>
            <w:vAlign w:val="center"/>
            <w:hideMark/>
          </w:tcPr>
          <w:p w14:paraId="29D1552F" w14:textId="77777777" w:rsidR="00781CF1" w:rsidRPr="00E9228B" w:rsidRDefault="42A03F22" w:rsidP="42A03F22">
            <w:pPr>
              <w:jc w:val="center"/>
              <w:rPr>
                <w:rFonts w:ascii="Arial" w:eastAsia="Arial" w:hAnsi="Arial" w:cs="Arial"/>
                <w:sz w:val="18"/>
                <w:szCs w:val="18"/>
              </w:rPr>
            </w:pPr>
            <w:r w:rsidRPr="42A03F22">
              <w:rPr>
                <w:rFonts w:ascii="Arial" w:eastAsia="Arial" w:hAnsi="Arial" w:cs="Arial"/>
                <w:sz w:val="18"/>
                <w:szCs w:val="18"/>
              </w:rPr>
              <w:t>0,1763</w:t>
            </w:r>
          </w:p>
        </w:tc>
        <w:tc>
          <w:tcPr>
            <w:tcW w:w="960" w:type="dxa"/>
            <w:tcBorders>
              <w:top w:val="nil"/>
              <w:left w:val="nil"/>
              <w:bottom w:val="single" w:sz="4" w:space="0" w:color="auto"/>
              <w:right w:val="nil"/>
            </w:tcBorders>
            <w:shd w:val="clear" w:color="auto" w:fill="auto"/>
            <w:noWrap/>
            <w:vAlign w:val="center"/>
            <w:hideMark/>
          </w:tcPr>
          <w:p w14:paraId="5EBDC071" w14:textId="77777777" w:rsidR="00781CF1" w:rsidRPr="00E9228B" w:rsidRDefault="42A03F22" w:rsidP="42A03F22">
            <w:pPr>
              <w:jc w:val="center"/>
              <w:rPr>
                <w:rFonts w:ascii="Arial" w:eastAsia="Arial" w:hAnsi="Arial" w:cs="Arial"/>
                <w:sz w:val="18"/>
                <w:szCs w:val="18"/>
              </w:rPr>
            </w:pPr>
            <w:r w:rsidRPr="42A03F22">
              <w:rPr>
                <w:rFonts w:ascii="Arial" w:eastAsia="Arial" w:hAnsi="Arial" w:cs="Arial"/>
                <w:sz w:val="18"/>
                <w:szCs w:val="18"/>
              </w:rPr>
              <w:t>0,1628</w:t>
            </w:r>
          </w:p>
        </w:tc>
        <w:tc>
          <w:tcPr>
            <w:tcW w:w="960" w:type="dxa"/>
            <w:tcBorders>
              <w:top w:val="nil"/>
              <w:left w:val="nil"/>
              <w:bottom w:val="single" w:sz="4" w:space="0" w:color="auto"/>
              <w:right w:val="nil"/>
            </w:tcBorders>
            <w:shd w:val="clear" w:color="auto" w:fill="auto"/>
            <w:noWrap/>
            <w:vAlign w:val="center"/>
            <w:hideMark/>
          </w:tcPr>
          <w:p w14:paraId="308C9D1F" w14:textId="77777777" w:rsidR="00781CF1" w:rsidRPr="00E9228B" w:rsidRDefault="42A03F22" w:rsidP="42A03F22">
            <w:pPr>
              <w:jc w:val="center"/>
              <w:rPr>
                <w:rFonts w:ascii="Arial" w:eastAsia="Arial" w:hAnsi="Arial" w:cs="Arial"/>
                <w:sz w:val="18"/>
                <w:szCs w:val="18"/>
              </w:rPr>
            </w:pPr>
            <w:r w:rsidRPr="42A03F22">
              <w:rPr>
                <w:rFonts w:ascii="Arial" w:eastAsia="Arial" w:hAnsi="Arial" w:cs="Arial"/>
                <w:sz w:val="18"/>
                <w:szCs w:val="18"/>
              </w:rPr>
              <w:t>0,1556</w:t>
            </w:r>
          </w:p>
        </w:tc>
        <w:tc>
          <w:tcPr>
            <w:tcW w:w="960" w:type="dxa"/>
            <w:tcBorders>
              <w:top w:val="nil"/>
              <w:left w:val="nil"/>
              <w:bottom w:val="single" w:sz="4" w:space="0" w:color="auto"/>
              <w:right w:val="nil"/>
            </w:tcBorders>
            <w:shd w:val="clear" w:color="auto" w:fill="auto"/>
            <w:noWrap/>
            <w:vAlign w:val="center"/>
            <w:hideMark/>
          </w:tcPr>
          <w:p w14:paraId="1D748196" w14:textId="77777777" w:rsidR="00781CF1" w:rsidRPr="00E9228B" w:rsidRDefault="42A03F22" w:rsidP="42A03F22">
            <w:pPr>
              <w:jc w:val="center"/>
              <w:rPr>
                <w:rFonts w:ascii="Arial" w:eastAsia="Arial" w:hAnsi="Arial" w:cs="Arial"/>
                <w:sz w:val="18"/>
                <w:szCs w:val="18"/>
              </w:rPr>
            </w:pPr>
            <w:r w:rsidRPr="42A03F22">
              <w:rPr>
                <w:rFonts w:ascii="Arial" w:eastAsia="Arial" w:hAnsi="Arial" w:cs="Arial"/>
                <w:sz w:val="18"/>
                <w:szCs w:val="18"/>
              </w:rPr>
              <w:t>0,1481</w:t>
            </w:r>
          </w:p>
        </w:tc>
        <w:tc>
          <w:tcPr>
            <w:tcW w:w="960" w:type="dxa"/>
            <w:tcBorders>
              <w:top w:val="nil"/>
              <w:left w:val="nil"/>
              <w:bottom w:val="single" w:sz="4" w:space="0" w:color="auto"/>
              <w:right w:val="single" w:sz="4" w:space="0" w:color="auto"/>
            </w:tcBorders>
            <w:shd w:val="clear" w:color="auto" w:fill="auto"/>
            <w:noWrap/>
            <w:vAlign w:val="center"/>
            <w:hideMark/>
          </w:tcPr>
          <w:p w14:paraId="199C0A5F" w14:textId="77777777" w:rsidR="00781CF1" w:rsidRPr="00E9228B" w:rsidRDefault="42A03F22" w:rsidP="42A03F22">
            <w:pPr>
              <w:jc w:val="center"/>
              <w:rPr>
                <w:rFonts w:ascii="Arial" w:eastAsia="Arial" w:hAnsi="Arial" w:cs="Arial"/>
                <w:sz w:val="18"/>
                <w:szCs w:val="18"/>
              </w:rPr>
            </w:pPr>
            <w:r w:rsidRPr="42A03F22">
              <w:rPr>
                <w:rFonts w:ascii="Arial" w:eastAsia="Arial" w:hAnsi="Arial" w:cs="Arial"/>
                <w:sz w:val="18"/>
                <w:szCs w:val="18"/>
              </w:rPr>
              <w:t>0,1441</w:t>
            </w:r>
          </w:p>
        </w:tc>
      </w:tr>
    </w:tbl>
    <w:p w14:paraId="4ED0B0D2" w14:textId="77777777" w:rsidR="00A10EDA" w:rsidRDefault="00A10EDA" w:rsidP="00781CF1">
      <w:pPr>
        <w:jc w:val="both"/>
        <w:rPr>
          <w:rFonts w:ascii="Arial" w:eastAsia="Arial" w:hAnsi="Arial" w:cs="Arial"/>
          <w:sz w:val="22"/>
          <w:szCs w:val="22"/>
        </w:rPr>
      </w:pPr>
    </w:p>
    <w:p w14:paraId="371C5037" w14:textId="77777777" w:rsidR="0071035B" w:rsidRPr="00AA6621" w:rsidRDefault="42A03F22" w:rsidP="42A03F22">
      <w:pPr>
        <w:jc w:val="both"/>
        <w:rPr>
          <w:rFonts w:ascii="Arial" w:eastAsia="Arial" w:hAnsi="Arial" w:cs="Arial"/>
          <w:sz w:val="18"/>
          <w:szCs w:val="18"/>
        </w:rPr>
      </w:pPr>
      <w:r w:rsidRPr="42A03F22">
        <w:rPr>
          <w:rFonts w:ascii="Arial" w:eastAsia="Arial" w:hAnsi="Arial" w:cs="Arial"/>
          <w:sz w:val="18"/>
          <w:szCs w:val="18"/>
        </w:rPr>
        <w:t>Nota: los cálculos de poder presentados corresponden a estimaciones para cada uno de los tratamientos de PA.</w:t>
      </w:r>
    </w:p>
    <w:p w14:paraId="543E2559" w14:textId="77777777" w:rsidR="0071035B" w:rsidRDefault="0071035B" w:rsidP="0071035B">
      <w:pPr>
        <w:jc w:val="both"/>
        <w:rPr>
          <w:rFonts w:ascii="Arial" w:eastAsia="Arial" w:hAnsi="Arial" w:cs="Arial"/>
          <w:sz w:val="22"/>
          <w:szCs w:val="22"/>
        </w:rPr>
      </w:pPr>
    </w:p>
    <w:p w14:paraId="6F2B993A" w14:textId="77777777" w:rsidR="0071035B" w:rsidRDefault="42A03F22" w:rsidP="42A03F22">
      <w:pPr>
        <w:jc w:val="both"/>
        <w:rPr>
          <w:rFonts w:ascii="Arial" w:eastAsia="Arial" w:hAnsi="Arial" w:cs="Arial"/>
          <w:sz w:val="22"/>
          <w:szCs w:val="22"/>
        </w:rPr>
      </w:pPr>
      <w:r w:rsidRPr="42A03F22">
        <w:rPr>
          <w:rFonts w:ascii="Arial" w:eastAsia="Arial" w:hAnsi="Arial" w:cs="Arial"/>
          <w:sz w:val="22"/>
          <w:szCs w:val="22"/>
        </w:rPr>
        <w:t>El costo de esta evaluación de impacto se realizó en base a los cálculos de potencia que determinan un tamaño muestral de 150 localidades con 20 niños en cada una, o un total de 3.000 niños (en 3.000 hogares).</w:t>
      </w:r>
    </w:p>
    <w:p w14:paraId="76A2345D" w14:textId="77777777" w:rsidR="0071035B" w:rsidRDefault="0071035B" w:rsidP="0071035B">
      <w:pPr>
        <w:jc w:val="both"/>
        <w:rPr>
          <w:rFonts w:ascii="Arial" w:eastAsia="Arial" w:hAnsi="Arial" w:cs="Arial"/>
          <w:sz w:val="22"/>
          <w:szCs w:val="22"/>
        </w:rPr>
      </w:pPr>
    </w:p>
    <w:p w14:paraId="47BFBC03" w14:textId="77777777" w:rsidR="0071035B" w:rsidRDefault="42A03F22" w:rsidP="42A03F22">
      <w:pPr>
        <w:jc w:val="both"/>
        <w:rPr>
          <w:rFonts w:ascii="Arial" w:eastAsia="Arial" w:hAnsi="Arial" w:cs="Arial"/>
          <w:sz w:val="22"/>
          <w:szCs w:val="22"/>
        </w:rPr>
      </w:pPr>
      <w:r w:rsidRPr="42A03F22">
        <w:rPr>
          <w:rFonts w:ascii="Arial" w:eastAsia="Arial" w:hAnsi="Arial" w:cs="Arial"/>
          <w:sz w:val="22"/>
          <w:szCs w:val="22"/>
        </w:rPr>
        <w:t>Con un costo de aproximadamente195 US$ por hogar (en base a estudios similares en Argentina y otros países de LAC) resulta en un costo de encuestas de USD 390,000.00 US$.  Dado que la línea de base proviene de datos administrativos, no tiene costo esa recolección de datos.</w:t>
      </w:r>
    </w:p>
    <w:p w14:paraId="0DB54A61" w14:textId="77777777" w:rsidR="00E2643D" w:rsidRDefault="00E2643D" w:rsidP="00781CF1">
      <w:pPr>
        <w:jc w:val="both"/>
        <w:rPr>
          <w:rFonts w:ascii="Arial" w:eastAsia="Arial" w:hAnsi="Arial" w:cs="Arial"/>
          <w:sz w:val="22"/>
          <w:szCs w:val="22"/>
        </w:rPr>
      </w:pPr>
    </w:p>
    <w:p w14:paraId="7EF3308B" w14:textId="77777777" w:rsidR="00E2643D" w:rsidRDefault="42A03F22" w:rsidP="42A03F22">
      <w:pPr>
        <w:rPr>
          <w:rFonts w:ascii="Arial" w:eastAsia="Arial" w:hAnsi="Arial" w:cs="Arial"/>
          <w:sz w:val="22"/>
          <w:szCs w:val="22"/>
        </w:rPr>
      </w:pPr>
      <w:r w:rsidRPr="42A03F22">
        <w:rPr>
          <w:rFonts w:ascii="Arial" w:eastAsia="Arial" w:hAnsi="Arial" w:cs="Arial"/>
          <w:sz w:val="22"/>
          <w:szCs w:val="22"/>
        </w:rPr>
        <w:t>El Cuadro 4 presenta un cronograma para el desarrollo de estas dos evaluaciones</w:t>
      </w:r>
    </w:p>
    <w:p w14:paraId="529A455F" w14:textId="77777777" w:rsidR="00E2643D" w:rsidRDefault="00E2643D" w:rsidP="00781CF1">
      <w:pPr>
        <w:jc w:val="both"/>
        <w:rPr>
          <w:rFonts w:ascii="Arial" w:eastAsia="Arial" w:hAnsi="Arial" w:cs="Arial"/>
          <w:sz w:val="22"/>
          <w:szCs w:val="22"/>
        </w:rPr>
      </w:pPr>
    </w:p>
    <w:p w14:paraId="0364378A" w14:textId="26417719" w:rsidR="00781CF1" w:rsidRPr="00E2643D" w:rsidRDefault="42A03F22" w:rsidP="42A03F22">
      <w:pPr>
        <w:jc w:val="center"/>
        <w:rPr>
          <w:rFonts w:ascii="Arial" w:eastAsia="Arial" w:hAnsi="Arial" w:cs="Arial"/>
          <w:b/>
          <w:bCs/>
          <w:sz w:val="22"/>
          <w:szCs w:val="22"/>
        </w:rPr>
      </w:pPr>
      <w:r w:rsidRPr="42A03F22">
        <w:rPr>
          <w:rFonts w:ascii="Arial" w:eastAsia="Arial" w:hAnsi="Arial" w:cs="Arial"/>
          <w:b/>
          <w:bCs/>
          <w:sz w:val="22"/>
          <w:szCs w:val="22"/>
        </w:rPr>
        <w:t>Cuadro 4: Cronograma de actividades para la evaluación de impacto de los EPI y de Programa Primeros Años</w:t>
      </w:r>
    </w:p>
    <w:p w14:paraId="36B35D6F" w14:textId="77777777" w:rsidR="00781CF1" w:rsidRPr="00781CF1" w:rsidRDefault="00781CF1" w:rsidP="00781CF1">
      <w:pPr>
        <w:jc w:val="both"/>
        <w:rPr>
          <w:rFonts w:ascii="Arial" w:eastAsia="Arial" w:hAnsi="Arial" w:cs="Arial"/>
          <w:sz w:val="22"/>
          <w:szCs w:val="22"/>
        </w:rPr>
      </w:pPr>
    </w:p>
    <w:tbl>
      <w:tblPr>
        <w:tblW w:w="0" w:type="auto"/>
        <w:tblCellMar>
          <w:left w:w="70" w:type="dxa"/>
          <w:right w:w="70" w:type="dxa"/>
        </w:tblCellMar>
        <w:tblLook w:val="04A0" w:firstRow="1" w:lastRow="0" w:firstColumn="1" w:lastColumn="0" w:noHBand="0" w:noVBand="1"/>
      </w:tblPr>
      <w:tblGrid>
        <w:gridCol w:w="3253"/>
        <w:gridCol w:w="345"/>
        <w:gridCol w:w="345"/>
        <w:gridCol w:w="345"/>
        <w:gridCol w:w="345"/>
        <w:gridCol w:w="345"/>
        <w:gridCol w:w="345"/>
        <w:gridCol w:w="345"/>
        <w:gridCol w:w="345"/>
        <w:gridCol w:w="345"/>
        <w:gridCol w:w="345"/>
        <w:gridCol w:w="357"/>
        <w:gridCol w:w="632"/>
        <w:gridCol w:w="403"/>
        <w:gridCol w:w="403"/>
      </w:tblGrid>
      <w:tr w:rsidR="00781CF1" w:rsidRPr="00046F40" w14:paraId="7586152D" w14:textId="77777777" w:rsidTr="42A03F22">
        <w:trPr>
          <w:trHeight w:val="300"/>
        </w:trPr>
        <w:tc>
          <w:tcPr>
            <w:tcW w:w="0" w:type="auto"/>
            <w:tcBorders>
              <w:top w:val="single" w:sz="4" w:space="0" w:color="auto"/>
              <w:left w:val="single" w:sz="4" w:space="0" w:color="auto"/>
              <w:bottom w:val="single" w:sz="4" w:space="0" w:color="auto"/>
              <w:right w:val="single" w:sz="4" w:space="0" w:color="auto"/>
            </w:tcBorders>
            <w:shd w:val="clear" w:color="auto" w:fill="9CC2E5" w:themeFill="accent1" w:themeFillTint="99"/>
            <w:vAlign w:val="bottom"/>
            <w:hideMark/>
          </w:tcPr>
          <w:p w14:paraId="1A143CEC" w14:textId="77777777" w:rsidR="00781CF1" w:rsidRPr="00046F40" w:rsidRDefault="42A03F22" w:rsidP="42A03F22">
            <w:pPr>
              <w:jc w:val="center"/>
              <w:rPr>
                <w:rFonts w:ascii="Arial" w:eastAsia="Arial" w:hAnsi="Arial" w:cs="Arial"/>
                <w:b/>
                <w:bCs/>
                <w:sz w:val="18"/>
                <w:szCs w:val="18"/>
              </w:rPr>
            </w:pPr>
            <w:r w:rsidRPr="42A03F22">
              <w:rPr>
                <w:rFonts w:ascii="Arial" w:eastAsia="Arial" w:hAnsi="Arial" w:cs="Arial"/>
                <w:b/>
                <w:bCs/>
                <w:sz w:val="18"/>
                <w:szCs w:val="18"/>
              </w:rPr>
              <w:t>Año</w:t>
            </w:r>
          </w:p>
        </w:tc>
        <w:tc>
          <w:tcPr>
            <w:tcW w:w="0" w:type="auto"/>
            <w:gridSpan w:val="2"/>
            <w:tcBorders>
              <w:top w:val="single" w:sz="4" w:space="0" w:color="auto"/>
              <w:left w:val="nil"/>
              <w:bottom w:val="single" w:sz="4" w:space="0" w:color="auto"/>
              <w:right w:val="single" w:sz="4" w:space="0" w:color="auto"/>
            </w:tcBorders>
            <w:shd w:val="clear" w:color="auto" w:fill="9CC2E5" w:themeFill="accent1" w:themeFillTint="99"/>
            <w:noWrap/>
            <w:vAlign w:val="bottom"/>
            <w:hideMark/>
          </w:tcPr>
          <w:p w14:paraId="1571FC29" w14:textId="77777777" w:rsidR="00781CF1" w:rsidRPr="00046F40" w:rsidRDefault="42A03F22" w:rsidP="42A03F22">
            <w:pPr>
              <w:jc w:val="center"/>
              <w:rPr>
                <w:rFonts w:ascii="Arial" w:eastAsia="Arial" w:hAnsi="Arial" w:cs="Arial"/>
                <w:b/>
                <w:bCs/>
                <w:sz w:val="18"/>
                <w:szCs w:val="18"/>
              </w:rPr>
            </w:pPr>
            <w:r w:rsidRPr="42A03F22">
              <w:rPr>
                <w:rFonts w:ascii="Arial" w:eastAsia="Arial" w:hAnsi="Arial" w:cs="Arial"/>
                <w:b/>
                <w:bCs/>
                <w:sz w:val="18"/>
                <w:szCs w:val="18"/>
              </w:rPr>
              <w:t>2017</w:t>
            </w:r>
          </w:p>
        </w:tc>
        <w:tc>
          <w:tcPr>
            <w:tcW w:w="0" w:type="auto"/>
            <w:gridSpan w:val="4"/>
            <w:tcBorders>
              <w:top w:val="single" w:sz="4" w:space="0" w:color="auto"/>
              <w:left w:val="nil"/>
              <w:bottom w:val="single" w:sz="6" w:space="0" w:color="auto"/>
              <w:right w:val="single" w:sz="4" w:space="0" w:color="auto"/>
            </w:tcBorders>
            <w:shd w:val="clear" w:color="auto" w:fill="9CC2E5" w:themeFill="accent1" w:themeFillTint="99"/>
          </w:tcPr>
          <w:p w14:paraId="50E35CE0" w14:textId="77777777" w:rsidR="00781CF1" w:rsidRPr="00046F40" w:rsidRDefault="42A03F22" w:rsidP="42A03F22">
            <w:pPr>
              <w:jc w:val="center"/>
              <w:rPr>
                <w:rFonts w:ascii="Arial" w:eastAsia="Arial" w:hAnsi="Arial" w:cs="Arial"/>
                <w:b/>
                <w:bCs/>
                <w:sz w:val="18"/>
                <w:szCs w:val="18"/>
              </w:rPr>
            </w:pPr>
            <w:r w:rsidRPr="42A03F22">
              <w:rPr>
                <w:rFonts w:ascii="Arial" w:eastAsia="Arial" w:hAnsi="Arial" w:cs="Arial"/>
                <w:b/>
                <w:bCs/>
                <w:sz w:val="18"/>
                <w:szCs w:val="18"/>
              </w:rPr>
              <w:t>2018</w:t>
            </w:r>
          </w:p>
        </w:tc>
        <w:tc>
          <w:tcPr>
            <w:tcW w:w="0" w:type="auto"/>
            <w:gridSpan w:val="4"/>
            <w:tcBorders>
              <w:top w:val="single" w:sz="4" w:space="0" w:color="auto"/>
              <w:left w:val="single" w:sz="4" w:space="0" w:color="auto"/>
              <w:bottom w:val="single" w:sz="4" w:space="0" w:color="auto"/>
              <w:right w:val="single" w:sz="4" w:space="0" w:color="auto"/>
            </w:tcBorders>
            <w:shd w:val="clear" w:color="auto" w:fill="9CC2E5" w:themeFill="accent1" w:themeFillTint="99"/>
            <w:noWrap/>
            <w:vAlign w:val="bottom"/>
            <w:hideMark/>
          </w:tcPr>
          <w:p w14:paraId="3D6EEF1E" w14:textId="77777777" w:rsidR="00781CF1" w:rsidRPr="00046F40" w:rsidRDefault="42A03F22" w:rsidP="42A03F22">
            <w:pPr>
              <w:jc w:val="center"/>
              <w:rPr>
                <w:rFonts w:ascii="Arial" w:eastAsia="Arial" w:hAnsi="Arial" w:cs="Arial"/>
                <w:b/>
                <w:bCs/>
                <w:sz w:val="18"/>
                <w:szCs w:val="18"/>
              </w:rPr>
            </w:pPr>
            <w:r w:rsidRPr="42A03F22">
              <w:rPr>
                <w:rFonts w:ascii="Arial" w:eastAsia="Arial" w:hAnsi="Arial" w:cs="Arial"/>
                <w:b/>
                <w:bCs/>
                <w:sz w:val="18"/>
                <w:szCs w:val="18"/>
              </w:rPr>
              <w:t>2019</w:t>
            </w:r>
          </w:p>
        </w:tc>
        <w:tc>
          <w:tcPr>
            <w:tcW w:w="1795" w:type="dxa"/>
            <w:gridSpan w:val="4"/>
            <w:tcBorders>
              <w:top w:val="single" w:sz="4" w:space="0" w:color="auto"/>
              <w:left w:val="nil"/>
              <w:bottom w:val="single" w:sz="4" w:space="0" w:color="auto"/>
              <w:right w:val="single" w:sz="4" w:space="0" w:color="auto"/>
            </w:tcBorders>
            <w:shd w:val="clear" w:color="auto" w:fill="9CC2E5" w:themeFill="accent1" w:themeFillTint="99"/>
            <w:noWrap/>
            <w:vAlign w:val="bottom"/>
            <w:hideMark/>
          </w:tcPr>
          <w:p w14:paraId="63D82165" w14:textId="77777777" w:rsidR="00781CF1" w:rsidRPr="00046F40" w:rsidRDefault="42A03F22" w:rsidP="42A03F22">
            <w:pPr>
              <w:jc w:val="center"/>
              <w:rPr>
                <w:rFonts w:ascii="Arial" w:eastAsia="Arial" w:hAnsi="Arial" w:cs="Arial"/>
                <w:b/>
                <w:bCs/>
                <w:sz w:val="18"/>
                <w:szCs w:val="18"/>
              </w:rPr>
            </w:pPr>
            <w:r w:rsidRPr="42A03F22">
              <w:rPr>
                <w:rFonts w:ascii="Arial" w:eastAsia="Arial" w:hAnsi="Arial" w:cs="Arial"/>
                <w:b/>
                <w:bCs/>
                <w:sz w:val="18"/>
                <w:szCs w:val="18"/>
              </w:rPr>
              <w:t>2020</w:t>
            </w:r>
          </w:p>
        </w:tc>
      </w:tr>
      <w:tr w:rsidR="00781CF1" w:rsidRPr="00046F40" w14:paraId="2DC8CFC9" w14:textId="77777777" w:rsidTr="42A03F22">
        <w:trPr>
          <w:trHeight w:val="300"/>
        </w:trPr>
        <w:tc>
          <w:tcPr>
            <w:tcW w:w="0" w:type="auto"/>
            <w:tcBorders>
              <w:top w:val="nil"/>
              <w:left w:val="single" w:sz="4" w:space="0" w:color="auto"/>
              <w:bottom w:val="single" w:sz="4" w:space="0" w:color="auto"/>
              <w:right w:val="single" w:sz="4" w:space="0" w:color="auto"/>
            </w:tcBorders>
            <w:shd w:val="clear" w:color="auto" w:fill="9CC2E5" w:themeFill="accent1" w:themeFillTint="99"/>
            <w:vAlign w:val="bottom"/>
            <w:hideMark/>
          </w:tcPr>
          <w:p w14:paraId="33E7585C" w14:textId="77777777" w:rsidR="00781CF1" w:rsidRPr="00046F40" w:rsidRDefault="42A03F22" w:rsidP="42A03F22">
            <w:pPr>
              <w:jc w:val="center"/>
              <w:rPr>
                <w:rFonts w:ascii="Arial" w:eastAsia="Arial" w:hAnsi="Arial" w:cs="Arial"/>
                <w:b/>
                <w:bCs/>
                <w:sz w:val="18"/>
                <w:szCs w:val="18"/>
              </w:rPr>
            </w:pPr>
            <w:r w:rsidRPr="42A03F22">
              <w:rPr>
                <w:rFonts w:ascii="Arial" w:eastAsia="Arial" w:hAnsi="Arial" w:cs="Arial"/>
                <w:b/>
                <w:bCs/>
                <w:sz w:val="18"/>
                <w:szCs w:val="18"/>
              </w:rPr>
              <w:t>Trimestre</w:t>
            </w:r>
          </w:p>
        </w:tc>
        <w:tc>
          <w:tcPr>
            <w:tcW w:w="0" w:type="auto"/>
            <w:tcBorders>
              <w:top w:val="nil"/>
              <w:left w:val="nil"/>
              <w:bottom w:val="single" w:sz="4" w:space="0" w:color="auto"/>
              <w:right w:val="single" w:sz="4" w:space="0" w:color="auto"/>
            </w:tcBorders>
            <w:shd w:val="clear" w:color="auto" w:fill="9CC2E5" w:themeFill="accent1" w:themeFillTint="99"/>
            <w:noWrap/>
            <w:vAlign w:val="bottom"/>
          </w:tcPr>
          <w:p w14:paraId="4D358262" w14:textId="77777777" w:rsidR="00781CF1" w:rsidRPr="00046F40" w:rsidRDefault="42A03F22" w:rsidP="42A03F22">
            <w:pPr>
              <w:jc w:val="center"/>
              <w:rPr>
                <w:rFonts w:ascii="Arial" w:eastAsia="Arial" w:hAnsi="Arial" w:cs="Arial"/>
                <w:b/>
                <w:bCs/>
                <w:sz w:val="18"/>
                <w:szCs w:val="18"/>
              </w:rPr>
            </w:pPr>
            <w:r w:rsidRPr="42A03F22">
              <w:rPr>
                <w:rFonts w:ascii="Arial" w:eastAsia="Arial" w:hAnsi="Arial" w:cs="Arial"/>
                <w:b/>
                <w:bCs/>
                <w:sz w:val="18"/>
                <w:szCs w:val="18"/>
              </w:rPr>
              <w:t>T3</w:t>
            </w:r>
          </w:p>
        </w:tc>
        <w:tc>
          <w:tcPr>
            <w:tcW w:w="0" w:type="auto"/>
            <w:tcBorders>
              <w:top w:val="nil"/>
              <w:left w:val="nil"/>
              <w:bottom w:val="single" w:sz="4" w:space="0" w:color="auto"/>
              <w:right w:val="single" w:sz="4" w:space="0" w:color="auto"/>
            </w:tcBorders>
            <w:shd w:val="clear" w:color="auto" w:fill="9CC2E5" w:themeFill="accent1" w:themeFillTint="99"/>
            <w:noWrap/>
            <w:vAlign w:val="bottom"/>
            <w:hideMark/>
          </w:tcPr>
          <w:p w14:paraId="18D7D5F3" w14:textId="77777777" w:rsidR="00781CF1" w:rsidRPr="00046F40" w:rsidRDefault="42A03F22" w:rsidP="42A03F22">
            <w:pPr>
              <w:jc w:val="center"/>
              <w:rPr>
                <w:rFonts w:ascii="Arial" w:eastAsia="Arial" w:hAnsi="Arial" w:cs="Arial"/>
                <w:b/>
                <w:bCs/>
                <w:sz w:val="18"/>
                <w:szCs w:val="18"/>
              </w:rPr>
            </w:pPr>
            <w:r w:rsidRPr="42A03F22">
              <w:rPr>
                <w:rFonts w:ascii="Arial" w:eastAsia="Arial" w:hAnsi="Arial" w:cs="Arial"/>
                <w:b/>
                <w:bCs/>
                <w:sz w:val="18"/>
                <w:szCs w:val="18"/>
              </w:rPr>
              <w:t>T4</w:t>
            </w:r>
          </w:p>
        </w:tc>
        <w:tc>
          <w:tcPr>
            <w:tcW w:w="0" w:type="auto"/>
            <w:tcBorders>
              <w:top w:val="single" w:sz="6" w:space="0" w:color="auto"/>
              <w:left w:val="nil"/>
              <w:bottom w:val="single" w:sz="6" w:space="0" w:color="auto"/>
              <w:right w:val="single" w:sz="6" w:space="0" w:color="auto"/>
            </w:tcBorders>
            <w:shd w:val="clear" w:color="auto" w:fill="9CC2E5" w:themeFill="accent1" w:themeFillTint="99"/>
            <w:vAlign w:val="bottom"/>
          </w:tcPr>
          <w:p w14:paraId="2B3797C8" w14:textId="07EBE567" w:rsidR="00781CF1" w:rsidRPr="00046F40" w:rsidRDefault="42A03F22" w:rsidP="42A03F22">
            <w:pPr>
              <w:jc w:val="center"/>
              <w:rPr>
                <w:rFonts w:ascii="Arial" w:eastAsia="Arial" w:hAnsi="Arial" w:cs="Arial"/>
                <w:b/>
                <w:bCs/>
                <w:sz w:val="18"/>
                <w:szCs w:val="18"/>
              </w:rPr>
            </w:pPr>
            <w:r w:rsidRPr="42A03F22">
              <w:rPr>
                <w:rFonts w:ascii="Arial" w:eastAsia="Arial" w:hAnsi="Arial" w:cs="Arial"/>
                <w:b/>
                <w:bCs/>
                <w:sz w:val="18"/>
                <w:szCs w:val="18"/>
              </w:rPr>
              <w:t>T1</w:t>
            </w:r>
          </w:p>
        </w:tc>
        <w:tc>
          <w:tcPr>
            <w:tcW w:w="0" w:type="auto"/>
            <w:tcBorders>
              <w:top w:val="single" w:sz="6" w:space="0" w:color="auto"/>
              <w:left w:val="single" w:sz="6" w:space="0" w:color="auto"/>
              <w:bottom w:val="single" w:sz="6" w:space="0" w:color="auto"/>
              <w:right w:val="single" w:sz="6" w:space="0" w:color="auto"/>
            </w:tcBorders>
            <w:shd w:val="clear" w:color="auto" w:fill="9CC2E5" w:themeFill="accent1" w:themeFillTint="99"/>
            <w:vAlign w:val="bottom"/>
          </w:tcPr>
          <w:p w14:paraId="0EC69898" w14:textId="77777777" w:rsidR="00781CF1" w:rsidRPr="00046F40" w:rsidRDefault="42A03F22" w:rsidP="42A03F22">
            <w:pPr>
              <w:jc w:val="center"/>
              <w:rPr>
                <w:rFonts w:ascii="Arial" w:eastAsia="Arial" w:hAnsi="Arial" w:cs="Arial"/>
                <w:b/>
                <w:bCs/>
                <w:sz w:val="18"/>
                <w:szCs w:val="18"/>
              </w:rPr>
            </w:pPr>
            <w:r w:rsidRPr="42A03F22">
              <w:rPr>
                <w:rFonts w:ascii="Arial" w:eastAsia="Arial" w:hAnsi="Arial" w:cs="Arial"/>
                <w:b/>
                <w:bCs/>
                <w:sz w:val="18"/>
                <w:szCs w:val="18"/>
              </w:rPr>
              <w:t>T2</w:t>
            </w:r>
          </w:p>
        </w:tc>
        <w:tc>
          <w:tcPr>
            <w:tcW w:w="0" w:type="auto"/>
            <w:tcBorders>
              <w:top w:val="single" w:sz="6" w:space="0" w:color="auto"/>
              <w:left w:val="single" w:sz="6" w:space="0" w:color="auto"/>
              <w:bottom w:val="single" w:sz="6" w:space="0" w:color="auto"/>
              <w:right w:val="single" w:sz="6" w:space="0" w:color="auto"/>
            </w:tcBorders>
            <w:shd w:val="clear" w:color="auto" w:fill="9CC2E5" w:themeFill="accent1" w:themeFillTint="99"/>
            <w:vAlign w:val="bottom"/>
          </w:tcPr>
          <w:p w14:paraId="73D8B6E3" w14:textId="77777777" w:rsidR="00781CF1" w:rsidRPr="00046F40" w:rsidRDefault="42A03F22" w:rsidP="42A03F22">
            <w:pPr>
              <w:jc w:val="center"/>
              <w:rPr>
                <w:rFonts w:ascii="Arial" w:eastAsia="Arial" w:hAnsi="Arial" w:cs="Arial"/>
                <w:b/>
                <w:bCs/>
                <w:sz w:val="18"/>
                <w:szCs w:val="18"/>
              </w:rPr>
            </w:pPr>
            <w:r w:rsidRPr="42A03F22">
              <w:rPr>
                <w:rFonts w:ascii="Arial" w:eastAsia="Arial" w:hAnsi="Arial" w:cs="Arial"/>
                <w:b/>
                <w:bCs/>
                <w:sz w:val="18"/>
                <w:szCs w:val="18"/>
              </w:rPr>
              <w:t>T3</w:t>
            </w:r>
          </w:p>
        </w:tc>
        <w:tc>
          <w:tcPr>
            <w:tcW w:w="0" w:type="auto"/>
            <w:tcBorders>
              <w:top w:val="single" w:sz="6" w:space="0" w:color="auto"/>
              <w:left w:val="single" w:sz="6" w:space="0" w:color="auto"/>
              <w:bottom w:val="single" w:sz="6" w:space="0" w:color="auto"/>
              <w:right w:val="single" w:sz="4" w:space="0" w:color="auto"/>
            </w:tcBorders>
            <w:shd w:val="clear" w:color="auto" w:fill="9CC2E5" w:themeFill="accent1" w:themeFillTint="99"/>
            <w:vAlign w:val="bottom"/>
          </w:tcPr>
          <w:p w14:paraId="5BED2118" w14:textId="77777777" w:rsidR="00781CF1" w:rsidRPr="00046F40" w:rsidRDefault="42A03F22" w:rsidP="42A03F22">
            <w:pPr>
              <w:jc w:val="center"/>
              <w:rPr>
                <w:rFonts w:ascii="Arial" w:eastAsia="Arial" w:hAnsi="Arial" w:cs="Arial"/>
                <w:b/>
                <w:bCs/>
                <w:sz w:val="18"/>
                <w:szCs w:val="18"/>
              </w:rPr>
            </w:pPr>
            <w:r w:rsidRPr="42A03F22">
              <w:rPr>
                <w:rFonts w:ascii="Arial" w:eastAsia="Arial" w:hAnsi="Arial" w:cs="Arial"/>
                <w:b/>
                <w:bCs/>
                <w:sz w:val="18"/>
                <w:szCs w:val="18"/>
              </w:rPr>
              <w:t>T4</w:t>
            </w:r>
          </w:p>
        </w:tc>
        <w:tc>
          <w:tcPr>
            <w:tcW w:w="0" w:type="auto"/>
            <w:tcBorders>
              <w:top w:val="nil"/>
              <w:left w:val="single" w:sz="4" w:space="0" w:color="auto"/>
              <w:bottom w:val="single" w:sz="4" w:space="0" w:color="auto"/>
              <w:right w:val="single" w:sz="4" w:space="0" w:color="auto"/>
            </w:tcBorders>
            <w:shd w:val="clear" w:color="auto" w:fill="9CC2E5" w:themeFill="accent1" w:themeFillTint="99"/>
            <w:noWrap/>
            <w:vAlign w:val="bottom"/>
            <w:hideMark/>
          </w:tcPr>
          <w:p w14:paraId="331B6EA9" w14:textId="7FCC55B0" w:rsidR="00781CF1" w:rsidRPr="00046F40" w:rsidRDefault="42A03F22" w:rsidP="42A03F22">
            <w:pPr>
              <w:jc w:val="center"/>
              <w:rPr>
                <w:rFonts w:ascii="Arial" w:eastAsia="Arial" w:hAnsi="Arial" w:cs="Arial"/>
                <w:b/>
                <w:bCs/>
                <w:sz w:val="18"/>
                <w:szCs w:val="18"/>
              </w:rPr>
            </w:pPr>
            <w:r w:rsidRPr="42A03F22">
              <w:rPr>
                <w:rFonts w:ascii="Arial" w:eastAsia="Arial" w:hAnsi="Arial" w:cs="Arial"/>
                <w:b/>
                <w:bCs/>
                <w:sz w:val="18"/>
                <w:szCs w:val="18"/>
              </w:rPr>
              <w:t>T1</w:t>
            </w:r>
          </w:p>
        </w:tc>
        <w:tc>
          <w:tcPr>
            <w:tcW w:w="0" w:type="auto"/>
            <w:tcBorders>
              <w:top w:val="nil"/>
              <w:left w:val="nil"/>
              <w:bottom w:val="single" w:sz="4" w:space="0" w:color="auto"/>
              <w:right w:val="single" w:sz="4" w:space="0" w:color="auto"/>
            </w:tcBorders>
            <w:shd w:val="clear" w:color="auto" w:fill="9CC2E5" w:themeFill="accent1" w:themeFillTint="99"/>
            <w:noWrap/>
            <w:vAlign w:val="bottom"/>
            <w:hideMark/>
          </w:tcPr>
          <w:p w14:paraId="3E71142C" w14:textId="77777777" w:rsidR="00781CF1" w:rsidRPr="00046F40" w:rsidRDefault="42A03F22" w:rsidP="42A03F22">
            <w:pPr>
              <w:jc w:val="center"/>
              <w:rPr>
                <w:rFonts w:ascii="Arial" w:eastAsia="Arial" w:hAnsi="Arial" w:cs="Arial"/>
                <w:b/>
                <w:bCs/>
                <w:sz w:val="18"/>
                <w:szCs w:val="18"/>
              </w:rPr>
            </w:pPr>
            <w:r w:rsidRPr="42A03F22">
              <w:rPr>
                <w:rFonts w:ascii="Arial" w:eastAsia="Arial" w:hAnsi="Arial" w:cs="Arial"/>
                <w:b/>
                <w:bCs/>
                <w:sz w:val="18"/>
                <w:szCs w:val="18"/>
              </w:rPr>
              <w:t>T2</w:t>
            </w:r>
          </w:p>
        </w:tc>
        <w:tc>
          <w:tcPr>
            <w:tcW w:w="0" w:type="auto"/>
            <w:tcBorders>
              <w:top w:val="nil"/>
              <w:left w:val="nil"/>
              <w:bottom w:val="single" w:sz="4" w:space="0" w:color="auto"/>
              <w:right w:val="single" w:sz="4" w:space="0" w:color="auto"/>
            </w:tcBorders>
            <w:shd w:val="clear" w:color="auto" w:fill="9CC2E5" w:themeFill="accent1" w:themeFillTint="99"/>
            <w:noWrap/>
            <w:vAlign w:val="bottom"/>
            <w:hideMark/>
          </w:tcPr>
          <w:p w14:paraId="131FC077" w14:textId="77777777" w:rsidR="00781CF1" w:rsidRPr="00046F40" w:rsidRDefault="42A03F22" w:rsidP="42A03F22">
            <w:pPr>
              <w:jc w:val="center"/>
              <w:rPr>
                <w:rFonts w:ascii="Arial" w:eastAsia="Arial" w:hAnsi="Arial" w:cs="Arial"/>
                <w:b/>
                <w:bCs/>
                <w:sz w:val="18"/>
                <w:szCs w:val="18"/>
              </w:rPr>
            </w:pPr>
            <w:r w:rsidRPr="42A03F22">
              <w:rPr>
                <w:rFonts w:ascii="Arial" w:eastAsia="Arial" w:hAnsi="Arial" w:cs="Arial"/>
                <w:b/>
                <w:bCs/>
                <w:sz w:val="18"/>
                <w:szCs w:val="18"/>
              </w:rPr>
              <w:t>T3</w:t>
            </w:r>
          </w:p>
        </w:tc>
        <w:tc>
          <w:tcPr>
            <w:tcW w:w="0" w:type="auto"/>
            <w:tcBorders>
              <w:top w:val="nil"/>
              <w:left w:val="nil"/>
              <w:bottom w:val="single" w:sz="4" w:space="0" w:color="auto"/>
              <w:right w:val="single" w:sz="4" w:space="0" w:color="auto"/>
            </w:tcBorders>
            <w:shd w:val="clear" w:color="auto" w:fill="9CC2E5" w:themeFill="accent1" w:themeFillTint="99"/>
            <w:noWrap/>
            <w:vAlign w:val="bottom"/>
            <w:hideMark/>
          </w:tcPr>
          <w:p w14:paraId="44275EF6" w14:textId="77777777" w:rsidR="00781CF1" w:rsidRPr="00046F40" w:rsidRDefault="42A03F22" w:rsidP="42A03F22">
            <w:pPr>
              <w:jc w:val="center"/>
              <w:rPr>
                <w:rFonts w:ascii="Arial" w:eastAsia="Arial" w:hAnsi="Arial" w:cs="Arial"/>
                <w:b/>
                <w:bCs/>
                <w:sz w:val="18"/>
                <w:szCs w:val="18"/>
              </w:rPr>
            </w:pPr>
            <w:r w:rsidRPr="42A03F22">
              <w:rPr>
                <w:rFonts w:ascii="Arial" w:eastAsia="Arial" w:hAnsi="Arial" w:cs="Arial"/>
                <w:b/>
                <w:bCs/>
                <w:sz w:val="18"/>
                <w:szCs w:val="18"/>
              </w:rPr>
              <w:t>T4</w:t>
            </w:r>
          </w:p>
        </w:tc>
        <w:tc>
          <w:tcPr>
            <w:tcW w:w="0" w:type="auto"/>
            <w:tcBorders>
              <w:top w:val="nil"/>
              <w:left w:val="nil"/>
              <w:bottom w:val="single" w:sz="4" w:space="0" w:color="auto"/>
              <w:right w:val="single" w:sz="4" w:space="0" w:color="auto"/>
            </w:tcBorders>
            <w:shd w:val="clear" w:color="auto" w:fill="9CC2E5" w:themeFill="accent1" w:themeFillTint="99"/>
            <w:noWrap/>
            <w:vAlign w:val="bottom"/>
            <w:hideMark/>
          </w:tcPr>
          <w:p w14:paraId="3572D304" w14:textId="5D0046C2" w:rsidR="00781CF1" w:rsidRPr="00046F40" w:rsidRDefault="42A03F22" w:rsidP="42A03F22">
            <w:pPr>
              <w:jc w:val="center"/>
              <w:rPr>
                <w:rFonts w:ascii="Arial" w:eastAsia="Arial" w:hAnsi="Arial" w:cs="Arial"/>
                <w:b/>
                <w:bCs/>
                <w:sz w:val="18"/>
                <w:szCs w:val="18"/>
              </w:rPr>
            </w:pPr>
            <w:r w:rsidRPr="42A03F22">
              <w:rPr>
                <w:rFonts w:ascii="Arial" w:eastAsia="Arial" w:hAnsi="Arial" w:cs="Arial"/>
                <w:b/>
                <w:bCs/>
                <w:sz w:val="18"/>
                <w:szCs w:val="18"/>
              </w:rPr>
              <w:t>T1</w:t>
            </w:r>
          </w:p>
        </w:tc>
        <w:tc>
          <w:tcPr>
            <w:tcW w:w="613" w:type="dxa"/>
            <w:tcBorders>
              <w:top w:val="nil"/>
              <w:left w:val="nil"/>
              <w:bottom w:val="single" w:sz="4" w:space="0" w:color="auto"/>
              <w:right w:val="single" w:sz="4" w:space="0" w:color="auto"/>
            </w:tcBorders>
            <w:shd w:val="clear" w:color="auto" w:fill="9CC2E5" w:themeFill="accent1" w:themeFillTint="99"/>
            <w:noWrap/>
            <w:vAlign w:val="bottom"/>
            <w:hideMark/>
          </w:tcPr>
          <w:p w14:paraId="11161D84" w14:textId="77777777" w:rsidR="00781CF1" w:rsidRPr="00046F40" w:rsidRDefault="42A03F22" w:rsidP="42A03F22">
            <w:pPr>
              <w:jc w:val="center"/>
              <w:rPr>
                <w:rFonts w:ascii="Arial" w:eastAsia="Arial" w:hAnsi="Arial" w:cs="Arial"/>
                <w:b/>
                <w:bCs/>
                <w:sz w:val="18"/>
                <w:szCs w:val="18"/>
              </w:rPr>
            </w:pPr>
            <w:r w:rsidRPr="42A03F22">
              <w:rPr>
                <w:rFonts w:ascii="Arial" w:eastAsia="Arial" w:hAnsi="Arial" w:cs="Arial"/>
                <w:b/>
                <w:bCs/>
                <w:sz w:val="18"/>
                <w:szCs w:val="18"/>
              </w:rPr>
              <w:t>T2</w:t>
            </w:r>
          </w:p>
        </w:tc>
        <w:tc>
          <w:tcPr>
            <w:tcW w:w="0" w:type="auto"/>
            <w:tcBorders>
              <w:top w:val="nil"/>
              <w:left w:val="nil"/>
              <w:bottom w:val="single" w:sz="4" w:space="0" w:color="auto"/>
              <w:right w:val="single" w:sz="4" w:space="0" w:color="auto"/>
            </w:tcBorders>
            <w:shd w:val="clear" w:color="auto" w:fill="9CC2E5" w:themeFill="accent1" w:themeFillTint="99"/>
            <w:noWrap/>
            <w:vAlign w:val="bottom"/>
            <w:hideMark/>
          </w:tcPr>
          <w:p w14:paraId="18771B5C" w14:textId="77777777" w:rsidR="00781CF1" w:rsidRPr="00046F40" w:rsidRDefault="42A03F22" w:rsidP="42A03F22">
            <w:pPr>
              <w:jc w:val="center"/>
              <w:rPr>
                <w:rFonts w:ascii="Arial" w:eastAsia="Arial" w:hAnsi="Arial" w:cs="Arial"/>
                <w:b/>
                <w:bCs/>
                <w:sz w:val="22"/>
                <w:szCs w:val="22"/>
              </w:rPr>
            </w:pPr>
            <w:r w:rsidRPr="42A03F22">
              <w:rPr>
                <w:rFonts w:ascii="Arial" w:eastAsia="Arial" w:hAnsi="Arial" w:cs="Arial"/>
                <w:b/>
                <w:bCs/>
                <w:sz w:val="22"/>
                <w:szCs w:val="22"/>
              </w:rPr>
              <w:t>T3</w:t>
            </w:r>
          </w:p>
        </w:tc>
        <w:tc>
          <w:tcPr>
            <w:tcW w:w="0" w:type="auto"/>
            <w:tcBorders>
              <w:top w:val="nil"/>
              <w:left w:val="nil"/>
              <w:bottom w:val="single" w:sz="4" w:space="0" w:color="auto"/>
              <w:right w:val="single" w:sz="4" w:space="0" w:color="auto"/>
            </w:tcBorders>
            <w:shd w:val="clear" w:color="auto" w:fill="9CC2E5" w:themeFill="accent1" w:themeFillTint="99"/>
            <w:noWrap/>
            <w:vAlign w:val="bottom"/>
            <w:hideMark/>
          </w:tcPr>
          <w:p w14:paraId="2C615A10" w14:textId="77777777" w:rsidR="00781CF1" w:rsidRPr="00046F40" w:rsidRDefault="42A03F22" w:rsidP="42A03F22">
            <w:pPr>
              <w:jc w:val="center"/>
              <w:rPr>
                <w:rFonts w:ascii="Arial" w:eastAsia="Arial" w:hAnsi="Arial" w:cs="Arial"/>
                <w:b/>
                <w:bCs/>
                <w:sz w:val="22"/>
                <w:szCs w:val="22"/>
              </w:rPr>
            </w:pPr>
            <w:r w:rsidRPr="42A03F22">
              <w:rPr>
                <w:rFonts w:ascii="Arial" w:eastAsia="Arial" w:hAnsi="Arial" w:cs="Arial"/>
                <w:b/>
                <w:bCs/>
                <w:sz w:val="22"/>
                <w:szCs w:val="22"/>
              </w:rPr>
              <w:t>T4</w:t>
            </w:r>
          </w:p>
        </w:tc>
      </w:tr>
      <w:tr w:rsidR="00781CF1" w:rsidRPr="00781CF1" w14:paraId="5F68DD13" w14:textId="77777777" w:rsidTr="42A03F22">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0BD81FCC" w14:textId="77777777" w:rsidR="00781CF1" w:rsidRPr="00E9228B" w:rsidRDefault="42A03F22" w:rsidP="42A03F22">
            <w:pPr>
              <w:rPr>
                <w:rFonts w:ascii="Arial" w:eastAsia="Arial" w:hAnsi="Arial" w:cs="Arial"/>
                <w:sz w:val="18"/>
                <w:szCs w:val="18"/>
              </w:rPr>
            </w:pPr>
            <w:r w:rsidRPr="42A03F22">
              <w:rPr>
                <w:rFonts w:ascii="Arial" w:eastAsia="Arial" w:hAnsi="Arial" w:cs="Arial"/>
                <w:sz w:val="18"/>
                <w:szCs w:val="18"/>
              </w:rPr>
              <w:t>Producción del plan detallado de evaluación</w:t>
            </w:r>
          </w:p>
        </w:tc>
        <w:tc>
          <w:tcPr>
            <w:tcW w:w="0" w:type="auto"/>
            <w:tcBorders>
              <w:top w:val="single" w:sz="4" w:space="0" w:color="auto"/>
              <w:left w:val="nil"/>
              <w:bottom w:val="single" w:sz="4" w:space="0" w:color="auto"/>
              <w:right w:val="single" w:sz="4" w:space="0" w:color="auto"/>
            </w:tcBorders>
            <w:shd w:val="clear" w:color="auto" w:fill="000000" w:themeFill="text1"/>
            <w:noWrap/>
            <w:vAlign w:val="bottom"/>
          </w:tcPr>
          <w:p w14:paraId="7D489D69" w14:textId="77777777" w:rsidR="00781CF1" w:rsidRPr="00A10EDA" w:rsidRDefault="42A03F22" w:rsidP="42A03F22">
            <w:pPr>
              <w:rPr>
                <w:rFonts w:ascii="Arial" w:eastAsia="Arial" w:hAnsi="Arial" w:cs="Arial"/>
                <w:color w:val="FFFFFF" w:themeColor="background1"/>
                <w:sz w:val="18"/>
                <w:szCs w:val="18"/>
              </w:rPr>
            </w:pPr>
            <w:r w:rsidRPr="42A03F22">
              <w:rPr>
                <w:rFonts w:ascii="Arial" w:eastAsia="Arial" w:hAnsi="Arial" w:cs="Arial"/>
                <w:color w:val="FFFFFF" w:themeColor="background1"/>
                <w:sz w:val="18"/>
                <w:szCs w:val="18"/>
              </w:rPr>
              <w:t> </w:t>
            </w:r>
          </w:p>
        </w:tc>
        <w:tc>
          <w:tcPr>
            <w:tcW w:w="0" w:type="auto"/>
            <w:tcBorders>
              <w:top w:val="nil"/>
              <w:left w:val="nil"/>
              <w:bottom w:val="single" w:sz="4" w:space="0" w:color="auto"/>
              <w:right w:val="single" w:sz="4" w:space="0" w:color="auto"/>
            </w:tcBorders>
            <w:shd w:val="clear" w:color="auto" w:fill="000000" w:themeFill="text1"/>
            <w:noWrap/>
            <w:vAlign w:val="bottom"/>
            <w:hideMark/>
          </w:tcPr>
          <w:p w14:paraId="65CBD036" w14:textId="77777777" w:rsidR="00781CF1" w:rsidRPr="00A10EDA" w:rsidRDefault="42A03F22" w:rsidP="42A03F22">
            <w:pPr>
              <w:rPr>
                <w:rFonts w:ascii="Arial" w:eastAsia="Arial" w:hAnsi="Arial" w:cs="Arial"/>
                <w:color w:val="FFFFFF" w:themeColor="background1"/>
                <w:sz w:val="18"/>
                <w:szCs w:val="18"/>
              </w:rPr>
            </w:pPr>
            <w:r w:rsidRPr="42A03F22">
              <w:rPr>
                <w:rFonts w:ascii="Arial" w:eastAsia="Arial" w:hAnsi="Arial" w:cs="Arial"/>
                <w:color w:val="FFFFFF" w:themeColor="background1"/>
                <w:sz w:val="18"/>
                <w:szCs w:val="18"/>
              </w:rPr>
              <w:t> </w:t>
            </w:r>
          </w:p>
        </w:tc>
        <w:tc>
          <w:tcPr>
            <w:tcW w:w="0" w:type="auto"/>
            <w:tcBorders>
              <w:top w:val="single" w:sz="6" w:space="0" w:color="auto"/>
              <w:left w:val="nil"/>
              <w:bottom w:val="single" w:sz="6" w:space="0" w:color="auto"/>
              <w:right w:val="single" w:sz="6" w:space="0" w:color="auto"/>
            </w:tcBorders>
            <w:shd w:val="clear" w:color="auto" w:fill="FFFFFF" w:themeFill="background1"/>
          </w:tcPr>
          <w:p w14:paraId="56FF8640" w14:textId="77777777" w:rsidR="00781CF1" w:rsidRPr="00A10EDA" w:rsidRDefault="00781CF1" w:rsidP="00781CF1">
            <w:pPr>
              <w:rPr>
                <w:rFonts w:ascii="Arial" w:eastAsia="Arial" w:hAnsi="Arial" w:cs="Arial"/>
                <w:color w:val="FFFFFF" w:themeColor="background1"/>
                <w:sz w:val="18"/>
                <w:szCs w:val="18"/>
              </w:rPr>
            </w:pPr>
          </w:p>
        </w:tc>
        <w:tc>
          <w:tcPr>
            <w:tcW w:w="0" w:type="auto"/>
            <w:tcBorders>
              <w:top w:val="single" w:sz="6" w:space="0" w:color="auto"/>
              <w:left w:val="single" w:sz="6" w:space="0" w:color="auto"/>
              <w:bottom w:val="single" w:sz="6" w:space="0" w:color="auto"/>
              <w:right w:val="single" w:sz="6" w:space="0" w:color="auto"/>
            </w:tcBorders>
            <w:shd w:val="clear" w:color="auto" w:fill="FFFFFF" w:themeFill="background1"/>
          </w:tcPr>
          <w:p w14:paraId="23CE2EE7" w14:textId="77777777" w:rsidR="00781CF1" w:rsidRPr="00A10EDA" w:rsidRDefault="00781CF1" w:rsidP="00781CF1">
            <w:pPr>
              <w:rPr>
                <w:rFonts w:ascii="Arial" w:eastAsia="Arial" w:hAnsi="Arial" w:cs="Arial"/>
                <w:color w:val="FFFFFF" w:themeColor="background1"/>
                <w:sz w:val="18"/>
                <w:szCs w:val="18"/>
              </w:rPr>
            </w:pPr>
          </w:p>
        </w:tc>
        <w:tc>
          <w:tcPr>
            <w:tcW w:w="0" w:type="auto"/>
            <w:tcBorders>
              <w:top w:val="single" w:sz="6" w:space="0" w:color="auto"/>
              <w:left w:val="single" w:sz="6" w:space="0" w:color="auto"/>
              <w:bottom w:val="single" w:sz="6" w:space="0" w:color="auto"/>
              <w:right w:val="single" w:sz="6" w:space="0" w:color="auto"/>
            </w:tcBorders>
            <w:shd w:val="clear" w:color="auto" w:fill="FFFFFF" w:themeFill="background1"/>
          </w:tcPr>
          <w:p w14:paraId="37EA0BBE" w14:textId="77777777" w:rsidR="00781CF1" w:rsidRPr="00A10EDA" w:rsidRDefault="00781CF1" w:rsidP="00781CF1">
            <w:pPr>
              <w:rPr>
                <w:rFonts w:ascii="Arial" w:eastAsia="Arial" w:hAnsi="Arial" w:cs="Arial"/>
                <w:color w:val="FFFFFF" w:themeColor="background1"/>
                <w:sz w:val="18"/>
                <w:szCs w:val="18"/>
              </w:rPr>
            </w:pPr>
          </w:p>
        </w:tc>
        <w:tc>
          <w:tcPr>
            <w:tcW w:w="0" w:type="auto"/>
            <w:tcBorders>
              <w:top w:val="single" w:sz="6" w:space="0" w:color="auto"/>
              <w:left w:val="single" w:sz="6" w:space="0" w:color="auto"/>
              <w:bottom w:val="single" w:sz="6" w:space="0" w:color="auto"/>
              <w:right w:val="single" w:sz="4" w:space="0" w:color="auto"/>
            </w:tcBorders>
            <w:shd w:val="clear" w:color="auto" w:fill="FFFFFF" w:themeFill="background1"/>
          </w:tcPr>
          <w:p w14:paraId="28D137DD" w14:textId="77777777" w:rsidR="00781CF1" w:rsidRPr="00A10EDA" w:rsidRDefault="00781CF1" w:rsidP="00781CF1">
            <w:pPr>
              <w:rPr>
                <w:rFonts w:ascii="Arial" w:eastAsia="Arial" w:hAnsi="Arial" w:cs="Arial"/>
                <w:color w:val="FFFFFF" w:themeColor="background1"/>
                <w:sz w:val="18"/>
                <w:szCs w:val="18"/>
              </w:rPr>
            </w:pPr>
          </w:p>
        </w:tc>
        <w:tc>
          <w:tcPr>
            <w:tcW w:w="0" w:type="auto"/>
            <w:tcBorders>
              <w:top w:val="nil"/>
              <w:left w:val="single" w:sz="4" w:space="0" w:color="auto"/>
              <w:bottom w:val="single" w:sz="4" w:space="0" w:color="auto"/>
              <w:right w:val="single" w:sz="4" w:space="0" w:color="auto"/>
            </w:tcBorders>
            <w:shd w:val="clear" w:color="auto" w:fill="FFFFFF" w:themeFill="background1"/>
            <w:noWrap/>
            <w:vAlign w:val="bottom"/>
            <w:hideMark/>
          </w:tcPr>
          <w:p w14:paraId="7D58E9D4" w14:textId="77777777" w:rsidR="00781CF1" w:rsidRPr="00A10EDA" w:rsidRDefault="42A03F22" w:rsidP="42A03F22">
            <w:pPr>
              <w:rPr>
                <w:rFonts w:ascii="Arial" w:eastAsia="Arial" w:hAnsi="Arial" w:cs="Arial"/>
                <w:color w:val="FFFFFF" w:themeColor="background1"/>
                <w:sz w:val="18"/>
                <w:szCs w:val="18"/>
              </w:rPr>
            </w:pPr>
            <w:r w:rsidRPr="42A03F22">
              <w:rPr>
                <w:rFonts w:ascii="Arial" w:eastAsia="Arial" w:hAnsi="Arial" w:cs="Arial"/>
                <w:color w:val="FFFFFF" w:themeColor="background1"/>
                <w:sz w:val="18"/>
                <w:szCs w:val="18"/>
              </w:rPr>
              <w:t> </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570F7455" w14:textId="77777777" w:rsidR="00781CF1" w:rsidRPr="00A10EDA" w:rsidRDefault="42A03F22" w:rsidP="42A03F22">
            <w:pPr>
              <w:rPr>
                <w:rFonts w:ascii="Arial" w:eastAsia="Arial" w:hAnsi="Arial" w:cs="Arial"/>
                <w:color w:val="FFFFFF" w:themeColor="background1"/>
                <w:sz w:val="18"/>
                <w:szCs w:val="18"/>
              </w:rPr>
            </w:pPr>
            <w:r w:rsidRPr="42A03F22">
              <w:rPr>
                <w:rFonts w:ascii="Arial" w:eastAsia="Arial" w:hAnsi="Arial" w:cs="Arial"/>
                <w:color w:val="FFFFFF" w:themeColor="background1"/>
                <w:sz w:val="18"/>
                <w:szCs w:val="18"/>
              </w:rPr>
              <w:t> </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06EEC6B6" w14:textId="77777777" w:rsidR="00781CF1" w:rsidRPr="00A10EDA" w:rsidRDefault="42A03F22" w:rsidP="42A03F22">
            <w:pPr>
              <w:rPr>
                <w:rFonts w:ascii="Arial" w:eastAsia="Arial" w:hAnsi="Arial" w:cs="Arial"/>
                <w:color w:val="FFFFFF" w:themeColor="background1"/>
                <w:sz w:val="18"/>
                <w:szCs w:val="18"/>
              </w:rPr>
            </w:pPr>
            <w:r w:rsidRPr="42A03F22">
              <w:rPr>
                <w:rFonts w:ascii="Arial" w:eastAsia="Arial" w:hAnsi="Arial" w:cs="Arial"/>
                <w:color w:val="FFFFFF" w:themeColor="background1"/>
                <w:sz w:val="18"/>
                <w:szCs w:val="18"/>
              </w:rPr>
              <w:t> </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1149E1D4" w14:textId="77777777" w:rsidR="00781CF1" w:rsidRPr="00A10EDA" w:rsidRDefault="42A03F22" w:rsidP="42A03F22">
            <w:pPr>
              <w:rPr>
                <w:rFonts w:ascii="Arial" w:eastAsia="Arial" w:hAnsi="Arial" w:cs="Arial"/>
                <w:color w:val="FFFFFF" w:themeColor="background1"/>
                <w:sz w:val="18"/>
                <w:szCs w:val="18"/>
              </w:rPr>
            </w:pPr>
            <w:r w:rsidRPr="42A03F22">
              <w:rPr>
                <w:rFonts w:ascii="Arial" w:eastAsia="Arial" w:hAnsi="Arial" w:cs="Arial"/>
                <w:color w:val="FFFFFF" w:themeColor="background1"/>
                <w:sz w:val="18"/>
                <w:szCs w:val="18"/>
              </w:rPr>
              <w:t> </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5A692DD9" w14:textId="77777777" w:rsidR="00781CF1" w:rsidRPr="00A10EDA" w:rsidRDefault="42A03F22" w:rsidP="42A03F22">
            <w:pPr>
              <w:rPr>
                <w:rFonts w:ascii="Arial" w:eastAsia="Arial" w:hAnsi="Arial" w:cs="Arial"/>
                <w:color w:val="FFFFFF" w:themeColor="background1"/>
                <w:sz w:val="18"/>
                <w:szCs w:val="18"/>
              </w:rPr>
            </w:pPr>
            <w:r w:rsidRPr="42A03F22">
              <w:rPr>
                <w:rFonts w:ascii="Arial" w:eastAsia="Arial" w:hAnsi="Arial" w:cs="Arial"/>
                <w:color w:val="FFFFFF" w:themeColor="background1"/>
                <w:sz w:val="18"/>
                <w:szCs w:val="18"/>
              </w:rPr>
              <w:t> </w:t>
            </w:r>
          </w:p>
        </w:tc>
        <w:tc>
          <w:tcPr>
            <w:tcW w:w="613" w:type="dxa"/>
            <w:tcBorders>
              <w:top w:val="nil"/>
              <w:left w:val="nil"/>
              <w:bottom w:val="single" w:sz="4" w:space="0" w:color="auto"/>
              <w:right w:val="single" w:sz="4" w:space="0" w:color="auto"/>
            </w:tcBorders>
            <w:shd w:val="clear" w:color="auto" w:fill="FFFFFF" w:themeFill="background1"/>
            <w:noWrap/>
            <w:vAlign w:val="bottom"/>
            <w:hideMark/>
          </w:tcPr>
          <w:p w14:paraId="1010C1A4" w14:textId="77777777" w:rsidR="00781CF1" w:rsidRPr="00A10EDA" w:rsidRDefault="42A03F22" w:rsidP="42A03F22">
            <w:pPr>
              <w:rPr>
                <w:rFonts w:ascii="Arial" w:eastAsia="Arial" w:hAnsi="Arial" w:cs="Arial"/>
                <w:color w:val="FFFFFF" w:themeColor="background1"/>
                <w:sz w:val="18"/>
                <w:szCs w:val="18"/>
              </w:rPr>
            </w:pPr>
            <w:r w:rsidRPr="42A03F22">
              <w:rPr>
                <w:rFonts w:ascii="Arial" w:eastAsia="Arial" w:hAnsi="Arial" w:cs="Arial"/>
                <w:color w:val="FFFFFF" w:themeColor="background1"/>
                <w:sz w:val="18"/>
                <w:szCs w:val="18"/>
              </w:rPr>
              <w:t> </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6DE161F4" w14:textId="77777777" w:rsidR="00781CF1" w:rsidRPr="00A10EDA" w:rsidRDefault="42A03F22" w:rsidP="42A03F22">
            <w:pPr>
              <w:rPr>
                <w:rFonts w:ascii="Arial" w:eastAsia="Arial" w:hAnsi="Arial" w:cs="Arial"/>
                <w:color w:val="FFFFFF" w:themeColor="background1"/>
                <w:sz w:val="18"/>
                <w:szCs w:val="18"/>
              </w:rPr>
            </w:pPr>
            <w:r w:rsidRPr="42A03F22">
              <w:rPr>
                <w:rFonts w:ascii="Arial" w:eastAsia="Arial" w:hAnsi="Arial" w:cs="Arial"/>
                <w:color w:val="FFFFFF" w:themeColor="background1"/>
                <w:sz w:val="18"/>
                <w:szCs w:val="18"/>
              </w:rPr>
              <w:t> </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7A77C260" w14:textId="77777777" w:rsidR="00781CF1" w:rsidRPr="00A10EDA" w:rsidRDefault="42A03F22" w:rsidP="42A03F22">
            <w:pPr>
              <w:rPr>
                <w:rFonts w:ascii="Arial" w:eastAsia="Arial" w:hAnsi="Arial" w:cs="Arial"/>
                <w:color w:val="FFFFFF" w:themeColor="background1"/>
                <w:sz w:val="18"/>
                <w:szCs w:val="18"/>
              </w:rPr>
            </w:pPr>
            <w:r w:rsidRPr="42A03F22">
              <w:rPr>
                <w:rFonts w:ascii="Arial" w:eastAsia="Arial" w:hAnsi="Arial" w:cs="Arial"/>
                <w:color w:val="FFFFFF" w:themeColor="background1"/>
                <w:sz w:val="18"/>
                <w:szCs w:val="18"/>
              </w:rPr>
              <w:t> </w:t>
            </w:r>
          </w:p>
        </w:tc>
      </w:tr>
      <w:tr w:rsidR="00781CF1" w:rsidRPr="00781CF1" w14:paraId="55E7D7CD" w14:textId="77777777" w:rsidTr="42A03F22">
        <w:trPr>
          <w:trHeight w:val="300"/>
        </w:trPr>
        <w:tc>
          <w:tcPr>
            <w:tcW w:w="0" w:type="auto"/>
            <w:tcBorders>
              <w:top w:val="nil"/>
              <w:left w:val="single" w:sz="4" w:space="0" w:color="auto"/>
              <w:bottom w:val="single" w:sz="4" w:space="0" w:color="auto"/>
              <w:right w:val="single" w:sz="4" w:space="0" w:color="auto"/>
            </w:tcBorders>
            <w:shd w:val="clear" w:color="auto" w:fill="auto"/>
            <w:vAlign w:val="bottom"/>
          </w:tcPr>
          <w:p w14:paraId="54F61A03" w14:textId="77777777" w:rsidR="00781CF1" w:rsidRPr="00E9228B" w:rsidRDefault="42A03F22" w:rsidP="42A03F22">
            <w:pPr>
              <w:rPr>
                <w:rFonts w:ascii="Arial" w:eastAsia="Arial" w:hAnsi="Arial" w:cs="Arial"/>
                <w:sz w:val="18"/>
                <w:szCs w:val="18"/>
              </w:rPr>
            </w:pPr>
            <w:r w:rsidRPr="42A03F22">
              <w:rPr>
                <w:rFonts w:ascii="Arial" w:eastAsia="Arial" w:hAnsi="Arial" w:cs="Arial"/>
                <w:sz w:val="18"/>
                <w:szCs w:val="18"/>
              </w:rPr>
              <w:t>Aprobación del plan de evaluación MDS/SIEMPRO</w:t>
            </w:r>
          </w:p>
        </w:tc>
        <w:tc>
          <w:tcPr>
            <w:tcW w:w="0" w:type="auto"/>
            <w:tcBorders>
              <w:top w:val="single" w:sz="4" w:space="0" w:color="auto"/>
              <w:left w:val="nil"/>
              <w:bottom w:val="single" w:sz="4" w:space="0" w:color="auto"/>
              <w:right w:val="single" w:sz="4" w:space="0" w:color="auto"/>
            </w:tcBorders>
            <w:shd w:val="clear" w:color="auto" w:fill="FFFFFF" w:themeFill="background1"/>
            <w:noWrap/>
            <w:vAlign w:val="bottom"/>
          </w:tcPr>
          <w:p w14:paraId="0050C574" w14:textId="77777777" w:rsidR="00781CF1" w:rsidRPr="00A10EDA" w:rsidRDefault="42A03F22" w:rsidP="42A03F22">
            <w:pPr>
              <w:rPr>
                <w:rFonts w:ascii="Arial" w:eastAsia="Arial" w:hAnsi="Arial" w:cs="Arial"/>
                <w:color w:val="FFFFFF" w:themeColor="background1"/>
                <w:sz w:val="18"/>
                <w:szCs w:val="18"/>
              </w:rPr>
            </w:pPr>
            <w:r w:rsidRPr="42A03F22">
              <w:rPr>
                <w:rFonts w:ascii="Arial" w:eastAsia="Arial" w:hAnsi="Arial" w:cs="Arial"/>
                <w:color w:val="FFFFFF" w:themeColor="background1"/>
                <w:sz w:val="18"/>
                <w:szCs w:val="18"/>
              </w:rPr>
              <w:t> </w:t>
            </w:r>
          </w:p>
        </w:tc>
        <w:tc>
          <w:tcPr>
            <w:tcW w:w="0" w:type="auto"/>
            <w:tcBorders>
              <w:top w:val="nil"/>
              <w:left w:val="nil"/>
              <w:bottom w:val="single" w:sz="4" w:space="0" w:color="auto"/>
              <w:right w:val="single" w:sz="4" w:space="0" w:color="auto"/>
            </w:tcBorders>
            <w:shd w:val="clear" w:color="auto" w:fill="000000" w:themeFill="text1"/>
            <w:noWrap/>
            <w:vAlign w:val="bottom"/>
          </w:tcPr>
          <w:p w14:paraId="35B396E2" w14:textId="77777777" w:rsidR="00781CF1" w:rsidRPr="00A10EDA" w:rsidRDefault="42A03F22" w:rsidP="42A03F22">
            <w:pPr>
              <w:rPr>
                <w:rFonts w:ascii="Arial" w:eastAsia="Arial" w:hAnsi="Arial" w:cs="Arial"/>
                <w:color w:val="FFFFFF" w:themeColor="background1"/>
                <w:sz w:val="18"/>
                <w:szCs w:val="18"/>
              </w:rPr>
            </w:pPr>
            <w:r w:rsidRPr="42A03F22">
              <w:rPr>
                <w:rFonts w:ascii="Arial" w:eastAsia="Arial" w:hAnsi="Arial" w:cs="Arial"/>
                <w:color w:val="FFFFFF" w:themeColor="background1"/>
                <w:sz w:val="18"/>
                <w:szCs w:val="18"/>
              </w:rPr>
              <w:t> </w:t>
            </w:r>
          </w:p>
        </w:tc>
        <w:tc>
          <w:tcPr>
            <w:tcW w:w="0" w:type="auto"/>
            <w:tcBorders>
              <w:top w:val="single" w:sz="6" w:space="0" w:color="auto"/>
              <w:left w:val="nil"/>
              <w:bottom w:val="single" w:sz="6" w:space="0" w:color="auto"/>
              <w:right w:val="single" w:sz="6" w:space="0" w:color="auto"/>
            </w:tcBorders>
            <w:shd w:val="clear" w:color="auto" w:fill="FFFFFF" w:themeFill="background1"/>
          </w:tcPr>
          <w:p w14:paraId="45B0283B" w14:textId="77777777" w:rsidR="00781CF1" w:rsidRPr="00A10EDA" w:rsidRDefault="00781CF1" w:rsidP="00781CF1">
            <w:pPr>
              <w:rPr>
                <w:rFonts w:ascii="Arial" w:eastAsia="Arial" w:hAnsi="Arial" w:cs="Arial"/>
                <w:color w:val="FFFFFF" w:themeColor="background1"/>
                <w:sz w:val="18"/>
                <w:szCs w:val="18"/>
              </w:rPr>
            </w:pPr>
          </w:p>
        </w:tc>
        <w:tc>
          <w:tcPr>
            <w:tcW w:w="0" w:type="auto"/>
            <w:tcBorders>
              <w:top w:val="single" w:sz="6" w:space="0" w:color="auto"/>
              <w:left w:val="single" w:sz="6" w:space="0" w:color="auto"/>
              <w:bottom w:val="single" w:sz="6" w:space="0" w:color="auto"/>
              <w:right w:val="single" w:sz="6" w:space="0" w:color="auto"/>
            </w:tcBorders>
            <w:shd w:val="clear" w:color="auto" w:fill="FFFFFF" w:themeFill="background1"/>
          </w:tcPr>
          <w:p w14:paraId="12043647" w14:textId="77777777" w:rsidR="00781CF1" w:rsidRPr="00A10EDA" w:rsidRDefault="00781CF1" w:rsidP="00781CF1">
            <w:pPr>
              <w:rPr>
                <w:rFonts w:ascii="Arial" w:eastAsia="Arial" w:hAnsi="Arial" w:cs="Arial"/>
                <w:color w:val="FFFFFF" w:themeColor="background1"/>
                <w:sz w:val="18"/>
                <w:szCs w:val="18"/>
              </w:rPr>
            </w:pPr>
          </w:p>
        </w:tc>
        <w:tc>
          <w:tcPr>
            <w:tcW w:w="0" w:type="auto"/>
            <w:tcBorders>
              <w:top w:val="single" w:sz="6" w:space="0" w:color="auto"/>
              <w:left w:val="single" w:sz="6" w:space="0" w:color="auto"/>
              <w:bottom w:val="single" w:sz="6" w:space="0" w:color="auto"/>
              <w:right w:val="single" w:sz="6" w:space="0" w:color="auto"/>
            </w:tcBorders>
            <w:shd w:val="clear" w:color="auto" w:fill="FFFFFF" w:themeFill="background1"/>
          </w:tcPr>
          <w:p w14:paraId="46A30946" w14:textId="77777777" w:rsidR="00781CF1" w:rsidRPr="00A10EDA" w:rsidRDefault="00781CF1" w:rsidP="00781CF1">
            <w:pPr>
              <w:rPr>
                <w:rFonts w:ascii="Arial" w:eastAsia="Arial" w:hAnsi="Arial" w:cs="Arial"/>
                <w:color w:val="FFFFFF" w:themeColor="background1"/>
                <w:sz w:val="18"/>
                <w:szCs w:val="18"/>
              </w:rPr>
            </w:pPr>
          </w:p>
        </w:tc>
        <w:tc>
          <w:tcPr>
            <w:tcW w:w="0" w:type="auto"/>
            <w:tcBorders>
              <w:top w:val="single" w:sz="6" w:space="0" w:color="auto"/>
              <w:left w:val="single" w:sz="6" w:space="0" w:color="auto"/>
              <w:bottom w:val="single" w:sz="6" w:space="0" w:color="auto"/>
              <w:right w:val="single" w:sz="4" w:space="0" w:color="auto"/>
            </w:tcBorders>
            <w:shd w:val="clear" w:color="auto" w:fill="FFFFFF" w:themeFill="background1"/>
          </w:tcPr>
          <w:p w14:paraId="77A7A735" w14:textId="77777777" w:rsidR="00781CF1" w:rsidRPr="00A10EDA" w:rsidRDefault="00781CF1" w:rsidP="00781CF1">
            <w:pPr>
              <w:rPr>
                <w:rFonts w:ascii="Arial" w:eastAsia="Arial" w:hAnsi="Arial" w:cs="Arial"/>
                <w:color w:val="FFFFFF" w:themeColor="background1"/>
                <w:sz w:val="18"/>
                <w:szCs w:val="18"/>
              </w:rPr>
            </w:pPr>
          </w:p>
        </w:tc>
        <w:tc>
          <w:tcPr>
            <w:tcW w:w="0" w:type="auto"/>
            <w:tcBorders>
              <w:top w:val="nil"/>
              <w:left w:val="single" w:sz="4" w:space="0" w:color="auto"/>
              <w:bottom w:val="single" w:sz="4" w:space="0" w:color="auto"/>
              <w:right w:val="single" w:sz="4" w:space="0" w:color="auto"/>
            </w:tcBorders>
            <w:shd w:val="clear" w:color="auto" w:fill="FFFFFF" w:themeFill="background1"/>
            <w:noWrap/>
            <w:vAlign w:val="bottom"/>
          </w:tcPr>
          <w:p w14:paraId="75C681DB" w14:textId="77777777" w:rsidR="00781CF1" w:rsidRPr="00A10EDA" w:rsidRDefault="42A03F22" w:rsidP="42A03F22">
            <w:pPr>
              <w:rPr>
                <w:rFonts w:ascii="Arial" w:eastAsia="Arial" w:hAnsi="Arial" w:cs="Arial"/>
                <w:color w:val="FFFFFF" w:themeColor="background1"/>
                <w:sz w:val="18"/>
                <w:szCs w:val="18"/>
              </w:rPr>
            </w:pPr>
            <w:r w:rsidRPr="42A03F22">
              <w:rPr>
                <w:rFonts w:ascii="Arial" w:eastAsia="Arial" w:hAnsi="Arial" w:cs="Arial"/>
                <w:color w:val="FFFFFF" w:themeColor="background1"/>
                <w:sz w:val="18"/>
                <w:szCs w:val="18"/>
              </w:rPr>
              <w:t> </w:t>
            </w:r>
          </w:p>
        </w:tc>
        <w:tc>
          <w:tcPr>
            <w:tcW w:w="0" w:type="auto"/>
            <w:tcBorders>
              <w:top w:val="nil"/>
              <w:left w:val="nil"/>
              <w:bottom w:val="single" w:sz="4" w:space="0" w:color="auto"/>
              <w:right w:val="single" w:sz="4" w:space="0" w:color="auto"/>
            </w:tcBorders>
            <w:shd w:val="clear" w:color="auto" w:fill="FFFFFF" w:themeFill="background1"/>
            <w:noWrap/>
            <w:vAlign w:val="bottom"/>
          </w:tcPr>
          <w:p w14:paraId="5B709416" w14:textId="77777777" w:rsidR="00781CF1" w:rsidRPr="00A10EDA" w:rsidRDefault="42A03F22" w:rsidP="42A03F22">
            <w:pPr>
              <w:rPr>
                <w:rFonts w:ascii="Arial" w:eastAsia="Arial" w:hAnsi="Arial" w:cs="Arial"/>
                <w:color w:val="FFFFFF" w:themeColor="background1"/>
                <w:sz w:val="18"/>
                <w:szCs w:val="18"/>
              </w:rPr>
            </w:pPr>
            <w:r w:rsidRPr="42A03F22">
              <w:rPr>
                <w:rFonts w:ascii="Arial" w:eastAsia="Arial" w:hAnsi="Arial" w:cs="Arial"/>
                <w:color w:val="FFFFFF" w:themeColor="background1"/>
                <w:sz w:val="18"/>
                <w:szCs w:val="18"/>
              </w:rPr>
              <w:t> </w:t>
            </w:r>
          </w:p>
        </w:tc>
        <w:tc>
          <w:tcPr>
            <w:tcW w:w="0" w:type="auto"/>
            <w:tcBorders>
              <w:top w:val="nil"/>
              <w:left w:val="nil"/>
              <w:bottom w:val="single" w:sz="4" w:space="0" w:color="auto"/>
              <w:right w:val="single" w:sz="4" w:space="0" w:color="auto"/>
            </w:tcBorders>
            <w:shd w:val="clear" w:color="auto" w:fill="FFFFFF" w:themeFill="background1"/>
            <w:noWrap/>
            <w:vAlign w:val="bottom"/>
          </w:tcPr>
          <w:p w14:paraId="08EDEEA1" w14:textId="77777777" w:rsidR="00781CF1" w:rsidRPr="00A10EDA" w:rsidRDefault="42A03F22" w:rsidP="42A03F22">
            <w:pPr>
              <w:rPr>
                <w:rFonts w:ascii="Arial" w:eastAsia="Arial" w:hAnsi="Arial" w:cs="Arial"/>
                <w:color w:val="FFFFFF" w:themeColor="background1"/>
                <w:sz w:val="18"/>
                <w:szCs w:val="18"/>
              </w:rPr>
            </w:pPr>
            <w:r w:rsidRPr="42A03F22">
              <w:rPr>
                <w:rFonts w:ascii="Arial" w:eastAsia="Arial" w:hAnsi="Arial" w:cs="Arial"/>
                <w:color w:val="FFFFFF" w:themeColor="background1"/>
                <w:sz w:val="18"/>
                <w:szCs w:val="18"/>
              </w:rPr>
              <w:t> </w:t>
            </w:r>
          </w:p>
        </w:tc>
        <w:tc>
          <w:tcPr>
            <w:tcW w:w="0" w:type="auto"/>
            <w:tcBorders>
              <w:top w:val="nil"/>
              <w:left w:val="nil"/>
              <w:bottom w:val="single" w:sz="4" w:space="0" w:color="auto"/>
              <w:right w:val="single" w:sz="4" w:space="0" w:color="auto"/>
            </w:tcBorders>
            <w:shd w:val="clear" w:color="auto" w:fill="FFFFFF" w:themeFill="background1"/>
            <w:noWrap/>
            <w:vAlign w:val="bottom"/>
          </w:tcPr>
          <w:p w14:paraId="2AE859C7" w14:textId="77777777" w:rsidR="00781CF1" w:rsidRPr="00A10EDA" w:rsidRDefault="42A03F22" w:rsidP="42A03F22">
            <w:pPr>
              <w:rPr>
                <w:rFonts w:ascii="Arial" w:eastAsia="Arial" w:hAnsi="Arial" w:cs="Arial"/>
                <w:color w:val="FFFFFF" w:themeColor="background1"/>
                <w:sz w:val="18"/>
                <w:szCs w:val="18"/>
              </w:rPr>
            </w:pPr>
            <w:r w:rsidRPr="42A03F22">
              <w:rPr>
                <w:rFonts w:ascii="Arial" w:eastAsia="Arial" w:hAnsi="Arial" w:cs="Arial"/>
                <w:color w:val="FFFFFF" w:themeColor="background1"/>
                <w:sz w:val="18"/>
                <w:szCs w:val="18"/>
              </w:rPr>
              <w:t> </w:t>
            </w:r>
          </w:p>
        </w:tc>
        <w:tc>
          <w:tcPr>
            <w:tcW w:w="0" w:type="auto"/>
            <w:tcBorders>
              <w:top w:val="nil"/>
              <w:left w:val="nil"/>
              <w:bottom w:val="single" w:sz="4" w:space="0" w:color="auto"/>
              <w:right w:val="single" w:sz="4" w:space="0" w:color="auto"/>
            </w:tcBorders>
            <w:shd w:val="clear" w:color="auto" w:fill="FFFFFF" w:themeFill="background1"/>
            <w:noWrap/>
            <w:vAlign w:val="bottom"/>
          </w:tcPr>
          <w:p w14:paraId="2EC8DF1E" w14:textId="77777777" w:rsidR="00781CF1" w:rsidRPr="00A10EDA" w:rsidRDefault="42A03F22" w:rsidP="42A03F22">
            <w:pPr>
              <w:rPr>
                <w:rFonts w:ascii="Arial" w:eastAsia="Arial" w:hAnsi="Arial" w:cs="Arial"/>
                <w:color w:val="FFFFFF" w:themeColor="background1"/>
                <w:sz w:val="18"/>
                <w:szCs w:val="18"/>
              </w:rPr>
            </w:pPr>
            <w:r w:rsidRPr="42A03F22">
              <w:rPr>
                <w:rFonts w:ascii="Arial" w:eastAsia="Arial" w:hAnsi="Arial" w:cs="Arial"/>
                <w:color w:val="FFFFFF" w:themeColor="background1"/>
                <w:sz w:val="18"/>
                <w:szCs w:val="18"/>
              </w:rPr>
              <w:t> </w:t>
            </w:r>
          </w:p>
        </w:tc>
        <w:tc>
          <w:tcPr>
            <w:tcW w:w="613" w:type="dxa"/>
            <w:tcBorders>
              <w:top w:val="nil"/>
              <w:left w:val="nil"/>
              <w:bottom w:val="single" w:sz="4" w:space="0" w:color="auto"/>
              <w:right w:val="single" w:sz="4" w:space="0" w:color="auto"/>
            </w:tcBorders>
            <w:shd w:val="clear" w:color="auto" w:fill="FFFFFF" w:themeFill="background1"/>
            <w:noWrap/>
            <w:vAlign w:val="bottom"/>
          </w:tcPr>
          <w:p w14:paraId="6B2441BC" w14:textId="77777777" w:rsidR="00781CF1" w:rsidRPr="00A10EDA" w:rsidRDefault="42A03F22" w:rsidP="42A03F22">
            <w:pPr>
              <w:rPr>
                <w:rFonts w:ascii="Arial" w:eastAsia="Arial" w:hAnsi="Arial" w:cs="Arial"/>
                <w:color w:val="FFFFFF" w:themeColor="background1"/>
                <w:sz w:val="18"/>
                <w:szCs w:val="18"/>
              </w:rPr>
            </w:pPr>
            <w:r w:rsidRPr="42A03F22">
              <w:rPr>
                <w:rFonts w:ascii="Arial" w:eastAsia="Arial" w:hAnsi="Arial" w:cs="Arial"/>
                <w:color w:val="FFFFFF" w:themeColor="background1"/>
                <w:sz w:val="18"/>
                <w:szCs w:val="18"/>
              </w:rPr>
              <w:t> </w:t>
            </w:r>
          </w:p>
        </w:tc>
        <w:tc>
          <w:tcPr>
            <w:tcW w:w="0" w:type="auto"/>
            <w:tcBorders>
              <w:top w:val="nil"/>
              <w:left w:val="nil"/>
              <w:bottom w:val="single" w:sz="4" w:space="0" w:color="auto"/>
              <w:right w:val="single" w:sz="4" w:space="0" w:color="auto"/>
            </w:tcBorders>
            <w:shd w:val="clear" w:color="auto" w:fill="FFFFFF" w:themeFill="background1"/>
            <w:noWrap/>
            <w:vAlign w:val="bottom"/>
          </w:tcPr>
          <w:p w14:paraId="68FAC035" w14:textId="77777777" w:rsidR="00781CF1" w:rsidRPr="00A10EDA" w:rsidRDefault="42A03F22" w:rsidP="42A03F22">
            <w:pPr>
              <w:rPr>
                <w:rFonts w:ascii="Arial" w:eastAsia="Arial" w:hAnsi="Arial" w:cs="Arial"/>
                <w:color w:val="FFFFFF" w:themeColor="background1"/>
                <w:sz w:val="18"/>
                <w:szCs w:val="18"/>
              </w:rPr>
            </w:pPr>
            <w:r w:rsidRPr="42A03F22">
              <w:rPr>
                <w:rFonts w:ascii="Arial" w:eastAsia="Arial" w:hAnsi="Arial" w:cs="Arial"/>
                <w:color w:val="FFFFFF" w:themeColor="background1"/>
                <w:sz w:val="18"/>
                <w:szCs w:val="18"/>
              </w:rPr>
              <w:t> </w:t>
            </w:r>
          </w:p>
        </w:tc>
        <w:tc>
          <w:tcPr>
            <w:tcW w:w="0" w:type="auto"/>
            <w:tcBorders>
              <w:top w:val="nil"/>
              <w:left w:val="nil"/>
              <w:bottom w:val="single" w:sz="4" w:space="0" w:color="auto"/>
              <w:right w:val="single" w:sz="4" w:space="0" w:color="auto"/>
            </w:tcBorders>
            <w:shd w:val="clear" w:color="auto" w:fill="FFFFFF" w:themeFill="background1"/>
            <w:noWrap/>
            <w:vAlign w:val="bottom"/>
          </w:tcPr>
          <w:p w14:paraId="76AC9548" w14:textId="77777777" w:rsidR="00781CF1" w:rsidRPr="00A10EDA" w:rsidRDefault="42A03F22" w:rsidP="42A03F22">
            <w:pPr>
              <w:rPr>
                <w:rFonts w:ascii="Arial" w:eastAsia="Arial" w:hAnsi="Arial" w:cs="Arial"/>
                <w:color w:val="FFFFFF" w:themeColor="background1"/>
                <w:sz w:val="18"/>
                <w:szCs w:val="18"/>
              </w:rPr>
            </w:pPr>
            <w:r w:rsidRPr="42A03F22">
              <w:rPr>
                <w:rFonts w:ascii="Arial" w:eastAsia="Arial" w:hAnsi="Arial" w:cs="Arial"/>
                <w:color w:val="FFFFFF" w:themeColor="background1"/>
                <w:sz w:val="18"/>
                <w:szCs w:val="18"/>
              </w:rPr>
              <w:t> </w:t>
            </w:r>
          </w:p>
        </w:tc>
      </w:tr>
      <w:tr w:rsidR="00781CF1" w:rsidRPr="00781CF1" w14:paraId="2194C48D" w14:textId="77777777" w:rsidTr="42A03F22">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3A4EBC00" w14:textId="77777777" w:rsidR="00781CF1" w:rsidRPr="00E9228B" w:rsidRDefault="42A03F22" w:rsidP="42A03F22">
            <w:pPr>
              <w:rPr>
                <w:rFonts w:ascii="Arial" w:eastAsia="Arial" w:hAnsi="Arial" w:cs="Arial"/>
                <w:sz w:val="18"/>
                <w:szCs w:val="18"/>
              </w:rPr>
            </w:pPr>
            <w:r w:rsidRPr="42A03F22">
              <w:rPr>
                <w:rFonts w:ascii="Arial" w:eastAsia="Arial" w:hAnsi="Arial" w:cs="Arial"/>
                <w:sz w:val="18"/>
                <w:szCs w:val="18"/>
              </w:rPr>
              <w:t>Elaboración de cuestionario y arreglos inter-institucionales</w:t>
            </w:r>
          </w:p>
        </w:tc>
        <w:tc>
          <w:tcPr>
            <w:tcW w:w="0" w:type="auto"/>
            <w:tcBorders>
              <w:top w:val="nil"/>
              <w:left w:val="nil"/>
              <w:bottom w:val="single" w:sz="4" w:space="0" w:color="auto"/>
              <w:right w:val="single" w:sz="4" w:space="0" w:color="auto"/>
            </w:tcBorders>
            <w:shd w:val="clear" w:color="auto" w:fill="FFFFFF" w:themeFill="background1"/>
            <w:noWrap/>
            <w:vAlign w:val="bottom"/>
          </w:tcPr>
          <w:p w14:paraId="798F0E62" w14:textId="77777777" w:rsidR="00781CF1" w:rsidRPr="00A10EDA" w:rsidRDefault="42A03F22" w:rsidP="42A03F22">
            <w:pPr>
              <w:rPr>
                <w:rFonts w:ascii="Arial" w:eastAsia="Arial" w:hAnsi="Arial" w:cs="Arial"/>
                <w:color w:val="FFFFFF" w:themeColor="background1"/>
                <w:sz w:val="18"/>
                <w:szCs w:val="18"/>
              </w:rPr>
            </w:pPr>
            <w:r w:rsidRPr="42A03F22">
              <w:rPr>
                <w:rFonts w:ascii="Arial" w:eastAsia="Arial" w:hAnsi="Arial" w:cs="Arial"/>
                <w:color w:val="FFFFFF" w:themeColor="background1"/>
                <w:sz w:val="18"/>
                <w:szCs w:val="18"/>
              </w:rPr>
              <w:t> </w:t>
            </w:r>
          </w:p>
        </w:tc>
        <w:tc>
          <w:tcPr>
            <w:tcW w:w="0" w:type="auto"/>
            <w:tcBorders>
              <w:top w:val="single" w:sz="4" w:space="0" w:color="auto"/>
              <w:left w:val="nil"/>
              <w:bottom w:val="single" w:sz="4" w:space="0" w:color="auto"/>
              <w:right w:val="single" w:sz="4" w:space="0" w:color="auto"/>
            </w:tcBorders>
            <w:shd w:val="clear" w:color="auto" w:fill="000000" w:themeFill="text1"/>
            <w:noWrap/>
            <w:vAlign w:val="bottom"/>
            <w:hideMark/>
          </w:tcPr>
          <w:p w14:paraId="0027C343" w14:textId="77777777" w:rsidR="00781CF1" w:rsidRPr="00A10EDA" w:rsidRDefault="42A03F22" w:rsidP="42A03F22">
            <w:pPr>
              <w:rPr>
                <w:rFonts w:ascii="Arial" w:eastAsia="Arial" w:hAnsi="Arial" w:cs="Arial"/>
                <w:color w:val="FFFFFF" w:themeColor="background1"/>
                <w:sz w:val="18"/>
                <w:szCs w:val="18"/>
              </w:rPr>
            </w:pPr>
            <w:r w:rsidRPr="42A03F22">
              <w:rPr>
                <w:rFonts w:ascii="Arial" w:eastAsia="Arial" w:hAnsi="Arial" w:cs="Arial"/>
                <w:color w:val="FFFFFF" w:themeColor="background1"/>
                <w:sz w:val="18"/>
                <w:szCs w:val="18"/>
              </w:rPr>
              <w:t> </w:t>
            </w:r>
          </w:p>
        </w:tc>
        <w:tc>
          <w:tcPr>
            <w:tcW w:w="0" w:type="auto"/>
            <w:tcBorders>
              <w:top w:val="single" w:sz="6" w:space="0" w:color="auto"/>
              <w:left w:val="nil"/>
              <w:bottom w:val="single" w:sz="6" w:space="0" w:color="auto"/>
              <w:right w:val="single" w:sz="6" w:space="0" w:color="auto"/>
            </w:tcBorders>
            <w:shd w:val="clear" w:color="auto" w:fill="000000" w:themeFill="text1"/>
          </w:tcPr>
          <w:p w14:paraId="107A85FC" w14:textId="77777777" w:rsidR="00781CF1" w:rsidRPr="00A10EDA" w:rsidRDefault="00781CF1" w:rsidP="00781CF1">
            <w:pPr>
              <w:rPr>
                <w:rFonts w:ascii="Arial" w:eastAsia="Arial" w:hAnsi="Arial" w:cs="Arial"/>
                <w:color w:val="FFFFFF" w:themeColor="background1"/>
                <w:sz w:val="18"/>
                <w:szCs w:val="18"/>
              </w:rPr>
            </w:pPr>
          </w:p>
        </w:tc>
        <w:tc>
          <w:tcPr>
            <w:tcW w:w="0" w:type="auto"/>
            <w:tcBorders>
              <w:top w:val="single" w:sz="6" w:space="0" w:color="auto"/>
              <w:left w:val="single" w:sz="6" w:space="0" w:color="auto"/>
              <w:bottom w:val="single" w:sz="6" w:space="0" w:color="auto"/>
              <w:right w:val="single" w:sz="6" w:space="0" w:color="auto"/>
            </w:tcBorders>
            <w:shd w:val="clear" w:color="auto" w:fill="000000" w:themeFill="text1"/>
          </w:tcPr>
          <w:p w14:paraId="4772C135" w14:textId="77777777" w:rsidR="00781CF1" w:rsidRPr="00A10EDA" w:rsidRDefault="00781CF1" w:rsidP="00781CF1">
            <w:pPr>
              <w:rPr>
                <w:rFonts w:ascii="Arial" w:eastAsia="Arial" w:hAnsi="Arial" w:cs="Arial"/>
                <w:color w:val="FFFFFF" w:themeColor="background1"/>
                <w:sz w:val="18"/>
                <w:szCs w:val="18"/>
              </w:rPr>
            </w:pPr>
          </w:p>
        </w:tc>
        <w:tc>
          <w:tcPr>
            <w:tcW w:w="0" w:type="auto"/>
            <w:tcBorders>
              <w:top w:val="single" w:sz="6" w:space="0" w:color="auto"/>
              <w:left w:val="single" w:sz="6" w:space="0" w:color="auto"/>
              <w:bottom w:val="single" w:sz="6" w:space="0" w:color="auto"/>
              <w:right w:val="single" w:sz="6" w:space="0" w:color="auto"/>
            </w:tcBorders>
            <w:shd w:val="clear" w:color="auto" w:fill="FFFFFF" w:themeFill="background1"/>
          </w:tcPr>
          <w:p w14:paraId="186AD9FE" w14:textId="77777777" w:rsidR="00781CF1" w:rsidRPr="00A10EDA" w:rsidRDefault="00781CF1" w:rsidP="00781CF1">
            <w:pPr>
              <w:rPr>
                <w:rFonts w:ascii="Arial" w:eastAsia="Arial" w:hAnsi="Arial" w:cs="Arial"/>
                <w:color w:val="FFFFFF" w:themeColor="background1"/>
                <w:sz w:val="18"/>
                <w:szCs w:val="18"/>
              </w:rPr>
            </w:pPr>
          </w:p>
        </w:tc>
        <w:tc>
          <w:tcPr>
            <w:tcW w:w="0" w:type="auto"/>
            <w:tcBorders>
              <w:top w:val="single" w:sz="6" w:space="0" w:color="auto"/>
              <w:left w:val="single" w:sz="6" w:space="0" w:color="auto"/>
              <w:bottom w:val="single" w:sz="6" w:space="0" w:color="auto"/>
              <w:right w:val="single" w:sz="4" w:space="0" w:color="auto"/>
            </w:tcBorders>
            <w:shd w:val="clear" w:color="auto" w:fill="FFFFFF" w:themeFill="background1"/>
          </w:tcPr>
          <w:p w14:paraId="563992C1" w14:textId="77777777" w:rsidR="00781CF1" w:rsidRPr="00A10EDA" w:rsidRDefault="00781CF1" w:rsidP="00781CF1">
            <w:pPr>
              <w:rPr>
                <w:rFonts w:ascii="Arial" w:eastAsia="Arial" w:hAnsi="Arial" w:cs="Arial"/>
                <w:color w:val="FFFFFF" w:themeColor="background1"/>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79BFD9C4" w14:textId="77777777" w:rsidR="00781CF1" w:rsidRPr="00A10EDA" w:rsidRDefault="42A03F22" w:rsidP="42A03F22">
            <w:pPr>
              <w:rPr>
                <w:rFonts w:ascii="Arial" w:eastAsia="Arial" w:hAnsi="Arial" w:cs="Arial"/>
                <w:color w:val="FFFFFF" w:themeColor="background1"/>
                <w:sz w:val="18"/>
                <w:szCs w:val="18"/>
              </w:rPr>
            </w:pPr>
            <w:r w:rsidRPr="42A03F22">
              <w:rPr>
                <w:rFonts w:ascii="Arial" w:eastAsia="Arial" w:hAnsi="Arial" w:cs="Arial"/>
                <w:color w:val="FFFFFF" w:themeColor="background1"/>
                <w:sz w:val="18"/>
                <w:szCs w:val="18"/>
              </w:rPr>
              <w:t> </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5012245F" w14:textId="77777777" w:rsidR="00781CF1" w:rsidRPr="00A10EDA" w:rsidRDefault="42A03F22" w:rsidP="42A03F22">
            <w:pPr>
              <w:rPr>
                <w:rFonts w:ascii="Arial" w:eastAsia="Arial" w:hAnsi="Arial" w:cs="Arial"/>
                <w:color w:val="FFFFFF" w:themeColor="background1"/>
                <w:sz w:val="18"/>
                <w:szCs w:val="18"/>
              </w:rPr>
            </w:pPr>
            <w:r w:rsidRPr="42A03F22">
              <w:rPr>
                <w:rFonts w:ascii="Arial" w:eastAsia="Arial" w:hAnsi="Arial" w:cs="Arial"/>
                <w:color w:val="FFFFFF" w:themeColor="background1"/>
                <w:sz w:val="18"/>
                <w:szCs w:val="18"/>
              </w:rPr>
              <w:t> </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630A2734" w14:textId="77777777" w:rsidR="00781CF1" w:rsidRPr="00A10EDA" w:rsidRDefault="42A03F22" w:rsidP="42A03F22">
            <w:pPr>
              <w:rPr>
                <w:rFonts w:ascii="Arial" w:eastAsia="Arial" w:hAnsi="Arial" w:cs="Arial"/>
                <w:color w:val="FFFFFF" w:themeColor="background1"/>
                <w:sz w:val="18"/>
                <w:szCs w:val="18"/>
              </w:rPr>
            </w:pPr>
            <w:r w:rsidRPr="42A03F22">
              <w:rPr>
                <w:rFonts w:ascii="Arial" w:eastAsia="Arial" w:hAnsi="Arial" w:cs="Arial"/>
                <w:color w:val="FFFFFF" w:themeColor="background1"/>
                <w:sz w:val="18"/>
                <w:szCs w:val="18"/>
              </w:rPr>
              <w:t> </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178ED5CD" w14:textId="77777777" w:rsidR="00781CF1" w:rsidRPr="00A10EDA" w:rsidRDefault="42A03F22" w:rsidP="42A03F22">
            <w:pPr>
              <w:rPr>
                <w:rFonts w:ascii="Arial" w:eastAsia="Arial" w:hAnsi="Arial" w:cs="Arial"/>
                <w:color w:val="FFFFFF" w:themeColor="background1"/>
                <w:sz w:val="18"/>
                <w:szCs w:val="18"/>
              </w:rPr>
            </w:pPr>
            <w:r w:rsidRPr="42A03F22">
              <w:rPr>
                <w:rFonts w:ascii="Arial" w:eastAsia="Arial" w:hAnsi="Arial" w:cs="Arial"/>
                <w:color w:val="FFFFFF" w:themeColor="background1"/>
                <w:sz w:val="18"/>
                <w:szCs w:val="18"/>
              </w:rPr>
              <w:t> </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5DACE021" w14:textId="77777777" w:rsidR="00781CF1" w:rsidRPr="00A10EDA" w:rsidRDefault="42A03F22" w:rsidP="42A03F22">
            <w:pPr>
              <w:rPr>
                <w:rFonts w:ascii="Arial" w:eastAsia="Arial" w:hAnsi="Arial" w:cs="Arial"/>
                <w:color w:val="FFFFFF" w:themeColor="background1"/>
                <w:sz w:val="18"/>
                <w:szCs w:val="18"/>
              </w:rPr>
            </w:pPr>
            <w:r w:rsidRPr="42A03F22">
              <w:rPr>
                <w:rFonts w:ascii="Arial" w:eastAsia="Arial" w:hAnsi="Arial" w:cs="Arial"/>
                <w:color w:val="FFFFFF" w:themeColor="background1"/>
                <w:sz w:val="18"/>
                <w:szCs w:val="18"/>
              </w:rPr>
              <w:t> </w:t>
            </w:r>
          </w:p>
        </w:tc>
        <w:tc>
          <w:tcPr>
            <w:tcW w:w="613" w:type="dxa"/>
            <w:tcBorders>
              <w:top w:val="nil"/>
              <w:left w:val="nil"/>
              <w:bottom w:val="single" w:sz="4" w:space="0" w:color="auto"/>
              <w:right w:val="single" w:sz="4" w:space="0" w:color="auto"/>
            </w:tcBorders>
            <w:shd w:val="clear" w:color="auto" w:fill="FFFFFF" w:themeFill="background1"/>
            <w:noWrap/>
            <w:vAlign w:val="bottom"/>
            <w:hideMark/>
          </w:tcPr>
          <w:p w14:paraId="4C1F36D7" w14:textId="77777777" w:rsidR="00781CF1" w:rsidRPr="00A10EDA" w:rsidRDefault="42A03F22" w:rsidP="42A03F22">
            <w:pPr>
              <w:rPr>
                <w:rFonts w:ascii="Arial" w:eastAsia="Arial" w:hAnsi="Arial" w:cs="Arial"/>
                <w:color w:val="FFFFFF" w:themeColor="background1"/>
                <w:sz w:val="18"/>
                <w:szCs w:val="18"/>
              </w:rPr>
            </w:pPr>
            <w:r w:rsidRPr="42A03F22">
              <w:rPr>
                <w:rFonts w:ascii="Arial" w:eastAsia="Arial" w:hAnsi="Arial" w:cs="Arial"/>
                <w:color w:val="FFFFFF" w:themeColor="background1"/>
                <w:sz w:val="18"/>
                <w:szCs w:val="18"/>
              </w:rPr>
              <w:t> </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6487C2AD" w14:textId="77777777" w:rsidR="00781CF1" w:rsidRPr="00A10EDA" w:rsidRDefault="42A03F22" w:rsidP="42A03F22">
            <w:pPr>
              <w:rPr>
                <w:rFonts w:ascii="Arial" w:eastAsia="Arial" w:hAnsi="Arial" w:cs="Arial"/>
                <w:color w:val="FFFFFF" w:themeColor="background1"/>
                <w:sz w:val="18"/>
                <w:szCs w:val="18"/>
              </w:rPr>
            </w:pPr>
            <w:r w:rsidRPr="42A03F22">
              <w:rPr>
                <w:rFonts w:ascii="Arial" w:eastAsia="Arial" w:hAnsi="Arial" w:cs="Arial"/>
                <w:color w:val="FFFFFF" w:themeColor="background1"/>
                <w:sz w:val="18"/>
                <w:szCs w:val="18"/>
              </w:rPr>
              <w:t> </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47444841" w14:textId="77777777" w:rsidR="00781CF1" w:rsidRPr="00A10EDA" w:rsidRDefault="42A03F22" w:rsidP="42A03F22">
            <w:pPr>
              <w:rPr>
                <w:rFonts w:ascii="Arial" w:eastAsia="Arial" w:hAnsi="Arial" w:cs="Arial"/>
                <w:color w:val="FFFFFF" w:themeColor="background1"/>
                <w:sz w:val="18"/>
                <w:szCs w:val="18"/>
              </w:rPr>
            </w:pPr>
            <w:r w:rsidRPr="42A03F22">
              <w:rPr>
                <w:rFonts w:ascii="Arial" w:eastAsia="Arial" w:hAnsi="Arial" w:cs="Arial"/>
                <w:color w:val="FFFFFF" w:themeColor="background1"/>
                <w:sz w:val="18"/>
                <w:szCs w:val="18"/>
              </w:rPr>
              <w:t> </w:t>
            </w:r>
          </w:p>
        </w:tc>
      </w:tr>
      <w:tr w:rsidR="00781CF1" w:rsidRPr="00781CF1" w14:paraId="1689C9D5" w14:textId="77777777" w:rsidTr="42A03F22">
        <w:trPr>
          <w:trHeight w:val="278"/>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63450E04" w14:textId="77777777" w:rsidR="00781CF1" w:rsidRPr="00E9228B" w:rsidRDefault="42A03F22" w:rsidP="42A03F22">
            <w:pPr>
              <w:rPr>
                <w:rFonts w:ascii="Arial" w:eastAsia="Arial" w:hAnsi="Arial" w:cs="Arial"/>
                <w:sz w:val="18"/>
                <w:szCs w:val="18"/>
              </w:rPr>
            </w:pPr>
            <w:r w:rsidRPr="42A03F22">
              <w:rPr>
                <w:rFonts w:ascii="Arial" w:eastAsia="Arial" w:hAnsi="Arial" w:cs="Arial"/>
                <w:sz w:val="18"/>
                <w:szCs w:val="18"/>
              </w:rPr>
              <w:t xml:space="preserve">Contratación de la Empresa Encuestadora </w:t>
            </w:r>
          </w:p>
        </w:tc>
        <w:tc>
          <w:tcPr>
            <w:tcW w:w="0" w:type="auto"/>
            <w:tcBorders>
              <w:top w:val="nil"/>
              <w:left w:val="nil"/>
              <w:bottom w:val="single" w:sz="4" w:space="0" w:color="auto"/>
              <w:right w:val="single" w:sz="4" w:space="0" w:color="auto"/>
            </w:tcBorders>
            <w:shd w:val="clear" w:color="auto" w:fill="FFFFFF" w:themeFill="background1"/>
            <w:noWrap/>
            <w:vAlign w:val="bottom"/>
          </w:tcPr>
          <w:p w14:paraId="6B37A384" w14:textId="77777777" w:rsidR="00781CF1" w:rsidRPr="00A10EDA" w:rsidRDefault="42A03F22" w:rsidP="42A03F22">
            <w:pPr>
              <w:rPr>
                <w:rFonts w:ascii="Arial" w:eastAsia="Arial" w:hAnsi="Arial" w:cs="Arial"/>
                <w:color w:val="FFFFFF" w:themeColor="background1"/>
                <w:sz w:val="18"/>
                <w:szCs w:val="18"/>
              </w:rPr>
            </w:pPr>
            <w:r w:rsidRPr="42A03F22">
              <w:rPr>
                <w:rFonts w:ascii="Arial" w:eastAsia="Arial" w:hAnsi="Arial" w:cs="Arial"/>
                <w:color w:val="FFFFFF" w:themeColor="background1"/>
                <w:sz w:val="18"/>
                <w:szCs w:val="18"/>
              </w:rPr>
              <w:t> </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5088E6A7" w14:textId="77777777" w:rsidR="00781CF1" w:rsidRPr="00A10EDA" w:rsidRDefault="42A03F22" w:rsidP="42A03F22">
            <w:pPr>
              <w:rPr>
                <w:rFonts w:ascii="Arial" w:eastAsia="Arial" w:hAnsi="Arial" w:cs="Arial"/>
                <w:color w:val="FFFFFF" w:themeColor="background1"/>
                <w:sz w:val="18"/>
                <w:szCs w:val="18"/>
              </w:rPr>
            </w:pPr>
            <w:r w:rsidRPr="42A03F22">
              <w:rPr>
                <w:rFonts w:ascii="Arial" w:eastAsia="Arial" w:hAnsi="Arial" w:cs="Arial"/>
                <w:color w:val="FFFFFF" w:themeColor="background1"/>
                <w:sz w:val="18"/>
                <w:szCs w:val="18"/>
              </w:rPr>
              <w:t> </w:t>
            </w:r>
          </w:p>
        </w:tc>
        <w:tc>
          <w:tcPr>
            <w:tcW w:w="0" w:type="auto"/>
            <w:tcBorders>
              <w:top w:val="single" w:sz="6" w:space="0" w:color="auto"/>
              <w:left w:val="nil"/>
              <w:bottom w:val="single" w:sz="6" w:space="0" w:color="auto"/>
              <w:right w:val="single" w:sz="6" w:space="0" w:color="auto"/>
            </w:tcBorders>
            <w:shd w:val="clear" w:color="auto" w:fill="000000" w:themeFill="text1"/>
          </w:tcPr>
          <w:p w14:paraId="2F057D7E" w14:textId="77777777" w:rsidR="00781CF1" w:rsidRPr="00A10EDA" w:rsidRDefault="00781CF1" w:rsidP="00781CF1">
            <w:pPr>
              <w:rPr>
                <w:rFonts w:ascii="Arial" w:eastAsia="Arial" w:hAnsi="Arial" w:cs="Arial"/>
                <w:color w:val="FFFFFF" w:themeColor="background1"/>
                <w:sz w:val="18"/>
                <w:szCs w:val="18"/>
              </w:rPr>
            </w:pPr>
          </w:p>
        </w:tc>
        <w:tc>
          <w:tcPr>
            <w:tcW w:w="0" w:type="auto"/>
            <w:tcBorders>
              <w:top w:val="single" w:sz="6" w:space="0" w:color="auto"/>
              <w:left w:val="single" w:sz="6" w:space="0" w:color="auto"/>
              <w:bottom w:val="single" w:sz="6" w:space="0" w:color="auto"/>
              <w:right w:val="single" w:sz="6" w:space="0" w:color="auto"/>
            </w:tcBorders>
            <w:shd w:val="clear" w:color="auto" w:fill="000000" w:themeFill="text1"/>
          </w:tcPr>
          <w:p w14:paraId="00AC290A" w14:textId="77777777" w:rsidR="00781CF1" w:rsidRPr="00A10EDA" w:rsidRDefault="00781CF1" w:rsidP="00781CF1">
            <w:pPr>
              <w:rPr>
                <w:rFonts w:ascii="Arial" w:eastAsia="Arial" w:hAnsi="Arial" w:cs="Arial"/>
                <w:color w:val="FFFFFF" w:themeColor="background1"/>
                <w:sz w:val="18"/>
                <w:szCs w:val="18"/>
              </w:rPr>
            </w:pPr>
          </w:p>
        </w:tc>
        <w:tc>
          <w:tcPr>
            <w:tcW w:w="0" w:type="auto"/>
            <w:tcBorders>
              <w:top w:val="single" w:sz="6" w:space="0" w:color="auto"/>
              <w:left w:val="single" w:sz="6" w:space="0" w:color="auto"/>
              <w:bottom w:val="single" w:sz="6" w:space="0" w:color="auto"/>
              <w:right w:val="single" w:sz="6" w:space="0" w:color="auto"/>
            </w:tcBorders>
            <w:shd w:val="clear" w:color="auto" w:fill="FFFFFF" w:themeFill="background1"/>
          </w:tcPr>
          <w:p w14:paraId="67AF0513" w14:textId="77777777" w:rsidR="00781CF1" w:rsidRPr="00A10EDA" w:rsidRDefault="00781CF1" w:rsidP="00781CF1">
            <w:pPr>
              <w:rPr>
                <w:rFonts w:ascii="Arial" w:eastAsia="Arial" w:hAnsi="Arial" w:cs="Arial"/>
                <w:color w:val="FFFFFF" w:themeColor="background1"/>
                <w:sz w:val="18"/>
                <w:szCs w:val="18"/>
              </w:rPr>
            </w:pPr>
          </w:p>
        </w:tc>
        <w:tc>
          <w:tcPr>
            <w:tcW w:w="0" w:type="auto"/>
            <w:tcBorders>
              <w:top w:val="single" w:sz="6" w:space="0" w:color="auto"/>
              <w:left w:val="single" w:sz="6" w:space="0" w:color="auto"/>
              <w:bottom w:val="single" w:sz="6" w:space="0" w:color="auto"/>
              <w:right w:val="single" w:sz="4" w:space="0" w:color="auto"/>
            </w:tcBorders>
            <w:shd w:val="clear" w:color="auto" w:fill="FFFFFF" w:themeFill="background1"/>
          </w:tcPr>
          <w:p w14:paraId="40629CB2" w14:textId="77777777" w:rsidR="00781CF1" w:rsidRPr="00A10EDA" w:rsidRDefault="00781CF1" w:rsidP="00781CF1">
            <w:pPr>
              <w:rPr>
                <w:rFonts w:ascii="Arial" w:eastAsia="Arial" w:hAnsi="Arial" w:cs="Arial"/>
                <w:color w:val="FFFFFF" w:themeColor="background1"/>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22222219" w14:textId="77777777" w:rsidR="00781CF1" w:rsidRPr="00A10EDA" w:rsidRDefault="42A03F22" w:rsidP="42A03F22">
            <w:pPr>
              <w:rPr>
                <w:rFonts w:ascii="Arial" w:eastAsia="Arial" w:hAnsi="Arial" w:cs="Arial"/>
                <w:color w:val="FFFFFF" w:themeColor="background1"/>
                <w:sz w:val="18"/>
                <w:szCs w:val="18"/>
              </w:rPr>
            </w:pPr>
            <w:r w:rsidRPr="42A03F22">
              <w:rPr>
                <w:rFonts w:ascii="Arial" w:eastAsia="Arial" w:hAnsi="Arial" w:cs="Arial"/>
                <w:color w:val="FFFFFF" w:themeColor="background1"/>
                <w:sz w:val="18"/>
                <w:szCs w:val="18"/>
              </w:rPr>
              <w:t> </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1282CCDC" w14:textId="77777777" w:rsidR="00781CF1" w:rsidRPr="00A10EDA" w:rsidRDefault="42A03F22" w:rsidP="42A03F22">
            <w:pPr>
              <w:rPr>
                <w:rFonts w:ascii="Arial" w:eastAsia="Arial" w:hAnsi="Arial" w:cs="Arial"/>
                <w:color w:val="FFFFFF" w:themeColor="background1"/>
                <w:sz w:val="18"/>
                <w:szCs w:val="18"/>
              </w:rPr>
            </w:pPr>
            <w:r w:rsidRPr="42A03F22">
              <w:rPr>
                <w:rFonts w:ascii="Arial" w:eastAsia="Arial" w:hAnsi="Arial" w:cs="Arial"/>
                <w:color w:val="FFFFFF" w:themeColor="background1"/>
                <w:sz w:val="18"/>
                <w:szCs w:val="18"/>
              </w:rPr>
              <w:t> </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3EF9DB1B" w14:textId="77777777" w:rsidR="00781CF1" w:rsidRPr="00A10EDA" w:rsidRDefault="42A03F22" w:rsidP="42A03F22">
            <w:pPr>
              <w:rPr>
                <w:rFonts w:ascii="Arial" w:eastAsia="Arial" w:hAnsi="Arial" w:cs="Arial"/>
                <w:color w:val="FFFFFF" w:themeColor="background1"/>
                <w:sz w:val="18"/>
                <w:szCs w:val="18"/>
              </w:rPr>
            </w:pPr>
            <w:r w:rsidRPr="42A03F22">
              <w:rPr>
                <w:rFonts w:ascii="Arial" w:eastAsia="Arial" w:hAnsi="Arial" w:cs="Arial"/>
                <w:color w:val="FFFFFF" w:themeColor="background1"/>
                <w:sz w:val="18"/>
                <w:szCs w:val="18"/>
              </w:rPr>
              <w:t> </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125763B8" w14:textId="77777777" w:rsidR="00781CF1" w:rsidRPr="00A10EDA" w:rsidRDefault="42A03F22" w:rsidP="42A03F22">
            <w:pPr>
              <w:rPr>
                <w:rFonts w:ascii="Arial" w:eastAsia="Arial" w:hAnsi="Arial" w:cs="Arial"/>
                <w:color w:val="FFFFFF" w:themeColor="background1"/>
                <w:sz w:val="18"/>
                <w:szCs w:val="18"/>
              </w:rPr>
            </w:pPr>
            <w:r w:rsidRPr="42A03F22">
              <w:rPr>
                <w:rFonts w:ascii="Arial" w:eastAsia="Arial" w:hAnsi="Arial" w:cs="Arial"/>
                <w:color w:val="FFFFFF" w:themeColor="background1"/>
                <w:sz w:val="18"/>
                <w:szCs w:val="18"/>
              </w:rPr>
              <w:t> </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3D993334" w14:textId="77777777" w:rsidR="00781CF1" w:rsidRPr="00A10EDA" w:rsidRDefault="42A03F22" w:rsidP="42A03F22">
            <w:pPr>
              <w:rPr>
                <w:rFonts w:ascii="Arial" w:eastAsia="Arial" w:hAnsi="Arial" w:cs="Arial"/>
                <w:color w:val="FFFFFF" w:themeColor="background1"/>
                <w:sz w:val="18"/>
                <w:szCs w:val="18"/>
              </w:rPr>
            </w:pPr>
            <w:r w:rsidRPr="42A03F22">
              <w:rPr>
                <w:rFonts w:ascii="Arial" w:eastAsia="Arial" w:hAnsi="Arial" w:cs="Arial"/>
                <w:color w:val="FFFFFF" w:themeColor="background1"/>
                <w:sz w:val="18"/>
                <w:szCs w:val="18"/>
              </w:rPr>
              <w:t> </w:t>
            </w:r>
          </w:p>
        </w:tc>
        <w:tc>
          <w:tcPr>
            <w:tcW w:w="613" w:type="dxa"/>
            <w:tcBorders>
              <w:top w:val="nil"/>
              <w:left w:val="nil"/>
              <w:bottom w:val="single" w:sz="4" w:space="0" w:color="auto"/>
              <w:right w:val="single" w:sz="4" w:space="0" w:color="auto"/>
            </w:tcBorders>
            <w:shd w:val="clear" w:color="auto" w:fill="FFFFFF" w:themeFill="background1"/>
            <w:noWrap/>
            <w:vAlign w:val="bottom"/>
            <w:hideMark/>
          </w:tcPr>
          <w:p w14:paraId="394E35EC" w14:textId="77777777" w:rsidR="00781CF1" w:rsidRPr="00A10EDA" w:rsidRDefault="42A03F22" w:rsidP="42A03F22">
            <w:pPr>
              <w:rPr>
                <w:rFonts w:ascii="Arial" w:eastAsia="Arial" w:hAnsi="Arial" w:cs="Arial"/>
                <w:color w:val="FFFFFF" w:themeColor="background1"/>
                <w:sz w:val="18"/>
                <w:szCs w:val="18"/>
              </w:rPr>
            </w:pPr>
            <w:r w:rsidRPr="42A03F22">
              <w:rPr>
                <w:rFonts w:ascii="Arial" w:eastAsia="Arial" w:hAnsi="Arial" w:cs="Arial"/>
                <w:color w:val="FFFFFF" w:themeColor="background1"/>
                <w:sz w:val="18"/>
                <w:szCs w:val="18"/>
              </w:rPr>
              <w:t> </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08776505" w14:textId="77777777" w:rsidR="00781CF1" w:rsidRPr="00A10EDA" w:rsidRDefault="42A03F22" w:rsidP="42A03F22">
            <w:pPr>
              <w:rPr>
                <w:rFonts w:ascii="Arial" w:eastAsia="Arial" w:hAnsi="Arial" w:cs="Arial"/>
                <w:color w:val="FFFFFF" w:themeColor="background1"/>
                <w:sz w:val="18"/>
                <w:szCs w:val="18"/>
              </w:rPr>
            </w:pPr>
            <w:r w:rsidRPr="42A03F22">
              <w:rPr>
                <w:rFonts w:ascii="Arial" w:eastAsia="Arial" w:hAnsi="Arial" w:cs="Arial"/>
                <w:color w:val="FFFFFF" w:themeColor="background1"/>
                <w:sz w:val="18"/>
                <w:szCs w:val="18"/>
              </w:rPr>
              <w:t> </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676B32D3" w14:textId="77777777" w:rsidR="00781CF1" w:rsidRPr="00A10EDA" w:rsidRDefault="42A03F22" w:rsidP="42A03F22">
            <w:pPr>
              <w:rPr>
                <w:rFonts w:ascii="Arial" w:eastAsia="Arial" w:hAnsi="Arial" w:cs="Arial"/>
                <w:color w:val="FFFFFF" w:themeColor="background1"/>
                <w:sz w:val="18"/>
                <w:szCs w:val="18"/>
              </w:rPr>
            </w:pPr>
            <w:r w:rsidRPr="42A03F22">
              <w:rPr>
                <w:rFonts w:ascii="Arial" w:eastAsia="Arial" w:hAnsi="Arial" w:cs="Arial"/>
                <w:color w:val="FFFFFF" w:themeColor="background1"/>
                <w:sz w:val="18"/>
                <w:szCs w:val="18"/>
              </w:rPr>
              <w:t> </w:t>
            </w:r>
          </w:p>
        </w:tc>
      </w:tr>
      <w:tr w:rsidR="00781CF1" w:rsidRPr="00781CF1" w14:paraId="639EB024" w14:textId="77777777" w:rsidTr="42A03F22">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3F10A98D" w14:textId="77777777" w:rsidR="00781CF1" w:rsidRPr="00E9228B" w:rsidRDefault="42A03F22" w:rsidP="42A03F22">
            <w:pPr>
              <w:rPr>
                <w:rFonts w:ascii="Arial" w:eastAsia="Arial" w:hAnsi="Arial" w:cs="Arial"/>
                <w:sz w:val="18"/>
                <w:szCs w:val="18"/>
              </w:rPr>
            </w:pPr>
            <w:r w:rsidRPr="42A03F22">
              <w:rPr>
                <w:rFonts w:ascii="Arial" w:eastAsia="Arial" w:hAnsi="Arial" w:cs="Arial"/>
                <w:sz w:val="18"/>
                <w:szCs w:val="18"/>
              </w:rPr>
              <w:t>Encuesta de Línea de Base / Estudios cualitativos</w:t>
            </w:r>
          </w:p>
        </w:tc>
        <w:tc>
          <w:tcPr>
            <w:tcW w:w="0" w:type="auto"/>
            <w:tcBorders>
              <w:top w:val="nil"/>
              <w:left w:val="nil"/>
              <w:bottom w:val="single" w:sz="4" w:space="0" w:color="auto"/>
              <w:right w:val="single" w:sz="4" w:space="0" w:color="auto"/>
            </w:tcBorders>
            <w:shd w:val="clear" w:color="auto" w:fill="FFFFFF" w:themeFill="background1"/>
            <w:noWrap/>
            <w:vAlign w:val="bottom"/>
          </w:tcPr>
          <w:p w14:paraId="7D455066" w14:textId="77777777" w:rsidR="00781CF1" w:rsidRPr="00A10EDA" w:rsidRDefault="42A03F22" w:rsidP="42A03F22">
            <w:pPr>
              <w:rPr>
                <w:rFonts w:ascii="Arial" w:eastAsia="Arial" w:hAnsi="Arial" w:cs="Arial"/>
                <w:color w:val="FFFFFF" w:themeColor="background1"/>
                <w:sz w:val="18"/>
                <w:szCs w:val="18"/>
              </w:rPr>
            </w:pPr>
            <w:r w:rsidRPr="42A03F22">
              <w:rPr>
                <w:rFonts w:ascii="Arial" w:eastAsia="Arial" w:hAnsi="Arial" w:cs="Arial"/>
                <w:color w:val="FFFFFF" w:themeColor="background1"/>
                <w:sz w:val="18"/>
                <w:szCs w:val="18"/>
              </w:rPr>
              <w:t> </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672A5283" w14:textId="77777777" w:rsidR="00781CF1" w:rsidRPr="00A10EDA" w:rsidRDefault="42A03F22" w:rsidP="42A03F22">
            <w:pPr>
              <w:rPr>
                <w:rFonts w:ascii="Arial" w:eastAsia="Arial" w:hAnsi="Arial" w:cs="Arial"/>
                <w:color w:val="FFFFFF" w:themeColor="background1"/>
                <w:sz w:val="18"/>
                <w:szCs w:val="18"/>
              </w:rPr>
            </w:pPr>
            <w:r w:rsidRPr="42A03F22">
              <w:rPr>
                <w:rFonts w:ascii="Arial" w:eastAsia="Arial" w:hAnsi="Arial" w:cs="Arial"/>
                <w:color w:val="FFFFFF" w:themeColor="background1"/>
                <w:sz w:val="18"/>
                <w:szCs w:val="18"/>
              </w:rPr>
              <w:t> </w:t>
            </w:r>
          </w:p>
        </w:tc>
        <w:tc>
          <w:tcPr>
            <w:tcW w:w="0" w:type="auto"/>
            <w:tcBorders>
              <w:top w:val="single" w:sz="6" w:space="0" w:color="auto"/>
              <w:left w:val="nil"/>
              <w:bottom w:val="single" w:sz="6" w:space="0" w:color="auto"/>
              <w:right w:val="single" w:sz="6" w:space="0" w:color="auto"/>
            </w:tcBorders>
            <w:shd w:val="clear" w:color="auto" w:fill="FFFFFF" w:themeFill="background1"/>
          </w:tcPr>
          <w:p w14:paraId="5DAC565C" w14:textId="77777777" w:rsidR="00781CF1" w:rsidRPr="00A10EDA" w:rsidRDefault="00781CF1" w:rsidP="00781CF1">
            <w:pPr>
              <w:rPr>
                <w:rFonts w:ascii="Arial" w:eastAsia="Arial" w:hAnsi="Arial" w:cs="Arial"/>
                <w:color w:val="FFFFFF" w:themeColor="background1"/>
                <w:sz w:val="18"/>
                <w:szCs w:val="18"/>
              </w:rPr>
            </w:pPr>
          </w:p>
        </w:tc>
        <w:tc>
          <w:tcPr>
            <w:tcW w:w="0" w:type="auto"/>
            <w:tcBorders>
              <w:top w:val="single" w:sz="6" w:space="0" w:color="auto"/>
              <w:left w:val="single" w:sz="6" w:space="0" w:color="auto"/>
              <w:bottom w:val="single" w:sz="6" w:space="0" w:color="auto"/>
              <w:right w:val="single" w:sz="6" w:space="0" w:color="auto"/>
            </w:tcBorders>
            <w:shd w:val="clear" w:color="auto" w:fill="FFFFFF" w:themeFill="background1"/>
          </w:tcPr>
          <w:p w14:paraId="377A0168" w14:textId="77777777" w:rsidR="00781CF1" w:rsidRPr="00A10EDA" w:rsidRDefault="00781CF1" w:rsidP="00781CF1">
            <w:pPr>
              <w:rPr>
                <w:rFonts w:ascii="Arial" w:eastAsia="Arial" w:hAnsi="Arial" w:cs="Arial"/>
                <w:color w:val="FFFFFF" w:themeColor="background1"/>
                <w:sz w:val="18"/>
                <w:szCs w:val="18"/>
              </w:rPr>
            </w:pPr>
          </w:p>
        </w:tc>
        <w:tc>
          <w:tcPr>
            <w:tcW w:w="0" w:type="auto"/>
            <w:tcBorders>
              <w:top w:val="single" w:sz="6" w:space="0" w:color="auto"/>
              <w:left w:val="single" w:sz="6" w:space="0" w:color="auto"/>
              <w:bottom w:val="single" w:sz="6" w:space="0" w:color="auto"/>
              <w:right w:val="single" w:sz="6" w:space="0" w:color="auto"/>
            </w:tcBorders>
            <w:shd w:val="clear" w:color="auto" w:fill="000000" w:themeFill="text1"/>
          </w:tcPr>
          <w:p w14:paraId="5E94C188" w14:textId="77777777" w:rsidR="00781CF1" w:rsidRPr="00A10EDA" w:rsidRDefault="00781CF1" w:rsidP="00781CF1">
            <w:pPr>
              <w:rPr>
                <w:rFonts w:ascii="Arial" w:eastAsia="Arial" w:hAnsi="Arial" w:cs="Arial"/>
                <w:color w:val="FFFFFF" w:themeColor="background1"/>
                <w:sz w:val="18"/>
                <w:szCs w:val="18"/>
              </w:rPr>
            </w:pPr>
          </w:p>
        </w:tc>
        <w:tc>
          <w:tcPr>
            <w:tcW w:w="0" w:type="auto"/>
            <w:tcBorders>
              <w:top w:val="single" w:sz="6" w:space="0" w:color="auto"/>
              <w:left w:val="single" w:sz="6" w:space="0" w:color="auto"/>
              <w:bottom w:val="single" w:sz="6" w:space="0" w:color="auto"/>
              <w:right w:val="single" w:sz="4" w:space="0" w:color="auto"/>
            </w:tcBorders>
            <w:shd w:val="clear" w:color="auto" w:fill="FFFFFF" w:themeFill="background1"/>
          </w:tcPr>
          <w:p w14:paraId="0BD15494" w14:textId="77777777" w:rsidR="00781CF1" w:rsidRPr="00A10EDA" w:rsidRDefault="00781CF1" w:rsidP="00781CF1">
            <w:pPr>
              <w:rPr>
                <w:rFonts w:ascii="Arial" w:eastAsia="Arial" w:hAnsi="Arial" w:cs="Arial"/>
                <w:color w:val="FFFFFF" w:themeColor="background1"/>
                <w:sz w:val="18"/>
                <w:szCs w:val="18"/>
              </w:rPr>
            </w:pPr>
          </w:p>
        </w:tc>
        <w:tc>
          <w:tcPr>
            <w:tcW w:w="0" w:type="auto"/>
            <w:tcBorders>
              <w:top w:val="nil"/>
              <w:left w:val="single" w:sz="4" w:space="0" w:color="auto"/>
              <w:bottom w:val="single" w:sz="4" w:space="0" w:color="auto"/>
              <w:right w:val="single" w:sz="4" w:space="0" w:color="auto"/>
            </w:tcBorders>
            <w:shd w:val="clear" w:color="auto" w:fill="FFFFFF" w:themeFill="background1"/>
            <w:noWrap/>
            <w:vAlign w:val="bottom"/>
            <w:hideMark/>
          </w:tcPr>
          <w:p w14:paraId="78A660E4" w14:textId="77777777" w:rsidR="00781CF1" w:rsidRPr="00A10EDA" w:rsidRDefault="42A03F22" w:rsidP="42A03F22">
            <w:pPr>
              <w:rPr>
                <w:rFonts w:ascii="Arial" w:eastAsia="Arial" w:hAnsi="Arial" w:cs="Arial"/>
                <w:color w:val="FFFFFF" w:themeColor="background1"/>
                <w:sz w:val="18"/>
                <w:szCs w:val="18"/>
              </w:rPr>
            </w:pPr>
            <w:r w:rsidRPr="42A03F22">
              <w:rPr>
                <w:rFonts w:ascii="Arial" w:eastAsia="Arial" w:hAnsi="Arial" w:cs="Arial"/>
                <w:color w:val="FFFFFF" w:themeColor="background1"/>
                <w:sz w:val="18"/>
                <w:szCs w:val="18"/>
              </w:rPr>
              <w:t> </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21E014B3" w14:textId="77777777" w:rsidR="00781CF1" w:rsidRPr="00A10EDA" w:rsidRDefault="42A03F22" w:rsidP="42A03F22">
            <w:pPr>
              <w:rPr>
                <w:rFonts w:ascii="Arial" w:eastAsia="Arial" w:hAnsi="Arial" w:cs="Arial"/>
                <w:color w:val="FFFFFF" w:themeColor="background1"/>
                <w:sz w:val="18"/>
                <w:szCs w:val="18"/>
              </w:rPr>
            </w:pPr>
            <w:r w:rsidRPr="42A03F22">
              <w:rPr>
                <w:rFonts w:ascii="Arial" w:eastAsia="Arial" w:hAnsi="Arial" w:cs="Arial"/>
                <w:color w:val="FFFFFF" w:themeColor="background1"/>
                <w:sz w:val="18"/>
                <w:szCs w:val="18"/>
              </w:rPr>
              <w:t> </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2C86D2E6" w14:textId="77777777" w:rsidR="00781CF1" w:rsidRPr="00A10EDA" w:rsidRDefault="42A03F22" w:rsidP="42A03F22">
            <w:pPr>
              <w:rPr>
                <w:rFonts w:ascii="Arial" w:eastAsia="Arial" w:hAnsi="Arial" w:cs="Arial"/>
                <w:color w:val="FFFFFF" w:themeColor="background1"/>
                <w:sz w:val="18"/>
                <w:szCs w:val="18"/>
              </w:rPr>
            </w:pPr>
            <w:r w:rsidRPr="42A03F22">
              <w:rPr>
                <w:rFonts w:ascii="Arial" w:eastAsia="Arial" w:hAnsi="Arial" w:cs="Arial"/>
                <w:color w:val="FFFFFF" w:themeColor="background1"/>
                <w:sz w:val="18"/>
                <w:szCs w:val="18"/>
              </w:rPr>
              <w:t> </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4B557A0D" w14:textId="77777777" w:rsidR="00781CF1" w:rsidRPr="00A10EDA" w:rsidRDefault="42A03F22" w:rsidP="42A03F22">
            <w:pPr>
              <w:rPr>
                <w:rFonts w:ascii="Arial" w:eastAsia="Arial" w:hAnsi="Arial" w:cs="Arial"/>
                <w:color w:val="FFFFFF" w:themeColor="background1"/>
                <w:sz w:val="18"/>
                <w:szCs w:val="18"/>
              </w:rPr>
            </w:pPr>
            <w:r w:rsidRPr="42A03F22">
              <w:rPr>
                <w:rFonts w:ascii="Arial" w:eastAsia="Arial" w:hAnsi="Arial" w:cs="Arial"/>
                <w:color w:val="FFFFFF" w:themeColor="background1"/>
                <w:sz w:val="18"/>
                <w:szCs w:val="18"/>
              </w:rPr>
              <w:t> </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29381CEA" w14:textId="77777777" w:rsidR="00781CF1" w:rsidRPr="00A10EDA" w:rsidRDefault="42A03F22" w:rsidP="42A03F22">
            <w:pPr>
              <w:rPr>
                <w:rFonts w:ascii="Arial" w:eastAsia="Arial" w:hAnsi="Arial" w:cs="Arial"/>
                <w:color w:val="FFFFFF" w:themeColor="background1"/>
                <w:sz w:val="18"/>
                <w:szCs w:val="18"/>
              </w:rPr>
            </w:pPr>
            <w:r w:rsidRPr="42A03F22">
              <w:rPr>
                <w:rFonts w:ascii="Arial" w:eastAsia="Arial" w:hAnsi="Arial" w:cs="Arial"/>
                <w:color w:val="FFFFFF" w:themeColor="background1"/>
                <w:sz w:val="18"/>
                <w:szCs w:val="18"/>
              </w:rPr>
              <w:t> </w:t>
            </w:r>
          </w:p>
        </w:tc>
        <w:tc>
          <w:tcPr>
            <w:tcW w:w="613" w:type="dxa"/>
            <w:tcBorders>
              <w:top w:val="nil"/>
              <w:left w:val="nil"/>
              <w:bottom w:val="single" w:sz="4" w:space="0" w:color="auto"/>
              <w:right w:val="single" w:sz="4" w:space="0" w:color="auto"/>
            </w:tcBorders>
            <w:shd w:val="clear" w:color="auto" w:fill="FFFFFF" w:themeFill="background1"/>
            <w:noWrap/>
            <w:vAlign w:val="bottom"/>
            <w:hideMark/>
          </w:tcPr>
          <w:p w14:paraId="68BA0ED4" w14:textId="77777777" w:rsidR="00781CF1" w:rsidRPr="00A10EDA" w:rsidRDefault="42A03F22" w:rsidP="42A03F22">
            <w:pPr>
              <w:rPr>
                <w:rFonts w:ascii="Arial" w:eastAsia="Arial" w:hAnsi="Arial" w:cs="Arial"/>
                <w:color w:val="FFFFFF" w:themeColor="background1"/>
                <w:sz w:val="18"/>
                <w:szCs w:val="18"/>
              </w:rPr>
            </w:pPr>
            <w:r w:rsidRPr="42A03F22">
              <w:rPr>
                <w:rFonts w:ascii="Arial" w:eastAsia="Arial" w:hAnsi="Arial" w:cs="Arial"/>
                <w:color w:val="FFFFFF" w:themeColor="background1"/>
                <w:sz w:val="18"/>
                <w:szCs w:val="18"/>
              </w:rPr>
              <w:t> </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44D7C257" w14:textId="77777777" w:rsidR="00781CF1" w:rsidRPr="00A10EDA" w:rsidRDefault="42A03F22" w:rsidP="42A03F22">
            <w:pPr>
              <w:rPr>
                <w:rFonts w:ascii="Arial" w:eastAsia="Arial" w:hAnsi="Arial" w:cs="Arial"/>
                <w:color w:val="FFFFFF" w:themeColor="background1"/>
                <w:sz w:val="18"/>
                <w:szCs w:val="18"/>
              </w:rPr>
            </w:pPr>
            <w:r w:rsidRPr="42A03F22">
              <w:rPr>
                <w:rFonts w:ascii="Arial" w:eastAsia="Arial" w:hAnsi="Arial" w:cs="Arial"/>
                <w:color w:val="FFFFFF" w:themeColor="background1"/>
                <w:sz w:val="18"/>
                <w:szCs w:val="18"/>
              </w:rPr>
              <w:t> </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24476FF4" w14:textId="77777777" w:rsidR="00781CF1" w:rsidRPr="00A10EDA" w:rsidRDefault="42A03F22" w:rsidP="42A03F22">
            <w:pPr>
              <w:rPr>
                <w:rFonts w:ascii="Arial" w:eastAsia="Arial" w:hAnsi="Arial" w:cs="Arial"/>
                <w:color w:val="FFFFFF" w:themeColor="background1"/>
                <w:sz w:val="18"/>
                <w:szCs w:val="18"/>
              </w:rPr>
            </w:pPr>
            <w:r w:rsidRPr="42A03F22">
              <w:rPr>
                <w:rFonts w:ascii="Arial" w:eastAsia="Arial" w:hAnsi="Arial" w:cs="Arial"/>
                <w:color w:val="FFFFFF" w:themeColor="background1"/>
                <w:sz w:val="18"/>
                <w:szCs w:val="18"/>
              </w:rPr>
              <w:t> </w:t>
            </w:r>
          </w:p>
        </w:tc>
      </w:tr>
      <w:tr w:rsidR="00781CF1" w:rsidRPr="00781CF1" w14:paraId="6A7CD6CD" w14:textId="77777777" w:rsidTr="42A03F22">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59D84060" w14:textId="77777777" w:rsidR="00781CF1" w:rsidRPr="00E9228B" w:rsidRDefault="42A03F22" w:rsidP="42A03F22">
            <w:pPr>
              <w:rPr>
                <w:rFonts w:ascii="Arial" w:eastAsia="Arial" w:hAnsi="Arial" w:cs="Arial"/>
                <w:sz w:val="18"/>
                <w:szCs w:val="18"/>
              </w:rPr>
            </w:pPr>
            <w:r w:rsidRPr="42A03F22">
              <w:rPr>
                <w:rFonts w:ascii="Arial" w:eastAsia="Arial" w:hAnsi="Arial" w:cs="Arial"/>
                <w:sz w:val="18"/>
                <w:szCs w:val="18"/>
              </w:rPr>
              <w:t>Análisis de Línea Base</w:t>
            </w:r>
          </w:p>
        </w:tc>
        <w:tc>
          <w:tcPr>
            <w:tcW w:w="0" w:type="auto"/>
            <w:tcBorders>
              <w:top w:val="nil"/>
              <w:left w:val="nil"/>
              <w:bottom w:val="single" w:sz="4" w:space="0" w:color="auto"/>
              <w:right w:val="single" w:sz="4" w:space="0" w:color="auto"/>
            </w:tcBorders>
            <w:shd w:val="clear" w:color="auto" w:fill="FFFFFF" w:themeFill="background1"/>
            <w:noWrap/>
            <w:vAlign w:val="bottom"/>
          </w:tcPr>
          <w:p w14:paraId="582A80E9" w14:textId="77777777" w:rsidR="00781CF1" w:rsidRPr="00A10EDA" w:rsidRDefault="42A03F22" w:rsidP="42A03F22">
            <w:pPr>
              <w:rPr>
                <w:rFonts w:ascii="Arial" w:eastAsia="Arial" w:hAnsi="Arial" w:cs="Arial"/>
                <w:color w:val="FFFFFF" w:themeColor="background1"/>
                <w:sz w:val="18"/>
                <w:szCs w:val="18"/>
              </w:rPr>
            </w:pPr>
            <w:r w:rsidRPr="42A03F22">
              <w:rPr>
                <w:rFonts w:ascii="Arial" w:eastAsia="Arial" w:hAnsi="Arial" w:cs="Arial"/>
                <w:color w:val="FFFFFF" w:themeColor="background1"/>
                <w:sz w:val="18"/>
                <w:szCs w:val="18"/>
              </w:rPr>
              <w:t> </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71A042E8" w14:textId="77777777" w:rsidR="00781CF1" w:rsidRPr="00A10EDA" w:rsidRDefault="42A03F22" w:rsidP="42A03F22">
            <w:pPr>
              <w:rPr>
                <w:rFonts w:ascii="Arial" w:eastAsia="Arial" w:hAnsi="Arial" w:cs="Arial"/>
                <w:color w:val="FFFFFF" w:themeColor="background1"/>
                <w:sz w:val="18"/>
                <w:szCs w:val="18"/>
              </w:rPr>
            </w:pPr>
            <w:r w:rsidRPr="42A03F22">
              <w:rPr>
                <w:rFonts w:ascii="Arial" w:eastAsia="Arial" w:hAnsi="Arial" w:cs="Arial"/>
                <w:color w:val="FFFFFF" w:themeColor="background1"/>
                <w:sz w:val="18"/>
                <w:szCs w:val="18"/>
              </w:rPr>
              <w:t> </w:t>
            </w:r>
          </w:p>
        </w:tc>
        <w:tc>
          <w:tcPr>
            <w:tcW w:w="0" w:type="auto"/>
            <w:tcBorders>
              <w:top w:val="single" w:sz="6" w:space="0" w:color="auto"/>
              <w:left w:val="nil"/>
              <w:bottom w:val="single" w:sz="6" w:space="0" w:color="auto"/>
              <w:right w:val="single" w:sz="6" w:space="0" w:color="auto"/>
            </w:tcBorders>
            <w:shd w:val="clear" w:color="auto" w:fill="FFFFFF" w:themeFill="background1"/>
          </w:tcPr>
          <w:p w14:paraId="2C33BD70" w14:textId="77777777" w:rsidR="00781CF1" w:rsidRPr="00A10EDA" w:rsidRDefault="00781CF1" w:rsidP="00781CF1">
            <w:pPr>
              <w:rPr>
                <w:rFonts w:ascii="Arial" w:eastAsia="Arial" w:hAnsi="Arial" w:cs="Arial"/>
                <w:color w:val="FFFFFF" w:themeColor="background1"/>
                <w:sz w:val="18"/>
                <w:szCs w:val="18"/>
              </w:rPr>
            </w:pPr>
          </w:p>
        </w:tc>
        <w:tc>
          <w:tcPr>
            <w:tcW w:w="0" w:type="auto"/>
            <w:tcBorders>
              <w:top w:val="single" w:sz="6" w:space="0" w:color="auto"/>
              <w:left w:val="single" w:sz="6" w:space="0" w:color="auto"/>
              <w:bottom w:val="single" w:sz="6" w:space="0" w:color="auto"/>
              <w:right w:val="single" w:sz="6" w:space="0" w:color="auto"/>
            </w:tcBorders>
            <w:shd w:val="clear" w:color="auto" w:fill="FFFFFF" w:themeFill="background1"/>
          </w:tcPr>
          <w:p w14:paraId="57F72E9A" w14:textId="77777777" w:rsidR="00781CF1" w:rsidRPr="00A10EDA" w:rsidRDefault="00781CF1" w:rsidP="00781CF1">
            <w:pPr>
              <w:rPr>
                <w:rFonts w:ascii="Arial" w:eastAsia="Arial" w:hAnsi="Arial" w:cs="Arial"/>
                <w:color w:val="FFFFFF" w:themeColor="background1"/>
                <w:sz w:val="18"/>
                <w:szCs w:val="18"/>
              </w:rPr>
            </w:pPr>
          </w:p>
        </w:tc>
        <w:tc>
          <w:tcPr>
            <w:tcW w:w="0" w:type="auto"/>
            <w:tcBorders>
              <w:top w:val="single" w:sz="6" w:space="0" w:color="auto"/>
              <w:left w:val="single" w:sz="6" w:space="0" w:color="auto"/>
              <w:bottom w:val="single" w:sz="6" w:space="0" w:color="auto"/>
              <w:right w:val="single" w:sz="6" w:space="0" w:color="auto"/>
            </w:tcBorders>
            <w:shd w:val="clear" w:color="auto" w:fill="FFFFFF" w:themeFill="background1"/>
          </w:tcPr>
          <w:p w14:paraId="40C3BDA3" w14:textId="77777777" w:rsidR="00781CF1" w:rsidRPr="00A10EDA" w:rsidRDefault="00781CF1" w:rsidP="00781CF1">
            <w:pPr>
              <w:rPr>
                <w:rFonts w:ascii="Arial" w:eastAsia="Arial" w:hAnsi="Arial" w:cs="Arial"/>
                <w:color w:val="FFFFFF" w:themeColor="background1"/>
                <w:sz w:val="18"/>
                <w:szCs w:val="18"/>
              </w:rPr>
            </w:pPr>
          </w:p>
        </w:tc>
        <w:tc>
          <w:tcPr>
            <w:tcW w:w="0" w:type="auto"/>
            <w:tcBorders>
              <w:top w:val="single" w:sz="6" w:space="0" w:color="auto"/>
              <w:left w:val="single" w:sz="6" w:space="0" w:color="auto"/>
              <w:bottom w:val="single" w:sz="6" w:space="0" w:color="auto"/>
              <w:right w:val="single" w:sz="4" w:space="0" w:color="auto"/>
            </w:tcBorders>
            <w:shd w:val="clear" w:color="auto" w:fill="000000" w:themeFill="text1"/>
          </w:tcPr>
          <w:p w14:paraId="304EDB13" w14:textId="77777777" w:rsidR="00781CF1" w:rsidRPr="00A10EDA" w:rsidRDefault="00781CF1" w:rsidP="00781CF1">
            <w:pPr>
              <w:rPr>
                <w:rFonts w:ascii="Arial" w:eastAsia="Arial" w:hAnsi="Arial" w:cs="Arial"/>
                <w:color w:val="FFFFFF" w:themeColor="background1"/>
                <w:sz w:val="18"/>
                <w:szCs w:val="18"/>
              </w:rPr>
            </w:pPr>
          </w:p>
        </w:tc>
        <w:tc>
          <w:tcPr>
            <w:tcW w:w="0" w:type="auto"/>
            <w:tcBorders>
              <w:top w:val="nil"/>
              <w:left w:val="single" w:sz="4" w:space="0" w:color="auto"/>
              <w:bottom w:val="single" w:sz="4" w:space="0" w:color="auto"/>
              <w:right w:val="single" w:sz="4" w:space="0" w:color="auto"/>
            </w:tcBorders>
            <w:shd w:val="clear" w:color="auto" w:fill="FFFFFF" w:themeFill="background1"/>
            <w:noWrap/>
            <w:vAlign w:val="bottom"/>
            <w:hideMark/>
          </w:tcPr>
          <w:p w14:paraId="5C373EF8" w14:textId="77777777" w:rsidR="00781CF1" w:rsidRPr="00A10EDA" w:rsidRDefault="42A03F22" w:rsidP="42A03F22">
            <w:pPr>
              <w:rPr>
                <w:rFonts w:ascii="Arial" w:eastAsia="Arial" w:hAnsi="Arial" w:cs="Arial"/>
                <w:color w:val="FFFFFF" w:themeColor="background1"/>
                <w:sz w:val="18"/>
                <w:szCs w:val="18"/>
              </w:rPr>
            </w:pPr>
            <w:r w:rsidRPr="42A03F22">
              <w:rPr>
                <w:rFonts w:ascii="Arial" w:eastAsia="Arial" w:hAnsi="Arial" w:cs="Arial"/>
                <w:color w:val="FFFFFF" w:themeColor="background1"/>
                <w:sz w:val="18"/>
                <w:szCs w:val="18"/>
              </w:rPr>
              <w:t> </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4E778C7B" w14:textId="77777777" w:rsidR="00781CF1" w:rsidRPr="00A10EDA" w:rsidRDefault="42A03F22" w:rsidP="42A03F22">
            <w:pPr>
              <w:rPr>
                <w:rFonts w:ascii="Arial" w:eastAsia="Arial" w:hAnsi="Arial" w:cs="Arial"/>
                <w:color w:val="FFFFFF" w:themeColor="background1"/>
                <w:sz w:val="18"/>
                <w:szCs w:val="18"/>
              </w:rPr>
            </w:pPr>
            <w:r w:rsidRPr="42A03F22">
              <w:rPr>
                <w:rFonts w:ascii="Arial" w:eastAsia="Arial" w:hAnsi="Arial" w:cs="Arial"/>
                <w:color w:val="FFFFFF" w:themeColor="background1"/>
                <w:sz w:val="18"/>
                <w:szCs w:val="18"/>
              </w:rPr>
              <w:t> </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5B552319" w14:textId="77777777" w:rsidR="00781CF1" w:rsidRPr="00A10EDA" w:rsidRDefault="42A03F22" w:rsidP="42A03F22">
            <w:pPr>
              <w:rPr>
                <w:rFonts w:ascii="Arial" w:eastAsia="Arial" w:hAnsi="Arial" w:cs="Arial"/>
                <w:color w:val="FFFFFF" w:themeColor="background1"/>
                <w:sz w:val="18"/>
                <w:szCs w:val="18"/>
              </w:rPr>
            </w:pPr>
            <w:r w:rsidRPr="42A03F22">
              <w:rPr>
                <w:rFonts w:ascii="Arial" w:eastAsia="Arial" w:hAnsi="Arial" w:cs="Arial"/>
                <w:color w:val="FFFFFF" w:themeColor="background1"/>
                <w:sz w:val="18"/>
                <w:szCs w:val="18"/>
              </w:rPr>
              <w:t> </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6C305CCE" w14:textId="77777777" w:rsidR="00781CF1" w:rsidRPr="00A10EDA" w:rsidRDefault="42A03F22" w:rsidP="42A03F22">
            <w:pPr>
              <w:rPr>
                <w:rFonts w:ascii="Arial" w:eastAsia="Arial" w:hAnsi="Arial" w:cs="Arial"/>
                <w:color w:val="FFFFFF" w:themeColor="background1"/>
                <w:sz w:val="18"/>
                <w:szCs w:val="18"/>
              </w:rPr>
            </w:pPr>
            <w:r w:rsidRPr="42A03F22">
              <w:rPr>
                <w:rFonts w:ascii="Arial" w:eastAsia="Arial" w:hAnsi="Arial" w:cs="Arial"/>
                <w:color w:val="FFFFFF" w:themeColor="background1"/>
                <w:sz w:val="18"/>
                <w:szCs w:val="18"/>
              </w:rPr>
              <w:t> </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16654C2A" w14:textId="77777777" w:rsidR="00781CF1" w:rsidRPr="00A10EDA" w:rsidRDefault="42A03F22" w:rsidP="42A03F22">
            <w:pPr>
              <w:rPr>
                <w:rFonts w:ascii="Arial" w:eastAsia="Arial" w:hAnsi="Arial" w:cs="Arial"/>
                <w:color w:val="FFFFFF" w:themeColor="background1"/>
                <w:sz w:val="18"/>
                <w:szCs w:val="18"/>
              </w:rPr>
            </w:pPr>
            <w:r w:rsidRPr="42A03F22">
              <w:rPr>
                <w:rFonts w:ascii="Arial" w:eastAsia="Arial" w:hAnsi="Arial" w:cs="Arial"/>
                <w:color w:val="FFFFFF" w:themeColor="background1"/>
                <w:sz w:val="18"/>
                <w:szCs w:val="18"/>
              </w:rPr>
              <w:t> </w:t>
            </w:r>
          </w:p>
        </w:tc>
        <w:tc>
          <w:tcPr>
            <w:tcW w:w="613" w:type="dxa"/>
            <w:tcBorders>
              <w:top w:val="nil"/>
              <w:left w:val="nil"/>
              <w:bottom w:val="single" w:sz="4" w:space="0" w:color="auto"/>
              <w:right w:val="single" w:sz="4" w:space="0" w:color="auto"/>
            </w:tcBorders>
            <w:shd w:val="clear" w:color="auto" w:fill="FFFFFF" w:themeFill="background1"/>
            <w:noWrap/>
            <w:vAlign w:val="bottom"/>
            <w:hideMark/>
          </w:tcPr>
          <w:p w14:paraId="4727AE84" w14:textId="77777777" w:rsidR="00781CF1" w:rsidRPr="00A10EDA" w:rsidRDefault="42A03F22" w:rsidP="42A03F22">
            <w:pPr>
              <w:rPr>
                <w:rFonts w:ascii="Arial" w:eastAsia="Arial" w:hAnsi="Arial" w:cs="Arial"/>
                <w:color w:val="FFFFFF" w:themeColor="background1"/>
                <w:sz w:val="18"/>
                <w:szCs w:val="18"/>
              </w:rPr>
            </w:pPr>
            <w:r w:rsidRPr="42A03F22">
              <w:rPr>
                <w:rFonts w:ascii="Arial" w:eastAsia="Arial" w:hAnsi="Arial" w:cs="Arial"/>
                <w:color w:val="FFFFFF" w:themeColor="background1"/>
                <w:sz w:val="18"/>
                <w:szCs w:val="18"/>
              </w:rPr>
              <w:t> </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585ECDD3" w14:textId="77777777" w:rsidR="00781CF1" w:rsidRPr="00A10EDA" w:rsidRDefault="42A03F22" w:rsidP="42A03F22">
            <w:pPr>
              <w:rPr>
                <w:rFonts w:ascii="Arial" w:eastAsia="Arial" w:hAnsi="Arial" w:cs="Arial"/>
                <w:color w:val="FFFFFF" w:themeColor="background1"/>
                <w:sz w:val="18"/>
                <w:szCs w:val="18"/>
              </w:rPr>
            </w:pPr>
            <w:r w:rsidRPr="42A03F22">
              <w:rPr>
                <w:rFonts w:ascii="Arial" w:eastAsia="Arial" w:hAnsi="Arial" w:cs="Arial"/>
                <w:color w:val="FFFFFF" w:themeColor="background1"/>
                <w:sz w:val="18"/>
                <w:szCs w:val="18"/>
              </w:rPr>
              <w:t> </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480B099E" w14:textId="77777777" w:rsidR="00781CF1" w:rsidRPr="00A10EDA" w:rsidRDefault="42A03F22" w:rsidP="42A03F22">
            <w:pPr>
              <w:rPr>
                <w:rFonts w:ascii="Arial" w:eastAsia="Arial" w:hAnsi="Arial" w:cs="Arial"/>
                <w:color w:val="FFFFFF" w:themeColor="background1"/>
                <w:sz w:val="18"/>
                <w:szCs w:val="18"/>
              </w:rPr>
            </w:pPr>
            <w:r w:rsidRPr="42A03F22">
              <w:rPr>
                <w:rFonts w:ascii="Arial" w:eastAsia="Arial" w:hAnsi="Arial" w:cs="Arial"/>
                <w:color w:val="FFFFFF" w:themeColor="background1"/>
                <w:sz w:val="18"/>
                <w:szCs w:val="18"/>
              </w:rPr>
              <w:t> </w:t>
            </w:r>
          </w:p>
        </w:tc>
      </w:tr>
      <w:tr w:rsidR="00781CF1" w:rsidRPr="00781CF1" w14:paraId="4D495325" w14:textId="77777777" w:rsidTr="42A03F22">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52495F99" w14:textId="77777777" w:rsidR="00781CF1" w:rsidRPr="00E9228B" w:rsidRDefault="42A03F22" w:rsidP="42A03F22">
            <w:pPr>
              <w:rPr>
                <w:rFonts w:ascii="Arial" w:eastAsia="Arial" w:hAnsi="Arial" w:cs="Arial"/>
                <w:sz w:val="18"/>
                <w:szCs w:val="18"/>
              </w:rPr>
            </w:pPr>
            <w:r w:rsidRPr="42A03F22">
              <w:rPr>
                <w:rFonts w:ascii="Arial" w:eastAsia="Arial" w:hAnsi="Arial" w:cs="Arial"/>
                <w:sz w:val="18"/>
                <w:szCs w:val="18"/>
              </w:rPr>
              <w:t>Diseminación de Resultados de Línea Base</w:t>
            </w:r>
          </w:p>
        </w:tc>
        <w:tc>
          <w:tcPr>
            <w:tcW w:w="0" w:type="auto"/>
            <w:tcBorders>
              <w:top w:val="nil"/>
              <w:left w:val="nil"/>
              <w:bottom w:val="single" w:sz="4" w:space="0" w:color="auto"/>
              <w:right w:val="single" w:sz="4" w:space="0" w:color="auto"/>
            </w:tcBorders>
            <w:shd w:val="clear" w:color="auto" w:fill="FFFFFF" w:themeFill="background1"/>
            <w:noWrap/>
            <w:vAlign w:val="bottom"/>
          </w:tcPr>
          <w:p w14:paraId="63E5445A" w14:textId="77777777" w:rsidR="00781CF1" w:rsidRPr="00A10EDA" w:rsidRDefault="42A03F22" w:rsidP="42A03F22">
            <w:pPr>
              <w:rPr>
                <w:rFonts w:ascii="Arial" w:eastAsia="Arial" w:hAnsi="Arial" w:cs="Arial"/>
                <w:color w:val="FFFFFF" w:themeColor="background1"/>
                <w:sz w:val="18"/>
                <w:szCs w:val="18"/>
              </w:rPr>
            </w:pPr>
            <w:r w:rsidRPr="42A03F22">
              <w:rPr>
                <w:rFonts w:ascii="Arial" w:eastAsia="Arial" w:hAnsi="Arial" w:cs="Arial"/>
                <w:color w:val="FFFFFF" w:themeColor="background1"/>
                <w:sz w:val="18"/>
                <w:szCs w:val="18"/>
              </w:rPr>
              <w:t> </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6D7C0D61" w14:textId="77777777" w:rsidR="00781CF1" w:rsidRPr="00A10EDA" w:rsidRDefault="42A03F22" w:rsidP="42A03F22">
            <w:pPr>
              <w:rPr>
                <w:rFonts w:ascii="Arial" w:eastAsia="Arial" w:hAnsi="Arial" w:cs="Arial"/>
                <w:color w:val="FFFFFF" w:themeColor="background1"/>
                <w:sz w:val="18"/>
                <w:szCs w:val="18"/>
              </w:rPr>
            </w:pPr>
            <w:r w:rsidRPr="42A03F22">
              <w:rPr>
                <w:rFonts w:ascii="Arial" w:eastAsia="Arial" w:hAnsi="Arial" w:cs="Arial"/>
                <w:color w:val="FFFFFF" w:themeColor="background1"/>
                <w:sz w:val="18"/>
                <w:szCs w:val="18"/>
              </w:rPr>
              <w:t> </w:t>
            </w:r>
          </w:p>
        </w:tc>
        <w:tc>
          <w:tcPr>
            <w:tcW w:w="0" w:type="auto"/>
            <w:tcBorders>
              <w:top w:val="single" w:sz="6" w:space="0" w:color="auto"/>
              <w:left w:val="nil"/>
              <w:bottom w:val="single" w:sz="6" w:space="0" w:color="auto"/>
              <w:right w:val="single" w:sz="6" w:space="0" w:color="auto"/>
            </w:tcBorders>
            <w:shd w:val="clear" w:color="auto" w:fill="FFFFFF" w:themeFill="background1"/>
          </w:tcPr>
          <w:p w14:paraId="4B1A3687" w14:textId="77777777" w:rsidR="00781CF1" w:rsidRPr="00A10EDA" w:rsidRDefault="00781CF1" w:rsidP="00781CF1">
            <w:pPr>
              <w:rPr>
                <w:rFonts w:ascii="Arial" w:eastAsia="Arial" w:hAnsi="Arial" w:cs="Arial"/>
                <w:color w:val="FFFFFF" w:themeColor="background1"/>
                <w:sz w:val="18"/>
                <w:szCs w:val="18"/>
              </w:rPr>
            </w:pPr>
          </w:p>
        </w:tc>
        <w:tc>
          <w:tcPr>
            <w:tcW w:w="0" w:type="auto"/>
            <w:tcBorders>
              <w:top w:val="single" w:sz="6" w:space="0" w:color="auto"/>
              <w:left w:val="single" w:sz="6" w:space="0" w:color="auto"/>
              <w:bottom w:val="single" w:sz="6" w:space="0" w:color="auto"/>
              <w:right w:val="single" w:sz="6" w:space="0" w:color="auto"/>
            </w:tcBorders>
            <w:shd w:val="clear" w:color="auto" w:fill="FFFFFF" w:themeFill="background1"/>
          </w:tcPr>
          <w:p w14:paraId="47AAAF49" w14:textId="77777777" w:rsidR="00781CF1" w:rsidRPr="00A10EDA" w:rsidRDefault="00781CF1" w:rsidP="00781CF1">
            <w:pPr>
              <w:rPr>
                <w:rFonts w:ascii="Arial" w:eastAsia="Arial" w:hAnsi="Arial" w:cs="Arial"/>
                <w:color w:val="FFFFFF" w:themeColor="background1"/>
                <w:sz w:val="18"/>
                <w:szCs w:val="18"/>
              </w:rPr>
            </w:pPr>
          </w:p>
        </w:tc>
        <w:tc>
          <w:tcPr>
            <w:tcW w:w="0" w:type="auto"/>
            <w:tcBorders>
              <w:top w:val="single" w:sz="6" w:space="0" w:color="auto"/>
              <w:left w:val="single" w:sz="6" w:space="0" w:color="auto"/>
              <w:bottom w:val="single" w:sz="6" w:space="0" w:color="auto"/>
              <w:right w:val="single" w:sz="6" w:space="0" w:color="auto"/>
            </w:tcBorders>
            <w:shd w:val="clear" w:color="auto" w:fill="FFFFFF" w:themeFill="background1"/>
          </w:tcPr>
          <w:p w14:paraId="7A135FFA" w14:textId="77777777" w:rsidR="00781CF1" w:rsidRPr="00A10EDA" w:rsidRDefault="00781CF1" w:rsidP="00781CF1">
            <w:pPr>
              <w:rPr>
                <w:rFonts w:ascii="Arial" w:eastAsia="Arial" w:hAnsi="Arial" w:cs="Arial"/>
                <w:color w:val="FFFFFF" w:themeColor="background1"/>
                <w:sz w:val="18"/>
                <w:szCs w:val="18"/>
              </w:rPr>
            </w:pPr>
          </w:p>
        </w:tc>
        <w:tc>
          <w:tcPr>
            <w:tcW w:w="0" w:type="auto"/>
            <w:tcBorders>
              <w:top w:val="single" w:sz="6" w:space="0" w:color="auto"/>
              <w:left w:val="single" w:sz="6" w:space="0" w:color="auto"/>
              <w:bottom w:val="single" w:sz="6" w:space="0" w:color="auto"/>
              <w:right w:val="single" w:sz="4" w:space="0" w:color="auto"/>
            </w:tcBorders>
            <w:shd w:val="clear" w:color="auto" w:fill="000000" w:themeFill="text1"/>
          </w:tcPr>
          <w:p w14:paraId="5455FF91" w14:textId="77777777" w:rsidR="00781CF1" w:rsidRPr="00A10EDA" w:rsidRDefault="00781CF1" w:rsidP="00781CF1">
            <w:pPr>
              <w:rPr>
                <w:rFonts w:ascii="Arial" w:eastAsia="Arial" w:hAnsi="Arial" w:cs="Arial"/>
                <w:color w:val="FFFFFF" w:themeColor="background1"/>
                <w:sz w:val="18"/>
                <w:szCs w:val="18"/>
              </w:rPr>
            </w:pPr>
          </w:p>
        </w:tc>
        <w:tc>
          <w:tcPr>
            <w:tcW w:w="0" w:type="auto"/>
            <w:tcBorders>
              <w:top w:val="nil"/>
              <w:left w:val="single" w:sz="4" w:space="0" w:color="auto"/>
              <w:bottom w:val="single" w:sz="4" w:space="0" w:color="auto"/>
              <w:right w:val="single" w:sz="4" w:space="0" w:color="auto"/>
            </w:tcBorders>
            <w:shd w:val="clear" w:color="auto" w:fill="FFFFFF" w:themeFill="background1"/>
            <w:noWrap/>
            <w:vAlign w:val="bottom"/>
            <w:hideMark/>
          </w:tcPr>
          <w:p w14:paraId="023A405C" w14:textId="77777777" w:rsidR="00781CF1" w:rsidRPr="00A10EDA" w:rsidRDefault="42A03F22" w:rsidP="42A03F22">
            <w:pPr>
              <w:rPr>
                <w:rFonts w:ascii="Arial" w:eastAsia="Arial" w:hAnsi="Arial" w:cs="Arial"/>
                <w:color w:val="FFFFFF" w:themeColor="background1"/>
                <w:sz w:val="18"/>
                <w:szCs w:val="18"/>
              </w:rPr>
            </w:pPr>
            <w:r w:rsidRPr="42A03F22">
              <w:rPr>
                <w:rFonts w:ascii="Arial" w:eastAsia="Arial" w:hAnsi="Arial" w:cs="Arial"/>
                <w:color w:val="FFFFFF" w:themeColor="background1"/>
                <w:sz w:val="18"/>
                <w:szCs w:val="18"/>
              </w:rPr>
              <w:t> </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0FC3C55E" w14:textId="77777777" w:rsidR="00781CF1" w:rsidRPr="00A10EDA" w:rsidRDefault="42A03F22" w:rsidP="42A03F22">
            <w:pPr>
              <w:rPr>
                <w:rFonts w:ascii="Arial" w:eastAsia="Arial" w:hAnsi="Arial" w:cs="Arial"/>
                <w:color w:val="FFFFFF" w:themeColor="background1"/>
                <w:sz w:val="18"/>
                <w:szCs w:val="18"/>
              </w:rPr>
            </w:pPr>
            <w:r w:rsidRPr="42A03F22">
              <w:rPr>
                <w:rFonts w:ascii="Arial" w:eastAsia="Arial" w:hAnsi="Arial" w:cs="Arial"/>
                <w:color w:val="FFFFFF" w:themeColor="background1"/>
                <w:sz w:val="18"/>
                <w:szCs w:val="18"/>
              </w:rPr>
              <w:t> </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6477669D" w14:textId="77777777" w:rsidR="00781CF1" w:rsidRPr="00A10EDA" w:rsidRDefault="42A03F22" w:rsidP="42A03F22">
            <w:pPr>
              <w:rPr>
                <w:rFonts w:ascii="Arial" w:eastAsia="Arial" w:hAnsi="Arial" w:cs="Arial"/>
                <w:color w:val="FFFFFF" w:themeColor="background1"/>
                <w:sz w:val="18"/>
                <w:szCs w:val="18"/>
              </w:rPr>
            </w:pPr>
            <w:r w:rsidRPr="42A03F22">
              <w:rPr>
                <w:rFonts w:ascii="Arial" w:eastAsia="Arial" w:hAnsi="Arial" w:cs="Arial"/>
                <w:color w:val="FFFFFF" w:themeColor="background1"/>
                <w:sz w:val="18"/>
                <w:szCs w:val="18"/>
              </w:rPr>
              <w:t> </w:t>
            </w:r>
          </w:p>
        </w:tc>
        <w:tc>
          <w:tcPr>
            <w:tcW w:w="0" w:type="auto"/>
            <w:tcBorders>
              <w:top w:val="single" w:sz="4" w:space="0" w:color="auto"/>
              <w:left w:val="nil"/>
              <w:bottom w:val="single" w:sz="4" w:space="0" w:color="auto"/>
              <w:right w:val="single" w:sz="4" w:space="0" w:color="auto"/>
            </w:tcBorders>
            <w:shd w:val="clear" w:color="auto" w:fill="FFFFFF" w:themeFill="background1"/>
            <w:noWrap/>
            <w:vAlign w:val="bottom"/>
            <w:hideMark/>
          </w:tcPr>
          <w:p w14:paraId="53A8801B" w14:textId="77777777" w:rsidR="00781CF1" w:rsidRPr="00A10EDA" w:rsidRDefault="42A03F22" w:rsidP="42A03F22">
            <w:pPr>
              <w:rPr>
                <w:rFonts w:ascii="Arial" w:eastAsia="Arial" w:hAnsi="Arial" w:cs="Arial"/>
                <w:color w:val="FFFFFF" w:themeColor="background1"/>
                <w:sz w:val="18"/>
                <w:szCs w:val="18"/>
              </w:rPr>
            </w:pPr>
            <w:r w:rsidRPr="42A03F22">
              <w:rPr>
                <w:rFonts w:ascii="Arial" w:eastAsia="Arial" w:hAnsi="Arial" w:cs="Arial"/>
                <w:color w:val="FFFFFF" w:themeColor="background1"/>
                <w:sz w:val="18"/>
                <w:szCs w:val="18"/>
              </w:rPr>
              <w:t> </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02477B4E" w14:textId="77777777" w:rsidR="00781CF1" w:rsidRPr="00A10EDA" w:rsidRDefault="42A03F22" w:rsidP="42A03F22">
            <w:pPr>
              <w:rPr>
                <w:rFonts w:ascii="Arial" w:eastAsia="Arial" w:hAnsi="Arial" w:cs="Arial"/>
                <w:color w:val="FFFFFF" w:themeColor="background1"/>
                <w:sz w:val="18"/>
                <w:szCs w:val="18"/>
              </w:rPr>
            </w:pPr>
            <w:r w:rsidRPr="42A03F22">
              <w:rPr>
                <w:rFonts w:ascii="Arial" w:eastAsia="Arial" w:hAnsi="Arial" w:cs="Arial"/>
                <w:color w:val="FFFFFF" w:themeColor="background1"/>
                <w:sz w:val="18"/>
                <w:szCs w:val="18"/>
              </w:rPr>
              <w:t> </w:t>
            </w:r>
          </w:p>
        </w:tc>
        <w:tc>
          <w:tcPr>
            <w:tcW w:w="613" w:type="dxa"/>
            <w:tcBorders>
              <w:top w:val="nil"/>
              <w:left w:val="nil"/>
              <w:bottom w:val="single" w:sz="4" w:space="0" w:color="auto"/>
              <w:right w:val="single" w:sz="4" w:space="0" w:color="auto"/>
            </w:tcBorders>
            <w:shd w:val="clear" w:color="auto" w:fill="FFFFFF" w:themeFill="background1"/>
            <w:noWrap/>
            <w:vAlign w:val="bottom"/>
            <w:hideMark/>
          </w:tcPr>
          <w:p w14:paraId="0B521D9B" w14:textId="77777777" w:rsidR="00781CF1" w:rsidRPr="00A10EDA" w:rsidRDefault="42A03F22" w:rsidP="42A03F22">
            <w:pPr>
              <w:rPr>
                <w:rFonts w:ascii="Arial" w:eastAsia="Arial" w:hAnsi="Arial" w:cs="Arial"/>
                <w:color w:val="FFFFFF" w:themeColor="background1"/>
                <w:sz w:val="18"/>
                <w:szCs w:val="18"/>
              </w:rPr>
            </w:pPr>
            <w:r w:rsidRPr="42A03F22">
              <w:rPr>
                <w:rFonts w:ascii="Arial" w:eastAsia="Arial" w:hAnsi="Arial" w:cs="Arial"/>
                <w:color w:val="FFFFFF" w:themeColor="background1"/>
                <w:sz w:val="18"/>
                <w:szCs w:val="18"/>
              </w:rPr>
              <w:t> </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6846749D" w14:textId="77777777" w:rsidR="00781CF1" w:rsidRPr="00A10EDA" w:rsidRDefault="42A03F22" w:rsidP="42A03F22">
            <w:pPr>
              <w:rPr>
                <w:rFonts w:ascii="Arial" w:eastAsia="Arial" w:hAnsi="Arial" w:cs="Arial"/>
                <w:color w:val="FFFFFF" w:themeColor="background1"/>
                <w:sz w:val="18"/>
                <w:szCs w:val="18"/>
              </w:rPr>
            </w:pPr>
            <w:r w:rsidRPr="42A03F22">
              <w:rPr>
                <w:rFonts w:ascii="Arial" w:eastAsia="Arial" w:hAnsi="Arial" w:cs="Arial"/>
                <w:color w:val="FFFFFF" w:themeColor="background1"/>
                <w:sz w:val="18"/>
                <w:szCs w:val="18"/>
              </w:rPr>
              <w:t> </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71F4896F" w14:textId="77777777" w:rsidR="00781CF1" w:rsidRPr="00A10EDA" w:rsidRDefault="42A03F22" w:rsidP="42A03F22">
            <w:pPr>
              <w:rPr>
                <w:rFonts w:ascii="Arial" w:eastAsia="Arial" w:hAnsi="Arial" w:cs="Arial"/>
                <w:color w:val="FFFFFF" w:themeColor="background1"/>
                <w:sz w:val="18"/>
                <w:szCs w:val="18"/>
              </w:rPr>
            </w:pPr>
            <w:r w:rsidRPr="42A03F22">
              <w:rPr>
                <w:rFonts w:ascii="Arial" w:eastAsia="Arial" w:hAnsi="Arial" w:cs="Arial"/>
                <w:color w:val="FFFFFF" w:themeColor="background1"/>
                <w:sz w:val="18"/>
                <w:szCs w:val="18"/>
              </w:rPr>
              <w:t> </w:t>
            </w:r>
          </w:p>
        </w:tc>
      </w:tr>
      <w:tr w:rsidR="00781CF1" w:rsidRPr="00781CF1" w14:paraId="7DE25931" w14:textId="77777777" w:rsidTr="42A03F22">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11079AF8" w14:textId="77777777" w:rsidR="00781CF1" w:rsidRPr="00E9228B" w:rsidRDefault="42A03F22" w:rsidP="42A03F22">
            <w:pPr>
              <w:rPr>
                <w:rFonts w:ascii="Arial" w:eastAsia="Arial" w:hAnsi="Arial" w:cs="Arial"/>
                <w:sz w:val="18"/>
                <w:szCs w:val="18"/>
              </w:rPr>
            </w:pPr>
            <w:r w:rsidRPr="42A03F22">
              <w:rPr>
                <w:rFonts w:ascii="Arial" w:eastAsia="Arial" w:hAnsi="Arial" w:cs="Arial"/>
                <w:sz w:val="18"/>
                <w:szCs w:val="18"/>
              </w:rPr>
              <w:t>Encuesta Final</w:t>
            </w:r>
          </w:p>
        </w:tc>
        <w:tc>
          <w:tcPr>
            <w:tcW w:w="0" w:type="auto"/>
            <w:tcBorders>
              <w:top w:val="nil"/>
              <w:left w:val="nil"/>
              <w:bottom w:val="single" w:sz="4" w:space="0" w:color="auto"/>
              <w:right w:val="single" w:sz="4" w:space="0" w:color="auto"/>
            </w:tcBorders>
            <w:shd w:val="clear" w:color="auto" w:fill="FFFFFF" w:themeFill="background1"/>
            <w:noWrap/>
            <w:vAlign w:val="bottom"/>
          </w:tcPr>
          <w:p w14:paraId="6BD0DE7A" w14:textId="77777777" w:rsidR="00781CF1" w:rsidRPr="00A10EDA" w:rsidRDefault="42A03F22" w:rsidP="42A03F22">
            <w:pPr>
              <w:rPr>
                <w:rFonts w:ascii="Arial" w:eastAsia="Arial" w:hAnsi="Arial" w:cs="Arial"/>
                <w:color w:val="FFFFFF" w:themeColor="background1"/>
                <w:sz w:val="18"/>
                <w:szCs w:val="18"/>
              </w:rPr>
            </w:pPr>
            <w:r w:rsidRPr="42A03F22">
              <w:rPr>
                <w:rFonts w:ascii="Arial" w:eastAsia="Arial" w:hAnsi="Arial" w:cs="Arial"/>
                <w:color w:val="FFFFFF" w:themeColor="background1"/>
                <w:sz w:val="18"/>
                <w:szCs w:val="18"/>
              </w:rPr>
              <w:t> </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46F3EBFA" w14:textId="77777777" w:rsidR="00781CF1" w:rsidRPr="00A10EDA" w:rsidRDefault="42A03F22" w:rsidP="42A03F22">
            <w:pPr>
              <w:rPr>
                <w:rFonts w:ascii="Arial" w:eastAsia="Arial" w:hAnsi="Arial" w:cs="Arial"/>
                <w:color w:val="FFFFFF" w:themeColor="background1"/>
                <w:sz w:val="18"/>
                <w:szCs w:val="18"/>
              </w:rPr>
            </w:pPr>
            <w:r w:rsidRPr="42A03F22">
              <w:rPr>
                <w:rFonts w:ascii="Arial" w:eastAsia="Arial" w:hAnsi="Arial" w:cs="Arial"/>
                <w:color w:val="FFFFFF" w:themeColor="background1"/>
                <w:sz w:val="18"/>
                <w:szCs w:val="18"/>
              </w:rPr>
              <w:t> </w:t>
            </w:r>
          </w:p>
        </w:tc>
        <w:tc>
          <w:tcPr>
            <w:tcW w:w="0" w:type="auto"/>
            <w:tcBorders>
              <w:top w:val="single" w:sz="6" w:space="0" w:color="auto"/>
              <w:left w:val="nil"/>
              <w:bottom w:val="single" w:sz="6" w:space="0" w:color="auto"/>
              <w:right w:val="single" w:sz="6" w:space="0" w:color="auto"/>
            </w:tcBorders>
            <w:shd w:val="clear" w:color="auto" w:fill="FFFFFF" w:themeFill="background1"/>
          </w:tcPr>
          <w:p w14:paraId="16B0A0D4" w14:textId="77777777" w:rsidR="00781CF1" w:rsidRPr="00A10EDA" w:rsidRDefault="00781CF1" w:rsidP="00781CF1">
            <w:pPr>
              <w:rPr>
                <w:rFonts w:ascii="Arial" w:eastAsia="Arial" w:hAnsi="Arial" w:cs="Arial"/>
                <w:color w:val="FFFFFF" w:themeColor="background1"/>
                <w:sz w:val="18"/>
                <w:szCs w:val="18"/>
              </w:rPr>
            </w:pPr>
          </w:p>
        </w:tc>
        <w:tc>
          <w:tcPr>
            <w:tcW w:w="0" w:type="auto"/>
            <w:tcBorders>
              <w:top w:val="single" w:sz="6" w:space="0" w:color="auto"/>
              <w:left w:val="single" w:sz="6" w:space="0" w:color="auto"/>
              <w:bottom w:val="single" w:sz="6" w:space="0" w:color="auto"/>
              <w:right w:val="single" w:sz="6" w:space="0" w:color="auto"/>
            </w:tcBorders>
            <w:shd w:val="clear" w:color="auto" w:fill="FFFFFF" w:themeFill="background1"/>
          </w:tcPr>
          <w:p w14:paraId="111691AD" w14:textId="77777777" w:rsidR="00781CF1" w:rsidRPr="00A10EDA" w:rsidRDefault="00781CF1" w:rsidP="00781CF1">
            <w:pPr>
              <w:rPr>
                <w:rFonts w:ascii="Arial" w:eastAsia="Arial" w:hAnsi="Arial" w:cs="Arial"/>
                <w:color w:val="FFFFFF" w:themeColor="background1"/>
                <w:sz w:val="18"/>
                <w:szCs w:val="18"/>
              </w:rPr>
            </w:pPr>
          </w:p>
        </w:tc>
        <w:tc>
          <w:tcPr>
            <w:tcW w:w="0" w:type="auto"/>
            <w:tcBorders>
              <w:top w:val="single" w:sz="6" w:space="0" w:color="auto"/>
              <w:left w:val="single" w:sz="6" w:space="0" w:color="auto"/>
              <w:bottom w:val="single" w:sz="6" w:space="0" w:color="auto"/>
              <w:right w:val="single" w:sz="6" w:space="0" w:color="auto"/>
            </w:tcBorders>
            <w:shd w:val="clear" w:color="auto" w:fill="FFFFFF" w:themeFill="background1"/>
          </w:tcPr>
          <w:p w14:paraId="29DF5737" w14:textId="77777777" w:rsidR="00781CF1" w:rsidRPr="00A10EDA" w:rsidRDefault="00781CF1" w:rsidP="00781CF1">
            <w:pPr>
              <w:rPr>
                <w:rFonts w:ascii="Arial" w:eastAsia="Arial" w:hAnsi="Arial" w:cs="Arial"/>
                <w:color w:val="FFFFFF" w:themeColor="background1"/>
                <w:sz w:val="18"/>
                <w:szCs w:val="18"/>
              </w:rPr>
            </w:pPr>
          </w:p>
        </w:tc>
        <w:tc>
          <w:tcPr>
            <w:tcW w:w="0" w:type="auto"/>
            <w:tcBorders>
              <w:top w:val="single" w:sz="6" w:space="0" w:color="auto"/>
              <w:left w:val="single" w:sz="6" w:space="0" w:color="auto"/>
              <w:bottom w:val="single" w:sz="6" w:space="0" w:color="auto"/>
              <w:right w:val="single" w:sz="4" w:space="0" w:color="auto"/>
            </w:tcBorders>
            <w:shd w:val="clear" w:color="auto" w:fill="FFFFFF" w:themeFill="background1"/>
          </w:tcPr>
          <w:p w14:paraId="7821A9C0" w14:textId="77777777" w:rsidR="00781CF1" w:rsidRPr="00A10EDA" w:rsidRDefault="00781CF1" w:rsidP="00781CF1">
            <w:pPr>
              <w:rPr>
                <w:rFonts w:ascii="Arial" w:eastAsia="Arial" w:hAnsi="Arial" w:cs="Arial"/>
                <w:color w:val="FFFFFF" w:themeColor="background1"/>
                <w:sz w:val="18"/>
                <w:szCs w:val="18"/>
              </w:rPr>
            </w:pPr>
          </w:p>
        </w:tc>
        <w:tc>
          <w:tcPr>
            <w:tcW w:w="0" w:type="auto"/>
            <w:tcBorders>
              <w:top w:val="nil"/>
              <w:left w:val="single" w:sz="4" w:space="0" w:color="auto"/>
              <w:bottom w:val="single" w:sz="4" w:space="0" w:color="auto"/>
              <w:right w:val="single" w:sz="4" w:space="0" w:color="auto"/>
            </w:tcBorders>
            <w:shd w:val="clear" w:color="auto" w:fill="FFFFFF" w:themeFill="background1"/>
            <w:noWrap/>
            <w:vAlign w:val="bottom"/>
            <w:hideMark/>
          </w:tcPr>
          <w:p w14:paraId="3E7A239C" w14:textId="77777777" w:rsidR="00781CF1" w:rsidRPr="00A10EDA" w:rsidRDefault="42A03F22" w:rsidP="42A03F22">
            <w:pPr>
              <w:rPr>
                <w:rFonts w:ascii="Arial" w:eastAsia="Arial" w:hAnsi="Arial" w:cs="Arial"/>
                <w:color w:val="FFFFFF" w:themeColor="background1"/>
                <w:sz w:val="18"/>
                <w:szCs w:val="18"/>
              </w:rPr>
            </w:pPr>
            <w:r w:rsidRPr="42A03F22">
              <w:rPr>
                <w:rFonts w:ascii="Arial" w:eastAsia="Arial" w:hAnsi="Arial" w:cs="Arial"/>
                <w:color w:val="FFFFFF" w:themeColor="background1"/>
                <w:sz w:val="18"/>
                <w:szCs w:val="18"/>
              </w:rPr>
              <w:t> </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6EB4F10F" w14:textId="77777777" w:rsidR="00781CF1" w:rsidRPr="00A10EDA" w:rsidRDefault="42A03F22" w:rsidP="42A03F22">
            <w:pPr>
              <w:rPr>
                <w:rFonts w:ascii="Arial" w:eastAsia="Arial" w:hAnsi="Arial" w:cs="Arial"/>
                <w:color w:val="FFFFFF" w:themeColor="background1"/>
                <w:sz w:val="18"/>
                <w:szCs w:val="18"/>
              </w:rPr>
            </w:pPr>
            <w:r w:rsidRPr="42A03F22">
              <w:rPr>
                <w:rFonts w:ascii="Arial" w:eastAsia="Arial" w:hAnsi="Arial" w:cs="Arial"/>
                <w:color w:val="FFFFFF" w:themeColor="background1"/>
                <w:sz w:val="18"/>
                <w:szCs w:val="18"/>
              </w:rPr>
              <w:t> </w:t>
            </w:r>
          </w:p>
        </w:tc>
        <w:tc>
          <w:tcPr>
            <w:tcW w:w="0" w:type="auto"/>
            <w:tcBorders>
              <w:top w:val="nil"/>
              <w:left w:val="nil"/>
              <w:bottom w:val="single" w:sz="4" w:space="0" w:color="auto"/>
              <w:right w:val="single" w:sz="4" w:space="0" w:color="auto"/>
            </w:tcBorders>
            <w:shd w:val="clear" w:color="auto" w:fill="000000" w:themeFill="text1"/>
            <w:noWrap/>
            <w:vAlign w:val="bottom"/>
            <w:hideMark/>
          </w:tcPr>
          <w:p w14:paraId="2E90C10A" w14:textId="77777777" w:rsidR="00781CF1" w:rsidRPr="00A10EDA" w:rsidRDefault="42A03F22" w:rsidP="42A03F22">
            <w:pPr>
              <w:rPr>
                <w:rFonts w:ascii="Arial" w:eastAsia="Arial" w:hAnsi="Arial" w:cs="Arial"/>
                <w:color w:val="FFFFFF" w:themeColor="background1"/>
                <w:sz w:val="18"/>
                <w:szCs w:val="18"/>
              </w:rPr>
            </w:pPr>
            <w:r w:rsidRPr="42A03F22">
              <w:rPr>
                <w:rFonts w:ascii="Arial" w:eastAsia="Arial" w:hAnsi="Arial" w:cs="Arial"/>
                <w:color w:val="FFFFFF" w:themeColor="background1"/>
                <w:sz w:val="18"/>
                <w:szCs w:val="18"/>
              </w:rPr>
              <w:t> </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024A6864" w14:textId="77777777" w:rsidR="00781CF1" w:rsidRPr="00A10EDA" w:rsidRDefault="42A03F22" w:rsidP="42A03F22">
            <w:pPr>
              <w:rPr>
                <w:rFonts w:ascii="Arial" w:eastAsia="Arial" w:hAnsi="Arial" w:cs="Arial"/>
                <w:color w:val="FFFFFF" w:themeColor="background1"/>
                <w:sz w:val="18"/>
                <w:szCs w:val="18"/>
              </w:rPr>
            </w:pPr>
            <w:r w:rsidRPr="42A03F22">
              <w:rPr>
                <w:rFonts w:ascii="Arial" w:eastAsia="Arial" w:hAnsi="Arial" w:cs="Arial"/>
                <w:color w:val="FFFFFF" w:themeColor="background1"/>
                <w:sz w:val="18"/>
                <w:szCs w:val="18"/>
              </w:rPr>
              <w:t> </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7B9369F0" w14:textId="77777777" w:rsidR="00781CF1" w:rsidRPr="00A10EDA" w:rsidRDefault="42A03F22" w:rsidP="42A03F22">
            <w:pPr>
              <w:rPr>
                <w:rFonts w:ascii="Arial" w:eastAsia="Arial" w:hAnsi="Arial" w:cs="Arial"/>
                <w:color w:val="FFFFFF" w:themeColor="background1"/>
                <w:sz w:val="18"/>
                <w:szCs w:val="18"/>
              </w:rPr>
            </w:pPr>
            <w:r w:rsidRPr="42A03F22">
              <w:rPr>
                <w:rFonts w:ascii="Arial" w:eastAsia="Arial" w:hAnsi="Arial" w:cs="Arial"/>
                <w:color w:val="FFFFFF" w:themeColor="background1"/>
                <w:sz w:val="18"/>
                <w:szCs w:val="18"/>
              </w:rPr>
              <w:t> </w:t>
            </w:r>
          </w:p>
        </w:tc>
        <w:tc>
          <w:tcPr>
            <w:tcW w:w="613" w:type="dxa"/>
            <w:tcBorders>
              <w:top w:val="nil"/>
              <w:left w:val="nil"/>
              <w:bottom w:val="single" w:sz="4" w:space="0" w:color="auto"/>
              <w:right w:val="single" w:sz="4" w:space="0" w:color="auto"/>
            </w:tcBorders>
            <w:shd w:val="clear" w:color="auto" w:fill="FFFFFF" w:themeFill="background1"/>
            <w:noWrap/>
            <w:vAlign w:val="bottom"/>
            <w:hideMark/>
          </w:tcPr>
          <w:p w14:paraId="6154236F" w14:textId="77777777" w:rsidR="00781CF1" w:rsidRPr="00A10EDA" w:rsidRDefault="42A03F22" w:rsidP="42A03F22">
            <w:pPr>
              <w:rPr>
                <w:rFonts w:ascii="Arial" w:eastAsia="Arial" w:hAnsi="Arial" w:cs="Arial"/>
                <w:color w:val="FFFFFF" w:themeColor="background1"/>
                <w:sz w:val="18"/>
                <w:szCs w:val="18"/>
              </w:rPr>
            </w:pPr>
            <w:r w:rsidRPr="42A03F22">
              <w:rPr>
                <w:rFonts w:ascii="Arial" w:eastAsia="Arial" w:hAnsi="Arial" w:cs="Arial"/>
                <w:color w:val="FFFFFF" w:themeColor="background1"/>
                <w:sz w:val="18"/>
                <w:szCs w:val="18"/>
              </w:rPr>
              <w:t> </w:t>
            </w:r>
          </w:p>
        </w:tc>
        <w:tc>
          <w:tcPr>
            <w:tcW w:w="0" w:type="auto"/>
            <w:tcBorders>
              <w:top w:val="single" w:sz="4" w:space="0" w:color="auto"/>
              <w:left w:val="nil"/>
              <w:bottom w:val="single" w:sz="4" w:space="0" w:color="auto"/>
              <w:right w:val="single" w:sz="4" w:space="0" w:color="auto"/>
            </w:tcBorders>
            <w:shd w:val="clear" w:color="auto" w:fill="FFFFFF" w:themeFill="background1"/>
            <w:noWrap/>
            <w:vAlign w:val="bottom"/>
            <w:hideMark/>
          </w:tcPr>
          <w:p w14:paraId="73E044D8" w14:textId="77777777" w:rsidR="00781CF1" w:rsidRPr="00A10EDA" w:rsidRDefault="42A03F22" w:rsidP="42A03F22">
            <w:pPr>
              <w:rPr>
                <w:rFonts w:ascii="Arial" w:eastAsia="Arial" w:hAnsi="Arial" w:cs="Arial"/>
                <w:color w:val="FFFFFF" w:themeColor="background1"/>
                <w:sz w:val="18"/>
                <w:szCs w:val="18"/>
              </w:rPr>
            </w:pPr>
            <w:r w:rsidRPr="42A03F22">
              <w:rPr>
                <w:rFonts w:ascii="Arial" w:eastAsia="Arial" w:hAnsi="Arial" w:cs="Arial"/>
                <w:color w:val="FFFFFF" w:themeColor="background1"/>
                <w:sz w:val="18"/>
                <w:szCs w:val="18"/>
              </w:rPr>
              <w:t> </w:t>
            </w:r>
          </w:p>
        </w:tc>
        <w:tc>
          <w:tcPr>
            <w:tcW w:w="0" w:type="auto"/>
            <w:tcBorders>
              <w:top w:val="single" w:sz="4" w:space="0" w:color="auto"/>
              <w:left w:val="nil"/>
              <w:bottom w:val="single" w:sz="4" w:space="0" w:color="auto"/>
              <w:right w:val="single" w:sz="4" w:space="0" w:color="auto"/>
            </w:tcBorders>
            <w:shd w:val="clear" w:color="auto" w:fill="FFFFFF" w:themeFill="background1"/>
            <w:noWrap/>
            <w:vAlign w:val="bottom"/>
            <w:hideMark/>
          </w:tcPr>
          <w:p w14:paraId="7DBE0568" w14:textId="77777777" w:rsidR="00781CF1" w:rsidRPr="00A10EDA" w:rsidRDefault="42A03F22" w:rsidP="42A03F22">
            <w:pPr>
              <w:rPr>
                <w:rFonts w:ascii="Arial" w:eastAsia="Arial" w:hAnsi="Arial" w:cs="Arial"/>
                <w:color w:val="FFFFFF" w:themeColor="background1"/>
                <w:sz w:val="18"/>
                <w:szCs w:val="18"/>
              </w:rPr>
            </w:pPr>
            <w:r w:rsidRPr="42A03F22">
              <w:rPr>
                <w:rFonts w:ascii="Arial" w:eastAsia="Arial" w:hAnsi="Arial" w:cs="Arial"/>
                <w:color w:val="FFFFFF" w:themeColor="background1"/>
                <w:sz w:val="18"/>
                <w:szCs w:val="18"/>
              </w:rPr>
              <w:t> </w:t>
            </w:r>
          </w:p>
        </w:tc>
      </w:tr>
      <w:tr w:rsidR="00781CF1" w:rsidRPr="00E721E7" w14:paraId="53BDAEB8" w14:textId="77777777" w:rsidTr="42A03F22">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6F84BB16" w14:textId="77777777" w:rsidR="00781CF1" w:rsidRPr="00E9228B" w:rsidRDefault="42A03F22" w:rsidP="42A03F22">
            <w:pPr>
              <w:rPr>
                <w:rFonts w:ascii="Arial" w:eastAsia="Arial" w:hAnsi="Arial" w:cs="Arial"/>
                <w:sz w:val="18"/>
                <w:szCs w:val="18"/>
                <w:lang w:val="pt-BR"/>
              </w:rPr>
            </w:pPr>
            <w:r w:rsidRPr="42A03F22">
              <w:rPr>
                <w:rFonts w:ascii="Arial" w:eastAsia="Arial" w:hAnsi="Arial" w:cs="Arial"/>
                <w:sz w:val="18"/>
                <w:szCs w:val="18"/>
                <w:lang w:val="pt-BR"/>
              </w:rPr>
              <w:t>Análisis de Impacto e Informe Final</w:t>
            </w:r>
          </w:p>
        </w:tc>
        <w:tc>
          <w:tcPr>
            <w:tcW w:w="0" w:type="auto"/>
            <w:tcBorders>
              <w:top w:val="nil"/>
              <w:left w:val="nil"/>
              <w:bottom w:val="single" w:sz="4" w:space="0" w:color="auto"/>
              <w:right w:val="single" w:sz="4" w:space="0" w:color="auto"/>
            </w:tcBorders>
            <w:shd w:val="clear" w:color="auto" w:fill="FFFFFF" w:themeFill="background1"/>
            <w:noWrap/>
            <w:vAlign w:val="bottom"/>
          </w:tcPr>
          <w:p w14:paraId="520A38CC" w14:textId="77777777" w:rsidR="00781CF1" w:rsidRPr="00A10EDA" w:rsidRDefault="42A03F22" w:rsidP="42A03F22">
            <w:pPr>
              <w:rPr>
                <w:rFonts w:ascii="Arial" w:eastAsia="Arial" w:hAnsi="Arial" w:cs="Arial"/>
                <w:color w:val="FFFFFF" w:themeColor="background1"/>
                <w:sz w:val="18"/>
                <w:szCs w:val="18"/>
                <w:lang w:val="pt-BR"/>
              </w:rPr>
            </w:pPr>
            <w:r w:rsidRPr="42A03F22">
              <w:rPr>
                <w:rFonts w:ascii="Arial" w:eastAsia="Arial" w:hAnsi="Arial" w:cs="Arial"/>
                <w:color w:val="FFFFFF" w:themeColor="background1"/>
                <w:sz w:val="18"/>
                <w:szCs w:val="18"/>
                <w:lang w:val="pt-BR"/>
              </w:rPr>
              <w:t> </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6D31C30C" w14:textId="77777777" w:rsidR="00781CF1" w:rsidRPr="00D77F56" w:rsidRDefault="42A03F22" w:rsidP="42A03F22">
            <w:pPr>
              <w:rPr>
                <w:rFonts w:ascii="Arial" w:eastAsia="Arial" w:hAnsi="Arial" w:cs="Arial"/>
                <w:color w:val="FFFFFF" w:themeColor="background1"/>
                <w:sz w:val="18"/>
                <w:szCs w:val="18"/>
                <w:lang w:val="pt-BR"/>
              </w:rPr>
            </w:pPr>
            <w:r w:rsidRPr="42A03F22">
              <w:rPr>
                <w:rFonts w:ascii="Arial" w:eastAsia="Arial" w:hAnsi="Arial" w:cs="Arial"/>
                <w:color w:val="FFFFFF" w:themeColor="background1"/>
                <w:sz w:val="18"/>
                <w:szCs w:val="18"/>
                <w:lang w:val="pt-BR"/>
              </w:rPr>
              <w:t> </w:t>
            </w:r>
          </w:p>
        </w:tc>
        <w:tc>
          <w:tcPr>
            <w:tcW w:w="0" w:type="auto"/>
            <w:tcBorders>
              <w:top w:val="single" w:sz="6" w:space="0" w:color="auto"/>
              <w:left w:val="nil"/>
              <w:bottom w:val="single" w:sz="6" w:space="0" w:color="auto"/>
              <w:right w:val="single" w:sz="6" w:space="0" w:color="auto"/>
            </w:tcBorders>
            <w:shd w:val="clear" w:color="auto" w:fill="FFFFFF" w:themeFill="background1"/>
          </w:tcPr>
          <w:p w14:paraId="29149481" w14:textId="77777777" w:rsidR="00781CF1" w:rsidRPr="00D77F56" w:rsidRDefault="00781CF1" w:rsidP="00781CF1">
            <w:pPr>
              <w:rPr>
                <w:rFonts w:ascii="Arial" w:eastAsia="Arial" w:hAnsi="Arial" w:cs="Arial"/>
                <w:color w:val="FFFFFF" w:themeColor="background1"/>
                <w:sz w:val="18"/>
                <w:szCs w:val="18"/>
                <w:lang w:val="pt-BR"/>
              </w:rPr>
            </w:pPr>
          </w:p>
        </w:tc>
        <w:tc>
          <w:tcPr>
            <w:tcW w:w="0" w:type="auto"/>
            <w:tcBorders>
              <w:top w:val="single" w:sz="6" w:space="0" w:color="auto"/>
              <w:left w:val="single" w:sz="6" w:space="0" w:color="auto"/>
              <w:bottom w:val="single" w:sz="6" w:space="0" w:color="auto"/>
              <w:right w:val="single" w:sz="6" w:space="0" w:color="auto"/>
            </w:tcBorders>
            <w:shd w:val="clear" w:color="auto" w:fill="FFFFFF" w:themeFill="background1"/>
          </w:tcPr>
          <w:p w14:paraId="1591D722" w14:textId="77777777" w:rsidR="00781CF1" w:rsidRPr="00D77F56" w:rsidRDefault="00781CF1" w:rsidP="00781CF1">
            <w:pPr>
              <w:rPr>
                <w:rFonts w:ascii="Arial" w:eastAsia="Arial" w:hAnsi="Arial" w:cs="Arial"/>
                <w:color w:val="FFFFFF" w:themeColor="background1"/>
                <w:sz w:val="18"/>
                <w:szCs w:val="18"/>
                <w:lang w:val="pt-BR"/>
              </w:rPr>
            </w:pPr>
          </w:p>
        </w:tc>
        <w:tc>
          <w:tcPr>
            <w:tcW w:w="0" w:type="auto"/>
            <w:tcBorders>
              <w:top w:val="single" w:sz="6" w:space="0" w:color="auto"/>
              <w:left w:val="single" w:sz="6" w:space="0" w:color="auto"/>
              <w:bottom w:val="single" w:sz="6" w:space="0" w:color="auto"/>
              <w:right w:val="single" w:sz="6" w:space="0" w:color="auto"/>
            </w:tcBorders>
            <w:shd w:val="clear" w:color="auto" w:fill="FFFFFF" w:themeFill="background1"/>
          </w:tcPr>
          <w:p w14:paraId="16F6E4A8" w14:textId="77777777" w:rsidR="00781CF1" w:rsidRPr="00D77F56" w:rsidRDefault="00781CF1" w:rsidP="00781CF1">
            <w:pPr>
              <w:rPr>
                <w:rFonts w:ascii="Arial" w:eastAsia="Arial" w:hAnsi="Arial" w:cs="Arial"/>
                <w:color w:val="FFFFFF" w:themeColor="background1"/>
                <w:sz w:val="18"/>
                <w:szCs w:val="18"/>
                <w:lang w:val="pt-BR"/>
              </w:rPr>
            </w:pPr>
          </w:p>
        </w:tc>
        <w:tc>
          <w:tcPr>
            <w:tcW w:w="0" w:type="auto"/>
            <w:tcBorders>
              <w:top w:val="single" w:sz="6" w:space="0" w:color="auto"/>
              <w:left w:val="single" w:sz="6" w:space="0" w:color="auto"/>
              <w:bottom w:val="single" w:sz="6" w:space="0" w:color="auto"/>
              <w:right w:val="single" w:sz="4" w:space="0" w:color="auto"/>
            </w:tcBorders>
            <w:shd w:val="clear" w:color="auto" w:fill="FFFFFF" w:themeFill="background1"/>
          </w:tcPr>
          <w:p w14:paraId="18AEC871" w14:textId="77777777" w:rsidR="00781CF1" w:rsidRPr="00D77F56" w:rsidRDefault="00781CF1" w:rsidP="00781CF1">
            <w:pPr>
              <w:rPr>
                <w:rFonts w:ascii="Arial" w:eastAsia="Arial" w:hAnsi="Arial" w:cs="Arial"/>
                <w:color w:val="FFFFFF" w:themeColor="background1"/>
                <w:sz w:val="18"/>
                <w:szCs w:val="18"/>
                <w:lang w:val="pt-BR"/>
              </w:rPr>
            </w:pPr>
          </w:p>
        </w:tc>
        <w:tc>
          <w:tcPr>
            <w:tcW w:w="0" w:type="auto"/>
            <w:tcBorders>
              <w:top w:val="nil"/>
              <w:left w:val="single" w:sz="4" w:space="0" w:color="auto"/>
              <w:bottom w:val="single" w:sz="4" w:space="0" w:color="auto"/>
              <w:right w:val="single" w:sz="4" w:space="0" w:color="auto"/>
            </w:tcBorders>
            <w:shd w:val="clear" w:color="auto" w:fill="FFFFFF" w:themeFill="background1"/>
            <w:noWrap/>
            <w:vAlign w:val="bottom"/>
            <w:hideMark/>
          </w:tcPr>
          <w:p w14:paraId="044C4E80" w14:textId="77777777" w:rsidR="00781CF1" w:rsidRPr="00D77F56" w:rsidRDefault="42A03F22" w:rsidP="42A03F22">
            <w:pPr>
              <w:rPr>
                <w:rFonts w:ascii="Arial" w:eastAsia="Arial" w:hAnsi="Arial" w:cs="Arial"/>
                <w:color w:val="FFFFFF" w:themeColor="background1"/>
                <w:sz w:val="18"/>
                <w:szCs w:val="18"/>
                <w:lang w:val="pt-BR"/>
              </w:rPr>
            </w:pPr>
            <w:r w:rsidRPr="42A03F22">
              <w:rPr>
                <w:rFonts w:ascii="Arial" w:eastAsia="Arial" w:hAnsi="Arial" w:cs="Arial"/>
                <w:color w:val="FFFFFF" w:themeColor="background1"/>
                <w:sz w:val="18"/>
                <w:szCs w:val="18"/>
                <w:lang w:val="pt-BR"/>
              </w:rPr>
              <w:t> </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7E6C47DB" w14:textId="77777777" w:rsidR="00781CF1" w:rsidRPr="00D77F56" w:rsidRDefault="42A03F22" w:rsidP="42A03F22">
            <w:pPr>
              <w:rPr>
                <w:rFonts w:ascii="Arial" w:eastAsia="Arial" w:hAnsi="Arial" w:cs="Arial"/>
                <w:color w:val="FFFFFF" w:themeColor="background1"/>
                <w:sz w:val="18"/>
                <w:szCs w:val="18"/>
                <w:lang w:val="pt-BR"/>
              </w:rPr>
            </w:pPr>
            <w:r w:rsidRPr="42A03F22">
              <w:rPr>
                <w:rFonts w:ascii="Arial" w:eastAsia="Arial" w:hAnsi="Arial" w:cs="Arial"/>
                <w:color w:val="FFFFFF" w:themeColor="background1"/>
                <w:sz w:val="18"/>
                <w:szCs w:val="18"/>
                <w:lang w:val="pt-BR"/>
              </w:rPr>
              <w:t> </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1B0DA814" w14:textId="77777777" w:rsidR="00781CF1" w:rsidRPr="00D77F56" w:rsidRDefault="42A03F22" w:rsidP="42A03F22">
            <w:pPr>
              <w:rPr>
                <w:rFonts w:ascii="Arial" w:eastAsia="Arial" w:hAnsi="Arial" w:cs="Arial"/>
                <w:color w:val="FFFFFF" w:themeColor="background1"/>
                <w:sz w:val="18"/>
                <w:szCs w:val="18"/>
                <w:lang w:val="pt-BR"/>
              </w:rPr>
            </w:pPr>
            <w:r w:rsidRPr="42A03F22">
              <w:rPr>
                <w:rFonts w:ascii="Arial" w:eastAsia="Arial" w:hAnsi="Arial" w:cs="Arial"/>
                <w:color w:val="FFFFFF" w:themeColor="background1"/>
                <w:sz w:val="18"/>
                <w:szCs w:val="18"/>
                <w:lang w:val="pt-BR"/>
              </w:rPr>
              <w:t> </w:t>
            </w:r>
          </w:p>
        </w:tc>
        <w:tc>
          <w:tcPr>
            <w:tcW w:w="0" w:type="auto"/>
            <w:tcBorders>
              <w:top w:val="nil"/>
              <w:left w:val="nil"/>
              <w:bottom w:val="single" w:sz="4" w:space="0" w:color="auto"/>
              <w:right w:val="single" w:sz="4" w:space="0" w:color="auto"/>
            </w:tcBorders>
            <w:shd w:val="clear" w:color="auto" w:fill="000000" w:themeFill="text1"/>
            <w:noWrap/>
            <w:vAlign w:val="bottom"/>
            <w:hideMark/>
          </w:tcPr>
          <w:p w14:paraId="75F5C321" w14:textId="77777777" w:rsidR="00781CF1" w:rsidRPr="00D77F56" w:rsidRDefault="42A03F22" w:rsidP="42A03F22">
            <w:pPr>
              <w:rPr>
                <w:rFonts w:ascii="Arial" w:eastAsia="Arial" w:hAnsi="Arial" w:cs="Arial"/>
                <w:color w:val="FFFFFF" w:themeColor="background1"/>
                <w:sz w:val="18"/>
                <w:szCs w:val="18"/>
                <w:lang w:val="pt-BR"/>
              </w:rPr>
            </w:pPr>
            <w:r w:rsidRPr="42A03F22">
              <w:rPr>
                <w:rFonts w:ascii="Arial" w:eastAsia="Arial" w:hAnsi="Arial" w:cs="Arial"/>
                <w:color w:val="FFFFFF" w:themeColor="background1"/>
                <w:sz w:val="18"/>
                <w:szCs w:val="18"/>
                <w:lang w:val="pt-BR"/>
              </w:rPr>
              <w:t> </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704BCE35" w14:textId="77777777" w:rsidR="00781CF1" w:rsidRPr="00D77F56" w:rsidRDefault="42A03F22" w:rsidP="42A03F22">
            <w:pPr>
              <w:rPr>
                <w:rFonts w:ascii="Arial" w:eastAsia="Arial" w:hAnsi="Arial" w:cs="Arial"/>
                <w:color w:val="FFFFFF" w:themeColor="background1"/>
                <w:sz w:val="18"/>
                <w:szCs w:val="18"/>
                <w:lang w:val="pt-BR"/>
              </w:rPr>
            </w:pPr>
            <w:r w:rsidRPr="42A03F22">
              <w:rPr>
                <w:rFonts w:ascii="Arial" w:eastAsia="Arial" w:hAnsi="Arial" w:cs="Arial"/>
                <w:color w:val="FFFFFF" w:themeColor="background1"/>
                <w:sz w:val="18"/>
                <w:szCs w:val="18"/>
                <w:lang w:val="pt-BR"/>
              </w:rPr>
              <w:t> </w:t>
            </w:r>
          </w:p>
        </w:tc>
        <w:tc>
          <w:tcPr>
            <w:tcW w:w="613" w:type="dxa"/>
            <w:tcBorders>
              <w:top w:val="nil"/>
              <w:left w:val="nil"/>
              <w:bottom w:val="single" w:sz="4" w:space="0" w:color="auto"/>
              <w:right w:val="single" w:sz="4" w:space="0" w:color="auto"/>
            </w:tcBorders>
            <w:shd w:val="clear" w:color="auto" w:fill="FFFFFF" w:themeFill="background1"/>
            <w:noWrap/>
            <w:vAlign w:val="bottom"/>
            <w:hideMark/>
          </w:tcPr>
          <w:p w14:paraId="2732C5F6" w14:textId="77777777" w:rsidR="00781CF1" w:rsidRPr="00D77F56" w:rsidRDefault="42A03F22" w:rsidP="42A03F22">
            <w:pPr>
              <w:rPr>
                <w:rFonts w:ascii="Arial" w:eastAsia="Arial" w:hAnsi="Arial" w:cs="Arial"/>
                <w:color w:val="FFFFFF" w:themeColor="background1"/>
                <w:sz w:val="18"/>
                <w:szCs w:val="18"/>
                <w:lang w:val="pt-BR"/>
              </w:rPr>
            </w:pPr>
            <w:r w:rsidRPr="42A03F22">
              <w:rPr>
                <w:rFonts w:ascii="Arial" w:eastAsia="Arial" w:hAnsi="Arial" w:cs="Arial"/>
                <w:color w:val="FFFFFF" w:themeColor="background1"/>
                <w:sz w:val="18"/>
                <w:szCs w:val="18"/>
                <w:lang w:val="pt-BR"/>
              </w:rPr>
              <w:t> </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61E127D6" w14:textId="77777777" w:rsidR="00781CF1" w:rsidRPr="00D77F56" w:rsidRDefault="42A03F22" w:rsidP="42A03F22">
            <w:pPr>
              <w:rPr>
                <w:rFonts w:ascii="Arial" w:eastAsia="Arial" w:hAnsi="Arial" w:cs="Arial"/>
                <w:color w:val="FFFFFF" w:themeColor="background1"/>
                <w:sz w:val="18"/>
                <w:szCs w:val="18"/>
                <w:lang w:val="pt-BR"/>
              </w:rPr>
            </w:pPr>
            <w:r w:rsidRPr="42A03F22">
              <w:rPr>
                <w:rFonts w:ascii="Arial" w:eastAsia="Arial" w:hAnsi="Arial" w:cs="Arial"/>
                <w:color w:val="FFFFFF" w:themeColor="background1"/>
                <w:sz w:val="18"/>
                <w:szCs w:val="18"/>
                <w:lang w:val="pt-BR"/>
              </w:rPr>
              <w:t> </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15C222CC" w14:textId="77777777" w:rsidR="00781CF1" w:rsidRPr="00D77F56" w:rsidRDefault="42A03F22" w:rsidP="42A03F22">
            <w:pPr>
              <w:rPr>
                <w:rFonts w:ascii="Arial" w:eastAsia="Arial" w:hAnsi="Arial" w:cs="Arial"/>
                <w:color w:val="FFFFFF" w:themeColor="background1"/>
                <w:sz w:val="18"/>
                <w:szCs w:val="18"/>
                <w:lang w:val="pt-BR"/>
              </w:rPr>
            </w:pPr>
            <w:r w:rsidRPr="42A03F22">
              <w:rPr>
                <w:rFonts w:ascii="Arial" w:eastAsia="Arial" w:hAnsi="Arial" w:cs="Arial"/>
                <w:color w:val="FFFFFF" w:themeColor="background1"/>
                <w:sz w:val="18"/>
                <w:szCs w:val="18"/>
                <w:lang w:val="pt-BR"/>
              </w:rPr>
              <w:t> </w:t>
            </w:r>
          </w:p>
        </w:tc>
      </w:tr>
      <w:tr w:rsidR="00781CF1" w:rsidRPr="00781CF1" w14:paraId="0813F3CD" w14:textId="77777777" w:rsidTr="42A03F22">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2EE4B50B" w14:textId="77777777" w:rsidR="00781CF1" w:rsidRPr="00E9228B" w:rsidRDefault="42A03F22" w:rsidP="42A03F22">
            <w:pPr>
              <w:rPr>
                <w:rFonts w:ascii="Arial" w:eastAsia="Arial" w:hAnsi="Arial" w:cs="Arial"/>
                <w:sz w:val="18"/>
                <w:szCs w:val="18"/>
              </w:rPr>
            </w:pPr>
            <w:r w:rsidRPr="42A03F22">
              <w:rPr>
                <w:rFonts w:ascii="Arial" w:eastAsia="Arial" w:hAnsi="Arial" w:cs="Arial"/>
                <w:sz w:val="18"/>
                <w:szCs w:val="18"/>
              </w:rPr>
              <w:t>Diseminación de Resultados Finales de Impacto</w:t>
            </w:r>
          </w:p>
        </w:tc>
        <w:tc>
          <w:tcPr>
            <w:tcW w:w="0" w:type="auto"/>
            <w:tcBorders>
              <w:top w:val="nil"/>
              <w:left w:val="nil"/>
              <w:bottom w:val="single" w:sz="4" w:space="0" w:color="auto"/>
              <w:right w:val="single" w:sz="4" w:space="0" w:color="auto"/>
            </w:tcBorders>
            <w:shd w:val="clear" w:color="auto" w:fill="FFFFFF" w:themeFill="background1"/>
            <w:noWrap/>
            <w:vAlign w:val="bottom"/>
          </w:tcPr>
          <w:p w14:paraId="17022590" w14:textId="77777777" w:rsidR="00781CF1" w:rsidRPr="00A10EDA" w:rsidRDefault="42A03F22" w:rsidP="42A03F22">
            <w:pPr>
              <w:rPr>
                <w:rFonts w:ascii="Arial" w:eastAsia="Arial" w:hAnsi="Arial" w:cs="Arial"/>
                <w:color w:val="FFFFFF" w:themeColor="background1"/>
                <w:sz w:val="18"/>
                <w:szCs w:val="18"/>
              </w:rPr>
            </w:pPr>
            <w:r w:rsidRPr="42A03F22">
              <w:rPr>
                <w:rFonts w:ascii="Arial" w:eastAsia="Arial" w:hAnsi="Arial" w:cs="Arial"/>
                <w:color w:val="FFFFFF" w:themeColor="background1"/>
                <w:sz w:val="18"/>
                <w:szCs w:val="18"/>
              </w:rPr>
              <w:t> </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4867D27D" w14:textId="77777777" w:rsidR="00781CF1" w:rsidRPr="00A10EDA" w:rsidRDefault="42A03F22" w:rsidP="42A03F22">
            <w:pPr>
              <w:rPr>
                <w:rFonts w:ascii="Arial" w:eastAsia="Arial" w:hAnsi="Arial" w:cs="Arial"/>
                <w:color w:val="FFFFFF" w:themeColor="background1"/>
                <w:sz w:val="18"/>
                <w:szCs w:val="18"/>
              </w:rPr>
            </w:pPr>
            <w:r w:rsidRPr="42A03F22">
              <w:rPr>
                <w:rFonts w:ascii="Arial" w:eastAsia="Arial" w:hAnsi="Arial" w:cs="Arial"/>
                <w:color w:val="FFFFFF" w:themeColor="background1"/>
                <w:sz w:val="18"/>
                <w:szCs w:val="18"/>
              </w:rPr>
              <w:t> </w:t>
            </w:r>
          </w:p>
        </w:tc>
        <w:tc>
          <w:tcPr>
            <w:tcW w:w="0" w:type="auto"/>
            <w:tcBorders>
              <w:top w:val="single" w:sz="6" w:space="0" w:color="auto"/>
              <w:left w:val="nil"/>
              <w:bottom w:val="single" w:sz="6" w:space="0" w:color="auto"/>
              <w:right w:val="single" w:sz="6" w:space="0" w:color="auto"/>
            </w:tcBorders>
            <w:shd w:val="clear" w:color="auto" w:fill="FFFFFF" w:themeFill="background1"/>
          </w:tcPr>
          <w:p w14:paraId="5202E2B2" w14:textId="77777777" w:rsidR="00781CF1" w:rsidRPr="00A10EDA" w:rsidRDefault="00781CF1" w:rsidP="00781CF1">
            <w:pPr>
              <w:rPr>
                <w:rFonts w:ascii="Arial" w:eastAsia="Arial" w:hAnsi="Arial" w:cs="Arial"/>
                <w:color w:val="FFFFFF" w:themeColor="background1"/>
                <w:sz w:val="18"/>
                <w:szCs w:val="18"/>
              </w:rPr>
            </w:pPr>
          </w:p>
        </w:tc>
        <w:tc>
          <w:tcPr>
            <w:tcW w:w="0" w:type="auto"/>
            <w:tcBorders>
              <w:top w:val="single" w:sz="6" w:space="0" w:color="auto"/>
              <w:left w:val="single" w:sz="6" w:space="0" w:color="auto"/>
              <w:bottom w:val="single" w:sz="6" w:space="0" w:color="auto"/>
              <w:right w:val="single" w:sz="6" w:space="0" w:color="auto"/>
            </w:tcBorders>
            <w:shd w:val="clear" w:color="auto" w:fill="FFFFFF" w:themeFill="background1"/>
          </w:tcPr>
          <w:p w14:paraId="53BFA5F9" w14:textId="77777777" w:rsidR="00781CF1" w:rsidRPr="00A10EDA" w:rsidRDefault="00781CF1" w:rsidP="00781CF1">
            <w:pPr>
              <w:rPr>
                <w:rFonts w:ascii="Arial" w:eastAsia="Arial" w:hAnsi="Arial" w:cs="Arial"/>
                <w:color w:val="FFFFFF" w:themeColor="background1"/>
                <w:sz w:val="18"/>
                <w:szCs w:val="18"/>
              </w:rPr>
            </w:pPr>
          </w:p>
        </w:tc>
        <w:tc>
          <w:tcPr>
            <w:tcW w:w="0" w:type="auto"/>
            <w:tcBorders>
              <w:top w:val="single" w:sz="6" w:space="0" w:color="auto"/>
              <w:left w:val="single" w:sz="6" w:space="0" w:color="auto"/>
              <w:bottom w:val="single" w:sz="6" w:space="0" w:color="auto"/>
              <w:right w:val="single" w:sz="6" w:space="0" w:color="auto"/>
            </w:tcBorders>
            <w:shd w:val="clear" w:color="auto" w:fill="FFFFFF" w:themeFill="background1"/>
          </w:tcPr>
          <w:p w14:paraId="7A4F1D17" w14:textId="77777777" w:rsidR="00781CF1" w:rsidRPr="00A10EDA" w:rsidRDefault="00781CF1" w:rsidP="00781CF1">
            <w:pPr>
              <w:rPr>
                <w:rFonts w:ascii="Arial" w:eastAsia="Arial" w:hAnsi="Arial" w:cs="Arial"/>
                <w:color w:val="FFFFFF" w:themeColor="background1"/>
                <w:sz w:val="18"/>
                <w:szCs w:val="18"/>
              </w:rPr>
            </w:pPr>
          </w:p>
        </w:tc>
        <w:tc>
          <w:tcPr>
            <w:tcW w:w="0" w:type="auto"/>
            <w:tcBorders>
              <w:top w:val="single" w:sz="6" w:space="0" w:color="auto"/>
              <w:left w:val="single" w:sz="6" w:space="0" w:color="auto"/>
              <w:bottom w:val="single" w:sz="6" w:space="0" w:color="auto"/>
              <w:right w:val="single" w:sz="4" w:space="0" w:color="auto"/>
            </w:tcBorders>
            <w:shd w:val="clear" w:color="auto" w:fill="FFFFFF" w:themeFill="background1"/>
          </w:tcPr>
          <w:p w14:paraId="481C012D" w14:textId="77777777" w:rsidR="00781CF1" w:rsidRPr="00A10EDA" w:rsidRDefault="00781CF1" w:rsidP="00781CF1">
            <w:pPr>
              <w:rPr>
                <w:rFonts w:ascii="Arial" w:eastAsia="Arial" w:hAnsi="Arial" w:cs="Arial"/>
                <w:color w:val="FFFFFF" w:themeColor="background1"/>
                <w:sz w:val="18"/>
                <w:szCs w:val="18"/>
              </w:rPr>
            </w:pPr>
          </w:p>
        </w:tc>
        <w:tc>
          <w:tcPr>
            <w:tcW w:w="0" w:type="auto"/>
            <w:tcBorders>
              <w:top w:val="nil"/>
              <w:left w:val="single" w:sz="4" w:space="0" w:color="auto"/>
              <w:bottom w:val="single" w:sz="4" w:space="0" w:color="auto"/>
              <w:right w:val="single" w:sz="4" w:space="0" w:color="auto"/>
            </w:tcBorders>
            <w:shd w:val="clear" w:color="auto" w:fill="FFFFFF" w:themeFill="background1"/>
            <w:noWrap/>
            <w:vAlign w:val="bottom"/>
            <w:hideMark/>
          </w:tcPr>
          <w:p w14:paraId="75660512" w14:textId="77777777" w:rsidR="00781CF1" w:rsidRPr="00A10EDA" w:rsidRDefault="42A03F22" w:rsidP="42A03F22">
            <w:pPr>
              <w:rPr>
                <w:rFonts w:ascii="Arial" w:eastAsia="Arial" w:hAnsi="Arial" w:cs="Arial"/>
                <w:color w:val="FFFFFF" w:themeColor="background1"/>
                <w:sz w:val="18"/>
                <w:szCs w:val="18"/>
              </w:rPr>
            </w:pPr>
            <w:r w:rsidRPr="42A03F22">
              <w:rPr>
                <w:rFonts w:ascii="Arial" w:eastAsia="Arial" w:hAnsi="Arial" w:cs="Arial"/>
                <w:color w:val="FFFFFF" w:themeColor="background1"/>
                <w:sz w:val="18"/>
                <w:szCs w:val="18"/>
              </w:rPr>
              <w:t> </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65DD68B1" w14:textId="77777777" w:rsidR="00781CF1" w:rsidRPr="00A10EDA" w:rsidRDefault="42A03F22" w:rsidP="42A03F22">
            <w:pPr>
              <w:rPr>
                <w:rFonts w:ascii="Arial" w:eastAsia="Arial" w:hAnsi="Arial" w:cs="Arial"/>
                <w:color w:val="FFFFFF" w:themeColor="background1"/>
                <w:sz w:val="18"/>
                <w:szCs w:val="18"/>
              </w:rPr>
            </w:pPr>
            <w:r w:rsidRPr="42A03F22">
              <w:rPr>
                <w:rFonts w:ascii="Arial" w:eastAsia="Arial" w:hAnsi="Arial" w:cs="Arial"/>
                <w:color w:val="FFFFFF" w:themeColor="background1"/>
                <w:sz w:val="18"/>
                <w:szCs w:val="18"/>
              </w:rPr>
              <w:t> </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7A063087" w14:textId="77777777" w:rsidR="00781CF1" w:rsidRPr="00A10EDA" w:rsidRDefault="42A03F22" w:rsidP="42A03F22">
            <w:pPr>
              <w:rPr>
                <w:rFonts w:ascii="Arial" w:eastAsia="Arial" w:hAnsi="Arial" w:cs="Arial"/>
                <w:color w:val="FFFFFF" w:themeColor="background1"/>
                <w:sz w:val="18"/>
                <w:szCs w:val="18"/>
              </w:rPr>
            </w:pPr>
            <w:r w:rsidRPr="42A03F22">
              <w:rPr>
                <w:rFonts w:ascii="Arial" w:eastAsia="Arial" w:hAnsi="Arial" w:cs="Arial"/>
                <w:color w:val="FFFFFF" w:themeColor="background1"/>
                <w:sz w:val="18"/>
                <w:szCs w:val="18"/>
              </w:rPr>
              <w:t> </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5A80B044" w14:textId="77777777" w:rsidR="00781CF1" w:rsidRPr="00A10EDA" w:rsidRDefault="42A03F22" w:rsidP="42A03F22">
            <w:pPr>
              <w:rPr>
                <w:rFonts w:ascii="Arial" w:eastAsia="Arial" w:hAnsi="Arial" w:cs="Arial"/>
                <w:color w:val="FFFFFF" w:themeColor="background1"/>
                <w:sz w:val="18"/>
                <w:szCs w:val="18"/>
              </w:rPr>
            </w:pPr>
            <w:r w:rsidRPr="42A03F22">
              <w:rPr>
                <w:rFonts w:ascii="Arial" w:eastAsia="Arial" w:hAnsi="Arial" w:cs="Arial"/>
                <w:color w:val="FFFFFF" w:themeColor="background1"/>
                <w:sz w:val="18"/>
                <w:szCs w:val="18"/>
              </w:rPr>
              <w:t> </w:t>
            </w:r>
          </w:p>
        </w:tc>
        <w:tc>
          <w:tcPr>
            <w:tcW w:w="0" w:type="auto"/>
            <w:tcBorders>
              <w:top w:val="nil"/>
              <w:left w:val="nil"/>
              <w:bottom w:val="single" w:sz="4" w:space="0" w:color="auto"/>
              <w:right w:val="single" w:sz="4" w:space="0" w:color="auto"/>
            </w:tcBorders>
            <w:shd w:val="clear" w:color="auto" w:fill="000000" w:themeFill="text1"/>
            <w:noWrap/>
            <w:vAlign w:val="bottom"/>
            <w:hideMark/>
          </w:tcPr>
          <w:p w14:paraId="15F6F90C" w14:textId="77777777" w:rsidR="00781CF1" w:rsidRPr="00A10EDA" w:rsidRDefault="42A03F22" w:rsidP="42A03F22">
            <w:pPr>
              <w:rPr>
                <w:rFonts w:ascii="Arial" w:eastAsia="Arial" w:hAnsi="Arial" w:cs="Arial"/>
                <w:color w:val="FFFFFF" w:themeColor="background1"/>
                <w:sz w:val="18"/>
                <w:szCs w:val="18"/>
              </w:rPr>
            </w:pPr>
            <w:r w:rsidRPr="42A03F22">
              <w:rPr>
                <w:rFonts w:ascii="Arial" w:eastAsia="Arial" w:hAnsi="Arial" w:cs="Arial"/>
                <w:color w:val="FFFFFF" w:themeColor="background1"/>
                <w:sz w:val="18"/>
                <w:szCs w:val="18"/>
              </w:rPr>
              <w:t> </w:t>
            </w:r>
          </w:p>
        </w:tc>
        <w:tc>
          <w:tcPr>
            <w:tcW w:w="613" w:type="dxa"/>
            <w:tcBorders>
              <w:top w:val="nil"/>
              <w:left w:val="nil"/>
              <w:bottom w:val="single" w:sz="4" w:space="0" w:color="auto"/>
              <w:right w:val="single" w:sz="4" w:space="0" w:color="auto"/>
            </w:tcBorders>
            <w:shd w:val="clear" w:color="auto" w:fill="FFFFFF" w:themeFill="background1"/>
            <w:noWrap/>
            <w:vAlign w:val="bottom"/>
            <w:hideMark/>
          </w:tcPr>
          <w:p w14:paraId="3EBCFAC1" w14:textId="77777777" w:rsidR="00781CF1" w:rsidRPr="00A10EDA" w:rsidRDefault="42A03F22" w:rsidP="42A03F22">
            <w:pPr>
              <w:rPr>
                <w:rFonts w:ascii="Arial" w:eastAsia="Arial" w:hAnsi="Arial" w:cs="Arial"/>
                <w:color w:val="FFFFFF" w:themeColor="background1"/>
                <w:sz w:val="18"/>
                <w:szCs w:val="18"/>
              </w:rPr>
            </w:pPr>
            <w:r w:rsidRPr="42A03F22">
              <w:rPr>
                <w:rFonts w:ascii="Arial" w:eastAsia="Arial" w:hAnsi="Arial" w:cs="Arial"/>
                <w:color w:val="FFFFFF" w:themeColor="background1"/>
                <w:sz w:val="18"/>
                <w:szCs w:val="18"/>
              </w:rPr>
              <w:t> </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72EC9D32" w14:textId="77777777" w:rsidR="00781CF1" w:rsidRPr="00A10EDA" w:rsidRDefault="42A03F22" w:rsidP="42A03F22">
            <w:pPr>
              <w:rPr>
                <w:rFonts w:ascii="Arial" w:eastAsia="Arial" w:hAnsi="Arial" w:cs="Arial"/>
                <w:color w:val="FFFFFF" w:themeColor="background1"/>
                <w:sz w:val="18"/>
                <w:szCs w:val="18"/>
              </w:rPr>
            </w:pPr>
            <w:r w:rsidRPr="42A03F22">
              <w:rPr>
                <w:rFonts w:ascii="Arial" w:eastAsia="Arial" w:hAnsi="Arial" w:cs="Arial"/>
                <w:color w:val="FFFFFF" w:themeColor="background1"/>
                <w:sz w:val="18"/>
                <w:szCs w:val="18"/>
              </w:rPr>
              <w:t> </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7A577442" w14:textId="77777777" w:rsidR="00781CF1" w:rsidRPr="00A10EDA" w:rsidRDefault="42A03F22" w:rsidP="42A03F22">
            <w:pPr>
              <w:rPr>
                <w:rFonts w:ascii="Arial" w:eastAsia="Arial" w:hAnsi="Arial" w:cs="Arial"/>
                <w:color w:val="FFFFFF" w:themeColor="background1"/>
                <w:sz w:val="18"/>
                <w:szCs w:val="18"/>
              </w:rPr>
            </w:pPr>
            <w:r w:rsidRPr="42A03F22">
              <w:rPr>
                <w:rFonts w:ascii="Arial" w:eastAsia="Arial" w:hAnsi="Arial" w:cs="Arial"/>
                <w:color w:val="FFFFFF" w:themeColor="background1"/>
                <w:sz w:val="18"/>
                <w:szCs w:val="18"/>
              </w:rPr>
              <w:t> </w:t>
            </w:r>
          </w:p>
        </w:tc>
      </w:tr>
    </w:tbl>
    <w:p w14:paraId="007CC1A3" w14:textId="77777777" w:rsidR="00FA7F8B" w:rsidRPr="0033616D" w:rsidRDefault="00FA7F8B" w:rsidP="00781CF1">
      <w:pPr>
        <w:jc w:val="both"/>
        <w:rPr>
          <w:rFonts w:ascii="Arial" w:eastAsia="Arial" w:hAnsi="Arial" w:cs="Arial"/>
          <w:sz w:val="22"/>
          <w:szCs w:val="22"/>
        </w:rPr>
      </w:pPr>
    </w:p>
    <w:p w14:paraId="4D1D4C9A" w14:textId="1F036789" w:rsidR="00AA473C" w:rsidRDefault="00AA473C" w:rsidP="00781CF1">
      <w:pPr>
        <w:jc w:val="both"/>
        <w:rPr>
          <w:rFonts w:ascii="Arial" w:eastAsia="Arial" w:hAnsi="Arial" w:cs="Arial"/>
          <w:sz w:val="22"/>
          <w:szCs w:val="22"/>
        </w:rPr>
      </w:pPr>
    </w:p>
    <w:p w14:paraId="60A7B741" w14:textId="77777777" w:rsidR="00046F40" w:rsidRPr="0033616D" w:rsidRDefault="00046F40" w:rsidP="00781CF1">
      <w:pPr>
        <w:jc w:val="both"/>
        <w:rPr>
          <w:rFonts w:ascii="Arial" w:eastAsia="Arial" w:hAnsi="Arial" w:cs="Arial"/>
          <w:sz w:val="22"/>
          <w:szCs w:val="22"/>
        </w:rPr>
      </w:pPr>
    </w:p>
    <w:p w14:paraId="7810873C" w14:textId="77777777" w:rsidR="00FA7F8B" w:rsidRPr="00E9228B" w:rsidRDefault="00FA7F8B" w:rsidP="42A03F22">
      <w:pPr>
        <w:jc w:val="both"/>
        <w:rPr>
          <w:rFonts w:ascii="Arial" w:eastAsia="Arial" w:hAnsi="Arial" w:cs="Arial"/>
          <w:b/>
          <w:bCs/>
          <w:sz w:val="22"/>
          <w:szCs w:val="22"/>
        </w:rPr>
      </w:pPr>
      <w:bookmarkStart w:id="17" w:name="_Toc480198315"/>
      <w:r w:rsidRPr="42A03F22">
        <w:rPr>
          <w:rFonts w:ascii="Arial" w:eastAsia="Arial" w:hAnsi="Arial" w:cs="Arial"/>
          <w:b/>
          <w:bCs/>
          <w:sz w:val="22"/>
          <w:szCs w:val="22"/>
        </w:rPr>
        <w:t>Evaluación del Componente 2: Mejoramiento del desempeño del sistema educativo en la educación inicial</w:t>
      </w:r>
      <w:bookmarkEnd w:id="17"/>
    </w:p>
    <w:p w14:paraId="2D21058E" w14:textId="77777777" w:rsidR="007D3727" w:rsidRPr="0033616D" w:rsidRDefault="007D3727" w:rsidP="00781CF1">
      <w:pPr>
        <w:jc w:val="both"/>
        <w:rPr>
          <w:rFonts w:ascii="Arial" w:eastAsia="Arial" w:hAnsi="Arial" w:cs="Arial"/>
          <w:sz w:val="22"/>
          <w:szCs w:val="22"/>
        </w:rPr>
      </w:pPr>
    </w:p>
    <w:p w14:paraId="66DEDCB2" w14:textId="77777777" w:rsidR="00521104" w:rsidRDefault="42A03F22" w:rsidP="42A03F22">
      <w:pPr>
        <w:jc w:val="both"/>
        <w:rPr>
          <w:rFonts w:ascii="Arial" w:eastAsia="Arial" w:hAnsi="Arial" w:cs="Arial"/>
          <w:sz w:val="22"/>
          <w:szCs w:val="22"/>
        </w:rPr>
      </w:pPr>
      <w:r w:rsidRPr="42A03F22">
        <w:rPr>
          <w:rFonts w:ascii="Arial" w:eastAsia="Arial" w:hAnsi="Arial" w:cs="Arial"/>
          <w:i/>
          <w:iCs/>
          <w:sz w:val="22"/>
          <w:szCs w:val="22"/>
        </w:rPr>
        <w:t>Conocimiento existente</w:t>
      </w:r>
      <w:r w:rsidRPr="42A03F22">
        <w:rPr>
          <w:rFonts w:ascii="Arial" w:eastAsia="Arial" w:hAnsi="Arial" w:cs="Arial"/>
          <w:sz w:val="22"/>
          <w:szCs w:val="22"/>
        </w:rPr>
        <w:t xml:space="preserve">. </w:t>
      </w:r>
    </w:p>
    <w:p w14:paraId="0EC576C7" w14:textId="77777777" w:rsidR="00521104" w:rsidRDefault="00521104" w:rsidP="00781CF1">
      <w:pPr>
        <w:jc w:val="both"/>
        <w:rPr>
          <w:rFonts w:ascii="Arial" w:eastAsia="Arial" w:hAnsi="Arial" w:cs="Arial"/>
          <w:sz w:val="22"/>
          <w:szCs w:val="22"/>
        </w:rPr>
      </w:pPr>
    </w:p>
    <w:p w14:paraId="486A692A" w14:textId="77777777" w:rsidR="00FA7F8B" w:rsidRDefault="42A03F22" w:rsidP="42A03F22">
      <w:pPr>
        <w:jc w:val="both"/>
        <w:rPr>
          <w:rFonts w:ascii="Arial" w:eastAsia="Arial" w:hAnsi="Arial" w:cs="Arial"/>
          <w:sz w:val="22"/>
          <w:szCs w:val="22"/>
        </w:rPr>
      </w:pPr>
      <w:r w:rsidRPr="42A03F22">
        <w:rPr>
          <w:rFonts w:ascii="Arial" w:eastAsia="Arial" w:hAnsi="Arial" w:cs="Arial"/>
          <w:sz w:val="22"/>
          <w:szCs w:val="22"/>
        </w:rPr>
        <w:t>El componente 2 apoyará el incremento de la cobertura escolar en Educación Inicial con criterios de calidad.</w:t>
      </w:r>
    </w:p>
    <w:p w14:paraId="355144EE" w14:textId="77777777" w:rsidR="00F85D34" w:rsidRPr="0033616D" w:rsidRDefault="00F85D34" w:rsidP="00781CF1">
      <w:pPr>
        <w:jc w:val="both"/>
        <w:rPr>
          <w:rFonts w:ascii="Arial" w:eastAsia="Arial" w:hAnsi="Arial" w:cs="Arial"/>
          <w:sz w:val="22"/>
          <w:szCs w:val="22"/>
        </w:rPr>
      </w:pPr>
    </w:p>
    <w:p w14:paraId="09CE1BAE" w14:textId="77777777" w:rsidR="00FA7F8B" w:rsidRDefault="00FA7F8B" w:rsidP="42A03F22">
      <w:pPr>
        <w:jc w:val="both"/>
        <w:rPr>
          <w:rFonts w:ascii="Arial" w:eastAsia="Arial" w:hAnsi="Arial" w:cs="Arial"/>
          <w:sz w:val="22"/>
          <w:szCs w:val="22"/>
        </w:rPr>
      </w:pPr>
      <w:r w:rsidRPr="4B75A62A">
        <w:rPr>
          <w:rFonts w:ascii="Arial" w:eastAsia="Arial" w:hAnsi="Arial" w:cs="Arial"/>
          <w:sz w:val="22"/>
          <w:szCs w:val="22"/>
        </w:rPr>
        <w:t>La cobertura en educación inicial ha aumentado en la Argentina, pero persisten grandes inequidades. Datos para zonas urbanas muestran que la tasa neta de asistencia en el nivel inicial fue de 87% en el 2014 para el quintil socioeconómico más rico, mientras que fue de 73% para el más pobre</w:t>
      </w:r>
      <w:r w:rsidRPr="4B75A62A">
        <w:rPr>
          <w:rFonts w:ascii="Arial" w:eastAsia="Arial" w:hAnsi="Arial" w:cs="Arial"/>
          <w:sz w:val="22"/>
          <w:szCs w:val="22"/>
        </w:rPr>
        <w:footnoteReference w:id="11"/>
      </w:r>
      <w:r w:rsidRPr="4B75A62A">
        <w:rPr>
          <w:rFonts w:ascii="Arial" w:eastAsia="Arial" w:hAnsi="Arial" w:cs="Arial"/>
          <w:sz w:val="22"/>
          <w:szCs w:val="22"/>
        </w:rPr>
        <w:t xml:space="preserve"> (CIMA, 2017). Esta inequidad puede verse reforzada por diferencias en la calidad de los servicios, que pueden tener consecuencias negativas en el desarrollo cognitivo de los niños, especialmente en los más vulnerables. Estudios encuentran que al comenzar la escuela primaria muchos niños ya tienen grandes rezagos en su desarrollo cognitivo, y este es más acentuado para niños de bajo nivel socioeconómico (Berlinksi, y Schady, 2015)</w:t>
      </w:r>
      <w:r w:rsidR="00F85D34" w:rsidRPr="4B75A62A">
        <w:rPr>
          <w:rFonts w:ascii="Arial" w:eastAsia="Arial" w:hAnsi="Arial" w:cs="Arial"/>
          <w:sz w:val="22"/>
          <w:szCs w:val="22"/>
        </w:rPr>
        <w:t>.</w:t>
      </w:r>
    </w:p>
    <w:p w14:paraId="4308A50C" w14:textId="77777777" w:rsidR="00F85D34" w:rsidRPr="0033616D" w:rsidRDefault="00F85D34" w:rsidP="00781CF1">
      <w:pPr>
        <w:jc w:val="both"/>
        <w:rPr>
          <w:rFonts w:ascii="Arial" w:eastAsia="Arial" w:hAnsi="Arial" w:cs="Arial"/>
          <w:sz w:val="22"/>
          <w:szCs w:val="22"/>
        </w:rPr>
      </w:pPr>
    </w:p>
    <w:p w14:paraId="3DB09819" w14:textId="77777777" w:rsidR="00FA7F8B" w:rsidRDefault="42A03F22" w:rsidP="42A03F22">
      <w:pPr>
        <w:jc w:val="both"/>
        <w:rPr>
          <w:rFonts w:ascii="Arial" w:eastAsia="Arial" w:hAnsi="Arial" w:cs="Arial"/>
          <w:sz w:val="22"/>
          <w:szCs w:val="22"/>
        </w:rPr>
      </w:pPr>
      <w:r w:rsidRPr="42A03F22">
        <w:rPr>
          <w:rFonts w:ascii="Arial" w:eastAsia="Arial" w:hAnsi="Arial" w:cs="Arial"/>
          <w:sz w:val="22"/>
          <w:szCs w:val="22"/>
        </w:rPr>
        <w:t xml:space="preserve">Existe evidencia de que proporcionar acceso a educación inicial, especialmente a los niños más vulnerables que tiene acceso más limitado a estos servicios, puede tener efectos positivos en su desarrollo cognitivo y en sus posibilidades de desarrollo a lo largo de su vida. Estudios para Estados Unidos encuentran que distintos programas de preescolar para niños de entornos vulnerables, como el “Perry Preschool Project” y el “Carolina Abecedarian” tienen efectos positivos en sus habilidades cognitivas y logros académicos. En algunos casos se encuentra que los efectos no desaparecen con el tiempo y además se encuentran otros efectos positivos de largo plazo, tales como una mayor probabilidad de terminar la escuela secundaria y de ingresar a la universidad, menor riesgo de sufrir enfermedades cardiovasculares, menor probabilidad de ser arrestado, mayor probabilidad de empleo e ingresos más altos en la vida adulta (Campbell et al., 2002; Campbell et al. 2014; Currie, 2001; Garces, Thomas y Currie, 2002). Para países de América Latina y el Caribe también hay estudios sobre los efectos de los jardines infantiles en niños de entornos vulnerables, pero se centran en el corto plazo. Evaluaciones para Bolivia, Colombia y Argentina encuentran impactos positivos de alrededor 0.20 desviaciones estándar en las habilidades cognitivas de los niños (Behrman, Cheng y Todd, 2004; Bernal et al., 2009; Berlinksi, Galiani y Gertler, 2009; tal como aparece en Berlinksi, y Schady, 2015). </w:t>
      </w:r>
    </w:p>
    <w:p w14:paraId="3AC7CFA6" w14:textId="77777777" w:rsidR="00F85D34" w:rsidRPr="0033616D" w:rsidRDefault="00F85D34" w:rsidP="00781CF1">
      <w:pPr>
        <w:jc w:val="both"/>
        <w:rPr>
          <w:rFonts w:ascii="Arial" w:eastAsia="Arial" w:hAnsi="Arial" w:cs="Arial"/>
          <w:sz w:val="22"/>
          <w:szCs w:val="22"/>
        </w:rPr>
      </w:pPr>
    </w:p>
    <w:p w14:paraId="1E75E19B" w14:textId="77777777" w:rsidR="00FA7F8B" w:rsidRDefault="42A03F22" w:rsidP="42A03F22">
      <w:pPr>
        <w:jc w:val="both"/>
        <w:rPr>
          <w:rFonts w:ascii="Arial" w:eastAsia="Arial" w:hAnsi="Arial" w:cs="Arial"/>
          <w:sz w:val="22"/>
          <w:szCs w:val="22"/>
        </w:rPr>
      </w:pPr>
      <w:r w:rsidRPr="42A03F22">
        <w:rPr>
          <w:rFonts w:ascii="Arial" w:eastAsia="Arial" w:hAnsi="Arial" w:cs="Arial"/>
          <w:sz w:val="22"/>
          <w:szCs w:val="22"/>
        </w:rPr>
        <w:t>Sin embargo, si la calidad de los servicios de educación inicial es baja, estos servicios no necesariamente resultan en mejores habilidades cognitivas de los niños y pueden tener incluso otros efectos negativos. Para América Latina y el Caribe, el estudio de Rosero y Oosterbeek (2011) encuentra efectos negativos de jardines infantiles en Ecuador en las habilidades cognitivas de los niños, y no encuentra ningún efecto en su desarrollo motor ni social. Además, cabe mencionar que los impactos positivos encontrados para Bolivia, Colombia y Argentina son bastante modestos: alrededor 0.20 desviaciones estándar frente a efectos de 0.89 y 0.93 desviaciones estándar encontrados para dos programas de Estados Unidos. Ello pone en cuestionamiento la calidad de los jardines de infancia en la región. Se subraya entonces la importancia de brindar servicios de educación inicial de calidad, para lo cual es clave la implementación de herramientas de evaluación de la calidad de dichos servicios.</w:t>
      </w:r>
    </w:p>
    <w:p w14:paraId="2B5CCA08" w14:textId="77777777" w:rsidR="00F85D34" w:rsidRPr="0033616D" w:rsidRDefault="00F85D34" w:rsidP="00781CF1">
      <w:pPr>
        <w:jc w:val="both"/>
        <w:rPr>
          <w:rFonts w:ascii="Arial" w:eastAsia="Arial" w:hAnsi="Arial" w:cs="Arial"/>
          <w:sz w:val="22"/>
          <w:szCs w:val="22"/>
        </w:rPr>
      </w:pPr>
    </w:p>
    <w:p w14:paraId="21BF5CC4" w14:textId="77777777" w:rsidR="00521104" w:rsidRDefault="42A03F22" w:rsidP="42A03F22">
      <w:pPr>
        <w:jc w:val="both"/>
        <w:rPr>
          <w:rFonts w:ascii="Arial" w:eastAsia="Arial" w:hAnsi="Arial" w:cs="Arial"/>
          <w:sz w:val="22"/>
          <w:szCs w:val="22"/>
        </w:rPr>
      </w:pPr>
      <w:r w:rsidRPr="42A03F22">
        <w:rPr>
          <w:rFonts w:ascii="Arial" w:eastAsia="Arial" w:hAnsi="Arial" w:cs="Arial"/>
          <w:i/>
          <w:iCs/>
          <w:sz w:val="22"/>
          <w:szCs w:val="22"/>
        </w:rPr>
        <w:t>La intervención</w:t>
      </w:r>
      <w:r w:rsidRPr="42A03F22">
        <w:rPr>
          <w:rFonts w:ascii="Arial" w:eastAsia="Arial" w:hAnsi="Arial" w:cs="Arial"/>
          <w:sz w:val="22"/>
          <w:szCs w:val="22"/>
        </w:rPr>
        <w:t>. El programa de construcción de nuevos jardines busca compensar las diferencias en la tasa de cobertura de educación inicial, construyendo jardines en los departamentos de la Provincia de Buenos Aires (PBA) en donde existe una demanda insatisfecha para este rango de edad (3-5 años). La progresión preliminar de incrementos de nuevos jardines es la siguiente:</w:t>
      </w:r>
    </w:p>
    <w:p w14:paraId="45568619" w14:textId="794CEDB8" w:rsidR="00521104" w:rsidRDefault="00521104">
      <w:pPr>
        <w:rPr>
          <w:rFonts w:ascii="Arial" w:eastAsia="Arial" w:hAnsi="Arial" w:cs="Arial"/>
          <w:sz w:val="22"/>
          <w:szCs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92"/>
        <w:gridCol w:w="1440"/>
        <w:gridCol w:w="1350"/>
        <w:gridCol w:w="1332"/>
      </w:tblGrid>
      <w:tr w:rsidR="00FA7F8B" w:rsidRPr="00046F40" w14:paraId="5B46E3D4" w14:textId="77777777" w:rsidTr="42A03F22">
        <w:trPr>
          <w:trHeight w:val="325"/>
          <w:jc w:val="center"/>
        </w:trPr>
        <w:tc>
          <w:tcPr>
            <w:tcW w:w="2592" w:type="dxa"/>
            <w:tcBorders>
              <w:top w:val="single" w:sz="4" w:space="0" w:color="000000" w:themeColor="text1"/>
              <w:bottom w:val="single" w:sz="4" w:space="0" w:color="000000" w:themeColor="text1"/>
            </w:tcBorders>
            <w:shd w:val="clear" w:color="auto" w:fill="9CC2E5" w:themeFill="accent1" w:themeFillTint="99"/>
          </w:tcPr>
          <w:p w14:paraId="23633E15" w14:textId="77777777" w:rsidR="00FA7F8B" w:rsidRPr="00046F40" w:rsidRDefault="42A03F22" w:rsidP="42A03F22">
            <w:pPr>
              <w:jc w:val="center"/>
              <w:rPr>
                <w:rFonts w:ascii="Arial" w:eastAsia="Arial" w:hAnsi="Arial" w:cs="Arial"/>
                <w:b/>
                <w:bCs/>
                <w:sz w:val="18"/>
                <w:szCs w:val="18"/>
              </w:rPr>
            </w:pPr>
            <w:r w:rsidRPr="42A03F22">
              <w:rPr>
                <w:rFonts w:ascii="Arial" w:eastAsia="Arial" w:hAnsi="Arial" w:cs="Arial"/>
                <w:b/>
                <w:bCs/>
                <w:sz w:val="18"/>
                <w:szCs w:val="18"/>
              </w:rPr>
              <w:t>Modalidad</w:t>
            </w:r>
          </w:p>
        </w:tc>
        <w:tc>
          <w:tcPr>
            <w:tcW w:w="1440" w:type="dxa"/>
            <w:tcBorders>
              <w:top w:val="single" w:sz="4" w:space="0" w:color="000000" w:themeColor="text1"/>
              <w:bottom w:val="single" w:sz="4" w:space="0" w:color="000000" w:themeColor="text1"/>
            </w:tcBorders>
            <w:shd w:val="clear" w:color="auto" w:fill="9CC2E5" w:themeFill="accent1" w:themeFillTint="99"/>
          </w:tcPr>
          <w:p w14:paraId="31516CAB" w14:textId="77777777" w:rsidR="00FA7F8B" w:rsidRPr="00046F40" w:rsidRDefault="42A03F22" w:rsidP="42A03F22">
            <w:pPr>
              <w:jc w:val="center"/>
              <w:rPr>
                <w:rFonts w:ascii="Arial" w:eastAsia="Arial" w:hAnsi="Arial" w:cs="Arial"/>
                <w:b/>
                <w:bCs/>
                <w:sz w:val="18"/>
                <w:szCs w:val="18"/>
              </w:rPr>
            </w:pPr>
            <w:r w:rsidRPr="42A03F22">
              <w:rPr>
                <w:rFonts w:ascii="Arial" w:eastAsia="Arial" w:hAnsi="Arial" w:cs="Arial"/>
                <w:b/>
                <w:bCs/>
                <w:sz w:val="18"/>
                <w:szCs w:val="18"/>
              </w:rPr>
              <w:t>2018</w:t>
            </w:r>
          </w:p>
        </w:tc>
        <w:tc>
          <w:tcPr>
            <w:tcW w:w="1350" w:type="dxa"/>
            <w:tcBorders>
              <w:top w:val="single" w:sz="4" w:space="0" w:color="000000" w:themeColor="text1"/>
              <w:bottom w:val="single" w:sz="4" w:space="0" w:color="000000" w:themeColor="text1"/>
            </w:tcBorders>
            <w:shd w:val="clear" w:color="auto" w:fill="9CC2E5" w:themeFill="accent1" w:themeFillTint="99"/>
          </w:tcPr>
          <w:p w14:paraId="1BC2A913" w14:textId="77777777" w:rsidR="00FA7F8B" w:rsidRPr="00046F40" w:rsidRDefault="42A03F22" w:rsidP="42A03F22">
            <w:pPr>
              <w:jc w:val="center"/>
              <w:rPr>
                <w:rFonts w:ascii="Arial" w:eastAsia="Arial" w:hAnsi="Arial" w:cs="Arial"/>
                <w:b/>
                <w:bCs/>
                <w:sz w:val="18"/>
                <w:szCs w:val="18"/>
              </w:rPr>
            </w:pPr>
            <w:r w:rsidRPr="42A03F22">
              <w:rPr>
                <w:rFonts w:ascii="Arial" w:eastAsia="Arial" w:hAnsi="Arial" w:cs="Arial"/>
                <w:b/>
                <w:bCs/>
                <w:sz w:val="18"/>
                <w:szCs w:val="18"/>
              </w:rPr>
              <w:t>2019</w:t>
            </w:r>
          </w:p>
        </w:tc>
        <w:tc>
          <w:tcPr>
            <w:tcW w:w="1332" w:type="dxa"/>
            <w:tcBorders>
              <w:top w:val="single" w:sz="4" w:space="0" w:color="000000" w:themeColor="text1"/>
              <w:bottom w:val="single" w:sz="4" w:space="0" w:color="000000" w:themeColor="text1"/>
            </w:tcBorders>
            <w:shd w:val="clear" w:color="auto" w:fill="9CC2E5" w:themeFill="accent1" w:themeFillTint="99"/>
          </w:tcPr>
          <w:p w14:paraId="15DD0649" w14:textId="77777777" w:rsidR="00FA7F8B" w:rsidRPr="00046F40" w:rsidRDefault="42A03F22" w:rsidP="42A03F22">
            <w:pPr>
              <w:jc w:val="center"/>
              <w:rPr>
                <w:rFonts w:ascii="Arial" w:eastAsia="Arial" w:hAnsi="Arial" w:cs="Arial"/>
                <w:b/>
                <w:bCs/>
                <w:sz w:val="18"/>
                <w:szCs w:val="18"/>
              </w:rPr>
            </w:pPr>
            <w:r w:rsidRPr="42A03F22">
              <w:rPr>
                <w:rFonts w:ascii="Arial" w:eastAsia="Arial" w:hAnsi="Arial" w:cs="Arial"/>
                <w:b/>
                <w:bCs/>
                <w:sz w:val="18"/>
                <w:szCs w:val="18"/>
              </w:rPr>
              <w:t>2020</w:t>
            </w:r>
          </w:p>
        </w:tc>
      </w:tr>
      <w:tr w:rsidR="00FA7F8B" w:rsidRPr="0033616D" w14:paraId="37AF32D7" w14:textId="77777777" w:rsidTr="42A03F22">
        <w:trPr>
          <w:trHeight w:val="422"/>
          <w:jc w:val="center"/>
        </w:trPr>
        <w:tc>
          <w:tcPr>
            <w:tcW w:w="2592" w:type="dxa"/>
            <w:tcBorders>
              <w:top w:val="single" w:sz="4" w:space="0" w:color="000000" w:themeColor="text1"/>
              <w:bottom w:val="single" w:sz="4" w:space="0" w:color="000000" w:themeColor="text1"/>
            </w:tcBorders>
            <w:shd w:val="clear" w:color="auto" w:fill="auto"/>
            <w:vAlign w:val="center"/>
          </w:tcPr>
          <w:p w14:paraId="499F1687" w14:textId="77777777" w:rsidR="00FA7F8B" w:rsidRPr="00DF59F3" w:rsidRDefault="42A03F22" w:rsidP="42A03F22">
            <w:pPr>
              <w:jc w:val="both"/>
              <w:rPr>
                <w:rFonts w:ascii="Arial" w:eastAsia="Arial" w:hAnsi="Arial" w:cs="Arial"/>
                <w:sz w:val="18"/>
                <w:szCs w:val="18"/>
              </w:rPr>
            </w:pPr>
            <w:r w:rsidRPr="42A03F22">
              <w:rPr>
                <w:rFonts w:ascii="Arial" w:eastAsia="Arial" w:hAnsi="Arial" w:cs="Arial"/>
                <w:sz w:val="18"/>
                <w:szCs w:val="18"/>
              </w:rPr>
              <w:t xml:space="preserve">Nuevos jardines construidos y </w:t>
            </w:r>
          </w:p>
          <w:p w14:paraId="77302310" w14:textId="77777777" w:rsidR="00FA7F8B" w:rsidRPr="00DF59F3" w:rsidRDefault="42A03F22" w:rsidP="42A03F22">
            <w:pPr>
              <w:jc w:val="both"/>
              <w:rPr>
                <w:rFonts w:ascii="Arial" w:eastAsia="Arial" w:hAnsi="Arial" w:cs="Arial"/>
                <w:sz w:val="18"/>
                <w:szCs w:val="18"/>
              </w:rPr>
            </w:pPr>
            <w:r w:rsidRPr="42A03F22">
              <w:rPr>
                <w:rFonts w:ascii="Arial" w:eastAsia="Arial" w:hAnsi="Arial" w:cs="Arial"/>
                <w:sz w:val="18"/>
                <w:szCs w:val="18"/>
              </w:rPr>
              <w:t>equipados para la Educación Inicial</w:t>
            </w:r>
          </w:p>
        </w:tc>
        <w:tc>
          <w:tcPr>
            <w:tcW w:w="1440" w:type="dxa"/>
            <w:tcBorders>
              <w:top w:val="single" w:sz="4" w:space="0" w:color="000000" w:themeColor="text1"/>
              <w:bottom w:val="single" w:sz="4" w:space="0" w:color="000000" w:themeColor="text1"/>
            </w:tcBorders>
            <w:shd w:val="clear" w:color="auto" w:fill="auto"/>
            <w:vAlign w:val="center"/>
          </w:tcPr>
          <w:p w14:paraId="0CBE1DD8" w14:textId="77777777" w:rsidR="00FA7F8B" w:rsidRPr="00DF59F3" w:rsidRDefault="00FA7F8B" w:rsidP="00781CF1">
            <w:pPr>
              <w:jc w:val="both"/>
              <w:rPr>
                <w:rFonts w:ascii="Arial" w:eastAsia="Arial" w:hAnsi="Arial" w:cs="Arial"/>
                <w:sz w:val="18"/>
                <w:szCs w:val="18"/>
              </w:rPr>
            </w:pPr>
          </w:p>
        </w:tc>
        <w:tc>
          <w:tcPr>
            <w:tcW w:w="1350" w:type="dxa"/>
            <w:tcBorders>
              <w:top w:val="single" w:sz="4" w:space="0" w:color="000000" w:themeColor="text1"/>
              <w:bottom w:val="single" w:sz="4" w:space="0" w:color="000000" w:themeColor="text1"/>
            </w:tcBorders>
            <w:vAlign w:val="center"/>
          </w:tcPr>
          <w:p w14:paraId="748B92D9" w14:textId="77777777" w:rsidR="00FA7F8B" w:rsidRPr="00DF59F3" w:rsidRDefault="42A03F22" w:rsidP="42A03F22">
            <w:pPr>
              <w:jc w:val="both"/>
              <w:rPr>
                <w:rFonts w:ascii="Arial" w:eastAsia="Arial" w:hAnsi="Arial" w:cs="Arial"/>
                <w:sz w:val="18"/>
                <w:szCs w:val="18"/>
              </w:rPr>
            </w:pPr>
            <w:r w:rsidRPr="42A03F22">
              <w:rPr>
                <w:rFonts w:ascii="Arial" w:eastAsia="Arial" w:hAnsi="Arial" w:cs="Arial"/>
                <w:sz w:val="18"/>
                <w:szCs w:val="18"/>
              </w:rPr>
              <w:t>40</w:t>
            </w:r>
          </w:p>
        </w:tc>
        <w:tc>
          <w:tcPr>
            <w:tcW w:w="1332" w:type="dxa"/>
            <w:tcBorders>
              <w:top w:val="single" w:sz="4" w:space="0" w:color="000000" w:themeColor="text1"/>
              <w:bottom w:val="single" w:sz="4" w:space="0" w:color="000000" w:themeColor="text1"/>
            </w:tcBorders>
            <w:vAlign w:val="center"/>
          </w:tcPr>
          <w:p w14:paraId="298D958E" w14:textId="77777777" w:rsidR="00FA7F8B" w:rsidRPr="00DF59F3" w:rsidRDefault="42A03F22" w:rsidP="42A03F22">
            <w:pPr>
              <w:jc w:val="both"/>
              <w:rPr>
                <w:rFonts w:ascii="Arial" w:eastAsia="Arial" w:hAnsi="Arial" w:cs="Arial"/>
                <w:sz w:val="18"/>
                <w:szCs w:val="18"/>
              </w:rPr>
            </w:pPr>
            <w:r w:rsidRPr="42A03F22">
              <w:rPr>
                <w:rFonts w:ascii="Arial" w:eastAsia="Arial" w:hAnsi="Arial" w:cs="Arial"/>
                <w:sz w:val="18"/>
                <w:szCs w:val="18"/>
              </w:rPr>
              <w:t>48</w:t>
            </w:r>
          </w:p>
        </w:tc>
      </w:tr>
      <w:tr w:rsidR="00FA7F8B" w:rsidRPr="0033616D" w14:paraId="1F642361" w14:textId="77777777" w:rsidTr="42A03F22">
        <w:trPr>
          <w:trHeight w:val="368"/>
          <w:jc w:val="center"/>
        </w:trPr>
        <w:tc>
          <w:tcPr>
            <w:tcW w:w="2592" w:type="dxa"/>
            <w:tcBorders>
              <w:top w:val="single" w:sz="4" w:space="0" w:color="000000" w:themeColor="text1"/>
              <w:bottom w:val="single" w:sz="4" w:space="0" w:color="000000" w:themeColor="text1"/>
            </w:tcBorders>
            <w:shd w:val="clear" w:color="auto" w:fill="auto"/>
            <w:vAlign w:val="center"/>
          </w:tcPr>
          <w:p w14:paraId="573E3C2B" w14:textId="77777777" w:rsidR="00FA7F8B" w:rsidRPr="00DF59F3" w:rsidRDefault="42A03F22" w:rsidP="42A03F22">
            <w:pPr>
              <w:jc w:val="both"/>
              <w:rPr>
                <w:rFonts w:ascii="Arial" w:eastAsia="Arial" w:hAnsi="Arial" w:cs="Arial"/>
                <w:sz w:val="18"/>
                <w:szCs w:val="18"/>
              </w:rPr>
            </w:pPr>
            <w:r w:rsidRPr="42A03F22">
              <w:rPr>
                <w:rFonts w:ascii="Arial" w:eastAsia="Arial" w:hAnsi="Arial" w:cs="Arial"/>
                <w:sz w:val="18"/>
                <w:szCs w:val="18"/>
              </w:rPr>
              <w:t xml:space="preserve">Nuevos jardines innovadores equipados con materiales para nuevas pedagogías en Educación Inicial </w:t>
            </w:r>
          </w:p>
        </w:tc>
        <w:tc>
          <w:tcPr>
            <w:tcW w:w="1440" w:type="dxa"/>
            <w:tcBorders>
              <w:top w:val="single" w:sz="4" w:space="0" w:color="000000" w:themeColor="text1"/>
              <w:bottom w:val="single" w:sz="4" w:space="0" w:color="000000" w:themeColor="text1"/>
            </w:tcBorders>
            <w:shd w:val="clear" w:color="auto" w:fill="auto"/>
            <w:vAlign w:val="center"/>
          </w:tcPr>
          <w:p w14:paraId="09972434" w14:textId="77777777" w:rsidR="00FA7F8B" w:rsidRPr="00DF59F3" w:rsidRDefault="00FA7F8B" w:rsidP="00781CF1">
            <w:pPr>
              <w:jc w:val="both"/>
              <w:rPr>
                <w:rFonts w:ascii="Arial" w:eastAsia="Arial" w:hAnsi="Arial" w:cs="Arial"/>
                <w:sz w:val="18"/>
                <w:szCs w:val="18"/>
              </w:rPr>
            </w:pPr>
          </w:p>
        </w:tc>
        <w:tc>
          <w:tcPr>
            <w:tcW w:w="1350" w:type="dxa"/>
            <w:tcBorders>
              <w:top w:val="single" w:sz="4" w:space="0" w:color="000000" w:themeColor="text1"/>
              <w:bottom w:val="single" w:sz="4" w:space="0" w:color="000000" w:themeColor="text1"/>
            </w:tcBorders>
            <w:vAlign w:val="center"/>
          </w:tcPr>
          <w:p w14:paraId="0654858F" w14:textId="77777777" w:rsidR="00FA7F8B" w:rsidRPr="00DF59F3" w:rsidRDefault="42A03F22" w:rsidP="42A03F22">
            <w:pPr>
              <w:jc w:val="both"/>
              <w:rPr>
                <w:rFonts w:ascii="Arial" w:eastAsia="Arial" w:hAnsi="Arial" w:cs="Arial"/>
                <w:sz w:val="18"/>
                <w:szCs w:val="18"/>
              </w:rPr>
            </w:pPr>
            <w:r w:rsidRPr="42A03F22">
              <w:rPr>
                <w:rFonts w:ascii="Arial" w:eastAsia="Arial" w:hAnsi="Arial" w:cs="Arial"/>
                <w:sz w:val="18"/>
                <w:szCs w:val="18"/>
              </w:rPr>
              <w:t>10</w:t>
            </w:r>
          </w:p>
        </w:tc>
        <w:tc>
          <w:tcPr>
            <w:tcW w:w="1332" w:type="dxa"/>
            <w:tcBorders>
              <w:top w:val="single" w:sz="4" w:space="0" w:color="000000" w:themeColor="text1"/>
              <w:bottom w:val="single" w:sz="4" w:space="0" w:color="000000" w:themeColor="text1"/>
            </w:tcBorders>
            <w:vAlign w:val="center"/>
          </w:tcPr>
          <w:p w14:paraId="739467EF" w14:textId="77777777" w:rsidR="00FA7F8B" w:rsidRPr="00DF59F3" w:rsidRDefault="00FA7F8B" w:rsidP="00781CF1">
            <w:pPr>
              <w:jc w:val="both"/>
              <w:rPr>
                <w:rFonts w:ascii="Arial" w:eastAsia="Arial" w:hAnsi="Arial" w:cs="Arial"/>
                <w:sz w:val="18"/>
                <w:szCs w:val="18"/>
              </w:rPr>
            </w:pPr>
          </w:p>
        </w:tc>
      </w:tr>
    </w:tbl>
    <w:p w14:paraId="5FADF4E9" w14:textId="77777777" w:rsidR="00F85D34" w:rsidRPr="0033616D" w:rsidRDefault="00F85D34" w:rsidP="00781CF1">
      <w:pPr>
        <w:jc w:val="both"/>
        <w:rPr>
          <w:rFonts w:ascii="Arial" w:eastAsia="Arial" w:hAnsi="Arial" w:cs="Arial"/>
          <w:sz w:val="22"/>
          <w:szCs w:val="22"/>
        </w:rPr>
      </w:pPr>
    </w:p>
    <w:p w14:paraId="2F998316" w14:textId="77777777" w:rsidR="00FA7F8B" w:rsidRDefault="42A03F22" w:rsidP="42A03F22">
      <w:pPr>
        <w:jc w:val="both"/>
        <w:rPr>
          <w:rFonts w:ascii="Arial" w:eastAsia="Arial" w:hAnsi="Arial" w:cs="Arial"/>
          <w:sz w:val="22"/>
          <w:szCs w:val="22"/>
        </w:rPr>
      </w:pPr>
      <w:r w:rsidRPr="42A03F22">
        <w:rPr>
          <w:rFonts w:ascii="Arial" w:eastAsia="Arial" w:hAnsi="Arial" w:cs="Arial"/>
          <w:i/>
          <w:iCs/>
          <w:sz w:val="22"/>
          <w:szCs w:val="22"/>
        </w:rPr>
        <w:t>Preguntas de evaluación</w:t>
      </w:r>
      <w:r w:rsidRPr="42A03F22">
        <w:rPr>
          <w:rFonts w:ascii="Arial" w:eastAsia="Arial" w:hAnsi="Arial" w:cs="Arial"/>
          <w:sz w:val="22"/>
          <w:szCs w:val="22"/>
        </w:rPr>
        <w:t xml:space="preserve">. Las preguntas centrales a responder en esta evaluación son las siguientes: i) ¿Cuál es el impacto de la construcción de nuevos jardines para niños de 3-5 años (subcomponente I) en la matrícula de educación inicial (3-5 años) en la Provincia de Buenos Aires?; ii) ¿Cuál es el impacto del fortalecimiento de la gestión escolar y mejora de los procesos de aprendizaje y enseñanza apoyada por el Programa (subcomponente II) en los contextos de aprendizaje en los jardines? </w:t>
      </w:r>
    </w:p>
    <w:p w14:paraId="2F46A0CF" w14:textId="77777777" w:rsidR="00F85D34" w:rsidRPr="0033616D" w:rsidRDefault="00F85D34" w:rsidP="00781CF1">
      <w:pPr>
        <w:jc w:val="both"/>
        <w:rPr>
          <w:rFonts w:ascii="Arial" w:eastAsia="Arial" w:hAnsi="Arial" w:cs="Arial"/>
          <w:sz w:val="22"/>
          <w:szCs w:val="22"/>
        </w:rPr>
      </w:pPr>
    </w:p>
    <w:p w14:paraId="4393F96B" w14:textId="417B675D" w:rsidR="00196AAB" w:rsidRPr="00196AAB" w:rsidRDefault="42A03F22" w:rsidP="42A03F22">
      <w:pPr>
        <w:jc w:val="both"/>
        <w:rPr>
          <w:rFonts w:ascii="Arial" w:eastAsia="Arial" w:hAnsi="Arial" w:cs="Arial"/>
          <w:sz w:val="22"/>
          <w:szCs w:val="22"/>
        </w:rPr>
      </w:pPr>
      <w:r w:rsidRPr="42A03F22">
        <w:rPr>
          <w:rFonts w:ascii="Arial" w:eastAsia="Arial" w:hAnsi="Arial" w:cs="Arial"/>
          <w:i/>
          <w:iCs/>
          <w:sz w:val="22"/>
          <w:szCs w:val="22"/>
        </w:rPr>
        <w:t>Metodología de evaluación</w:t>
      </w:r>
      <w:r w:rsidRPr="42A03F22">
        <w:rPr>
          <w:rFonts w:ascii="Arial" w:eastAsia="Arial" w:hAnsi="Arial" w:cs="Arial"/>
          <w:sz w:val="22"/>
          <w:szCs w:val="22"/>
        </w:rPr>
        <w:t>. Para evaluar el impacto de la construcción de nuevos jardines en la matrícula de educación inicial se propone una metodología de evaluación cuasi-experimental de diferencias en diferencias. El programa de construcción de nuevos jardines busca compensar las diferencias en la tasa de cobertura de educación inicial, construyendo jardines en los departamentos de la Provincia de Buenos Aires (PBA) en donde existe una demanda insatisfecha para este rango de edad (3-5 años), por lo tanto, la construcción de jardines no se da de manera aleatoria entre los departamentos de la PBA.  Siguiendo una metodología similar a la usada en Berlinski and Galiani (2007) para estimar el impacto de la expansión de centros de prescolar que se dio en la Argentina en 1993, para esta evaluación el “tratamiento” estará dado por el número de cupos en educación inicial que son creados por el programa durante 2018, 2019 o 2020, para cada cohorte de edad, en cada departamento de la PBA.  Para identificar el impacto de la construcción de nuevos jardines, se aprovecharán las diferencias creadas por el programa en el número de jardines construidos/cupos escolares creados entre departamentos, y en la “exposición” a esta nueva oferta de educación inicial entre cohortes de niños. De esta manera, se podría determinar cuál es el cambio en la matrícula que puede ser atribuido al Programa, y no a tendencias generales de la economía, o a cambios demográficos que puedan afectar las tasas de cobertura en los departamentos. La fuente de información serán datos administrativos sobre cupos ofrecidos y matrícula efectiva en jardines públicos y privados por departamento, que surgen del Relevamiento Anual que realiza el MED (</w:t>
      </w:r>
      <w:r w:rsidRPr="42A03F22">
        <w:rPr>
          <w:rFonts w:ascii="Arial" w:eastAsia="Calibri" w:hAnsi="Arial" w:cs="Arial"/>
          <w:sz w:val="22"/>
          <w:szCs w:val="22"/>
          <w:lang w:eastAsia="es-UY"/>
        </w:rPr>
        <w:t>Sistema Integral de Información Digital Educativa)</w:t>
      </w:r>
      <w:r w:rsidRPr="42A03F22">
        <w:rPr>
          <w:rFonts w:ascii="Arial" w:eastAsia="Arial" w:hAnsi="Arial" w:cs="Arial"/>
          <w:sz w:val="22"/>
          <w:szCs w:val="22"/>
        </w:rPr>
        <w:t>. Estos datos comprenden toda la oferta de educación inicial sea esta de gestión pública o privada.</w:t>
      </w:r>
    </w:p>
    <w:p w14:paraId="542727ED" w14:textId="77777777" w:rsidR="00F85D34" w:rsidRPr="0033616D" w:rsidRDefault="00F85D34" w:rsidP="00781CF1">
      <w:pPr>
        <w:jc w:val="both"/>
        <w:rPr>
          <w:rFonts w:ascii="Arial" w:eastAsia="Arial" w:hAnsi="Arial" w:cs="Arial"/>
          <w:sz w:val="22"/>
          <w:szCs w:val="22"/>
        </w:rPr>
      </w:pPr>
    </w:p>
    <w:p w14:paraId="7D338796" w14:textId="1FAC65CE" w:rsidR="00FA7F8B" w:rsidRDefault="42A03F22" w:rsidP="42A03F22">
      <w:pPr>
        <w:jc w:val="both"/>
        <w:rPr>
          <w:rFonts w:ascii="Arial" w:eastAsia="Arial" w:hAnsi="Arial" w:cs="Arial"/>
          <w:sz w:val="22"/>
          <w:szCs w:val="22"/>
        </w:rPr>
      </w:pPr>
      <w:r w:rsidRPr="42A03F22">
        <w:rPr>
          <w:rFonts w:ascii="Arial" w:eastAsia="Arial" w:hAnsi="Arial" w:cs="Arial"/>
          <w:sz w:val="22"/>
          <w:szCs w:val="22"/>
        </w:rPr>
        <w:t xml:space="preserve">La evaluación del impacto del Programa en la calidad de los contextos de aprendizaje comprende la evaluación del subcomponente II del Programa. Este subcomponente abarca las actividades que se llevaran a cabo durante el primer año de funcionamiento de los jardines y que buscan fortalecer la gestión escolar y mejorar los procesos de enseñanza y aprendizaje en los jardines construidos como parte del Programa. Para la evaluación de este componente se propone una metodología de evaluación cuasi-experimental de diferencias en diferencias. Se comparará los puntajes ECERS-R (esta medida se explica debajo en la sección de instrumentos) medidos en las aulas de los jardines al momento en que inicia su funcionamiento y después del primer año de funcionamiento de los primeros 60 centros construidos por el Programa (inicio de 2020 y finales del 2020), para un grupo de tratamiento y un grupo de comparación. El grupo de tratamiento estará compuesto por los 60 jardines construidos como parte del programa durante 2018 o 2019, y el grupo de comparación estará compuesto por los centros de prescolar ya existentes en la PBA. Dado que solamente los jardines nuevos recibirán la intervención del subcomponente II, y que la participación de los jardines en este no se determinará de manera aleatoria, la selección de los jardines que conformarán el grupo de comparación  deberá hacerse mediante la implementación de un procedimiento de matching, en los cuales se determinará para cada centro del grupo de tratamiento un jardín con características similares en el grupo de comparación, incluyendo las características socioeconómicas de los hogares y de los departamentos en los cuales están ubicados los jardines. De esta manera, se podría determinar cuál es el impacto de la intervención en la calidad de los contextos de aprendizaje en los jardines beneficiarios del subcomponente II. </w:t>
      </w:r>
    </w:p>
    <w:p w14:paraId="3CE57330" w14:textId="77777777" w:rsidR="00F85D34" w:rsidRPr="0033616D" w:rsidRDefault="00F85D34" w:rsidP="00781CF1">
      <w:pPr>
        <w:jc w:val="both"/>
        <w:rPr>
          <w:rFonts w:ascii="Arial" w:eastAsia="Arial" w:hAnsi="Arial" w:cs="Arial"/>
          <w:sz w:val="22"/>
          <w:szCs w:val="22"/>
        </w:rPr>
      </w:pPr>
    </w:p>
    <w:p w14:paraId="4980CF47" w14:textId="5287E264" w:rsidR="00FA7F8B" w:rsidRDefault="42A03F22" w:rsidP="42A03F22">
      <w:pPr>
        <w:jc w:val="both"/>
        <w:rPr>
          <w:rFonts w:ascii="Arial" w:eastAsia="Arial" w:hAnsi="Arial" w:cs="Arial"/>
          <w:sz w:val="22"/>
          <w:szCs w:val="22"/>
        </w:rPr>
      </w:pPr>
      <w:r w:rsidRPr="42A03F22">
        <w:rPr>
          <w:rFonts w:ascii="Arial" w:eastAsia="Arial" w:hAnsi="Arial" w:cs="Arial"/>
          <w:i/>
          <w:iCs/>
          <w:sz w:val="22"/>
          <w:szCs w:val="22"/>
        </w:rPr>
        <w:t>Tamaño mínimo de muestra</w:t>
      </w:r>
      <w:r w:rsidRPr="42A03F22">
        <w:rPr>
          <w:rFonts w:ascii="Arial" w:eastAsia="Arial" w:hAnsi="Arial" w:cs="Arial"/>
          <w:sz w:val="22"/>
          <w:szCs w:val="22"/>
        </w:rPr>
        <w:t>. Para la evaluación de impacto del subcomponente II del Programa en la calidad de los contextos de aprendizaje de los jardines, el tamaño de la muestra está determinado por el número de aulas en los jardines pertenecientes al grupo de tratamiento (en el primer año de funcionamiento (2020) y en aquellos pertenecientes al grupo de comparación. El instrumento de medición de la calidad de los procesos (ECERS-R) se administra a nivel de aula. Cada jardín tiene tres aulas, pues se destina una a los niños de cada grupo de edad (3, 4 y 5 años). De acuerdo a nuestros cálculos (ver discusión debajo sobre potencia estadística), para poder tener la capacidad estadística para capturar efectos de tamaño medio en la calidad de los contextos de aprendizaje (alrededor de 0.25 desviaciones estándar en la escala ECERS-R), es necesario contar con un tamaño muestral de al menos 180 aulas en el grupo de tratamiento (alrededor de 60 jardines) y 180 aulas en el grupo de comparación (alrededor de 60 jardines). Por lo tanto, el tamaño de la muestra debería incluir todos los centros construidos como parte del programa durante 2018 y 2019 y que entran en funcionamiento en 2020 (60), y una muestra de al menos 60 centros en el grupo de comparación.</w:t>
      </w:r>
    </w:p>
    <w:p w14:paraId="6D9CC4A3" w14:textId="77777777" w:rsidR="00F85D34" w:rsidRPr="0033616D" w:rsidRDefault="00F85D34" w:rsidP="00781CF1">
      <w:pPr>
        <w:jc w:val="both"/>
        <w:rPr>
          <w:rFonts w:ascii="Arial" w:eastAsia="Arial" w:hAnsi="Arial" w:cs="Arial"/>
          <w:sz w:val="22"/>
          <w:szCs w:val="22"/>
        </w:rPr>
      </w:pPr>
    </w:p>
    <w:p w14:paraId="323085FF" w14:textId="77777777" w:rsidR="00FA7F8B" w:rsidRPr="00EA46B5" w:rsidRDefault="42A03F22" w:rsidP="42A03F22">
      <w:pPr>
        <w:jc w:val="both"/>
        <w:rPr>
          <w:rFonts w:ascii="Arial" w:eastAsia="Arial" w:hAnsi="Arial" w:cs="Arial"/>
          <w:sz w:val="22"/>
          <w:szCs w:val="22"/>
        </w:rPr>
      </w:pPr>
      <w:r w:rsidRPr="42A03F22">
        <w:rPr>
          <w:rFonts w:ascii="Arial" w:eastAsia="Arial" w:hAnsi="Arial" w:cs="Arial"/>
          <w:i/>
          <w:iCs/>
          <w:sz w:val="22"/>
          <w:szCs w:val="22"/>
        </w:rPr>
        <w:t>Potencia estadística</w:t>
      </w:r>
      <w:r w:rsidRPr="42A03F22">
        <w:rPr>
          <w:rFonts w:ascii="Arial" w:eastAsia="Arial" w:hAnsi="Arial" w:cs="Arial"/>
          <w:sz w:val="22"/>
          <w:szCs w:val="22"/>
        </w:rPr>
        <w:t>. Se realizaron cálculos de potencia para determinar cuál es el tamaño mínimo de impacto que podrá detectarse dado que la intervención se realiza a nivel de comunidad y bajo los supuestos que se detallan a continuación. Se asume una probabilidad de detectar el efecto de 80%, y una significancia estadística de 0.05. En la evaluación de impacto del Programa en la calidad de los contextos de aprendizaje (subcomponente II del Programa), el nivel de la intervención (jardín) es mayor al nivel en el que se mide el resultado (a nivel de aula) y por lo tanto tenemos clusters. Para este caso necesitamos asumir un nivel de correlación intra-cluster. Realizamos dos supuestos alternativos de esta correlación: (i) 0.2, (ii) 0.5. La siguiente tabla muestra la magnitud de los efectos mínimos detectables bajo los supuestos señalados para cada caso:</w:t>
      </w:r>
    </w:p>
    <w:p w14:paraId="0A9146F4" w14:textId="77777777" w:rsidR="00FA7F8B" w:rsidRPr="0033616D" w:rsidRDefault="00FA7F8B" w:rsidP="00781CF1">
      <w:pPr>
        <w:jc w:val="both"/>
        <w:rPr>
          <w:rFonts w:ascii="Arial" w:eastAsia="Arial" w:hAnsi="Arial" w:cs="Arial"/>
          <w:sz w:val="22"/>
          <w:szCs w:val="22"/>
        </w:rPr>
      </w:pPr>
    </w:p>
    <w:p w14:paraId="025BC4C7" w14:textId="77777777" w:rsidR="00FA7F8B" w:rsidRPr="00521104" w:rsidRDefault="42A03F22" w:rsidP="42A03F22">
      <w:pPr>
        <w:jc w:val="center"/>
        <w:rPr>
          <w:rFonts w:ascii="Arial" w:eastAsia="Arial" w:hAnsi="Arial" w:cs="Arial"/>
          <w:b/>
          <w:bCs/>
          <w:sz w:val="22"/>
          <w:szCs w:val="22"/>
        </w:rPr>
      </w:pPr>
      <w:r w:rsidRPr="42A03F22">
        <w:rPr>
          <w:rFonts w:ascii="Arial" w:eastAsia="Arial" w:hAnsi="Arial" w:cs="Arial"/>
          <w:b/>
          <w:bCs/>
          <w:sz w:val="22"/>
          <w:szCs w:val="22"/>
        </w:rPr>
        <w:t>Potencia Estadística</w:t>
      </w:r>
    </w:p>
    <w:tbl>
      <w:tblPr>
        <w:tblStyle w:val="TableGrid"/>
        <w:tblW w:w="0" w:type="auto"/>
        <w:tblInd w:w="-5" w:type="dxa"/>
        <w:tblLayout w:type="fixed"/>
        <w:tblLook w:val="04A0" w:firstRow="1" w:lastRow="0" w:firstColumn="1" w:lastColumn="0" w:noHBand="0" w:noVBand="1"/>
      </w:tblPr>
      <w:tblGrid>
        <w:gridCol w:w="2160"/>
        <w:gridCol w:w="1620"/>
        <w:gridCol w:w="1530"/>
        <w:gridCol w:w="1440"/>
        <w:gridCol w:w="1710"/>
      </w:tblGrid>
      <w:tr w:rsidR="00FA7F8B" w:rsidRPr="00046F40" w14:paraId="04CBC1C2" w14:textId="77777777" w:rsidTr="42A03F22">
        <w:trPr>
          <w:trHeight w:val="782"/>
        </w:trPr>
        <w:tc>
          <w:tcPr>
            <w:tcW w:w="2160" w:type="dxa"/>
            <w:shd w:val="clear" w:color="auto" w:fill="9CC2E5" w:themeFill="accent1" w:themeFillTint="99"/>
            <w:vAlign w:val="center"/>
          </w:tcPr>
          <w:p w14:paraId="1598BA5F" w14:textId="77777777" w:rsidR="00FA7F8B" w:rsidRPr="00046F40" w:rsidRDefault="00FA7F8B" w:rsidP="00046F40">
            <w:pPr>
              <w:jc w:val="center"/>
              <w:rPr>
                <w:rFonts w:ascii="Arial" w:eastAsia="Arial" w:hAnsi="Arial" w:cs="Arial"/>
                <w:b/>
                <w:sz w:val="18"/>
                <w:szCs w:val="18"/>
              </w:rPr>
            </w:pPr>
          </w:p>
        </w:tc>
        <w:tc>
          <w:tcPr>
            <w:tcW w:w="1620" w:type="dxa"/>
            <w:shd w:val="clear" w:color="auto" w:fill="9CC2E5" w:themeFill="accent1" w:themeFillTint="99"/>
            <w:vAlign w:val="center"/>
          </w:tcPr>
          <w:p w14:paraId="1F328B35" w14:textId="77777777" w:rsidR="00FA7F8B" w:rsidRPr="00046F40" w:rsidRDefault="42A03F22" w:rsidP="42A03F22">
            <w:pPr>
              <w:jc w:val="center"/>
              <w:rPr>
                <w:rFonts w:ascii="Arial" w:eastAsia="Arial" w:hAnsi="Arial" w:cs="Arial"/>
                <w:b/>
                <w:bCs/>
                <w:sz w:val="18"/>
                <w:szCs w:val="18"/>
              </w:rPr>
            </w:pPr>
            <w:r w:rsidRPr="42A03F22">
              <w:rPr>
                <w:rFonts w:ascii="Arial" w:eastAsia="Arial" w:hAnsi="Arial" w:cs="Arial"/>
                <w:b/>
                <w:bCs/>
                <w:sz w:val="18"/>
                <w:szCs w:val="18"/>
              </w:rPr>
              <w:t>Grupo de Tratamiento</w:t>
            </w:r>
          </w:p>
        </w:tc>
        <w:tc>
          <w:tcPr>
            <w:tcW w:w="1530" w:type="dxa"/>
            <w:shd w:val="clear" w:color="auto" w:fill="9CC2E5" w:themeFill="accent1" w:themeFillTint="99"/>
            <w:vAlign w:val="center"/>
          </w:tcPr>
          <w:p w14:paraId="71133FAD" w14:textId="77777777" w:rsidR="00FA7F8B" w:rsidRPr="00046F40" w:rsidRDefault="42A03F22" w:rsidP="42A03F22">
            <w:pPr>
              <w:jc w:val="center"/>
              <w:rPr>
                <w:rFonts w:ascii="Arial" w:eastAsia="Arial" w:hAnsi="Arial" w:cs="Arial"/>
                <w:b/>
                <w:bCs/>
                <w:sz w:val="18"/>
                <w:szCs w:val="18"/>
              </w:rPr>
            </w:pPr>
            <w:r w:rsidRPr="42A03F22">
              <w:rPr>
                <w:rFonts w:ascii="Arial" w:eastAsia="Arial" w:hAnsi="Arial" w:cs="Arial"/>
                <w:b/>
                <w:bCs/>
                <w:sz w:val="18"/>
                <w:szCs w:val="18"/>
              </w:rPr>
              <w:t>Grupo Comparación</w:t>
            </w:r>
          </w:p>
        </w:tc>
        <w:tc>
          <w:tcPr>
            <w:tcW w:w="1440" w:type="dxa"/>
            <w:shd w:val="clear" w:color="auto" w:fill="9CC2E5" w:themeFill="accent1" w:themeFillTint="99"/>
            <w:vAlign w:val="center"/>
          </w:tcPr>
          <w:p w14:paraId="0A7EBE5F" w14:textId="77777777" w:rsidR="00FA7F8B" w:rsidRPr="00046F40" w:rsidRDefault="42A03F22" w:rsidP="42A03F22">
            <w:pPr>
              <w:jc w:val="center"/>
              <w:rPr>
                <w:rFonts w:ascii="Arial" w:eastAsia="Arial" w:hAnsi="Arial" w:cs="Arial"/>
                <w:b/>
                <w:bCs/>
                <w:sz w:val="18"/>
                <w:szCs w:val="18"/>
              </w:rPr>
            </w:pPr>
            <w:r w:rsidRPr="42A03F22">
              <w:rPr>
                <w:rFonts w:ascii="Arial" w:eastAsia="Arial" w:hAnsi="Arial" w:cs="Arial"/>
                <w:b/>
                <w:bCs/>
                <w:sz w:val="18"/>
                <w:szCs w:val="18"/>
              </w:rPr>
              <w:t>Correlación intra-cluster</w:t>
            </w:r>
          </w:p>
        </w:tc>
        <w:tc>
          <w:tcPr>
            <w:tcW w:w="1710" w:type="dxa"/>
            <w:shd w:val="clear" w:color="auto" w:fill="9CC2E5" w:themeFill="accent1" w:themeFillTint="99"/>
            <w:vAlign w:val="center"/>
          </w:tcPr>
          <w:p w14:paraId="3B59F2FE" w14:textId="77777777" w:rsidR="00FA7F8B" w:rsidRPr="00046F40" w:rsidRDefault="42A03F22" w:rsidP="42A03F22">
            <w:pPr>
              <w:jc w:val="center"/>
              <w:rPr>
                <w:rFonts w:ascii="Arial" w:eastAsia="Arial" w:hAnsi="Arial" w:cs="Arial"/>
                <w:b/>
                <w:bCs/>
                <w:sz w:val="18"/>
                <w:szCs w:val="18"/>
              </w:rPr>
            </w:pPr>
            <w:r w:rsidRPr="42A03F22">
              <w:rPr>
                <w:rFonts w:ascii="Arial" w:eastAsia="Arial" w:hAnsi="Arial" w:cs="Arial"/>
                <w:b/>
                <w:bCs/>
                <w:sz w:val="18"/>
                <w:szCs w:val="18"/>
              </w:rPr>
              <w:t>Efecto mínimo detectable</w:t>
            </w:r>
          </w:p>
        </w:tc>
      </w:tr>
      <w:tr w:rsidR="00FA7F8B" w:rsidRPr="0033616D" w14:paraId="029FE880" w14:textId="77777777" w:rsidTr="42A03F22">
        <w:tc>
          <w:tcPr>
            <w:tcW w:w="2160" w:type="dxa"/>
            <w:vMerge w:val="restart"/>
            <w:vAlign w:val="center"/>
          </w:tcPr>
          <w:p w14:paraId="17D4EDE5" w14:textId="77777777" w:rsidR="00FA7F8B" w:rsidRPr="00DF59F3" w:rsidRDefault="42A03F22" w:rsidP="42A03F22">
            <w:pPr>
              <w:jc w:val="both"/>
              <w:rPr>
                <w:rFonts w:ascii="Arial" w:eastAsia="Arial" w:hAnsi="Arial" w:cs="Arial"/>
                <w:sz w:val="18"/>
                <w:szCs w:val="18"/>
              </w:rPr>
            </w:pPr>
            <w:r w:rsidRPr="42A03F22">
              <w:rPr>
                <w:rFonts w:ascii="Arial" w:eastAsia="Arial" w:hAnsi="Arial" w:cs="Arial"/>
                <w:sz w:val="18"/>
                <w:szCs w:val="18"/>
              </w:rPr>
              <w:t xml:space="preserve">Evaluación del </w:t>
            </w:r>
          </w:p>
          <w:p w14:paraId="5EB7296E" w14:textId="77777777" w:rsidR="00FA7F8B" w:rsidRPr="00DF59F3" w:rsidRDefault="42A03F22" w:rsidP="42A03F22">
            <w:pPr>
              <w:jc w:val="both"/>
              <w:rPr>
                <w:rFonts w:ascii="Arial" w:eastAsia="Arial" w:hAnsi="Arial" w:cs="Arial"/>
                <w:sz w:val="18"/>
                <w:szCs w:val="18"/>
              </w:rPr>
            </w:pPr>
            <w:r w:rsidRPr="42A03F22">
              <w:rPr>
                <w:rFonts w:ascii="Arial" w:eastAsia="Arial" w:hAnsi="Arial" w:cs="Arial"/>
                <w:sz w:val="18"/>
                <w:szCs w:val="18"/>
              </w:rPr>
              <w:t xml:space="preserve">subcomponente II </w:t>
            </w:r>
          </w:p>
        </w:tc>
        <w:tc>
          <w:tcPr>
            <w:tcW w:w="1620" w:type="dxa"/>
            <w:vAlign w:val="center"/>
          </w:tcPr>
          <w:p w14:paraId="33BD467D" w14:textId="77777777" w:rsidR="00FA7F8B" w:rsidRPr="00DF59F3" w:rsidRDefault="42A03F22" w:rsidP="42A03F22">
            <w:pPr>
              <w:jc w:val="center"/>
              <w:rPr>
                <w:rFonts w:ascii="Arial" w:eastAsia="Arial" w:hAnsi="Arial" w:cs="Arial"/>
                <w:sz w:val="18"/>
                <w:szCs w:val="18"/>
              </w:rPr>
            </w:pPr>
            <w:r w:rsidRPr="42A03F22">
              <w:rPr>
                <w:rFonts w:ascii="Arial" w:eastAsia="Arial" w:hAnsi="Arial" w:cs="Arial"/>
                <w:sz w:val="18"/>
                <w:szCs w:val="18"/>
              </w:rPr>
              <w:t>180 aulas</w:t>
            </w:r>
          </w:p>
        </w:tc>
        <w:tc>
          <w:tcPr>
            <w:tcW w:w="1530" w:type="dxa"/>
            <w:vAlign w:val="center"/>
          </w:tcPr>
          <w:p w14:paraId="7F4607F7" w14:textId="77777777" w:rsidR="00FA7F8B" w:rsidRPr="00DF59F3" w:rsidRDefault="42A03F22" w:rsidP="42A03F22">
            <w:pPr>
              <w:jc w:val="center"/>
              <w:rPr>
                <w:rFonts w:ascii="Arial" w:eastAsia="Arial" w:hAnsi="Arial" w:cs="Arial"/>
                <w:sz w:val="18"/>
                <w:szCs w:val="18"/>
              </w:rPr>
            </w:pPr>
            <w:r w:rsidRPr="42A03F22">
              <w:rPr>
                <w:rFonts w:ascii="Arial" w:eastAsia="Arial" w:hAnsi="Arial" w:cs="Arial"/>
                <w:sz w:val="18"/>
                <w:szCs w:val="18"/>
              </w:rPr>
              <w:t>180 aulas</w:t>
            </w:r>
          </w:p>
        </w:tc>
        <w:tc>
          <w:tcPr>
            <w:tcW w:w="1440" w:type="dxa"/>
            <w:vAlign w:val="center"/>
          </w:tcPr>
          <w:p w14:paraId="3CAC97C6" w14:textId="77777777" w:rsidR="00FA7F8B" w:rsidRPr="00DF59F3" w:rsidRDefault="42A03F22" w:rsidP="42A03F22">
            <w:pPr>
              <w:jc w:val="center"/>
              <w:rPr>
                <w:rFonts w:ascii="Arial" w:eastAsia="Arial" w:hAnsi="Arial" w:cs="Arial"/>
                <w:sz w:val="18"/>
                <w:szCs w:val="18"/>
              </w:rPr>
            </w:pPr>
            <w:r w:rsidRPr="42A03F22">
              <w:rPr>
                <w:rFonts w:ascii="Arial" w:eastAsia="Arial" w:hAnsi="Arial" w:cs="Arial"/>
                <w:sz w:val="18"/>
                <w:szCs w:val="18"/>
              </w:rPr>
              <w:t>0.2</w:t>
            </w:r>
          </w:p>
        </w:tc>
        <w:tc>
          <w:tcPr>
            <w:tcW w:w="1710" w:type="dxa"/>
            <w:vAlign w:val="center"/>
          </w:tcPr>
          <w:p w14:paraId="44476950" w14:textId="77777777" w:rsidR="00FA7F8B" w:rsidRPr="00DF59F3" w:rsidRDefault="42A03F22" w:rsidP="42A03F22">
            <w:pPr>
              <w:jc w:val="center"/>
              <w:rPr>
                <w:rFonts w:ascii="Arial" w:eastAsia="Arial" w:hAnsi="Arial" w:cs="Arial"/>
                <w:sz w:val="18"/>
                <w:szCs w:val="18"/>
              </w:rPr>
            </w:pPr>
            <w:r w:rsidRPr="42A03F22">
              <w:rPr>
                <w:rFonts w:ascii="Arial" w:eastAsia="Arial" w:hAnsi="Arial" w:cs="Arial"/>
                <w:sz w:val="18"/>
                <w:szCs w:val="18"/>
              </w:rPr>
              <w:t>0.20</w:t>
            </w:r>
          </w:p>
        </w:tc>
      </w:tr>
      <w:tr w:rsidR="00FA7F8B" w:rsidRPr="0033616D" w14:paraId="4BA9F7EB" w14:textId="77777777" w:rsidTr="42A03F22">
        <w:tc>
          <w:tcPr>
            <w:tcW w:w="2160" w:type="dxa"/>
            <w:vMerge/>
            <w:vAlign w:val="center"/>
          </w:tcPr>
          <w:p w14:paraId="4BA72016" w14:textId="77777777" w:rsidR="00FA7F8B" w:rsidRPr="00DF59F3" w:rsidRDefault="00FA7F8B" w:rsidP="00781CF1">
            <w:pPr>
              <w:jc w:val="both"/>
              <w:rPr>
                <w:rFonts w:ascii="Arial" w:eastAsia="Arial" w:hAnsi="Arial" w:cs="Arial"/>
                <w:sz w:val="18"/>
                <w:szCs w:val="18"/>
              </w:rPr>
            </w:pPr>
          </w:p>
        </w:tc>
        <w:tc>
          <w:tcPr>
            <w:tcW w:w="1620" w:type="dxa"/>
            <w:vAlign w:val="center"/>
          </w:tcPr>
          <w:p w14:paraId="6586BE90" w14:textId="77777777" w:rsidR="00FA7F8B" w:rsidRPr="00DF59F3" w:rsidRDefault="42A03F22" w:rsidP="42A03F22">
            <w:pPr>
              <w:jc w:val="center"/>
              <w:rPr>
                <w:rFonts w:ascii="Arial" w:eastAsia="Arial" w:hAnsi="Arial" w:cs="Arial"/>
                <w:sz w:val="18"/>
                <w:szCs w:val="18"/>
              </w:rPr>
            </w:pPr>
            <w:r w:rsidRPr="42A03F22">
              <w:rPr>
                <w:rFonts w:ascii="Arial" w:eastAsia="Arial" w:hAnsi="Arial" w:cs="Arial"/>
                <w:sz w:val="18"/>
                <w:szCs w:val="18"/>
              </w:rPr>
              <w:t>180 aulas</w:t>
            </w:r>
          </w:p>
        </w:tc>
        <w:tc>
          <w:tcPr>
            <w:tcW w:w="1530" w:type="dxa"/>
            <w:vAlign w:val="center"/>
          </w:tcPr>
          <w:p w14:paraId="7D499198" w14:textId="77777777" w:rsidR="00FA7F8B" w:rsidRPr="00DF59F3" w:rsidRDefault="42A03F22" w:rsidP="42A03F22">
            <w:pPr>
              <w:jc w:val="center"/>
              <w:rPr>
                <w:rFonts w:ascii="Arial" w:eastAsia="Arial" w:hAnsi="Arial" w:cs="Arial"/>
                <w:sz w:val="18"/>
                <w:szCs w:val="18"/>
              </w:rPr>
            </w:pPr>
            <w:r w:rsidRPr="42A03F22">
              <w:rPr>
                <w:rFonts w:ascii="Arial" w:eastAsia="Arial" w:hAnsi="Arial" w:cs="Arial"/>
                <w:sz w:val="18"/>
                <w:szCs w:val="18"/>
              </w:rPr>
              <w:t>180 aulas</w:t>
            </w:r>
          </w:p>
        </w:tc>
        <w:tc>
          <w:tcPr>
            <w:tcW w:w="1440" w:type="dxa"/>
            <w:vAlign w:val="center"/>
          </w:tcPr>
          <w:p w14:paraId="0A637B05" w14:textId="77777777" w:rsidR="00FA7F8B" w:rsidRPr="00DF59F3" w:rsidRDefault="42A03F22" w:rsidP="42A03F22">
            <w:pPr>
              <w:jc w:val="center"/>
              <w:rPr>
                <w:rFonts w:ascii="Arial" w:eastAsia="Arial" w:hAnsi="Arial" w:cs="Arial"/>
                <w:sz w:val="18"/>
                <w:szCs w:val="18"/>
              </w:rPr>
            </w:pPr>
            <w:r w:rsidRPr="42A03F22">
              <w:rPr>
                <w:rFonts w:ascii="Arial" w:eastAsia="Arial" w:hAnsi="Arial" w:cs="Arial"/>
                <w:sz w:val="18"/>
                <w:szCs w:val="18"/>
              </w:rPr>
              <w:t>0.5</w:t>
            </w:r>
          </w:p>
        </w:tc>
        <w:tc>
          <w:tcPr>
            <w:tcW w:w="1710" w:type="dxa"/>
            <w:vAlign w:val="center"/>
          </w:tcPr>
          <w:p w14:paraId="2573199A" w14:textId="77777777" w:rsidR="00FA7F8B" w:rsidRPr="00DF59F3" w:rsidRDefault="42A03F22" w:rsidP="42A03F22">
            <w:pPr>
              <w:jc w:val="center"/>
              <w:rPr>
                <w:rFonts w:ascii="Arial" w:eastAsia="Arial" w:hAnsi="Arial" w:cs="Arial"/>
                <w:sz w:val="18"/>
                <w:szCs w:val="18"/>
              </w:rPr>
            </w:pPr>
            <w:r w:rsidRPr="42A03F22">
              <w:rPr>
                <w:rFonts w:ascii="Arial" w:eastAsia="Arial" w:hAnsi="Arial" w:cs="Arial"/>
                <w:sz w:val="18"/>
                <w:szCs w:val="18"/>
              </w:rPr>
              <w:t>0.24</w:t>
            </w:r>
          </w:p>
        </w:tc>
      </w:tr>
    </w:tbl>
    <w:p w14:paraId="5298DD71" w14:textId="77777777" w:rsidR="00FA7F8B" w:rsidRPr="0033616D" w:rsidRDefault="00FA7F8B" w:rsidP="00781CF1">
      <w:pPr>
        <w:jc w:val="both"/>
        <w:rPr>
          <w:rFonts w:ascii="Arial" w:eastAsia="Arial" w:hAnsi="Arial" w:cs="Arial"/>
          <w:sz w:val="22"/>
          <w:szCs w:val="22"/>
        </w:rPr>
      </w:pPr>
    </w:p>
    <w:p w14:paraId="4D74278B" w14:textId="2D6916AF" w:rsidR="00FA7F8B" w:rsidRDefault="42A03F22" w:rsidP="42A03F22">
      <w:pPr>
        <w:jc w:val="both"/>
        <w:rPr>
          <w:rFonts w:ascii="Arial" w:eastAsia="Arial" w:hAnsi="Arial" w:cs="Arial"/>
          <w:sz w:val="22"/>
          <w:szCs w:val="22"/>
        </w:rPr>
      </w:pPr>
      <w:r w:rsidRPr="42A03F22">
        <w:rPr>
          <w:rFonts w:ascii="Arial" w:eastAsia="Arial" w:hAnsi="Arial" w:cs="Arial"/>
          <w:i/>
          <w:iCs/>
          <w:sz w:val="22"/>
          <w:szCs w:val="22"/>
        </w:rPr>
        <w:t>Instrumentos y Fuentes de datos</w:t>
      </w:r>
      <w:r w:rsidRPr="42A03F22">
        <w:rPr>
          <w:rFonts w:ascii="Arial" w:eastAsia="Arial" w:hAnsi="Arial" w:cs="Arial"/>
          <w:sz w:val="22"/>
          <w:szCs w:val="22"/>
        </w:rPr>
        <w:t xml:space="preserve">. </w:t>
      </w:r>
    </w:p>
    <w:p w14:paraId="7C1DE41F" w14:textId="77777777" w:rsidR="00F85D34" w:rsidRPr="0033616D" w:rsidRDefault="00F85D34" w:rsidP="00781CF1">
      <w:pPr>
        <w:jc w:val="both"/>
        <w:rPr>
          <w:rFonts w:ascii="Arial" w:eastAsia="Arial" w:hAnsi="Arial" w:cs="Arial"/>
          <w:sz w:val="22"/>
          <w:szCs w:val="22"/>
        </w:rPr>
      </w:pPr>
    </w:p>
    <w:p w14:paraId="2F7E3FCE" w14:textId="373C97D3" w:rsidR="00FA7F8B" w:rsidRPr="007D197A" w:rsidRDefault="42A03F22" w:rsidP="42A03F22">
      <w:pPr>
        <w:jc w:val="both"/>
        <w:rPr>
          <w:rFonts w:ascii="Arial" w:eastAsia="Arial" w:hAnsi="Arial" w:cs="Arial"/>
          <w:sz w:val="22"/>
          <w:szCs w:val="22"/>
        </w:rPr>
      </w:pPr>
      <w:r w:rsidRPr="42A03F22">
        <w:rPr>
          <w:rFonts w:ascii="Arial" w:eastAsia="Arial" w:hAnsi="Arial" w:cs="Arial"/>
          <w:sz w:val="22"/>
          <w:szCs w:val="22"/>
        </w:rPr>
        <w:t xml:space="preserve">Para evaluar los impactos de la construcción de nuevos jardines en la matrícula de educación inicial en la PBA se usarán datos administrativos sobre la oferta de cupos y la matricula efectiva en jardines para niños de 3-5 años y otras características de los departamentos de la PBA, recolectados por el Ministerio de Educación a través del </w:t>
      </w:r>
      <w:r w:rsidRPr="42A03F22">
        <w:rPr>
          <w:rFonts w:ascii="Arial" w:eastAsia="Calibri" w:hAnsi="Arial" w:cs="Arial"/>
          <w:sz w:val="22"/>
          <w:szCs w:val="22"/>
          <w:lang w:eastAsia="es-UY"/>
        </w:rPr>
        <w:t>Sistema Integral de Información Digital Educativa</w:t>
      </w:r>
      <w:r w:rsidRPr="42A03F22">
        <w:rPr>
          <w:rFonts w:ascii="Arial" w:eastAsia="Arial" w:hAnsi="Arial" w:cs="Arial"/>
          <w:sz w:val="22"/>
          <w:szCs w:val="22"/>
        </w:rPr>
        <w:t>.</w:t>
      </w:r>
    </w:p>
    <w:p w14:paraId="19628739" w14:textId="77777777" w:rsidR="00F85D34" w:rsidRPr="007D197A" w:rsidRDefault="00F85D34" w:rsidP="00781CF1">
      <w:pPr>
        <w:jc w:val="both"/>
        <w:rPr>
          <w:rFonts w:ascii="Arial" w:eastAsia="Arial" w:hAnsi="Arial" w:cs="Arial"/>
          <w:sz w:val="22"/>
          <w:szCs w:val="22"/>
        </w:rPr>
      </w:pPr>
    </w:p>
    <w:p w14:paraId="73EA50D3" w14:textId="77777777" w:rsidR="00FA7F8B" w:rsidRDefault="42A03F22" w:rsidP="42A03F22">
      <w:pPr>
        <w:jc w:val="both"/>
        <w:rPr>
          <w:rFonts w:ascii="Arial" w:eastAsia="Arial" w:hAnsi="Arial" w:cs="Arial"/>
          <w:sz w:val="22"/>
          <w:szCs w:val="22"/>
        </w:rPr>
      </w:pPr>
      <w:r w:rsidRPr="42A03F22">
        <w:rPr>
          <w:rFonts w:ascii="Arial" w:eastAsia="Arial" w:hAnsi="Arial" w:cs="Arial"/>
          <w:sz w:val="22"/>
          <w:szCs w:val="22"/>
        </w:rPr>
        <w:t xml:space="preserve">Para la evaluación de impacto del subcomponente II es necesario medir las características del entorno educativo de los menores entre los 3 y los 5 años. Estas características serán medidas mediante la escala de evaluación ECERS-R (Early Childhood Environment Rating Scale - Revised). Esta escala se estima a partir de la aplicación de una pauta en la que se pueden evaluar hasta 7 dimensiones distintas del entorno de los establecimientos, a saber: (a) Espacio y mobiliario, (b) rutinas de cuidado personal, (c) lenguaje y razonamiento, (d) actividades de aprendizaje, (e) interacciones, (f) estructura del programa, (g) padres y equipo del establecimiento. A su vez, para cada una de dichas dimensiones la pauta contiene un conjunto variable de reactivos (máximo 43), cada uno de las cuales es evaluada con una escala de 1 a 7, siendo el 7 la calificación máxima y 1 la mínima de cada aspecto. El índice global que mide la calidad del contexto de aprendizaje se calcula a partir de un promedio simple de los puntajes de los reactivos de cada dimensión y el puntaje promedio de las notas de cada dimensión. Este instrumento se aplica a nivel de aula, usando una rúbrica de observación de los procesos e interacciones en el aula. </w:t>
      </w:r>
    </w:p>
    <w:p w14:paraId="7F2B948D" w14:textId="77777777" w:rsidR="00F85D34" w:rsidRPr="0033616D" w:rsidRDefault="00F85D34" w:rsidP="00781CF1">
      <w:pPr>
        <w:jc w:val="both"/>
        <w:rPr>
          <w:rFonts w:ascii="Arial" w:eastAsia="Arial" w:hAnsi="Arial" w:cs="Arial"/>
          <w:sz w:val="22"/>
          <w:szCs w:val="22"/>
        </w:rPr>
      </w:pPr>
    </w:p>
    <w:p w14:paraId="45EEE6A0" w14:textId="77777777" w:rsidR="00FA7F8B" w:rsidRDefault="42A03F22" w:rsidP="42A03F22">
      <w:pPr>
        <w:jc w:val="both"/>
        <w:rPr>
          <w:rFonts w:ascii="Arial" w:eastAsia="Arial" w:hAnsi="Arial" w:cs="Arial"/>
          <w:sz w:val="22"/>
          <w:szCs w:val="22"/>
        </w:rPr>
      </w:pPr>
      <w:r w:rsidRPr="42A03F22">
        <w:rPr>
          <w:rFonts w:ascii="Arial" w:eastAsia="Arial" w:hAnsi="Arial" w:cs="Arial"/>
          <w:sz w:val="22"/>
          <w:szCs w:val="22"/>
        </w:rPr>
        <w:t>Estrategia de Análisis. Para evaluar los impactos de la construcción de nuevos jardines en la matrícula de educación inicial en la PBA, se estimarán regresiones en base a la siguiente ecuación:</w:t>
      </w:r>
    </w:p>
    <w:p w14:paraId="79125646" w14:textId="77777777" w:rsidR="00DF59F3" w:rsidRPr="00EA46B5" w:rsidRDefault="00DF59F3" w:rsidP="00781CF1">
      <w:pPr>
        <w:jc w:val="both"/>
        <w:rPr>
          <w:rFonts w:ascii="Arial" w:eastAsia="Arial" w:hAnsi="Arial" w:cs="Arial"/>
          <w:sz w:val="22"/>
          <w:szCs w:val="22"/>
        </w:rPr>
      </w:pPr>
    </w:p>
    <w:p w14:paraId="4F84A694" w14:textId="77777777" w:rsidR="00216A8F" w:rsidRPr="00DF59F3" w:rsidRDefault="42A03F22" w:rsidP="42A03F22">
      <w:pPr>
        <w:jc w:val="center"/>
        <w:rPr>
          <w:rFonts w:ascii="Arial" w:eastAsia="Arial" w:hAnsi="Arial" w:cs="Arial"/>
          <w:sz w:val="22"/>
          <w:szCs w:val="22"/>
          <w:lang w:val="fr-FR"/>
        </w:rPr>
      </w:pPr>
      <w:r w:rsidRPr="42A03F22">
        <w:rPr>
          <w:rFonts w:ascii="Arial" w:eastAsia="Arial" w:hAnsi="Arial" w:cs="Arial"/>
          <w:sz w:val="22"/>
          <w:szCs w:val="22"/>
          <w:lang w:val="fr-FR"/>
        </w:rPr>
        <w:t>Y</w:t>
      </w:r>
      <w:r w:rsidRPr="42A03F22">
        <w:rPr>
          <w:rFonts w:ascii="Arial" w:eastAsia="Arial" w:hAnsi="Arial" w:cs="Arial"/>
          <w:sz w:val="22"/>
          <w:szCs w:val="22"/>
          <w:vertAlign w:val="subscript"/>
          <w:lang w:val="fr-FR"/>
        </w:rPr>
        <w:t xml:space="preserve">d,t </w:t>
      </w:r>
      <w:r w:rsidRPr="42A03F22">
        <w:rPr>
          <w:rFonts w:ascii="Arial" w:eastAsia="Arial" w:hAnsi="Arial" w:cs="Arial"/>
          <w:sz w:val="22"/>
          <w:szCs w:val="22"/>
          <w:lang w:val="fr-FR"/>
        </w:rPr>
        <w:t xml:space="preserve">= </w:t>
      </w:r>
      <w:r w:rsidRPr="42A03F22">
        <w:rPr>
          <w:rFonts w:ascii="Arial" w:eastAsia="Arial" w:hAnsi="Arial" w:cs="Arial"/>
          <w:sz w:val="22"/>
          <w:szCs w:val="22"/>
        </w:rPr>
        <w:t>β</w:t>
      </w:r>
      <w:r w:rsidRPr="42A03F22">
        <w:rPr>
          <w:rFonts w:ascii="Arial" w:eastAsia="Arial" w:hAnsi="Arial" w:cs="Arial"/>
          <w:sz w:val="22"/>
          <w:szCs w:val="22"/>
          <w:lang w:val="fr-FR"/>
        </w:rPr>
        <w:t xml:space="preserve">0 + </w:t>
      </w:r>
      <w:r w:rsidRPr="42A03F22">
        <w:rPr>
          <w:rFonts w:ascii="Arial" w:eastAsia="Arial" w:hAnsi="Arial" w:cs="Arial"/>
          <w:sz w:val="22"/>
          <w:szCs w:val="22"/>
        </w:rPr>
        <w:t>β</w:t>
      </w:r>
      <w:r w:rsidRPr="42A03F22">
        <w:rPr>
          <w:rFonts w:ascii="Arial" w:eastAsia="Arial" w:hAnsi="Arial" w:cs="Arial"/>
          <w:sz w:val="22"/>
          <w:szCs w:val="22"/>
          <w:lang w:val="fr-FR"/>
        </w:rPr>
        <w:t>1 T</w:t>
      </w:r>
      <w:r w:rsidRPr="42A03F22">
        <w:rPr>
          <w:rFonts w:ascii="Arial" w:eastAsia="Arial" w:hAnsi="Arial" w:cs="Arial"/>
          <w:sz w:val="22"/>
          <w:szCs w:val="22"/>
          <w:vertAlign w:val="subscript"/>
          <w:lang w:val="fr-FR"/>
        </w:rPr>
        <w:t>d</w:t>
      </w:r>
      <w:r w:rsidRPr="42A03F22">
        <w:rPr>
          <w:rFonts w:ascii="Arial" w:eastAsia="Arial" w:hAnsi="Arial" w:cs="Arial"/>
          <w:sz w:val="22"/>
          <w:szCs w:val="22"/>
          <w:lang w:val="fr-FR"/>
        </w:rPr>
        <w:t xml:space="preserve"> + </w:t>
      </w:r>
      <w:r w:rsidRPr="42A03F22">
        <w:rPr>
          <w:rFonts w:ascii="Arial" w:eastAsia="Arial" w:hAnsi="Arial" w:cs="Arial"/>
          <w:sz w:val="22"/>
          <w:szCs w:val="22"/>
        </w:rPr>
        <w:t>β</w:t>
      </w:r>
      <w:r w:rsidRPr="42A03F22">
        <w:rPr>
          <w:rFonts w:ascii="Arial" w:eastAsia="Arial" w:hAnsi="Arial" w:cs="Arial"/>
          <w:sz w:val="22"/>
          <w:szCs w:val="22"/>
          <w:vertAlign w:val="subscript"/>
          <w:lang w:val="fr-FR"/>
        </w:rPr>
        <w:t>2</w:t>
      </w:r>
      <w:r w:rsidRPr="42A03F22">
        <w:rPr>
          <w:rFonts w:ascii="Arial" w:eastAsia="Arial" w:hAnsi="Arial" w:cs="Arial"/>
          <w:sz w:val="22"/>
          <w:szCs w:val="22"/>
          <w:lang w:val="fr-FR"/>
        </w:rPr>
        <w:t xml:space="preserve"> X</w:t>
      </w:r>
      <w:r w:rsidRPr="42A03F22">
        <w:rPr>
          <w:rFonts w:ascii="Arial" w:eastAsia="Arial" w:hAnsi="Arial" w:cs="Arial"/>
          <w:sz w:val="22"/>
          <w:szCs w:val="22"/>
          <w:vertAlign w:val="subscript"/>
          <w:lang w:val="fr-FR"/>
        </w:rPr>
        <w:t>d,t</w:t>
      </w:r>
      <w:r w:rsidRPr="42A03F22">
        <w:rPr>
          <w:rFonts w:ascii="Arial" w:eastAsia="Arial" w:hAnsi="Arial" w:cs="Arial"/>
          <w:sz w:val="22"/>
          <w:szCs w:val="22"/>
          <w:lang w:val="fr-FR"/>
        </w:rPr>
        <w:t xml:space="preserve"> + </w:t>
      </w:r>
      <w:r w:rsidRPr="42A03F22">
        <w:rPr>
          <w:rFonts w:ascii="Arial" w:eastAsia="Arial" w:hAnsi="Arial" w:cs="Arial"/>
          <w:sz w:val="22"/>
          <w:szCs w:val="22"/>
        </w:rPr>
        <w:t>β</w:t>
      </w:r>
      <w:r w:rsidRPr="42A03F22">
        <w:rPr>
          <w:rFonts w:ascii="Arial" w:eastAsia="Arial" w:hAnsi="Arial" w:cs="Arial"/>
          <w:sz w:val="22"/>
          <w:szCs w:val="22"/>
          <w:vertAlign w:val="subscript"/>
          <w:lang w:val="fr-FR"/>
        </w:rPr>
        <w:t>3</w:t>
      </w:r>
      <w:r w:rsidRPr="42A03F22">
        <w:rPr>
          <w:rFonts w:ascii="Arial" w:eastAsia="Arial" w:hAnsi="Arial" w:cs="Arial"/>
          <w:sz w:val="22"/>
          <w:szCs w:val="22"/>
          <w:lang w:val="fr-FR"/>
        </w:rPr>
        <w:t>Z</w:t>
      </w:r>
      <w:r w:rsidRPr="42A03F22">
        <w:rPr>
          <w:rFonts w:ascii="Arial" w:eastAsia="Arial" w:hAnsi="Arial" w:cs="Arial"/>
          <w:sz w:val="22"/>
          <w:szCs w:val="22"/>
          <w:vertAlign w:val="subscript"/>
          <w:lang w:val="fr-FR"/>
        </w:rPr>
        <w:t>d,t</w:t>
      </w:r>
      <w:r w:rsidRPr="42A03F22">
        <w:rPr>
          <w:rFonts w:ascii="Arial" w:eastAsia="Arial" w:hAnsi="Arial" w:cs="Arial"/>
          <w:sz w:val="22"/>
          <w:szCs w:val="22"/>
          <w:lang w:val="fr-FR"/>
        </w:rPr>
        <w:t>+</w:t>
      </w:r>
      <w:r w:rsidRPr="42A03F22">
        <w:rPr>
          <w:rFonts w:ascii="Symbol" w:eastAsia="Arial" w:hAnsi="Symbol" w:cs="Arial"/>
          <w:sz w:val="32"/>
          <w:szCs w:val="32"/>
        </w:rPr>
        <w:t></w:t>
      </w:r>
      <w:r w:rsidRPr="42A03F22">
        <w:rPr>
          <w:rFonts w:ascii="Arial" w:eastAsia="Arial" w:hAnsi="Arial" w:cs="Arial"/>
          <w:sz w:val="22"/>
          <w:szCs w:val="22"/>
          <w:vertAlign w:val="subscript"/>
          <w:lang w:val="fr-FR"/>
        </w:rPr>
        <w:t>d</w:t>
      </w:r>
      <w:r w:rsidRPr="42A03F22">
        <w:rPr>
          <w:rFonts w:ascii="Arial" w:eastAsia="Arial" w:hAnsi="Arial" w:cs="Arial"/>
          <w:sz w:val="22"/>
          <w:szCs w:val="22"/>
          <w:lang w:val="fr-FR"/>
        </w:rPr>
        <w:t xml:space="preserve"> + </w:t>
      </w:r>
      <w:r w:rsidRPr="42A03F22">
        <w:rPr>
          <w:rFonts w:ascii="Symbol" w:eastAsia="Arial" w:hAnsi="Symbol" w:cs="Arial"/>
          <w:sz w:val="32"/>
          <w:szCs w:val="32"/>
        </w:rPr>
        <w:t></w:t>
      </w:r>
      <w:r w:rsidRPr="42A03F22">
        <w:rPr>
          <w:rFonts w:ascii="Arial" w:eastAsia="Arial" w:hAnsi="Arial" w:cs="Arial"/>
          <w:sz w:val="22"/>
          <w:szCs w:val="22"/>
          <w:vertAlign w:val="subscript"/>
          <w:lang w:val="fr-FR"/>
        </w:rPr>
        <w:t>t</w:t>
      </w:r>
      <w:r w:rsidRPr="42A03F22">
        <w:rPr>
          <w:rFonts w:ascii="Arial" w:eastAsia="Arial" w:hAnsi="Arial" w:cs="Arial"/>
          <w:sz w:val="22"/>
          <w:szCs w:val="22"/>
          <w:lang w:val="fr-FR"/>
        </w:rPr>
        <w:t xml:space="preserve"> + </w:t>
      </w:r>
      <w:r w:rsidRPr="42A03F22">
        <w:rPr>
          <w:rFonts w:ascii="Arial" w:eastAsia="Arial" w:hAnsi="Arial" w:cs="Arial"/>
          <w:sz w:val="22"/>
          <w:szCs w:val="22"/>
        </w:rPr>
        <w:t>ε</w:t>
      </w:r>
      <w:r w:rsidRPr="42A03F22">
        <w:rPr>
          <w:rFonts w:ascii="Arial" w:eastAsia="Arial" w:hAnsi="Arial" w:cs="Arial"/>
          <w:sz w:val="22"/>
          <w:szCs w:val="22"/>
          <w:vertAlign w:val="subscript"/>
          <w:lang w:val="fr-FR"/>
        </w:rPr>
        <w:t>d,t</w:t>
      </w:r>
    </w:p>
    <w:p w14:paraId="602BFD88" w14:textId="77777777" w:rsidR="00DF59F3" w:rsidRPr="00DF59F3" w:rsidRDefault="00DF59F3" w:rsidP="00781CF1">
      <w:pPr>
        <w:jc w:val="both"/>
        <w:rPr>
          <w:rFonts w:ascii="Arial" w:eastAsia="Arial" w:hAnsi="Arial" w:cs="Arial"/>
          <w:sz w:val="22"/>
          <w:szCs w:val="22"/>
          <w:lang w:val="fr-FR"/>
        </w:rPr>
      </w:pPr>
    </w:p>
    <w:p w14:paraId="12AA4092" w14:textId="7E5F90BF" w:rsidR="00FA7F8B" w:rsidRPr="0033616D" w:rsidRDefault="00FA7F8B" w:rsidP="42A03F22">
      <w:pPr>
        <w:jc w:val="both"/>
        <w:rPr>
          <w:rFonts w:ascii="Arial" w:eastAsia="Arial" w:hAnsi="Arial" w:cs="Arial"/>
          <w:sz w:val="22"/>
          <w:szCs w:val="22"/>
        </w:rPr>
      </w:pPr>
      <w:bookmarkStart w:id="18" w:name="_Toc480196910"/>
      <w:bookmarkStart w:id="19" w:name="_Toc480198226"/>
      <w:bookmarkStart w:id="20" w:name="_Toc480198316"/>
      <w:r w:rsidRPr="0033616D">
        <w:rPr>
          <w:rFonts w:ascii="Arial" w:eastAsia="Arial" w:hAnsi="Arial" w:cs="Arial"/>
          <w:sz w:val="22"/>
          <w:szCs w:val="22"/>
        </w:rPr>
        <w:t>Donde Y es la tasa de matrícula de niños entre 3-5 años en jardines en el departamento d, en el momento t; T, la variable de tratamiento, es una variable continua que indica el número de cupos para niños de 3-5 años creados como resultado de la construcción de nuevos jardines en el departamento d en el momento t (normalizada dividiendo entre el número de niños de 3-5 años en ese departamento en ese momento de tiempo); X es un vector de características del departamento  d en el momento t;</w:t>
      </w:r>
      <w:r w:rsidR="00216A8F">
        <w:rPr>
          <w:rFonts w:ascii="Arial" w:eastAsia="Arial" w:hAnsi="Arial" w:cs="Arial"/>
          <w:sz w:val="22"/>
          <w:szCs w:val="22"/>
        </w:rPr>
        <w:t xml:space="preserve"> </w:t>
      </w:r>
      <w:r w:rsidR="00216A8F" w:rsidRPr="00812DAF">
        <w:rPr>
          <w:rFonts w:ascii="Symbol" w:eastAsia="Arial" w:hAnsi="Symbol" w:cs="Arial"/>
          <w:sz w:val="32"/>
          <w:szCs w:val="32"/>
        </w:rPr>
        <w:t></w:t>
      </w:r>
      <w:r w:rsidR="00216A8F" w:rsidRPr="004E2212">
        <w:rPr>
          <w:rFonts w:ascii="Arial" w:eastAsia="Arial" w:hAnsi="Arial" w:cs="Arial"/>
          <w:sz w:val="22"/>
          <w:szCs w:val="22"/>
          <w:vertAlign w:val="subscript"/>
        </w:rPr>
        <w:t>d</w:t>
      </w:r>
      <w:r w:rsidRPr="0033616D">
        <w:rPr>
          <w:rFonts w:ascii="Arial" w:eastAsia="Arial" w:hAnsi="Arial" w:cs="Arial"/>
          <w:sz w:val="22"/>
          <w:szCs w:val="22"/>
        </w:rPr>
        <w:t xml:space="preserve">es un efecto fijo de departamento (no cambia en el tiempo para cada departamento); </w:t>
      </w:r>
      <w:r w:rsidR="00216A8F" w:rsidRPr="00812DAF">
        <w:rPr>
          <w:rFonts w:ascii="Symbol" w:eastAsia="Arial" w:hAnsi="Symbol" w:cs="Arial"/>
          <w:sz w:val="32"/>
          <w:szCs w:val="32"/>
        </w:rPr>
        <w:t></w:t>
      </w:r>
      <w:r w:rsidR="00216A8F" w:rsidRPr="004E2212">
        <w:rPr>
          <w:rFonts w:ascii="Arial" w:eastAsia="Arial" w:hAnsi="Arial" w:cs="Arial"/>
          <w:sz w:val="22"/>
          <w:szCs w:val="22"/>
          <w:vertAlign w:val="subscript"/>
        </w:rPr>
        <w:t>t</w:t>
      </w:r>
      <w:r w:rsidR="00216A8F" w:rsidRPr="0033616D">
        <w:rPr>
          <w:rFonts w:ascii="Arial" w:eastAsia="Arial" w:hAnsi="Arial" w:cs="Arial"/>
          <w:sz w:val="22"/>
          <w:szCs w:val="22"/>
        </w:rPr>
        <w:t xml:space="preserve"> </w:t>
      </w:r>
      <w:r w:rsidRPr="0033616D">
        <w:rPr>
          <w:rFonts w:ascii="Arial" w:eastAsia="Arial" w:hAnsi="Arial" w:cs="Arial"/>
          <w:sz w:val="22"/>
          <w:szCs w:val="22"/>
        </w:rPr>
        <w:t xml:space="preserve">es un efecto fijo de año (común a todas los departamento en t). El parámetro de interés, β1, captura el impacto promedio de un nuevo cupo en educación inicial en la matrícula de educación inicial en la PBA. Es importante notar que si la única restricción para que los niños asistan a un jardín es la falta de oferta, y si hay todos los niños que antes no podían asistir ahora asisten (“perfect take-up”), este parámetro debería ser igual a 1 (Berlinski and Galiani, 2007). Sin embargo, dado que es posible que haya otras razones o limitaciones para que todos los niños en este rango de edad asistan a un jardín, </w:t>
      </w:r>
      <w:r w:rsidR="00216A8F">
        <w:rPr>
          <w:rFonts w:ascii="Arial" w:eastAsia="Arial" w:hAnsi="Arial" w:cs="Arial"/>
          <w:sz w:val="22"/>
          <w:szCs w:val="22"/>
        </w:rPr>
        <w:t>o que puede haber desplazamiento de niños que asisten a jardines públicos o privados hacia los jardines nuevos,</w:t>
      </w:r>
      <w:r w:rsidR="00216A8F" w:rsidRPr="0033616D">
        <w:rPr>
          <w:rFonts w:ascii="Arial" w:eastAsia="Arial" w:hAnsi="Arial" w:cs="Arial"/>
          <w:sz w:val="22"/>
          <w:szCs w:val="22"/>
        </w:rPr>
        <w:t xml:space="preserve"> </w:t>
      </w:r>
      <w:r w:rsidRPr="0033616D">
        <w:rPr>
          <w:rFonts w:ascii="Arial" w:eastAsia="Arial" w:hAnsi="Arial" w:cs="Arial"/>
          <w:sz w:val="22"/>
          <w:szCs w:val="22"/>
        </w:rPr>
        <w:t>el parámetro β1 captura el impacto de la mayor oferta de cupos, en la matrícula.</w:t>
      </w:r>
      <w:bookmarkEnd w:id="18"/>
      <w:bookmarkEnd w:id="19"/>
      <w:bookmarkEnd w:id="20"/>
      <w:r w:rsidRPr="0033616D">
        <w:rPr>
          <w:rFonts w:ascii="Arial" w:eastAsia="Arial" w:hAnsi="Arial" w:cs="Arial"/>
          <w:sz w:val="22"/>
          <w:szCs w:val="22"/>
        </w:rPr>
        <w:t xml:space="preserve">  </w:t>
      </w:r>
    </w:p>
    <w:p w14:paraId="287BE5AD" w14:textId="77777777" w:rsidR="00DF59F3" w:rsidRDefault="00DF59F3" w:rsidP="00781CF1">
      <w:pPr>
        <w:jc w:val="both"/>
        <w:rPr>
          <w:rFonts w:ascii="Arial" w:eastAsia="Arial" w:hAnsi="Arial" w:cs="Arial"/>
          <w:sz w:val="22"/>
          <w:szCs w:val="22"/>
        </w:rPr>
      </w:pPr>
      <w:bookmarkStart w:id="21" w:name="_Toc480196911"/>
      <w:bookmarkStart w:id="22" w:name="_Toc480198227"/>
      <w:bookmarkStart w:id="23" w:name="_Toc480198317"/>
    </w:p>
    <w:p w14:paraId="3426E003" w14:textId="77777777" w:rsidR="00FA7F8B" w:rsidRDefault="42A03F22" w:rsidP="42A03F22">
      <w:pPr>
        <w:jc w:val="both"/>
        <w:rPr>
          <w:rFonts w:ascii="Arial" w:eastAsia="Arial" w:hAnsi="Arial" w:cs="Arial"/>
          <w:sz w:val="22"/>
          <w:szCs w:val="22"/>
        </w:rPr>
      </w:pPr>
      <w:r w:rsidRPr="42A03F22">
        <w:rPr>
          <w:rFonts w:ascii="Arial" w:eastAsia="Arial" w:hAnsi="Arial" w:cs="Arial"/>
          <w:sz w:val="22"/>
          <w:szCs w:val="22"/>
        </w:rPr>
        <w:t>Para evaluar los impactos del programa en cuanto a expansión en el fortalecimiento de la gestión escolar y mejora de los procesos de aprendizaje y enseñanza apoyada por el Programa (subcomponente II) en los contextos de aprendizaje de los jardines, se estimarán regresiones en base a la siguiente ecuación:</w:t>
      </w:r>
      <w:bookmarkEnd w:id="21"/>
      <w:bookmarkEnd w:id="22"/>
      <w:bookmarkEnd w:id="23"/>
    </w:p>
    <w:p w14:paraId="526C957A" w14:textId="77777777" w:rsidR="00DF59F3" w:rsidRPr="0033616D" w:rsidRDefault="00DF59F3" w:rsidP="00781CF1">
      <w:pPr>
        <w:jc w:val="both"/>
        <w:rPr>
          <w:rFonts w:ascii="Arial" w:eastAsia="Arial" w:hAnsi="Arial" w:cs="Arial"/>
          <w:sz w:val="22"/>
          <w:szCs w:val="22"/>
        </w:rPr>
      </w:pPr>
    </w:p>
    <w:p w14:paraId="2AAF409D" w14:textId="77777777" w:rsidR="00FA7F8B" w:rsidRPr="0033616D" w:rsidRDefault="00FA7F8B" w:rsidP="42A03F22">
      <w:pPr>
        <w:jc w:val="center"/>
        <w:rPr>
          <w:rFonts w:ascii="Arial" w:eastAsia="Arial" w:hAnsi="Arial" w:cs="Arial"/>
          <w:sz w:val="22"/>
          <w:szCs w:val="22"/>
        </w:rPr>
      </w:pPr>
      <w:bookmarkStart w:id="24" w:name="_Toc480196912"/>
      <w:bookmarkStart w:id="25" w:name="_Toc480198228"/>
      <w:bookmarkStart w:id="26" w:name="_Toc480198318"/>
      <w:r w:rsidRPr="0033616D">
        <w:rPr>
          <w:rFonts w:ascii="Arial" w:eastAsia="Arial" w:hAnsi="Arial" w:cs="Arial"/>
          <w:sz w:val="22"/>
          <w:szCs w:val="22"/>
        </w:rPr>
        <w:t>(3) Ya,j,t = β0 + β1 Tj + β2 Pt  + β3 (Tj × Pt) + β4 X a,j,t + ε a,j,t</w:t>
      </w:r>
      <w:bookmarkEnd w:id="24"/>
      <w:bookmarkEnd w:id="25"/>
      <w:bookmarkEnd w:id="26"/>
    </w:p>
    <w:p w14:paraId="204E91F7" w14:textId="77777777" w:rsidR="00DF59F3" w:rsidRDefault="00DF59F3" w:rsidP="00781CF1">
      <w:pPr>
        <w:jc w:val="both"/>
        <w:rPr>
          <w:rFonts w:ascii="Arial" w:eastAsia="Arial" w:hAnsi="Arial" w:cs="Arial"/>
          <w:sz w:val="22"/>
          <w:szCs w:val="22"/>
        </w:rPr>
      </w:pPr>
      <w:bookmarkStart w:id="27" w:name="_Toc480196913"/>
      <w:bookmarkStart w:id="28" w:name="_Toc480198229"/>
      <w:bookmarkStart w:id="29" w:name="_Toc480198319"/>
    </w:p>
    <w:p w14:paraId="01427CC9" w14:textId="77777777" w:rsidR="00FA7F8B" w:rsidRPr="0033616D" w:rsidRDefault="42A03F22" w:rsidP="42A03F22">
      <w:pPr>
        <w:jc w:val="both"/>
        <w:rPr>
          <w:rFonts w:ascii="Arial" w:eastAsia="Arial" w:hAnsi="Arial" w:cs="Arial"/>
          <w:sz w:val="22"/>
          <w:szCs w:val="22"/>
        </w:rPr>
      </w:pPr>
      <w:r w:rsidRPr="42A03F22">
        <w:rPr>
          <w:rFonts w:ascii="Arial" w:eastAsia="Arial" w:hAnsi="Arial" w:cs="Arial"/>
          <w:sz w:val="22"/>
          <w:szCs w:val="22"/>
        </w:rPr>
        <w:t>Donde Y es el puntaje en ECERS-R en el aula a, del jardín j, en el momento t; T es una variable dicotómica que indica si el jardín j recibió el subcomponente II del Programa; P es una variable dicotómica que corresponde al segundo periodo de tiempo (finales de 2020), X es un vector de características del aula a, del jardín j, en el momento t. Los errores estándar se ajustarán para tomar en cuenta la correlación de las observaciones dentro de un mismo centro. El parámetro β3 captura el impacto del subcomponente II en los contextos de aprendizaje de los jardines.</w:t>
      </w:r>
      <w:bookmarkEnd w:id="27"/>
      <w:bookmarkEnd w:id="28"/>
      <w:bookmarkEnd w:id="29"/>
    </w:p>
    <w:p w14:paraId="6EB9EC81" w14:textId="77777777" w:rsidR="00FA7F8B" w:rsidRPr="0033616D" w:rsidRDefault="00FA7F8B" w:rsidP="00781CF1">
      <w:pPr>
        <w:jc w:val="both"/>
        <w:rPr>
          <w:rFonts w:ascii="Arial" w:eastAsia="Arial" w:hAnsi="Arial" w:cs="Arial"/>
          <w:sz w:val="22"/>
          <w:szCs w:val="22"/>
        </w:rPr>
      </w:pPr>
    </w:p>
    <w:p w14:paraId="6DB307A0" w14:textId="77777777" w:rsidR="00A16467" w:rsidRPr="00521104" w:rsidRDefault="00FA7F8B" w:rsidP="42A03F22">
      <w:pPr>
        <w:jc w:val="both"/>
        <w:rPr>
          <w:rFonts w:ascii="Arial" w:eastAsia="Arial" w:hAnsi="Arial" w:cs="Arial"/>
          <w:b/>
          <w:bCs/>
          <w:sz w:val="22"/>
          <w:szCs w:val="22"/>
        </w:rPr>
      </w:pPr>
      <w:bookmarkStart w:id="30" w:name="_Toc480198320"/>
      <w:r w:rsidRPr="42A03F22">
        <w:rPr>
          <w:rFonts w:ascii="Arial" w:eastAsia="Arial" w:hAnsi="Arial" w:cs="Arial"/>
          <w:b/>
          <w:bCs/>
          <w:sz w:val="22"/>
          <w:szCs w:val="22"/>
        </w:rPr>
        <w:t>Estudio sobre la calidad de la educación inicial en la PBA.</w:t>
      </w:r>
      <w:bookmarkEnd w:id="30"/>
      <w:r w:rsidRPr="42A03F22">
        <w:rPr>
          <w:rFonts w:ascii="Arial" w:eastAsia="Arial" w:hAnsi="Arial" w:cs="Arial"/>
          <w:b/>
          <w:bCs/>
          <w:sz w:val="22"/>
          <w:szCs w:val="22"/>
        </w:rPr>
        <w:t xml:space="preserve"> </w:t>
      </w:r>
    </w:p>
    <w:p w14:paraId="083866C3" w14:textId="77777777" w:rsidR="00DF59F3" w:rsidRDefault="00DF59F3" w:rsidP="00781CF1">
      <w:pPr>
        <w:jc w:val="both"/>
        <w:rPr>
          <w:rFonts w:ascii="Arial" w:eastAsia="Arial" w:hAnsi="Arial" w:cs="Arial"/>
          <w:sz w:val="22"/>
          <w:szCs w:val="22"/>
        </w:rPr>
      </w:pPr>
    </w:p>
    <w:p w14:paraId="76CAEE06" w14:textId="77777777" w:rsidR="00FA7F8B" w:rsidRDefault="42A03F22" w:rsidP="42A03F22">
      <w:pPr>
        <w:jc w:val="both"/>
        <w:rPr>
          <w:rFonts w:ascii="Arial" w:eastAsia="Arial" w:hAnsi="Arial" w:cs="Arial"/>
          <w:sz w:val="22"/>
          <w:szCs w:val="22"/>
        </w:rPr>
      </w:pPr>
      <w:r w:rsidRPr="42A03F22">
        <w:rPr>
          <w:rFonts w:ascii="Arial" w:eastAsia="Arial" w:hAnsi="Arial" w:cs="Arial"/>
          <w:sz w:val="22"/>
          <w:szCs w:val="22"/>
        </w:rPr>
        <w:t xml:space="preserve">Como resultado de la recolección de información sobre los contextos de aprendizaje en los jardines que participan del programa y una muestra representativa de los jardines en la PBA, se elaborará un estudio sobre el estado de la calidad de la educación inicial (3-5 años) en la PBA. Los contextos de aprendizaje en los jardines serán medidos usando la escala de evaluación ECERS-R (Early Childhood Environment Rating Scale – Revised), que evalúa 7 dimensiones distintas sobre el entorno en los jardines.  Este estudio permitirá, por primera vez, tener un diagnóstico sobre la calidad de los jardines en la PBA, ofreciendo información útil a las autoridades de la provincia para mejorar la calidad de la educación inicial de la PBA. El uso de este instrumento de evaluación de los contextos de aprendizaje en los jardines también servirá como impulso inicial para empezar a obtener información sistemática y regular sobre la calidad de la educación inicial en la PBA. </w:t>
      </w:r>
    </w:p>
    <w:p w14:paraId="621A5C4E" w14:textId="77777777" w:rsidR="00DE29F6" w:rsidRPr="0033616D" w:rsidRDefault="00DE29F6" w:rsidP="00781CF1">
      <w:pPr>
        <w:jc w:val="both"/>
        <w:rPr>
          <w:rFonts w:ascii="Arial" w:eastAsia="Arial" w:hAnsi="Arial" w:cs="Arial"/>
          <w:sz w:val="22"/>
          <w:szCs w:val="22"/>
        </w:rPr>
      </w:pPr>
    </w:p>
    <w:p w14:paraId="28540D8E" w14:textId="77777777" w:rsidR="00A16467" w:rsidRPr="00521104" w:rsidRDefault="00FA7F8B" w:rsidP="42A03F22">
      <w:pPr>
        <w:jc w:val="both"/>
        <w:rPr>
          <w:rFonts w:ascii="Arial" w:eastAsia="Arial" w:hAnsi="Arial" w:cs="Arial"/>
          <w:b/>
          <w:bCs/>
          <w:sz w:val="22"/>
          <w:szCs w:val="22"/>
        </w:rPr>
      </w:pPr>
      <w:bookmarkStart w:id="31" w:name="_Toc480198321"/>
      <w:r w:rsidRPr="42A03F22">
        <w:rPr>
          <w:rFonts w:ascii="Arial" w:eastAsia="Arial" w:hAnsi="Arial" w:cs="Arial"/>
          <w:b/>
          <w:bCs/>
          <w:sz w:val="22"/>
          <w:szCs w:val="22"/>
        </w:rPr>
        <w:t xml:space="preserve">Evaluación del proceso de implementación y el funcionamiento del </w:t>
      </w:r>
      <w:r w:rsidR="00A16467" w:rsidRPr="42A03F22">
        <w:rPr>
          <w:rFonts w:ascii="Arial" w:eastAsia="Arial" w:hAnsi="Arial" w:cs="Arial"/>
          <w:b/>
          <w:bCs/>
          <w:sz w:val="22"/>
          <w:szCs w:val="22"/>
        </w:rPr>
        <w:t>Componente 2</w:t>
      </w:r>
      <w:r w:rsidRPr="42A03F22">
        <w:rPr>
          <w:rFonts w:ascii="Arial" w:eastAsia="Arial" w:hAnsi="Arial" w:cs="Arial"/>
          <w:b/>
          <w:bCs/>
          <w:sz w:val="22"/>
          <w:szCs w:val="22"/>
        </w:rPr>
        <w:t>.</w:t>
      </w:r>
      <w:bookmarkEnd w:id="31"/>
      <w:r w:rsidRPr="42A03F22">
        <w:rPr>
          <w:rFonts w:ascii="Arial" w:eastAsia="Arial" w:hAnsi="Arial" w:cs="Arial"/>
          <w:b/>
          <w:bCs/>
          <w:sz w:val="22"/>
          <w:szCs w:val="22"/>
        </w:rPr>
        <w:t xml:space="preserve"> </w:t>
      </w:r>
    </w:p>
    <w:p w14:paraId="3B98C5AC" w14:textId="77777777" w:rsidR="00521104" w:rsidRPr="00521104" w:rsidRDefault="00521104" w:rsidP="00781CF1">
      <w:pPr>
        <w:jc w:val="both"/>
        <w:rPr>
          <w:rFonts w:ascii="Arial" w:eastAsia="Arial" w:hAnsi="Arial" w:cs="Arial"/>
          <w:b/>
          <w:sz w:val="22"/>
          <w:szCs w:val="22"/>
        </w:rPr>
      </w:pPr>
    </w:p>
    <w:p w14:paraId="6EE41D17" w14:textId="77777777" w:rsidR="00FA7F8B" w:rsidRDefault="42A03F22" w:rsidP="42A03F22">
      <w:pPr>
        <w:jc w:val="both"/>
        <w:rPr>
          <w:rFonts w:ascii="Arial" w:eastAsia="Arial" w:hAnsi="Arial" w:cs="Arial"/>
          <w:sz w:val="22"/>
          <w:szCs w:val="22"/>
        </w:rPr>
      </w:pPr>
      <w:r w:rsidRPr="42A03F22">
        <w:rPr>
          <w:rFonts w:ascii="Arial" w:eastAsia="Arial" w:hAnsi="Arial" w:cs="Arial"/>
          <w:sz w:val="22"/>
          <w:szCs w:val="22"/>
        </w:rPr>
        <w:t>Esta evaluación analizará cómo se dio este proceso. Usando datos del Tablero de Gestión, encuestas de los principales actores involucrados y los indicadores de monitoreo y resultados fijados por el Programa, esta evaluación analizará el proceso de:  Determinación de la localización de los jardines; Construcción de los jardines; Equipamiento; Reclutamiento de personal(directivos, docentes y auxiliares); Capacitación del personal; Acompañamiento a los equipos de gestión de Educación Inicial de la PBA por parte de Nación y a los jardines por parte de los equipos de PBA; Inicio de los servicios.</w:t>
      </w:r>
    </w:p>
    <w:p w14:paraId="403CF1BE" w14:textId="77777777" w:rsidR="00DE29F6" w:rsidRPr="0033616D" w:rsidRDefault="00DE29F6" w:rsidP="00781CF1">
      <w:pPr>
        <w:jc w:val="both"/>
        <w:rPr>
          <w:rFonts w:ascii="Arial" w:eastAsia="Arial" w:hAnsi="Arial" w:cs="Arial"/>
          <w:sz w:val="22"/>
          <w:szCs w:val="22"/>
        </w:rPr>
      </w:pPr>
    </w:p>
    <w:p w14:paraId="7D12DF8F" w14:textId="77777777" w:rsidR="00826DD8" w:rsidRPr="00521104" w:rsidRDefault="00FA7F8B" w:rsidP="42A03F22">
      <w:pPr>
        <w:jc w:val="both"/>
        <w:rPr>
          <w:rFonts w:ascii="Arial" w:eastAsia="Arial" w:hAnsi="Arial" w:cs="Arial"/>
          <w:b/>
          <w:bCs/>
          <w:sz w:val="22"/>
          <w:szCs w:val="22"/>
        </w:rPr>
      </w:pPr>
      <w:bookmarkStart w:id="32" w:name="_Toc426474203"/>
      <w:bookmarkStart w:id="33" w:name="_Toc480198322"/>
      <w:r w:rsidRPr="42A03F22">
        <w:rPr>
          <w:rFonts w:ascii="Arial" w:eastAsia="Arial" w:hAnsi="Arial" w:cs="Arial"/>
          <w:b/>
          <w:bCs/>
          <w:sz w:val="22"/>
          <w:szCs w:val="22"/>
        </w:rPr>
        <w:t>Coordinación, cronograma, informes y presupuesto de la evaluación</w:t>
      </w:r>
      <w:bookmarkEnd w:id="32"/>
      <w:bookmarkEnd w:id="33"/>
    </w:p>
    <w:p w14:paraId="58177379" w14:textId="77777777" w:rsidR="00826DD8" w:rsidRPr="0033616D" w:rsidRDefault="00826DD8" w:rsidP="00781CF1">
      <w:pPr>
        <w:jc w:val="both"/>
        <w:rPr>
          <w:rFonts w:ascii="Arial" w:eastAsia="Arial" w:hAnsi="Arial" w:cs="Arial"/>
          <w:sz w:val="22"/>
          <w:szCs w:val="22"/>
        </w:rPr>
      </w:pPr>
    </w:p>
    <w:p w14:paraId="16B5D2FC" w14:textId="77777777" w:rsidR="00826DD8" w:rsidRDefault="42A03F22" w:rsidP="42A03F22">
      <w:pPr>
        <w:jc w:val="both"/>
        <w:rPr>
          <w:rFonts w:ascii="Arial" w:eastAsia="Arial" w:hAnsi="Arial" w:cs="Arial"/>
          <w:sz w:val="22"/>
          <w:szCs w:val="22"/>
        </w:rPr>
      </w:pPr>
      <w:r w:rsidRPr="42A03F22">
        <w:rPr>
          <w:rFonts w:ascii="Arial" w:eastAsia="Arial" w:hAnsi="Arial" w:cs="Arial"/>
          <w:sz w:val="22"/>
          <w:szCs w:val="22"/>
        </w:rPr>
        <w:t xml:space="preserve">Para el caso de las evaluaciones del Componente 2, la Secretaría de Evaluación Educativa en estrecha coordinación con la Dirección Nacional de Planeamiento Educativo y la UE será la unidad encargada de la evaluación, en conjunto con el equipo técnico del BID. </w:t>
      </w:r>
    </w:p>
    <w:p w14:paraId="586BC1D8" w14:textId="77777777" w:rsidR="00826DD8" w:rsidRPr="0033616D" w:rsidRDefault="00826DD8" w:rsidP="00781CF1">
      <w:pPr>
        <w:jc w:val="both"/>
        <w:rPr>
          <w:rFonts w:ascii="Arial" w:eastAsia="Arial" w:hAnsi="Arial" w:cs="Arial"/>
          <w:sz w:val="22"/>
          <w:szCs w:val="22"/>
        </w:rPr>
      </w:pPr>
    </w:p>
    <w:p w14:paraId="38F8736E" w14:textId="77777777" w:rsidR="00FA7F8B" w:rsidRDefault="42A03F22" w:rsidP="42A03F22">
      <w:pPr>
        <w:jc w:val="both"/>
        <w:rPr>
          <w:rFonts w:ascii="Arial" w:eastAsia="Arial" w:hAnsi="Arial" w:cs="Arial"/>
          <w:sz w:val="22"/>
          <w:szCs w:val="22"/>
        </w:rPr>
      </w:pPr>
      <w:r w:rsidRPr="42A03F22">
        <w:rPr>
          <w:rFonts w:ascii="Arial" w:eastAsia="Arial" w:hAnsi="Arial" w:cs="Arial"/>
          <w:sz w:val="22"/>
          <w:szCs w:val="22"/>
        </w:rPr>
        <w:t>En ambos casos, se les encargará, respectivamente, la implementación de este plan de evaluación, ya sea por producción propia de los análisis econométricos/cualitativos de los datos o por la contratación de consultores y/o firmas consultoras especializadas. Se contratarán consultores individuales/firmas consultoras externas al programa para apoyar en el diseño y ejecución de las evaluaciones aquí propuestas, y diseñar y ejecutar los trabajos de campo.</w:t>
      </w:r>
    </w:p>
    <w:p w14:paraId="2E711562" w14:textId="77777777" w:rsidR="00826DD8" w:rsidRPr="0033616D" w:rsidRDefault="00826DD8" w:rsidP="00781CF1">
      <w:pPr>
        <w:jc w:val="both"/>
        <w:rPr>
          <w:rFonts w:ascii="Arial" w:eastAsia="Arial" w:hAnsi="Arial" w:cs="Arial"/>
          <w:sz w:val="22"/>
          <w:szCs w:val="22"/>
        </w:rPr>
      </w:pPr>
    </w:p>
    <w:p w14:paraId="434E22F3" w14:textId="77777777" w:rsidR="00FA7F8B" w:rsidRDefault="42A03F22" w:rsidP="42A03F22">
      <w:pPr>
        <w:jc w:val="both"/>
        <w:rPr>
          <w:rFonts w:ascii="Arial" w:eastAsia="Arial" w:hAnsi="Arial" w:cs="Arial"/>
          <w:sz w:val="22"/>
          <w:szCs w:val="22"/>
        </w:rPr>
      </w:pPr>
      <w:r w:rsidRPr="42A03F22">
        <w:rPr>
          <w:rFonts w:ascii="Arial" w:eastAsia="Arial" w:hAnsi="Arial" w:cs="Arial"/>
          <w:b/>
          <w:bCs/>
          <w:sz w:val="22"/>
          <w:szCs w:val="22"/>
        </w:rPr>
        <w:t>Cronograma de actividades y Presupuesto</w:t>
      </w:r>
      <w:r w:rsidRPr="42A03F22">
        <w:rPr>
          <w:rFonts w:ascii="Arial" w:eastAsia="Arial" w:hAnsi="Arial" w:cs="Arial"/>
          <w:sz w:val="22"/>
          <w:szCs w:val="22"/>
        </w:rPr>
        <w:t xml:space="preserve">. Para un calendario indicativo referirse al Cuadro 2. </w:t>
      </w:r>
    </w:p>
    <w:p w14:paraId="279F8FA8" w14:textId="77777777" w:rsidR="00FA7F8B" w:rsidRPr="0033616D" w:rsidRDefault="00FA7F8B" w:rsidP="00781CF1">
      <w:pPr>
        <w:jc w:val="both"/>
        <w:rPr>
          <w:rFonts w:ascii="Arial" w:eastAsia="Arial" w:hAnsi="Arial" w:cs="Arial"/>
          <w:sz w:val="22"/>
          <w:szCs w:val="22"/>
        </w:rPr>
      </w:pPr>
    </w:p>
    <w:p w14:paraId="2F56EF88" w14:textId="77777777" w:rsidR="00A962EF" w:rsidRPr="0033616D" w:rsidRDefault="00A962EF" w:rsidP="00781CF1">
      <w:pPr>
        <w:jc w:val="both"/>
        <w:rPr>
          <w:rFonts w:ascii="Arial" w:eastAsia="Arial" w:hAnsi="Arial" w:cs="Arial"/>
          <w:sz w:val="22"/>
          <w:szCs w:val="22"/>
        </w:rPr>
        <w:sectPr w:rsidR="00A962EF" w:rsidRPr="0033616D" w:rsidSect="00882474">
          <w:headerReference w:type="even" r:id="rId9"/>
          <w:headerReference w:type="default" r:id="rId10"/>
          <w:footerReference w:type="default" r:id="rId11"/>
          <w:pgSz w:w="11906" w:h="16838"/>
          <w:pgMar w:top="1411" w:right="1699" w:bottom="1138" w:left="1699" w:header="708" w:footer="708" w:gutter="0"/>
          <w:pgNumType w:start="1"/>
          <w:cols w:space="708"/>
          <w:titlePg/>
          <w:docGrid w:linePitch="360"/>
        </w:sectPr>
      </w:pPr>
    </w:p>
    <w:p w14:paraId="35300388" w14:textId="77777777" w:rsidR="00A962EF" w:rsidRPr="00521104" w:rsidRDefault="00A962EF" w:rsidP="42A03F22">
      <w:pPr>
        <w:jc w:val="center"/>
        <w:rPr>
          <w:rFonts w:ascii="Arial" w:eastAsia="Arial" w:hAnsi="Arial" w:cs="Arial"/>
          <w:b/>
          <w:bCs/>
          <w:sz w:val="22"/>
          <w:szCs w:val="22"/>
        </w:rPr>
      </w:pPr>
      <w:bookmarkStart w:id="34" w:name="_Toc480198233"/>
      <w:bookmarkStart w:id="35" w:name="_Toc480198323"/>
      <w:r w:rsidRPr="42A03F22">
        <w:rPr>
          <w:rFonts w:ascii="Arial" w:eastAsia="Arial" w:hAnsi="Arial" w:cs="Arial"/>
          <w:b/>
          <w:bCs/>
          <w:sz w:val="22"/>
          <w:szCs w:val="22"/>
        </w:rPr>
        <w:t>Cuadro 2</w:t>
      </w:r>
    </w:p>
    <w:tbl>
      <w:tblPr>
        <w:tblpPr w:leftFromText="180" w:rightFromText="180" w:vertAnchor="page" w:horzAnchor="margin" w:tblpY="2266"/>
        <w:tblW w:w="14269" w:type="dxa"/>
        <w:tblCellMar>
          <w:top w:w="15" w:type="dxa"/>
          <w:bottom w:w="15" w:type="dxa"/>
        </w:tblCellMar>
        <w:tblLook w:val="04A0" w:firstRow="1" w:lastRow="0" w:firstColumn="1" w:lastColumn="0" w:noHBand="0" w:noVBand="1"/>
      </w:tblPr>
      <w:tblGrid>
        <w:gridCol w:w="2752"/>
        <w:gridCol w:w="650"/>
        <w:gridCol w:w="720"/>
        <w:gridCol w:w="477"/>
        <w:gridCol w:w="430"/>
        <w:gridCol w:w="569"/>
        <w:gridCol w:w="523"/>
        <w:gridCol w:w="532"/>
        <w:gridCol w:w="569"/>
        <w:gridCol w:w="569"/>
        <w:gridCol w:w="477"/>
        <w:gridCol w:w="569"/>
        <w:gridCol w:w="523"/>
        <w:gridCol w:w="1636"/>
        <w:gridCol w:w="1636"/>
        <w:gridCol w:w="1637"/>
      </w:tblGrid>
      <w:tr w:rsidR="007D197A" w:rsidRPr="002B5843" w14:paraId="53511730" w14:textId="77777777" w:rsidTr="42A03F22">
        <w:trPr>
          <w:trHeight w:val="328"/>
        </w:trPr>
        <w:tc>
          <w:tcPr>
            <w:tcW w:w="2752" w:type="dxa"/>
            <w:vMerge w:val="restart"/>
            <w:tcBorders>
              <w:top w:val="single" w:sz="8" w:space="0" w:color="auto"/>
              <w:left w:val="single" w:sz="8" w:space="0" w:color="auto"/>
              <w:bottom w:val="single" w:sz="8" w:space="0" w:color="auto"/>
              <w:right w:val="single" w:sz="8" w:space="0" w:color="auto"/>
            </w:tcBorders>
            <w:shd w:val="clear" w:color="auto" w:fill="C6D9F1"/>
            <w:vAlign w:val="center"/>
            <w:hideMark/>
          </w:tcPr>
          <w:p w14:paraId="09537BFA" w14:textId="77777777" w:rsidR="007D197A" w:rsidRPr="002B5843" w:rsidRDefault="42A03F22" w:rsidP="42A03F22">
            <w:pPr>
              <w:rPr>
                <w:rFonts w:ascii="Arial" w:hAnsi="Arial" w:cs="Arial"/>
                <w:b/>
                <w:bCs/>
                <w:color w:val="000000" w:themeColor="text1"/>
                <w:sz w:val="18"/>
                <w:szCs w:val="18"/>
                <w:lang w:val="en-US"/>
              </w:rPr>
            </w:pPr>
            <w:r w:rsidRPr="42A03F22">
              <w:rPr>
                <w:rFonts w:ascii="Arial" w:hAnsi="Arial" w:cs="Arial"/>
                <w:b/>
                <w:bCs/>
                <w:color w:val="000000" w:themeColor="text1"/>
                <w:sz w:val="18"/>
                <w:szCs w:val="18"/>
                <w:lang w:val="en-US"/>
              </w:rPr>
              <w:t>Principales actividades de evaluación</w:t>
            </w:r>
          </w:p>
        </w:tc>
        <w:tc>
          <w:tcPr>
            <w:tcW w:w="2277" w:type="dxa"/>
            <w:gridSpan w:val="4"/>
            <w:tcBorders>
              <w:top w:val="single" w:sz="8" w:space="0" w:color="auto"/>
              <w:left w:val="single" w:sz="8" w:space="0" w:color="auto"/>
              <w:bottom w:val="single" w:sz="8" w:space="0" w:color="auto"/>
              <w:right w:val="single" w:sz="8" w:space="0" w:color="auto"/>
            </w:tcBorders>
            <w:shd w:val="clear" w:color="auto" w:fill="C6D9F1"/>
            <w:vAlign w:val="center"/>
            <w:hideMark/>
          </w:tcPr>
          <w:p w14:paraId="62C7E44F" w14:textId="77777777" w:rsidR="007D197A" w:rsidRPr="002B5843" w:rsidRDefault="42A03F22" w:rsidP="42A03F22">
            <w:pPr>
              <w:jc w:val="center"/>
              <w:rPr>
                <w:rFonts w:ascii="Arial" w:hAnsi="Arial" w:cs="Arial"/>
                <w:b/>
                <w:bCs/>
                <w:color w:val="000000" w:themeColor="text1"/>
                <w:sz w:val="18"/>
                <w:szCs w:val="18"/>
                <w:lang w:val="en-US"/>
              </w:rPr>
            </w:pPr>
            <w:r w:rsidRPr="42A03F22">
              <w:rPr>
                <w:rFonts w:ascii="Arial" w:hAnsi="Arial" w:cs="Arial"/>
                <w:b/>
                <w:bCs/>
                <w:color w:val="000000" w:themeColor="text1"/>
                <w:sz w:val="18"/>
                <w:szCs w:val="18"/>
                <w:lang w:val="en-US"/>
              </w:rPr>
              <w:t>2018</w:t>
            </w:r>
          </w:p>
        </w:tc>
        <w:tc>
          <w:tcPr>
            <w:tcW w:w="2193" w:type="dxa"/>
            <w:gridSpan w:val="4"/>
            <w:tcBorders>
              <w:top w:val="single" w:sz="8" w:space="0" w:color="auto"/>
              <w:left w:val="single" w:sz="8" w:space="0" w:color="auto"/>
              <w:bottom w:val="single" w:sz="8" w:space="0" w:color="auto"/>
              <w:right w:val="single" w:sz="8" w:space="0" w:color="auto"/>
            </w:tcBorders>
            <w:shd w:val="clear" w:color="auto" w:fill="C6D9F1"/>
            <w:vAlign w:val="center"/>
            <w:hideMark/>
          </w:tcPr>
          <w:p w14:paraId="298E9746" w14:textId="77777777" w:rsidR="007D197A" w:rsidRPr="002B5843" w:rsidRDefault="42A03F22" w:rsidP="42A03F22">
            <w:pPr>
              <w:jc w:val="center"/>
              <w:rPr>
                <w:rFonts w:ascii="Arial" w:hAnsi="Arial" w:cs="Arial"/>
                <w:b/>
                <w:bCs/>
                <w:color w:val="000000" w:themeColor="text1"/>
                <w:sz w:val="18"/>
                <w:szCs w:val="18"/>
                <w:lang w:val="en-US"/>
              </w:rPr>
            </w:pPr>
            <w:r w:rsidRPr="42A03F22">
              <w:rPr>
                <w:rFonts w:ascii="Arial" w:hAnsi="Arial" w:cs="Arial"/>
                <w:b/>
                <w:bCs/>
                <w:color w:val="000000" w:themeColor="text1"/>
                <w:sz w:val="18"/>
                <w:szCs w:val="18"/>
                <w:lang w:val="en-US"/>
              </w:rPr>
              <w:t>2019</w:t>
            </w:r>
          </w:p>
        </w:tc>
        <w:tc>
          <w:tcPr>
            <w:tcW w:w="2138" w:type="dxa"/>
            <w:gridSpan w:val="4"/>
            <w:tcBorders>
              <w:top w:val="single" w:sz="8" w:space="0" w:color="auto"/>
              <w:left w:val="single" w:sz="8" w:space="0" w:color="auto"/>
              <w:bottom w:val="single" w:sz="8" w:space="0" w:color="auto"/>
              <w:right w:val="single" w:sz="8" w:space="0" w:color="auto"/>
            </w:tcBorders>
            <w:shd w:val="clear" w:color="auto" w:fill="C6D9F1"/>
            <w:vAlign w:val="center"/>
            <w:hideMark/>
          </w:tcPr>
          <w:p w14:paraId="5E4E1379" w14:textId="77777777" w:rsidR="007D197A" w:rsidRPr="002B5843" w:rsidRDefault="42A03F22" w:rsidP="42A03F22">
            <w:pPr>
              <w:jc w:val="center"/>
              <w:rPr>
                <w:rFonts w:ascii="Arial" w:hAnsi="Arial" w:cs="Arial"/>
                <w:b/>
                <w:bCs/>
                <w:color w:val="000000" w:themeColor="text1"/>
                <w:sz w:val="18"/>
                <w:szCs w:val="18"/>
                <w:lang w:val="en-US"/>
              </w:rPr>
            </w:pPr>
            <w:r w:rsidRPr="42A03F22">
              <w:rPr>
                <w:rFonts w:ascii="Arial" w:hAnsi="Arial" w:cs="Arial"/>
                <w:b/>
                <w:bCs/>
                <w:color w:val="000000" w:themeColor="text1"/>
                <w:sz w:val="18"/>
                <w:szCs w:val="18"/>
                <w:lang w:val="en-US"/>
              </w:rPr>
              <w:t>2020</w:t>
            </w:r>
          </w:p>
        </w:tc>
        <w:tc>
          <w:tcPr>
            <w:tcW w:w="1636" w:type="dxa"/>
            <w:tcBorders>
              <w:top w:val="single" w:sz="8" w:space="0" w:color="auto"/>
              <w:left w:val="single" w:sz="8" w:space="0" w:color="auto"/>
              <w:bottom w:val="single" w:sz="8" w:space="0" w:color="auto"/>
              <w:right w:val="single" w:sz="8" w:space="0" w:color="auto"/>
            </w:tcBorders>
            <w:shd w:val="clear" w:color="auto" w:fill="C6D9F1"/>
          </w:tcPr>
          <w:p w14:paraId="744DE7E3" w14:textId="77777777" w:rsidR="007D197A" w:rsidRPr="002B5843" w:rsidRDefault="42A03F22" w:rsidP="42A03F22">
            <w:pPr>
              <w:jc w:val="center"/>
              <w:rPr>
                <w:rFonts w:ascii="Arial" w:hAnsi="Arial" w:cs="Arial"/>
                <w:b/>
                <w:bCs/>
                <w:color w:val="000000" w:themeColor="text1"/>
                <w:sz w:val="18"/>
                <w:szCs w:val="18"/>
                <w:lang w:val="en-US"/>
              </w:rPr>
            </w:pPr>
            <w:r w:rsidRPr="42A03F22">
              <w:rPr>
                <w:rFonts w:ascii="Arial" w:hAnsi="Arial" w:cs="Arial"/>
                <w:b/>
                <w:bCs/>
                <w:color w:val="000000" w:themeColor="text1"/>
                <w:sz w:val="18"/>
                <w:szCs w:val="18"/>
                <w:lang w:val="en-US"/>
              </w:rPr>
              <w:t>Costos</w:t>
            </w:r>
          </w:p>
        </w:tc>
        <w:tc>
          <w:tcPr>
            <w:tcW w:w="1636" w:type="dxa"/>
            <w:tcBorders>
              <w:top w:val="single" w:sz="8" w:space="0" w:color="auto"/>
              <w:left w:val="single" w:sz="8" w:space="0" w:color="auto"/>
              <w:bottom w:val="single" w:sz="8" w:space="0" w:color="auto"/>
              <w:right w:val="single" w:sz="8" w:space="0" w:color="auto"/>
            </w:tcBorders>
            <w:shd w:val="clear" w:color="auto" w:fill="C6D9F1"/>
          </w:tcPr>
          <w:p w14:paraId="6BC5F4FC" w14:textId="77777777" w:rsidR="007D197A" w:rsidRDefault="42A03F22" w:rsidP="42A03F22">
            <w:pPr>
              <w:jc w:val="center"/>
              <w:rPr>
                <w:rFonts w:ascii="Arial" w:hAnsi="Arial" w:cs="Arial"/>
                <w:b/>
                <w:bCs/>
                <w:color w:val="000000" w:themeColor="text1"/>
                <w:sz w:val="18"/>
                <w:szCs w:val="18"/>
                <w:lang w:val="en-US"/>
              </w:rPr>
            </w:pPr>
            <w:r w:rsidRPr="42A03F22">
              <w:rPr>
                <w:rFonts w:ascii="Arial" w:hAnsi="Arial" w:cs="Arial"/>
                <w:b/>
                <w:bCs/>
                <w:color w:val="000000" w:themeColor="text1"/>
                <w:sz w:val="18"/>
                <w:szCs w:val="18"/>
                <w:lang w:val="en-US"/>
              </w:rPr>
              <w:t>Fuente</w:t>
            </w:r>
          </w:p>
        </w:tc>
        <w:tc>
          <w:tcPr>
            <w:tcW w:w="1637" w:type="dxa"/>
            <w:tcBorders>
              <w:top w:val="single" w:sz="8" w:space="0" w:color="auto"/>
              <w:left w:val="single" w:sz="8" w:space="0" w:color="auto"/>
              <w:bottom w:val="single" w:sz="8" w:space="0" w:color="auto"/>
              <w:right w:val="single" w:sz="8" w:space="0" w:color="auto"/>
            </w:tcBorders>
            <w:shd w:val="clear" w:color="auto" w:fill="C6D9F1"/>
          </w:tcPr>
          <w:p w14:paraId="24545BC3" w14:textId="77777777" w:rsidR="007D197A" w:rsidRDefault="42A03F22" w:rsidP="42A03F22">
            <w:pPr>
              <w:jc w:val="center"/>
              <w:rPr>
                <w:rFonts w:ascii="Arial" w:hAnsi="Arial" w:cs="Arial"/>
                <w:b/>
                <w:bCs/>
                <w:color w:val="000000" w:themeColor="text1"/>
                <w:sz w:val="18"/>
                <w:szCs w:val="18"/>
                <w:lang w:val="en-US"/>
              </w:rPr>
            </w:pPr>
            <w:r w:rsidRPr="42A03F22">
              <w:rPr>
                <w:rFonts w:ascii="Arial" w:hAnsi="Arial" w:cs="Arial"/>
                <w:b/>
                <w:bCs/>
                <w:color w:val="000000" w:themeColor="text1"/>
                <w:sz w:val="18"/>
                <w:szCs w:val="18"/>
                <w:lang w:val="en-US"/>
              </w:rPr>
              <w:t>Responsable</w:t>
            </w:r>
          </w:p>
        </w:tc>
      </w:tr>
      <w:tr w:rsidR="007D197A" w:rsidRPr="002B5843" w14:paraId="143414C3" w14:textId="77777777" w:rsidTr="42A03F22">
        <w:trPr>
          <w:trHeight w:val="315"/>
        </w:trPr>
        <w:tc>
          <w:tcPr>
            <w:tcW w:w="2752" w:type="dxa"/>
            <w:vMerge/>
            <w:tcBorders>
              <w:top w:val="single" w:sz="8" w:space="0" w:color="auto"/>
              <w:left w:val="single" w:sz="8" w:space="0" w:color="auto"/>
              <w:bottom w:val="single" w:sz="8" w:space="0" w:color="auto"/>
              <w:right w:val="single" w:sz="8" w:space="0" w:color="auto"/>
            </w:tcBorders>
            <w:vAlign w:val="center"/>
            <w:hideMark/>
          </w:tcPr>
          <w:p w14:paraId="68F373FC" w14:textId="77777777" w:rsidR="007D197A" w:rsidRPr="002B5843" w:rsidRDefault="007D197A" w:rsidP="007D197A">
            <w:pPr>
              <w:rPr>
                <w:rFonts w:ascii="Arial" w:hAnsi="Arial" w:cs="Arial"/>
                <w:b/>
                <w:bCs/>
                <w:color w:val="000000"/>
                <w:sz w:val="18"/>
                <w:szCs w:val="18"/>
                <w:lang w:val="en-US"/>
              </w:rPr>
            </w:pPr>
          </w:p>
        </w:tc>
        <w:tc>
          <w:tcPr>
            <w:tcW w:w="650" w:type="dxa"/>
            <w:tcBorders>
              <w:top w:val="single" w:sz="8" w:space="0" w:color="auto"/>
              <w:left w:val="single" w:sz="8" w:space="0" w:color="auto"/>
              <w:bottom w:val="single" w:sz="8" w:space="0" w:color="auto"/>
              <w:right w:val="single" w:sz="8" w:space="0" w:color="auto"/>
            </w:tcBorders>
            <w:shd w:val="clear" w:color="auto" w:fill="C6D9F1"/>
            <w:vAlign w:val="center"/>
            <w:hideMark/>
          </w:tcPr>
          <w:p w14:paraId="5EB58BCC" w14:textId="77777777" w:rsidR="007D197A" w:rsidRPr="002B5843" w:rsidRDefault="42A03F22" w:rsidP="42A03F22">
            <w:pPr>
              <w:jc w:val="center"/>
              <w:rPr>
                <w:rFonts w:ascii="Arial" w:hAnsi="Arial" w:cs="Arial"/>
                <w:b/>
                <w:bCs/>
                <w:color w:val="000000" w:themeColor="text1"/>
                <w:sz w:val="18"/>
                <w:szCs w:val="18"/>
                <w:lang w:val="en-US"/>
              </w:rPr>
            </w:pPr>
            <w:r w:rsidRPr="42A03F22">
              <w:rPr>
                <w:rFonts w:ascii="Arial" w:hAnsi="Arial" w:cs="Arial"/>
                <w:b/>
                <w:bCs/>
                <w:color w:val="000000" w:themeColor="text1"/>
                <w:sz w:val="18"/>
                <w:szCs w:val="18"/>
                <w:lang w:val="en-US"/>
              </w:rPr>
              <w:t>1</w:t>
            </w:r>
          </w:p>
        </w:tc>
        <w:tc>
          <w:tcPr>
            <w:tcW w:w="720" w:type="dxa"/>
            <w:tcBorders>
              <w:top w:val="single" w:sz="8" w:space="0" w:color="auto"/>
              <w:left w:val="single" w:sz="8" w:space="0" w:color="auto"/>
              <w:bottom w:val="single" w:sz="8" w:space="0" w:color="auto"/>
              <w:right w:val="single" w:sz="8" w:space="0" w:color="auto"/>
            </w:tcBorders>
            <w:shd w:val="clear" w:color="auto" w:fill="C6D9F1"/>
            <w:vAlign w:val="center"/>
            <w:hideMark/>
          </w:tcPr>
          <w:p w14:paraId="75C0F79C" w14:textId="77777777" w:rsidR="007D197A" w:rsidRPr="002B5843" w:rsidRDefault="42A03F22" w:rsidP="42A03F22">
            <w:pPr>
              <w:jc w:val="center"/>
              <w:rPr>
                <w:rFonts w:ascii="Arial" w:hAnsi="Arial" w:cs="Arial"/>
                <w:b/>
                <w:bCs/>
                <w:color w:val="000000" w:themeColor="text1"/>
                <w:sz w:val="18"/>
                <w:szCs w:val="18"/>
                <w:lang w:val="en-US"/>
              </w:rPr>
            </w:pPr>
            <w:r w:rsidRPr="42A03F22">
              <w:rPr>
                <w:rFonts w:ascii="Arial" w:hAnsi="Arial" w:cs="Arial"/>
                <w:b/>
                <w:bCs/>
                <w:color w:val="000000" w:themeColor="text1"/>
                <w:sz w:val="18"/>
                <w:szCs w:val="18"/>
                <w:lang w:val="en-US"/>
              </w:rPr>
              <w:t>2</w:t>
            </w:r>
          </w:p>
        </w:tc>
        <w:tc>
          <w:tcPr>
            <w:tcW w:w="477" w:type="dxa"/>
            <w:tcBorders>
              <w:top w:val="single" w:sz="8" w:space="0" w:color="auto"/>
              <w:left w:val="single" w:sz="8" w:space="0" w:color="auto"/>
              <w:bottom w:val="single" w:sz="8" w:space="0" w:color="auto"/>
              <w:right w:val="single" w:sz="8" w:space="0" w:color="auto"/>
            </w:tcBorders>
            <w:shd w:val="clear" w:color="auto" w:fill="C6D9F1"/>
            <w:vAlign w:val="center"/>
            <w:hideMark/>
          </w:tcPr>
          <w:p w14:paraId="06E80819" w14:textId="77777777" w:rsidR="007D197A" w:rsidRPr="002B5843" w:rsidRDefault="42A03F22" w:rsidP="42A03F22">
            <w:pPr>
              <w:jc w:val="center"/>
              <w:rPr>
                <w:rFonts w:ascii="Arial" w:hAnsi="Arial" w:cs="Arial"/>
                <w:b/>
                <w:bCs/>
                <w:color w:val="000000" w:themeColor="text1"/>
                <w:sz w:val="18"/>
                <w:szCs w:val="18"/>
                <w:lang w:val="en-US"/>
              </w:rPr>
            </w:pPr>
            <w:r w:rsidRPr="42A03F22">
              <w:rPr>
                <w:rFonts w:ascii="Arial" w:hAnsi="Arial" w:cs="Arial"/>
                <w:b/>
                <w:bCs/>
                <w:color w:val="000000" w:themeColor="text1"/>
                <w:sz w:val="18"/>
                <w:szCs w:val="18"/>
                <w:lang w:val="en-US"/>
              </w:rPr>
              <w:t>3</w:t>
            </w:r>
          </w:p>
        </w:tc>
        <w:tc>
          <w:tcPr>
            <w:tcW w:w="430" w:type="dxa"/>
            <w:tcBorders>
              <w:top w:val="single" w:sz="8" w:space="0" w:color="auto"/>
              <w:left w:val="single" w:sz="8" w:space="0" w:color="auto"/>
              <w:bottom w:val="single" w:sz="8" w:space="0" w:color="auto"/>
              <w:right w:val="single" w:sz="8" w:space="0" w:color="auto"/>
            </w:tcBorders>
            <w:shd w:val="clear" w:color="auto" w:fill="C6D9F1"/>
            <w:vAlign w:val="center"/>
            <w:hideMark/>
          </w:tcPr>
          <w:p w14:paraId="0E8B5444" w14:textId="77777777" w:rsidR="007D197A" w:rsidRPr="002B5843" w:rsidRDefault="42A03F22" w:rsidP="42A03F22">
            <w:pPr>
              <w:jc w:val="center"/>
              <w:rPr>
                <w:rFonts w:ascii="Arial" w:hAnsi="Arial" w:cs="Arial"/>
                <w:b/>
                <w:bCs/>
                <w:color w:val="000000" w:themeColor="text1"/>
                <w:sz w:val="18"/>
                <w:szCs w:val="18"/>
                <w:lang w:val="en-US"/>
              </w:rPr>
            </w:pPr>
            <w:r w:rsidRPr="42A03F22">
              <w:rPr>
                <w:rFonts w:ascii="Arial" w:hAnsi="Arial" w:cs="Arial"/>
                <w:b/>
                <w:bCs/>
                <w:color w:val="000000" w:themeColor="text1"/>
                <w:sz w:val="18"/>
                <w:szCs w:val="18"/>
                <w:lang w:val="en-US"/>
              </w:rPr>
              <w:t>4</w:t>
            </w:r>
          </w:p>
        </w:tc>
        <w:tc>
          <w:tcPr>
            <w:tcW w:w="569" w:type="dxa"/>
            <w:tcBorders>
              <w:top w:val="single" w:sz="8" w:space="0" w:color="auto"/>
              <w:left w:val="single" w:sz="8" w:space="0" w:color="auto"/>
              <w:bottom w:val="single" w:sz="8" w:space="0" w:color="auto"/>
              <w:right w:val="single" w:sz="8" w:space="0" w:color="auto"/>
            </w:tcBorders>
            <w:shd w:val="clear" w:color="auto" w:fill="C6D9F1"/>
            <w:vAlign w:val="center"/>
            <w:hideMark/>
          </w:tcPr>
          <w:p w14:paraId="122C7C7D" w14:textId="77777777" w:rsidR="007D197A" w:rsidRPr="002B5843" w:rsidRDefault="42A03F22" w:rsidP="42A03F22">
            <w:pPr>
              <w:jc w:val="center"/>
              <w:rPr>
                <w:rFonts w:ascii="Arial" w:hAnsi="Arial" w:cs="Arial"/>
                <w:b/>
                <w:bCs/>
                <w:color w:val="000000" w:themeColor="text1"/>
                <w:sz w:val="18"/>
                <w:szCs w:val="18"/>
                <w:lang w:val="en-US"/>
              </w:rPr>
            </w:pPr>
            <w:r w:rsidRPr="42A03F22">
              <w:rPr>
                <w:rFonts w:ascii="Arial" w:hAnsi="Arial" w:cs="Arial"/>
                <w:b/>
                <w:bCs/>
                <w:color w:val="000000" w:themeColor="text1"/>
                <w:sz w:val="18"/>
                <w:szCs w:val="18"/>
                <w:lang w:val="en-US"/>
              </w:rPr>
              <w:t>1</w:t>
            </w:r>
          </w:p>
        </w:tc>
        <w:tc>
          <w:tcPr>
            <w:tcW w:w="523" w:type="dxa"/>
            <w:tcBorders>
              <w:top w:val="single" w:sz="8" w:space="0" w:color="auto"/>
              <w:left w:val="single" w:sz="8" w:space="0" w:color="auto"/>
              <w:bottom w:val="single" w:sz="8" w:space="0" w:color="auto"/>
              <w:right w:val="single" w:sz="8" w:space="0" w:color="auto"/>
            </w:tcBorders>
            <w:shd w:val="clear" w:color="auto" w:fill="C6D9F1"/>
            <w:vAlign w:val="center"/>
            <w:hideMark/>
          </w:tcPr>
          <w:p w14:paraId="4FB07B56" w14:textId="77777777" w:rsidR="007D197A" w:rsidRPr="002B5843" w:rsidRDefault="42A03F22" w:rsidP="42A03F22">
            <w:pPr>
              <w:jc w:val="center"/>
              <w:rPr>
                <w:rFonts w:ascii="Arial" w:hAnsi="Arial" w:cs="Arial"/>
                <w:b/>
                <w:bCs/>
                <w:color w:val="000000" w:themeColor="text1"/>
                <w:sz w:val="18"/>
                <w:szCs w:val="18"/>
                <w:lang w:val="en-US"/>
              </w:rPr>
            </w:pPr>
            <w:r w:rsidRPr="42A03F22">
              <w:rPr>
                <w:rFonts w:ascii="Arial" w:hAnsi="Arial" w:cs="Arial"/>
                <w:b/>
                <w:bCs/>
                <w:color w:val="000000" w:themeColor="text1"/>
                <w:sz w:val="18"/>
                <w:szCs w:val="18"/>
                <w:lang w:val="en-US"/>
              </w:rPr>
              <w:t>2</w:t>
            </w:r>
          </w:p>
        </w:tc>
        <w:tc>
          <w:tcPr>
            <w:tcW w:w="532" w:type="dxa"/>
            <w:tcBorders>
              <w:top w:val="single" w:sz="8" w:space="0" w:color="auto"/>
              <w:left w:val="single" w:sz="8" w:space="0" w:color="auto"/>
              <w:bottom w:val="single" w:sz="8" w:space="0" w:color="auto"/>
              <w:right w:val="single" w:sz="8" w:space="0" w:color="auto"/>
            </w:tcBorders>
            <w:shd w:val="clear" w:color="auto" w:fill="C6D9F1"/>
            <w:vAlign w:val="center"/>
            <w:hideMark/>
          </w:tcPr>
          <w:p w14:paraId="4078675C" w14:textId="77777777" w:rsidR="007D197A" w:rsidRPr="002B5843" w:rsidRDefault="42A03F22" w:rsidP="42A03F22">
            <w:pPr>
              <w:jc w:val="center"/>
              <w:rPr>
                <w:rFonts w:ascii="Arial" w:hAnsi="Arial" w:cs="Arial"/>
                <w:b/>
                <w:bCs/>
                <w:color w:val="000000" w:themeColor="text1"/>
                <w:sz w:val="18"/>
                <w:szCs w:val="18"/>
                <w:lang w:val="en-US"/>
              </w:rPr>
            </w:pPr>
            <w:r w:rsidRPr="42A03F22">
              <w:rPr>
                <w:rFonts w:ascii="Arial" w:hAnsi="Arial" w:cs="Arial"/>
                <w:b/>
                <w:bCs/>
                <w:color w:val="000000" w:themeColor="text1"/>
                <w:sz w:val="18"/>
                <w:szCs w:val="18"/>
                <w:lang w:val="en-US"/>
              </w:rPr>
              <w:t>3</w:t>
            </w:r>
          </w:p>
        </w:tc>
        <w:tc>
          <w:tcPr>
            <w:tcW w:w="569" w:type="dxa"/>
            <w:tcBorders>
              <w:top w:val="single" w:sz="8" w:space="0" w:color="auto"/>
              <w:left w:val="single" w:sz="8" w:space="0" w:color="auto"/>
              <w:bottom w:val="single" w:sz="8" w:space="0" w:color="auto"/>
              <w:right w:val="single" w:sz="8" w:space="0" w:color="auto"/>
            </w:tcBorders>
            <w:shd w:val="clear" w:color="auto" w:fill="C6D9F1"/>
            <w:vAlign w:val="center"/>
            <w:hideMark/>
          </w:tcPr>
          <w:p w14:paraId="66221B72" w14:textId="77777777" w:rsidR="007D197A" w:rsidRPr="002B5843" w:rsidRDefault="42A03F22" w:rsidP="42A03F22">
            <w:pPr>
              <w:jc w:val="center"/>
              <w:rPr>
                <w:rFonts w:ascii="Arial" w:hAnsi="Arial" w:cs="Arial"/>
                <w:b/>
                <w:bCs/>
                <w:color w:val="000000" w:themeColor="text1"/>
                <w:sz w:val="18"/>
                <w:szCs w:val="18"/>
                <w:lang w:val="en-US"/>
              </w:rPr>
            </w:pPr>
            <w:r w:rsidRPr="42A03F22">
              <w:rPr>
                <w:rFonts w:ascii="Arial" w:hAnsi="Arial" w:cs="Arial"/>
                <w:b/>
                <w:bCs/>
                <w:color w:val="000000" w:themeColor="text1"/>
                <w:sz w:val="18"/>
                <w:szCs w:val="18"/>
                <w:lang w:val="en-US"/>
              </w:rPr>
              <w:t>4</w:t>
            </w:r>
          </w:p>
        </w:tc>
        <w:tc>
          <w:tcPr>
            <w:tcW w:w="569" w:type="dxa"/>
            <w:tcBorders>
              <w:top w:val="single" w:sz="8" w:space="0" w:color="auto"/>
              <w:left w:val="single" w:sz="8" w:space="0" w:color="auto"/>
              <w:bottom w:val="single" w:sz="8" w:space="0" w:color="auto"/>
              <w:right w:val="single" w:sz="8" w:space="0" w:color="auto"/>
            </w:tcBorders>
            <w:shd w:val="clear" w:color="auto" w:fill="C6D9F1"/>
            <w:vAlign w:val="center"/>
            <w:hideMark/>
          </w:tcPr>
          <w:p w14:paraId="4583DB40" w14:textId="77777777" w:rsidR="007D197A" w:rsidRPr="002B5843" w:rsidRDefault="42A03F22" w:rsidP="42A03F22">
            <w:pPr>
              <w:jc w:val="center"/>
              <w:rPr>
                <w:rFonts w:ascii="Arial" w:hAnsi="Arial" w:cs="Arial"/>
                <w:b/>
                <w:bCs/>
                <w:color w:val="000000" w:themeColor="text1"/>
                <w:sz w:val="18"/>
                <w:szCs w:val="18"/>
                <w:lang w:val="en-US"/>
              </w:rPr>
            </w:pPr>
            <w:r w:rsidRPr="42A03F22">
              <w:rPr>
                <w:rFonts w:ascii="Arial" w:hAnsi="Arial" w:cs="Arial"/>
                <w:b/>
                <w:bCs/>
                <w:color w:val="000000" w:themeColor="text1"/>
                <w:sz w:val="18"/>
                <w:szCs w:val="18"/>
                <w:lang w:val="en-US"/>
              </w:rPr>
              <w:t>1</w:t>
            </w:r>
          </w:p>
        </w:tc>
        <w:tc>
          <w:tcPr>
            <w:tcW w:w="477" w:type="dxa"/>
            <w:tcBorders>
              <w:top w:val="single" w:sz="8" w:space="0" w:color="auto"/>
              <w:left w:val="single" w:sz="8" w:space="0" w:color="auto"/>
              <w:bottom w:val="single" w:sz="8" w:space="0" w:color="auto"/>
              <w:right w:val="single" w:sz="8" w:space="0" w:color="auto"/>
            </w:tcBorders>
            <w:shd w:val="clear" w:color="auto" w:fill="C6D9F1"/>
            <w:vAlign w:val="center"/>
            <w:hideMark/>
          </w:tcPr>
          <w:p w14:paraId="6E7F033C" w14:textId="77777777" w:rsidR="007D197A" w:rsidRPr="002B5843" w:rsidRDefault="42A03F22" w:rsidP="42A03F22">
            <w:pPr>
              <w:jc w:val="center"/>
              <w:rPr>
                <w:rFonts w:ascii="Arial" w:hAnsi="Arial" w:cs="Arial"/>
                <w:b/>
                <w:bCs/>
                <w:color w:val="000000" w:themeColor="text1"/>
                <w:sz w:val="18"/>
                <w:szCs w:val="18"/>
                <w:lang w:val="en-US"/>
              </w:rPr>
            </w:pPr>
            <w:r w:rsidRPr="42A03F22">
              <w:rPr>
                <w:rFonts w:ascii="Arial" w:hAnsi="Arial" w:cs="Arial"/>
                <w:b/>
                <w:bCs/>
                <w:color w:val="000000" w:themeColor="text1"/>
                <w:sz w:val="18"/>
                <w:szCs w:val="18"/>
                <w:lang w:val="en-US"/>
              </w:rPr>
              <w:t>2</w:t>
            </w:r>
          </w:p>
        </w:tc>
        <w:tc>
          <w:tcPr>
            <w:tcW w:w="569" w:type="dxa"/>
            <w:tcBorders>
              <w:top w:val="single" w:sz="8" w:space="0" w:color="auto"/>
              <w:left w:val="single" w:sz="8" w:space="0" w:color="auto"/>
              <w:bottom w:val="single" w:sz="8" w:space="0" w:color="auto"/>
              <w:right w:val="single" w:sz="8" w:space="0" w:color="auto"/>
            </w:tcBorders>
            <w:shd w:val="clear" w:color="auto" w:fill="C6D9F1"/>
            <w:vAlign w:val="center"/>
            <w:hideMark/>
          </w:tcPr>
          <w:p w14:paraId="19ABFE99" w14:textId="77777777" w:rsidR="007D197A" w:rsidRPr="002B5843" w:rsidRDefault="42A03F22" w:rsidP="42A03F22">
            <w:pPr>
              <w:jc w:val="center"/>
              <w:rPr>
                <w:rFonts w:ascii="Arial" w:hAnsi="Arial" w:cs="Arial"/>
                <w:b/>
                <w:bCs/>
                <w:color w:val="000000" w:themeColor="text1"/>
                <w:sz w:val="18"/>
                <w:szCs w:val="18"/>
                <w:lang w:val="en-US"/>
              </w:rPr>
            </w:pPr>
            <w:r w:rsidRPr="42A03F22">
              <w:rPr>
                <w:rFonts w:ascii="Arial" w:hAnsi="Arial" w:cs="Arial"/>
                <w:b/>
                <w:bCs/>
                <w:color w:val="000000" w:themeColor="text1"/>
                <w:sz w:val="18"/>
                <w:szCs w:val="18"/>
                <w:lang w:val="en-US"/>
              </w:rPr>
              <w:t>3</w:t>
            </w:r>
          </w:p>
        </w:tc>
        <w:tc>
          <w:tcPr>
            <w:tcW w:w="523" w:type="dxa"/>
            <w:tcBorders>
              <w:top w:val="single" w:sz="8" w:space="0" w:color="auto"/>
              <w:left w:val="single" w:sz="8" w:space="0" w:color="auto"/>
              <w:bottom w:val="single" w:sz="8" w:space="0" w:color="auto"/>
              <w:right w:val="single" w:sz="8" w:space="0" w:color="auto"/>
            </w:tcBorders>
            <w:shd w:val="clear" w:color="auto" w:fill="C6D9F1"/>
            <w:vAlign w:val="center"/>
            <w:hideMark/>
          </w:tcPr>
          <w:p w14:paraId="7652F956" w14:textId="77777777" w:rsidR="007D197A" w:rsidRPr="002B5843" w:rsidRDefault="42A03F22" w:rsidP="42A03F22">
            <w:pPr>
              <w:jc w:val="center"/>
              <w:rPr>
                <w:rFonts w:ascii="Arial" w:hAnsi="Arial" w:cs="Arial"/>
                <w:b/>
                <w:bCs/>
                <w:color w:val="000000" w:themeColor="text1"/>
                <w:sz w:val="18"/>
                <w:szCs w:val="18"/>
                <w:lang w:val="en-US"/>
              </w:rPr>
            </w:pPr>
            <w:r w:rsidRPr="42A03F22">
              <w:rPr>
                <w:rFonts w:ascii="Arial" w:hAnsi="Arial" w:cs="Arial"/>
                <w:b/>
                <w:bCs/>
                <w:color w:val="000000" w:themeColor="text1"/>
                <w:sz w:val="18"/>
                <w:szCs w:val="18"/>
                <w:lang w:val="en-US"/>
              </w:rPr>
              <w:t>4</w:t>
            </w:r>
          </w:p>
        </w:tc>
        <w:tc>
          <w:tcPr>
            <w:tcW w:w="1636" w:type="dxa"/>
            <w:tcBorders>
              <w:top w:val="single" w:sz="8" w:space="0" w:color="auto"/>
              <w:left w:val="single" w:sz="8" w:space="0" w:color="auto"/>
              <w:bottom w:val="single" w:sz="4" w:space="0" w:color="auto"/>
              <w:right w:val="single" w:sz="8" w:space="0" w:color="auto"/>
            </w:tcBorders>
            <w:shd w:val="clear" w:color="auto" w:fill="C6D9F1"/>
          </w:tcPr>
          <w:p w14:paraId="68345C90" w14:textId="77777777" w:rsidR="007D197A" w:rsidRPr="002B5843" w:rsidRDefault="007D197A" w:rsidP="007D197A">
            <w:pPr>
              <w:jc w:val="center"/>
              <w:rPr>
                <w:rFonts w:ascii="Arial" w:hAnsi="Arial" w:cs="Arial"/>
                <w:b/>
                <w:bCs/>
                <w:color w:val="000000"/>
                <w:sz w:val="18"/>
                <w:szCs w:val="18"/>
                <w:lang w:val="en-US"/>
              </w:rPr>
            </w:pPr>
          </w:p>
        </w:tc>
        <w:tc>
          <w:tcPr>
            <w:tcW w:w="1636" w:type="dxa"/>
            <w:tcBorders>
              <w:top w:val="single" w:sz="8" w:space="0" w:color="auto"/>
              <w:left w:val="single" w:sz="8" w:space="0" w:color="auto"/>
              <w:bottom w:val="single" w:sz="8" w:space="0" w:color="auto"/>
              <w:right w:val="single" w:sz="8" w:space="0" w:color="auto"/>
            </w:tcBorders>
            <w:shd w:val="clear" w:color="auto" w:fill="C6D9F1"/>
          </w:tcPr>
          <w:p w14:paraId="3BCFF820" w14:textId="77777777" w:rsidR="007D197A" w:rsidRDefault="007D197A" w:rsidP="007D197A">
            <w:pPr>
              <w:jc w:val="center"/>
              <w:rPr>
                <w:rFonts w:ascii="Arial" w:hAnsi="Arial" w:cs="Arial"/>
                <w:b/>
                <w:bCs/>
                <w:color w:val="000000"/>
                <w:sz w:val="18"/>
                <w:szCs w:val="18"/>
                <w:lang w:val="en-US"/>
              </w:rPr>
            </w:pPr>
          </w:p>
        </w:tc>
        <w:tc>
          <w:tcPr>
            <w:tcW w:w="1637" w:type="dxa"/>
            <w:tcBorders>
              <w:top w:val="single" w:sz="8" w:space="0" w:color="auto"/>
              <w:left w:val="single" w:sz="8" w:space="0" w:color="auto"/>
              <w:bottom w:val="single" w:sz="8" w:space="0" w:color="auto"/>
              <w:right w:val="single" w:sz="8" w:space="0" w:color="auto"/>
            </w:tcBorders>
            <w:shd w:val="clear" w:color="auto" w:fill="C6D9F1"/>
          </w:tcPr>
          <w:p w14:paraId="346EA81C" w14:textId="77777777" w:rsidR="007D197A" w:rsidRDefault="007D197A" w:rsidP="007D197A">
            <w:pPr>
              <w:jc w:val="center"/>
              <w:rPr>
                <w:rFonts w:ascii="Arial" w:hAnsi="Arial" w:cs="Arial"/>
                <w:b/>
                <w:bCs/>
                <w:color w:val="000000"/>
                <w:sz w:val="18"/>
                <w:szCs w:val="18"/>
                <w:lang w:val="en-US"/>
              </w:rPr>
            </w:pPr>
          </w:p>
        </w:tc>
      </w:tr>
      <w:tr w:rsidR="007D197A" w:rsidRPr="002B5843" w14:paraId="4BDD1E34" w14:textId="77777777" w:rsidTr="42A03F22">
        <w:trPr>
          <w:trHeight w:val="580"/>
        </w:trPr>
        <w:tc>
          <w:tcPr>
            <w:tcW w:w="2752"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2D0D4778" w14:textId="77777777" w:rsidR="007D197A" w:rsidRPr="002B5843" w:rsidRDefault="42A03F22" w:rsidP="42A03F22">
            <w:pPr>
              <w:rPr>
                <w:rFonts w:ascii="Arial" w:hAnsi="Arial" w:cs="Arial"/>
                <w:color w:val="000000" w:themeColor="text1"/>
                <w:sz w:val="18"/>
                <w:szCs w:val="18"/>
              </w:rPr>
            </w:pPr>
            <w:r w:rsidRPr="42A03F22">
              <w:rPr>
                <w:rFonts w:ascii="Arial" w:hAnsi="Arial" w:cs="Arial"/>
                <w:color w:val="000000" w:themeColor="text1"/>
                <w:sz w:val="18"/>
                <w:szCs w:val="18"/>
              </w:rPr>
              <w:t>Contratación firma implementadora de evaluación</w:t>
            </w:r>
          </w:p>
        </w:tc>
        <w:tc>
          <w:tcPr>
            <w:tcW w:w="650" w:type="dxa"/>
            <w:tcBorders>
              <w:top w:val="single" w:sz="8" w:space="0" w:color="auto"/>
              <w:left w:val="single" w:sz="8" w:space="0" w:color="auto"/>
              <w:bottom w:val="single" w:sz="8" w:space="0" w:color="auto"/>
              <w:right w:val="single" w:sz="8" w:space="0" w:color="auto"/>
            </w:tcBorders>
            <w:shd w:val="clear" w:color="auto" w:fill="808080" w:themeFill="text1" w:themeFillTint="7F"/>
            <w:vAlign w:val="center"/>
            <w:hideMark/>
          </w:tcPr>
          <w:p w14:paraId="717B9D22" w14:textId="77777777" w:rsidR="007D197A" w:rsidRPr="002B5843" w:rsidRDefault="007D197A" w:rsidP="007D197A">
            <w:pPr>
              <w:rPr>
                <w:rFonts w:ascii="Arial" w:hAnsi="Arial" w:cs="Arial"/>
                <w:color w:val="000000"/>
                <w:sz w:val="18"/>
                <w:szCs w:val="18"/>
              </w:rPr>
            </w:pPr>
          </w:p>
        </w:tc>
        <w:tc>
          <w:tcPr>
            <w:tcW w:w="720"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2E4819B0" w14:textId="77777777" w:rsidR="007D197A" w:rsidRPr="002B5843" w:rsidRDefault="007D197A" w:rsidP="007D197A">
            <w:pPr>
              <w:rPr>
                <w:sz w:val="20"/>
              </w:rPr>
            </w:pPr>
          </w:p>
        </w:tc>
        <w:tc>
          <w:tcPr>
            <w:tcW w:w="477"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1F0E43FD" w14:textId="77777777" w:rsidR="007D197A" w:rsidRPr="002B5843" w:rsidRDefault="007D197A" w:rsidP="007D197A">
            <w:pPr>
              <w:jc w:val="center"/>
              <w:rPr>
                <w:sz w:val="20"/>
              </w:rPr>
            </w:pPr>
          </w:p>
        </w:tc>
        <w:tc>
          <w:tcPr>
            <w:tcW w:w="430"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01530C98" w14:textId="77777777" w:rsidR="007D197A" w:rsidRPr="002B5843" w:rsidRDefault="007D197A" w:rsidP="007D197A">
            <w:pPr>
              <w:jc w:val="center"/>
              <w:rPr>
                <w:sz w:val="20"/>
              </w:rPr>
            </w:pPr>
          </w:p>
        </w:tc>
        <w:tc>
          <w:tcPr>
            <w:tcW w:w="569"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6A16C1DD" w14:textId="77777777" w:rsidR="007D197A" w:rsidRPr="002B5843" w:rsidRDefault="007D197A" w:rsidP="007D197A">
            <w:pPr>
              <w:jc w:val="center"/>
              <w:rPr>
                <w:sz w:val="20"/>
              </w:rPr>
            </w:pPr>
          </w:p>
        </w:tc>
        <w:tc>
          <w:tcPr>
            <w:tcW w:w="523"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0618204B" w14:textId="77777777" w:rsidR="007D197A" w:rsidRPr="002B5843" w:rsidRDefault="007D197A" w:rsidP="007D197A">
            <w:pPr>
              <w:jc w:val="center"/>
              <w:rPr>
                <w:sz w:val="20"/>
              </w:rPr>
            </w:pPr>
          </w:p>
        </w:tc>
        <w:tc>
          <w:tcPr>
            <w:tcW w:w="532"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669B967D" w14:textId="77777777" w:rsidR="007D197A" w:rsidRPr="002B5843" w:rsidRDefault="007D197A" w:rsidP="007D197A">
            <w:pPr>
              <w:jc w:val="center"/>
              <w:rPr>
                <w:sz w:val="20"/>
              </w:rPr>
            </w:pPr>
          </w:p>
        </w:tc>
        <w:tc>
          <w:tcPr>
            <w:tcW w:w="569"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79E930EB" w14:textId="77777777" w:rsidR="007D197A" w:rsidRPr="002B5843" w:rsidRDefault="007D197A" w:rsidP="007D197A">
            <w:pPr>
              <w:jc w:val="center"/>
              <w:rPr>
                <w:sz w:val="20"/>
              </w:rPr>
            </w:pPr>
          </w:p>
        </w:tc>
        <w:tc>
          <w:tcPr>
            <w:tcW w:w="569"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02069CB7" w14:textId="77777777" w:rsidR="007D197A" w:rsidRPr="002B5843" w:rsidRDefault="007D197A" w:rsidP="007D197A">
            <w:pPr>
              <w:jc w:val="center"/>
              <w:rPr>
                <w:sz w:val="20"/>
              </w:rPr>
            </w:pPr>
          </w:p>
        </w:tc>
        <w:tc>
          <w:tcPr>
            <w:tcW w:w="477"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52B6B6FA" w14:textId="77777777" w:rsidR="007D197A" w:rsidRPr="002B5843" w:rsidRDefault="007D197A" w:rsidP="007D197A">
            <w:pPr>
              <w:jc w:val="center"/>
              <w:rPr>
                <w:sz w:val="20"/>
              </w:rPr>
            </w:pPr>
          </w:p>
        </w:tc>
        <w:tc>
          <w:tcPr>
            <w:tcW w:w="569"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46966BE4" w14:textId="77777777" w:rsidR="007D197A" w:rsidRPr="002B5843" w:rsidRDefault="007D197A" w:rsidP="007D197A">
            <w:pPr>
              <w:jc w:val="center"/>
              <w:rPr>
                <w:sz w:val="20"/>
              </w:rPr>
            </w:pPr>
          </w:p>
        </w:tc>
        <w:tc>
          <w:tcPr>
            <w:tcW w:w="523" w:type="dxa"/>
            <w:tcBorders>
              <w:top w:val="single" w:sz="8" w:space="0" w:color="auto"/>
              <w:left w:val="single" w:sz="8" w:space="0" w:color="auto"/>
              <w:bottom w:val="single" w:sz="8" w:space="0" w:color="auto"/>
              <w:right w:val="single" w:sz="4" w:space="0" w:color="auto"/>
            </w:tcBorders>
            <w:shd w:val="clear" w:color="auto" w:fill="FFFFFF" w:themeFill="background1"/>
            <w:vAlign w:val="center"/>
            <w:hideMark/>
          </w:tcPr>
          <w:p w14:paraId="13B5D6DC" w14:textId="77777777" w:rsidR="007D197A" w:rsidRPr="002B5843" w:rsidRDefault="007D197A" w:rsidP="007D197A">
            <w:pPr>
              <w:jc w:val="center"/>
              <w:rPr>
                <w:sz w:val="20"/>
              </w:rPr>
            </w:pPr>
          </w:p>
        </w:tc>
        <w:tc>
          <w:tcPr>
            <w:tcW w:w="1636" w:type="dxa"/>
            <w:tcBorders>
              <w:top w:val="single" w:sz="4" w:space="0" w:color="auto"/>
              <w:left w:val="single" w:sz="4" w:space="0" w:color="auto"/>
              <w:right w:val="single" w:sz="4" w:space="0" w:color="auto"/>
            </w:tcBorders>
            <w:shd w:val="clear" w:color="auto" w:fill="FFFFFF" w:themeFill="background1"/>
          </w:tcPr>
          <w:p w14:paraId="42005EE8" w14:textId="77777777" w:rsidR="007D197A" w:rsidRPr="00AE6D21" w:rsidRDefault="42A03F22" w:rsidP="42A03F22">
            <w:pPr>
              <w:jc w:val="center"/>
              <w:rPr>
                <w:sz w:val="18"/>
                <w:szCs w:val="18"/>
              </w:rPr>
            </w:pPr>
            <w:r w:rsidRPr="42A03F22">
              <w:rPr>
                <w:sz w:val="18"/>
                <w:szCs w:val="18"/>
              </w:rPr>
              <w:t>900.000</w:t>
            </w:r>
          </w:p>
        </w:tc>
        <w:tc>
          <w:tcPr>
            <w:tcW w:w="1636" w:type="dxa"/>
            <w:vMerge w:val="restart"/>
            <w:tcBorders>
              <w:top w:val="single" w:sz="8" w:space="0" w:color="auto"/>
              <w:left w:val="single" w:sz="4" w:space="0" w:color="auto"/>
              <w:right w:val="single" w:sz="8" w:space="0" w:color="auto"/>
            </w:tcBorders>
            <w:shd w:val="clear" w:color="auto" w:fill="FFFFFF" w:themeFill="background1"/>
          </w:tcPr>
          <w:p w14:paraId="2345D1D6" w14:textId="77777777" w:rsidR="007D197A" w:rsidRPr="00AE6D21" w:rsidRDefault="42A03F22" w:rsidP="42A03F22">
            <w:pPr>
              <w:jc w:val="center"/>
              <w:rPr>
                <w:sz w:val="18"/>
                <w:szCs w:val="18"/>
              </w:rPr>
            </w:pPr>
            <w:r w:rsidRPr="42A03F22">
              <w:rPr>
                <w:sz w:val="18"/>
                <w:szCs w:val="18"/>
                <w:lang w:val="es-MX"/>
              </w:rPr>
              <w:t xml:space="preserve"> Secretaria de Evaluación Educativa MED</w:t>
            </w:r>
          </w:p>
        </w:tc>
        <w:tc>
          <w:tcPr>
            <w:tcW w:w="1637" w:type="dxa"/>
            <w:vMerge w:val="restart"/>
            <w:tcBorders>
              <w:top w:val="single" w:sz="8" w:space="0" w:color="auto"/>
              <w:left w:val="single" w:sz="8" w:space="0" w:color="auto"/>
              <w:right w:val="single" w:sz="8" w:space="0" w:color="auto"/>
            </w:tcBorders>
            <w:shd w:val="clear" w:color="auto" w:fill="FFFFFF" w:themeFill="background1"/>
          </w:tcPr>
          <w:p w14:paraId="488FB344" w14:textId="462C8EAB" w:rsidR="007D197A" w:rsidRPr="00AE6D21" w:rsidRDefault="42A03F22" w:rsidP="42A03F22">
            <w:pPr>
              <w:jc w:val="center"/>
              <w:rPr>
                <w:sz w:val="18"/>
                <w:szCs w:val="18"/>
              </w:rPr>
            </w:pPr>
            <w:r w:rsidRPr="42A03F22">
              <w:rPr>
                <w:rFonts w:ascii="Arial" w:eastAsia="Arial" w:hAnsi="Arial" w:cs="Arial"/>
                <w:sz w:val="18"/>
                <w:szCs w:val="18"/>
                <w:lang w:val="es-AR" w:eastAsia="es-ES"/>
              </w:rPr>
              <w:t>Recursos del préstamo y de contrapartida</w:t>
            </w:r>
          </w:p>
        </w:tc>
      </w:tr>
      <w:tr w:rsidR="007D197A" w:rsidRPr="002B5843" w14:paraId="61232125" w14:textId="77777777" w:rsidTr="42A03F22">
        <w:trPr>
          <w:trHeight w:val="562"/>
        </w:trPr>
        <w:tc>
          <w:tcPr>
            <w:tcW w:w="2752"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7CDC9D4F" w14:textId="77777777" w:rsidR="007D197A" w:rsidRPr="002B5843" w:rsidRDefault="42A03F22" w:rsidP="42A03F22">
            <w:pPr>
              <w:rPr>
                <w:rFonts w:ascii="Arial" w:hAnsi="Arial" w:cs="Arial"/>
                <w:color w:val="000000" w:themeColor="text1"/>
                <w:sz w:val="18"/>
                <w:szCs w:val="18"/>
              </w:rPr>
            </w:pPr>
            <w:r w:rsidRPr="42A03F22">
              <w:rPr>
                <w:rFonts w:ascii="Arial" w:hAnsi="Arial" w:cs="Arial"/>
                <w:color w:val="000000" w:themeColor="text1"/>
                <w:sz w:val="18"/>
                <w:szCs w:val="18"/>
              </w:rPr>
              <w:t>Producción del plan detallado de evaluación</w:t>
            </w:r>
          </w:p>
        </w:tc>
        <w:tc>
          <w:tcPr>
            <w:tcW w:w="650" w:type="dxa"/>
            <w:tcBorders>
              <w:top w:val="nil"/>
              <w:left w:val="nil"/>
              <w:bottom w:val="nil"/>
              <w:right w:val="nil"/>
            </w:tcBorders>
            <w:noWrap/>
            <w:vAlign w:val="bottom"/>
            <w:hideMark/>
          </w:tcPr>
          <w:p w14:paraId="368BD989" w14:textId="77777777" w:rsidR="007D197A" w:rsidRPr="002B5843" w:rsidRDefault="007D197A" w:rsidP="007D197A">
            <w:pPr>
              <w:rPr>
                <w:rFonts w:ascii="Arial" w:hAnsi="Arial" w:cs="Arial"/>
                <w:color w:val="000000"/>
                <w:sz w:val="18"/>
                <w:szCs w:val="18"/>
              </w:rPr>
            </w:pPr>
          </w:p>
        </w:tc>
        <w:tc>
          <w:tcPr>
            <w:tcW w:w="720" w:type="dxa"/>
            <w:tcBorders>
              <w:top w:val="single" w:sz="8" w:space="0" w:color="auto"/>
              <w:left w:val="single" w:sz="8" w:space="0" w:color="auto"/>
              <w:bottom w:val="single" w:sz="8" w:space="0" w:color="auto"/>
              <w:right w:val="single" w:sz="8" w:space="0" w:color="auto"/>
            </w:tcBorders>
            <w:shd w:val="clear" w:color="auto" w:fill="808080" w:themeFill="text1" w:themeFillTint="7F"/>
            <w:vAlign w:val="center"/>
            <w:hideMark/>
          </w:tcPr>
          <w:p w14:paraId="2E251DBC" w14:textId="77777777" w:rsidR="007D197A" w:rsidRPr="002B5843" w:rsidRDefault="007D197A" w:rsidP="007D197A">
            <w:pPr>
              <w:rPr>
                <w:sz w:val="20"/>
              </w:rPr>
            </w:pPr>
          </w:p>
        </w:tc>
        <w:tc>
          <w:tcPr>
            <w:tcW w:w="477"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60F27B47" w14:textId="77777777" w:rsidR="007D197A" w:rsidRPr="002B5843" w:rsidRDefault="007D197A" w:rsidP="007D197A">
            <w:pPr>
              <w:rPr>
                <w:sz w:val="20"/>
              </w:rPr>
            </w:pPr>
          </w:p>
        </w:tc>
        <w:tc>
          <w:tcPr>
            <w:tcW w:w="430"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517045A8" w14:textId="77777777" w:rsidR="007D197A" w:rsidRPr="002B5843" w:rsidRDefault="007D197A" w:rsidP="007D197A">
            <w:pPr>
              <w:jc w:val="center"/>
              <w:rPr>
                <w:sz w:val="20"/>
              </w:rPr>
            </w:pPr>
          </w:p>
        </w:tc>
        <w:tc>
          <w:tcPr>
            <w:tcW w:w="569"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5B2D2954" w14:textId="77777777" w:rsidR="007D197A" w:rsidRPr="002B5843" w:rsidRDefault="007D197A" w:rsidP="007D197A">
            <w:pPr>
              <w:jc w:val="center"/>
              <w:rPr>
                <w:sz w:val="20"/>
              </w:rPr>
            </w:pPr>
          </w:p>
        </w:tc>
        <w:tc>
          <w:tcPr>
            <w:tcW w:w="523"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6E97598C" w14:textId="77777777" w:rsidR="007D197A" w:rsidRPr="002B5843" w:rsidRDefault="007D197A" w:rsidP="007D197A">
            <w:pPr>
              <w:jc w:val="center"/>
              <w:rPr>
                <w:sz w:val="20"/>
              </w:rPr>
            </w:pPr>
          </w:p>
        </w:tc>
        <w:tc>
          <w:tcPr>
            <w:tcW w:w="532"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3F534E7D" w14:textId="77777777" w:rsidR="007D197A" w:rsidRPr="002B5843" w:rsidRDefault="007D197A" w:rsidP="007D197A">
            <w:pPr>
              <w:jc w:val="center"/>
              <w:rPr>
                <w:sz w:val="20"/>
              </w:rPr>
            </w:pPr>
          </w:p>
        </w:tc>
        <w:tc>
          <w:tcPr>
            <w:tcW w:w="569"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79F6EA59" w14:textId="77777777" w:rsidR="007D197A" w:rsidRPr="002B5843" w:rsidRDefault="007D197A" w:rsidP="007D197A">
            <w:pPr>
              <w:jc w:val="center"/>
              <w:rPr>
                <w:sz w:val="20"/>
              </w:rPr>
            </w:pPr>
          </w:p>
        </w:tc>
        <w:tc>
          <w:tcPr>
            <w:tcW w:w="569"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1089497A" w14:textId="77777777" w:rsidR="007D197A" w:rsidRPr="002B5843" w:rsidRDefault="007D197A" w:rsidP="007D197A">
            <w:pPr>
              <w:jc w:val="center"/>
              <w:rPr>
                <w:sz w:val="20"/>
              </w:rPr>
            </w:pPr>
          </w:p>
        </w:tc>
        <w:tc>
          <w:tcPr>
            <w:tcW w:w="477"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7DD48B95" w14:textId="77777777" w:rsidR="007D197A" w:rsidRPr="002B5843" w:rsidRDefault="007D197A" w:rsidP="007D197A">
            <w:pPr>
              <w:jc w:val="center"/>
              <w:rPr>
                <w:sz w:val="20"/>
              </w:rPr>
            </w:pPr>
          </w:p>
        </w:tc>
        <w:tc>
          <w:tcPr>
            <w:tcW w:w="569"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5DFBD128" w14:textId="77777777" w:rsidR="007D197A" w:rsidRPr="002B5843" w:rsidRDefault="007D197A" w:rsidP="007D197A">
            <w:pPr>
              <w:jc w:val="center"/>
              <w:rPr>
                <w:sz w:val="20"/>
              </w:rPr>
            </w:pPr>
          </w:p>
        </w:tc>
        <w:tc>
          <w:tcPr>
            <w:tcW w:w="523" w:type="dxa"/>
            <w:tcBorders>
              <w:top w:val="single" w:sz="8" w:space="0" w:color="auto"/>
              <w:left w:val="single" w:sz="8" w:space="0" w:color="auto"/>
              <w:bottom w:val="single" w:sz="8" w:space="0" w:color="auto"/>
              <w:right w:val="single" w:sz="4" w:space="0" w:color="auto"/>
            </w:tcBorders>
            <w:shd w:val="clear" w:color="auto" w:fill="FFFFFF" w:themeFill="background1"/>
            <w:vAlign w:val="center"/>
            <w:hideMark/>
          </w:tcPr>
          <w:p w14:paraId="2093D974" w14:textId="77777777" w:rsidR="007D197A" w:rsidRPr="002B5843" w:rsidRDefault="007D197A" w:rsidP="007D197A">
            <w:pPr>
              <w:jc w:val="center"/>
              <w:rPr>
                <w:sz w:val="20"/>
              </w:rPr>
            </w:pPr>
          </w:p>
        </w:tc>
        <w:tc>
          <w:tcPr>
            <w:tcW w:w="1636" w:type="dxa"/>
            <w:tcBorders>
              <w:left w:val="single" w:sz="4" w:space="0" w:color="auto"/>
              <w:right w:val="single" w:sz="4" w:space="0" w:color="auto"/>
            </w:tcBorders>
            <w:shd w:val="clear" w:color="auto" w:fill="FFFFFF" w:themeFill="background1"/>
          </w:tcPr>
          <w:p w14:paraId="6309FC86" w14:textId="77777777" w:rsidR="007D197A" w:rsidRPr="00AE6D21" w:rsidRDefault="007D197A" w:rsidP="007D197A">
            <w:pPr>
              <w:jc w:val="center"/>
              <w:rPr>
                <w:sz w:val="18"/>
                <w:szCs w:val="18"/>
              </w:rPr>
            </w:pPr>
          </w:p>
        </w:tc>
        <w:tc>
          <w:tcPr>
            <w:tcW w:w="1636" w:type="dxa"/>
            <w:vMerge/>
            <w:tcBorders>
              <w:left w:val="single" w:sz="4" w:space="0" w:color="auto"/>
              <w:right w:val="single" w:sz="8" w:space="0" w:color="auto"/>
            </w:tcBorders>
            <w:shd w:val="clear" w:color="000000" w:fill="FFFFFF"/>
          </w:tcPr>
          <w:p w14:paraId="1129822A" w14:textId="77777777" w:rsidR="007D197A" w:rsidRPr="00AE6D21" w:rsidRDefault="007D197A" w:rsidP="007D197A">
            <w:pPr>
              <w:jc w:val="center"/>
              <w:rPr>
                <w:sz w:val="18"/>
                <w:szCs w:val="18"/>
              </w:rPr>
            </w:pPr>
          </w:p>
        </w:tc>
        <w:tc>
          <w:tcPr>
            <w:tcW w:w="1637" w:type="dxa"/>
            <w:vMerge/>
            <w:tcBorders>
              <w:left w:val="single" w:sz="8" w:space="0" w:color="auto"/>
              <w:right w:val="single" w:sz="8" w:space="0" w:color="auto"/>
            </w:tcBorders>
            <w:shd w:val="clear" w:color="000000" w:fill="FFFFFF"/>
          </w:tcPr>
          <w:p w14:paraId="007344CD" w14:textId="77777777" w:rsidR="007D197A" w:rsidRPr="00AE6D21" w:rsidRDefault="007D197A" w:rsidP="007D197A">
            <w:pPr>
              <w:jc w:val="center"/>
              <w:rPr>
                <w:sz w:val="18"/>
                <w:szCs w:val="18"/>
              </w:rPr>
            </w:pPr>
          </w:p>
        </w:tc>
      </w:tr>
      <w:tr w:rsidR="007D197A" w:rsidRPr="002B5843" w14:paraId="2FB91189" w14:textId="77777777" w:rsidTr="42A03F22">
        <w:trPr>
          <w:trHeight w:val="508"/>
        </w:trPr>
        <w:tc>
          <w:tcPr>
            <w:tcW w:w="2752"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1BBB7CE2" w14:textId="77777777" w:rsidR="007D197A" w:rsidRPr="002B5843" w:rsidRDefault="42A03F22" w:rsidP="42A03F22">
            <w:pPr>
              <w:rPr>
                <w:rFonts w:ascii="Arial" w:hAnsi="Arial" w:cs="Arial"/>
                <w:color w:val="000000" w:themeColor="text1"/>
                <w:sz w:val="18"/>
                <w:szCs w:val="18"/>
                <w:lang w:val="en-US"/>
              </w:rPr>
            </w:pPr>
            <w:r w:rsidRPr="42A03F22">
              <w:rPr>
                <w:rFonts w:ascii="Arial" w:hAnsi="Arial" w:cs="Arial"/>
                <w:color w:val="000000" w:themeColor="text1"/>
                <w:sz w:val="18"/>
                <w:szCs w:val="18"/>
                <w:lang w:val="en-US"/>
              </w:rPr>
              <w:t>Ajuste de instrumentos de medición</w:t>
            </w:r>
          </w:p>
        </w:tc>
        <w:tc>
          <w:tcPr>
            <w:tcW w:w="650"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02B2B363" w14:textId="77777777" w:rsidR="007D197A" w:rsidRPr="002B5843" w:rsidRDefault="007D197A" w:rsidP="007D197A">
            <w:pPr>
              <w:rPr>
                <w:rFonts w:ascii="Arial" w:hAnsi="Arial" w:cs="Arial"/>
                <w:color w:val="000000"/>
                <w:sz w:val="18"/>
                <w:szCs w:val="18"/>
                <w:lang w:val="en-US"/>
              </w:rPr>
            </w:pPr>
          </w:p>
        </w:tc>
        <w:tc>
          <w:tcPr>
            <w:tcW w:w="720" w:type="dxa"/>
            <w:tcBorders>
              <w:top w:val="nil"/>
              <w:left w:val="nil"/>
              <w:bottom w:val="nil"/>
              <w:right w:val="nil"/>
            </w:tcBorders>
            <w:noWrap/>
            <w:vAlign w:val="bottom"/>
            <w:hideMark/>
          </w:tcPr>
          <w:p w14:paraId="1C9882CE" w14:textId="77777777" w:rsidR="007D197A" w:rsidRPr="002B5843" w:rsidRDefault="007D197A" w:rsidP="007D197A">
            <w:pPr>
              <w:jc w:val="center"/>
              <w:rPr>
                <w:sz w:val="20"/>
                <w:lang w:val="en-US"/>
              </w:rPr>
            </w:pPr>
          </w:p>
        </w:tc>
        <w:tc>
          <w:tcPr>
            <w:tcW w:w="477" w:type="dxa"/>
            <w:tcBorders>
              <w:top w:val="single" w:sz="8" w:space="0" w:color="auto"/>
              <w:left w:val="single" w:sz="8" w:space="0" w:color="auto"/>
              <w:bottom w:val="single" w:sz="8" w:space="0" w:color="auto"/>
              <w:right w:val="single" w:sz="8" w:space="0" w:color="auto"/>
            </w:tcBorders>
            <w:shd w:val="clear" w:color="auto" w:fill="808080" w:themeFill="text1" w:themeFillTint="7F"/>
            <w:vAlign w:val="center"/>
            <w:hideMark/>
          </w:tcPr>
          <w:p w14:paraId="21DEE844" w14:textId="77777777" w:rsidR="007D197A" w:rsidRPr="002B5843" w:rsidRDefault="007D197A" w:rsidP="007D197A">
            <w:pPr>
              <w:rPr>
                <w:sz w:val="20"/>
                <w:lang w:val="en-US"/>
              </w:rPr>
            </w:pPr>
          </w:p>
        </w:tc>
        <w:tc>
          <w:tcPr>
            <w:tcW w:w="430" w:type="dxa"/>
            <w:tcBorders>
              <w:top w:val="single" w:sz="8" w:space="0" w:color="auto"/>
              <w:left w:val="single" w:sz="8" w:space="0" w:color="auto"/>
              <w:bottom w:val="single" w:sz="8" w:space="0" w:color="auto"/>
              <w:right w:val="single" w:sz="8" w:space="0" w:color="auto"/>
            </w:tcBorders>
            <w:shd w:val="clear" w:color="auto" w:fill="808080" w:themeFill="text1" w:themeFillTint="7F"/>
            <w:vAlign w:val="center"/>
            <w:hideMark/>
          </w:tcPr>
          <w:p w14:paraId="7F81317F" w14:textId="77777777" w:rsidR="007D197A" w:rsidRPr="002B5843" w:rsidRDefault="007D197A" w:rsidP="007D197A">
            <w:pPr>
              <w:jc w:val="center"/>
              <w:rPr>
                <w:sz w:val="20"/>
                <w:lang w:val="en-US"/>
              </w:rPr>
            </w:pPr>
          </w:p>
        </w:tc>
        <w:tc>
          <w:tcPr>
            <w:tcW w:w="569"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1A54C934" w14:textId="77777777" w:rsidR="007D197A" w:rsidRPr="002B5843" w:rsidRDefault="007D197A" w:rsidP="007D197A">
            <w:pPr>
              <w:jc w:val="center"/>
              <w:rPr>
                <w:sz w:val="20"/>
                <w:lang w:val="en-US"/>
              </w:rPr>
            </w:pPr>
          </w:p>
        </w:tc>
        <w:tc>
          <w:tcPr>
            <w:tcW w:w="523"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41B7914E" w14:textId="77777777" w:rsidR="007D197A" w:rsidRPr="002B5843" w:rsidRDefault="007D197A" w:rsidP="007D197A">
            <w:pPr>
              <w:jc w:val="center"/>
              <w:rPr>
                <w:sz w:val="20"/>
                <w:lang w:val="en-US"/>
              </w:rPr>
            </w:pPr>
          </w:p>
        </w:tc>
        <w:tc>
          <w:tcPr>
            <w:tcW w:w="532"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3A4E26C4" w14:textId="77777777" w:rsidR="007D197A" w:rsidRPr="002B5843" w:rsidRDefault="007D197A" w:rsidP="007D197A">
            <w:pPr>
              <w:jc w:val="center"/>
              <w:rPr>
                <w:sz w:val="20"/>
                <w:lang w:val="en-US"/>
              </w:rPr>
            </w:pPr>
          </w:p>
        </w:tc>
        <w:tc>
          <w:tcPr>
            <w:tcW w:w="569"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63320757" w14:textId="77777777" w:rsidR="007D197A" w:rsidRPr="002B5843" w:rsidRDefault="007D197A" w:rsidP="007D197A">
            <w:pPr>
              <w:jc w:val="center"/>
              <w:rPr>
                <w:sz w:val="20"/>
                <w:lang w:val="en-US"/>
              </w:rPr>
            </w:pPr>
          </w:p>
        </w:tc>
        <w:tc>
          <w:tcPr>
            <w:tcW w:w="569"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11508227" w14:textId="77777777" w:rsidR="007D197A" w:rsidRPr="002B5843" w:rsidRDefault="007D197A" w:rsidP="007D197A">
            <w:pPr>
              <w:jc w:val="center"/>
              <w:rPr>
                <w:sz w:val="20"/>
                <w:lang w:val="en-US"/>
              </w:rPr>
            </w:pPr>
          </w:p>
        </w:tc>
        <w:tc>
          <w:tcPr>
            <w:tcW w:w="477"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589DDB12" w14:textId="77777777" w:rsidR="007D197A" w:rsidRPr="002B5843" w:rsidRDefault="007D197A" w:rsidP="007D197A">
            <w:pPr>
              <w:jc w:val="center"/>
              <w:rPr>
                <w:sz w:val="20"/>
                <w:lang w:val="en-US"/>
              </w:rPr>
            </w:pPr>
          </w:p>
        </w:tc>
        <w:tc>
          <w:tcPr>
            <w:tcW w:w="569"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3AEA37A0" w14:textId="77777777" w:rsidR="007D197A" w:rsidRPr="002B5843" w:rsidRDefault="007D197A" w:rsidP="007D197A">
            <w:pPr>
              <w:jc w:val="center"/>
              <w:rPr>
                <w:sz w:val="20"/>
                <w:lang w:val="en-US"/>
              </w:rPr>
            </w:pPr>
          </w:p>
        </w:tc>
        <w:tc>
          <w:tcPr>
            <w:tcW w:w="523" w:type="dxa"/>
            <w:tcBorders>
              <w:top w:val="single" w:sz="8" w:space="0" w:color="auto"/>
              <w:left w:val="single" w:sz="8" w:space="0" w:color="auto"/>
              <w:bottom w:val="single" w:sz="8" w:space="0" w:color="auto"/>
              <w:right w:val="single" w:sz="4" w:space="0" w:color="auto"/>
            </w:tcBorders>
            <w:shd w:val="clear" w:color="auto" w:fill="FFFFFF" w:themeFill="background1"/>
            <w:vAlign w:val="center"/>
            <w:hideMark/>
          </w:tcPr>
          <w:p w14:paraId="4664D927" w14:textId="77777777" w:rsidR="007D197A" w:rsidRPr="002B5843" w:rsidRDefault="007D197A" w:rsidP="007D197A">
            <w:pPr>
              <w:jc w:val="center"/>
              <w:rPr>
                <w:sz w:val="20"/>
                <w:lang w:val="en-US"/>
              </w:rPr>
            </w:pPr>
          </w:p>
        </w:tc>
        <w:tc>
          <w:tcPr>
            <w:tcW w:w="1636" w:type="dxa"/>
            <w:tcBorders>
              <w:left w:val="single" w:sz="4" w:space="0" w:color="auto"/>
              <w:right w:val="single" w:sz="4" w:space="0" w:color="auto"/>
            </w:tcBorders>
            <w:shd w:val="clear" w:color="auto" w:fill="FFFFFF" w:themeFill="background1"/>
          </w:tcPr>
          <w:p w14:paraId="25EB99D1" w14:textId="77777777" w:rsidR="007D197A" w:rsidRPr="00AE6D21" w:rsidRDefault="007D197A" w:rsidP="007D197A">
            <w:pPr>
              <w:jc w:val="center"/>
              <w:rPr>
                <w:sz w:val="18"/>
                <w:szCs w:val="18"/>
                <w:lang w:val="en-US"/>
              </w:rPr>
            </w:pPr>
          </w:p>
        </w:tc>
        <w:tc>
          <w:tcPr>
            <w:tcW w:w="1636" w:type="dxa"/>
            <w:vMerge/>
            <w:tcBorders>
              <w:left w:val="single" w:sz="4" w:space="0" w:color="auto"/>
              <w:right w:val="single" w:sz="8" w:space="0" w:color="auto"/>
            </w:tcBorders>
            <w:shd w:val="clear" w:color="000000" w:fill="FFFFFF"/>
          </w:tcPr>
          <w:p w14:paraId="5A78A8F0" w14:textId="77777777" w:rsidR="007D197A" w:rsidRPr="00AE6D21" w:rsidRDefault="007D197A" w:rsidP="007D197A">
            <w:pPr>
              <w:jc w:val="center"/>
              <w:rPr>
                <w:sz w:val="18"/>
                <w:szCs w:val="18"/>
                <w:lang w:val="en-US"/>
              </w:rPr>
            </w:pPr>
          </w:p>
        </w:tc>
        <w:tc>
          <w:tcPr>
            <w:tcW w:w="1637" w:type="dxa"/>
            <w:vMerge/>
            <w:tcBorders>
              <w:left w:val="single" w:sz="8" w:space="0" w:color="auto"/>
              <w:right w:val="single" w:sz="8" w:space="0" w:color="auto"/>
            </w:tcBorders>
            <w:shd w:val="clear" w:color="000000" w:fill="FFFFFF"/>
          </w:tcPr>
          <w:p w14:paraId="61F5DA00" w14:textId="77777777" w:rsidR="007D197A" w:rsidRPr="00AE6D21" w:rsidRDefault="007D197A" w:rsidP="007D197A">
            <w:pPr>
              <w:jc w:val="center"/>
              <w:rPr>
                <w:sz w:val="18"/>
                <w:szCs w:val="18"/>
                <w:lang w:val="en-US"/>
              </w:rPr>
            </w:pPr>
          </w:p>
        </w:tc>
      </w:tr>
      <w:tr w:rsidR="007D197A" w:rsidRPr="002B5843" w14:paraId="616C686F" w14:textId="77777777" w:rsidTr="42A03F22">
        <w:trPr>
          <w:trHeight w:val="562"/>
        </w:trPr>
        <w:tc>
          <w:tcPr>
            <w:tcW w:w="2752"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69E27EF2" w14:textId="77777777" w:rsidR="007D197A" w:rsidRPr="002B5843" w:rsidRDefault="42A03F22" w:rsidP="42A03F22">
            <w:pPr>
              <w:rPr>
                <w:rFonts w:ascii="Arial" w:hAnsi="Arial" w:cs="Arial"/>
                <w:color w:val="000000" w:themeColor="text1"/>
                <w:sz w:val="18"/>
                <w:szCs w:val="18"/>
              </w:rPr>
            </w:pPr>
            <w:r w:rsidRPr="42A03F22">
              <w:rPr>
                <w:rFonts w:ascii="Arial" w:hAnsi="Arial" w:cs="Arial"/>
                <w:color w:val="000000" w:themeColor="text1"/>
                <w:sz w:val="18"/>
                <w:szCs w:val="18"/>
              </w:rPr>
              <w:t>Medición línea de base jardines actuales y nuevos</w:t>
            </w:r>
          </w:p>
        </w:tc>
        <w:tc>
          <w:tcPr>
            <w:tcW w:w="650"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312D0360" w14:textId="77777777" w:rsidR="007D197A" w:rsidRPr="002B5843" w:rsidRDefault="007D197A" w:rsidP="007D197A">
            <w:pPr>
              <w:rPr>
                <w:rFonts w:ascii="Arial" w:hAnsi="Arial" w:cs="Arial"/>
                <w:color w:val="000000"/>
                <w:sz w:val="18"/>
                <w:szCs w:val="18"/>
              </w:rPr>
            </w:pPr>
          </w:p>
        </w:tc>
        <w:tc>
          <w:tcPr>
            <w:tcW w:w="720"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26E73E36" w14:textId="77777777" w:rsidR="007D197A" w:rsidRPr="002B5843" w:rsidRDefault="007D197A" w:rsidP="007D197A">
            <w:pPr>
              <w:jc w:val="center"/>
              <w:rPr>
                <w:sz w:val="20"/>
              </w:rPr>
            </w:pPr>
          </w:p>
        </w:tc>
        <w:tc>
          <w:tcPr>
            <w:tcW w:w="477"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104A6A46" w14:textId="77777777" w:rsidR="007D197A" w:rsidRPr="002B5843" w:rsidRDefault="007D197A" w:rsidP="007D197A">
            <w:pPr>
              <w:jc w:val="center"/>
              <w:rPr>
                <w:sz w:val="20"/>
              </w:rPr>
            </w:pPr>
          </w:p>
        </w:tc>
        <w:tc>
          <w:tcPr>
            <w:tcW w:w="430"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11DBABF1" w14:textId="77777777" w:rsidR="007D197A" w:rsidRPr="002B5843" w:rsidRDefault="007D197A" w:rsidP="007D197A">
            <w:pPr>
              <w:jc w:val="center"/>
              <w:rPr>
                <w:sz w:val="20"/>
              </w:rPr>
            </w:pPr>
          </w:p>
        </w:tc>
        <w:tc>
          <w:tcPr>
            <w:tcW w:w="569" w:type="dxa"/>
            <w:tcBorders>
              <w:top w:val="single" w:sz="8" w:space="0" w:color="auto"/>
              <w:left w:val="single" w:sz="8" w:space="0" w:color="auto"/>
              <w:bottom w:val="single" w:sz="8" w:space="0" w:color="auto"/>
              <w:right w:val="single" w:sz="8" w:space="0" w:color="auto"/>
            </w:tcBorders>
            <w:shd w:val="clear" w:color="auto" w:fill="808080" w:themeFill="text1" w:themeFillTint="7F"/>
            <w:vAlign w:val="center"/>
            <w:hideMark/>
          </w:tcPr>
          <w:p w14:paraId="335FEBFB" w14:textId="77777777" w:rsidR="007D197A" w:rsidRPr="002B5843" w:rsidRDefault="007D197A" w:rsidP="007D197A">
            <w:pPr>
              <w:jc w:val="center"/>
              <w:rPr>
                <w:sz w:val="20"/>
              </w:rPr>
            </w:pPr>
          </w:p>
        </w:tc>
        <w:tc>
          <w:tcPr>
            <w:tcW w:w="523"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01ECD534" w14:textId="77777777" w:rsidR="007D197A" w:rsidRPr="002B5843" w:rsidRDefault="007D197A" w:rsidP="007D197A">
            <w:pPr>
              <w:jc w:val="center"/>
              <w:rPr>
                <w:sz w:val="20"/>
              </w:rPr>
            </w:pPr>
          </w:p>
        </w:tc>
        <w:tc>
          <w:tcPr>
            <w:tcW w:w="532"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75BBD745" w14:textId="77777777" w:rsidR="007D197A" w:rsidRPr="002B5843" w:rsidRDefault="007D197A" w:rsidP="007D197A">
            <w:pPr>
              <w:jc w:val="center"/>
              <w:rPr>
                <w:sz w:val="20"/>
              </w:rPr>
            </w:pPr>
          </w:p>
        </w:tc>
        <w:tc>
          <w:tcPr>
            <w:tcW w:w="569"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423E78CA" w14:textId="77777777" w:rsidR="007D197A" w:rsidRPr="002B5843" w:rsidRDefault="007D197A" w:rsidP="007D197A">
            <w:pPr>
              <w:jc w:val="center"/>
              <w:rPr>
                <w:sz w:val="20"/>
              </w:rPr>
            </w:pPr>
          </w:p>
        </w:tc>
        <w:tc>
          <w:tcPr>
            <w:tcW w:w="569"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71ACBE90" w14:textId="77777777" w:rsidR="007D197A" w:rsidRPr="002B5843" w:rsidRDefault="007D197A" w:rsidP="007D197A">
            <w:pPr>
              <w:jc w:val="center"/>
              <w:rPr>
                <w:sz w:val="20"/>
              </w:rPr>
            </w:pPr>
          </w:p>
        </w:tc>
        <w:tc>
          <w:tcPr>
            <w:tcW w:w="477"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0B178AB5" w14:textId="77777777" w:rsidR="007D197A" w:rsidRPr="002B5843" w:rsidRDefault="007D197A" w:rsidP="007D197A">
            <w:pPr>
              <w:jc w:val="center"/>
              <w:rPr>
                <w:sz w:val="20"/>
              </w:rPr>
            </w:pPr>
          </w:p>
        </w:tc>
        <w:tc>
          <w:tcPr>
            <w:tcW w:w="569"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213106EA" w14:textId="77777777" w:rsidR="007D197A" w:rsidRPr="002B5843" w:rsidRDefault="007D197A" w:rsidP="007D197A">
            <w:pPr>
              <w:jc w:val="center"/>
              <w:rPr>
                <w:sz w:val="20"/>
              </w:rPr>
            </w:pPr>
          </w:p>
        </w:tc>
        <w:tc>
          <w:tcPr>
            <w:tcW w:w="523" w:type="dxa"/>
            <w:tcBorders>
              <w:top w:val="single" w:sz="8" w:space="0" w:color="auto"/>
              <w:left w:val="single" w:sz="8" w:space="0" w:color="auto"/>
              <w:bottom w:val="single" w:sz="8" w:space="0" w:color="auto"/>
              <w:right w:val="single" w:sz="4" w:space="0" w:color="auto"/>
            </w:tcBorders>
            <w:shd w:val="clear" w:color="auto" w:fill="FFFFFF" w:themeFill="background1"/>
            <w:vAlign w:val="center"/>
            <w:hideMark/>
          </w:tcPr>
          <w:p w14:paraId="70E30B95" w14:textId="77777777" w:rsidR="007D197A" w:rsidRPr="002B5843" w:rsidRDefault="007D197A" w:rsidP="007D197A">
            <w:pPr>
              <w:jc w:val="center"/>
              <w:rPr>
                <w:sz w:val="20"/>
              </w:rPr>
            </w:pPr>
          </w:p>
        </w:tc>
        <w:tc>
          <w:tcPr>
            <w:tcW w:w="1636" w:type="dxa"/>
            <w:tcBorders>
              <w:left w:val="single" w:sz="4" w:space="0" w:color="auto"/>
              <w:bottom w:val="single" w:sz="4" w:space="0" w:color="auto"/>
              <w:right w:val="single" w:sz="4" w:space="0" w:color="auto"/>
            </w:tcBorders>
            <w:shd w:val="clear" w:color="auto" w:fill="FFFFFF" w:themeFill="background1"/>
          </w:tcPr>
          <w:p w14:paraId="51404565" w14:textId="77777777" w:rsidR="007D197A" w:rsidRPr="00AE6D21" w:rsidRDefault="007D197A" w:rsidP="007D197A">
            <w:pPr>
              <w:rPr>
                <w:sz w:val="18"/>
                <w:szCs w:val="18"/>
              </w:rPr>
            </w:pPr>
          </w:p>
        </w:tc>
        <w:tc>
          <w:tcPr>
            <w:tcW w:w="1636" w:type="dxa"/>
            <w:vMerge/>
            <w:tcBorders>
              <w:left w:val="single" w:sz="4" w:space="0" w:color="auto"/>
              <w:right w:val="single" w:sz="8" w:space="0" w:color="auto"/>
            </w:tcBorders>
            <w:shd w:val="clear" w:color="000000" w:fill="FFFFFF"/>
          </w:tcPr>
          <w:p w14:paraId="29B30DAF" w14:textId="77777777" w:rsidR="007D197A" w:rsidRPr="00AE6D21" w:rsidRDefault="007D197A" w:rsidP="007D197A">
            <w:pPr>
              <w:jc w:val="center"/>
              <w:rPr>
                <w:sz w:val="18"/>
                <w:szCs w:val="18"/>
              </w:rPr>
            </w:pPr>
          </w:p>
        </w:tc>
        <w:tc>
          <w:tcPr>
            <w:tcW w:w="1637" w:type="dxa"/>
            <w:vMerge/>
            <w:tcBorders>
              <w:left w:val="single" w:sz="8" w:space="0" w:color="auto"/>
              <w:right w:val="single" w:sz="8" w:space="0" w:color="auto"/>
            </w:tcBorders>
            <w:shd w:val="clear" w:color="000000" w:fill="FFFFFF"/>
          </w:tcPr>
          <w:p w14:paraId="5520ABD2" w14:textId="77777777" w:rsidR="007D197A" w:rsidRPr="00AE6D21" w:rsidRDefault="007D197A" w:rsidP="007D197A">
            <w:pPr>
              <w:jc w:val="center"/>
              <w:rPr>
                <w:sz w:val="18"/>
                <w:szCs w:val="18"/>
              </w:rPr>
            </w:pPr>
          </w:p>
        </w:tc>
      </w:tr>
      <w:tr w:rsidR="007D197A" w:rsidRPr="002B5843" w14:paraId="266755E0" w14:textId="77777777" w:rsidTr="42A03F22">
        <w:trPr>
          <w:trHeight w:val="598"/>
        </w:trPr>
        <w:tc>
          <w:tcPr>
            <w:tcW w:w="2752"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16EF5FAA" w14:textId="77777777" w:rsidR="007D197A" w:rsidRPr="002B5843" w:rsidRDefault="42A03F22" w:rsidP="42A03F22">
            <w:pPr>
              <w:rPr>
                <w:rFonts w:ascii="Arial" w:hAnsi="Arial" w:cs="Arial"/>
                <w:color w:val="000000" w:themeColor="text1"/>
                <w:sz w:val="18"/>
                <w:szCs w:val="18"/>
              </w:rPr>
            </w:pPr>
            <w:r w:rsidRPr="42A03F22">
              <w:rPr>
                <w:rFonts w:ascii="Arial" w:hAnsi="Arial" w:cs="Arial"/>
                <w:color w:val="000000" w:themeColor="text1"/>
                <w:sz w:val="18"/>
                <w:szCs w:val="18"/>
              </w:rPr>
              <w:t>Medición de calidad de centros en la PBA</w:t>
            </w:r>
          </w:p>
        </w:tc>
        <w:tc>
          <w:tcPr>
            <w:tcW w:w="650"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7835C177" w14:textId="77777777" w:rsidR="007D197A" w:rsidRPr="002B5843" w:rsidRDefault="007D197A" w:rsidP="007D197A">
            <w:pPr>
              <w:rPr>
                <w:rFonts w:ascii="Arial" w:hAnsi="Arial" w:cs="Arial"/>
                <w:color w:val="000000"/>
                <w:sz w:val="18"/>
                <w:szCs w:val="18"/>
              </w:rPr>
            </w:pPr>
          </w:p>
        </w:tc>
        <w:tc>
          <w:tcPr>
            <w:tcW w:w="720"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414BE1B9" w14:textId="77777777" w:rsidR="007D197A" w:rsidRPr="002B5843" w:rsidRDefault="007D197A" w:rsidP="007D197A">
            <w:pPr>
              <w:jc w:val="center"/>
              <w:rPr>
                <w:sz w:val="20"/>
              </w:rPr>
            </w:pPr>
          </w:p>
        </w:tc>
        <w:tc>
          <w:tcPr>
            <w:tcW w:w="477"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171F5AD7" w14:textId="77777777" w:rsidR="007D197A" w:rsidRPr="002B5843" w:rsidRDefault="007D197A" w:rsidP="007D197A">
            <w:pPr>
              <w:jc w:val="center"/>
              <w:rPr>
                <w:sz w:val="20"/>
              </w:rPr>
            </w:pPr>
          </w:p>
        </w:tc>
        <w:tc>
          <w:tcPr>
            <w:tcW w:w="430"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28EC9B69" w14:textId="77777777" w:rsidR="007D197A" w:rsidRPr="002B5843" w:rsidRDefault="007D197A" w:rsidP="007D197A">
            <w:pPr>
              <w:jc w:val="center"/>
              <w:rPr>
                <w:sz w:val="20"/>
              </w:rPr>
            </w:pPr>
          </w:p>
        </w:tc>
        <w:tc>
          <w:tcPr>
            <w:tcW w:w="569" w:type="dxa"/>
            <w:tcBorders>
              <w:top w:val="single" w:sz="8" w:space="0" w:color="auto"/>
              <w:left w:val="single" w:sz="8" w:space="0" w:color="auto"/>
              <w:bottom w:val="single" w:sz="8" w:space="0" w:color="auto"/>
              <w:right w:val="single" w:sz="8" w:space="0" w:color="auto"/>
            </w:tcBorders>
            <w:shd w:val="clear" w:color="auto" w:fill="808080" w:themeFill="text1" w:themeFillTint="7F"/>
            <w:vAlign w:val="center"/>
            <w:hideMark/>
          </w:tcPr>
          <w:p w14:paraId="1812D28E" w14:textId="77777777" w:rsidR="007D197A" w:rsidRPr="002B5843" w:rsidRDefault="007D197A" w:rsidP="007D197A">
            <w:pPr>
              <w:jc w:val="center"/>
              <w:rPr>
                <w:sz w:val="20"/>
              </w:rPr>
            </w:pPr>
          </w:p>
        </w:tc>
        <w:tc>
          <w:tcPr>
            <w:tcW w:w="523"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25244909" w14:textId="77777777" w:rsidR="007D197A" w:rsidRPr="002B5843" w:rsidRDefault="007D197A" w:rsidP="007D197A">
            <w:pPr>
              <w:rPr>
                <w:sz w:val="20"/>
              </w:rPr>
            </w:pPr>
          </w:p>
        </w:tc>
        <w:tc>
          <w:tcPr>
            <w:tcW w:w="532"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7C12A1A0" w14:textId="77777777" w:rsidR="007D197A" w:rsidRPr="002B5843" w:rsidRDefault="007D197A" w:rsidP="007D197A">
            <w:pPr>
              <w:jc w:val="center"/>
              <w:rPr>
                <w:sz w:val="20"/>
              </w:rPr>
            </w:pPr>
          </w:p>
        </w:tc>
        <w:tc>
          <w:tcPr>
            <w:tcW w:w="569"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71CF82A4" w14:textId="77777777" w:rsidR="007D197A" w:rsidRPr="002B5843" w:rsidRDefault="007D197A" w:rsidP="007D197A">
            <w:pPr>
              <w:jc w:val="center"/>
              <w:rPr>
                <w:sz w:val="20"/>
              </w:rPr>
            </w:pPr>
          </w:p>
        </w:tc>
        <w:tc>
          <w:tcPr>
            <w:tcW w:w="569"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40D3AFCF" w14:textId="77777777" w:rsidR="007D197A" w:rsidRPr="002B5843" w:rsidRDefault="007D197A" w:rsidP="007D197A">
            <w:pPr>
              <w:jc w:val="center"/>
              <w:rPr>
                <w:sz w:val="20"/>
              </w:rPr>
            </w:pPr>
          </w:p>
        </w:tc>
        <w:tc>
          <w:tcPr>
            <w:tcW w:w="477"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140C7723" w14:textId="77777777" w:rsidR="007D197A" w:rsidRPr="002B5843" w:rsidRDefault="007D197A" w:rsidP="007D197A">
            <w:pPr>
              <w:jc w:val="center"/>
              <w:rPr>
                <w:sz w:val="20"/>
              </w:rPr>
            </w:pPr>
          </w:p>
        </w:tc>
        <w:tc>
          <w:tcPr>
            <w:tcW w:w="569"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3D433283" w14:textId="77777777" w:rsidR="007D197A" w:rsidRPr="002B5843" w:rsidRDefault="007D197A" w:rsidP="007D197A">
            <w:pPr>
              <w:jc w:val="center"/>
              <w:rPr>
                <w:sz w:val="20"/>
              </w:rPr>
            </w:pPr>
          </w:p>
        </w:tc>
        <w:tc>
          <w:tcPr>
            <w:tcW w:w="523"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55F5994A" w14:textId="77777777" w:rsidR="007D197A" w:rsidRPr="002B5843" w:rsidRDefault="007D197A" w:rsidP="007D197A">
            <w:pPr>
              <w:jc w:val="center"/>
              <w:rPr>
                <w:sz w:val="20"/>
              </w:rPr>
            </w:pPr>
          </w:p>
        </w:tc>
        <w:tc>
          <w:tcPr>
            <w:tcW w:w="1636" w:type="dxa"/>
            <w:tcBorders>
              <w:top w:val="single" w:sz="4" w:space="0" w:color="auto"/>
              <w:left w:val="single" w:sz="8" w:space="0" w:color="auto"/>
              <w:bottom w:val="single" w:sz="8" w:space="0" w:color="auto"/>
              <w:right w:val="single" w:sz="4" w:space="0" w:color="auto"/>
            </w:tcBorders>
            <w:shd w:val="clear" w:color="auto" w:fill="FFFFFF" w:themeFill="background1"/>
          </w:tcPr>
          <w:p w14:paraId="4A069395" w14:textId="77777777" w:rsidR="007D197A" w:rsidRPr="00AE6D21" w:rsidRDefault="42A03F22" w:rsidP="42A03F22">
            <w:pPr>
              <w:jc w:val="center"/>
              <w:rPr>
                <w:sz w:val="18"/>
                <w:szCs w:val="18"/>
              </w:rPr>
            </w:pPr>
            <w:r w:rsidRPr="42A03F22">
              <w:rPr>
                <w:sz w:val="18"/>
                <w:szCs w:val="18"/>
              </w:rPr>
              <w:t>100.000</w:t>
            </w:r>
          </w:p>
        </w:tc>
        <w:tc>
          <w:tcPr>
            <w:tcW w:w="1636" w:type="dxa"/>
            <w:vMerge/>
            <w:tcBorders>
              <w:left w:val="single" w:sz="4" w:space="0" w:color="auto"/>
              <w:right w:val="single" w:sz="8" w:space="0" w:color="auto"/>
            </w:tcBorders>
            <w:shd w:val="clear" w:color="000000" w:fill="FFFFFF"/>
          </w:tcPr>
          <w:p w14:paraId="7958A3F3" w14:textId="77777777" w:rsidR="007D197A" w:rsidRPr="00AE6D21" w:rsidRDefault="007D197A" w:rsidP="007D197A">
            <w:pPr>
              <w:jc w:val="center"/>
              <w:rPr>
                <w:sz w:val="18"/>
                <w:szCs w:val="18"/>
              </w:rPr>
            </w:pPr>
          </w:p>
        </w:tc>
        <w:tc>
          <w:tcPr>
            <w:tcW w:w="1637" w:type="dxa"/>
            <w:vMerge/>
            <w:tcBorders>
              <w:left w:val="single" w:sz="8" w:space="0" w:color="auto"/>
              <w:right w:val="single" w:sz="8" w:space="0" w:color="auto"/>
            </w:tcBorders>
            <w:shd w:val="clear" w:color="000000" w:fill="FFFFFF"/>
          </w:tcPr>
          <w:p w14:paraId="5896A5E6" w14:textId="77777777" w:rsidR="007D197A" w:rsidRPr="00AE6D21" w:rsidRDefault="007D197A" w:rsidP="007D197A">
            <w:pPr>
              <w:jc w:val="center"/>
              <w:rPr>
                <w:sz w:val="18"/>
                <w:szCs w:val="18"/>
              </w:rPr>
            </w:pPr>
          </w:p>
        </w:tc>
      </w:tr>
      <w:tr w:rsidR="007D197A" w:rsidRPr="002B5843" w14:paraId="5CFF274C" w14:textId="77777777" w:rsidTr="42A03F22">
        <w:trPr>
          <w:trHeight w:val="562"/>
        </w:trPr>
        <w:tc>
          <w:tcPr>
            <w:tcW w:w="2752"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65564CBD" w14:textId="77777777" w:rsidR="007D197A" w:rsidRPr="002B5843" w:rsidRDefault="42A03F22" w:rsidP="42A03F22">
            <w:pPr>
              <w:rPr>
                <w:rFonts w:ascii="Arial" w:hAnsi="Arial" w:cs="Arial"/>
                <w:color w:val="000000" w:themeColor="text1"/>
                <w:sz w:val="18"/>
                <w:szCs w:val="18"/>
              </w:rPr>
            </w:pPr>
            <w:r w:rsidRPr="42A03F22">
              <w:rPr>
                <w:rFonts w:ascii="Arial" w:hAnsi="Arial" w:cs="Arial"/>
                <w:color w:val="000000" w:themeColor="text1"/>
                <w:sz w:val="18"/>
                <w:szCs w:val="18"/>
              </w:rPr>
              <w:t>Medición final jardines actuales y nuevos</w:t>
            </w:r>
          </w:p>
        </w:tc>
        <w:tc>
          <w:tcPr>
            <w:tcW w:w="650"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3ACACABF" w14:textId="77777777" w:rsidR="007D197A" w:rsidRPr="002B5843" w:rsidRDefault="007D197A" w:rsidP="007D197A">
            <w:pPr>
              <w:rPr>
                <w:rFonts w:ascii="Arial" w:hAnsi="Arial" w:cs="Arial"/>
                <w:color w:val="000000"/>
                <w:sz w:val="18"/>
                <w:szCs w:val="18"/>
              </w:rPr>
            </w:pPr>
          </w:p>
        </w:tc>
        <w:tc>
          <w:tcPr>
            <w:tcW w:w="720"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10D0E44C" w14:textId="77777777" w:rsidR="007D197A" w:rsidRPr="002B5843" w:rsidRDefault="007D197A" w:rsidP="007D197A">
            <w:pPr>
              <w:jc w:val="center"/>
              <w:rPr>
                <w:sz w:val="20"/>
              </w:rPr>
            </w:pPr>
          </w:p>
        </w:tc>
        <w:tc>
          <w:tcPr>
            <w:tcW w:w="477"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38D2E218" w14:textId="77777777" w:rsidR="007D197A" w:rsidRPr="002B5843" w:rsidRDefault="007D197A" w:rsidP="007D197A">
            <w:pPr>
              <w:jc w:val="center"/>
              <w:rPr>
                <w:sz w:val="20"/>
              </w:rPr>
            </w:pPr>
          </w:p>
        </w:tc>
        <w:tc>
          <w:tcPr>
            <w:tcW w:w="430"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0D388C30" w14:textId="77777777" w:rsidR="007D197A" w:rsidRPr="002B5843" w:rsidRDefault="007D197A" w:rsidP="007D197A">
            <w:pPr>
              <w:jc w:val="center"/>
              <w:rPr>
                <w:sz w:val="20"/>
              </w:rPr>
            </w:pPr>
          </w:p>
        </w:tc>
        <w:tc>
          <w:tcPr>
            <w:tcW w:w="569"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4D66BC44" w14:textId="77777777" w:rsidR="007D197A" w:rsidRPr="002B5843" w:rsidRDefault="007D197A" w:rsidP="007D197A">
            <w:pPr>
              <w:jc w:val="center"/>
              <w:rPr>
                <w:sz w:val="20"/>
              </w:rPr>
            </w:pPr>
          </w:p>
        </w:tc>
        <w:tc>
          <w:tcPr>
            <w:tcW w:w="523"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79516AB2" w14:textId="77777777" w:rsidR="007D197A" w:rsidRPr="002B5843" w:rsidRDefault="007D197A" w:rsidP="007D197A">
            <w:pPr>
              <w:jc w:val="center"/>
              <w:rPr>
                <w:sz w:val="20"/>
              </w:rPr>
            </w:pPr>
          </w:p>
        </w:tc>
        <w:tc>
          <w:tcPr>
            <w:tcW w:w="532"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43772161" w14:textId="77777777" w:rsidR="007D197A" w:rsidRPr="002B5843" w:rsidRDefault="007D197A" w:rsidP="007D197A">
            <w:pPr>
              <w:jc w:val="center"/>
              <w:rPr>
                <w:sz w:val="20"/>
              </w:rPr>
            </w:pPr>
          </w:p>
        </w:tc>
        <w:tc>
          <w:tcPr>
            <w:tcW w:w="569" w:type="dxa"/>
            <w:tcBorders>
              <w:top w:val="single" w:sz="8" w:space="0" w:color="auto"/>
              <w:left w:val="single" w:sz="8" w:space="0" w:color="auto"/>
              <w:bottom w:val="single" w:sz="8" w:space="0" w:color="auto"/>
              <w:right w:val="single" w:sz="8" w:space="0" w:color="auto"/>
            </w:tcBorders>
            <w:shd w:val="clear" w:color="auto" w:fill="808080" w:themeFill="text1" w:themeFillTint="7F"/>
            <w:vAlign w:val="center"/>
            <w:hideMark/>
          </w:tcPr>
          <w:p w14:paraId="4C4863AC" w14:textId="77777777" w:rsidR="007D197A" w:rsidRPr="002B5843" w:rsidRDefault="007D197A" w:rsidP="007D197A">
            <w:pPr>
              <w:jc w:val="center"/>
              <w:rPr>
                <w:sz w:val="20"/>
              </w:rPr>
            </w:pPr>
          </w:p>
        </w:tc>
        <w:tc>
          <w:tcPr>
            <w:tcW w:w="569"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1024AABC" w14:textId="77777777" w:rsidR="007D197A" w:rsidRPr="002B5843" w:rsidRDefault="007D197A" w:rsidP="007D197A">
            <w:pPr>
              <w:jc w:val="center"/>
              <w:rPr>
                <w:sz w:val="20"/>
              </w:rPr>
            </w:pPr>
          </w:p>
        </w:tc>
        <w:tc>
          <w:tcPr>
            <w:tcW w:w="477"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69B69B54" w14:textId="77777777" w:rsidR="007D197A" w:rsidRPr="002B5843" w:rsidRDefault="007D197A" w:rsidP="007D197A">
            <w:pPr>
              <w:jc w:val="center"/>
              <w:rPr>
                <w:sz w:val="20"/>
              </w:rPr>
            </w:pPr>
          </w:p>
        </w:tc>
        <w:tc>
          <w:tcPr>
            <w:tcW w:w="569"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1D71C5BA" w14:textId="77777777" w:rsidR="007D197A" w:rsidRPr="002B5843" w:rsidRDefault="007D197A" w:rsidP="007D197A">
            <w:pPr>
              <w:jc w:val="center"/>
              <w:rPr>
                <w:sz w:val="20"/>
              </w:rPr>
            </w:pPr>
          </w:p>
        </w:tc>
        <w:tc>
          <w:tcPr>
            <w:tcW w:w="523"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30BB2CBD" w14:textId="77777777" w:rsidR="007D197A" w:rsidRPr="002B5843" w:rsidRDefault="007D197A" w:rsidP="007D197A">
            <w:pPr>
              <w:jc w:val="center"/>
              <w:rPr>
                <w:sz w:val="20"/>
              </w:rPr>
            </w:pPr>
          </w:p>
        </w:tc>
        <w:tc>
          <w:tcPr>
            <w:tcW w:w="1636" w:type="dxa"/>
            <w:tcBorders>
              <w:top w:val="single" w:sz="8" w:space="0" w:color="auto"/>
              <w:left w:val="single" w:sz="8" w:space="0" w:color="auto"/>
              <w:bottom w:val="single" w:sz="8" w:space="0" w:color="auto"/>
              <w:right w:val="single" w:sz="4" w:space="0" w:color="auto"/>
            </w:tcBorders>
            <w:shd w:val="clear" w:color="auto" w:fill="FFFFFF" w:themeFill="background1"/>
          </w:tcPr>
          <w:p w14:paraId="17B02308" w14:textId="77777777" w:rsidR="007D197A" w:rsidRPr="00AE6D21" w:rsidRDefault="42A03F22" w:rsidP="42A03F22">
            <w:pPr>
              <w:jc w:val="center"/>
              <w:rPr>
                <w:sz w:val="18"/>
                <w:szCs w:val="18"/>
              </w:rPr>
            </w:pPr>
            <w:r w:rsidRPr="42A03F22">
              <w:rPr>
                <w:sz w:val="18"/>
                <w:szCs w:val="18"/>
              </w:rPr>
              <w:t>100.000</w:t>
            </w:r>
          </w:p>
        </w:tc>
        <w:tc>
          <w:tcPr>
            <w:tcW w:w="1636" w:type="dxa"/>
            <w:vMerge/>
            <w:tcBorders>
              <w:left w:val="single" w:sz="4" w:space="0" w:color="auto"/>
              <w:right w:val="single" w:sz="8" w:space="0" w:color="auto"/>
            </w:tcBorders>
            <w:shd w:val="clear" w:color="000000" w:fill="FFFFFF"/>
          </w:tcPr>
          <w:p w14:paraId="5B3CB19C" w14:textId="77777777" w:rsidR="007D197A" w:rsidRPr="00AE6D21" w:rsidRDefault="007D197A" w:rsidP="007D197A">
            <w:pPr>
              <w:jc w:val="center"/>
              <w:rPr>
                <w:sz w:val="18"/>
                <w:szCs w:val="18"/>
              </w:rPr>
            </w:pPr>
          </w:p>
        </w:tc>
        <w:tc>
          <w:tcPr>
            <w:tcW w:w="1637" w:type="dxa"/>
            <w:vMerge/>
            <w:tcBorders>
              <w:left w:val="single" w:sz="8" w:space="0" w:color="auto"/>
              <w:right w:val="single" w:sz="8" w:space="0" w:color="auto"/>
            </w:tcBorders>
            <w:shd w:val="clear" w:color="000000" w:fill="FFFFFF"/>
          </w:tcPr>
          <w:p w14:paraId="4276A75B" w14:textId="77777777" w:rsidR="007D197A" w:rsidRPr="00AE6D21" w:rsidRDefault="007D197A" w:rsidP="007D197A">
            <w:pPr>
              <w:jc w:val="center"/>
              <w:rPr>
                <w:sz w:val="18"/>
                <w:szCs w:val="18"/>
              </w:rPr>
            </w:pPr>
          </w:p>
        </w:tc>
      </w:tr>
      <w:tr w:rsidR="007D197A" w:rsidRPr="002B5843" w14:paraId="3268913F" w14:textId="77777777" w:rsidTr="42A03F22">
        <w:trPr>
          <w:trHeight w:val="598"/>
        </w:trPr>
        <w:tc>
          <w:tcPr>
            <w:tcW w:w="2752"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43937543" w14:textId="77777777" w:rsidR="007D197A" w:rsidRPr="002B5843" w:rsidRDefault="42A03F22" w:rsidP="42A03F22">
            <w:pPr>
              <w:rPr>
                <w:rFonts w:ascii="Arial" w:hAnsi="Arial" w:cs="Arial"/>
                <w:color w:val="000000" w:themeColor="text1"/>
                <w:sz w:val="18"/>
                <w:szCs w:val="18"/>
              </w:rPr>
            </w:pPr>
            <w:r w:rsidRPr="42A03F22">
              <w:rPr>
                <w:rFonts w:ascii="Arial" w:hAnsi="Arial" w:cs="Arial"/>
                <w:color w:val="000000" w:themeColor="text1"/>
                <w:sz w:val="18"/>
                <w:szCs w:val="18"/>
              </w:rPr>
              <w:t>Informa de estado de calidad de los centros en la PBA</w:t>
            </w:r>
          </w:p>
        </w:tc>
        <w:tc>
          <w:tcPr>
            <w:tcW w:w="650"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0B065F57" w14:textId="77777777" w:rsidR="007D197A" w:rsidRPr="002B5843" w:rsidRDefault="007D197A" w:rsidP="007D197A">
            <w:pPr>
              <w:rPr>
                <w:rFonts w:ascii="Arial" w:hAnsi="Arial" w:cs="Arial"/>
                <w:color w:val="000000"/>
                <w:sz w:val="18"/>
                <w:szCs w:val="18"/>
              </w:rPr>
            </w:pPr>
          </w:p>
        </w:tc>
        <w:tc>
          <w:tcPr>
            <w:tcW w:w="720"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0E843179" w14:textId="77777777" w:rsidR="007D197A" w:rsidRPr="002B5843" w:rsidRDefault="007D197A" w:rsidP="007D197A">
            <w:pPr>
              <w:rPr>
                <w:sz w:val="20"/>
              </w:rPr>
            </w:pPr>
          </w:p>
        </w:tc>
        <w:tc>
          <w:tcPr>
            <w:tcW w:w="477"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006AB086" w14:textId="77777777" w:rsidR="007D197A" w:rsidRPr="002B5843" w:rsidRDefault="007D197A" w:rsidP="007D197A">
            <w:pPr>
              <w:jc w:val="center"/>
              <w:rPr>
                <w:sz w:val="20"/>
              </w:rPr>
            </w:pPr>
          </w:p>
        </w:tc>
        <w:tc>
          <w:tcPr>
            <w:tcW w:w="430"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1802B5B0" w14:textId="77777777" w:rsidR="007D197A" w:rsidRPr="002B5843" w:rsidRDefault="007D197A" w:rsidP="007D197A">
            <w:pPr>
              <w:jc w:val="center"/>
              <w:rPr>
                <w:sz w:val="20"/>
              </w:rPr>
            </w:pPr>
          </w:p>
        </w:tc>
        <w:tc>
          <w:tcPr>
            <w:tcW w:w="569"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3B00CC79" w14:textId="77777777" w:rsidR="007D197A" w:rsidRPr="002B5843" w:rsidRDefault="007D197A" w:rsidP="007D197A">
            <w:pPr>
              <w:jc w:val="center"/>
              <w:rPr>
                <w:sz w:val="20"/>
              </w:rPr>
            </w:pPr>
          </w:p>
        </w:tc>
        <w:tc>
          <w:tcPr>
            <w:tcW w:w="523"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28B11164" w14:textId="77777777" w:rsidR="007D197A" w:rsidRPr="002B5843" w:rsidRDefault="007D197A" w:rsidP="007D197A">
            <w:pPr>
              <w:rPr>
                <w:sz w:val="20"/>
              </w:rPr>
            </w:pPr>
          </w:p>
        </w:tc>
        <w:tc>
          <w:tcPr>
            <w:tcW w:w="532"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2BF4F9CD" w14:textId="77777777" w:rsidR="007D197A" w:rsidRPr="002B5843" w:rsidRDefault="007D197A" w:rsidP="007D197A">
            <w:pPr>
              <w:jc w:val="center"/>
              <w:rPr>
                <w:sz w:val="20"/>
              </w:rPr>
            </w:pPr>
          </w:p>
        </w:tc>
        <w:tc>
          <w:tcPr>
            <w:tcW w:w="569"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70200A75" w14:textId="77777777" w:rsidR="007D197A" w:rsidRPr="002B5843" w:rsidRDefault="007D197A" w:rsidP="007D197A">
            <w:pPr>
              <w:jc w:val="center"/>
              <w:rPr>
                <w:sz w:val="20"/>
              </w:rPr>
            </w:pPr>
          </w:p>
        </w:tc>
        <w:tc>
          <w:tcPr>
            <w:tcW w:w="569" w:type="dxa"/>
            <w:tcBorders>
              <w:top w:val="single" w:sz="8" w:space="0" w:color="auto"/>
              <w:left w:val="single" w:sz="8" w:space="0" w:color="auto"/>
              <w:bottom w:val="single" w:sz="8" w:space="0" w:color="auto"/>
              <w:right w:val="single" w:sz="8" w:space="0" w:color="auto"/>
            </w:tcBorders>
            <w:shd w:val="clear" w:color="auto" w:fill="808080" w:themeFill="text1" w:themeFillTint="7F"/>
            <w:vAlign w:val="center"/>
            <w:hideMark/>
          </w:tcPr>
          <w:p w14:paraId="183E144E" w14:textId="77777777" w:rsidR="007D197A" w:rsidRPr="002B5843" w:rsidRDefault="007D197A" w:rsidP="007D197A">
            <w:pPr>
              <w:jc w:val="center"/>
              <w:rPr>
                <w:sz w:val="20"/>
              </w:rPr>
            </w:pPr>
          </w:p>
        </w:tc>
        <w:tc>
          <w:tcPr>
            <w:tcW w:w="477" w:type="dxa"/>
            <w:tcBorders>
              <w:top w:val="single" w:sz="8" w:space="0" w:color="auto"/>
              <w:left w:val="single" w:sz="8" w:space="0" w:color="auto"/>
              <w:bottom w:val="single" w:sz="8" w:space="0" w:color="auto"/>
              <w:right w:val="single" w:sz="8" w:space="0" w:color="auto"/>
            </w:tcBorders>
            <w:shd w:val="clear" w:color="auto" w:fill="808080" w:themeFill="text1" w:themeFillTint="7F"/>
            <w:vAlign w:val="center"/>
            <w:hideMark/>
          </w:tcPr>
          <w:p w14:paraId="209DBA19" w14:textId="77777777" w:rsidR="007D197A" w:rsidRPr="002B5843" w:rsidRDefault="007D197A" w:rsidP="007D197A">
            <w:pPr>
              <w:jc w:val="center"/>
              <w:rPr>
                <w:sz w:val="20"/>
              </w:rPr>
            </w:pPr>
          </w:p>
        </w:tc>
        <w:tc>
          <w:tcPr>
            <w:tcW w:w="569"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5DF908AD" w14:textId="77777777" w:rsidR="007D197A" w:rsidRPr="002B5843" w:rsidRDefault="007D197A" w:rsidP="007D197A">
            <w:pPr>
              <w:jc w:val="center"/>
              <w:rPr>
                <w:sz w:val="20"/>
              </w:rPr>
            </w:pPr>
          </w:p>
        </w:tc>
        <w:tc>
          <w:tcPr>
            <w:tcW w:w="523"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35CECC82" w14:textId="77777777" w:rsidR="007D197A" w:rsidRPr="002B5843" w:rsidRDefault="007D197A" w:rsidP="007D197A">
            <w:pPr>
              <w:jc w:val="center"/>
              <w:rPr>
                <w:sz w:val="20"/>
              </w:rPr>
            </w:pPr>
          </w:p>
        </w:tc>
        <w:tc>
          <w:tcPr>
            <w:tcW w:w="1636" w:type="dxa"/>
            <w:tcBorders>
              <w:top w:val="single" w:sz="8" w:space="0" w:color="auto"/>
              <w:left w:val="single" w:sz="8" w:space="0" w:color="auto"/>
              <w:bottom w:val="single" w:sz="8" w:space="0" w:color="auto"/>
              <w:right w:val="single" w:sz="4" w:space="0" w:color="auto"/>
            </w:tcBorders>
            <w:shd w:val="clear" w:color="auto" w:fill="FFFFFF" w:themeFill="background1"/>
          </w:tcPr>
          <w:p w14:paraId="59887423" w14:textId="77777777" w:rsidR="007D197A" w:rsidRPr="00AE6D21" w:rsidRDefault="42A03F22" w:rsidP="42A03F22">
            <w:pPr>
              <w:jc w:val="center"/>
              <w:rPr>
                <w:sz w:val="18"/>
                <w:szCs w:val="18"/>
              </w:rPr>
            </w:pPr>
            <w:r w:rsidRPr="42A03F22">
              <w:rPr>
                <w:sz w:val="18"/>
                <w:szCs w:val="18"/>
              </w:rPr>
              <w:t>50.000</w:t>
            </w:r>
          </w:p>
        </w:tc>
        <w:tc>
          <w:tcPr>
            <w:tcW w:w="1636" w:type="dxa"/>
            <w:vMerge/>
            <w:tcBorders>
              <w:left w:val="single" w:sz="4" w:space="0" w:color="auto"/>
              <w:right w:val="single" w:sz="8" w:space="0" w:color="auto"/>
            </w:tcBorders>
            <w:shd w:val="clear" w:color="000000" w:fill="FFFFFF"/>
          </w:tcPr>
          <w:p w14:paraId="62DC458B" w14:textId="77777777" w:rsidR="007D197A" w:rsidRPr="00AE6D21" w:rsidRDefault="007D197A" w:rsidP="007D197A">
            <w:pPr>
              <w:jc w:val="center"/>
              <w:rPr>
                <w:sz w:val="18"/>
                <w:szCs w:val="18"/>
              </w:rPr>
            </w:pPr>
          </w:p>
        </w:tc>
        <w:tc>
          <w:tcPr>
            <w:tcW w:w="1637" w:type="dxa"/>
            <w:vMerge/>
            <w:tcBorders>
              <w:left w:val="single" w:sz="8" w:space="0" w:color="auto"/>
              <w:right w:val="single" w:sz="8" w:space="0" w:color="auto"/>
            </w:tcBorders>
            <w:shd w:val="clear" w:color="000000" w:fill="FFFFFF"/>
          </w:tcPr>
          <w:p w14:paraId="3764D5BD" w14:textId="77777777" w:rsidR="007D197A" w:rsidRPr="00AE6D21" w:rsidRDefault="007D197A" w:rsidP="007D197A">
            <w:pPr>
              <w:jc w:val="center"/>
              <w:rPr>
                <w:sz w:val="18"/>
                <w:szCs w:val="18"/>
              </w:rPr>
            </w:pPr>
          </w:p>
        </w:tc>
      </w:tr>
      <w:tr w:rsidR="007D197A" w:rsidRPr="002B5843" w14:paraId="422C6E77" w14:textId="77777777" w:rsidTr="42A03F22">
        <w:trPr>
          <w:trHeight w:val="757"/>
        </w:trPr>
        <w:tc>
          <w:tcPr>
            <w:tcW w:w="2752"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7098F2B4" w14:textId="77777777" w:rsidR="007D197A" w:rsidRPr="002B5843" w:rsidRDefault="42A03F22" w:rsidP="42A03F22">
            <w:pPr>
              <w:rPr>
                <w:rFonts w:ascii="Arial" w:hAnsi="Arial" w:cs="Arial"/>
                <w:color w:val="000000" w:themeColor="text1"/>
                <w:sz w:val="18"/>
                <w:szCs w:val="18"/>
              </w:rPr>
            </w:pPr>
            <w:r w:rsidRPr="42A03F22">
              <w:rPr>
                <w:rFonts w:ascii="Arial" w:hAnsi="Arial" w:cs="Arial"/>
                <w:color w:val="000000" w:themeColor="text1"/>
                <w:sz w:val="18"/>
                <w:szCs w:val="18"/>
              </w:rPr>
              <w:t>Informe de Evaluación del impacto en matricula</w:t>
            </w:r>
          </w:p>
        </w:tc>
        <w:tc>
          <w:tcPr>
            <w:tcW w:w="650" w:type="dxa"/>
            <w:tcBorders>
              <w:top w:val="nil"/>
              <w:left w:val="nil"/>
              <w:bottom w:val="nil"/>
              <w:right w:val="nil"/>
            </w:tcBorders>
            <w:noWrap/>
            <w:vAlign w:val="bottom"/>
            <w:hideMark/>
          </w:tcPr>
          <w:p w14:paraId="36A3D4E8" w14:textId="77777777" w:rsidR="007D197A" w:rsidRPr="002B5843" w:rsidRDefault="007D197A" w:rsidP="007D197A">
            <w:pPr>
              <w:rPr>
                <w:rFonts w:ascii="Arial" w:hAnsi="Arial" w:cs="Arial"/>
                <w:color w:val="000000"/>
                <w:sz w:val="18"/>
                <w:szCs w:val="18"/>
              </w:rPr>
            </w:pPr>
          </w:p>
        </w:tc>
        <w:tc>
          <w:tcPr>
            <w:tcW w:w="720"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462BA950" w14:textId="77777777" w:rsidR="007D197A" w:rsidRPr="002B5843" w:rsidRDefault="007D197A" w:rsidP="007D197A">
            <w:pPr>
              <w:rPr>
                <w:sz w:val="20"/>
              </w:rPr>
            </w:pPr>
          </w:p>
        </w:tc>
        <w:tc>
          <w:tcPr>
            <w:tcW w:w="477"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140B4485" w14:textId="77777777" w:rsidR="007D197A" w:rsidRPr="002B5843" w:rsidRDefault="007D197A" w:rsidP="007D197A">
            <w:pPr>
              <w:jc w:val="center"/>
              <w:rPr>
                <w:sz w:val="20"/>
              </w:rPr>
            </w:pPr>
          </w:p>
        </w:tc>
        <w:tc>
          <w:tcPr>
            <w:tcW w:w="430"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0F506FB8" w14:textId="77777777" w:rsidR="007D197A" w:rsidRPr="002B5843" w:rsidRDefault="007D197A" w:rsidP="007D197A">
            <w:pPr>
              <w:jc w:val="center"/>
              <w:rPr>
                <w:sz w:val="20"/>
              </w:rPr>
            </w:pPr>
          </w:p>
        </w:tc>
        <w:tc>
          <w:tcPr>
            <w:tcW w:w="569"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1BDAB1AC" w14:textId="77777777" w:rsidR="007D197A" w:rsidRPr="002B5843" w:rsidRDefault="007D197A" w:rsidP="007D197A">
            <w:pPr>
              <w:jc w:val="center"/>
              <w:rPr>
                <w:sz w:val="20"/>
              </w:rPr>
            </w:pPr>
          </w:p>
        </w:tc>
        <w:tc>
          <w:tcPr>
            <w:tcW w:w="523"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2FDEE66E" w14:textId="77777777" w:rsidR="007D197A" w:rsidRPr="002B5843" w:rsidRDefault="007D197A" w:rsidP="007D197A">
            <w:pPr>
              <w:rPr>
                <w:sz w:val="20"/>
              </w:rPr>
            </w:pPr>
          </w:p>
        </w:tc>
        <w:tc>
          <w:tcPr>
            <w:tcW w:w="532"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153AE6BA" w14:textId="77777777" w:rsidR="007D197A" w:rsidRPr="002B5843" w:rsidRDefault="007D197A" w:rsidP="007D197A">
            <w:pPr>
              <w:jc w:val="center"/>
              <w:rPr>
                <w:sz w:val="20"/>
              </w:rPr>
            </w:pPr>
          </w:p>
        </w:tc>
        <w:tc>
          <w:tcPr>
            <w:tcW w:w="569"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0FB21C1B" w14:textId="77777777" w:rsidR="007D197A" w:rsidRPr="002B5843" w:rsidRDefault="007D197A" w:rsidP="007D197A">
            <w:pPr>
              <w:jc w:val="center"/>
              <w:rPr>
                <w:sz w:val="20"/>
              </w:rPr>
            </w:pPr>
          </w:p>
        </w:tc>
        <w:tc>
          <w:tcPr>
            <w:tcW w:w="569" w:type="dxa"/>
            <w:tcBorders>
              <w:top w:val="single" w:sz="8" w:space="0" w:color="auto"/>
              <w:left w:val="single" w:sz="8" w:space="0" w:color="auto"/>
              <w:bottom w:val="single" w:sz="8" w:space="0" w:color="auto"/>
              <w:right w:val="single" w:sz="8" w:space="0" w:color="auto"/>
            </w:tcBorders>
            <w:vAlign w:val="center"/>
            <w:hideMark/>
          </w:tcPr>
          <w:p w14:paraId="3EECE391" w14:textId="77777777" w:rsidR="007D197A" w:rsidRPr="002B5843" w:rsidRDefault="007D197A" w:rsidP="007D197A">
            <w:pPr>
              <w:jc w:val="center"/>
              <w:rPr>
                <w:sz w:val="20"/>
              </w:rPr>
            </w:pPr>
          </w:p>
        </w:tc>
        <w:tc>
          <w:tcPr>
            <w:tcW w:w="477" w:type="dxa"/>
            <w:tcBorders>
              <w:top w:val="single" w:sz="8" w:space="0" w:color="auto"/>
              <w:left w:val="single" w:sz="8" w:space="0" w:color="auto"/>
              <w:bottom w:val="single" w:sz="8" w:space="0" w:color="auto"/>
              <w:right w:val="single" w:sz="8" w:space="0" w:color="auto"/>
            </w:tcBorders>
            <w:vAlign w:val="center"/>
            <w:hideMark/>
          </w:tcPr>
          <w:p w14:paraId="20E30E84" w14:textId="77777777" w:rsidR="007D197A" w:rsidRPr="002B5843" w:rsidRDefault="007D197A" w:rsidP="007D197A">
            <w:pPr>
              <w:jc w:val="center"/>
              <w:rPr>
                <w:sz w:val="20"/>
              </w:rPr>
            </w:pPr>
          </w:p>
        </w:tc>
        <w:tc>
          <w:tcPr>
            <w:tcW w:w="569" w:type="dxa"/>
            <w:tcBorders>
              <w:top w:val="single" w:sz="8" w:space="0" w:color="auto"/>
              <w:left w:val="single" w:sz="8" w:space="0" w:color="auto"/>
              <w:bottom w:val="single" w:sz="8" w:space="0" w:color="auto"/>
              <w:right w:val="single" w:sz="8" w:space="0" w:color="auto"/>
            </w:tcBorders>
            <w:shd w:val="clear" w:color="auto" w:fill="808080" w:themeFill="text1" w:themeFillTint="7F"/>
            <w:vAlign w:val="center"/>
            <w:hideMark/>
          </w:tcPr>
          <w:p w14:paraId="41B09374" w14:textId="77777777" w:rsidR="007D197A" w:rsidRPr="002B5843" w:rsidRDefault="007D197A" w:rsidP="007D197A">
            <w:pPr>
              <w:jc w:val="center"/>
              <w:rPr>
                <w:sz w:val="20"/>
              </w:rPr>
            </w:pPr>
          </w:p>
        </w:tc>
        <w:tc>
          <w:tcPr>
            <w:tcW w:w="523" w:type="dxa"/>
            <w:tcBorders>
              <w:top w:val="single" w:sz="8" w:space="0" w:color="auto"/>
              <w:left w:val="single" w:sz="8" w:space="0" w:color="auto"/>
              <w:bottom w:val="single" w:sz="8" w:space="0" w:color="auto"/>
              <w:right w:val="single" w:sz="8" w:space="0" w:color="auto"/>
            </w:tcBorders>
            <w:shd w:val="clear" w:color="auto" w:fill="808080" w:themeFill="text1" w:themeFillTint="7F"/>
            <w:vAlign w:val="center"/>
            <w:hideMark/>
          </w:tcPr>
          <w:p w14:paraId="2E159724" w14:textId="77777777" w:rsidR="007D197A" w:rsidRPr="00413635" w:rsidRDefault="007D197A" w:rsidP="007D197A">
            <w:pPr>
              <w:jc w:val="center"/>
              <w:rPr>
                <w:sz w:val="20"/>
              </w:rPr>
            </w:pPr>
          </w:p>
        </w:tc>
        <w:tc>
          <w:tcPr>
            <w:tcW w:w="1636" w:type="dxa"/>
            <w:vMerge w:val="restart"/>
            <w:tcBorders>
              <w:top w:val="single" w:sz="8" w:space="0" w:color="auto"/>
              <w:left w:val="single" w:sz="8" w:space="0" w:color="auto"/>
              <w:right w:val="single" w:sz="4" w:space="0" w:color="auto"/>
            </w:tcBorders>
          </w:tcPr>
          <w:p w14:paraId="0D541D4B" w14:textId="4C4EE601" w:rsidR="007D197A" w:rsidRPr="00AE6D21" w:rsidRDefault="42A03F22" w:rsidP="42A03F22">
            <w:pPr>
              <w:jc w:val="center"/>
              <w:rPr>
                <w:sz w:val="18"/>
                <w:szCs w:val="18"/>
              </w:rPr>
            </w:pPr>
            <w:r w:rsidRPr="42A03F22">
              <w:rPr>
                <w:sz w:val="18"/>
                <w:szCs w:val="18"/>
              </w:rPr>
              <w:t>100.000</w:t>
            </w:r>
          </w:p>
        </w:tc>
        <w:tc>
          <w:tcPr>
            <w:tcW w:w="1636" w:type="dxa"/>
            <w:vMerge/>
            <w:tcBorders>
              <w:left w:val="single" w:sz="4" w:space="0" w:color="auto"/>
              <w:right w:val="single" w:sz="8" w:space="0" w:color="auto"/>
            </w:tcBorders>
            <w:shd w:val="clear" w:color="000000" w:fill="808080"/>
          </w:tcPr>
          <w:p w14:paraId="6EF47839" w14:textId="77777777" w:rsidR="007D197A" w:rsidRPr="00AE6D21" w:rsidRDefault="007D197A" w:rsidP="007D197A">
            <w:pPr>
              <w:jc w:val="center"/>
              <w:rPr>
                <w:sz w:val="18"/>
                <w:szCs w:val="18"/>
              </w:rPr>
            </w:pPr>
          </w:p>
        </w:tc>
        <w:tc>
          <w:tcPr>
            <w:tcW w:w="1637" w:type="dxa"/>
            <w:vMerge/>
            <w:tcBorders>
              <w:left w:val="single" w:sz="8" w:space="0" w:color="auto"/>
              <w:right w:val="single" w:sz="8" w:space="0" w:color="auto"/>
            </w:tcBorders>
            <w:shd w:val="clear" w:color="000000" w:fill="808080"/>
          </w:tcPr>
          <w:p w14:paraId="33B50277" w14:textId="77777777" w:rsidR="007D197A" w:rsidRPr="00AE6D21" w:rsidRDefault="007D197A" w:rsidP="007D197A">
            <w:pPr>
              <w:jc w:val="center"/>
              <w:rPr>
                <w:sz w:val="18"/>
                <w:szCs w:val="18"/>
              </w:rPr>
            </w:pPr>
          </w:p>
        </w:tc>
      </w:tr>
      <w:tr w:rsidR="007D197A" w:rsidRPr="002B5843" w14:paraId="7EA37B6D" w14:textId="77777777" w:rsidTr="42A03F22">
        <w:trPr>
          <w:trHeight w:val="322"/>
        </w:trPr>
        <w:tc>
          <w:tcPr>
            <w:tcW w:w="2752"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3D969FE6" w14:textId="77777777" w:rsidR="007D197A" w:rsidRPr="002B5843" w:rsidRDefault="42A03F22" w:rsidP="42A03F22">
            <w:pPr>
              <w:rPr>
                <w:rFonts w:ascii="Arial" w:hAnsi="Arial" w:cs="Arial"/>
                <w:color w:val="000000" w:themeColor="text1"/>
                <w:sz w:val="18"/>
                <w:szCs w:val="18"/>
              </w:rPr>
            </w:pPr>
            <w:r w:rsidRPr="42A03F22">
              <w:rPr>
                <w:rFonts w:ascii="Arial" w:hAnsi="Arial" w:cs="Arial"/>
                <w:color w:val="000000" w:themeColor="text1"/>
                <w:sz w:val="18"/>
                <w:szCs w:val="18"/>
              </w:rPr>
              <w:t>Informes y diseminación de resultados</w:t>
            </w:r>
          </w:p>
        </w:tc>
        <w:tc>
          <w:tcPr>
            <w:tcW w:w="650"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56811E22" w14:textId="77777777" w:rsidR="007D197A" w:rsidRPr="002B5843" w:rsidRDefault="007D197A" w:rsidP="007D197A">
            <w:pPr>
              <w:rPr>
                <w:rFonts w:ascii="Arial" w:hAnsi="Arial" w:cs="Arial"/>
                <w:color w:val="000000"/>
                <w:sz w:val="18"/>
                <w:szCs w:val="18"/>
              </w:rPr>
            </w:pPr>
          </w:p>
        </w:tc>
        <w:tc>
          <w:tcPr>
            <w:tcW w:w="720"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326DE78D" w14:textId="77777777" w:rsidR="007D197A" w:rsidRPr="002B5843" w:rsidRDefault="007D197A" w:rsidP="007D197A">
            <w:pPr>
              <w:rPr>
                <w:sz w:val="20"/>
              </w:rPr>
            </w:pPr>
          </w:p>
        </w:tc>
        <w:tc>
          <w:tcPr>
            <w:tcW w:w="477"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3D58E6F6" w14:textId="77777777" w:rsidR="007D197A" w:rsidRPr="002B5843" w:rsidRDefault="007D197A" w:rsidP="007D197A">
            <w:pPr>
              <w:jc w:val="center"/>
              <w:rPr>
                <w:sz w:val="20"/>
              </w:rPr>
            </w:pPr>
          </w:p>
        </w:tc>
        <w:tc>
          <w:tcPr>
            <w:tcW w:w="430"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16A143EF" w14:textId="77777777" w:rsidR="007D197A" w:rsidRPr="002B5843" w:rsidRDefault="007D197A" w:rsidP="007D197A">
            <w:pPr>
              <w:jc w:val="center"/>
              <w:rPr>
                <w:sz w:val="20"/>
              </w:rPr>
            </w:pPr>
          </w:p>
        </w:tc>
        <w:tc>
          <w:tcPr>
            <w:tcW w:w="569"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43B7F620" w14:textId="77777777" w:rsidR="007D197A" w:rsidRPr="002B5843" w:rsidRDefault="007D197A" w:rsidP="007D197A">
            <w:pPr>
              <w:jc w:val="center"/>
              <w:rPr>
                <w:sz w:val="20"/>
              </w:rPr>
            </w:pPr>
          </w:p>
        </w:tc>
        <w:tc>
          <w:tcPr>
            <w:tcW w:w="523"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0369FC5A" w14:textId="77777777" w:rsidR="007D197A" w:rsidRPr="002B5843" w:rsidRDefault="007D197A" w:rsidP="007D197A">
            <w:pPr>
              <w:rPr>
                <w:sz w:val="20"/>
              </w:rPr>
            </w:pPr>
          </w:p>
        </w:tc>
        <w:tc>
          <w:tcPr>
            <w:tcW w:w="532"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1402AA31" w14:textId="77777777" w:rsidR="007D197A" w:rsidRPr="002B5843" w:rsidRDefault="007D197A" w:rsidP="007D197A">
            <w:pPr>
              <w:jc w:val="center"/>
              <w:rPr>
                <w:sz w:val="20"/>
              </w:rPr>
            </w:pPr>
          </w:p>
        </w:tc>
        <w:tc>
          <w:tcPr>
            <w:tcW w:w="569"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4547D4B2" w14:textId="77777777" w:rsidR="007D197A" w:rsidRPr="002B5843" w:rsidRDefault="007D197A" w:rsidP="007D197A">
            <w:pPr>
              <w:jc w:val="center"/>
              <w:rPr>
                <w:sz w:val="20"/>
              </w:rPr>
            </w:pPr>
          </w:p>
        </w:tc>
        <w:tc>
          <w:tcPr>
            <w:tcW w:w="569"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6FB781A9" w14:textId="77777777" w:rsidR="007D197A" w:rsidRPr="002B5843" w:rsidRDefault="007D197A" w:rsidP="007D197A">
            <w:pPr>
              <w:jc w:val="center"/>
              <w:rPr>
                <w:sz w:val="20"/>
              </w:rPr>
            </w:pPr>
          </w:p>
        </w:tc>
        <w:tc>
          <w:tcPr>
            <w:tcW w:w="477"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6DF617CB" w14:textId="77777777" w:rsidR="007D197A" w:rsidRPr="002B5843" w:rsidRDefault="007D197A" w:rsidP="007D197A">
            <w:pPr>
              <w:jc w:val="center"/>
              <w:rPr>
                <w:sz w:val="20"/>
              </w:rPr>
            </w:pPr>
          </w:p>
        </w:tc>
        <w:tc>
          <w:tcPr>
            <w:tcW w:w="569" w:type="dxa"/>
            <w:tcBorders>
              <w:top w:val="single" w:sz="8" w:space="0" w:color="auto"/>
              <w:left w:val="single" w:sz="8" w:space="0" w:color="auto"/>
              <w:bottom w:val="single" w:sz="8" w:space="0" w:color="auto"/>
              <w:right w:val="single" w:sz="8" w:space="0" w:color="auto"/>
            </w:tcBorders>
            <w:shd w:val="clear" w:color="auto" w:fill="808080" w:themeFill="text1" w:themeFillTint="7F"/>
            <w:vAlign w:val="center"/>
            <w:hideMark/>
          </w:tcPr>
          <w:p w14:paraId="14FBBA10" w14:textId="77777777" w:rsidR="007D197A" w:rsidRPr="002B5843" w:rsidRDefault="007D197A" w:rsidP="007D197A">
            <w:pPr>
              <w:jc w:val="center"/>
              <w:rPr>
                <w:sz w:val="20"/>
              </w:rPr>
            </w:pPr>
          </w:p>
        </w:tc>
        <w:tc>
          <w:tcPr>
            <w:tcW w:w="523" w:type="dxa"/>
            <w:tcBorders>
              <w:top w:val="single" w:sz="8" w:space="0" w:color="auto"/>
              <w:left w:val="single" w:sz="8" w:space="0" w:color="auto"/>
              <w:bottom w:val="single" w:sz="8" w:space="0" w:color="auto"/>
              <w:right w:val="single" w:sz="8" w:space="0" w:color="auto"/>
            </w:tcBorders>
            <w:shd w:val="clear" w:color="auto" w:fill="808080" w:themeFill="text1" w:themeFillTint="7F"/>
            <w:vAlign w:val="center"/>
            <w:hideMark/>
          </w:tcPr>
          <w:p w14:paraId="181DC045" w14:textId="77777777" w:rsidR="007D197A" w:rsidRPr="002B5843" w:rsidRDefault="007D197A" w:rsidP="007D197A">
            <w:pPr>
              <w:jc w:val="center"/>
              <w:rPr>
                <w:sz w:val="20"/>
              </w:rPr>
            </w:pPr>
          </w:p>
        </w:tc>
        <w:tc>
          <w:tcPr>
            <w:tcW w:w="1636" w:type="dxa"/>
            <w:vMerge/>
            <w:tcBorders>
              <w:left w:val="single" w:sz="8" w:space="0" w:color="auto"/>
              <w:bottom w:val="single" w:sz="8" w:space="0" w:color="auto"/>
              <w:right w:val="single" w:sz="4" w:space="0" w:color="auto"/>
            </w:tcBorders>
            <w:shd w:val="clear" w:color="000000" w:fill="808080"/>
          </w:tcPr>
          <w:p w14:paraId="4865E358" w14:textId="77777777" w:rsidR="007D197A" w:rsidRPr="00AE6D21" w:rsidRDefault="007D197A" w:rsidP="007D197A">
            <w:pPr>
              <w:jc w:val="center"/>
              <w:rPr>
                <w:sz w:val="18"/>
                <w:szCs w:val="18"/>
              </w:rPr>
            </w:pPr>
          </w:p>
        </w:tc>
        <w:tc>
          <w:tcPr>
            <w:tcW w:w="1636" w:type="dxa"/>
            <w:vMerge/>
            <w:tcBorders>
              <w:left w:val="single" w:sz="4" w:space="0" w:color="auto"/>
              <w:bottom w:val="single" w:sz="8" w:space="0" w:color="auto"/>
              <w:right w:val="single" w:sz="8" w:space="0" w:color="auto"/>
            </w:tcBorders>
            <w:shd w:val="clear" w:color="000000" w:fill="808080"/>
          </w:tcPr>
          <w:p w14:paraId="07CF7D5D" w14:textId="77777777" w:rsidR="007D197A" w:rsidRPr="00AE6D21" w:rsidRDefault="007D197A" w:rsidP="007D197A">
            <w:pPr>
              <w:jc w:val="center"/>
              <w:rPr>
                <w:sz w:val="18"/>
                <w:szCs w:val="18"/>
              </w:rPr>
            </w:pPr>
          </w:p>
        </w:tc>
        <w:tc>
          <w:tcPr>
            <w:tcW w:w="1637" w:type="dxa"/>
            <w:vMerge/>
            <w:tcBorders>
              <w:left w:val="single" w:sz="8" w:space="0" w:color="auto"/>
              <w:bottom w:val="single" w:sz="8" w:space="0" w:color="auto"/>
              <w:right w:val="single" w:sz="8" w:space="0" w:color="auto"/>
            </w:tcBorders>
            <w:shd w:val="clear" w:color="000000" w:fill="808080"/>
          </w:tcPr>
          <w:p w14:paraId="3E091CD2" w14:textId="77777777" w:rsidR="007D197A" w:rsidRPr="00AE6D21" w:rsidRDefault="007D197A" w:rsidP="007D197A">
            <w:pPr>
              <w:jc w:val="center"/>
              <w:rPr>
                <w:sz w:val="18"/>
                <w:szCs w:val="18"/>
              </w:rPr>
            </w:pPr>
          </w:p>
        </w:tc>
      </w:tr>
      <w:tr w:rsidR="007D197A" w:rsidRPr="002B5843" w14:paraId="553497E9" w14:textId="77777777" w:rsidTr="42A03F22">
        <w:trPr>
          <w:trHeight w:val="322"/>
        </w:trPr>
        <w:tc>
          <w:tcPr>
            <w:tcW w:w="2752"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60C30E50" w14:textId="77777777" w:rsidR="007D197A" w:rsidRPr="00A03278" w:rsidRDefault="42A03F22" w:rsidP="42A03F22">
            <w:pPr>
              <w:rPr>
                <w:rFonts w:ascii="Arial" w:eastAsia="Arial" w:hAnsi="Arial" w:cs="Arial"/>
                <w:sz w:val="18"/>
                <w:szCs w:val="18"/>
                <w:lang w:val="es-ES"/>
              </w:rPr>
            </w:pPr>
            <w:r w:rsidRPr="42A03F22">
              <w:rPr>
                <w:rFonts w:ascii="Arial" w:eastAsia="Arial" w:hAnsi="Arial" w:cs="Arial"/>
                <w:sz w:val="18"/>
                <w:szCs w:val="18"/>
                <w:lang w:val="es-ES"/>
              </w:rPr>
              <w:t>Evaluación del proceso de implementación y el funcionamiento del programa relacionado con la expansión de cobertura en PBA</w:t>
            </w:r>
          </w:p>
          <w:p w14:paraId="36090DDF" w14:textId="77777777" w:rsidR="007D197A" w:rsidRPr="00A03278" w:rsidRDefault="42A03F22" w:rsidP="42A03F22">
            <w:pPr>
              <w:rPr>
                <w:rFonts w:ascii="Arial" w:hAnsi="Arial" w:cs="Arial"/>
                <w:color w:val="000000" w:themeColor="text1"/>
                <w:sz w:val="18"/>
                <w:szCs w:val="18"/>
              </w:rPr>
            </w:pPr>
            <w:r w:rsidRPr="42A03F22">
              <w:rPr>
                <w:rFonts w:ascii="Arial" w:eastAsia="Arial" w:hAnsi="Arial" w:cs="Arial"/>
                <w:sz w:val="18"/>
                <w:szCs w:val="18"/>
              </w:rPr>
              <w:t>Informes</w:t>
            </w:r>
          </w:p>
        </w:tc>
        <w:tc>
          <w:tcPr>
            <w:tcW w:w="65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1465F2B0" w14:textId="77777777" w:rsidR="007D197A" w:rsidRPr="00A03278" w:rsidRDefault="007D197A" w:rsidP="007D197A">
            <w:pPr>
              <w:rPr>
                <w:rFonts w:ascii="Arial" w:hAnsi="Arial" w:cs="Arial"/>
                <w:color w:val="000000"/>
                <w:sz w:val="18"/>
                <w:szCs w:val="18"/>
              </w:rPr>
            </w:pPr>
          </w:p>
        </w:tc>
        <w:tc>
          <w:tcPr>
            <w:tcW w:w="72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261C1923" w14:textId="77777777" w:rsidR="007D197A" w:rsidRPr="00A03278" w:rsidRDefault="007D197A" w:rsidP="007D197A">
            <w:pPr>
              <w:rPr>
                <w:sz w:val="20"/>
              </w:rPr>
            </w:pPr>
          </w:p>
        </w:tc>
        <w:tc>
          <w:tcPr>
            <w:tcW w:w="477"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1EFD2D55" w14:textId="77777777" w:rsidR="007D197A" w:rsidRPr="00A03278" w:rsidRDefault="007D197A" w:rsidP="007D197A">
            <w:pPr>
              <w:jc w:val="center"/>
              <w:rPr>
                <w:sz w:val="20"/>
              </w:rPr>
            </w:pPr>
          </w:p>
        </w:tc>
        <w:tc>
          <w:tcPr>
            <w:tcW w:w="43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71C0D2A5" w14:textId="77777777" w:rsidR="007D197A" w:rsidRPr="00A03278" w:rsidRDefault="007D197A" w:rsidP="007D197A">
            <w:pPr>
              <w:jc w:val="center"/>
              <w:rPr>
                <w:sz w:val="20"/>
              </w:rPr>
            </w:pPr>
          </w:p>
        </w:tc>
        <w:tc>
          <w:tcPr>
            <w:tcW w:w="56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0D5DE9B3" w14:textId="77777777" w:rsidR="007D197A" w:rsidRPr="00A03278" w:rsidRDefault="007D197A" w:rsidP="007D197A">
            <w:pPr>
              <w:jc w:val="center"/>
              <w:rPr>
                <w:sz w:val="20"/>
              </w:rPr>
            </w:pPr>
          </w:p>
        </w:tc>
        <w:tc>
          <w:tcPr>
            <w:tcW w:w="523"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66DB1EEA" w14:textId="77777777" w:rsidR="007D197A" w:rsidRPr="00A03278" w:rsidRDefault="007D197A" w:rsidP="007D197A">
            <w:pPr>
              <w:rPr>
                <w:sz w:val="20"/>
              </w:rPr>
            </w:pPr>
          </w:p>
        </w:tc>
        <w:tc>
          <w:tcPr>
            <w:tcW w:w="532"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7F3DDB42" w14:textId="77777777" w:rsidR="007D197A" w:rsidRPr="00A03278" w:rsidRDefault="007D197A" w:rsidP="007D197A">
            <w:pPr>
              <w:jc w:val="center"/>
              <w:rPr>
                <w:sz w:val="20"/>
              </w:rPr>
            </w:pPr>
          </w:p>
        </w:tc>
        <w:tc>
          <w:tcPr>
            <w:tcW w:w="56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03117488" w14:textId="46BD097F" w:rsidR="007D197A" w:rsidRPr="00A03278" w:rsidRDefault="007D197A" w:rsidP="42A03F22">
            <w:pPr>
              <w:jc w:val="center"/>
              <w:rPr>
                <w:sz w:val="20"/>
              </w:rPr>
            </w:pPr>
          </w:p>
        </w:tc>
        <w:tc>
          <w:tcPr>
            <w:tcW w:w="56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4FB03B21" w14:textId="77777777" w:rsidR="007D197A" w:rsidRPr="00A03278" w:rsidRDefault="007D197A" w:rsidP="007D197A">
            <w:pPr>
              <w:jc w:val="center"/>
              <w:rPr>
                <w:sz w:val="20"/>
              </w:rPr>
            </w:pPr>
          </w:p>
        </w:tc>
        <w:tc>
          <w:tcPr>
            <w:tcW w:w="477"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36D943E6" w14:textId="77777777" w:rsidR="007D197A" w:rsidRPr="00A03278" w:rsidRDefault="007D197A" w:rsidP="007D197A">
            <w:pPr>
              <w:jc w:val="center"/>
              <w:rPr>
                <w:sz w:val="20"/>
              </w:rPr>
            </w:pPr>
          </w:p>
        </w:tc>
        <w:tc>
          <w:tcPr>
            <w:tcW w:w="569" w:type="dxa"/>
            <w:tcBorders>
              <w:top w:val="single" w:sz="8" w:space="0" w:color="auto"/>
              <w:left w:val="single" w:sz="8" w:space="0" w:color="auto"/>
              <w:bottom w:val="single" w:sz="8" w:space="0" w:color="auto"/>
              <w:right w:val="single" w:sz="8" w:space="0" w:color="auto"/>
            </w:tcBorders>
            <w:shd w:val="clear" w:color="auto" w:fill="808080" w:themeFill="text1" w:themeFillTint="7F"/>
            <w:vAlign w:val="center"/>
          </w:tcPr>
          <w:p w14:paraId="480E900B" w14:textId="77777777" w:rsidR="007D197A" w:rsidRPr="00A03278" w:rsidRDefault="007D197A" w:rsidP="007D197A">
            <w:pPr>
              <w:jc w:val="center"/>
              <w:rPr>
                <w:sz w:val="20"/>
              </w:rPr>
            </w:pPr>
          </w:p>
        </w:tc>
        <w:tc>
          <w:tcPr>
            <w:tcW w:w="523" w:type="dxa"/>
            <w:tcBorders>
              <w:top w:val="single" w:sz="8" w:space="0" w:color="auto"/>
              <w:left w:val="single" w:sz="8" w:space="0" w:color="auto"/>
              <w:bottom w:val="single" w:sz="8" w:space="0" w:color="auto"/>
              <w:right w:val="single" w:sz="8" w:space="0" w:color="auto"/>
            </w:tcBorders>
            <w:shd w:val="clear" w:color="auto" w:fill="808080" w:themeFill="text1" w:themeFillTint="7F"/>
            <w:vAlign w:val="center"/>
          </w:tcPr>
          <w:p w14:paraId="71B8C664" w14:textId="4ED5AB56" w:rsidR="007D197A" w:rsidRPr="00ED7A4A" w:rsidRDefault="007D197A" w:rsidP="42A03F22">
            <w:pPr>
              <w:jc w:val="center"/>
              <w:rPr>
                <w:rFonts w:ascii="Arial" w:hAnsi="Arial" w:cs="Arial"/>
                <w:sz w:val="20"/>
              </w:rPr>
            </w:pPr>
          </w:p>
        </w:tc>
        <w:tc>
          <w:tcPr>
            <w:tcW w:w="1636" w:type="dxa"/>
            <w:tcBorders>
              <w:top w:val="single" w:sz="8" w:space="0" w:color="auto"/>
              <w:left w:val="single" w:sz="8" w:space="0" w:color="auto"/>
              <w:bottom w:val="single" w:sz="8" w:space="0" w:color="auto"/>
              <w:right w:val="single" w:sz="8" w:space="0" w:color="auto"/>
            </w:tcBorders>
          </w:tcPr>
          <w:p w14:paraId="09629BAD" w14:textId="77777777" w:rsidR="007D197A" w:rsidRPr="00AE6D21" w:rsidRDefault="42A03F22" w:rsidP="42A03F22">
            <w:pPr>
              <w:jc w:val="center"/>
              <w:rPr>
                <w:rFonts w:ascii="Arial" w:hAnsi="Arial" w:cs="Arial"/>
                <w:sz w:val="18"/>
                <w:szCs w:val="18"/>
              </w:rPr>
            </w:pPr>
            <w:r w:rsidRPr="42A03F22">
              <w:rPr>
                <w:rFonts w:ascii="Arial" w:hAnsi="Arial" w:cs="Arial"/>
                <w:sz w:val="18"/>
                <w:szCs w:val="18"/>
              </w:rPr>
              <w:t>250,0000</w:t>
            </w:r>
          </w:p>
        </w:tc>
        <w:tc>
          <w:tcPr>
            <w:tcW w:w="1636" w:type="dxa"/>
            <w:tcBorders>
              <w:top w:val="single" w:sz="8" w:space="0" w:color="auto"/>
              <w:left w:val="single" w:sz="8" w:space="0" w:color="auto"/>
              <w:bottom w:val="single" w:sz="8" w:space="0" w:color="auto"/>
              <w:right w:val="single" w:sz="8" w:space="0" w:color="auto"/>
            </w:tcBorders>
          </w:tcPr>
          <w:p w14:paraId="26FB013C" w14:textId="77777777" w:rsidR="007D197A" w:rsidRPr="00AE6D21" w:rsidRDefault="42A03F22" w:rsidP="42A03F22">
            <w:pPr>
              <w:jc w:val="center"/>
              <w:rPr>
                <w:sz w:val="18"/>
                <w:szCs w:val="18"/>
              </w:rPr>
            </w:pPr>
            <w:r w:rsidRPr="42A03F22">
              <w:rPr>
                <w:sz w:val="18"/>
                <w:szCs w:val="18"/>
                <w:lang w:val="es-MX"/>
              </w:rPr>
              <w:t>Secretaria de Evaluación Educativa MED</w:t>
            </w:r>
          </w:p>
        </w:tc>
        <w:tc>
          <w:tcPr>
            <w:tcW w:w="1637" w:type="dxa"/>
            <w:tcBorders>
              <w:top w:val="single" w:sz="8" w:space="0" w:color="auto"/>
              <w:left w:val="single" w:sz="8" w:space="0" w:color="auto"/>
              <w:bottom w:val="single" w:sz="8" w:space="0" w:color="auto"/>
              <w:right w:val="single" w:sz="8" w:space="0" w:color="auto"/>
            </w:tcBorders>
          </w:tcPr>
          <w:p w14:paraId="066B15EB" w14:textId="033465A9" w:rsidR="007D197A" w:rsidRPr="00AE6D21" w:rsidRDefault="42A03F22" w:rsidP="42A03F22">
            <w:pPr>
              <w:jc w:val="center"/>
              <w:rPr>
                <w:sz w:val="18"/>
                <w:szCs w:val="18"/>
              </w:rPr>
            </w:pPr>
            <w:r w:rsidRPr="42A03F22">
              <w:rPr>
                <w:rFonts w:ascii="Arial" w:eastAsia="Arial" w:hAnsi="Arial" w:cs="Arial"/>
                <w:sz w:val="18"/>
                <w:szCs w:val="18"/>
                <w:lang w:val="es-AR" w:eastAsia="es-ES"/>
              </w:rPr>
              <w:t>Recursos del préstamo y de contrapartida</w:t>
            </w:r>
          </w:p>
        </w:tc>
      </w:tr>
    </w:tbl>
    <w:p w14:paraId="0E044B0E" w14:textId="77777777" w:rsidR="00A962EF" w:rsidRPr="00521104" w:rsidRDefault="42A03F22" w:rsidP="42A03F22">
      <w:pPr>
        <w:jc w:val="center"/>
        <w:rPr>
          <w:rFonts w:ascii="Arial" w:eastAsia="Arial" w:hAnsi="Arial" w:cs="Arial"/>
          <w:b/>
          <w:bCs/>
          <w:sz w:val="22"/>
          <w:szCs w:val="22"/>
        </w:rPr>
      </w:pPr>
      <w:r w:rsidRPr="42A03F22">
        <w:rPr>
          <w:rFonts w:ascii="Arial" w:eastAsia="Arial" w:hAnsi="Arial" w:cs="Arial"/>
          <w:b/>
          <w:bCs/>
          <w:sz w:val="22"/>
          <w:szCs w:val="22"/>
        </w:rPr>
        <w:t>Principales actividades de evaluación, cronograma, responsables y costos</w:t>
      </w:r>
      <w:bookmarkEnd w:id="34"/>
      <w:bookmarkEnd w:id="35"/>
    </w:p>
    <w:p w14:paraId="7DD2FB5D" w14:textId="77777777" w:rsidR="00A962EF" w:rsidRPr="0033616D" w:rsidRDefault="00A962EF" w:rsidP="00781CF1">
      <w:pPr>
        <w:jc w:val="both"/>
        <w:rPr>
          <w:rFonts w:ascii="Arial" w:eastAsia="Arial" w:hAnsi="Arial" w:cs="Arial"/>
          <w:sz w:val="22"/>
          <w:szCs w:val="22"/>
        </w:rPr>
      </w:pPr>
    </w:p>
    <w:p w14:paraId="19E962F6" w14:textId="0318BEEB" w:rsidR="005D5E53" w:rsidRPr="005D5E53" w:rsidRDefault="00A962EF" w:rsidP="005D5E53">
      <w:pPr>
        <w:jc w:val="both"/>
        <w:rPr>
          <w:rFonts w:ascii="Arial" w:eastAsia="Arial" w:hAnsi="Arial" w:cs="Arial"/>
          <w:sz w:val="22"/>
          <w:szCs w:val="22"/>
        </w:rPr>
      </w:pPr>
      <w:r w:rsidRPr="0033616D">
        <w:rPr>
          <w:rFonts w:ascii="Arial" w:eastAsia="Arial" w:hAnsi="Arial" w:cs="Arial"/>
          <w:sz w:val="22"/>
          <w:szCs w:val="22"/>
        </w:rPr>
        <w:br w:type="page"/>
      </w:r>
    </w:p>
    <w:p w14:paraId="29863D94" w14:textId="2C445E79" w:rsidR="00A4627F" w:rsidRDefault="42A03F22" w:rsidP="42A03F22">
      <w:pPr>
        <w:autoSpaceDE w:val="0"/>
        <w:autoSpaceDN w:val="0"/>
        <w:adjustRightInd w:val="0"/>
        <w:spacing w:after="60"/>
        <w:jc w:val="center"/>
        <w:rPr>
          <w:rFonts w:ascii="Arial" w:eastAsia="Arial" w:hAnsi="Arial" w:cs="Arial"/>
          <w:b/>
          <w:bCs/>
          <w:smallCaps/>
          <w:lang w:val="pt-BR"/>
        </w:rPr>
      </w:pPr>
      <w:r w:rsidRPr="42A03F22">
        <w:rPr>
          <w:rFonts w:ascii="Arial" w:eastAsia="Arial" w:hAnsi="Arial" w:cs="Arial"/>
          <w:b/>
          <w:bCs/>
          <w:smallCaps/>
          <w:lang w:val="pt-BR"/>
        </w:rPr>
        <w:t>Anexo A. Matriz de Resultados</w:t>
      </w:r>
    </w:p>
    <w:tbl>
      <w:tblPr>
        <w:tblStyle w:val="TableGrid"/>
        <w:tblW w:w="13338" w:type="dxa"/>
        <w:tblLook w:val="04A0" w:firstRow="1" w:lastRow="0" w:firstColumn="1" w:lastColumn="0" w:noHBand="0" w:noVBand="1"/>
      </w:tblPr>
      <w:tblGrid>
        <w:gridCol w:w="3168"/>
        <w:gridCol w:w="10170"/>
      </w:tblGrid>
      <w:tr w:rsidR="00CE5C48" w:rsidRPr="00840848" w14:paraId="1C8A44E5" w14:textId="77777777" w:rsidTr="42A03F22">
        <w:tc>
          <w:tcPr>
            <w:tcW w:w="3168" w:type="dxa"/>
            <w:shd w:val="clear" w:color="auto" w:fill="D9D9D9" w:themeFill="background1" w:themeFillShade="D9"/>
            <w:vAlign w:val="center"/>
          </w:tcPr>
          <w:p w14:paraId="5E8B4F21" w14:textId="77777777" w:rsidR="00CE5C48" w:rsidRPr="00840848" w:rsidRDefault="00CE5C48" w:rsidP="42A03F22">
            <w:pPr>
              <w:pStyle w:val="Paragraph"/>
              <w:jc w:val="left"/>
              <w:rPr>
                <w:rFonts w:ascii="Arial" w:eastAsia="Arial" w:hAnsi="Arial" w:cs="Arial"/>
                <w:b/>
                <w:bCs/>
                <w:sz w:val="20"/>
                <w:szCs w:val="20"/>
              </w:rPr>
            </w:pPr>
            <w:bookmarkStart w:id="36" w:name="_Toc477195785"/>
            <w:bookmarkStart w:id="37" w:name="_Toc477195794"/>
            <w:r w:rsidRPr="00840848">
              <w:rPr>
                <w:rFonts w:ascii="Arial" w:eastAsia="Arial" w:hAnsi="Arial" w:cs="Arial"/>
                <w:b/>
                <w:bCs/>
                <w:sz w:val="20"/>
                <w:szCs w:val="20"/>
              </w:rPr>
              <w:t xml:space="preserve">Objetivo Multisectorial </w:t>
            </w:r>
            <w:bookmarkEnd w:id="36"/>
            <w:bookmarkEnd w:id="37"/>
            <w:r w:rsidRPr="00840848">
              <w:rPr>
                <w:rFonts w:ascii="Arial" w:eastAsia="Arial" w:hAnsi="Arial" w:cs="Arial"/>
                <w:b/>
                <w:bCs/>
                <w:sz w:val="20"/>
                <w:szCs w:val="20"/>
              </w:rPr>
              <w:t>de la CCLIP:</w:t>
            </w:r>
          </w:p>
        </w:tc>
        <w:tc>
          <w:tcPr>
            <w:tcW w:w="10170" w:type="dxa"/>
            <w:vAlign w:val="center"/>
          </w:tcPr>
          <w:p w14:paraId="21678C9E" w14:textId="77777777" w:rsidR="00CE5C48" w:rsidRPr="00840848" w:rsidRDefault="42A03F22" w:rsidP="42A03F22">
            <w:pPr>
              <w:pStyle w:val="Paragraph"/>
              <w:rPr>
                <w:rFonts w:ascii="Arial" w:eastAsia="Arial" w:hAnsi="Arial" w:cs="Arial"/>
                <w:sz w:val="20"/>
                <w:szCs w:val="20"/>
              </w:rPr>
            </w:pPr>
            <w:r w:rsidRPr="42A03F22">
              <w:rPr>
                <w:rFonts w:ascii="Arial" w:hAnsi="Arial" w:cs="Arial"/>
                <w:sz w:val="20"/>
                <w:szCs w:val="20"/>
              </w:rPr>
              <w:t>El objetivo multisectorial de la CCLIP es contribuir a incrementar el número de niños de 0 a 5 años que alcanza un nivel de habilidades físicas, de lenguaje y comunicación y socioemocionales esperables para su edad.</w:t>
            </w:r>
          </w:p>
        </w:tc>
      </w:tr>
      <w:tr w:rsidR="00CE5C48" w:rsidRPr="00840848" w14:paraId="71F4F1AB" w14:textId="77777777" w:rsidTr="42A03F22">
        <w:tc>
          <w:tcPr>
            <w:tcW w:w="3168" w:type="dxa"/>
            <w:shd w:val="clear" w:color="auto" w:fill="D9D9D9" w:themeFill="background1" w:themeFillShade="D9"/>
            <w:vAlign w:val="center"/>
          </w:tcPr>
          <w:p w14:paraId="7F81C135" w14:textId="77777777" w:rsidR="00CE5C48" w:rsidRPr="00840848" w:rsidRDefault="42A03F22" w:rsidP="42A03F22">
            <w:pPr>
              <w:pStyle w:val="Paragraph"/>
              <w:jc w:val="left"/>
              <w:rPr>
                <w:rFonts w:ascii="Arial" w:eastAsia="Arial" w:hAnsi="Arial" w:cs="Arial"/>
                <w:b/>
                <w:bCs/>
                <w:sz w:val="20"/>
                <w:szCs w:val="20"/>
              </w:rPr>
            </w:pPr>
            <w:r w:rsidRPr="42A03F22">
              <w:rPr>
                <w:rFonts w:ascii="Arial" w:eastAsia="Arial" w:hAnsi="Arial" w:cs="Arial"/>
                <w:b/>
                <w:bCs/>
                <w:sz w:val="20"/>
                <w:szCs w:val="20"/>
              </w:rPr>
              <w:t>Objetivo Multisectorial de la Primera Operación:</w:t>
            </w:r>
          </w:p>
        </w:tc>
        <w:tc>
          <w:tcPr>
            <w:tcW w:w="10170" w:type="dxa"/>
            <w:vAlign w:val="center"/>
          </w:tcPr>
          <w:p w14:paraId="2FDDFB0D" w14:textId="77777777" w:rsidR="00CE5C48" w:rsidRPr="00840848" w:rsidRDefault="42A03F22" w:rsidP="42A03F22">
            <w:pPr>
              <w:pStyle w:val="Paragraph"/>
              <w:rPr>
                <w:rFonts w:ascii="Arial" w:eastAsia="Arial" w:hAnsi="Arial" w:cs="Arial"/>
                <w:sz w:val="20"/>
                <w:szCs w:val="20"/>
              </w:rPr>
            </w:pPr>
            <w:r w:rsidRPr="42A03F22">
              <w:rPr>
                <w:rFonts w:ascii="Arial" w:hAnsi="Arial" w:cs="Arial"/>
                <w:sz w:val="20"/>
                <w:szCs w:val="20"/>
              </w:rPr>
              <w:t>La primera operación de la CCLIP tiene por objetivo incrementar la cobertura de servicios públicos dirigidos a la promoción del desarrollo de las habilidades físicas, de lenguaje y comunicación, cognitivas y socioemocionales de niños de 0 a 5 años, que cumplen con criterios de calidad.</w:t>
            </w:r>
          </w:p>
        </w:tc>
      </w:tr>
    </w:tbl>
    <w:p w14:paraId="55E9222B" w14:textId="77777777" w:rsidR="00CE5C48" w:rsidRPr="00CE5C48" w:rsidRDefault="00CE5C48" w:rsidP="00ED7A4A">
      <w:pPr>
        <w:autoSpaceDE w:val="0"/>
        <w:autoSpaceDN w:val="0"/>
        <w:adjustRightInd w:val="0"/>
        <w:spacing w:after="60"/>
        <w:jc w:val="center"/>
        <w:rPr>
          <w:rFonts w:ascii="Arial" w:eastAsia="Arial" w:hAnsi="Arial" w:cs="Arial"/>
          <w:b/>
          <w:bCs/>
        </w:rPr>
      </w:pPr>
    </w:p>
    <w:p w14:paraId="1AD49E8E" w14:textId="77777777" w:rsidR="008D5531" w:rsidRPr="006139EF" w:rsidRDefault="008D5531" w:rsidP="42A03F22">
      <w:pPr>
        <w:autoSpaceDE w:val="0"/>
        <w:autoSpaceDN w:val="0"/>
        <w:adjustRightInd w:val="0"/>
        <w:spacing w:after="40"/>
        <w:jc w:val="center"/>
        <w:rPr>
          <w:rFonts w:ascii="Arial" w:eastAsia="Arial" w:hAnsi="Arial" w:cs="Arial"/>
          <w:b/>
          <w:bCs/>
          <w:sz w:val="20"/>
          <w:lang w:val="es-ES"/>
        </w:rPr>
      </w:pPr>
      <w:r w:rsidRPr="42A03F22">
        <w:rPr>
          <w:rFonts w:ascii="Arial" w:eastAsia="Arial" w:hAnsi="Arial" w:cs="Arial"/>
          <w:b/>
          <w:bCs/>
          <w:smallCaps/>
          <w:sz w:val="20"/>
          <w:lang w:val="es-ES"/>
        </w:rPr>
        <w:t>Impactos Esperados de la Primera Operación</w:t>
      </w:r>
      <w:r w:rsidRPr="42A03F22">
        <w:rPr>
          <w:rStyle w:val="FootnoteReference"/>
          <w:rFonts w:eastAsia="Arial"/>
          <w:sz w:val="20"/>
          <w:lang w:val="es-ES"/>
        </w:rPr>
        <w:footnoteReference w:id="12"/>
      </w:r>
    </w:p>
    <w:tbl>
      <w:tblPr>
        <w:tblW w:w="13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65"/>
        <w:gridCol w:w="1530"/>
        <w:gridCol w:w="1440"/>
        <w:gridCol w:w="1620"/>
        <w:gridCol w:w="1350"/>
        <w:gridCol w:w="2610"/>
      </w:tblGrid>
      <w:tr w:rsidR="008D5531" w:rsidRPr="006139EF" w14:paraId="0D286708" w14:textId="77777777" w:rsidTr="42A03F22">
        <w:trPr>
          <w:trHeight w:val="503"/>
          <w:tblHeader/>
        </w:trPr>
        <w:tc>
          <w:tcPr>
            <w:tcW w:w="4765"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6F4A9CF2" w14:textId="77777777" w:rsidR="008D5531" w:rsidRPr="006139EF" w:rsidRDefault="42A03F22" w:rsidP="42A03F22">
            <w:pPr>
              <w:jc w:val="center"/>
              <w:rPr>
                <w:rFonts w:ascii="Arial" w:eastAsia="Arial" w:hAnsi="Arial" w:cs="Arial"/>
                <w:b/>
                <w:bCs/>
                <w:sz w:val="20"/>
                <w:lang w:val="es-ES" w:eastAsia="zh-CN"/>
              </w:rPr>
            </w:pPr>
            <w:r w:rsidRPr="42A03F22">
              <w:rPr>
                <w:rFonts w:ascii="Arial" w:eastAsia="Arial" w:hAnsi="Arial" w:cs="Arial"/>
                <w:b/>
                <w:bCs/>
                <w:sz w:val="20"/>
                <w:lang w:val="es-ES" w:eastAsia="zh-CN"/>
              </w:rPr>
              <w:t>Indicadores</w:t>
            </w:r>
          </w:p>
        </w:tc>
        <w:tc>
          <w:tcPr>
            <w:tcW w:w="1530"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C73DA8A" w14:textId="77777777" w:rsidR="008D5531" w:rsidRPr="006139EF" w:rsidRDefault="42A03F22" w:rsidP="42A03F22">
            <w:pPr>
              <w:jc w:val="center"/>
              <w:rPr>
                <w:rFonts w:ascii="Arial" w:eastAsia="Arial" w:hAnsi="Arial" w:cs="Arial"/>
                <w:b/>
                <w:bCs/>
                <w:sz w:val="20"/>
                <w:lang w:val="es-ES" w:eastAsia="zh-CN"/>
              </w:rPr>
            </w:pPr>
            <w:r w:rsidRPr="42A03F22">
              <w:rPr>
                <w:rFonts w:ascii="Arial" w:eastAsia="Arial" w:hAnsi="Arial" w:cs="Arial"/>
                <w:b/>
                <w:bCs/>
                <w:sz w:val="20"/>
                <w:lang w:val="es-ES" w:eastAsia="zh-CN"/>
              </w:rPr>
              <w:t>Unidad de Medida</w:t>
            </w:r>
          </w:p>
        </w:tc>
        <w:tc>
          <w:tcPr>
            <w:tcW w:w="1440"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2393A5E5" w14:textId="77777777" w:rsidR="008D5531" w:rsidRPr="006139EF" w:rsidRDefault="42A03F22" w:rsidP="42A03F22">
            <w:pPr>
              <w:jc w:val="center"/>
              <w:rPr>
                <w:rFonts w:ascii="Arial" w:eastAsia="Arial" w:hAnsi="Arial" w:cs="Arial"/>
                <w:b/>
                <w:bCs/>
                <w:sz w:val="20"/>
                <w:lang w:val="es-ES" w:eastAsia="zh-CN"/>
              </w:rPr>
            </w:pPr>
            <w:r w:rsidRPr="42A03F22">
              <w:rPr>
                <w:rFonts w:ascii="Arial" w:eastAsia="Arial" w:hAnsi="Arial" w:cs="Arial"/>
                <w:b/>
                <w:bCs/>
                <w:sz w:val="20"/>
                <w:lang w:val="es-ES" w:eastAsia="zh-CN"/>
              </w:rPr>
              <w:t>Línea de Base</w:t>
            </w:r>
          </w:p>
        </w:tc>
        <w:tc>
          <w:tcPr>
            <w:tcW w:w="1620"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724FF9C9" w14:textId="77777777" w:rsidR="008D5531" w:rsidRPr="006139EF" w:rsidRDefault="42A03F22" w:rsidP="42A03F22">
            <w:pPr>
              <w:jc w:val="center"/>
              <w:rPr>
                <w:rFonts w:ascii="Arial" w:eastAsia="Arial" w:hAnsi="Arial" w:cs="Arial"/>
                <w:b/>
                <w:bCs/>
                <w:sz w:val="20"/>
                <w:lang w:val="es-ES" w:eastAsia="zh-CN"/>
              </w:rPr>
            </w:pPr>
            <w:r w:rsidRPr="42A03F22">
              <w:rPr>
                <w:rFonts w:ascii="Arial" w:eastAsia="Arial" w:hAnsi="Arial" w:cs="Arial"/>
                <w:b/>
                <w:bCs/>
                <w:sz w:val="20"/>
                <w:lang w:val="es-ES" w:eastAsia="zh-CN"/>
              </w:rPr>
              <w:t>Año</w:t>
            </w:r>
          </w:p>
          <w:p w14:paraId="012E8BAF" w14:textId="77777777" w:rsidR="008D5531" w:rsidRPr="006139EF" w:rsidRDefault="42A03F22" w:rsidP="42A03F22">
            <w:pPr>
              <w:jc w:val="center"/>
              <w:rPr>
                <w:rFonts w:ascii="Arial" w:eastAsia="Arial" w:hAnsi="Arial" w:cs="Arial"/>
                <w:b/>
                <w:bCs/>
                <w:sz w:val="20"/>
                <w:lang w:val="es-ES" w:eastAsia="zh-CN"/>
              </w:rPr>
            </w:pPr>
            <w:r w:rsidRPr="42A03F22">
              <w:rPr>
                <w:rFonts w:ascii="Arial" w:eastAsia="Arial" w:hAnsi="Arial" w:cs="Arial"/>
                <w:b/>
                <w:bCs/>
                <w:sz w:val="20"/>
                <w:lang w:val="es-ES" w:eastAsia="zh-CN"/>
              </w:rPr>
              <w:t>Línea de Base</w:t>
            </w:r>
          </w:p>
        </w:tc>
        <w:tc>
          <w:tcPr>
            <w:tcW w:w="1350"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71B16F32" w14:textId="77777777" w:rsidR="008D5531" w:rsidRPr="006139EF" w:rsidRDefault="42A03F22" w:rsidP="42A03F22">
            <w:pPr>
              <w:jc w:val="center"/>
              <w:rPr>
                <w:rFonts w:ascii="Arial" w:eastAsia="Arial" w:hAnsi="Arial" w:cs="Arial"/>
                <w:b/>
                <w:bCs/>
                <w:sz w:val="20"/>
                <w:lang w:val="es-ES" w:eastAsia="zh-CN"/>
              </w:rPr>
            </w:pPr>
            <w:r w:rsidRPr="42A03F22">
              <w:rPr>
                <w:rFonts w:ascii="Arial" w:eastAsia="Arial" w:hAnsi="Arial" w:cs="Arial"/>
                <w:b/>
                <w:bCs/>
                <w:sz w:val="20"/>
                <w:lang w:val="es-ES" w:eastAsia="zh-CN"/>
              </w:rPr>
              <w:t>Meta Final</w:t>
            </w:r>
          </w:p>
        </w:tc>
        <w:tc>
          <w:tcPr>
            <w:tcW w:w="2610"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3F03BAF7" w14:textId="77777777" w:rsidR="008D5531" w:rsidRPr="006139EF" w:rsidRDefault="42A03F22" w:rsidP="42A03F22">
            <w:pPr>
              <w:jc w:val="center"/>
              <w:rPr>
                <w:rFonts w:ascii="Arial" w:eastAsia="Arial" w:hAnsi="Arial" w:cs="Arial"/>
                <w:b/>
                <w:bCs/>
                <w:sz w:val="20"/>
                <w:lang w:val="es-ES" w:eastAsia="zh-CN"/>
              </w:rPr>
            </w:pPr>
            <w:r w:rsidRPr="42A03F22">
              <w:rPr>
                <w:rFonts w:ascii="Arial" w:eastAsia="Arial" w:hAnsi="Arial" w:cs="Arial"/>
                <w:b/>
                <w:bCs/>
                <w:sz w:val="20"/>
                <w:lang w:val="es-ES" w:eastAsia="zh-CN"/>
              </w:rPr>
              <w:t>Medios de Verificación</w:t>
            </w:r>
          </w:p>
        </w:tc>
      </w:tr>
      <w:tr w:rsidR="008D5531" w:rsidRPr="00BD569C" w14:paraId="0185C8FA" w14:textId="77777777" w:rsidTr="42A03F22">
        <w:trPr>
          <w:trHeight w:val="341"/>
        </w:trPr>
        <w:tc>
          <w:tcPr>
            <w:tcW w:w="13315"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2055474" w14:textId="77777777" w:rsidR="008D5531" w:rsidRPr="009714B1" w:rsidRDefault="42A03F22" w:rsidP="42A03F22">
            <w:pPr>
              <w:rPr>
                <w:rFonts w:ascii="Arial" w:eastAsia="Arial" w:hAnsi="Arial" w:cs="Arial"/>
                <w:b/>
                <w:bCs/>
                <w:sz w:val="20"/>
                <w:lang w:val="es-ES"/>
              </w:rPr>
            </w:pPr>
            <w:r w:rsidRPr="42A03F22">
              <w:rPr>
                <w:rFonts w:ascii="Arial" w:eastAsia="Arial" w:hAnsi="Arial" w:cs="Arial"/>
                <w:b/>
                <w:bCs/>
                <w:sz w:val="20"/>
                <w:lang w:val="es-ES"/>
              </w:rPr>
              <w:t>Impacto 1. Mejora en indicadores de desarrollo infantil</w:t>
            </w:r>
          </w:p>
        </w:tc>
      </w:tr>
      <w:tr w:rsidR="008D5531" w:rsidRPr="00BD569C" w14:paraId="678C6C5B" w14:textId="77777777" w:rsidTr="42A03F22">
        <w:trPr>
          <w:trHeight w:val="1070"/>
        </w:trPr>
        <w:tc>
          <w:tcPr>
            <w:tcW w:w="4765" w:type="dxa"/>
            <w:tcBorders>
              <w:top w:val="single" w:sz="4" w:space="0" w:color="auto"/>
              <w:left w:val="single" w:sz="4" w:space="0" w:color="auto"/>
              <w:bottom w:val="single" w:sz="4" w:space="0" w:color="auto"/>
              <w:right w:val="single" w:sz="4" w:space="0" w:color="auto"/>
            </w:tcBorders>
            <w:vAlign w:val="center"/>
            <w:hideMark/>
          </w:tcPr>
          <w:p w14:paraId="047BC257" w14:textId="77777777" w:rsidR="008D5531" w:rsidRPr="006139EF" w:rsidRDefault="42A03F22" w:rsidP="42A03F22">
            <w:pPr>
              <w:pStyle w:val="ListParagraph"/>
              <w:spacing w:after="0" w:line="240" w:lineRule="auto"/>
              <w:ind w:left="0"/>
              <w:contextualSpacing w:val="0"/>
              <w:rPr>
                <w:rFonts w:ascii="Arial" w:eastAsia="Arial" w:hAnsi="Arial" w:cs="Arial"/>
                <w:sz w:val="20"/>
                <w:szCs w:val="20"/>
                <w:lang w:eastAsia="zh-CN"/>
              </w:rPr>
            </w:pPr>
            <w:r w:rsidRPr="42A03F22">
              <w:rPr>
                <w:rFonts w:ascii="Arial" w:eastAsia="Arial" w:hAnsi="Arial" w:cs="Arial"/>
                <w:sz w:val="20"/>
                <w:szCs w:val="20"/>
              </w:rPr>
              <w:t>Niños de 0 a 48 meses de edad que asisten a EPI fortalecidos por el Programa y logran un nivel de desarrollo esperable para su edad.</w:t>
            </w:r>
          </w:p>
        </w:tc>
        <w:tc>
          <w:tcPr>
            <w:tcW w:w="1530" w:type="dxa"/>
            <w:tcBorders>
              <w:top w:val="single" w:sz="4" w:space="0" w:color="auto"/>
              <w:left w:val="single" w:sz="4" w:space="0" w:color="auto"/>
              <w:bottom w:val="single" w:sz="4" w:space="0" w:color="auto"/>
              <w:right w:val="single" w:sz="4" w:space="0" w:color="auto"/>
            </w:tcBorders>
            <w:vAlign w:val="center"/>
          </w:tcPr>
          <w:p w14:paraId="1ADB3AD5"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rPr>
              <w:t>%</w:t>
            </w:r>
          </w:p>
        </w:tc>
        <w:tc>
          <w:tcPr>
            <w:tcW w:w="1440" w:type="dxa"/>
            <w:tcBorders>
              <w:top w:val="single" w:sz="4" w:space="0" w:color="auto"/>
              <w:left w:val="single" w:sz="4" w:space="0" w:color="auto"/>
              <w:bottom w:val="single" w:sz="4" w:space="0" w:color="auto"/>
              <w:right w:val="single" w:sz="4" w:space="0" w:color="auto"/>
            </w:tcBorders>
            <w:vAlign w:val="center"/>
          </w:tcPr>
          <w:p w14:paraId="676CB754"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rPr>
              <w:t>78</w:t>
            </w:r>
          </w:p>
        </w:tc>
        <w:tc>
          <w:tcPr>
            <w:tcW w:w="1620" w:type="dxa"/>
            <w:tcBorders>
              <w:top w:val="single" w:sz="4" w:space="0" w:color="auto"/>
              <w:left w:val="single" w:sz="4" w:space="0" w:color="auto"/>
              <w:bottom w:val="single" w:sz="4" w:space="0" w:color="auto"/>
              <w:right w:val="single" w:sz="4" w:space="0" w:color="auto"/>
            </w:tcBorders>
            <w:vAlign w:val="center"/>
          </w:tcPr>
          <w:p w14:paraId="50C20A09"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eastAsia="zh-CN"/>
              </w:rPr>
              <w:t>2012</w:t>
            </w:r>
          </w:p>
        </w:tc>
        <w:tc>
          <w:tcPr>
            <w:tcW w:w="1350" w:type="dxa"/>
            <w:tcBorders>
              <w:top w:val="single" w:sz="4" w:space="0" w:color="auto"/>
              <w:left w:val="single" w:sz="4" w:space="0" w:color="auto"/>
              <w:bottom w:val="single" w:sz="4" w:space="0" w:color="auto"/>
              <w:right w:val="single" w:sz="4" w:space="0" w:color="auto"/>
            </w:tcBorders>
            <w:vAlign w:val="center"/>
          </w:tcPr>
          <w:p w14:paraId="3F07EECF"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rPr>
              <w:t>80</w:t>
            </w:r>
          </w:p>
        </w:tc>
        <w:tc>
          <w:tcPr>
            <w:tcW w:w="2610" w:type="dxa"/>
            <w:tcBorders>
              <w:top w:val="single" w:sz="4" w:space="0" w:color="auto"/>
              <w:left w:val="single" w:sz="4" w:space="0" w:color="auto"/>
              <w:bottom w:val="single" w:sz="4" w:space="0" w:color="auto"/>
              <w:right w:val="single" w:sz="4" w:space="0" w:color="auto"/>
            </w:tcBorders>
            <w:vAlign w:val="center"/>
          </w:tcPr>
          <w:p w14:paraId="2E61587D" w14:textId="77777777" w:rsidR="008D5531" w:rsidRPr="006139EF" w:rsidRDefault="42A03F22" w:rsidP="42A03F22">
            <w:pPr>
              <w:rPr>
                <w:rFonts w:ascii="Arial" w:eastAsia="Arial" w:hAnsi="Arial" w:cs="Arial"/>
                <w:sz w:val="20"/>
                <w:lang w:val="es-ES" w:eastAsia="zh-CN"/>
              </w:rPr>
            </w:pPr>
            <w:r w:rsidRPr="42A03F22">
              <w:rPr>
                <w:rFonts w:ascii="Arial" w:eastAsia="Arial" w:hAnsi="Arial" w:cs="Arial"/>
                <w:sz w:val="20"/>
                <w:lang w:val="es-ES"/>
              </w:rPr>
              <w:t>Informe de evaluación de impacto.</w:t>
            </w:r>
          </w:p>
        </w:tc>
      </w:tr>
    </w:tbl>
    <w:p w14:paraId="6F781E1F" w14:textId="77777777" w:rsidR="008D5531" w:rsidRPr="006139EF" w:rsidRDefault="42A03F22" w:rsidP="42A03F22">
      <w:pPr>
        <w:autoSpaceDE w:val="0"/>
        <w:autoSpaceDN w:val="0"/>
        <w:adjustRightInd w:val="0"/>
        <w:spacing w:before="120"/>
        <w:jc w:val="center"/>
        <w:rPr>
          <w:rFonts w:ascii="Arial" w:eastAsia="Arial" w:hAnsi="Arial" w:cs="Arial"/>
          <w:b/>
          <w:bCs/>
          <w:color w:val="000000" w:themeColor="text1"/>
          <w:sz w:val="20"/>
          <w:lang w:val="es-ES"/>
        </w:rPr>
      </w:pPr>
      <w:r w:rsidRPr="42A03F22">
        <w:rPr>
          <w:rFonts w:ascii="Arial" w:eastAsia="Arial" w:hAnsi="Arial" w:cs="Arial"/>
          <w:b/>
          <w:bCs/>
          <w:smallCaps/>
          <w:color w:val="000000" w:themeColor="text1"/>
          <w:sz w:val="20"/>
          <w:lang w:val="es-ES"/>
        </w:rPr>
        <w:t>Resultados Esperados</w:t>
      </w:r>
    </w:p>
    <w:tbl>
      <w:tblPr>
        <w:tblpPr w:leftFromText="180" w:rightFromText="180" w:vertAnchor="text" w:horzAnchor="margin" w:tblpY="120"/>
        <w:tblW w:w="134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045"/>
        <w:gridCol w:w="1080"/>
        <w:gridCol w:w="1170"/>
        <w:gridCol w:w="810"/>
        <w:gridCol w:w="900"/>
        <w:gridCol w:w="990"/>
        <w:gridCol w:w="990"/>
        <w:gridCol w:w="1170"/>
        <w:gridCol w:w="2250"/>
      </w:tblGrid>
      <w:tr w:rsidR="008D5531" w:rsidRPr="006139EF" w14:paraId="64F42610" w14:textId="77777777" w:rsidTr="42A03F22">
        <w:trPr>
          <w:trHeight w:val="791"/>
          <w:tblHeader/>
        </w:trPr>
        <w:tc>
          <w:tcPr>
            <w:tcW w:w="40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CC2E5" w:themeFill="accent1" w:themeFillTint="99"/>
            <w:vAlign w:val="center"/>
            <w:hideMark/>
          </w:tcPr>
          <w:p w14:paraId="6E2874D5" w14:textId="77777777" w:rsidR="008D5531" w:rsidRPr="006139EF" w:rsidRDefault="42A03F22" w:rsidP="42A03F22">
            <w:pPr>
              <w:jc w:val="center"/>
              <w:rPr>
                <w:rFonts w:ascii="Arial" w:eastAsia="Arial" w:hAnsi="Arial" w:cs="Arial"/>
                <w:b/>
                <w:bCs/>
                <w:sz w:val="20"/>
                <w:lang w:val="es-ES" w:eastAsia="zh-CN"/>
              </w:rPr>
            </w:pPr>
            <w:r w:rsidRPr="42A03F22">
              <w:rPr>
                <w:rFonts w:ascii="Arial" w:eastAsia="Arial" w:hAnsi="Arial" w:cs="Arial"/>
                <w:b/>
                <w:bCs/>
                <w:sz w:val="20"/>
                <w:lang w:val="es-ES" w:eastAsia="zh-CN"/>
              </w:rPr>
              <w:t>Indicadores</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CC2E5" w:themeFill="accent1" w:themeFillTint="99"/>
            <w:vAlign w:val="center"/>
            <w:hideMark/>
          </w:tcPr>
          <w:p w14:paraId="21170D09" w14:textId="77777777" w:rsidR="008D5531" w:rsidRPr="006139EF" w:rsidRDefault="42A03F22" w:rsidP="42A03F22">
            <w:pPr>
              <w:jc w:val="center"/>
              <w:rPr>
                <w:rFonts w:ascii="Arial" w:eastAsia="Arial" w:hAnsi="Arial" w:cs="Arial"/>
                <w:b/>
                <w:bCs/>
                <w:sz w:val="20"/>
                <w:lang w:val="es-ES" w:eastAsia="zh-CN"/>
              </w:rPr>
            </w:pPr>
            <w:r w:rsidRPr="42A03F22">
              <w:rPr>
                <w:rFonts w:ascii="Arial" w:eastAsia="Arial" w:hAnsi="Arial" w:cs="Arial"/>
                <w:b/>
                <w:bCs/>
                <w:sz w:val="20"/>
                <w:lang w:val="es-ES" w:eastAsia="zh-CN"/>
              </w:rPr>
              <w:t>Unidad de Medida</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CC2E5" w:themeFill="accent1" w:themeFillTint="99"/>
            <w:vAlign w:val="center"/>
            <w:hideMark/>
          </w:tcPr>
          <w:p w14:paraId="0C5BDD47" w14:textId="77777777" w:rsidR="008D5531" w:rsidRPr="006139EF" w:rsidRDefault="42A03F22" w:rsidP="42A03F22">
            <w:pPr>
              <w:jc w:val="center"/>
              <w:rPr>
                <w:rFonts w:ascii="Arial" w:eastAsia="Arial" w:hAnsi="Arial" w:cs="Arial"/>
                <w:b/>
                <w:bCs/>
                <w:sz w:val="20"/>
                <w:lang w:val="es-ES" w:eastAsia="zh-CN"/>
              </w:rPr>
            </w:pPr>
            <w:r w:rsidRPr="42A03F22">
              <w:rPr>
                <w:rFonts w:ascii="Arial" w:eastAsia="Arial" w:hAnsi="Arial" w:cs="Arial"/>
                <w:b/>
                <w:bCs/>
                <w:sz w:val="20"/>
                <w:lang w:val="es-ES" w:eastAsia="zh-CN"/>
              </w:rPr>
              <w:t xml:space="preserve">Línea de Base </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CC2E5" w:themeFill="accent1" w:themeFillTint="99"/>
            <w:vAlign w:val="center"/>
            <w:hideMark/>
          </w:tcPr>
          <w:p w14:paraId="3B449973" w14:textId="77777777" w:rsidR="008D5531" w:rsidRPr="006139EF" w:rsidRDefault="42A03F22" w:rsidP="42A03F22">
            <w:pPr>
              <w:jc w:val="center"/>
              <w:rPr>
                <w:rFonts w:ascii="Arial" w:eastAsia="Arial" w:hAnsi="Arial" w:cs="Arial"/>
                <w:b/>
                <w:bCs/>
                <w:sz w:val="20"/>
                <w:lang w:val="es-ES" w:eastAsia="zh-CN"/>
              </w:rPr>
            </w:pPr>
            <w:r w:rsidRPr="42A03F22">
              <w:rPr>
                <w:rFonts w:ascii="Arial" w:eastAsia="Arial" w:hAnsi="Arial" w:cs="Arial"/>
                <w:b/>
                <w:bCs/>
                <w:sz w:val="20"/>
                <w:lang w:val="es-ES" w:eastAsia="zh-CN"/>
              </w:rPr>
              <w:t xml:space="preserve">Año </w:t>
            </w:r>
          </w:p>
          <w:p w14:paraId="51BFB482" w14:textId="291E9E7F" w:rsidR="008D5531" w:rsidRPr="006139EF" w:rsidRDefault="42A03F22" w:rsidP="42A03F22">
            <w:pPr>
              <w:jc w:val="center"/>
              <w:rPr>
                <w:rFonts w:ascii="Arial" w:eastAsia="Arial" w:hAnsi="Arial" w:cs="Arial"/>
                <w:b/>
                <w:bCs/>
                <w:sz w:val="20"/>
                <w:lang w:val="es-ES" w:eastAsia="zh-CN"/>
              </w:rPr>
            </w:pPr>
            <w:r w:rsidRPr="42A03F22">
              <w:rPr>
                <w:rFonts w:ascii="Arial" w:eastAsia="Arial" w:hAnsi="Arial" w:cs="Arial"/>
                <w:b/>
                <w:bCs/>
                <w:sz w:val="20"/>
                <w:lang w:val="es-ES" w:eastAsia="zh-CN"/>
              </w:rPr>
              <w:t>Línea Base</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CC2E5" w:themeFill="accent1" w:themeFillTint="99"/>
            <w:vAlign w:val="center"/>
            <w:hideMark/>
          </w:tcPr>
          <w:p w14:paraId="427CB000" w14:textId="77777777" w:rsidR="008D5531" w:rsidRPr="00AA6E38" w:rsidRDefault="42A03F22" w:rsidP="42A03F22">
            <w:pPr>
              <w:jc w:val="center"/>
              <w:rPr>
                <w:rFonts w:ascii="Arial" w:eastAsia="Arial" w:hAnsi="Arial" w:cs="Arial"/>
                <w:b/>
                <w:bCs/>
                <w:sz w:val="20"/>
                <w:lang w:val="es-ES" w:eastAsia="zh-CN"/>
              </w:rPr>
            </w:pPr>
            <w:r w:rsidRPr="42A03F22">
              <w:rPr>
                <w:rFonts w:ascii="Arial" w:eastAsia="Arial" w:hAnsi="Arial" w:cs="Arial"/>
                <w:b/>
                <w:bCs/>
                <w:sz w:val="20"/>
                <w:lang w:val="es-ES" w:eastAsia="zh-CN"/>
              </w:rPr>
              <w:t>2018</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CC2E5" w:themeFill="accent1" w:themeFillTint="99"/>
            <w:vAlign w:val="center"/>
            <w:hideMark/>
          </w:tcPr>
          <w:p w14:paraId="4478C27F" w14:textId="77777777" w:rsidR="008D5531" w:rsidRPr="006139EF" w:rsidRDefault="42A03F22" w:rsidP="42A03F22">
            <w:pPr>
              <w:jc w:val="center"/>
              <w:rPr>
                <w:rFonts w:ascii="Arial" w:eastAsia="Arial" w:hAnsi="Arial" w:cs="Arial"/>
                <w:b/>
                <w:bCs/>
                <w:sz w:val="20"/>
                <w:lang w:val="es-ES" w:eastAsia="zh-CN"/>
              </w:rPr>
            </w:pPr>
            <w:r w:rsidRPr="42A03F22">
              <w:rPr>
                <w:rFonts w:ascii="Arial" w:eastAsia="Arial" w:hAnsi="Arial" w:cs="Arial"/>
                <w:b/>
                <w:bCs/>
                <w:sz w:val="20"/>
                <w:lang w:val="es-ES" w:eastAsia="zh-CN"/>
              </w:rPr>
              <w:t>2019</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CC2E5" w:themeFill="accent1" w:themeFillTint="99"/>
            <w:vAlign w:val="center"/>
            <w:hideMark/>
          </w:tcPr>
          <w:p w14:paraId="67CA5B73" w14:textId="77777777" w:rsidR="008D5531" w:rsidRPr="006139EF" w:rsidRDefault="42A03F22" w:rsidP="42A03F22">
            <w:pPr>
              <w:jc w:val="center"/>
              <w:rPr>
                <w:rFonts w:ascii="Arial" w:eastAsia="Arial" w:hAnsi="Arial" w:cs="Arial"/>
                <w:b/>
                <w:bCs/>
                <w:sz w:val="20"/>
                <w:lang w:val="es-ES" w:eastAsia="zh-CN"/>
              </w:rPr>
            </w:pPr>
            <w:r w:rsidRPr="42A03F22">
              <w:rPr>
                <w:rFonts w:ascii="Arial" w:eastAsia="Arial" w:hAnsi="Arial" w:cs="Arial"/>
                <w:b/>
                <w:bCs/>
                <w:sz w:val="20"/>
                <w:lang w:val="es-ES" w:eastAsia="zh-CN"/>
              </w:rPr>
              <w:t>2020</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CC2E5" w:themeFill="accent1" w:themeFillTint="99"/>
            <w:vAlign w:val="center"/>
            <w:hideMark/>
          </w:tcPr>
          <w:p w14:paraId="59233865" w14:textId="77777777" w:rsidR="008D5531" w:rsidRPr="006139EF" w:rsidRDefault="42A03F22" w:rsidP="42A03F22">
            <w:pPr>
              <w:jc w:val="center"/>
              <w:rPr>
                <w:rFonts w:ascii="Arial" w:eastAsia="Arial" w:hAnsi="Arial" w:cs="Arial"/>
                <w:b/>
                <w:bCs/>
                <w:sz w:val="20"/>
                <w:lang w:val="es-ES" w:eastAsia="zh-CN"/>
              </w:rPr>
            </w:pPr>
            <w:r w:rsidRPr="42A03F22">
              <w:rPr>
                <w:rFonts w:ascii="Arial" w:eastAsia="Arial" w:hAnsi="Arial" w:cs="Arial"/>
                <w:b/>
                <w:bCs/>
                <w:sz w:val="20"/>
                <w:lang w:val="es-ES" w:eastAsia="zh-CN"/>
              </w:rPr>
              <w:t>Meta Final</w:t>
            </w:r>
          </w:p>
        </w:tc>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CC2E5" w:themeFill="accent1" w:themeFillTint="99"/>
            <w:vAlign w:val="center"/>
            <w:hideMark/>
          </w:tcPr>
          <w:p w14:paraId="373770EE" w14:textId="77777777" w:rsidR="008D5531" w:rsidRPr="006139EF" w:rsidRDefault="42A03F22" w:rsidP="42A03F22">
            <w:pPr>
              <w:jc w:val="center"/>
              <w:rPr>
                <w:rFonts w:ascii="Arial" w:eastAsia="Arial" w:hAnsi="Arial" w:cs="Arial"/>
                <w:b/>
                <w:bCs/>
                <w:sz w:val="20"/>
                <w:lang w:val="es-ES" w:eastAsia="zh-CN"/>
              </w:rPr>
            </w:pPr>
            <w:r w:rsidRPr="42A03F22">
              <w:rPr>
                <w:rFonts w:ascii="Arial" w:eastAsia="Arial" w:hAnsi="Arial" w:cs="Arial"/>
                <w:b/>
                <w:bCs/>
                <w:sz w:val="20"/>
                <w:lang w:val="es-ES" w:eastAsia="zh-CN"/>
              </w:rPr>
              <w:t>Medios de Verificación</w:t>
            </w:r>
          </w:p>
        </w:tc>
      </w:tr>
      <w:tr w:rsidR="008D5531" w:rsidRPr="00BD569C" w14:paraId="125EDF1C" w14:textId="77777777" w:rsidTr="42A03F22">
        <w:trPr>
          <w:trHeight w:val="365"/>
        </w:trPr>
        <w:tc>
          <w:tcPr>
            <w:tcW w:w="13405"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05651838" w14:textId="77777777" w:rsidR="008D5531" w:rsidRPr="00066C52" w:rsidRDefault="42A03F22" w:rsidP="42A03F22">
            <w:pPr>
              <w:rPr>
                <w:rFonts w:ascii="Arial" w:eastAsia="Arial" w:hAnsi="Arial" w:cs="Arial"/>
                <w:b/>
                <w:bCs/>
                <w:sz w:val="20"/>
                <w:lang w:val="es-ES"/>
              </w:rPr>
            </w:pPr>
            <w:r w:rsidRPr="42A03F22">
              <w:rPr>
                <w:rFonts w:ascii="Arial" w:eastAsia="Arial" w:hAnsi="Arial" w:cs="Arial"/>
                <w:b/>
                <w:bCs/>
                <w:sz w:val="20"/>
                <w:lang w:val="es-ES"/>
              </w:rPr>
              <w:t>Resultado 1: Incremento en el acceso a servicios públicos de desarrollo infantil de calidad</w:t>
            </w:r>
          </w:p>
        </w:tc>
      </w:tr>
      <w:tr w:rsidR="008D5531" w:rsidRPr="00BD569C" w14:paraId="2468AB18" w14:textId="77777777" w:rsidTr="42A03F22">
        <w:trPr>
          <w:trHeight w:val="547"/>
        </w:trPr>
        <w:tc>
          <w:tcPr>
            <w:tcW w:w="404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CA1E294" w14:textId="77777777" w:rsidR="008D5531" w:rsidRPr="006139EF" w:rsidRDefault="42A03F22" w:rsidP="42A03F22">
            <w:pPr>
              <w:pStyle w:val="ListParagraph"/>
              <w:spacing w:after="0" w:line="240" w:lineRule="auto"/>
              <w:ind w:left="0"/>
              <w:contextualSpacing w:val="0"/>
              <w:rPr>
                <w:rFonts w:ascii="Arial" w:eastAsia="Arial" w:hAnsi="Arial" w:cs="Arial"/>
                <w:sz w:val="20"/>
                <w:szCs w:val="20"/>
              </w:rPr>
            </w:pPr>
            <w:r w:rsidRPr="42A03F22">
              <w:rPr>
                <w:rFonts w:ascii="Arial" w:eastAsia="Arial" w:hAnsi="Arial" w:cs="Arial"/>
                <w:sz w:val="20"/>
                <w:szCs w:val="20"/>
              </w:rPr>
              <w:t>Niños que asisten a un EPI con proyecto de fortalecimiento de calidad financiado por el programa finalizado.</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97E2474"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eastAsia="zh-CN"/>
              </w:rPr>
              <w:t>Niños</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494412"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eastAsia="zh-CN"/>
              </w:rPr>
              <w:t>0</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0C5166C"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eastAsia="zh-CN"/>
              </w:rPr>
              <w:t>2017</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3F9E355"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eastAsia="zh-CN"/>
              </w:rPr>
              <w:t>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4931343"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eastAsia="zh-CN"/>
              </w:rPr>
              <w:t>28.000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956D3F1"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eastAsia="zh-CN"/>
              </w:rPr>
              <w:t>28.700</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30DC641"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eastAsia="zh-CN"/>
              </w:rPr>
              <w:t>56.700</w:t>
            </w:r>
          </w:p>
        </w:tc>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27B6F47" w14:textId="77777777" w:rsidR="008D5531" w:rsidRPr="006139EF" w:rsidRDefault="42A03F22" w:rsidP="42A03F22">
            <w:pPr>
              <w:rPr>
                <w:rFonts w:ascii="Arial" w:eastAsia="Arial" w:hAnsi="Arial" w:cs="Arial"/>
                <w:sz w:val="20"/>
                <w:lang w:val="es-ES"/>
              </w:rPr>
            </w:pPr>
            <w:r w:rsidRPr="42A03F22">
              <w:rPr>
                <w:rFonts w:ascii="Arial" w:eastAsia="Arial" w:hAnsi="Arial" w:cs="Arial"/>
                <w:sz w:val="20"/>
                <w:lang w:val="es-ES"/>
              </w:rPr>
              <w:t>Reporte del Sistema de Espacios de Primera Infancia.</w:t>
            </w:r>
          </w:p>
        </w:tc>
      </w:tr>
      <w:tr w:rsidR="008D5531" w:rsidRPr="006139EF" w14:paraId="4284FE5D" w14:textId="77777777" w:rsidTr="42A03F22">
        <w:trPr>
          <w:trHeight w:val="547"/>
        </w:trPr>
        <w:tc>
          <w:tcPr>
            <w:tcW w:w="404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E788950" w14:textId="77777777" w:rsidR="008D5531" w:rsidRPr="006139EF" w:rsidRDefault="42A03F22" w:rsidP="42A03F22">
            <w:pPr>
              <w:pStyle w:val="ListParagraph"/>
              <w:spacing w:after="0" w:line="240" w:lineRule="auto"/>
              <w:ind w:left="0"/>
              <w:contextualSpacing w:val="0"/>
              <w:rPr>
                <w:rFonts w:ascii="Arial" w:eastAsia="Arial" w:hAnsi="Arial" w:cs="Arial"/>
                <w:sz w:val="20"/>
                <w:szCs w:val="20"/>
                <w:lang w:eastAsia="zh-CN"/>
              </w:rPr>
            </w:pPr>
            <w:r w:rsidRPr="42A03F22">
              <w:rPr>
                <w:rFonts w:ascii="Arial" w:eastAsia="Arial" w:hAnsi="Arial" w:cs="Arial"/>
                <w:sz w:val="20"/>
                <w:szCs w:val="20"/>
                <w:lang w:eastAsia="zh-CN"/>
              </w:rPr>
              <w:t>Niños beneficiarios del Programa Primeros Años en su modalidad de acompañamiento familiar a lo largo de 6 meses.</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138BAD9"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eastAsia="zh-CN"/>
              </w:rPr>
              <w:t>Niños</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864E92F"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eastAsia="zh-CN"/>
              </w:rPr>
              <w:t>0</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2525517"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eastAsia="zh-CN"/>
              </w:rPr>
              <w:t>2017</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B9722DB"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eastAsia="zh-CN"/>
              </w:rPr>
              <w:t>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020FAB0"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eastAsia="zh-CN"/>
              </w:rPr>
              <w:t>30.000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C3DDE39"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eastAsia="zh-CN"/>
              </w:rPr>
              <w:t>0</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C82F199" w14:textId="77777777" w:rsidR="008D5531" w:rsidRPr="006139EF" w:rsidRDefault="42A03F22" w:rsidP="42A03F22">
            <w:pPr>
              <w:jc w:val="center"/>
              <w:rPr>
                <w:rFonts w:ascii="Arial" w:eastAsia="Arial" w:hAnsi="Arial" w:cs="Arial"/>
                <w:sz w:val="20"/>
                <w:lang w:val="es-ES" w:eastAsia="zh-CN"/>
              </w:rPr>
            </w:pPr>
            <w:r w:rsidRPr="42A03F22">
              <w:rPr>
                <w:rFonts w:ascii="Arial,Arial,Times New Roman" w:eastAsia="Arial,Arial,Times New Roman" w:hAnsi="Arial,Arial,Times New Roman" w:cs="Arial,Arial,Times New Roman"/>
                <w:sz w:val="20"/>
                <w:lang w:val="es-ES"/>
              </w:rPr>
              <w:t>30.000</w:t>
            </w:r>
          </w:p>
        </w:tc>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7B47FA" w14:textId="77777777" w:rsidR="008D5531" w:rsidRPr="006139EF" w:rsidRDefault="42A03F22" w:rsidP="42A03F22">
            <w:pPr>
              <w:rPr>
                <w:rFonts w:ascii="Arial" w:eastAsia="Arial" w:hAnsi="Arial" w:cs="Arial"/>
                <w:sz w:val="20"/>
                <w:lang w:val="es-ES" w:eastAsia="zh-CN"/>
              </w:rPr>
            </w:pPr>
            <w:r w:rsidRPr="42A03F22">
              <w:rPr>
                <w:rFonts w:ascii="Arial" w:eastAsia="Arial" w:hAnsi="Arial" w:cs="Arial"/>
                <w:sz w:val="20"/>
                <w:lang w:val="es-ES" w:eastAsia="zh-CN"/>
              </w:rPr>
              <w:t>Informes semestrales.</w:t>
            </w:r>
          </w:p>
        </w:tc>
      </w:tr>
      <w:tr w:rsidR="008D5531" w:rsidRPr="0013616F" w14:paraId="7BBCBFED" w14:textId="77777777" w:rsidTr="42A03F22">
        <w:trPr>
          <w:trHeight w:val="790"/>
        </w:trPr>
        <w:tc>
          <w:tcPr>
            <w:tcW w:w="40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B9CA" w:themeFill="text2" w:themeFillTint="66"/>
            <w:vAlign w:val="center"/>
          </w:tcPr>
          <w:p w14:paraId="031F06A3" w14:textId="77777777" w:rsidR="008D5531" w:rsidRDefault="42A03F22" w:rsidP="42A03F22">
            <w:pPr>
              <w:pStyle w:val="ListParagraph"/>
              <w:spacing w:after="0" w:line="240" w:lineRule="auto"/>
              <w:ind w:left="0"/>
              <w:contextualSpacing w:val="0"/>
              <w:jc w:val="center"/>
              <w:rPr>
                <w:rFonts w:ascii="Arial" w:eastAsia="Arial" w:hAnsi="Arial" w:cs="Arial"/>
                <w:sz w:val="20"/>
                <w:szCs w:val="20"/>
                <w:lang w:eastAsia="zh-CN"/>
              </w:rPr>
            </w:pPr>
            <w:r w:rsidRPr="42A03F22">
              <w:rPr>
                <w:rFonts w:ascii="Arial" w:eastAsia="Arial" w:hAnsi="Arial" w:cs="Arial"/>
                <w:b/>
                <w:bCs/>
                <w:sz w:val="20"/>
                <w:szCs w:val="20"/>
                <w:lang w:eastAsia="zh-CN"/>
              </w:rPr>
              <w:t>Indicadores</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B9CA" w:themeFill="text2" w:themeFillTint="66"/>
            <w:vAlign w:val="center"/>
          </w:tcPr>
          <w:p w14:paraId="584E4E51" w14:textId="77777777" w:rsidR="008D5531" w:rsidRDefault="42A03F22" w:rsidP="42A03F22">
            <w:pPr>
              <w:jc w:val="center"/>
              <w:rPr>
                <w:rFonts w:ascii="Arial" w:eastAsia="Arial" w:hAnsi="Arial" w:cs="Arial"/>
                <w:sz w:val="20"/>
                <w:lang w:val="es-ES" w:eastAsia="zh-CN"/>
              </w:rPr>
            </w:pPr>
            <w:r w:rsidRPr="42A03F22">
              <w:rPr>
                <w:rFonts w:ascii="Arial" w:eastAsia="Arial" w:hAnsi="Arial" w:cs="Arial"/>
                <w:b/>
                <w:bCs/>
                <w:sz w:val="20"/>
                <w:lang w:val="es-ES" w:eastAsia="zh-CN"/>
              </w:rPr>
              <w:t>Unidad de Medida</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B9CA" w:themeFill="text2" w:themeFillTint="66"/>
            <w:vAlign w:val="center"/>
          </w:tcPr>
          <w:p w14:paraId="4F1F4E9F" w14:textId="77777777" w:rsidR="008D5531" w:rsidRDefault="42A03F22" w:rsidP="42A03F22">
            <w:pPr>
              <w:jc w:val="center"/>
              <w:rPr>
                <w:rFonts w:ascii="Arial" w:eastAsia="Arial" w:hAnsi="Arial" w:cs="Arial"/>
                <w:sz w:val="20"/>
                <w:lang w:val="es-ES" w:eastAsia="zh-CN"/>
              </w:rPr>
            </w:pPr>
            <w:r w:rsidRPr="42A03F22">
              <w:rPr>
                <w:rFonts w:ascii="Arial" w:eastAsia="Arial" w:hAnsi="Arial" w:cs="Arial"/>
                <w:b/>
                <w:bCs/>
                <w:sz w:val="20"/>
                <w:lang w:val="es-ES" w:eastAsia="zh-CN"/>
              </w:rPr>
              <w:t>Línea de Base</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B9CA" w:themeFill="text2" w:themeFillTint="66"/>
            <w:vAlign w:val="center"/>
          </w:tcPr>
          <w:p w14:paraId="7F180865" w14:textId="77777777" w:rsidR="008D5531" w:rsidRPr="006139EF" w:rsidRDefault="42A03F22" w:rsidP="42A03F22">
            <w:pPr>
              <w:jc w:val="center"/>
              <w:rPr>
                <w:rFonts w:ascii="Arial" w:eastAsia="Arial" w:hAnsi="Arial" w:cs="Arial"/>
                <w:b/>
                <w:bCs/>
                <w:sz w:val="20"/>
                <w:lang w:val="es-ES" w:eastAsia="zh-CN"/>
              </w:rPr>
            </w:pPr>
            <w:r w:rsidRPr="42A03F22">
              <w:rPr>
                <w:rFonts w:ascii="Arial" w:eastAsia="Arial" w:hAnsi="Arial" w:cs="Arial"/>
                <w:b/>
                <w:bCs/>
                <w:sz w:val="20"/>
                <w:lang w:val="es-ES" w:eastAsia="zh-CN"/>
              </w:rPr>
              <w:t>Año</w:t>
            </w:r>
          </w:p>
          <w:p w14:paraId="5806F457" w14:textId="646EE79B" w:rsidR="008D5531" w:rsidRDefault="42A03F22" w:rsidP="42A03F22">
            <w:pPr>
              <w:jc w:val="center"/>
              <w:rPr>
                <w:rFonts w:ascii="Arial" w:eastAsia="Arial" w:hAnsi="Arial" w:cs="Arial"/>
                <w:sz w:val="20"/>
                <w:lang w:val="es-ES" w:eastAsia="zh-CN"/>
              </w:rPr>
            </w:pPr>
            <w:r w:rsidRPr="42A03F22">
              <w:rPr>
                <w:rFonts w:ascii="Arial" w:eastAsia="Arial" w:hAnsi="Arial" w:cs="Arial"/>
                <w:b/>
                <w:bCs/>
                <w:sz w:val="20"/>
                <w:lang w:val="es-ES" w:eastAsia="zh-CN"/>
              </w:rPr>
              <w:t>Línea Base</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B9CA" w:themeFill="text2" w:themeFillTint="66"/>
            <w:vAlign w:val="center"/>
          </w:tcPr>
          <w:p w14:paraId="1DD88BF1" w14:textId="77777777" w:rsidR="008D5531" w:rsidRDefault="42A03F22" w:rsidP="42A03F22">
            <w:pPr>
              <w:jc w:val="center"/>
              <w:rPr>
                <w:rFonts w:ascii="Arial" w:eastAsia="Arial" w:hAnsi="Arial" w:cs="Arial"/>
                <w:sz w:val="20"/>
                <w:lang w:val="es-ES" w:eastAsia="zh-CN"/>
              </w:rPr>
            </w:pPr>
            <w:r w:rsidRPr="42A03F22">
              <w:rPr>
                <w:rFonts w:ascii="Arial" w:eastAsia="Arial" w:hAnsi="Arial" w:cs="Arial"/>
                <w:b/>
                <w:bCs/>
                <w:sz w:val="20"/>
                <w:lang w:val="es-ES" w:eastAsia="zh-CN"/>
              </w:rPr>
              <w:t>2018</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B9CA" w:themeFill="text2" w:themeFillTint="66"/>
            <w:vAlign w:val="center"/>
          </w:tcPr>
          <w:p w14:paraId="177D6A54" w14:textId="77777777" w:rsidR="008D5531" w:rsidRDefault="42A03F22" w:rsidP="42A03F22">
            <w:pPr>
              <w:jc w:val="center"/>
              <w:rPr>
                <w:rFonts w:ascii="Arial" w:eastAsia="Arial" w:hAnsi="Arial" w:cs="Arial"/>
                <w:sz w:val="20"/>
                <w:lang w:val="es-ES" w:eastAsia="zh-CN"/>
              </w:rPr>
            </w:pPr>
            <w:r w:rsidRPr="42A03F22">
              <w:rPr>
                <w:rFonts w:ascii="Arial" w:eastAsia="Arial" w:hAnsi="Arial" w:cs="Arial"/>
                <w:b/>
                <w:bCs/>
                <w:sz w:val="20"/>
                <w:lang w:val="es-ES" w:eastAsia="zh-CN"/>
              </w:rPr>
              <w:t>2019</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B9CA" w:themeFill="text2" w:themeFillTint="66"/>
            <w:vAlign w:val="center"/>
          </w:tcPr>
          <w:p w14:paraId="4164E0D2" w14:textId="77777777" w:rsidR="008D5531" w:rsidRDefault="42A03F22" w:rsidP="42A03F22">
            <w:pPr>
              <w:jc w:val="center"/>
              <w:rPr>
                <w:rFonts w:ascii="Arial" w:eastAsia="Arial" w:hAnsi="Arial" w:cs="Arial"/>
                <w:sz w:val="20"/>
                <w:lang w:val="es-ES" w:eastAsia="zh-CN"/>
              </w:rPr>
            </w:pPr>
            <w:r w:rsidRPr="42A03F22">
              <w:rPr>
                <w:rFonts w:ascii="Arial" w:eastAsia="Arial" w:hAnsi="Arial" w:cs="Arial"/>
                <w:b/>
                <w:bCs/>
                <w:sz w:val="20"/>
                <w:lang w:val="es-ES" w:eastAsia="zh-CN"/>
              </w:rPr>
              <w:t>2020</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B9CA" w:themeFill="text2" w:themeFillTint="66"/>
            <w:vAlign w:val="center"/>
          </w:tcPr>
          <w:p w14:paraId="5611BCFE" w14:textId="77777777" w:rsidR="008D5531" w:rsidRDefault="42A03F22" w:rsidP="42A03F22">
            <w:pPr>
              <w:jc w:val="center"/>
              <w:rPr>
                <w:rFonts w:ascii="Arial" w:eastAsia="Arial" w:hAnsi="Arial" w:cs="Arial"/>
                <w:sz w:val="20"/>
                <w:lang w:val="es-ES" w:eastAsia="zh-CN"/>
              </w:rPr>
            </w:pPr>
            <w:r w:rsidRPr="42A03F22">
              <w:rPr>
                <w:rFonts w:ascii="Arial" w:eastAsia="Arial" w:hAnsi="Arial" w:cs="Arial"/>
                <w:b/>
                <w:bCs/>
                <w:sz w:val="20"/>
                <w:lang w:val="es-ES" w:eastAsia="zh-CN"/>
              </w:rPr>
              <w:t>Meta Final</w:t>
            </w:r>
          </w:p>
        </w:tc>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B9CA" w:themeFill="text2" w:themeFillTint="66"/>
            <w:vAlign w:val="center"/>
          </w:tcPr>
          <w:p w14:paraId="018C3AE9" w14:textId="77777777" w:rsidR="008D5531" w:rsidRDefault="42A03F22" w:rsidP="42A03F22">
            <w:pPr>
              <w:jc w:val="center"/>
              <w:rPr>
                <w:rFonts w:ascii="Arial" w:eastAsia="Arial" w:hAnsi="Arial" w:cs="Arial"/>
                <w:sz w:val="20"/>
                <w:lang w:val="es-ES" w:eastAsia="zh-CN"/>
              </w:rPr>
            </w:pPr>
            <w:r w:rsidRPr="42A03F22">
              <w:rPr>
                <w:rFonts w:ascii="Arial" w:eastAsia="Arial" w:hAnsi="Arial" w:cs="Arial"/>
                <w:b/>
                <w:bCs/>
                <w:sz w:val="20"/>
                <w:lang w:val="es-ES" w:eastAsia="zh-CN"/>
              </w:rPr>
              <w:t>Medios de Verificación</w:t>
            </w:r>
          </w:p>
        </w:tc>
      </w:tr>
      <w:tr w:rsidR="008D5531" w:rsidRPr="00BD569C" w14:paraId="7954EAC8" w14:textId="77777777" w:rsidTr="42A03F22">
        <w:trPr>
          <w:trHeight w:val="790"/>
        </w:trPr>
        <w:tc>
          <w:tcPr>
            <w:tcW w:w="404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31BEBA6" w14:textId="77777777" w:rsidR="008D5531" w:rsidRPr="006139EF" w:rsidRDefault="42A03F22" w:rsidP="42A03F22">
            <w:pPr>
              <w:pStyle w:val="ListParagraph"/>
              <w:spacing w:after="0" w:line="240" w:lineRule="auto"/>
              <w:ind w:left="0"/>
              <w:contextualSpacing w:val="0"/>
              <w:rPr>
                <w:rFonts w:ascii="Arial" w:eastAsia="Arial" w:hAnsi="Arial" w:cs="Arial"/>
                <w:sz w:val="20"/>
                <w:szCs w:val="20"/>
                <w:lang w:eastAsia="zh-CN"/>
              </w:rPr>
            </w:pPr>
            <w:r w:rsidRPr="42A03F22">
              <w:rPr>
                <w:rFonts w:ascii="Arial" w:eastAsia="Arial" w:hAnsi="Arial" w:cs="Arial"/>
                <w:sz w:val="20"/>
                <w:szCs w:val="20"/>
                <w:lang w:eastAsia="zh-CN"/>
              </w:rPr>
              <w:t>Alumnos que asisten a Jardines construidos por el programa.</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12C0AC2"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eastAsia="zh-CN"/>
              </w:rPr>
              <w:t>Niños</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A58AF3"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eastAsia="zh-CN"/>
              </w:rPr>
              <w:t>0</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6D030EB"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eastAsia="zh-CN"/>
              </w:rPr>
              <w:t>2017</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BF17A65"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eastAsia="zh-CN"/>
              </w:rPr>
              <w:t>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9F13D86" w14:textId="33F7BBDB"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eastAsia="zh-CN"/>
              </w:rPr>
              <w:t>7.500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6D2066F" w14:textId="19F691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eastAsia="zh-CN"/>
              </w:rPr>
              <w:t>7.200</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24DB879" w14:textId="1FC9FDE9"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eastAsia="zh-CN"/>
              </w:rPr>
              <w:t>14.700</w:t>
            </w:r>
          </w:p>
        </w:tc>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AAAE661" w14:textId="77777777" w:rsidR="008D5531" w:rsidRPr="006139EF" w:rsidRDefault="42A03F22" w:rsidP="42A03F22">
            <w:pPr>
              <w:rPr>
                <w:rFonts w:ascii="Arial" w:eastAsia="Arial" w:hAnsi="Arial" w:cs="Arial"/>
                <w:sz w:val="20"/>
                <w:lang w:val="es-ES" w:eastAsia="zh-CN"/>
              </w:rPr>
            </w:pPr>
            <w:r w:rsidRPr="42A03F22">
              <w:rPr>
                <w:rFonts w:ascii="Arial" w:eastAsia="Arial" w:hAnsi="Arial" w:cs="Arial"/>
                <w:sz w:val="20"/>
                <w:lang w:val="es-ES" w:eastAsia="zh-CN"/>
              </w:rPr>
              <w:t>Reporte del Sistema Integral de Información Digital Educativa.</w:t>
            </w:r>
          </w:p>
        </w:tc>
      </w:tr>
      <w:tr w:rsidR="008D5531" w:rsidRPr="00BD569C" w14:paraId="0510BF20" w14:textId="77777777" w:rsidTr="42A03F22">
        <w:trPr>
          <w:trHeight w:val="818"/>
        </w:trPr>
        <w:tc>
          <w:tcPr>
            <w:tcW w:w="404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9BFE8CD" w14:textId="77777777" w:rsidR="008D5531" w:rsidRPr="00600267" w:rsidRDefault="008D5531" w:rsidP="42A03F22">
            <w:pPr>
              <w:pStyle w:val="ListParagraph"/>
              <w:spacing w:after="0" w:line="240" w:lineRule="auto"/>
              <w:ind w:left="0"/>
              <w:contextualSpacing w:val="0"/>
              <w:rPr>
                <w:rFonts w:ascii="Arial" w:eastAsia="Arial" w:hAnsi="Arial" w:cs="Arial"/>
                <w:sz w:val="20"/>
                <w:szCs w:val="20"/>
                <w:lang w:eastAsia="zh-CN"/>
              </w:rPr>
            </w:pPr>
            <w:r>
              <w:rPr>
                <w:rFonts w:ascii="Arial" w:eastAsia="Arial" w:hAnsi="Arial" w:cs="Arial"/>
                <w:spacing w:val="-4"/>
                <w:sz w:val="20"/>
                <w:szCs w:val="20"/>
              </w:rPr>
              <w:t xml:space="preserve">Tasa neta de matriculación a Educación Inicial para niños de </w:t>
            </w:r>
            <w:r w:rsidRPr="00600267">
              <w:rPr>
                <w:rFonts w:ascii="Arial" w:eastAsia="Arial" w:hAnsi="Arial" w:cs="Arial"/>
                <w:spacing w:val="-4"/>
                <w:sz w:val="20"/>
                <w:szCs w:val="20"/>
              </w:rPr>
              <w:t>3 y 4 años</w:t>
            </w:r>
            <w:r>
              <w:rPr>
                <w:rFonts w:ascii="Arial" w:eastAsia="Arial" w:hAnsi="Arial" w:cs="Arial"/>
                <w:spacing w:val="-4"/>
                <w:sz w:val="20"/>
                <w:szCs w:val="20"/>
              </w:rPr>
              <w:t xml:space="preserve"> en la Provincia de Buenos Aires</w:t>
            </w:r>
            <w:r w:rsidRPr="00600267">
              <w:rPr>
                <w:rFonts w:ascii="Arial" w:eastAsia="Arial" w:hAnsi="Arial" w:cs="Arial"/>
                <w:spacing w:val="-4"/>
                <w:sz w:val="20"/>
                <w:szCs w:val="20"/>
              </w:rPr>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252DAE9" w14:textId="77777777" w:rsidR="008D5531" w:rsidRPr="00A124BE" w:rsidRDefault="42A03F22" w:rsidP="42A03F22">
            <w:pPr>
              <w:jc w:val="center"/>
              <w:rPr>
                <w:rFonts w:ascii="Arial" w:eastAsia="Arial" w:hAnsi="Arial" w:cs="Arial"/>
                <w:sz w:val="20"/>
                <w:lang w:val="es-ES" w:eastAsia="zh-CN"/>
              </w:rPr>
            </w:pPr>
            <w:r w:rsidRPr="42A03F22">
              <w:rPr>
                <w:rFonts w:ascii="Arial" w:eastAsia="Arial" w:hAnsi="Arial" w:cs="Arial"/>
                <w:sz w:val="20"/>
                <w:lang w:val="es-ES" w:eastAsia="zh-CN"/>
              </w:rPr>
              <w:t>%</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FA4FFB4" w14:textId="77777777" w:rsidR="008D5531" w:rsidRPr="00A124BE" w:rsidRDefault="42A03F22" w:rsidP="42A03F22">
            <w:pPr>
              <w:jc w:val="center"/>
              <w:rPr>
                <w:rFonts w:ascii="Arial" w:eastAsia="Arial" w:hAnsi="Arial" w:cs="Arial"/>
                <w:sz w:val="20"/>
                <w:lang w:val="es-ES" w:eastAsia="zh-CN"/>
              </w:rPr>
            </w:pPr>
            <w:r w:rsidRPr="42A03F22">
              <w:rPr>
                <w:rFonts w:ascii="Arial" w:eastAsia="Arial" w:hAnsi="Arial" w:cs="Arial"/>
                <w:sz w:val="20"/>
                <w:lang w:val="es-ES" w:eastAsia="zh-CN"/>
              </w:rPr>
              <w:t>79,6</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7F254D0" w14:textId="77777777" w:rsidR="008D5531" w:rsidRPr="00A124BE" w:rsidRDefault="42A03F22" w:rsidP="42A03F22">
            <w:pPr>
              <w:jc w:val="center"/>
              <w:rPr>
                <w:rFonts w:ascii="Arial" w:eastAsia="Arial" w:hAnsi="Arial" w:cs="Arial"/>
                <w:sz w:val="20"/>
                <w:lang w:val="es-ES" w:eastAsia="zh-CN"/>
              </w:rPr>
            </w:pPr>
            <w:r w:rsidRPr="42A03F22">
              <w:rPr>
                <w:rFonts w:ascii="Arial" w:eastAsia="Arial" w:hAnsi="Arial" w:cs="Arial"/>
                <w:sz w:val="20"/>
                <w:lang w:val="es-ES" w:eastAsia="zh-CN"/>
              </w:rPr>
              <w:t>2015</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6AC80C9" w14:textId="77777777" w:rsidR="008D5531" w:rsidRPr="00A124BE" w:rsidRDefault="42A03F22" w:rsidP="42A03F22">
            <w:pPr>
              <w:jc w:val="center"/>
              <w:rPr>
                <w:rFonts w:ascii="Arial" w:eastAsia="Arial" w:hAnsi="Arial" w:cs="Arial"/>
                <w:sz w:val="20"/>
                <w:lang w:val="es-ES" w:eastAsia="zh-CN"/>
              </w:rPr>
            </w:pPr>
            <w:r w:rsidRPr="42A03F22">
              <w:rPr>
                <w:rFonts w:ascii="Arial" w:eastAsia="Arial" w:hAnsi="Arial" w:cs="Arial"/>
                <w:sz w:val="20"/>
                <w:lang w:val="es-ES" w:eastAsia="zh-CN"/>
              </w:rPr>
              <w:t>-</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2D574F6" w14:textId="093BA56C" w:rsidR="008D5531" w:rsidRPr="00A124BE" w:rsidRDefault="42A03F22" w:rsidP="42A03F22">
            <w:pPr>
              <w:jc w:val="center"/>
              <w:rPr>
                <w:rFonts w:ascii="Arial" w:eastAsia="Arial" w:hAnsi="Arial" w:cs="Arial"/>
                <w:sz w:val="20"/>
                <w:lang w:val="es-ES" w:eastAsia="zh-CN"/>
              </w:rPr>
            </w:pPr>
            <w:r w:rsidRPr="42A03F22">
              <w:rPr>
                <w:rFonts w:ascii="Arial" w:eastAsia="Arial" w:hAnsi="Arial" w:cs="Arial"/>
                <w:sz w:val="20"/>
                <w:lang w:val="es-ES" w:eastAsia="zh-CN"/>
              </w:rPr>
              <w:t>80,5</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1F4E852" w14:textId="11F970D9" w:rsidR="008D5531" w:rsidRPr="00A124BE" w:rsidRDefault="42A03F22" w:rsidP="42A03F22">
            <w:pPr>
              <w:jc w:val="center"/>
              <w:rPr>
                <w:rFonts w:ascii="Arial" w:eastAsia="Arial" w:hAnsi="Arial" w:cs="Arial"/>
                <w:sz w:val="20"/>
                <w:lang w:val="es-ES" w:eastAsia="zh-CN"/>
              </w:rPr>
            </w:pPr>
            <w:r w:rsidRPr="42A03F22">
              <w:rPr>
                <w:rFonts w:ascii="Arial" w:eastAsia="Arial" w:hAnsi="Arial" w:cs="Arial"/>
                <w:sz w:val="20"/>
                <w:lang w:val="es-ES" w:eastAsia="zh-CN"/>
              </w:rPr>
              <w:t>81,3</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B815B4C" w14:textId="46AB64C8" w:rsidR="008D5531" w:rsidRPr="00A124BE" w:rsidRDefault="42A03F22" w:rsidP="42A03F22">
            <w:pPr>
              <w:jc w:val="center"/>
              <w:rPr>
                <w:rFonts w:ascii="Arial" w:eastAsia="Arial" w:hAnsi="Arial" w:cs="Arial"/>
                <w:sz w:val="20"/>
                <w:lang w:val="es-ES" w:eastAsia="zh-CN"/>
              </w:rPr>
            </w:pPr>
            <w:r w:rsidRPr="42A03F22">
              <w:rPr>
                <w:rFonts w:ascii="Arial" w:eastAsia="Arial" w:hAnsi="Arial" w:cs="Arial"/>
                <w:sz w:val="20"/>
                <w:lang w:val="es-ES" w:eastAsia="zh-CN"/>
              </w:rPr>
              <w:t>81,3</w:t>
            </w:r>
          </w:p>
        </w:tc>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C982D5A" w14:textId="77777777" w:rsidR="008D5531" w:rsidRPr="006139EF" w:rsidRDefault="42A03F22" w:rsidP="42A03F22">
            <w:pPr>
              <w:rPr>
                <w:rFonts w:ascii="Arial" w:eastAsia="Arial" w:hAnsi="Arial" w:cs="Arial"/>
                <w:sz w:val="20"/>
                <w:lang w:val="es-ES" w:eastAsia="zh-CN"/>
              </w:rPr>
            </w:pPr>
            <w:r w:rsidRPr="42A03F22">
              <w:rPr>
                <w:rFonts w:ascii="Arial" w:eastAsia="Arial" w:hAnsi="Arial" w:cs="Arial"/>
                <w:sz w:val="20"/>
                <w:lang w:val="es-ES"/>
              </w:rPr>
              <w:t>Informe de evaluación de impacto.</w:t>
            </w:r>
          </w:p>
        </w:tc>
      </w:tr>
      <w:tr w:rsidR="008D5531" w:rsidRPr="00BD569C" w14:paraId="5EF38DB2" w14:textId="77777777" w:rsidTr="42A03F22">
        <w:trPr>
          <w:trHeight w:val="396"/>
        </w:trPr>
        <w:tc>
          <w:tcPr>
            <w:tcW w:w="13405"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6E80D18A" w14:textId="77777777" w:rsidR="008D5531" w:rsidRPr="00066C52" w:rsidRDefault="42A03F22" w:rsidP="42A03F22">
            <w:pPr>
              <w:rPr>
                <w:rFonts w:ascii="Arial" w:eastAsia="Arial" w:hAnsi="Arial" w:cs="Arial"/>
                <w:b/>
                <w:bCs/>
                <w:sz w:val="20"/>
                <w:lang w:val="es-ES" w:eastAsia="zh-CN"/>
              </w:rPr>
            </w:pPr>
            <w:r w:rsidRPr="42A03F22">
              <w:rPr>
                <w:rFonts w:ascii="Arial" w:eastAsia="Arial" w:hAnsi="Arial" w:cs="Arial"/>
                <w:b/>
                <w:bCs/>
                <w:sz w:val="20"/>
                <w:lang w:val="es-ES" w:eastAsia="zh-CN"/>
              </w:rPr>
              <w:t>Resultado 2: Mejora en la calidad de servicios públicos de desarrollo infantil</w:t>
            </w:r>
          </w:p>
        </w:tc>
      </w:tr>
      <w:tr w:rsidR="008D5531" w:rsidRPr="00BD569C" w14:paraId="056B2879" w14:textId="77777777" w:rsidTr="42A03F22">
        <w:trPr>
          <w:trHeight w:val="534"/>
        </w:trPr>
        <w:tc>
          <w:tcPr>
            <w:tcW w:w="404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08FDB87" w14:textId="77777777" w:rsidR="008D5531" w:rsidRPr="006139EF" w:rsidRDefault="42A03F22" w:rsidP="42A03F22">
            <w:pPr>
              <w:pStyle w:val="ListParagraph"/>
              <w:spacing w:after="0" w:line="240" w:lineRule="auto"/>
              <w:ind w:left="0"/>
              <w:contextualSpacing w:val="0"/>
              <w:rPr>
                <w:rFonts w:ascii="Arial" w:eastAsia="Arial" w:hAnsi="Arial" w:cs="Arial"/>
                <w:sz w:val="20"/>
                <w:szCs w:val="20"/>
              </w:rPr>
            </w:pPr>
            <w:r w:rsidRPr="42A03F22">
              <w:rPr>
                <w:rFonts w:ascii="Arial" w:eastAsia="Arial" w:hAnsi="Arial" w:cs="Arial"/>
                <w:sz w:val="20"/>
                <w:szCs w:val="20"/>
              </w:rPr>
              <w:t>EPI fortalecidos por el Programa que cumplen simultáneamente con dos condiciones: (i) la relación niños por cuidador es de 5 para niños de hasta un año y 10 para niños de 2 a 4 años; y (ii) el estado de su condición edilicia es adecuado.</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9E5992A"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eastAsia="zh-CN"/>
              </w:rPr>
              <w:t>%</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831D945"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eastAsia="zh-CN"/>
              </w:rPr>
              <w:t>55</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B68ECF5"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eastAsia="zh-CN"/>
              </w:rPr>
              <w:t>2015</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3573205"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eastAsia="zh-CN"/>
              </w:rPr>
              <w:t>-</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326BA70"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eastAsia="zh-CN"/>
              </w:rPr>
              <w:t>-</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FCB459C"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eastAsia="zh-CN"/>
              </w:rPr>
              <w:t>81</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43A533B"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eastAsia="zh-CN"/>
              </w:rPr>
              <w:t>81</w:t>
            </w:r>
          </w:p>
        </w:tc>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C97C4F2" w14:textId="77777777" w:rsidR="008D5531" w:rsidRPr="006139EF" w:rsidRDefault="42A03F22" w:rsidP="42A03F22">
            <w:pPr>
              <w:rPr>
                <w:rFonts w:ascii="Arial" w:eastAsia="Arial" w:hAnsi="Arial" w:cs="Arial"/>
                <w:sz w:val="20"/>
                <w:lang w:val="es-ES" w:eastAsia="zh-CN"/>
              </w:rPr>
            </w:pPr>
            <w:r w:rsidRPr="42A03F22">
              <w:rPr>
                <w:rFonts w:ascii="Arial" w:eastAsia="Arial" w:hAnsi="Arial" w:cs="Arial"/>
                <w:sz w:val="20"/>
                <w:lang w:val="es-ES" w:eastAsia="zh-CN"/>
              </w:rPr>
              <w:t>Reporte del Sistema de Espacios de Primera Infancia.</w:t>
            </w:r>
          </w:p>
        </w:tc>
      </w:tr>
      <w:tr w:rsidR="008D5531" w:rsidRPr="00BD569C" w14:paraId="2C74CD76" w14:textId="77777777" w:rsidTr="42A03F22">
        <w:trPr>
          <w:trHeight w:val="534"/>
        </w:trPr>
        <w:tc>
          <w:tcPr>
            <w:tcW w:w="404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AFC520A" w14:textId="77777777" w:rsidR="008D5531" w:rsidRDefault="008D5531" w:rsidP="42A03F22">
            <w:pPr>
              <w:pStyle w:val="ListParagraph"/>
              <w:spacing w:after="0" w:line="240" w:lineRule="auto"/>
              <w:ind w:left="0"/>
              <w:contextualSpacing w:val="0"/>
              <w:rPr>
                <w:rFonts w:ascii="Arial" w:eastAsia="Arial" w:hAnsi="Arial" w:cs="Arial"/>
                <w:sz w:val="20"/>
                <w:szCs w:val="20"/>
              </w:rPr>
            </w:pPr>
            <w:r>
              <w:rPr>
                <w:rFonts w:ascii="Arial" w:eastAsia="Arial" w:hAnsi="Arial" w:cs="Arial"/>
                <w:sz w:val="20"/>
                <w:szCs w:val="20"/>
              </w:rPr>
              <w:t>Jardines construidos por el Programa que alcanzan un puntaje mínimo en la escala ECERS-R</w:t>
            </w:r>
            <w:r>
              <w:rPr>
                <w:rStyle w:val="FootnoteReference"/>
                <w:rFonts w:eastAsia="Arial"/>
                <w:sz w:val="20"/>
                <w:szCs w:val="20"/>
              </w:rPr>
              <w:footnoteReference w:id="13"/>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CE450A7" w14:textId="77777777" w:rsidR="008D5531" w:rsidRDefault="42A03F22" w:rsidP="42A03F22">
            <w:pPr>
              <w:jc w:val="center"/>
              <w:rPr>
                <w:rFonts w:ascii="Arial" w:eastAsia="Arial" w:hAnsi="Arial" w:cs="Arial"/>
                <w:sz w:val="20"/>
                <w:lang w:val="es-ES" w:eastAsia="zh-CN"/>
              </w:rPr>
            </w:pPr>
            <w:r w:rsidRPr="42A03F22">
              <w:rPr>
                <w:rFonts w:ascii="Arial" w:eastAsia="Arial" w:hAnsi="Arial" w:cs="Arial"/>
                <w:sz w:val="20"/>
                <w:lang w:val="es-ES" w:eastAsia="zh-CN"/>
              </w:rPr>
              <w:t>%</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DF6FCCC"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eastAsia="zh-CN"/>
              </w:rPr>
              <w:t>A ser levantada</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74CE7B1"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eastAsia="zh-CN"/>
              </w:rPr>
              <w:t>2018</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C613303" w14:textId="77777777" w:rsidR="008D5531" w:rsidRDefault="42A03F22" w:rsidP="42A03F22">
            <w:pPr>
              <w:jc w:val="center"/>
              <w:rPr>
                <w:rFonts w:ascii="Arial" w:eastAsia="Arial" w:hAnsi="Arial" w:cs="Arial"/>
                <w:sz w:val="20"/>
                <w:lang w:val="es-ES" w:eastAsia="zh-CN"/>
              </w:rPr>
            </w:pPr>
            <w:r w:rsidRPr="42A03F22">
              <w:rPr>
                <w:rFonts w:ascii="Arial" w:eastAsia="Arial" w:hAnsi="Arial" w:cs="Arial"/>
                <w:sz w:val="20"/>
                <w:lang w:val="es-ES" w:eastAsia="zh-CN"/>
              </w:rPr>
              <w:t>-</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7EEDF65" w14:textId="77777777" w:rsidR="008D5531" w:rsidRDefault="42A03F22" w:rsidP="42A03F22">
            <w:pPr>
              <w:jc w:val="center"/>
              <w:rPr>
                <w:rFonts w:ascii="Arial" w:eastAsia="Arial" w:hAnsi="Arial" w:cs="Arial"/>
                <w:sz w:val="20"/>
                <w:lang w:val="es-ES" w:eastAsia="zh-CN"/>
              </w:rPr>
            </w:pPr>
            <w:r w:rsidRPr="42A03F22">
              <w:rPr>
                <w:rFonts w:ascii="Arial" w:eastAsia="Arial" w:hAnsi="Arial" w:cs="Arial"/>
                <w:sz w:val="20"/>
                <w:lang w:val="es-ES" w:eastAsia="zh-CN"/>
              </w:rPr>
              <w:t>-</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1FCEF59"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eastAsia="zh-CN"/>
              </w:rPr>
              <w:t>-</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F76F203"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eastAsia="zh-CN"/>
              </w:rPr>
              <w:t>A ser definida</w:t>
            </w:r>
          </w:p>
        </w:tc>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12F3E46" w14:textId="77777777" w:rsidR="008D5531" w:rsidRPr="006139EF" w:rsidRDefault="42A03F22" w:rsidP="42A03F22">
            <w:pPr>
              <w:rPr>
                <w:rFonts w:ascii="Arial" w:eastAsia="Arial" w:hAnsi="Arial" w:cs="Arial"/>
                <w:sz w:val="20"/>
                <w:lang w:val="es-ES" w:eastAsia="zh-CN"/>
              </w:rPr>
            </w:pPr>
            <w:r w:rsidRPr="42A03F22">
              <w:rPr>
                <w:rFonts w:ascii="Arial" w:eastAsia="Arial" w:hAnsi="Arial" w:cs="Arial"/>
                <w:sz w:val="20"/>
                <w:lang w:val="es-ES" w:eastAsia="zh-CN"/>
              </w:rPr>
              <w:t>Informe de evaluación de impacto</w:t>
            </w:r>
          </w:p>
        </w:tc>
      </w:tr>
      <w:tr w:rsidR="008D5531" w:rsidRPr="0013616F" w14:paraId="1B9E2796" w14:textId="77777777" w:rsidTr="42A03F22">
        <w:trPr>
          <w:trHeight w:val="534"/>
        </w:trPr>
        <w:tc>
          <w:tcPr>
            <w:tcW w:w="404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7FAED07" w14:textId="77777777" w:rsidR="008D5531" w:rsidRDefault="42A03F22" w:rsidP="42A03F22">
            <w:pPr>
              <w:pStyle w:val="ListParagraph"/>
              <w:spacing w:after="0" w:line="240" w:lineRule="auto"/>
              <w:ind w:left="0"/>
              <w:contextualSpacing w:val="0"/>
              <w:rPr>
                <w:rFonts w:ascii="Arial" w:eastAsia="Arial" w:hAnsi="Arial" w:cs="Arial"/>
                <w:sz w:val="20"/>
                <w:szCs w:val="20"/>
              </w:rPr>
            </w:pPr>
            <w:r w:rsidRPr="42A03F22">
              <w:rPr>
                <w:rFonts w:ascii="Arial" w:eastAsia="Arial" w:hAnsi="Arial" w:cs="Arial"/>
                <w:sz w:val="20"/>
                <w:szCs w:val="20"/>
              </w:rPr>
              <w:t>Niños de 0 a 4 años beneficiarios del Programa Primeros Años que compartieron con algún miembro adulto de su hogar 4 o más actividades promotoras del desarrollo en la primera infancia en los últimos 3 días.</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063F21F" w14:textId="77777777" w:rsidR="008D5531" w:rsidRDefault="42A03F22" w:rsidP="42A03F22">
            <w:pPr>
              <w:jc w:val="center"/>
              <w:rPr>
                <w:rFonts w:ascii="Arial" w:eastAsia="Arial" w:hAnsi="Arial" w:cs="Arial"/>
                <w:sz w:val="20"/>
                <w:lang w:val="es-ES" w:eastAsia="zh-CN"/>
              </w:rPr>
            </w:pPr>
            <w:r w:rsidRPr="42A03F22">
              <w:rPr>
                <w:rFonts w:ascii="Arial" w:eastAsia="Arial" w:hAnsi="Arial" w:cs="Arial"/>
                <w:sz w:val="20"/>
                <w:lang w:val="es-ES" w:eastAsia="zh-CN"/>
              </w:rPr>
              <w:t>%</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54C5B2A" w14:textId="77777777" w:rsidR="008D5531" w:rsidRDefault="42A03F22" w:rsidP="42A03F22">
            <w:pPr>
              <w:jc w:val="center"/>
              <w:rPr>
                <w:rFonts w:ascii="Arial" w:eastAsia="Arial" w:hAnsi="Arial" w:cs="Arial"/>
                <w:sz w:val="20"/>
                <w:lang w:val="es-ES" w:eastAsia="zh-CN"/>
              </w:rPr>
            </w:pPr>
            <w:r w:rsidRPr="42A03F22">
              <w:rPr>
                <w:rFonts w:ascii="Arial" w:eastAsia="Arial" w:hAnsi="Arial" w:cs="Arial"/>
                <w:sz w:val="20"/>
                <w:lang w:val="es-ES" w:eastAsia="zh-CN"/>
              </w:rPr>
              <w:t>72</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D52342C" w14:textId="77777777" w:rsidR="008D5531" w:rsidRDefault="42A03F22" w:rsidP="42A03F22">
            <w:pPr>
              <w:jc w:val="center"/>
              <w:rPr>
                <w:rFonts w:ascii="Arial" w:eastAsia="Arial" w:hAnsi="Arial" w:cs="Arial"/>
                <w:sz w:val="20"/>
                <w:lang w:val="es-ES" w:eastAsia="zh-CN"/>
              </w:rPr>
            </w:pPr>
            <w:r w:rsidRPr="42A03F22">
              <w:rPr>
                <w:rFonts w:ascii="Arial" w:eastAsia="Arial" w:hAnsi="Arial" w:cs="Arial"/>
                <w:sz w:val="20"/>
                <w:lang w:val="es-ES" w:eastAsia="zh-CN"/>
              </w:rPr>
              <w:t>2012</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5A854A1" w14:textId="77777777" w:rsidR="008D5531" w:rsidRDefault="42A03F22" w:rsidP="42A03F22">
            <w:pPr>
              <w:jc w:val="center"/>
              <w:rPr>
                <w:rFonts w:ascii="Arial" w:eastAsia="Arial" w:hAnsi="Arial" w:cs="Arial"/>
                <w:sz w:val="20"/>
                <w:lang w:val="es-ES" w:eastAsia="zh-CN"/>
              </w:rPr>
            </w:pPr>
            <w:r w:rsidRPr="42A03F22">
              <w:rPr>
                <w:rFonts w:ascii="Arial" w:eastAsia="Arial" w:hAnsi="Arial" w:cs="Arial"/>
                <w:sz w:val="20"/>
                <w:lang w:val="es-ES" w:eastAsia="zh-CN"/>
              </w:rPr>
              <w:t>-</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5C35364" w14:textId="77777777" w:rsidR="008D5531" w:rsidRDefault="42A03F22" w:rsidP="42A03F22">
            <w:pPr>
              <w:jc w:val="center"/>
              <w:rPr>
                <w:rFonts w:ascii="Arial" w:eastAsia="Arial" w:hAnsi="Arial" w:cs="Arial"/>
                <w:sz w:val="20"/>
                <w:lang w:val="es-ES" w:eastAsia="zh-CN"/>
              </w:rPr>
            </w:pPr>
            <w:r w:rsidRPr="42A03F22">
              <w:rPr>
                <w:rFonts w:ascii="Arial" w:eastAsia="Arial" w:hAnsi="Arial" w:cs="Arial"/>
                <w:sz w:val="20"/>
                <w:lang w:val="es-ES" w:eastAsia="zh-CN"/>
              </w:rPr>
              <w:t>-</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163184A" w14:textId="77777777" w:rsidR="008D5531" w:rsidRDefault="42A03F22" w:rsidP="42A03F22">
            <w:pPr>
              <w:jc w:val="center"/>
              <w:rPr>
                <w:rFonts w:ascii="Arial" w:eastAsia="Arial" w:hAnsi="Arial" w:cs="Arial"/>
                <w:sz w:val="20"/>
                <w:lang w:val="es-ES" w:eastAsia="zh-CN"/>
              </w:rPr>
            </w:pPr>
            <w:r w:rsidRPr="42A03F22">
              <w:rPr>
                <w:rFonts w:ascii="Arial" w:eastAsia="Arial" w:hAnsi="Arial" w:cs="Arial"/>
                <w:sz w:val="20"/>
                <w:lang w:val="es-ES" w:eastAsia="zh-CN"/>
              </w:rPr>
              <w:t>80</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1A7BD8E" w14:textId="77777777" w:rsidR="008D5531" w:rsidRDefault="42A03F22" w:rsidP="42A03F22">
            <w:pPr>
              <w:jc w:val="center"/>
              <w:rPr>
                <w:rFonts w:ascii="Arial" w:eastAsia="Arial" w:hAnsi="Arial" w:cs="Arial"/>
                <w:sz w:val="20"/>
                <w:lang w:val="es-ES" w:eastAsia="zh-CN"/>
              </w:rPr>
            </w:pPr>
            <w:r w:rsidRPr="42A03F22">
              <w:rPr>
                <w:rFonts w:ascii="Arial" w:eastAsia="Arial" w:hAnsi="Arial" w:cs="Arial"/>
                <w:sz w:val="20"/>
                <w:lang w:val="es-ES" w:eastAsia="zh-CN"/>
              </w:rPr>
              <w:t>80</w:t>
            </w:r>
          </w:p>
        </w:tc>
        <w:tc>
          <w:tcPr>
            <w:tcW w:w="2250" w:type="dxa"/>
            <w:vMerge w:val="restart"/>
            <w:tcBorders>
              <w:top w:val="single" w:sz="4" w:space="0" w:color="000000" w:themeColor="text1"/>
              <w:left w:val="single" w:sz="4" w:space="0" w:color="000000" w:themeColor="text1"/>
              <w:right w:val="single" w:sz="4" w:space="0" w:color="000000" w:themeColor="text1"/>
            </w:tcBorders>
            <w:vAlign w:val="center"/>
          </w:tcPr>
          <w:p w14:paraId="0B1FAEEE" w14:textId="77777777" w:rsidR="008D5531" w:rsidRDefault="42A03F22" w:rsidP="42A03F22">
            <w:pPr>
              <w:rPr>
                <w:rFonts w:ascii="Arial" w:eastAsia="Arial" w:hAnsi="Arial" w:cs="Arial"/>
                <w:sz w:val="20"/>
                <w:lang w:val="es-ES" w:eastAsia="zh-CN"/>
              </w:rPr>
            </w:pPr>
            <w:r w:rsidRPr="42A03F22">
              <w:rPr>
                <w:rFonts w:ascii="Arial" w:eastAsia="Arial" w:hAnsi="Arial" w:cs="Arial"/>
                <w:sz w:val="20"/>
                <w:lang w:val="es-ES" w:eastAsia="zh-CN"/>
              </w:rPr>
              <w:t>Informe de evaluación de impacto</w:t>
            </w:r>
          </w:p>
          <w:p w14:paraId="598698BB" w14:textId="77777777" w:rsidR="008D5531" w:rsidRDefault="008D5531" w:rsidP="009A4635">
            <w:pPr>
              <w:rPr>
                <w:rFonts w:ascii="Arial" w:eastAsia="Arial" w:hAnsi="Arial" w:cs="Arial"/>
                <w:sz w:val="20"/>
                <w:lang w:val="es-ES" w:eastAsia="zh-CN"/>
              </w:rPr>
            </w:pPr>
          </w:p>
        </w:tc>
      </w:tr>
      <w:tr w:rsidR="008D5531" w:rsidRPr="0013616F" w14:paraId="2F59DD72" w14:textId="77777777" w:rsidTr="42A03F22">
        <w:trPr>
          <w:trHeight w:val="534"/>
        </w:trPr>
        <w:tc>
          <w:tcPr>
            <w:tcW w:w="404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AEE7D3F" w14:textId="546F708A" w:rsidR="008D5531" w:rsidRDefault="42A03F22" w:rsidP="42A03F22">
            <w:pPr>
              <w:pStyle w:val="ListParagraph"/>
              <w:spacing w:after="0" w:line="240" w:lineRule="auto"/>
              <w:ind w:left="0"/>
              <w:contextualSpacing w:val="0"/>
              <w:rPr>
                <w:rFonts w:ascii="Arial" w:eastAsia="Arial" w:hAnsi="Arial" w:cs="Arial"/>
                <w:sz w:val="20"/>
                <w:szCs w:val="20"/>
              </w:rPr>
            </w:pPr>
            <w:r w:rsidRPr="42A03F22">
              <w:rPr>
                <w:rFonts w:ascii="Arial" w:eastAsia="Arial" w:hAnsi="Arial" w:cs="Arial"/>
                <w:sz w:val="20"/>
                <w:szCs w:val="20"/>
              </w:rPr>
              <w:t>Niños de 0 a 4 años beneficiarios del Programa Primeros Años que compartió con algún miembro adulto varón de su hogar 4 o más actividades promotoras del desarrollo en la primera infancia en los últimos 3 días.</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A47E435" w14:textId="77777777" w:rsidR="008D5531" w:rsidRDefault="42A03F22" w:rsidP="42A03F22">
            <w:pPr>
              <w:jc w:val="center"/>
              <w:rPr>
                <w:rFonts w:ascii="Arial" w:eastAsia="Arial" w:hAnsi="Arial" w:cs="Arial"/>
                <w:sz w:val="20"/>
                <w:lang w:val="es-ES" w:eastAsia="zh-CN"/>
              </w:rPr>
            </w:pPr>
            <w:r w:rsidRPr="42A03F22">
              <w:rPr>
                <w:rFonts w:ascii="Arial" w:eastAsia="Arial" w:hAnsi="Arial" w:cs="Arial"/>
                <w:sz w:val="20"/>
                <w:lang w:val="es-ES" w:eastAsia="zh-CN"/>
              </w:rPr>
              <w:t>%</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30A84B8" w14:textId="77777777" w:rsidR="008D5531" w:rsidRDefault="42A03F22" w:rsidP="42A03F22">
            <w:pPr>
              <w:jc w:val="center"/>
              <w:rPr>
                <w:rFonts w:ascii="Arial" w:eastAsia="Arial" w:hAnsi="Arial" w:cs="Arial"/>
                <w:sz w:val="20"/>
                <w:lang w:val="es-ES" w:eastAsia="zh-CN"/>
              </w:rPr>
            </w:pPr>
            <w:r w:rsidRPr="42A03F22">
              <w:rPr>
                <w:rFonts w:ascii="Arial" w:eastAsia="Arial" w:hAnsi="Arial" w:cs="Arial"/>
                <w:sz w:val="20"/>
                <w:lang w:val="es-ES" w:eastAsia="zh-CN"/>
              </w:rPr>
              <w:t>46</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5925AE9" w14:textId="77777777" w:rsidR="008D5531" w:rsidRDefault="42A03F22" w:rsidP="42A03F22">
            <w:pPr>
              <w:jc w:val="center"/>
              <w:rPr>
                <w:rFonts w:ascii="Arial" w:eastAsia="Arial" w:hAnsi="Arial" w:cs="Arial"/>
                <w:sz w:val="20"/>
                <w:lang w:val="es-ES" w:eastAsia="zh-CN"/>
              </w:rPr>
            </w:pPr>
            <w:r w:rsidRPr="42A03F22">
              <w:rPr>
                <w:rFonts w:ascii="Arial" w:eastAsia="Arial" w:hAnsi="Arial" w:cs="Arial"/>
                <w:sz w:val="20"/>
                <w:lang w:val="es-ES" w:eastAsia="zh-CN"/>
              </w:rPr>
              <w:t>2012</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AB69534" w14:textId="77777777" w:rsidR="008D5531" w:rsidRDefault="42A03F22" w:rsidP="42A03F22">
            <w:pPr>
              <w:jc w:val="center"/>
              <w:rPr>
                <w:rFonts w:ascii="Arial" w:eastAsia="Arial" w:hAnsi="Arial" w:cs="Arial"/>
                <w:sz w:val="20"/>
                <w:lang w:val="es-ES" w:eastAsia="zh-CN"/>
              </w:rPr>
            </w:pPr>
            <w:r w:rsidRPr="42A03F22">
              <w:rPr>
                <w:rFonts w:ascii="Arial" w:eastAsia="Arial" w:hAnsi="Arial" w:cs="Arial"/>
                <w:sz w:val="20"/>
                <w:lang w:val="es-ES" w:eastAsia="zh-CN"/>
              </w:rPr>
              <w:t>-</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986CFB3" w14:textId="77777777" w:rsidR="008D5531" w:rsidRDefault="42A03F22" w:rsidP="42A03F22">
            <w:pPr>
              <w:jc w:val="center"/>
              <w:rPr>
                <w:rFonts w:ascii="Arial" w:eastAsia="Arial" w:hAnsi="Arial" w:cs="Arial"/>
                <w:sz w:val="20"/>
                <w:lang w:val="es-ES" w:eastAsia="zh-CN"/>
              </w:rPr>
            </w:pPr>
            <w:r w:rsidRPr="42A03F22">
              <w:rPr>
                <w:rFonts w:ascii="Arial" w:eastAsia="Arial" w:hAnsi="Arial" w:cs="Arial"/>
                <w:sz w:val="20"/>
                <w:lang w:val="es-ES" w:eastAsia="zh-CN"/>
              </w:rPr>
              <w:t>-</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3DAB768" w14:textId="77777777" w:rsidR="008D5531" w:rsidRDefault="42A03F22" w:rsidP="42A03F22">
            <w:pPr>
              <w:jc w:val="center"/>
              <w:rPr>
                <w:rFonts w:ascii="Arial" w:eastAsia="Arial" w:hAnsi="Arial" w:cs="Arial"/>
                <w:sz w:val="20"/>
                <w:lang w:val="es-ES" w:eastAsia="zh-CN"/>
              </w:rPr>
            </w:pPr>
            <w:r w:rsidRPr="42A03F22">
              <w:rPr>
                <w:rFonts w:ascii="Arial" w:eastAsia="Arial" w:hAnsi="Arial" w:cs="Arial"/>
                <w:sz w:val="20"/>
                <w:lang w:val="es-ES" w:eastAsia="zh-CN"/>
              </w:rPr>
              <w:t>50</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8BADF28" w14:textId="77777777" w:rsidR="008D5531" w:rsidRDefault="42A03F22" w:rsidP="42A03F22">
            <w:pPr>
              <w:jc w:val="center"/>
              <w:rPr>
                <w:rFonts w:ascii="Arial" w:eastAsia="Arial" w:hAnsi="Arial" w:cs="Arial"/>
                <w:sz w:val="20"/>
                <w:lang w:val="es-ES" w:eastAsia="zh-CN"/>
              </w:rPr>
            </w:pPr>
            <w:r w:rsidRPr="42A03F22">
              <w:rPr>
                <w:rFonts w:ascii="Arial" w:eastAsia="Arial" w:hAnsi="Arial" w:cs="Arial"/>
                <w:sz w:val="20"/>
                <w:lang w:val="es-ES" w:eastAsia="zh-CN"/>
              </w:rPr>
              <w:t>50</w:t>
            </w:r>
          </w:p>
        </w:tc>
        <w:tc>
          <w:tcPr>
            <w:tcW w:w="2250" w:type="dxa"/>
            <w:vMerge/>
            <w:tcBorders>
              <w:left w:val="single" w:sz="4" w:space="0" w:color="000000" w:themeColor="text1"/>
              <w:bottom w:val="single" w:sz="4" w:space="0" w:color="000000" w:themeColor="text1"/>
              <w:right w:val="single" w:sz="4" w:space="0" w:color="000000" w:themeColor="text1"/>
            </w:tcBorders>
            <w:vAlign w:val="center"/>
          </w:tcPr>
          <w:p w14:paraId="440FDB38" w14:textId="77777777" w:rsidR="008D5531" w:rsidRDefault="008D5531" w:rsidP="009A4635">
            <w:pPr>
              <w:rPr>
                <w:rFonts w:ascii="Arial" w:eastAsia="Arial" w:hAnsi="Arial" w:cs="Arial"/>
                <w:sz w:val="20"/>
                <w:lang w:val="es-ES" w:eastAsia="zh-CN"/>
              </w:rPr>
            </w:pPr>
          </w:p>
        </w:tc>
      </w:tr>
      <w:tr w:rsidR="008D5531" w:rsidRPr="0013616F" w14:paraId="015B35FF" w14:textId="77777777" w:rsidTr="42A03F22">
        <w:trPr>
          <w:trHeight w:val="64"/>
        </w:trPr>
        <w:tc>
          <w:tcPr>
            <w:tcW w:w="40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B9CA" w:themeFill="text2" w:themeFillTint="66"/>
            <w:vAlign w:val="center"/>
          </w:tcPr>
          <w:p w14:paraId="259119AF" w14:textId="77777777" w:rsidR="008D5531" w:rsidRDefault="42A03F22" w:rsidP="42A03F22">
            <w:pPr>
              <w:pStyle w:val="ListParagraph"/>
              <w:spacing w:after="0" w:line="240" w:lineRule="auto"/>
              <w:ind w:left="0"/>
              <w:contextualSpacing w:val="0"/>
              <w:jc w:val="center"/>
              <w:rPr>
                <w:rFonts w:ascii="Arial,Arial,Times New Roman" w:eastAsia="Arial,Arial,Times New Roman" w:hAnsi="Arial,Arial,Times New Roman" w:cs="Arial,Arial,Times New Roman"/>
                <w:sz w:val="20"/>
                <w:szCs w:val="20"/>
              </w:rPr>
            </w:pPr>
            <w:r w:rsidRPr="42A03F22">
              <w:rPr>
                <w:rFonts w:ascii="Arial" w:eastAsia="Arial" w:hAnsi="Arial" w:cs="Arial"/>
                <w:b/>
                <w:bCs/>
                <w:sz w:val="20"/>
                <w:szCs w:val="20"/>
                <w:lang w:eastAsia="zh-CN"/>
              </w:rPr>
              <w:t>Indicadores</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B9CA" w:themeFill="text2" w:themeFillTint="66"/>
            <w:vAlign w:val="center"/>
          </w:tcPr>
          <w:p w14:paraId="4A931C0D" w14:textId="77777777" w:rsidR="008D5531" w:rsidRPr="006139EF" w:rsidRDefault="42A03F22" w:rsidP="42A03F22">
            <w:pPr>
              <w:jc w:val="center"/>
              <w:rPr>
                <w:rFonts w:ascii="Arial,Arial,Times New Roman" w:eastAsia="Arial,Arial,Times New Roman" w:hAnsi="Arial,Arial,Times New Roman" w:cs="Arial,Arial,Times New Roman"/>
                <w:sz w:val="20"/>
                <w:lang w:val="es-ES"/>
              </w:rPr>
            </w:pPr>
            <w:r w:rsidRPr="42A03F22">
              <w:rPr>
                <w:rFonts w:ascii="Arial" w:eastAsia="Arial" w:hAnsi="Arial" w:cs="Arial"/>
                <w:b/>
                <w:bCs/>
                <w:sz w:val="20"/>
                <w:lang w:val="es-ES" w:eastAsia="zh-CN"/>
              </w:rPr>
              <w:t>Unidad de Medida</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B9CA" w:themeFill="text2" w:themeFillTint="66"/>
            <w:vAlign w:val="center"/>
          </w:tcPr>
          <w:p w14:paraId="08A7F186" w14:textId="77777777" w:rsidR="008D5531" w:rsidRPr="006139EF" w:rsidRDefault="42A03F22" w:rsidP="42A03F22">
            <w:pPr>
              <w:jc w:val="center"/>
              <w:rPr>
                <w:rFonts w:ascii="Arial,Arial,Times New Roman" w:eastAsia="Arial,Arial,Times New Roman" w:hAnsi="Arial,Arial,Times New Roman" w:cs="Arial,Arial,Times New Roman"/>
                <w:sz w:val="20"/>
                <w:lang w:val="es-ES"/>
              </w:rPr>
            </w:pPr>
            <w:r w:rsidRPr="42A03F22">
              <w:rPr>
                <w:rFonts w:ascii="Arial" w:eastAsia="Arial" w:hAnsi="Arial" w:cs="Arial"/>
                <w:b/>
                <w:bCs/>
                <w:sz w:val="20"/>
                <w:lang w:val="es-ES" w:eastAsia="zh-CN"/>
              </w:rPr>
              <w:t>Línea de Base</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B9CA" w:themeFill="text2" w:themeFillTint="66"/>
            <w:vAlign w:val="center"/>
          </w:tcPr>
          <w:p w14:paraId="2DE94A24" w14:textId="77777777" w:rsidR="008D5531" w:rsidRPr="006139EF" w:rsidRDefault="42A03F22" w:rsidP="42A03F22">
            <w:pPr>
              <w:jc w:val="center"/>
              <w:rPr>
                <w:rFonts w:ascii="Arial" w:eastAsia="Arial" w:hAnsi="Arial" w:cs="Arial"/>
                <w:b/>
                <w:bCs/>
                <w:sz w:val="20"/>
                <w:lang w:val="es-ES" w:eastAsia="zh-CN"/>
              </w:rPr>
            </w:pPr>
            <w:r w:rsidRPr="42A03F22">
              <w:rPr>
                <w:rFonts w:ascii="Arial" w:eastAsia="Arial" w:hAnsi="Arial" w:cs="Arial"/>
                <w:b/>
                <w:bCs/>
                <w:sz w:val="20"/>
                <w:lang w:val="es-ES" w:eastAsia="zh-CN"/>
              </w:rPr>
              <w:t>Año</w:t>
            </w:r>
          </w:p>
          <w:p w14:paraId="69CE2436" w14:textId="77777777" w:rsidR="008D5531" w:rsidRPr="006139EF" w:rsidRDefault="42A03F22" w:rsidP="42A03F22">
            <w:pPr>
              <w:jc w:val="center"/>
              <w:rPr>
                <w:rFonts w:ascii="Arial,Arial,Times New Roman" w:eastAsia="Arial,Arial,Times New Roman" w:hAnsi="Arial,Arial,Times New Roman" w:cs="Arial,Arial,Times New Roman"/>
                <w:sz w:val="20"/>
                <w:lang w:val="es-ES"/>
              </w:rPr>
            </w:pPr>
            <w:r w:rsidRPr="42A03F22">
              <w:rPr>
                <w:rFonts w:ascii="Arial" w:eastAsia="Arial" w:hAnsi="Arial" w:cs="Arial"/>
                <w:b/>
                <w:bCs/>
                <w:sz w:val="20"/>
                <w:lang w:val="es-ES" w:eastAsia="zh-CN"/>
              </w:rPr>
              <w:t>Línea de Base</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B9CA" w:themeFill="text2" w:themeFillTint="66"/>
            <w:vAlign w:val="center"/>
          </w:tcPr>
          <w:p w14:paraId="2450235B"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b/>
                <w:bCs/>
                <w:sz w:val="20"/>
                <w:lang w:val="es-ES" w:eastAsia="zh-CN"/>
              </w:rPr>
              <w:t>2018</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B9CA" w:themeFill="text2" w:themeFillTint="66"/>
            <w:vAlign w:val="center"/>
          </w:tcPr>
          <w:p w14:paraId="31691793"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b/>
                <w:bCs/>
                <w:sz w:val="20"/>
                <w:lang w:val="es-ES" w:eastAsia="zh-CN"/>
              </w:rPr>
              <w:t>2019</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B9CA" w:themeFill="text2" w:themeFillTint="66"/>
            <w:vAlign w:val="center"/>
          </w:tcPr>
          <w:p w14:paraId="27BA411D"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b/>
                <w:bCs/>
                <w:sz w:val="20"/>
                <w:lang w:val="es-ES" w:eastAsia="zh-CN"/>
              </w:rPr>
              <w:t>2020</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B9CA" w:themeFill="text2" w:themeFillTint="66"/>
            <w:vAlign w:val="center"/>
          </w:tcPr>
          <w:p w14:paraId="2F60BFCA"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b/>
                <w:bCs/>
                <w:sz w:val="20"/>
                <w:lang w:val="es-ES" w:eastAsia="zh-CN"/>
              </w:rPr>
              <w:t>Meta Final</w:t>
            </w:r>
          </w:p>
        </w:tc>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B9CA" w:themeFill="text2" w:themeFillTint="66"/>
            <w:vAlign w:val="center"/>
          </w:tcPr>
          <w:p w14:paraId="2DAA8273" w14:textId="77777777" w:rsidR="008D5531" w:rsidRPr="006139EF" w:rsidRDefault="42A03F22" w:rsidP="42A03F22">
            <w:pPr>
              <w:tabs>
                <w:tab w:val="left" w:pos="2553"/>
              </w:tabs>
              <w:jc w:val="center"/>
              <w:rPr>
                <w:rFonts w:ascii="Arial,Arial,Times New Roman" w:eastAsia="Arial,Arial,Times New Roman" w:hAnsi="Arial,Arial,Times New Roman" w:cs="Arial,Arial,Times New Roman"/>
                <w:sz w:val="20"/>
                <w:lang w:val="es-ES"/>
              </w:rPr>
            </w:pPr>
            <w:r w:rsidRPr="42A03F22">
              <w:rPr>
                <w:rFonts w:ascii="Arial" w:eastAsia="Arial" w:hAnsi="Arial" w:cs="Arial"/>
                <w:b/>
                <w:bCs/>
                <w:sz w:val="20"/>
                <w:lang w:val="es-ES" w:eastAsia="zh-CN"/>
              </w:rPr>
              <w:t>Medios de Verificación</w:t>
            </w:r>
          </w:p>
        </w:tc>
      </w:tr>
      <w:tr w:rsidR="008D5531" w:rsidRPr="00BD569C" w14:paraId="7B1E3F52" w14:textId="77777777" w:rsidTr="42A03F22">
        <w:trPr>
          <w:trHeight w:val="312"/>
        </w:trPr>
        <w:tc>
          <w:tcPr>
            <w:tcW w:w="13405"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23331E4D" w14:textId="77777777" w:rsidR="008D5531" w:rsidRPr="006139EF" w:rsidRDefault="008D5531" w:rsidP="42A03F22">
            <w:pPr>
              <w:pStyle w:val="ListParagraph"/>
              <w:spacing w:after="0" w:line="240" w:lineRule="auto"/>
              <w:ind w:left="0"/>
              <w:contextualSpacing w:val="0"/>
              <w:rPr>
                <w:rFonts w:ascii="Arial,Arial,Times New Roman" w:eastAsia="Arial,Arial,Times New Roman" w:hAnsi="Arial,Arial,Times New Roman" w:cs="Arial,Arial,Times New Roman"/>
                <w:sz w:val="20"/>
                <w:szCs w:val="20"/>
              </w:rPr>
            </w:pPr>
            <w:r w:rsidRPr="42A03F22">
              <w:rPr>
                <w:rFonts w:ascii="Arial" w:eastAsia="Arial,Times New Roman" w:hAnsi="Arial" w:cs="Arial"/>
                <w:b/>
                <w:bCs/>
                <w:spacing w:val="-3"/>
                <w:sz w:val="20"/>
                <w:szCs w:val="20"/>
              </w:rPr>
              <w:t>Resultado 3: Fortalecimiento de competencias de técnicos, docentes, directores y supervisores en Educación Inicial</w:t>
            </w:r>
          </w:p>
        </w:tc>
      </w:tr>
      <w:tr w:rsidR="008D5531" w:rsidRPr="00BD569C" w14:paraId="626AFA6A" w14:textId="77777777" w:rsidTr="42A03F22">
        <w:trPr>
          <w:trHeight w:val="64"/>
        </w:trPr>
        <w:tc>
          <w:tcPr>
            <w:tcW w:w="404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2701FD7" w14:textId="77777777" w:rsidR="008D5531" w:rsidRPr="006139EF" w:rsidRDefault="008D5531" w:rsidP="42A03F22">
            <w:pPr>
              <w:pStyle w:val="ListParagraph"/>
              <w:spacing w:after="0" w:line="240" w:lineRule="auto"/>
              <w:ind w:left="0"/>
              <w:contextualSpacing w:val="0"/>
              <w:rPr>
                <w:rFonts w:ascii="Arial" w:eastAsia="Arial" w:hAnsi="Arial" w:cs="Arial"/>
                <w:sz w:val="20"/>
                <w:szCs w:val="20"/>
                <w:lang w:eastAsia="zh-CN"/>
              </w:rPr>
            </w:pPr>
            <w:r w:rsidRPr="006139EF">
              <w:rPr>
                <w:rFonts w:ascii="Arial,Arial,Times New Roman" w:eastAsia="Arial,Arial,Times New Roman" w:hAnsi="Arial,Arial,Times New Roman" w:cs="Arial,Arial,Times New Roman"/>
                <w:spacing w:val="-3"/>
                <w:sz w:val="20"/>
                <w:szCs w:val="20"/>
              </w:rPr>
              <w:t>Profesionales técnicos y jurisdiccionales certificados en planeamiento y gestión de la innovación en el nivel inicial</w:t>
            </w:r>
            <w:r>
              <w:rPr>
                <w:rFonts w:ascii="Arial,Arial,Times New Roman" w:eastAsia="Arial,Arial,Times New Roman" w:hAnsi="Arial,Arial,Times New Roman" w:cs="Arial,Arial,Times New Roman"/>
                <w:spacing w:val="-3"/>
                <w:sz w:val="20"/>
                <w:szCs w:val="20"/>
              </w:rPr>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28264AE" w14:textId="77777777" w:rsidR="008D5531" w:rsidRPr="006139EF" w:rsidRDefault="42A03F22" w:rsidP="42A03F22">
            <w:pPr>
              <w:jc w:val="center"/>
              <w:rPr>
                <w:rFonts w:ascii="Arial" w:eastAsia="Arial" w:hAnsi="Arial" w:cs="Arial"/>
                <w:sz w:val="20"/>
                <w:lang w:val="es-ES" w:eastAsia="zh-CN"/>
              </w:rPr>
            </w:pPr>
            <w:r w:rsidRPr="42A03F22">
              <w:rPr>
                <w:rFonts w:ascii="Arial,Arial,Times New Roman" w:eastAsia="Arial,Arial,Times New Roman" w:hAnsi="Arial,Arial,Times New Roman" w:cs="Arial,Arial,Times New Roman"/>
                <w:sz w:val="20"/>
                <w:lang w:val="es-ES"/>
              </w:rPr>
              <w:t>Profesio-nales</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F5D3E6D" w14:textId="77777777" w:rsidR="008D5531" w:rsidRPr="006139EF" w:rsidRDefault="42A03F22" w:rsidP="42A03F22">
            <w:pPr>
              <w:jc w:val="center"/>
              <w:rPr>
                <w:rFonts w:ascii="Arial" w:eastAsia="Arial" w:hAnsi="Arial" w:cs="Arial"/>
                <w:sz w:val="20"/>
                <w:lang w:val="es-ES" w:eastAsia="zh-CN"/>
              </w:rPr>
            </w:pPr>
            <w:r w:rsidRPr="42A03F22">
              <w:rPr>
                <w:rFonts w:ascii="Arial,Arial,Times New Roman" w:eastAsia="Arial,Arial,Times New Roman" w:hAnsi="Arial,Arial,Times New Roman" w:cs="Arial,Arial,Times New Roman"/>
                <w:sz w:val="20"/>
                <w:lang w:val="es-ES"/>
              </w:rPr>
              <w:t>0</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730C5EC" w14:textId="77777777" w:rsidR="008D5531" w:rsidRPr="006139EF" w:rsidRDefault="42A03F22" w:rsidP="42A03F22">
            <w:pPr>
              <w:jc w:val="center"/>
              <w:rPr>
                <w:rFonts w:ascii="Arial" w:eastAsia="Arial" w:hAnsi="Arial" w:cs="Arial"/>
                <w:sz w:val="20"/>
                <w:lang w:val="es-ES" w:eastAsia="zh-CN"/>
              </w:rPr>
            </w:pPr>
            <w:r w:rsidRPr="42A03F22">
              <w:rPr>
                <w:rFonts w:ascii="Arial,Arial,Times New Roman" w:eastAsia="Arial,Arial,Times New Roman" w:hAnsi="Arial,Arial,Times New Roman" w:cs="Arial,Arial,Times New Roman"/>
                <w:sz w:val="20"/>
                <w:lang w:val="es-ES"/>
              </w:rPr>
              <w:t>2017</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525BEE9"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eastAsia="zh-CN"/>
              </w:rPr>
              <w:t>100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419B1C3"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eastAsia="zh-CN"/>
              </w:rPr>
              <w:t>100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8C53365"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eastAsia="zh-CN"/>
              </w:rPr>
              <w:t>100</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0519450"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eastAsia="zh-CN"/>
              </w:rPr>
              <w:t>300</w:t>
            </w:r>
          </w:p>
        </w:tc>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C04E24F" w14:textId="4CE30BC8" w:rsidR="008D5531" w:rsidRPr="007D0109" w:rsidRDefault="42A03F22" w:rsidP="42A03F22">
            <w:pPr>
              <w:tabs>
                <w:tab w:val="left" w:pos="2553"/>
              </w:tabs>
              <w:rPr>
                <w:rFonts w:ascii="Arial,Arial,Times New Roman" w:eastAsia="Arial,Arial,Times New Roman" w:hAnsi="Arial,Arial,Times New Roman" w:cs="Arial,Arial,Times New Roman"/>
                <w:sz w:val="20"/>
                <w:lang w:val="es-ES"/>
              </w:rPr>
            </w:pPr>
            <w:r w:rsidRPr="42A03F22">
              <w:rPr>
                <w:rFonts w:ascii="Arial,Arial,Times New Roman" w:eastAsia="Arial,Arial,Times New Roman" w:hAnsi="Arial,Arial,Times New Roman" w:cs="Arial,Arial,Times New Roman"/>
                <w:sz w:val="20"/>
                <w:lang w:val="es-ES"/>
              </w:rPr>
              <w:t>Informes del MED, programa Escuela de Gobierno.</w:t>
            </w:r>
          </w:p>
        </w:tc>
      </w:tr>
      <w:tr w:rsidR="008D5531" w:rsidRPr="00BD569C" w14:paraId="64B502E9" w14:textId="77777777" w:rsidTr="42A03F22">
        <w:trPr>
          <w:trHeight w:val="64"/>
        </w:trPr>
        <w:tc>
          <w:tcPr>
            <w:tcW w:w="404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D15AF51" w14:textId="77777777" w:rsidR="008D5531" w:rsidRPr="006139EF" w:rsidRDefault="008D5531" w:rsidP="42A03F22">
            <w:pPr>
              <w:keepNext/>
              <w:ind w:right="-67"/>
              <w:rPr>
                <w:rFonts w:ascii="Arial,Arial,Times New Roman" w:eastAsia="Arial,Arial,Times New Roman" w:hAnsi="Arial,Arial,Times New Roman" w:cs="Arial,Arial,Times New Roman"/>
                <w:sz w:val="20"/>
                <w:lang w:val="es-ES"/>
              </w:rPr>
            </w:pPr>
            <w:r w:rsidRPr="42A03F22">
              <w:rPr>
                <w:rFonts w:ascii="Arial,Arial,Times New Roman" w:eastAsia="Arial,Arial,Times New Roman" w:hAnsi="Arial,Arial,Times New Roman" w:cs="Arial,Arial,Times New Roman"/>
                <w:spacing w:val="-4"/>
                <w:sz w:val="20"/>
                <w:lang w:val="es-ES"/>
              </w:rPr>
              <w:t>Supervisores, directores y docentes certificados en planeamiento y gestión de la innovación.</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3F3851B" w14:textId="77777777" w:rsidR="008D5531" w:rsidRPr="006139EF" w:rsidRDefault="42A03F22" w:rsidP="42A03F22">
            <w:pPr>
              <w:jc w:val="center"/>
              <w:rPr>
                <w:rFonts w:ascii="Arial" w:eastAsia="Arial" w:hAnsi="Arial" w:cs="Arial"/>
                <w:sz w:val="20"/>
                <w:lang w:val="es-ES" w:eastAsia="zh-CN"/>
              </w:rPr>
            </w:pPr>
            <w:r w:rsidRPr="42A03F22">
              <w:rPr>
                <w:rFonts w:ascii="Arial,Arial,Times New Roman" w:eastAsia="Arial,Arial,Times New Roman" w:hAnsi="Arial,Arial,Times New Roman" w:cs="Arial,Arial,Times New Roman"/>
                <w:sz w:val="20"/>
                <w:lang w:val="es-ES"/>
              </w:rPr>
              <w:t>Supervisores directores y docentes</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04605A5" w14:textId="77777777" w:rsidR="008D5531" w:rsidRPr="006139EF" w:rsidRDefault="42A03F22" w:rsidP="42A03F22">
            <w:pPr>
              <w:jc w:val="center"/>
              <w:rPr>
                <w:rFonts w:ascii="Arial" w:eastAsia="Arial" w:hAnsi="Arial" w:cs="Arial"/>
                <w:sz w:val="20"/>
                <w:lang w:val="es-ES" w:eastAsia="zh-CN"/>
              </w:rPr>
            </w:pPr>
            <w:r w:rsidRPr="42A03F22">
              <w:rPr>
                <w:rFonts w:ascii="Arial,Arial,Times New Roman" w:eastAsia="Arial,Arial,Times New Roman" w:hAnsi="Arial,Arial,Times New Roman" w:cs="Arial,Arial,Times New Roman"/>
                <w:sz w:val="20"/>
                <w:lang w:val="es-ES"/>
              </w:rPr>
              <w:t>0</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953648F" w14:textId="77777777" w:rsidR="008D5531" w:rsidRPr="006139EF" w:rsidRDefault="42A03F22" w:rsidP="42A03F22">
            <w:pPr>
              <w:jc w:val="center"/>
              <w:rPr>
                <w:rFonts w:ascii="Arial" w:eastAsia="Arial" w:hAnsi="Arial" w:cs="Arial"/>
                <w:sz w:val="20"/>
                <w:lang w:val="es-ES" w:eastAsia="zh-CN"/>
              </w:rPr>
            </w:pPr>
            <w:r w:rsidRPr="42A03F22">
              <w:rPr>
                <w:rFonts w:ascii="Arial,Arial,Times New Roman" w:eastAsia="Arial,Arial,Times New Roman" w:hAnsi="Arial,Arial,Times New Roman" w:cs="Arial,Arial,Times New Roman"/>
                <w:sz w:val="20"/>
                <w:lang w:val="es-ES"/>
              </w:rPr>
              <w:t>2017</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F457EB7" w14:textId="77777777" w:rsidR="008D5531" w:rsidRPr="006139EF" w:rsidRDefault="42A03F22" w:rsidP="42A03F22">
            <w:pPr>
              <w:jc w:val="center"/>
              <w:rPr>
                <w:rFonts w:ascii="Arial" w:eastAsia="Arial" w:hAnsi="Arial" w:cs="Arial"/>
                <w:sz w:val="20"/>
                <w:lang w:val="es-ES" w:eastAsia="zh-CN"/>
              </w:rPr>
            </w:pPr>
            <w:r w:rsidRPr="42A03F22">
              <w:rPr>
                <w:rFonts w:ascii="Arial,Arial,Times New Roman" w:eastAsia="Arial,Arial,Times New Roman" w:hAnsi="Arial,Arial,Times New Roman" w:cs="Arial,Arial,Times New Roman"/>
                <w:sz w:val="20"/>
                <w:lang w:val="es-ES"/>
              </w:rPr>
              <w:t>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81B183D" w14:textId="77777777" w:rsidR="008D5531" w:rsidRPr="006139EF" w:rsidRDefault="42A03F22" w:rsidP="42A03F22">
            <w:pPr>
              <w:jc w:val="center"/>
              <w:rPr>
                <w:rFonts w:ascii="Arial" w:eastAsia="Arial" w:hAnsi="Arial" w:cs="Arial"/>
                <w:sz w:val="20"/>
                <w:lang w:val="es-ES" w:eastAsia="zh-CN"/>
              </w:rPr>
            </w:pPr>
            <w:r w:rsidRPr="42A03F22">
              <w:rPr>
                <w:rFonts w:ascii="Arial,Arial,Times New Roman" w:eastAsia="Arial,Arial,Times New Roman" w:hAnsi="Arial,Arial,Times New Roman" w:cs="Arial,Arial,Times New Roman"/>
                <w:sz w:val="20"/>
                <w:lang w:val="es-ES"/>
              </w:rPr>
              <w:t>2.</w:t>
            </w:r>
            <w:r w:rsidRPr="42A03F22">
              <w:rPr>
                <w:rFonts w:ascii="Arial" w:eastAsia="Arial" w:hAnsi="Arial" w:cs="Arial"/>
                <w:sz w:val="20"/>
                <w:lang w:val="es-ES" w:eastAsia="zh-CN"/>
              </w:rPr>
              <w:t>500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27D82E7" w14:textId="77777777" w:rsidR="008D5531" w:rsidRPr="006139EF" w:rsidRDefault="42A03F22" w:rsidP="42A03F22">
            <w:pPr>
              <w:jc w:val="center"/>
              <w:rPr>
                <w:rFonts w:ascii="Arial" w:eastAsia="Arial" w:hAnsi="Arial" w:cs="Arial"/>
                <w:sz w:val="20"/>
                <w:lang w:val="es-ES" w:eastAsia="zh-CN"/>
              </w:rPr>
            </w:pPr>
            <w:r w:rsidRPr="42A03F22">
              <w:rPr>
                <w:rFonts w:ascii="Arial,Arial,Times New Roman" w:eastAsia="Arial,Arial,Times New Roman" w:hAnsi="Arial,Arial,Times New Roman" w:cs="Arial,Arial,Times New Roman"/>
                <w:sz w:val="20"/>
                <w:lang w:val="es-ES"/>
              </w:rPr>
              <w:t>5.000</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41387DF"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eastAsia="zh-CN"/>
              </w:rPr>
              <w:t>7.500</w:t>
            </w:r>
          </w:p>
        </w:tc>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1841F64" w14:textId="03BBBE7B" w:rsidR="008D5531" w:rsidRPr="007D0109" w:rsidRDefault="42A03F22" w:rsidP="42A03F22">
            <w:pPr>
              <w:tabs>
                <w:tab w:val="left" w:pos="2553"/>
              </w:tabs>
              <w:ind w:left="-90"/>
              <w:rPr>
                <w:rFonts w:ascii="Arial,Arial,Times New Roman" w:eastAsia="Arial,Arial,Times New Roman" w:hAnsi="Arial,Arial,Times New Roman" w:cs="Arial,Arial,Times New Roman"/>
                <w:sz w:val="20"/>
                <w:lang w:val="es-ES"/>
              </w:rPr>
            </w:pPr>
            <w:r w:rsidRPr="42A03F22">
              <w:rPr>
                <w:rFonts w:ascii="Arial,Arial,Times New Roman" w:eastAsia="Arial,Arial,Times New Roman" w:hAnsi="Arial,Arial,Times New Roman" w:cs="Arial,Arial,Times New Roman"/>
                <w:sz w:val="20"/>
                <w:lang w:val="es-ES"/>
              </w:rPr>
              <w:t>Informes del Instituto Nacional de Formación Docente.</w:t>
            </w:r>
          </w:p>
        </w:tc>
      </w:tr>
      <w:tr w:rsidR="008D5531" w:rsidRPr="00BD569C" w14:paraId="11CB6057" w14:textId="77777777" w:rsidTr="42A03F22">
        <w:trPr>
          <w:trHeight w:val="64"/>
        </w:trPr>
        <w:tc>
          <w:tcPr>
            <w:tcW w:w="404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F3D9EB5" w14:textId="77777777" w:rsidR="008D5531" w:rsidRPr="006139EF" w:rsidRDefault="008D5531" w:rsidP="42A03F22">
            <w:pPr>
              <w:keepNext/>
              <w:ind w:right="-67"/>
              <w:rPr>
                <w:rFonts w:ascii="Arial,Arial,Times New Roman" w:eastAsia="Arial,Arial,Times New Roman" w:hAnsi="Arial,Arial,Times New Roman" w:cs="Arial,Arial,Times New Roman"/>
                <w:sz w:val="20"/>
                <w:lang w:val="es-ES"/>
              </w:rPr>
            </w:pPr>
            <w:r w:rsidRPr="42A03F22">
              <w:rPr>
                <w:rFonts w:ascii="Arial,Arial,Times New Roman" w:eastAsia="Arial,Arial,Times New Roman" w:hAnsi="Arial,Arial,Times New Roman" w:cs="Arial,Arial,Times New Roman"/>
                <w:spacing w:val="-4"/>
                <w:sz w:val="20"/>
                <w:lang w:val="es-ES"/>
              </w:rPr>
              <w:t>Docentes certificados en modelos pedagógicos innovadores para el nivel inicial.</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9FE351C" w14:textId="77777777" w:rsidR="008D5531" w:rsidRPr="006139EF" w:rsidRDefault="42A03F22" w:rsidP="42A03F22">
            <w:pPr>
              <w:jc w:val="center"/>
              <w:rPr>
                <w:rFonts w:ascii="Arial,Arial,Times New Roman" w:eastAsia="Arial,Arial,Times New Roman" w:hAnsi="Arial,Arial,Times New Roman" w:cs="Arial,Arial,Times New Roman"/>
                <w:sz w:val="20"/>
                <w:lang w:val="es-ES"/>
              </w:rPr>
            </w:pPr>
            <w:r w:rsidRPr="42A03F22">
              <w:rPr>
                <w:rFonts w:ascii="Arial,Arial,Times New Roman" w:eastAsia="Arial,Arial,Times New Roman" w:hAnsi="Arial,Arial,Times New Roman" w:cs="Arial,Arial,Times New Roman"/>
                <w:sz w:val="20"/>
                <w:lang w:val="es-ES"/>
              </w:rPr>
              <w:t>Docentes</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8484538" w14:textId="77777777" w:rsidR="008D5531" w:rsidRPr="006139EF" w:rsidRDefault="42A03F22" w:rsidP="42A03F22">
            <w:pPr>
              <w:jc w:val="center"/>
              <w:rPr>
                <w:rFonts w:ascii="Arial,Arial,Times New Roman" w:eastAsia="Arial,Arial,Times New Roman" w:hAnsi="Arial,Arial,Times New Roman" w:cs="Arial,Arial,Times New Roman"/>
                <w:sz w:val="20"/>
                <w:lang w:val="es-ES"/>
              </w:rPr>
            </w:pPr>
            <w:r w:rsidRPr="42A03F22">
              <w:rPr>
                <w:rFonts w:ascii="Arial,Arial,Times New Roman" w:eastAsia="Arial,Arial,Times New Roman" w:hAnsi="Arial,Arial,Times New Roman" w:cs="Arial,Arial,Times New Roman"/>
                <w:sz w:val="20"/>
                <w:lang w:val="es-ES"/>
              </w:rPr>
              <w:t>0</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7944B36" w14:textId="77777777" w:rsidR="008D5531" w:rsidRPr="006139EF" w:rsidRDefault="42A03F22" w:rsidP="42A03F22">
            <w:pPr>
              <w:jc w:val="center"/>
              <w:rPr>
                <w:rFonts w:ascii="Arial,Arial,Times New Roman" w:eastAsia="Arial,Arial,Times New Roman" w:hAnsi="Arial,Arial,Times New Roman" w:cs="Arial,Arial,Times New Roman"/>
                <w:sz w:val="20"/>
                <w:lang w:val="es-ES"/>
              </w:rPr>
            </w:pPr>
            <w:r w:rsidRPr="42A03F22">
              <w:rPr>
                <w:rFonts w:ascii="Arial,Arial,Times New Roman" w:eastAsia="Arial,Arial,Times New Roman" w:hAnsi="Arial,Arial,Times New Roman" w:cs="Arial,Arial,Times New Roman"/>
                <w:sz w:val="20"/>
                <w:lang w:val="es-ES"/>
              </w:rPr>
              <w:t>2017</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F16369A" w14:textId="77777777" w:rsidR="008D5531" w:rsidRPr="006139EF" w:rsidRDefault="42A03F22" w:rsidP="42A03F22">
            <w:pPr>
              <w:jc w:val="center"/>
              <w:rPr>
                <w:rFonts w:ascii="Arial,Arial,Times New Roman" w:eastAsia="Arial,Arial,Times New Roman" w:hAnsi="Arial,Arial,Times New Roman" w:cs="Arial,Arial,Times New Roman"/>
                <w:sz w:val="20"/>
                <w:lang w:val="es-ES"/>
              </w:rPr>
            </w:pPr>
            <w:r w:rsidRPr="42A03F22">
              <w:rPr>
                <w:rFonts w:ascii="Arial,Arial,Times New Roman" w:eastAsia="Arial,Arial,Times New Roman" w:hAnsi="Arial,Arial,Times New Roman" w:cs="Arial,Arial,Times New Roman"/>
                <w:sz w:val="20"/>
                <w:lang w:val="es-ES"/>
              </w:rPr>
              <w:t>50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2397F92" w14:textId="77777777" w:rsidR="008D5531" w:rsidRPr="006139EF" w:rsidRDefault="42A03F22" w:rsidP="42A03F22">
            <w:pPr>
              <w:jc w:val="center"/>
              <w:rPr>
                <w:rFonts w:ascii="Arial,Arial,Times New Roman" w:eastAsia="Arial,Arial,Times New Roman" w:hAnsi="Arial,Arial,Times New Roman" w:cs="Arial,Arial,Times New Roman"/>
                <w:sz w:val="20"/>
                <w:lang w:val="es-ES"/>
              </w:rPr>
            </w:pPr>
            <w:r w:rsidRPr="42A03F22">
              <w:rPr>
                <w:rFonts w:ascii="Arial,Arial,Times New Roman" w:eastAsia="Arial,Arial,Times New Roman" w:hAnsi="Arial,Arial,Times New Roman" w:cs="Arial,Arial,Times New Roman"/>
                <w:sz w:val="20"/>
                <w:lang w:val="es-ES"/>
              </w:rPr>
              <w:t>100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2DFE4C5" w14:textId="77777777" w:rsidR="008D5531" w:rsidRPr="006139EF" w:rsidRDefault="42A03F22" w:rsidP="42A03F22">
            <w:pPr>
              <w:jc w:val="center"/>
              <w:rPr>
                <w:rFonts w:ascii="Arial,Arial,Times New Roman" w:eastAsia="Arial,Arial,Times New Roman" w:hAnsi="Arial,Arial,Times New Roman" w:cs="Arial,Arial,Times New Roman"/>
                <w:sz w:val="20"/>
                <w:lang w:val="es-ES"/>
              </w:rPr>
            </w:pPr>
            <w:r w:rsidRPr="42A03F22">
              <w:rPr>
                <w:rFonts w:ascii="Arial" w:eastAsia="Arial" w:hAnsi="Arial" w:cs="Arial"/>
                <w:sz w:val="20"/>
                <w:lang w:val="es-ES" w:eastAsia="zh-CN"/>
              </w:rPr>
              <w:t>100</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2584683"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eastAsia="zh-CN"/>
              </w:rPr>
              <w:t>250</w:t>
            </w:r>
          </w:p>
        </w:tc>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F95ED79" w14:textId="77777777" w:rsidR="008D5531" w:rsidRPr="006139EF" w:rsidRDefault="42A03F22" w:rsidP="42A03F22">
            <w:pPr>
              <w:tabs>
                <w:tab w:val="left" w:pos="2553"/>
              </w:tabs>
              <w:ind w:left="-90"/>
              <w:rPr>
                <w:rFonts w:ascii="Arial,Arial,Times New Roman" w:eastAsia="Arial,Arial,Times New Roman" w:hAnsi="Arial,Arial,Times New Roman" w:cs="Arial,Arial,Times New Roman"/>
                <w:sz w:val="20"/>
                <w:lang w:val="es-ES"/>
              </w:rPr>
            </w:pPr>
            <w:r w:rsidRPr="42A03F22">
              <w:rPr>
                <w:rFonts w:ascii="Arial,Arial,Times New Roman" w:eastAsia="Arial,Arial,Times New Roman" w:hAnsi="Arial,Arial,Times New Roman" w:cs="Arial,Arial,Times New Roman"/>
                <w:sz w:val="20"/>
                <w:lang w:val="es-ES"/>
              </w:rPr>
              <w:t>Informes del Instituto Nacional de Formación Docente.</w:t>
            </w:r>
          </w:p>
          <w:p w14:paraId="45C42BA6" w14:textId="77777777" w:rsidR="008D5531" w:rsidRPr="006139EF" w:rsidRDefault="008D5531" w:rsidP="009A4635">
            <w:pPr>
              <w:tabs>
                <w:tab w:val="left" w:pos="2553"/>
              </w:tabs>
              <w:ind w:left="-90"/>
              <w:rPr>
                <w:rFonts w:ascii="Arial" w:eastAsia="Arial,Times New Roman" w:hAnsi="Arial" w:cs="Arial"/>
                <w:sz w:val="20"/>
                <w:lang w:val="es-ES"/>
              </w:rPr>
            </w:pPr>
          </w:p>
        </w:tc>
      </w:tr>
    </w:tbl>
    <w:p w14:paraId="423BA5B3" w14:textId="77777777" w:rsidR="008D5531" w:rsidRPr="006139EF" w:rsidRDefault="008D5531" w:rsidP="008D5531">
      <w:pPr>
        <w:autoSpaceDE w:val="0"/>
        <w:autoSpaceDN w:val="0"/>
        <w:adjustRightInd w:val="0"/>
        <w:jc w:val="center"/>
        <w:rPr>
          <w:rFonts w:ascii="Arial" w:hAnsi="Arial" w:cs="Arial"/>
          <w:b/>
          <w:smallCaps/>
          <w:color w:val="000000"/>
          <w:sz w:val="20"/>
          <w:lang w:val="es-ES"/>
        </w:rPr>
      </w:pPr>
    </w:p>
    <w:p w14:paraId="0550916F" w14:textId="77777777" w:rsidR="008D5531" w:rsidRPr="006139EF" w:rsidRDefault="42A03F22" w:rsidP="42A03F22">
      <w:pPr>
        <w:autoSpaceDE w:val="0"/>
        <w:autoSpaceDN w:val="0"/>
        <w:adjustRightInd w:val="0"/>
        <w:spacing w:before="120" w:after="120"/>
        <w:jc w:val="center"/>
        <w:rPr>
          <w:rFonts w:ascii="Arial" w:eastAsia="Arial" w:hAnsi="Arial" w:cs="Arial"/>
          <w:sz w:val="20"/>
          <w:lang w:val="es-ES"/>
        </w:rPr>
      </w:pPr>
      <w:r w:rsidRPr="42A03F22">
        <w:rPr>
          <w:rFonts w:ascii="Arial" w:eastAsia="Arial" w:hAnsi="Arial" w:cs="Arial"/>
          <w:b/>
          <w:bCs/>
          <w:smallCaps/>
          <w:color w:val="000000" w:themeColor="text1"/>
          <w:sz w:val="20"/>
          <w:lang w:val="es-ES"/>
        </w:rPr>
        <w:t>Productos</w:t>
      </w:r>
    </w:p>
    <w:tbl>
      <w:tblPr>
        <w:tblW w:w="1332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30"/>
        <w:gridCol w:w="1440"/>
        <w:gridCol w:w="990"/>
        <w:gridCol w:w="900"/>
        <w:gridCol w:w="900"/>
        <w:gridCol w:w="990"/>
        <w:gridCol w:w="900"/>
        <w:gridCol w:w="1080"/>
        <w:gridCol w:w="2690"/>
      </w:tblGrid>
      <w:tr w:rsidR="008D5531" w:rsidRPr="006139EF" w14:paraId="527A05ED" w14:textId="77777777" w:rsidTr="42A03F22">
        <w:trPr>
          <w:trHeight w:val="836"/>
          <w:tblHeader/>
        </w:trPr>
        <w:tc>
          <w:tcPr>
            <w:tcW w:w="34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B9CA" w:themeFill="text2" w:themeFillTint="66"/>
            <w:vAlign w:val="center"/>
            <w:hideMark/>
          </w:tcPr>
          <w:p w14:paraId="7EE7F4C9" w14:textId="77777777" w:rsidR="008D5531" w:rsidRPr="006139EF" w:rsidRDefault="42A03F22" w:rsidP="42A03F22">
            <w:pPr>
              <w:jc w:val="center"/>
              <w:rPr>
                <w:rFonts w:ascii="Arial" w:eastAsia="Arial" w:hAnsi="Arial" w:cs="Arial"/>
                <w:b/>
                <w:bCs/>
                <w:sz w:val="20"/>
                <w:lang w:val="es-ES" w:eastAsia="zh-CN"/>
              </w:rPr>
            </w:pPr>
            <w:r w:rsidRPr="42A03F22">
              <w:rPr>
                <w:rFonts w:ascii="Arial" w:eastAsia="Arial" w:hAnsi="Arial" w:cs="Arial"/>
                <w:b/>
                <w:bCs/>
                <w:sz w:val="20"/>
                <w:lang w:val="es-ES" w:eastAsia="zh-CN"/>
              </w:rPr>
              <w:t>Productos</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B9CA" w:themeFill="text2" w:themeFillTint="66"/>
            <w:vAlign w:val="center"/>
            <w:hideMark/>
          </w:tcPr>
          <w:p w14:paraId="23A6BC55" w14:textId="77777777" w:rsidR="008D5531" w:rsidRPr="006139EF" w:rsidRDefault="42A03F22" w:rsidP="42A03F22">
            <w:pPr>
              <w:jc w:val="center"/>
              <w:rPr>
                <w:rFonts w:ascii="Arial" w:eastAsia="Arial" w:hAnsi="Arial" w:cs="Arial"/>
                <w:b/>
                <w:bCs/>
                <w:sz w:val="20"/>
                <w:lang w:val="es-ES" w:eastAsia="zh-CN"/>
              </w:rPr>
            </w:pPr>
            <w:r w:rsidRPr="42A03F22">
              <w:rPr>
                <w:rFonts w:ascii="Arial" w:eastAsia="Arial" w:hAnsi="Arial" w:cs="Arial"/>
                <w:b/>
                <w:bCs/>
                <w:sz w:val="20"/>
                <w:lang w:val="es-ES" w:eastAsia="zh-CN"/>
              </w:rPr>
              <w:t>Unidad de Medida</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B9CA" w:themeFill="text2" w:themeFillTint="66"/>
            <w:vAlign w:val="center"/>
            <w:hideMark/>
          </w:tcPr>
          <w:p w14:paraId="4E93BF5A" w14:textId="77777777" w:rsidR="008D5531" w:rsidRPr="006139EF" w:rsidRDefault="42A03F22" w:rsidP="42A03F22">
            <w:pPr>
              <w:jc w:val="center"/>
              <w:rPr>
                <w:rFonts w:ascii="Arial" w:eastAsia="Arial" w:hAnsi="Arial" w:cs="Arial"/>
                <w:b/>
                <w:bCs/>
                <w:sz w:val="20"/>
                <w:lang w:val="es-ES" w:eastAsia="zh-CN"/>
              </w:rPr>
            </w:pPr>
            <w:r w:rsidRPr="42A03F22">
              <w:rPr>
                <w:rFonts w:ascii="Arial" w:eastAsia="Arial" w:hAnsi="Arial" w:cs="Arial"/>
                <w:b/>
                <w:bCs/>
                <w:sz w:val="20"/>
                <w:lang w:val="es-ES" w:eastAsia="zh-CN"/>
              </w:rPr>
              <w:t>Línea de Base</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B9CA" w:themeFill="text2" w:themeFillTint="66"/>
            <w:vAlign w:val="center"/>
            <w:hideMark/>
          </w:tcPr>
          <w:p w14:paraId="1520BB8F" w14:textId="77777777" w:rsidR="008D5531" w:rsidRPr="006139EF" w:rsidRDefault="42A03F22" w:rsidP="42A03F22">
            <w:pPr>
              <w:jc w:val="center"/>
              <w:rPr>
                <w:rFonts w:ascii="Arial" w:eastAsia="Arial" w:hAnsi="Arial" w:cs="Arial"/>
                <w:b/>
                <w:bCs/>
                <w:sz w:val="20"/>
                <w:lang w:val="es-ES" w:eastAsia="zh-CN"/>
              </w:rPr>
            </w:pPr>
            <w:r w:rsidRPr="42A03F22">
              <w:rPr>
                <w:rFonts w:ascii="Arial" w:eastAsia="Arial" w:hAnsi="Arial" w:cs="Arial"/>
                <w:b/>
                <w:bCs/>
                <w:sz w:val="20"/>
                <w:lang w:val="es-ES" w:eastAsia="zh-CN"/>
              </w:rPr>
              <w:t>Año</w:t>
            </w:r>
          </w:p>
          <w:p w14:paraId="23C82AF4" w14:textId="77777777" w:rsidR="008D5531" w:rsidRPr="006139EF" w:rsidRDefault="42A03F22" w:rsidP="42A03F22">
            <w:pPr>
              <w:jc w:val="center"/>
              <w:rPr>
                <w:rFonts w:ascii="Arial" w:eastAsia="Arial" w:hAnsi="Arial" w:cs="Arial"/>
                <w:b/>
                <w:bCs/>
                <w:sz w:val="20"/>
                <w:lang w:val="es-ES" w:eastAsia="zh-CN"/>
              </w:rPr>
            </w:pPr>
            <w:r w:rsidRPr="42A03F22">
              <w:rPr>
                <w:rFonts w:ascii="Arial" w:eastAsia="Arial" w:hAnsi="Arial" w:cs="Arial"/>
                <w:b/>
                <w:bCs/>
                <w:sz w:val="20"/>
                <w:lang w:val="es-ES" w:eastAsia="zh-CN"/>
              </w:rPr>
              <w:t>Línea de Base</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B9CA" w:themeFill="text2" w:themeFillTint="66"/>
            <w:vAlign w:val="center"/>
            <w:hideMark/>
          </w:tcPr>
          <w:p w14:paraId="5124897D" w14:textId="77777777" w:rsidR="008D5531" w:rsidRPr="006139EF" w:rsidRDefault="42A03F22" w:rsidP="42A03F22">
            <w:pPr>
              <w:jc w:val="center"/>
              <w:rPr>
                <w:rFonts w:ascii="Arial" w:eastAsia="Arial" w:hAnsi="Arial" w:cs="Arial"/>
                <w:b/>
                <w:bCs/>
                <w:sz w:val="20"/>
                <w:lang w:val="es-ES" w:eastAsia="zh-CN"/>
              </w:rPr>
            </w:pPr>
            <w:r w:rsidRPr="42A03F22">
              <w:rPr>
                <w:rFonts w:ascii="Arial" w:eastAsia="Arial" w:hAnsi="Arial" w:cs="Arial"/>
                <w:b/>
                <w:bCs/>
                <w:sz w:val="20"/>
                <w:lang w:val="es-ES" w:eastAsia="zh-CN"/>
              </w:rPr>
              <w:t>2018</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B9CA" w:themeFill="text2" w:themeFillTint="66"/>
            <w:vAlign w:val="center"/>
            <w:hideMark/>
          </w:tcPr>
          <w:p w14:paraId="01BB58C1" w14:textId="77777777" w:rsidR="008D5531" w:rsidRPr="006139EF" w:rsidRDefault="42A03F22" w:rsidP="42A03F22">
            <w:pPr>
              <w:jc w:val="center"/>
              <w:rPr>
                <w:rFonts w:ascii="Arial" w:eastAsia="Arial" w:hAnsi="Arial" w:cs="Arial"/>
                <w:b/>
                <w:bCs/>
                <w:sz w:val="20"/>
                <w:lang w:val="es-ES" w:eastAsia="zh-CN"/>
              </w:rPr>
            </w:pPr>
            <w:r w:rsidRPr="42A03F22">
              <w:rPr>
                <w:rFonts w:ascii="Arial" w:eastAsia="Arial" w:hAnsi="Arial" w:cs="Arial"/>
                <w:b/>
                <w:bCs/>
                <w:sz w:val="20"/>
                <w:lang w:val="es-ES" w:eastAsia="zh-CN"/>
              </w:rPr>
              <w:t>2019</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B9CA" w:themeFill="text2" w:themeFillTint="66"/>
            <w:vAlign w:val="center"/>
            <w:hideMark/>
          </w:tcPr>
          <w:p w14:paraId="0B489D83" w14:textId="77777777" w:rsidR="008D5531" w:rsidRPr="006139EF" w:rsidRDefault="42A03F22" w:rsidP="42A03F22">
            <w:pPr>
              <w:jc w:val="center"/>
              <w:rPr>
                <w:rFonts w:ascii="Arial" w:eastAsia="Arial" w:hAnsi="Arial" w:cs="Arial"/>
                <w:b/>
                <w:bCs/>
                <w:sz w:val="20"/>
                <w:lang w:val="es-ES" w:eastAsia="zh-CN"/>
              </w:rPr>
            </w:pPr>
            <w:r w:rsidRPr="42A03F22">
              <w:rPr>
                <w:rFonts w:ascii="Arial" w:eastAsia="Arial" w:hAnsi="Arial" w:cs="Arial"/>
                <w:b/>
                <w:bCs/>
                <w:sz w:val="20"/>
                <w:lang w:val="es-ES" w:eastAsia="zh-CN"/>
              </w:rPr>
              <w:t>2020</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B9CA" w:themeFill="text2" w:themeFillTint="66"/>
            <w:vAlign w:val="center"/>
            <w:hideMark/>
          </w:tcPr>
          <w:p w14:paraId="7BCF634F" w14:textId="77777777" w:rsidR="008D5531" w:rsidRPr="006139EF" w:rsidRDefault="42A03F22" w:rsidP="42A03F22">
            <w:pPr>
              <w:jc w:val="center"/>
              <w:rPr>
                <w:rFonts w:ascii="Arial" w:eastAsia="Arial" w:hAnsi="Arial" w:cs="Arial"/>
                <w:b/>
                <w:bCs/>
                <w:sz w:val="20"/>
                <w:lang w:val="es-ES" w:eastAsia="zh-CN"/>
              </w:rPr>
            </w:pPr>
            <w:r w:rsidRPr="42A03F22">
              <w:rPr>
                <w:rFonts w:ascii="Arial" w:eastAsia="Arial" w:hAnsi="Arial" w:cs="Arial"/>
                <w:b/>
                <w:bCs/>
                <w:sz w:val="20"/>
                <w:lang w:val="es-ES" w:eastAsia="zh-CN"/>
              </w:rPr>
              <w:t>Meta Final</w:t>
            </w:r>
          </w:p>
        </w:tc>
        <w:tc>
          <w:tcPr>
            <w:tcW w:w="26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B9CA" w:themeFill="text2" w:themeFillTint="66"/>
            <w:vAlign w:val="center"/>
          </w:tcPr>
          <w:p w14:paraId="5E21D1C9" w14:textId="77777777" w:rsidR="008D5531" w:rsidRPr="00326947" w:rsidRDefault="42A03F22" w:rsidP="42A03F22">
            <w:pPr>
              <w:jc w:val="center"/>
              <w:rPr>
                <w:rFonts w:ascii="Arial" w:eastAsia="Arial" w:hAnsi="Arial" w:cs="Arial"/>
                <w:b/>
                <w:bCs/>
                <w:sz w:val="20"/>
                <w:lang w:val="es-ES" w:eastAsia="zh-CN"/>
              </w:rPr>
            </w:pPr>
            <w:r w:rsidRPr="42A03F22">
              <w:rPr>
                <w:rFonts w:ascii="Arial" w:eastAsia="Arial" w:hAnsi="Arial" w:cs="Arial"/>
                <w:b/>
                <w:bCs/>
                <w:sz w:val="20"/>
                <w:lang w:val="es-ES" w:eastAsia="zh-CN"/>
              </w:rPr>
              <w:t>Medios de verificación</w:t>
            </w:r>
          </w:p>
        </w:tc>
      </w:tr>
      <w:tr w:rsidR="008D5531" w:rsidRPr="00BD569C" w14:paraId="3F1A7BD0" w14:textId="77777777" w:rsidTr="42A03F22">
        <w:trPr>
          <w:trHeight w:val="386"/>
        </w:trPr>
        <w:tc>
          <w:tcPr>
            <w:tcW w:w="13320"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2E42433E" w14:textId="77777777" w:rsidR="008D5531" w:rsidRDefault="42A03F22" w:rsidP="42A03F22">
            <w:pPr>
              <w:rPr>
                <w:rFonts w:ascii="Arial" w:eastAsia="Arial" w:hAnsi="Arial" w:cs="Arial"/>
                <w:b/>
                <w:bCs/>
                <w:sz w:val="20"/>
                <w:lang w:val="es-ES"/>
              </w:rPr>
            </w:pPr>
            <w:r w:rsidRPr="42A03F22">
              <w:rPr>
                <w:rFonts w:ascii="Arial" w:eastAsia="Arial" w:hAnsi="Arial" w:cs="Arial"/>
                <w:b/>
                <w:bCs/>
                <w:sz w:val="20"/>
                <w:lang w:val="es-ES"/>
              </w:rPr>
              <w:t>Componente 1. Fortalecimiento de intervenciones no escolarizadas de promoción del desarrollo infantil</w:t>
            </w:r>
          </w:p>
        </w:tc>
      </w:tr>
      <w:tr w:rsidR="008D5531" w:rsidRPr="00AA6E38" w14:paraId="5FBC8D3C" w14:textId="77777777" w:rsidTr="42A03F22">
        <w:trPr>
          <w:trHeight w:val="341"/>
        </w:trPr>
        <w:tc>
          <w:tcPr>
            <w:tcW w:w="13320"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60CAFAE" w14:textId="77777777" w:rsidR="008D5531" w:rsidRDefault="42A03F22" w:rsidP="42A03F22">
            <w:pPr>
              <w:rPr>
                <w:rFonts w:ascii="Arial" w:eastAsia="Arial" w:hAnsi="Arial" w:cs="Arial"/>
                <w:b/>
                <w:bCs/>
                <w:sz w:val="20"/>
                <w:lang w:val="es-ES"/>
              </w:rPr>
            </w:pPr>
            <w:r w:rsidRPr="42A03F22">
              <w:rPr>
                <w:rFonts w:ascii="Arial" w:eastAsia="Arial" w:hAnsi="Arial" w:cs="Arial"/>
                <w:b/>
                <w:bCs/>
                <w:sz w:val="20"/>
                <w:lang w:val="es-ES"/>
              </w:rPr>
              <w:t>Subcomponente 1.1. Fortalecimiento de espacios de primera infancia</w:t>
            </w:r>
          </w:p>
        </w:tc>
      </w:tr>
      <w:tr w:rsidR="008D5531" w:rsidRPr="00AA6E38" w14:paraId="10C9A064" w14:textId="77777777" w:rsidTr="42A03F22">
        <w:trPr>
          <w:trHeight w:val="449"/>
        </w:trPr>
        <w:tc>
          <w:tcPr>
            <w:tcW w:w="34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F832DB5" w14:textId="77777777" w:rsidR="008D5531" w:rsidRPr="006139EF" w:rsidRDefault="42A03F22" w:rsidP="42A03F22">
            <w:pPr>
              <w:pStyle w:val="ListParagraph"/>
              <w:spacing w:after="0" w:line="240" w:lineRule="auto"/>
              <w:ind w:left="0"/>
              <w:contextualSpacing w:val="0"/>
              <w:rPr>
                <w:rFonts w:ascii="Arial" w:eastAsia="Arial" w:hAnsi="Arial" w:cs="Arial"/>
                <w:sz w:val="20"/>
                <w:szCs w:val="20"/>
                <w:lang w:eastAsia="zh-CN"/>
              </w:rPr>
            </w:pPr>
            <w:r w:rsidRPr="42A03F22">
              <w:rPr>
                <w:rFonts w:ascii="Arial" w:eastAsia="Arial" w:hAnsi="Arial" w:cs="Arial"/>
                <w:sz w:val="20"/>
                <w:szCs w:val="20"/>
              </w:rPr>
              <w:t>EPI construidos.</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67D5CB5"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rPr>
              <w:t>EPIS</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25A716E"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rPr>
              <w:t>0</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2BE7574"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eastAsia="zh-CN"/>
              </w:rPr>
              <w:t>2017</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FACE3F2"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rPr>
              <w:t>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6B177AE"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rPr>
              <w:t>10</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14933F7"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eastAsia="zh-CN"/>
              </w:rPr>
              <w:t>0</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05B57FB" w14:textId="77777777" w:rsidR="008D5531" w:rsidRPr="006139EF" w:rsidRDefault="42A03F22" w:rsidP="42A03F22">
            <w:pPr>
              <w:jc w:val="center"/>
              <w:rPr>
                <w:rFonts w:ascii="Arial" w:eastAsia="Arial" w:hAnsi="Arial" w:cs="Arial"/>
                <w:sz w:val="20"/>
                <w:lang w:val="es-ES"/>
              </w:rPr>
            </w:pPr>
            <w:r w:rsidRPr="42A03F22">
              <w:rPr>
                <w:rFonts w:ascii="Arial" w:eastAsia="Arial" w:hAnsi="Arial" w:cs="Arial"/>
                <w:sz w:val="20"/>
                <w:lang w:val="es-ES"/>
              </w:rPr>
              <w:t>10</w:t>
            </w:r>
          </w:p>
        </w:tc>
        <w:tc>
          <w:tcPr>
            <w:tcW w:w="2690" w:type="dxa"/>
            <w:vMerge w:val="restart"/>
            <w:tcBorders>
              <w:top w:val="single" w:sz="4" w:space="0" w:color="000000" w:themeColor="text1"/>
              <w:left w:val="single" w:sz="4" w:space="0" w:color="000000" w:themeColor="text1"/>
              <w:right w:val="single" w:sz="4" w:space="0" w:color="000000" w:themeColor="text1"/>
            </w:tcBorders>
          </w:tcPr>
          <w:p w14:paraId="0B4B1C71" w14:textId="77777777" w:rsidR="008D5531" w:rsidRDefault="008D5531" w:rsidP="009A4635">
            <w:pPr>
              <w:jc w:val="center"/>
              <w:rPr>
                <w:rFonts w:ascii="Arial" w:eastAsia="Arial" w:hAnsi="Arial" w:cs="Arial"/>
                <w:sz w:val="20"/>
                <w:lang w:val="es-ES"/>
              </w:rPr>
            </w:pPr>
          </w:p>
          <w:p w14:paraId="5B8ECFE0" w14:textId="77777777" w:rsidR="008D5531" w:rsidRPr="006139EF" w:rsidRDefault="42A03F22" w:rsidP="42A03F22">
            <w:pPr>
              <w:rPr>
                <w:rFonts w:ascii="Arial" w:eastAsia="Arial" w:hAnsi="Arial" w:cs="Arial"/>
                <w:sz w:val="20"/>
                <w:lang w:val="es-ES"/>
              </w:rPr>
            </w:pPr>
            <w:r w:rsidRPr="42A03F22">
              <w:rPr>
                <w:rFonts w:ascii="Arial" w:eastAsia="Arial" w:hAnsi="Arial" w:cs="Arial"/>
                <w:sz w:val="20"/>
                <w:lang w:val="es-ES"/>
              </w:rPr>
              <w:t>Informes semestrales, visitas de supervisión e informes de auditoría</w:t>
            </w:r>
          </w:p>
        </w:tc>
      </w:tr>
      <w:tr w:rsidR="008D5531" w:rsidRPr="00AA6E38" w14:paraId="4E1139BA" w14:textId="77777777" w:rsidTr="42A03F22">
        <w:trPr>
          <w:trHeight w:val="440"/>
        </w:trPr>
        <w:tc>
          <w:tcPr>
            <w:tcW w:w="34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21AD1E7" w14:textId="77777777" w:rsidR="008D5531" w:rsidRPr="006139EF" w:rsidRDefault="42A03F22" w:rsidP="42A03F22">
            <w:pPr>
              <w:pStyle w:val="ListParagraph"/>
              <w:spacing w:after="0" w:line="240" w:lineRule="auto"/>
              <w:ind w:left="0"/>
              <w:contextualSpacing w:val="0"/>
              <w:rPr>
                <w:rFonts w:ascii="Arial" w:eastAsia="Arial" w:hAnsi="Arial" w:cs="Arial"/>
                <w:sz w:val="20"/>
                <w:szCs w:val="20"/>
                <w:lang w:eastAsia="zh-CN"/>
              </w:rPr>
            </w:pPr>
            <w:r w:rsidRPr="42A03F22">
              <w:rPr>
                <w:rFonts w:ascii="Arial" w:eastAsia="Arial" w:hAnsi="Arial" w:cs="Arial"/>
                <w:sz w:val="20"/>
                <w:szCs w:val="20"/>
              </w:rPr>
              <w:t>EPI remodelados.</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9F35FE2"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rPr>
              <w:t>EPIS</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8B2608F"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rPr>
              <w:t>0</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E2F0060"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eastAsia="zh-CN"/>
              </w:rPr>
              <w:t>2017</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C2E4615"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rPr>
              <w:t>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4359FE"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rPr>
              <w:t>400</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0E007E3"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rPr>
              <w:t>400</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D9B8C86"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rPr>
              <w:t>800</w:t>
            </w:r>
          </w:p>
        </w:tc>
        <w:tc>
          <w:tcPr>
            <w:tcW w:w="2690" w:type="dxa"/>
            <w:vMerge/>
            <w:tcBorders>
              <w:left w:val="single" w:sz="4" w:space="0" w:color="000000" w:themeColor="text1"/>
              <w:right w:val="single" w:sz="4" w:space="0" w:color="000000" w:themeColor="text1"/>
            </w:tcBorders>
          </w:tcPr>
          <w:p w14:paraId="236AAA3A" w14:textId="77777777" w:rsidR="008D5531" w:rsidRPr="006139EF" w:rsidRDefault="008D5531" w:rsidP="009A4635">
            <w:pPr>
              <w:jc w:val="center"/>
              <w:rPr>
                <w:rFonts w:ascii="Arial" w:eastAsia="Arial" w:hAnsi="Arial" w:cs="Arial"/>
                <w:sz w:val="20"/>
                <w:lang w:val="es-ES"/>
              </w:rPr>
            </w:pPr>
          </w:p>
        </w:tc>
      </w:tr>
      <w:tr w:rsidR="008D5531" w:rsidRPr="006139EF" w14:paraId="53BBFFD4" w14:textId="77777777" w:rsidTr="42A03F22">
        <w:trPr>
          <w:trHeight w:val="440"/>
        </w:trPr>
        <w:tc>
          <w:tcPr>
            <w:tcW w:w="34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5E0796D" w14:textId="77777777" w:rsidR="008D5531" w:rsidRPr="006139EF" w:rsidRDefault="42A03F22" w:rsidP="42A03F22">
            <w:pPr>
              <w:pStyle w:val="ListParagraph"/>
              <w:spacing w:after="0" w:line="240" w:lineRule="auto"/>
              <w:ind w:left="0"/>
              <w:contextualSpacing w:val="0"/>
              <w:rPr>
                <w:rFonts w:ascii="Arial" w:eastAsia="Arial" w:hAnsi="Arial" w:cs="Arial"/>
                <w:sz w:val="20"/>
                <w:szCs w:val="20"/>
              </w:rPr>
            </w:pPr>
            <w:r w:rsidRPr="42A03F22">
              <w:rPr>
                <w:rFonts w:ascii="Arial" w:eastAsia="Arial" w:hAnsi="Arial" w:cs="Arial"/>
                <w:sz w:val="20"/>
                <w:szCs w:val="20"/>
              </w:rPr>
              <w:t>EPI con becas</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F9F10CF" w14:textId="77777777" w:rsidR="008D5531" w:rsidRPr="006139EF" w:rsidRDefault="42A03F22" w:rsidP="42A03F22">
            <w:pPr>
              <w:jc w:val="center"/>
              <w:rPr>
                <w:rFonts w:ascii="Arial" w:eastAsia="Arial" w:hAnsi="Arial" w:cs="Arial"/>
                <w:sz w:val="20"/>
                <w:lang w:val="es-ES"/>
              </w:rPr>
            </w:pPr>
            <w:r w:rsidRPr="42A03F22">
              <w:rPr>
                <w:rFonts w:ascii="Arial" w:eastAsia="Arial" w:hAnsi="Arial" w:cs="Arial"/>
                <w:sz w:val="20"/>
                <w:lang w:val="es-ES"/>
              </w:rPr>
              <w:t>EPIS</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454903E" w14:textId="77777777" w:rsidR="008D5531" w:rsidRPr="006139EF" w:rsidRDefault="42A03F22" w:rsidP="42A03F22">
            <w:pPr>
              <w:jc w:val="center"/>
              <w:rPr>
                <w:rFonts w:ascii="Arial" w:eastAsia="Arial" w:hAnsi="Arial" w:cs="Arial"/>
                <w:sz w:val="20"/>
                <w:lang w:val="es-ES"/>
              </w:rPr>
            </w:pPr>
            <w:r w:rsidRPr="42A03F22">
              <w:rPr>
                <w:rFonts w:ascii="Arial" w:eastAsia="Arial" w:hAnsi="Arial" w:cs="Arial"/>
                <w:sz w:val="20"/>
                <w:lang w:val="es-ES"/>
              </w:rPr>
              <w:t>0</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B2E7976"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eastAsia="zh-CN"/>
              </w:rPr>
              <w:t>2017</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0F65CA9"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eastAsia="zh-CN"/>
              </w:rPr>
              <w:t>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64DB375"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eastAsia="zh-CN"/>
              </w:rPr>
              <w:t>400</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DEA7734"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eastAsia="zh-CN"/>
              </w:rPr>
              <w:t>400</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6EBEEB7"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eastAsia="zh-CN"/>
              </w:rPr>
              <w:t>800</w:t>
            </w:r>
          </w:p>
        </w:tc>
        <w:tc>
          <w:tcPr>
            <w:tcW w:w="2690" w:type="dxa"/>
            <w:vMerge/>
            <w:tcBorders>
              <w:left w:val="single" w:sz="4" w:space="0" w:color="000000" w:themeColor="text1"/>
              <w:bottom w:val="single" w:sz="4" w:space="0" w:color="000000" w:themeColor="text1"/>
              <w:right w:val="single" w:sz="4" w:space="0" w:color="000000" w:themeColor="text1"/>
            </w:tcBorders>
          </w:tcPr>
          <w:p w14:paraId="1431C0BE" w14:textId="77777777" w:rsidR="008D5531" w:rsidRPr="006139EF" w:rsidRDefault="008D5531" w:rsidP="009A4635">
            <w:pPr>
              <w:jc w:val="center"/>
              <w:rPr>
                <w:rFonts w:ascii="Arial" w:eastAsia="Arial" w:hAnsi="Arial" w:cs="Arial"/>
                <w:sz w:val="20"/>
                <w:lang w:val="es-ES" w:eastAsia="zh-CN"/>
              </w:rPr>
            </w:pPr>
          </w:p>
        </w:tc>
      </w:tr>
      <w:tr w:rsidR="008D5531" w:rsidRPr="006139EF" w14:paraId="3D4A95BC" w14:textId="77777777" w:rsidTr="42A03F22">
        <w:trPr>
          <w:trHeight w:val="350"/>
        </w:trPr>
        <w:tc>
          <w:tcPr>
            <w:tcW w:w="34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E525ACE" w14:textId="77777777" w:rsidR="008D5531" w:rsidRPr="006139EF" w:rsidRDefault="42A03F22" w:rsidP="42A03F22">
            <w:pPr>
              <w:pStyle w:val="ListParagraph"/>
              <w:spacing w:after="0" w:line="240" w:lineRule="auto"/>
              <w:ind w:left="0"/>
              <w:contextualSpacing w:val="0"/>
              <w:rPr>
                <w:rFonts w:ascii="Arial" w:eastAsia="Arial" w:hAnsi="Arial" w:cs="Arial"/>
                <w:sz w:val="20"/>
                <w:szCs w:val="20"/>
              </w:rPr>
            </w:pPr>
            <w:r w:rsidRPr="42A03F22">
              <w:rPr>
                <w:rFonts w:ascii="Arial" w:eastAsia="Arial" w:hAnsi="Arial" w:cs="Arial"/>
                <w:sz w:val="20"/>
                <w:szCs w:val="20"/>
              </w:rPr>
              <w:t>Encuesta de Primera Infancia finalizada.</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872752A" w14:textId="77777777" w:rsidR="008D5531" w:rsidRPr="006139EF" w:rsidRDefault="42A03F22" w:rsidP="42A03F22">
            <w:pPr>
              <w:jc w:val="center"/>
              <w:rPr>
                <w:rFonts w:ascii="Arial" w:eastAsia="Arial" w:hAnsi="Arial" w:cs="Arial"/>
                <w:sz w:val="20"/>
                <w:lang w:val="es-ES"/>
              </w:rPr>
            </w:pPr>
            <w:r w:rsidRPr="42A03F22">
              <w:rPr>
                <w:rFonts w:ascii="Arial" w:eastAsia="Arial" w:hAnsi="Arial" w:cs="Arial"/>
                <w:sz w:val="20"/>
                <w:lang w:val="es-ES"/>
              </w:rPr>
              <w:t>Encuesta</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A05AE7E" w14:textId="77777777" w:rsidR="008D5531" w:rsidRPr="006139EF" w:rsidRDefault="42A03F22" w:rsidP="42A03F22">
            <w:pPr>
              <w:jc w:val="center"/>
              <w:rPr>
                <w:rFonts w:ascii="Arial" w:eastAsia="Arial" w:hAnsi="Arial" w:cs="Arial"/>
                <w:sz w:val="20"/>
                <w:lang w:val="es-ES"/>
              </w:rPr>
            </w:pPr>
            <w:r w:rsidRPr="42A03F22">
              <w:rPr>
                <w:rFonts w:ascii="Arial" w:eastAsia="Arial" w:hAnsi="Arial" w:cs="Arial"/>
                <w:sz w:val="20"/>
                <w:lang w:val="es-ES"/>
              </w:rPr>
              <w:t>0</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703D046"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eastAsia="zh-CN"/>
              </w:rPr>
              <w:t>2017</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859BF43"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rPr>
              <w:t>1</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60B18CC"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rPr>
              <w:t>0</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2C33170"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eastAsia="zh-CN"/>
              </w:rPr>
              <w:t>0</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54C5BBF"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rPr>
              <w:t>1</w:t>
            </w:r>
          </w:p>
        </w:tc>
        <w:tc>
          <w:tcPr>
            <w:tcW w:w="2690" w:type="dxa"/>
            <w:vMerge w:val="restart"/>
            <w:tcBorders>
              <w:top w:val="single" w:sz="4" w:space="0" w:color="000000" w:themeColor="text1"/>
              <w:left w:val="single" w:sz="4" w:space="0" w:color="000000" w:themeColor="text1"/>
              <w:right w:val="single" w:sz="4" w:space="0" w:color="000000" w:themeColor="text1"/>
            </w:tcBorders>
            <w:vAlign w:val="center"/>
          </w:tcPr>
          <w:p w14:paraId="4D6881DB" w14:textId="77777777" w:rsidR="008D5531" w:rsidRPr="006139EF" w:rsidRDefault="42A03F22" w:rsidP="42A03F22">
            <w:pPr>
              <w:rPr>
                <w:rFonts w:ascii="Arial" w:eastAsia="Arial" w:hAnsi="Arial" w:cs="Arial"/>
                <w:sz w:val="20"/>
                <w:lang w:val="es-ES"/>
              </w:rPr>
            </w:pPr>
            <w:r w:rsidRPr="42A03F22">
              <w:rPr>
                <w:rFonts w:ascii="Arial" w:eastAsia="Arial" w:hAnsi="Arial" w:cs="Arial"/>
                <w:sz w:val="20"/>
                <w:lang w:val="es-ES"/>
              </w:rPr>
              <w:t>Informes semestrales</w:t>
            </w:r>
          </w:p>
        </w:tc>
      </w:tr>
      <w:tr w:rsidR="008D5531" w:rsidRPr="00AA6E38" w14:paraId="2E165ED8" w14:textId="77777777" w:rsidTr="42A03F22">
        <w:trPr>
          <w:trHeight w:val="64"/>
        </w:trPr>
        <w:tc>
          <w:tcPr>
            <w:tcW w:w="34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15F2BB4" w14:textId="77777777" w:rsidR="008D5531" w:rsidRPr="006139EF" w:rsidRDefault="42A03F22" w:rsidP="42A03F22">
            <w:pPr>
              <w:pStyle w:val="ListParagraph"/>
              <w:spacing w:after="0" w:line="240" w:lineRule="auto"/>
              <w:ind w:left="0"/>
              <w:contextualSpacing w:val="0"/>
              <w:rPr>
                <w:rFonts w:ascii="Arial" w:eastAsia="Arial" w:hAnsi="Arial" w:cs="Arial"/>
                <w:sz w:val="20"/>
                <w:szCs w:val="20"/>
              </w:rPr>
            </w:pPr>
            <w:r w:rsidRPr="42A03F22">
              <w:rPr>
                <w:rFonts w:ascii="Arial" w:eastAsia="Arial" w:hAnsi="Arial" w:cs="Arial"/>
                <w:sz w:val="20"/>
                <w:szCs w:val="20"/>
              </w:rPr>
              <w:t>Piloto de validación de instrumento de supervisión de procesos finalizado.</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B1C937F" w14:textId="77777777" w:rsidR="008D5531" w:rsidRPr="006139EF" w:rsidRDefault="42A03F22" w:rsidP="42A03F22">
            <w:pPr>
              <w:jc w:val="center"/>
              <w:rPr>
                <w:rFonts w:ascii="Arial" w:eastAsia="Arial" w:hAnsi="Arial" w:cs="Arial"/>
                <w:sz w:val="20"/>
                <w:lang w:val="es-ES"/>
              </w:rPr>
            </w:pPr>
            <w:r w:rsidRPr="42A03F22">
              <w:rPr>
                <w:rFonts w:ascii="Arial" w:eastAsia="Arial" w:hAnsi="Arial" w:cs="Arial"/>
                <w:sz w:val="20"/>
                <w:lang w:val="es-ES"/>
              </w:rPr>
              <w:t>Piloto</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25359C3" w14:textId="77777777" w:rsidR="008D5531" w:rsidRPr="006139EF" w:rsidRDefault="42A03F22" w:rsidP="42A03F22">
            <w:pPr>
              <w:jc w:val="center"/>
              <w:rPr>
                <w:rFonts w:ascii="Arial" w:eastAsia="Arial" w:hAnsi="Arial" w:cs="Arial"/>
                <w:sz w:val="20"/>
                <w:lang w:val="es-ES"/>
              </w:rPr>
            </w:pPr>
            <w:r w:rsidRPr="42A03F22">
              <w:rPr>
                <w:rFonts w:ascii="Arial" w:eastAsia="Arial" w:hAnsi="Arial" w:cs="Arial"/>
                <w:sz w:val="20"/>
                <w:lang w:val="es-ES"/>
              </w:rPr>
              <w:t>0</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2A7539A"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eastAsia="zh-CN"/>
              </w:rPr>
              <w:t>2017</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83EF28B"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rPr>
              <w:t>1</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1EB8FCB"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eastAsia="zh-CN"/>
              </w:rPr>
              <w:t>0</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4F83BA9"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eastAsia="zh-CN"/>
              </w:rPr>
              <w:t>0</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2157EDC"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rPr>
              <w:t>1</w:t>
            </w:r>
          </w:p>
        </w:tc>
        <w:tc>
          <w:tcPr>
            <w:tcW w:w="2690" w:type="dxa"/>
            <w:vMerge/>
            <w:tcBorders>
              <w:left w:val="single" w:sz="4" w:space="0" w:color="000000" w:themeColor="text1"/>
              <w:right w:val="single" w:sz="4" w:space="0" w:color="000000" w:themeColor="text1"/>
            </w:tcBorders>
          </w:tcPr>
          <w:p w14:paraId="6DB0AE29" w14:textId="77777777" w:rsidR="008D5531" w:rsidRPr="006139EF" w:rsidRDefault="008D5531" w:rsidP="009A4635">
            <w:pPr>
              <w:rPr>
                <w:rFonts w:ascii="Arial" w:eastAsia="Arial" w:hAnsi="Arial" w:cs="Arial"/>
                <w:sz w:val="20"/>
                <w:lang w:val="es-ES"/>
              </w:rPr>
            </w:pPr>
          </w:p>
        </w:tc>
      </w:tr>
      <w:tr w:rsidR="008D5531" w:rsidRPr="006139EF" w14:paraId="3E0291E0" w14:textId="77777777" w:rsidTr="42A03F22">
        <w:trPr>
          <w:trHeight w:val="422"/>
        </w:trPr>
        <w:tc>
          <w:tcPr>
            <w:tcW w:w="34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B41595D" w14:textId="77777777" w:rsidR="008D5531" w:rsidRPr="006139EF" w:rsidRDefault="42A03F22" w:rsidP="42A03F22">
            <w:pPr>
              <w:pStyle w:val="ListParagraph"/>
              <w:spacing w:after="0" w:line="240" w:lineRule="auto"/>
              <w:ind w:left="0"/>
              <w:contextualSpacing w:val="0"/>
              <w:rPr>
                <w:rFonts w:ascii="Arial" w:eastAsia="Arial" w:hAnsi="Arial" w:cs="Arial"/>
                <w:sz w:val="20"/>
                <w:szCs w:val="20"/>
              </w:rPr>
            </w:pPr>
            <w:r w:rsidRPr="42A03F22">
              <w:rPr>
                <w:rFonts w:ascii="Arial" w:eastAsia="Arial" w:hAnsi="Arial" w:cs="Arial"/>
                <w:sz w:val="20"/>
                <w:szCs w:val="20"/>
              </w:rPr>
              <w:t>EPI con proyecto piloto de mejora de los procesos de cuidado.</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50E16E9" w14:textId="77777777" w:rsidR="008D5531" w:rsidRPr="006139EF" w:rsidRDefault="42A03F22" w:rsidP="42A03F22">
            <w:pPr>
              <w:jc w:val="center"/>
              <w:rPr>
                <w:rFonts w:ascii="Arial" w:eastAsia="Arial" w:hAnsi="Arial" w:cs="Arial"/>
                <w:sz w:val="20"/>
                <w:lang w:val="es-ES"/>
              </w:rPr>
            </w:pPr>
            <w:r w:rsidRPr="42A03F22">
              <w:rPr>
                <w:rFonts w:ascii="Arial" w:eastAsia="Arial" w:hAnsi="Arial" w:cs="Arial"/>
                <w:sz w:val="20"/>
                <w:lang w:val="es-ES"/>
              </w:rPr>
              <w:t>EPI</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8919F1F" w14:textId="77777777" w:rsidR="008D5531" w:rsidRPr="006139EF" w:rsidRDefault="42A03F22" w:rsidP="42A03F22">
            <w:pPr>
              <w:jc w:val="center"/>
              <w:rPr>
                <w:rFonts w:ascii="Arial" w:eastAsia="Arial" w:hAnsi="Arial" w:cs="Arial"/>
                <w:sz w:val="20"/>
                <w:lang w:val="es-ES"/>
              </w:rPr>
            </w:pPr>
            <w:r w:rsidRPr="42A03F22">
              <w:rPr>
                <w:rFonts w:ascii="Arial" w:eastAsia="Arial" w:hAnsi="Arial" w:cs="Arial"/>
                <w:sz w:val="20"/>
                <w:lang w:val="es-ES"/>
              </w:rPr>
              <w:t>0</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5921DC2"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eastAsia="zh-CN"/>
              </w:rPr>
              <w:t>2017</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18C8FD7"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eastAsia="zh-CN"/>
              </w:rPr>
              <w:t>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8770850"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rPr>
              <w:t>250</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986E3C4"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rPr>
              <w:t>0</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DCB5F7"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rPr>
              <w:t>250</w:t>
            </w:r>
          </w:p>
        </w:tc>
        <w:tc>
          <w:tcPr>
            <w:tcW w:w="2690" w:type="dxa"/>
            <w:vMerge/>
            <w:tcBorders>
              <w:left w:val="single" w:sz="4" w:space="0" w:color="000000" w:themeColor="text1"/>
              <w:right w:val="single" w:sz="4" w:space="0" w:color="000000" w:themeColor="text1"/>
            </w:tcBorders>
          </w:tcPr>
          <w:p w14:paraId="5C3D7D73" w14:textId="77777777" w:rsidR="008D5531" w:rsidRPr="006139EF" w:rsidRDefault="008D5531" w:rsidP="009A4635">
            <w:pPr>
              <w:rPr>
                <w:rFonts w:ascii="Arial" w:eastAsia="Arial" w:hAnsi="Arial" w:cs="Arial"/>
                <w:sz w:val="20"/>
                <w:lang w:val="es-ES"/>
              </w:rPr>
            </w:pPr>
          </w:p>
        </w:tc>
      </w:tr>
      <w:tr w:rsidR="008D5531" w:rsidRPr="006139EF" w14:paraId="2C876AC6" w14:textId="77777777" w:rsidTr="42A03F22">
        <w:trPr>
          <w:trHeight w:val="64"/>
        </w:trPr>
        <w:tc>
          <w:tcPr>
            <w:tcW w:w="34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3A303D6" w14:textId="77777777" w:rsidR="008D5531" w:rsidRPr="006139EF" w:rsidRDefault="42A03F22" w:rsidP="42A03F22">
            <w:pPr>
              <w:pStyle w:val="ListParagraph"/>
              <w:spacing w:after="0" w:line="240" w:lineRule="auto"/>
              <w:ind w:left="0"/>
              <w:contextualSpacing w:val="0"/>
              <w:rPr>
                <w:rFonts w:ascii="Arial" w:eastAsia="Arial" w:hAnsi="Arial" w:cs="Arial"/>
                <w:sz w:val="20"/>
                <w:szCs w:val="20"/>
              </w:rPr>
            </w:pPr>
            <w:r w:rsidRPr="42A03F22">
              <w:rPr>
                <w:rFonts w:ascii="Arial" w:eastAsia="Arial" w:hAnsi="Arial" w:cs="Arial"/>
                <w:sz w:val="20"/>
                <w:szCs w:val="20"/>
              </w:rPr>
              <w:t>Evaluación de impacto de mejora de procesos de cuidado en EPI finalizado.</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FD6EAD5" w14:textId="77777777" w:rsidR="008D5531" w:rsidRPr="006139EF" w:rsidRDefault="42A03F22" w:rsidP="42A03F22">
            <w:pPr>
              <w:jc w:val="center"/>
              <w:rPr>
                <w:rFonts w:ascii="Arial" w:eastAsia="Arial" w:hAnsi="Arial" w:cs="Arial"/>
                <w:sz w:val="20"/>
                <w:lang w:val="es-ES"/>
              </w:rPr>
            </w:pPr>
            <w:r w:rsidRPr="42A03F22">
              <w:rPr>
                <w:rFonts w:ascii="Arial" w:eastAsia="Arial" w:hAnsi="Arial" w:cs="Arial"/>
                <w:sz w:val="20"/>
                <w:lang w:val="es-ES"/>
              </w:rPr>
              <w:t>Evaluación</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2FBA8CD" w14:textId="77777777" w:rsidR="008D5531" w:rsidRPr="006139EF" w:rsidRDefault="42A03F22" w:rsidP="42A03F22">
            <w:pPr>
              <w:jc w:val="center"/>
              <w:rPr>
                <w:rFonts w:ascii="Arial" w:eastAsia="Arial" w:hAnsi="Arial" w:cs="Arial"/>
                <w:sz w:val="20"/>
                <w:lang w:val="es-ES"/>
              </w:rPr>
            </w:pPr>
            <w:r w:rsidRPr="42A03F22">
              <w:rPr>
                <w:rFonts w:ascii="Arial" w:eastAsia="Arial" w:hAnsi="Arial" w:cs="Arial"/>
                <w:sz w:val="20"/>
                <w:lang w:val="es-ES"/>
              </w:rPr>
              <w:t>0</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B877585"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eastAsia="zh-CN"/>
              </w:rPr>
              <w:t>2017</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6B4603B"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rPr>
              <w:t>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0DCAD60"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rPr>
              <w:t>1</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CF3EBC1"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rPr>
              <w:t>0</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4A82794"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rPr>
              <w:t>1</w:t>
            </w:r>
          </w:p>
        </w:tc>
        <w:tc>
          <w:tcPr>
            <w:tcW w:w="2690" w:type="dxa"/>
            <w:tcBorders>
              <w:left w:val="single" w:sz="4" w:space="0" w:color="000000" w:themeColor="text1"/>
              <w:bottom w:val="single" w:sz="4" w:space="0" w:color="000000" w:themeColor="text1"/>
              <w:right w:val="single" w:sz="4" w:space="0" w:color="000000" w:themeColor="text1"/>
            </w:tcBorders>
          </w:tcPr>
          <w:p w14:paraId="62031D49" w14:textId="77777777" w:rsidR="008D5531" w:rsidRPr="006139EF" w:rsidRDefault="42A03F22" w:rsidP="42A03F22">
            <w:pPr>
              <w:rPr>
                <w:rFonts w:ascii="Arial" w:eastAsia="Arial" w:hAnsi="Arial" w:cs="Arial"/>
                <w:sz w:val="20"/>
                <w:lang w:val="es-ES"/>
              </w:rPr>
            </w:pPr>
            <w:r w:rsidRPr="42A03F22">
              <w:rPr>
                <w:rFonts w:ascii="Arial" w:eastAsia="Arial" w:hAnsi="Arial" w:cs="Arial"/>
                <w:sz w:val="20"/>
                <w:lang w:val="es-ES"/>
              </w:rPr>
              <w:t>Informe de evaluación</w:t>
            </w:r>
          </w:p>
        </w:tc>
      </w:tr>
      <w:tr w:rsidR="008D5531" w:rsidRPr="00AA6E38" w14:paraId="4F36BF01" w14:textId="77777777" w:rsidTr="42A03F22">
        <w:trPr>
          <w:trHeight w:val="64"/>
        </w:trPr>
        <w:tc>
          <w:tcPr>
            <w:tcW w:w="13320"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21809A4" w14:textId="77777777" w:rsidR="008D5531" w:rsidRPr="00597660" w:rsidRDefault="42A03F22" w:rsidP="42A03F22">
            <w:pPr>
              <w:rPr>
                <w:rFonts w:ascii="Arial" w:eastAsia="Arial" w:hAnsi="Arial" w:cs="Arial"/>
                <w:b/>
                <w:bCs/>
                <w:sz w:val="20"/>
                <w:lang w:val="es-ES"/>
              </w:rPr>
            </w:pPr>
            <w:r w:rsidRPr="42A03F22">
              <w:rPr>
                <w:rFonts w:ascii="Arial" w:eastAsia="Arial" w:hAnsi="Arial" w:cs="Arial"/>
                <w:b/>
                <w:bCs/>
                <w:sz w:val="20"/>
                <w:lang w:val="es-ES"/>
              </w:rPr>
              <w:t>Subcomponente 1.2 Fortalecimiento de intervenciones domiciliarias</w:t>
            </w:r>
          </w:p>
        </w:tc>
      </w:tr>
      <w:tr w:rsidR="008D5531" w:rsidRPr="00AA6E38" w14:paraId="009FA255" w14:textId="77777777" w:rsidTr="42A03F22">
        <w:trPr>
          <w:trHeight w:val="413"/>
        </w:trPr>
        <w:tc>
          <w:tcPr>
            <w:tcW w:w="34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24A6ED2" w14:textId="77777777" w:rsidR="008D5531" w:rsidRPr="006139EF" w:rsidRDefault="42A03F22" w:rsidP="42A03F22">
            <w:pPr>
              <w:pStyle w:val="ListParagraph"/>
              <w:spacing w:after="0" w:line="240" w:lineRule="auto"/>
              <w:ind w:left="0"/>
              <w:rPr>
                <w:rFonts w:ascii="Arial" w:eastAsia="Arial" w:hAnsi="Arial" w:cs="Arial"/>
                <w:sz w:val="20"/>
                <w:szCs w:val="20"/>
              </w:rPr>
            </w:pPr>
            <w:r w:rsidRPr="42A03F22">
              <w:rPr>
                <w:rFonts w:ascii="Arial" w:eastAsia="Arial" w:hAnsi="Arial" w:cs="Arial"/>
                <w:sz w:val="20"/>
                <w:szCs w:val="20"/>
              </w:rPr>
              <w:t>Evaluación de impacto de Primeros Años finalizada.</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C8A1F83" w14:textId="77777777" w:rsidR="008D5531" w:rsidRPr="006139EF" w:rsidRDefault="42A03F22" w:rsidP="42A03F22">
            <w:pPr>
              <w:jc w:val="center"/>
              <w:rPr>
                <w:rFonts w:ascii="Arial" w:eastAsia="Arial" w:hAnsi="Arial" w:cs="Arial"/>
                <w:sz w:val="20"/>
                <w:lang w:val="es-ES"/>
              </w:rPr>
            </w:pPr>
            <w:r w:rsidRPr="42A03F22">
              <w:rPr>
                <w:rFonts w:ascii="Arial" w:eastAsia="Arial" w:hAnsi="Arial" w:cs="Arial"/>
                <w:sz w:val="20"/>
                <w:lang w:val="es-ES"/>
              </w:rPr>
              <w:t>Evaluación</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9E7F1C1" w14:textId="77777777" w:rsidR="008D5531" w:rsidRPr="006139EF" w:rsidRDefault="42A03F22" w:rsidP="42A03F22">
            <w:pPr>
              <w:jc w:val="center"/>
              <w:rPr>
                <w:rFonts w:ascii="Arial" w:eastAsia="Arial" w:hAnsi="Arial" w:cs="Arial"/>
                <w:sz w:val="20"/>
                <w:lang w:val="es-ES"/>
              </w:rPr>
            </w:pPr>
            <w:r w:rsidRPr="42A03F22">
              <w:rPr>
                <w:rFonts w:ascii="Arial" w:eastAsia="Arial" w:hAnsi="Arial" w:cs="Arial"/>
                <w:sz w:val="20"/>
                <w:lang w:val="es-ES"/>
              </w:rPr>
              <w:t>1</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2327220"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eastAsia="zh-CN"/>
              </w:rPr>
              <w:t>2017</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450F683"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rPr>
              <w:t>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10DE4F8"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rPr>
              <w:t>1</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D15CEB7"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rPr>
              <w:t>0</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8A82D67"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rPr>
              <w:t>1</w:t>
            </w:r>
          </w:p>
        </w:tc>
        <w:tc>
          <w:tcPr>
            <w:tcW w:w="2690" w:type="dxa"/>
            <w:vMerge w:val="restart"/>
            <w:tcBorders>
              <w:top w:val="single" w:sz="4" w:space="0" w:color="000000" w:themeColor="text1"/>
              <w:left w:val="single" w:sz="4" w:space="0" w:color="000000" w:themeColor="text1"/>
              <w:right w:val="single" w:sz="4" w:space="0" w:color="000000" w:themeColor="text1"/>
            </w:tcBorders>
            <w:vAlign w:val="center"/>
          </w:tcPr>
          <w:p w14:paraId="46E2A9F9" w14:textId="77777777" w:rsidR="008D5531" w:rsidRPr="006139EF" w:rsidRDefault="42A03F22" w:rsidP="42A03F22">
            <w:pPr>
              <w:rPr>
                <w:rFonts w:ascii="Arial" w:eastAsia="Arial" w:hAnsi="Arial" w:cs="Arial"/>
                <w:sz w:val="20"/>
                <w:lang w:val="es-ES"/>
              </w:rPr>
            </w:pPr>
            <w:r w:rsidRPr="42A03F22">
              <w:rPr>
                <w:rFonts w:ascii="Arial" w:eastAsia="Arial" w:hAnsi="Arial" w:cs="Arial"/>
                <w:sz w:val="20"/>
                <w:lang w:val="es-ES"/>
              </w:rPr>
              <w:t>Informes semestrales</w:t>
            </w:r>
          </w:p>
        </w:tc>
      </w:tr>
      <w:tr w:rsidR="008D5531" w:rsidRPr="006139EF" w14:paraId="1749C124" w14:textId="77777777" w:rsidTr="42A03F22">
        <w:trPr>
          <w:trHeight w:val="350"/>
        </w:trPr>
        <w:tc>
          <w:tcPr>
            <w:tcW w:w="34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234770" w14:textId="77777777" w:rsidR="008D5531" w:rsidRPr="006139EF" w:rsidRDefault="42A03F22" w:rsidP="42A03F22">
            <w:pPr>
              <w:pStyle w:val="ListParagraph"/>
              <w:spacing w:after="0" w:line="240" w:lineRule="auto"/>
              <w:ind w:left="0"/>
              <w:contextualSpacing w:val="0"/>
              <w:rPr>
                <w:rFonts w:ascii="Arial" w:eastAsia="Arial" w:hAnsi="Arial" w:cs="Arial"/>
                <w:sz w:val="20"/>
                <w:szCs w:val="20"/>
              </w:rPr>
            </w:pPr>
            <w:r w:rsidRPr="42A03F22">
              <w:rPr>
                <w:rFonts w:ascii="Arial" w:eastAsia="Arial" w:hAnsi="Arial" w:cs="Arial"/>
                <w:sz w:val="20"/>
                <w:szCs w:val="20"/>
              </w:rPr>
              <w:t>Evaluación de impacto de modelo expandido de Primeros Años finalizada.</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F783BC6" w14:textId="77777777" w:rsidR="008D5531" w:rsidRPr="006139EF" w:rsidRDefault="42A03F22" w:rsidP="42A03F22">
            <w:pPr>
              <w:jc w:val="center"/>
              <w:rPr>
                <w:rFonts w:ascii="Arial" w:eastAsia="Arial" w:hAnsi="Arial" w:cs="Arial"/>
                <w:sz w:val="20"/>
                <w:lang w:val="es-ES"/>
              </w:rPr>
            </w:pPr>
            <w:r w:rsidRPr="42A03F22">
              <w:rPr>
                <w:rFonts w:ascii="Arial" w:eastAsia="Arial" w:hAnsi="Arial" w:cs="Arial"/>
                <w:sz w:val="20"/>
                <w:lang w:val="es-ES"/>
              </w:rPr>
              <w:t>Evaluación</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29A0716" w14:textId="77777777" w:rsidR="008D5531" w:rsidRPr="006139EF" w:rsidRDefault="42A03F22" w:rsidP="42A03F22">
            <w:pPr>
              <w:jc w:val="center"/>
              <w:rPr>
                <w:rFonts w:ascii="Arial" w:eastAsia="Arial" w:hAnsi="Arial" w:cs="Arial"/>
                <w:sz w:val="20"/>
                <w:lang w:val="es-ES"/>
              </w:rPr>
            </w:pPr>
            <w:r w:rsidRPr="42A03F22">
              <w:rPr>
                <w:rFonts w:ascii="Arial" w:eastAsia="Arial" w:hAnsi="Arial" w:cs="Arial"/>
                <w:sz w:val="20"/>
                <w:lang w:val="es-ES"/>
              </w:rPr>
              <w:t>1</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0ECBA8"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eastAsia="zh-CN"/>
              </w:rPr>
              <w:t>2017</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4A7BED4"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rPr>
              <w:t>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25099D6"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rPr>
              <w:t>1</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92AAA3E"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rPr>
              <w:t>0</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4D1DDF9"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rPr>
              <w:t>1</w:t>
            </w:r>
          </w:p>
        </w:tc>
        <w:tc>
          <w:tcPr>
            <w:tcW w:w="2690" w:type="dxa"/>
            <w:vMerge/>
            <w:tcBorders>
              <w:left w:val="single" w:sz="4" w:space="0" w:color="000000" w:themeColor="text1"/>
              <w:right w:val="single" w:sz="4" w:space="0" w:color="000000" w:themeColor="text1"/>
            </w:tcBorders>
          </w:tcPr>
          <w:p w14:paraId="523D5DF1" w14:textId="77777777" w:rsidR="008D5531" w:rsidRPr="006139EF" w:rsidRDefault="008D5531" w:rsidP="009A4635">
            <w:pPr>
              <w:jc w:val="center"/>
              <w:rPr>
                <w:rFonts w:ascii="Arial" w:eastAsia="Arial" w:hAnsi="Arial" w:cs="Arial"/>
                <w:sz w:val="20"/>
                <w:lang w:val="es-ES"/>
              </w:rPr>
            </w:pPr>
          </w:p>
        </w:tc>
      </w:tr>
      <w:tr w:rsidR="008D5531" w:rsidRPr="00AA6E38" w14:paraId="2AE399EA" w14:textId="77777777" w:rsidTr="42A03F22">
        <w:trPr>
          <w:trHeight w:val="710"/>
        </w:trPr>
        <w:tc>
          <w:tcPr>
            <w:tcW w:w="34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3834CB6" w14:textId="77777777" w:rsidR="008D5531" w:rsidRPr="006139EF" w:rsidRDefault="42A03F22" w:rsidP="42A03F22">
            <w:pPr>
              <w:pStyle w:val="ListParagraph"/>
              <w:spacing w:after="0" w:line="240" w:lineRule="auto"/>
              <w:ind w:left="0"/>
              <w:contextualSpacing w:val="0"/>
              <w:rPr>
                <w:rFonts w:ascii="Arial" w:eastAsia="Arial" w:hAnsi="Arial" w:cs="Arial"/>
                <w:sz w:val="20"/>
                <w:szCs w:val="20"/>
              </w:rPr>
            </w:pPr>
            <w:r w:rsidRPr="42A03F22">
              <w:rPr>
                <w:rFonts w:ascii="Arial" w:eastAsia="Arial" w:hAnsi="Arial" w:cs="Arial"/>
                <w:sz w:val="20"/>
                <w:szCs w:val="20"/>
              </w:rPr>
              <w:t>Investigación cualitativa sobre percepciones de visitadoras de Primeros Años finalizada.</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F22924B" w14:textId="77777777" w:rsidR="008D5531" w:rsidRPr="006139EF" w:rsidRDefault="42A03F22" w:rsidP="42A03F22">
            <w:pPr>
              <w:jc w:val="center"/>
              <w:rPr>
                <w:rFonts w:ascii="Arial" w:eastAsia="Arial" w:hAnsi="Arial" w:cs="Arial"/>
                <w:sz w:val="20"/>
                <w:lang w:val="es-ES"/>
              </w:rPr>
            </w:pPr>
            <w:r w:rsidRPr="42A03F22">
              <w:rPr>
                <w:rFonts w:ascii="Arial" w:eastAsia="Arial" w:hAnsi="Arial" w:cs="Arial"/>
                <w:sz w:val="20"/>
                <w:lang w:val="es-ES"/>
              </w:rPr>
              <w:t xml:space="preserve">Informe </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C533F95" w14:textId="77777777" w:rsidR="008D5531" w:rsidRPr="006139EF" w:rsidRDefault="42A03F22" w:rsidP="42A03F22">
            <w:pPr>
              <w:jc w:val="center"/>
              <w:rPr>
                <w:rFonts w:ascii="Arial" w:eastAsia="Arial" w:hAnsi="Arial" w:cs="Arial"/>
                <w:sz w:val="20"/>
                <w:lang w:val="es-ES"/>
              </w:rPr>
            </w:pPr>
            <w:r w:rsidRPr="42A03F22">
              <w:rPr>
                <w:rFonts w:ascii="Arial" w:eastAsia="Arial" w:hAnsi="Arial" w:cs="Arial"/>
                <w:sz w:val="20"/>
                <w:lang w:val="es-ES"/>
              </w:rPr>
              <w:t>0</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0BB0608"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eastAsia="zh-CN"/>
              </w:rPr>
              <w:t>2017</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1E31EA6"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rPr>
              <w:t>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11B938E"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eastAsia="zh-CN"/>
              </w:rPr>
              <w:t>1</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9F892D7"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eastAsia="zh-CN"/>
              </w:rPr>
              <w:t>0</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0261D4B"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rPr>
              <w:t>1</w:t>
            </w:r>
          </w:p>
        </w:tc>
        <w:tc>
          <w:tcPr>
            <w:tcW w:w="2690" w:type="dxa"/>
            <w:vMerge/>
            <w:tcBorders>
              <w:left w:val="single" w:sz="4" w:space="0" w:color="000000" w:themeColor="text1"/>
              <w:bottom w:val="single" w:sz="4" w:space="0" w:color="000000" w:themeColor="text1"/>
              <w:right w:val="single" w:sz="4" w:space="0" w:color="000000" w:themeColor="text1"/>
            </w:tcBorders>
          </w:tcPr>
          <w:p w14:paraId="113EA243" w14:textId="77777777" w:rsidR="008D5531" w:rsidRPr="006139EF" w:rsidRDefault="008D5531" w:rsidP="009A4635">
            <w:pPr>
              <w:jc w:val="center"/>
              <w:rPr>
                <w:rFonts w:ascii="Arial" w:eastAsia="Arial" w:hAnsi="Arial" w:cs="Arial"/>
                <w:sz w:val="20"/>
                <w:lang w:val="es-ES"/>
              </w:rPr>
            </w:pPr>
          </w:p>
        </w:tc>
      </w:tr>
      <w:tr w:rsidR="008D5531" w:rsidRPr="00BD569C" w14:paraId="733EA1E8" w14:textId="77777777" w:rsidTr="42A03F22">
        <w:trPr>
          <w:trHeight w:val="368"/>
        </w:trPr>
        <w:tc>
          <w:tcPr>
            <w:tcW w:w="13320"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78947AF9" w14:textId="77777777" w:rsidR="008D5531" w:rsidRDefault="42A03F22" w:rsidP="42A03F22">
            <w:pPr>
              <w:rPr>
                <w:rFonts w:ascii="Arial,Arial,Times New Roman" w:eastAsia="Arial,Arial,Times New Roman" w:hAnsi="Arial,Arial,Times New Roman" w:cs="Arial,Arial,Times New Roman"/>
                <w:b/>
                <w:bCs/>
                <w:sz w:val="20"/>
                <w:lang w:val="es-ES"/>
              </w:rPr>
            </w:pPr>
            <w:r w:rsidRPr="42A03F22">
              <w:rPr>
                <w:rFonts w:ascii="Arial,Arial,Times New Roman" w:eastAsia="Arial,Arial,Times New Roman" w:hAnsi="Arial,Arial,Times New Roman" w:cs="Arial,Arial,Times New Roman"/>
                <w:b/>
                <w:bCs/>
                <w:sz w:val="20"/>
                <w:lang w:val="es-ES"/>
              </w:rPr>
              <w:t>Componente 2. Mejoramiento del desempeño del sistema educativo en la Educación Inicial</w:t>
            </w:r>
          </w:p>
        </w:tc>
      </w:tr>
      <w:tr w:rsidR="008D5531" w:rsidRPr="00BD569C" w14:paraId="6A72C59A" w14:textId="77777777" w:rsidTr="42A03F22">
        <w:trPr>
          <w:trHeight w:val="368"/>
        </w:trPr>
        <w:tc>
          <w:tcPr>
            <w:tcW w:w="13320"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4D6406F" w14:textId="77777777" w:rsidR="008D5531" w:rsidRPr="00597660" w:rsidRDefault="42A03F22" w:rsidP="42A03F22">
            <w:pPr>
              <w:rPr>
                <w:rFonts w:ascii="Arial,Arial,Times New Roman" w:eastAsia="Arial,Arial,Times New Roman" w:hAnsi="Arial,Arial,Times New Roman" w:cs="Arial,Arial,Times New Roman"/>
                <w:b/>
                <w:bCs/>
                <w:sz w:val="20"/>
                <w:lang w:val="es-ES"/>
              </w:rPr>
            </w:pPr>
            <w:r w:rsidRPr="42A03F22">
              <w:rPr>
                <w:rFonts w:ascii="Arial,Arial,Times New Roman" w:eastAsia="Arial,Arial,Times New Roman" w:hAnsi="Arial,Arial,Times New Roman" w:cs="Arial,Arial,Times New Roman"/>
                <w:b/>
                <w:bCs/>
                <w:sz w:val="20"/>
                <w:lang w:val="es-ES"/>
              </w:rPr>
              <w:t>Subcomponente 2.1 Expansión de la infraestructura educativa</w:t>
            </w:r>
          </w:p>
        </w:tc>
      </w:tr>
      <w:tr w:rsidR="008D5531" w:rsidRPr="00597660" w14:paraId="0086097A" w14:textId="77777777" w:rsidTr="42A03F22">
        <w:trPr>
          <w:trHeight w:val="64"/>
        </w:trPr>
        <w:tc>
          <w:tcPr>
            <w:tcW w:w="34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01398A2" w14:textId="77777777" w:rsidR="008D5531" w:rsidRPr="006139EF" w:rsidRDefault="42A03F22" w:rsidP="42A03F22">
            <w:pPr>
              <w:autoSpaceDE w:val="0"/>
              <w:autoSpaceDN w:val="0"/>
              <w:adjustRightInd w:val="0"/>
              <w:rPr>
                <w:rFonts w:ascii="Arial" w:eastAsia="Arial" w:hAnsi="Arial" w:cs="Arial"/>
                <w:color w:val="000000" w:themeColor="text1"/>
                <w:sz w:val="20"/>
                <w:lang w:val="es-ES"/>
              </w:rPr>
            </w:pPr>
            <w:r w:rsidRPr="42A03F22">
              <w:rPr>
                <w:rFonts w:ascii="Arial,Arial,Times New Roman" w:eastAsia="Arial,Arial,Times New Roman" w:hAnsi="Arial,Arial,Times New Roman" w:cs="Arial,Arial,Times New Roman"/>
                <w:sz w:val="20"/>
                <w:lang w:val="es-ES"/>
              </w:rPr>
              <w:t xml:space="preserve">Jardines </w:t>
            </w:r>
            <w:r w:rsidRPr="42A03F22">
              <w:rPr>
                <w:rFonts w:ascii="Arial" w:eastAsia="Arial" w:hAnsi="Arial" w:cs="Arial"/>
                <w:color w:val="000000" w:themeColor="text1"/>
                <w:sz w:val="20"/>
                <w:lang w:val="es-ES"/>
              </w:rPr>
              <w:t xml:space="preserve">construidos y </w:t>
            </w:r>
          </w:p>
          <w:p w14:paraId="1AD36A14" w14:textId="77777777" w:rsidR="008D5531" w:rsidRPr="006139EF" w:rsidRDefault="42A03F22" w:rsidP="42A03F22">
            <w:pPr>
              <w:pStyle w:val="ListParagraph"/>
              <w:spacing w:after="0" w:line="240" w:lineRule="auto"/>
              <w:ind w:left="0"/>
              <w:contextualSpacing w:val="0"/>
              <w:rPr>
                <w:rFonts w:ascii="Arial" w:eastAsia="Arial" w:hAnsi="Arial" w:cs="Arial"/>
                <w:sz w:val="20"/>
                <w:szCs w:val="20"/>
                <w:lang w:eastAsia="zh-CN"/>
              </w:rPr>
            </w:pPr>
            <w:r w:rsidRPr="42A03F22">
              <w:rPr>
                <w:rFonts w:ascii="Arial" w:eastAsia="Arial" w:hAnsi="Arial" w:cs="Arial"/>
                <w:color w:val="000000" w:themeColor="text1"/>
                <w:sz w:val="20"/>
                <w:szCs w:val="20"/>
              </w:rPr>
              <w:t xml:space="preserve">equipados para la Educación Inicial </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B9931F8" w14:textId="77777777" w:rsidR="008D5531" w:rsidRPr="006139EF" w:rsidRDefault="42A03F22" w:rsidP="42A03F22">
            <w:pPr>
              <w:jc w:val="center"/>
              <w:rPr>
                <w:rFonts w:ascii="Arial" w:eastAsia="Arial" w:hAnsi="Arial" w:cs="Arial"/>
                <w:sz w:val="20"/>
                <w:lang w:val="es-ES" w:eastAsia="zh-CN"/>
              </w:rPr>
            </w:pPr>
            <w:r w:rsidRPr="42A03F22">
              <w:rPr>
                <w:rFonts w:ascii="Arial,Arial,Times New Roman" w:eastAsia="Arial,Arial,Times New Roman" w:hAnsi="Arial,Arial,Times New Roman" w:cs="Arial,Arial,Times New Roman"/>
                <w:sz w:val="20"/>
                <w:lang w:val="es-ES"/>
              </w:rPr>
              <w:t>Jardines</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F1ED37A" w14:textId="77777777" w:rsidR="008D5531" w:rsidRPr="006139EF" w:rsidRDefault="42A03F22" w:rsidP="42A03F22">
            <w:pPr>
              <w:jc w:val="center"/>
              <w:rPr>
                <w:rFonts w:ascii="Arial" w:eastAsia="Arial" w:hAnsi="Arial" w:cs="Arial"/>
                <w:sz w:val="20"/>
                <w:lang w:val="es-ES" w:eastAsia="zh-CN"/>
              </w:rPr>
            </w:pPr>
            <w:r w:rsidRPr="42A03F22">
              <w:rPr>
                <w:rFonts w:ascii="Arial,Arial,Times New Roman" w:eastAsia="Arial,Arial,Times New Roman" w:hAnsi="Arial,Arial,Times New Roman" w:cs="Arial,Arial,Times New Roman"/>
                <w:sz w:val="20"/>
                <w:lang w:val="es-ES"/>
              </w:rPr>
              <w:t>0</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CA3EE19" w14:textId="77777777" w:rsidR="008D5531" w:rsidRPr="006139EF" w:rsidRDefault="42A03F22" w:rsidP="42A03F22">
            <w:pPr>
              <w:jc w:val="center"/>
              <w:rPr>
                <w:rFonts w:ascii="Arial" w:eastAsia="Arial" w:hAnsi="Arial" w:cs="Arial"/>
                <w:sz w:val="20"/>
                <w:lang w:val="es-ES" w:eastAsia="zh-CN"/>
              </w:rPr>
            </w:pPr>
            <w:r w:rsidRPr="42A03F22">
              <w:rPr>
                <w:rFonts w:ascii="Arial,Arial,Times New Roman" w:eastAsia="Arial,Arial,Times New Roman" w:hAnsi="Arial,Arial,Times New Roman" w:cs="Arial,Arial,Times New Roman"/>
                <w:sz w:val="20"/>
                <w:lang w:val="es-ES"/>
              </w:rPr>
              <w:t>2017</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7F21BD0"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eastAsia="zh-CN"/>
              </w:rPr>
              <w:t>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E21AF2A" w14:textId="77777777" w:rsidR="008D5531" w:rsidRPr="006139EF" w:rsidRDefault="42A03F22" w:rsidP="42A03F22">
            <w:pPr>
              <w:jc w:val="center"/>
              <w:rPr>
                <w:rFonts w:ascii="Arial" w:eastAsia="Arial" w:hAnsi="Arial" w:cs="Arial"/>
                <w:sz w:val="20"/>
                <w:lang w:val="es-ES" w:eastAsia="zh-CN"/>
              </w:rPr>
            </w:pPr>
            <w:r w:rsidRPr="42A03F22">
              <w:rPr>
                <w:rFonts w:ascii="Arial,Arial,Times New Roman" w:eastAsia="Arial,Arial,Times New Roman" w:hAnsi="Arial,Arial,Times New Roman" w:cs="Arial,Arial,Times New Roman"/>
                <w:sz w:val="20"/>
                <w:lang w:val="es-ES"/>
              </w:rPr>
              <w:t>40</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D49A55E" w14:textId="77777777" w:rsidR="008D5531" w:rsidRPr="006139EF" w:rsidRDefault="42A03F22" w:rsidP="42A03F22">
            <w:pPr>
              <w:jc w:val="center"/>
              <w:rPr>
                <w:rFonts w:ascii="Arial" w:eastAsia="Arial" w:hAnsi="Arial" w:cs="Arial"/>
                <w:sz w:val="20"/>
                <w:lang w:val="es-ES" w:eastAsia="zh-CN"/>
              </w:rPr>
            </w:pPr>
            <w:r w:rsidRPr="42A03F22">
              <w:rPr>
                <w:rFonts w:ascii="Arial,Arial,Times New Roman" w:eastAsia="Arial,Arial,Times New Roman" w:hAnsi="Arial,Arial,Times New Roman" w:cs="Arial,Arial,Times New Roman"/>
                <w:sz w:val="20"/>
                <w:lang w:val="es-ES"/>
              </w:rPr>
              <w:t>48</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D59C915" w14:textId="77777777" w:rsidR="008D5531" w:rsidRPr="006139EF" w:rsidRDefault="42A03F22" w:rsidP="42A03F22">
            <w:pPr>
              <w:jc w:val="center"/>
              <w:rPr>
                <w:rFonts w:ascii="Arial" w:eastAsia="Arial" w:hAnsi="Arial" w:cs="Arial"/>
                <w:sz w:val="20"/>
                <w:lang w:val="es-ES" w:eastAsia="zh-CN"/>
              </w:rPr>
            </w:pPr>
            <w:r w:rsidRPr="42A03F22">
              <w:rPr>
                <w:rFonts w:ascii="Arial,Arial,Times New Roman" w:eastAsia="Arial,Arial,Times New Roman" w:hAnsi="Arial,Arial,Times New Roman" w:cs="Arial,Arial,Times New Roman"/>
                <w:sz w:val="20"/>
                <w:lang w:val="es-ES"/>
              </w:rPr>
              <w:t>88</w:t>
            </w:r>
          </w:p>
        </w:tc>
        <w:tc>
          <w:tcPr>
            <w:tcW w:w="2690" w:type="dxa"/>
            <w:vMerge w:val="restart"/>
            <w:tcBorders>
              <w:top w:val="single" w:sz="4" w:space="0" w:color="000000" w:themeColor="text1"/>
              <w:left w:val="single" w:sz="4" w:space="0" w:color="000000" w:themeColor="text1"/>
              <w:right w:val="single" w:sz="4" w:space="0" w:color="000000" w:themeColor="text1"/>
            </w:tcBorders>
            <w:vAlign w:val="center"/>
          </w:tcPr>
          <w:p w14:paraId="788424D5" w14:textId="77777777" w:rsidR="008D5531" w:rsidRPr="006139EF" w:rsidRDefault="42A03F22" w:rsidP="42A03F22">
            <w:pPr>
              <w:rPr>
                <w:rFonts w:ascii="Arial,Arial,Times New Roman" w:eastAsia="Arial,Arial,Times New Roman" w:hAnsi="Arial,Arial,Times New Roman" w:cs="Arial,Arial,Times New Roman"/>
                <w:sz w:val="20"/>
                <w:lang w:val="es-ES"/>
              </w:rPr>
            </w:pPr>
            <w:r w:rsidRPr="42A03F22">
              <w:rPr>
                <w:rFonts w:ascii="Arial,Arial,Times New Roman" w:eastAsia="Arial,Arial,Times New Roman" w:hAnsi="Arial,Arial,Times New Roman" w:cs="Arial,Arial,Times New Roman"/>
                <w:sz w:val="20"/>
                <w:lang w:val="es-ES"/>
              </w:rPr>
              <w:t>Informes semestrales, visitas de supervisión e informes de auditoría</w:t>
            </w:r>
          </w:p>
        </w:tc>
      </w:tr>
      <w:tr w:rsidR="008D5531" w:rsidRPr="00AA6E38" w14:paraId="00B44D7C" w14:textId="77777777" w:rsidTr="42A03F22">
        <w:trPr>
          <w:trHeight w:val="64"/>
        </w:trPr>
        <w:tc>
          <w:tcPr>
            <w:tcW w:w="34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12637CE" w14:textId="77777777" w:rsidR="008D5531" w:rsidRPr="006139EF" w:rsidRDefault="008D5531" w:rsidP="42A03F22">
            <w:pPr>
              <w:pStyle w:val="ListParagraph"/>
              <w:spacing w:after="0" w:line="240" w:lineRule="auto"/>
              <w:ind w:left="0"/>
              <w:contextualSpacing w:val="0"/>
              <w:rPr>
                <w:rFonts w:ascii="Arial" w:eastAsia="Arial" w:hAnsi="Arial" w:cs="Arial"/>
                <w:sz w:val="20"/>
                <w:szCs w:val="20"/>
                <w:lang w:eastAsia="zh-CN"/>
              </w:rPr>
            </w:pPr>
            <w:r w:rsidRPr="006139EF">
              <w:rPr>
                <w:rFonts w:ascii="Arial,Arial,Times New Roman" w:eastAsia="Arial,Arial,Times New Roman" w:hAnsi="Arial,Arial,Times New Roman" w:cs="Arial,Arial,Times New Roman"/>
                <w:spacing w:val="-3"/>
                <w:sz w:val="20"/>
                <w:szCs w:val="20"/>
              </w:rPr>
              <w:t>Jardines innovadores equipados con materiales para nuevas pedagogías en</w:t>
            </w:r>
            <w:r w:rsidRPr="006139EF">
              <w:rPr>
                <w:rFonts w:ascii="Arial" w:eastAsia="Arial" w:hAnsi="Arial" w:cs="Arial"/>
                <w:color w:val="000000"/>
                <w:sz w:val="20"/>
                <w:szCs w:val="20"/>
              </w:rPr>
              <w:t xml:space="preserve"> Educación Inicial </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237B34E" w14:textId="77777777" w:rsidR="008D5531" w:rsidRPr="006139EF" w:rsidRDefault="42A03F22" w:rsidP="42A03F22">
            <w:pPr>
              <w:jc w:val="center"/>
              <w:rPr>
                <w:rFonts w:ascii="Arial" w:eastAsia="Arial" w:hAnsi="Arial" w:cs="Arial"/>
                <w:sz w:val="20"/>
                <w:lang w:val="es-ES" w:eastAsia="zh-CN"/>
              </w:rPr>
            </w:pPr>
            <w:r w:rsidRPr="42A03F22">
              <w:rPr>
                <w:rFonts w:ascii="Arial,Arial,Times New Roman" w:eastAsia="Arial,Arial,Times New Roman" w:hAnsi="Arial,Arial,Times New Roman" w:cs="Arial,Arial,Times New Roman"/>
                <w:sz w:val="20"/>
                <w:lang w:val="es-ES"/>
              </w:rPr>
              <w:t>Jardines</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DE671AB" w14:textId="77777777" w:rsidR="008D5531" w:rsidRPr="006139EF" w:rsidRDefault="42A03F22" w:rsidP="42A03F22">
            <w:pPr>
              <w:jc w:val="center"/>
              <w:rPr>
                <w:rFonts w:ascii="Arial" w:eastAsia="Arial" w:hAnsi="Arial" w:cs="Arial"/>
                <w:sz w:val="20"/>
                <w:lang w:val="es-ES" w:eastAsia="zh-CN"/>
              </w:rPr>
            </w:pPr>
            <w:r w:rsidRPr="42A03F22">
              <w:rPr>
                <w:rFonts w:ascii="Arial,Arial,Times New Roman" w:eastAsia="Arial,Arial,Times New Roman" w:hAnsi="Arial,Arial,Times New Roman" w:cs="Arial,Arial,Times New Roman"/>
                <w:sz w:val="20"/>
                <w:lang w:val="es-ES"/>
              </w:rPr>
              <w:t>0</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CA38367" w14:textId="77777777" w:rsidR="008D5531" w:rsidRPr="006139EF" w:rsidRDefault="42A03F22" w:rsidP="42A03F22">
            <w:pPr>
              <w:jc w:val="center"/>
              <w:rPr>
                <w:rFonts w:ascii="Arial" w:eastAsia="Arial" w:hAnsi="Arial" w:cs="Arial"/>
                <w:sz w:val="20"/>
                <w:lang w:val="es-ES" w:eastAsia="zh-CN"/>
              </w:rPr>
            </w:pPr>
            <w:r w:rsidRPr="42A03F22">
              <w:rPr>
                <w:rFonts w:ascii="Arial,Arial,Times New Roman" w:eastAsia="Arial,Arial,Times New Roman" w:hAnsi="Arial,Arial,Times New Roman" w:cs="Arial,Arial,Times New Roman"/>
                <w:sz w:val="20"/>
                <w:lang w:val="es-ES"/>
              </w:rPr>
              <w:t>2017</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7F4D325"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eastAsia="zh-CN"/>
              </w:rPr>
              <w:t>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6550C49" w14:textId="77777777" w:rsidR="008D5531" w:rsidRPr="006139EF" w:rsidRDefault="42A03F22" w:rsidP="42A03F22">
            <w:pPr>
              <w:jc w:val="center"/>
              <w:rPr>
                <w:rFonts w:ascii="Arial" w:eastAsia="Arial" w:hAnsi="Arial" w:cs="Arial"/>
                <w:sz w:val="20"/>
                <w:lang w:val="es-ES" w:eastAsia="zh-CN"/>
              </w:rPr>
            </w:pPr>
            <w:r w:rsidRPr="42A03F22">
              <w:rPr>
                <w:rFonts w:ascii="Arial,Arial,Times New Roman" w:eastAsia="Arial,Arial,Times New Roman" w:hAnsi="Arial,Arial,Times New Roman" w:cs="Arial,Arial,Times New Roman"/>
                <w:sz w:val="20"/>
                <w:lang w:val="es-ES"/>
              </w:rPr>
              <w:t>10</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7C4F7D4" w14:textId="77777777" w:rsidR="008D5531" w:rsidRPr="006139EF" w:rsidRDefault="42A03F22" w:rsidP="42A03F22">
            <w:pPr>
              <w:jc w:val="center"/>
              <w:rPr>
                <w:rFonts w:ascii="Arial" w:eastAsia="Arial" w:hAnsi="Arial" w:cs="Arial"/>
                <w:sz w:val="20"/>
                <w:lang w:val="es-ES" w:eastAsia="zh-CN"/>
              </w:rPr>
            </w:pPr>
            <w:r w:rsidRPr="42A03F22">
              <w:rPr>
                <w:rFonts w:ascii="Arial,Arial,Times New Roman" w:eastAsia="Arial,Arial,Times New Roman" w:hAnsi="Arial,Arial,Times New Roman" w:cs="Arial,Arial,Times New Roman"/>
                <w:sz w:val="20"/>
                <w:lang w:val="es-ES"/>
              </w:rPr>
              <w:t>0</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A645968" w14:textId="77777777" w:rsidR="008D5531" w:rsidRPr="006139EF" w:rsidRDefault="42A03F22" w:rsidP="42A03F22">
            <w:pPr>
              <w:jc w:val="center"/>
              <w:rPr>
                <w:rFonts w:ascii="Arial" w:eastAsia="Arial" w:hAnsi="Arial" w:cs="Arial"/>
                <w:sz w:val="20"/>
                <w:lang w:val="es-ES" w:eastAsia="zh-CN"/>
              </w:rPr>
            </w:pPr>
            <w:r w:rsidRPr="42A03F22">
              <w:rPr>
                <w:rFonts w:ascii="Arial,Arial,Times New Roman" w:eastAsia="Arial,Arial,Times New Roman" w:hAnsi="Arial,Arial,Times New Roman" w:cs="Arial,Arial,Times New Roman"/>
                <w:sz w:val="20"/>
                <w:lang w:val="es-ES"/>
              </w:rPr>
              <w:t>10</w:t>
            </w:r>
          </w:p>
        </w:tc>
        <w:tc>
          <w:tcPr>
            <w:tcW w:w="2690" w:type="dxa"/>
            <w:vMerge/>
            <w:tcBorders>
              <w:left w:val="single" w:sz="4" w:space="0" w:color="000000" w:themeColor="text1"/>
              <w:bottom w:val="single" w:sz="4" w:space="0" w:color="000000" w:themeColor="text1"/>
              <w:right w:val="single" w:sz="4" w:space="0" w:color="000000" w:themeColor="text1"/>
            </w:tcBorders>
          </w:tcPr>
          <w:p w14:paraId="36C6B902" w14:textId="77777777" w:rsidR="008D5531" w:rsidRPr="006139EF" w:rsidRDefault="008D5531" w:rsidP="009A4635">
            <w:pPr>
              <w:jc w:val="center"/>
              <w:rPr>
                <w:rFonts w:ascii="Arial,Arial,Times New Roman" w:eastAsia="Arial,Arial,Times New Roman" w:hAnsi="Arial,Arial,Times New Roman" w:cs="Arial,Arial,Times New Roman"/>
                <w:sz w:val="20"/>
                <w:lang w:val="es-ES"/>
              </w:rPr>
            </w:pPr>
          </w:p>
        </w:tc>
      </w:tr>
      <w:tr w:rsidR="008D5531" w:rsidRPr="00AA6E38" w14:paraId="1945EEDA" w14:textId="77777777" w:rsidTr="42A03F22">
        <w:trPr>
          <w:trHeight w:val="64"/>
        </w:trPr>
        <w:tc>
          <w:tcPr>
            <w:tcW w:w="34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00D33AA" w14:textId="77777777" w:rsidR="008D5531" w:rsidRPr="006139EF" w:rsidRDefault="008D5531" w:rsidP="42A03F22">
            <w:pPr>
              <w:pStyle w:val="ListParagraph"/>
              <w:spacing w:after="0" w:line="240" w:lineRule="auto"/>
              <w:ind w:left="0"/>
              <w:contextualSpacing w:val="0"/>
              <w:rPr>
                <w:rFonts w:ascii="Arial" w:eastAsia="Arial" w:hAnsi="Arial" w:cs="Arial"/>
                <w:sz w:val="20"/>
                <w:szCs w:val="20"/>
                <w:lang w:eastAsia="zh-CN"/>
              </w:rPr>
            </w:pPr>
            <w:r w:rsidRPr="006139EF">
              <w:rPr>
                <w:rFonts w:ascii="Arial,Arial,Times New Roman" w:eastAsia="Arial,Arial,Times New Roman" w:hAnsi="Arial,Arial,Times New Roman" w:cs="Arial,Arial,Times New Roman"/>
                <w:spacing w:val="-3"/>
                <w:sz w:val="20"/>
                <w:szCs w:val="20"/>
              </w:rPr>
              <w:t xml:space="preserve">Estimaciones de demanda insatisfecha </w:t>
            </w:r>
            <w:r w:rsidRPr="006139EF">
              <w:rPr>
                <w:rFonts w:ascii="Arial" w:eastAsia="Arial" w:hAnsi="Arial" w:cs="Arial"/>
                <w:color w:val="000000"/>
                <w:sz w:val="20"/>
                <w:szCs w:val="20"/>
              </w:rPr>
              <w:t xml:space="preserve">desarrolladas e implementadas. </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583BB47" w14:textId="77777777" w:rsidR="008D5531" w:rsidRPr="006139EF" w:rsidRDefault="42A03F22" w:rsidP="42A03F22">
            <w:pPr>
              <w:jc w:val="center"/>
              <w:rPr>
                <w:rFonts w:ascii="Arial" w:eastAsia="Arial" w:hAnsi="Arial" w:cs="Arial"/>
                <w:sz w:val="20"/>
                <w:lang w:val="es-ES" w:eastAsia="zh-CN"/>
              </w:rPr>
            </w:pPr>
            <w:r w:rsidRPr="42A03F22">
              <w:rPr>
                <w:rFonts w:ascii="Arial,Arial,Times New Roman" w:eastAsia="Arial,Arial,Times New Roman" w:hAnsi="Arial,Arial,Times New Roman" w:cs="Arial,Arial,Times New Roman"/>
                <w:sz w:val="20"/>
                <w:lang w:val="es-ES"/>
              </w:rPr>
              <w:t>Informe</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9B472D1" w14:textId="77777777" w:rsidR="008D5531" w:rsidRPr="006139EF" w:rsidRDefault="42A03F22" w:rsidP="42A03F22">
            <w:pPr>
              <w:jc w:val="center"/>
              <w:rPr>
                <w:rFonts w:ascii="Arial" w:eastAsia="Arial" w:hAnsi="Arial" w:cs="Arial"/>
                <w:sz w:val="20"/>
                <w:lang w:val="es-ES" w:eastAsia="zh-CN"/>
              </w:rPr>
            </w:pPr>
            <w:r w:rsidRPr="42A03F22">
              <w:rPr>
                <w:rFonts w:ascii="Arial,Arial,Times New Roman" w:eastAsia="Arial,Arial,Times New Roman" w:hAnsi="Arial,Arial,Times New Roman" w:cs="Arial,Arial,Times New Roman"/>
                <w:sz w:val="20"/>
                <w:lang w:val="es-ES"/>
              </w:rPr>
              <w:t>0</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AA579D1" w14:textId="77777777" w:rsidR="008D5531" w:rsidRPr="006139EF" w:rsidRDefault="42A03F22" w:rsidP="42A03F22">
            <w:pPr>
              <w:jc w:val="center"/>
              <w:rPr>
                <w:rFonts w:ascii="Arial" w:eastAsia="Arial" w:hAnsi="Arial" w:cs="Arial"/>
                <w:sz w:val="20"/>
                <w:lang w:val="es-ES" w:eastAsia="zh-CN"/>
              </w:rPr>
            </w:pPr>
            <w:r w:rsidRPr="42A03F22">
              <w:rPr>
                <w:rFonts w:ascii="Arial,Arial,Times New Roman" w:eastAsia="Arial,Arial,Times New Roman" w:hAnsi="Arial,Arial,Times New Roman" w:cs="Arial,Arial,Times New Roman"/>
                <w:sz w:val="20"/>
                <w:lang w:val="es-ES"/>
              </w:rPr>
              <w:t>2017</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93F221C"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eastAsia="zh-CN"/>
              </w:rPr>
              <w:t>1</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0C8E8D" w14:textId="77777777" w:rsidR="008D5531" w:rsidRPr="006139EF" w:rsidRDefault="42A03F22" w:rsidP="42A03F22">
            <w:pPr>
              <w:jc w:val="center"/>
              <w:rPr>
                <w:rFonts w:ascii="Arial" w:eastAsia="Arial" w:hAnsi="Arial" w:cs="Arial"/>
                <w:sz w:val="20"/>
                <w:lang w:val="es-ES" w:eastAsia="zh-CN"/>
              </w:rPr>
            </w:pPr>
            <w:r w:rsidRPr="42A03F22">
              <w:rPr>
                <w:rFonts w:ascii="Arial,Arial,Times New Roman" w:eastAsia="Arial,Arial,Times New Roman" w:hAnsi="Arial,Arial,Times New Roman" w:cs="Arial,Arial,Times New Roman"/>
                <w:sz w:val="20"/>
                <w:lang w:val="es-ES"/>
              </w:rPr>
              <w:t>1</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AC56CCC" w14:textId="77777777" w:rsidR="008D5531" w:rsidRPr="006139EF" w:rsidRDefault="42A03F22" w:rsidP="42A03F22">
            <w:pPr>
              <w:jc w:val="center"/>
              <w:rPr>
                <w:rFonts w:ascii="Arial" w:eastAsia="Arial" w:hAnsi="Arial" w:cs="Arial"/>
                <w:sz w:val="20"/>
                <w:lang w:val="es-ES" w:eastAsia="zh-CN"/>
              </w:rPr>
            </w:pPr>
            <w:r w:rsidRPr="42A03F22">
              <w:rPr>
                <w:rFonts w:ascii="Arial,Arial,Times New Roman" w:eastAsia="Arial,Arial,Times New Roman" w:hAnsi="Arial,Arial,Times New Roman" w:cs="Arial,Arial,Times New Roman"/>
                <w:sz w:val="20"/>
                <w:lang w:val="es-ES"/>
              </w:rPr>
              <w:t>0</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2EBA313" w14:textId="77777777" w:rsidR="008D5531" w:rsidRPr="006139EF" w:rsidRDefault="42A03F22" w:rsidP="42A03F22">
            <w:pPr>
              <w:jc w:val="center"/>
              <w:rPr>
                <w:rFonts w:ascii="Arial" w:eastAsia="Arial" w:hAnsi="Arial" w:cs="Arial"/>
                <w:sz w:val="20"/>
                <w:lang w:val="es-ES" w:eastAsia="zh-CN"/>
              </w:rPr>
            </w:pPr>
            <w:r w:rsidRPr="42A03F22">
              <w:rPr>
                <w:rFonts w:ascii="Arial,Arial,Times New Roman" w:eastAsia="Arial,Arial,Times New Roman" w:hAnsi="Arial,Arial,Times New Roman" w:cs="Arial,Arial,Times New Roman"/>
                <w:sz w:val="20"/>
                <w:lang w:val="es-ES"/>
              </w:rPr>
              <w:t>2</w:t>
            </w:r>
          </w:p>
        </w:tc>
        <w:tc>
          <w:tcPr>
            <w:tcW w:w="26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4DC0F5B" w14:textId="77777777" w:rsidR="008D5531" w:rsidRPr="006139EF" w:rsidRDefault="42A03F22" w:rsidP="42A03F22">
            <w:pPr>
              <w:rPr>
                <w:rFonts w:ascii="Arial,Arial,Times New Roman" w:eastAsia="Arial,Arial,Times New Roman" w:hAnsi="Arial,Arial,Times New Roman" w:cs="Arial,Arial,Times New Roman"/>
                <w:sz w:val="20"/>
                <w:lang w:val="es-ES"/>
              </w:rPr>
            </w:pPr>
            <w:r w:rsidRPr="42A03F22">
              <w:rPr>
                <w:rFonts w:ascii="Arial,Arial,Times New Roman" w:eastAsia="Arial,Arial,Times New Roman" w:hAnsi="Arial,Arial,Times New Roman" w:cs="Arial,Arial,Times New Roman"/>
                <w:sz w:val="20"/>
                <w:lang w:val="es-ES"/>
              </w:rPr>
              <w:t>Informes semestrales</w:t>
            </w:r>
          </w:p>
        </w:tc>
      </w:tr>
      <w:tr w:rsidR="008D5531" w:rsidRPr="00BD569C" w14:paraId="429AEBFE" w14:textId="77777777" w:rsidTr="42A03F22">
        <w:trPr>
          <w:trHeight w:val="458"/>
        </w:trPr>
        <w:tc>
          <w:tcPr>
            <w:tcW w:w="13320"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AE8DE0A" w14:textId="77777777" w:rsidR="008D5531" w:rsidRDefault="42A03F22" w:rsidP="42A03F22">
            <w:pPr>
              <w:rPr>
                <w:rFonts w:ascii="Arial,Arial,Times New Roman" w:eastAsia="Arial,Arial,Times New Roman" w:hAnsi="Arial,Arial,Times New Roman" w:cs="Arial,Arial,Times New Roman"/>
                <w:b/>
                <w:bCs/>
                <w:sz w:val="20"/>
                <w:lang w:val="es-ES"/>
              </w:rPr>
            </w:pPr>
            <w:r w:rsidRPr="42A03F22">
              <w:rPr>
                <w:rFonts w:ascii="Arial,Arial,Times New Roman" w:eastAsia="Arial,Arial,Times New Roman" w:hAnsi="Arial,Arial,Times New Roman" w:cs="Arial,Arial,Times New Roman"/>
                <w:b/>
                <w:bCs/>
                <w:sz w:val="20"/>
                <w:lang w:val="es-ES"/>
              </w:rPr>
              <w:t>Subcomponente 2.2 Fortalecimiento de la gestión escolar y mejora de los procesos de enseñanza-aprendizaje</w:t>
            </w:r>
          </w:p>
        </w:tc>
      </w:tr>
      <w:tr w:rsidR="008D5531" w:rsidRPr="00AA6E38" w14:paraId="2D6788DF" w14:textId="77777777" w:rsidTr="42A03F22">
        <w:trPr>
          <w:trHeight w:val="521"/>
        </w:trPr>
        <w:tc>
          <w:tcPr>
            <w:tcW w:w="34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C5C3841" w14:textId="77777777" w:rsidR="008D5531" w:rsidRPr="00597660" w:rsidRDefault="008D5531" w:rsidP="42A03F22">
            <w:pPr>
              <w:pStyle w:val="ListParagraph"/>
              <w:spacing w:after="0" w:line="240" w:lineRule="auto"/>
              <w:ind w:left="0"/>
              <w:contextualSpacing w:val="0"/>
              <w:rPr>
                <w:rFonts w:ascii="Arial,Arial,Times New Roman" w:eastAsia="Arial,Arial,Times New Roman" w:hAnsi="Arial,Arial,Times New Roman" w:cs="Arial,Arial,Times New Roman"/>
                <w:sz w:val="20"/>
                <w:szCs w:val="20"/>
              </w:rPr>
            </w:pPr>
            <w:r w:rsidRPr="006139EF">
              <w:rPr>
                <w:rFonts w:ascii="Arial,Arial,Times New Roman" w:eastAsia="Arial,Arial,Times New Roman" w:hAnsi="Arial,Arial,Times New Roman" w:cs="Arial,Arial,Times New Roman"/>
                <w:spacing w:val="-3"/>
                <w:sz w:val="20"/>
                <w:szCs w:val="20"/>
              </w:rPr>
              <w:t>Dispositivos de formación y gestión de la innovación en EI diseñados e implementados</w:t>
            </w:r>
            <w:r>
              <w:rPr>
                <w:rFonts w:ascii="Arial,Arial,Times New Roman" w:eastAsia="Arial,Arial,Times New Roman" w:hAnsi="Arial,Arial,Times New Roman" w:cs="Arial,Arial,Times New Roman"/>
                <w:spacing w:val="-3"/>
                <w:sz w:val="20"/>
                <w:szCs w:val="20"/>
              </w:rPr>
              <w:t>.</w:t>
            </w:r>
            <w:r w:rsidRPr="006139EF">
              <w:rPr>
                <w:rFonts w:ascii="Arial,Arial,Times New Roman" w:eastAsia="Arial,Arial,Times New Roman" w:hAnsi="Arial,Arial,Times New Roman" w:cs="Arial,Arial,Times New Roman"/>
                <w:spacing w:val="-3"/>
                <w:sz w:val="20"/>
                <w:szCs w:val="20"/>
              </w:rPr>
              <w:t xml:space="preserve"> </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8E6EC4F" w14:textId="77777777" w:rsidR="008D5531" w:rsidRPr="006139EF" w:rsidRDefault="42A03F22" w:rsidP="42A03F22">
            <w:pPr>
              <w:jc w:val="center"/>
              <w:rPr>
                <w:rFonts w:ascii="Arial" w:eastAsia="Arial" w:hAnsi="Arial" w:cs="Arial"/>
                <w:sz w:val="20"/>
                <w:lang w:val="es-ES" w:eastAsia="zh-CN"/>
              </w:rPr>
            </w:pPr>
            <w:r w:rsidRPr="42A03F22">
              <w:rPr>
                <w:rFonts w:ascii="Arial,Arial,Times New Roman" w:eastAsia="Arial,Arial,Times New Roman" w:hAnsi="Arial,Arial,Times New Roman" w:cs="Arial,Arial,Times New Roman"/>
                <w:sz w:val="20"/>
                <w:lang w:val="es-ES"/>
              </w:rPr>
              <w:t>Dispositivos</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E044C3F" w14:textId="77777777" w:rsidR="008D5531" w:rsidRPr="006139EF" w:rsidRDefault="42A03F22" w:rsidP="42A03F22">
            <w:pPr>
              <w:jc w:val="center"/>
              <w:rPr>
                <w:rFonts w:ascii="Arial" w:eastAsia="Arial" w:hAnsi="Arial" w:cs="Arial"/>
                <w:sz w:val="20"/>
                <w:lang w:val="es-ES" w:eastAsia="zh-CN"/>
              </w:rPr>
            </w:pPr>
            <w:r w:rsidRPr="42A03F22">
              <w:rPr>
                <w:rFonts w:ascii="Arial,Arial,Times New Roman" w:eastAsia="Arial,Arial,Times New Roman" w:hAnsi="Arial,Arial,Times New Roman" w:cs="Arial,Arial,Times New Roman"/>
                <w:sz w:val="20"/>
                <w:lang w:val="es-ES"/>
              </w:rPr>
              <w:t>0</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5EDD38C" w14:textId="77777777" w:rsidR="008D5531" w:rsidRPr="006139EF" w:rsidRDefault="42A03F22" w:rsidP="42A03F22">
            <w:pPr>
              <w:jc w:val="center"/>
              <w:rPr>
                <w:rFonts w:ascii="Arial" w:eastAsia="Arial" w:hAnsi="Arial" w:cs="Arial"/>
                <w:sz w:val="20"/>
                <w:lang w:val="es-ES" w:eastAsia="zh-CN"/>
              </w:rPr>
            </w:pPr>
            <w:r w:rsidRPr="42A03F22">
              <w:rPr>
                <w:rFonts w:ascii="Arial,Arial,Times New Roman" w:eastAsia="Arial,Arial,Times New Roman" w:hAnsi="Arial,Arial,Times New Roman" w:cs="Arial,Arial,Times New Roman"/>
                <w:sz w:val="20"/>
                <w:lang w:val="es-ES"/>
              </w:rPr>
              <w:t>2017</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FD9605A" w14:textId="77777777" w:rsidR="008D5531" w:rsidRPr="006139EF" w:rsidRDefault="42A03F22" w:rsidP="42A03F22">
            <w:pPr>
              <w:jc w:val="center"/>
              <w:rPr>
                <w:rFonts w:ascii="Arial,Arial,Times New Roman" w:eastAsia="Arial,Arial,Times New Roman" w:hAnsi="Arial,Arial,Times New Roman" w:cs="Arial,Arial,Times New Roman"/>
                <w:sz w:val="20"/>
                <w:lang w:val="es-ES"/>
              </w:rPr>
            </w:pPr>
            <w:r w:rsidRPr="42A03F22">
              <w:rPr>
                <w:rFonts w:ascii="Arial,Arial,Times New Roman" w:eastAsia="Arial,Arial,Times New Roman" w:hAnsi="Arial,Arial,Times New Roman" w:cs="Arial,Arial,Times New Roman"/>
                <w:sz w:val="20"/>
                <w:lang w:val="es-ES"/>
              </w:rPr>
              <w:t>2</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15222E7" w14:textId="77777777" w:rsidR="008D5531" w:rsidRPr="006139EF" w:rsidRDefault="42A03F22" w:rsidP="42A03F22">
            <w:pPr>
              <w:jc w:val="center"/>
              <w:rPr>
                <w:rFonts w:ascii="Arial,Arial,Times New Roman" w:eastAsia="Arial,Arial,Times New Roman" w:hAnsi="Arial,Arial,Times New Roman" w:cs="Arial,Arial,Times New Roman"/>
                <w:sz w:val="20"/>
                <w:lang w:val="es-ES"/>
              </w:rPr>
            </w:pPr>
            <w:r w:rsidRPr="42A03F22">
              <w:rPr>
                <w:rFonts w:ascii="Arial,Arial,Times New Roman" w:eastAsia="Arial,Arial,Times New Roman" w:hAnsi="Arial,Arial,Times New Roman" w:cs="Arial,Arial,Times New Roman"/>
                <w:sz w:val="20"/>
                <w:lang w:val="es-ES"/>
              </w:rPr>
              <w:t>1</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11D954" w14:textId="77777777" w:rsidR="008D5531" w:rsidRPr="006139EF" w:rsidRDefault="42A03F22" w:rsidP="42A03F22">
            <w:pPr>
              <w:jc w:val="center"/>
              <w:rPr>
                <w:rFonts w:ascii="Arial,Arial,Times New Roman" w:eastAsia="Arial,Arial,Times New Roman" w:hAnsi="Arial,Arial,Times New Roman" w:cs="Arial,Arial,Times New Roman"/>
                <w:sz w:val="20"/>
                <w:lang w:val="es-ES"/>
              </w:rPr>
            </w:pPr>
            <w:r w:rsidRPr="42A03F22">
              <w:rPr>
                <w:rFonts w:ascii="Arial,Arial,Times New Roman" w:eastAsia="Arial,Arial,Times New Roman" w:hAnsi="Arial,Arial,Times New Roman" w:cs="Arial,Arial,Times New Roman"/>
                <w:sz w:val="20"/>
                <w:lang w:val="es-ES"/>
              </w:rPr>
              <w:t>1</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2CB2416" w14:textId="77777777" w:rsidR="008D5531" w:rsidRPr="006139EF" w:rsidRDefault="42A03F22" w:rsidP="42A03F22">
            <w:pPr>
              <w:jc w:val="center"/>
              <w:rPr>
                <w:rFonts w:ascii="Arial,Arial,Times New Roman" w:eastAsia="Arial,Arial,Times New Roman" w:hAnsi="Arial,Arial,Times New Roman" w:cs="Arial,Arial,Times New Roman"/>
                <w:sz w:val="20"/>
                <w:lang w:val="es-ES"/>
              </w:rPr>
            </w:pPr>
            <w:r w:rsidRPr="42A03F22">
              <w:rPr>
                <w:rFonts w:ascii="Arial,Arial,Times New Roman" w:eastAsia="Arial,Arial,Times New Roman" w:hAnsi="Arial,Arial,Times New Roman" w:cs="Arial,Arial,Times New Roman"/>
                <w:sz w:val="20"/>
                <w:lang w:val="es-ES"/>
              </w:rPr>
              <w:t>4</w:t>
            </w:r>
          </w:p>
        </w:tc>
        <w:tc>
          <w:tcPr>
            <w:tcW w:w="2690" w:type="dxa"/>
            <w:vMerge w:val="restart"/>
            <w:tcBorders>
              <w:top w:val="single" w:sz="4" w:space="0" w:color="000000" w:themeColor="text1"/>
              <w:left w:val="single" w:sz="4" w:space="0" w:color="000000" w:themeColor="text1"/>
              <w:right w:val="single" w:sz="4" w:space="0" w:color="000000" w:themeColor="text1"/>
            </w:tcBorders>
            <w:vAlign w:val="center"/>
          </w:tcPr>
          <w:p w14:paraId="56343F26" w14:textId="77777777" w:rsidR="008D5531" w:rsidRPr="006139EF" w:rsidRDefault="42A03F22" w:rsidP="42A03F22">
            <w:pPr>
              <w:rPr>
                <w:rFonts w:ascii="Arial,Arial,Times New Roman" w:eastAsia="Arial,Arial,Times New Roman" w:hAnsi="Arial,Arial,Times New Roman" w:cs="Arial,Arial,Times New Roman"/>
                <w:sz w:val="20"/>
                <w:lang w:val="es-ES"/>
              </w:rPr>
            </w:pPr>
            <w:r w:rsidRPr="42A03F22">
              <w:rPr>
                <w:rFonts w:ascii="Arial,Arial,Times New Roman" w:eastAsia="Arial,Arial,Times New Roman" w:hAnsi="Arial,Arial,Times New Roman" w:cs="Arial,Arial,Times New Roman"/>
                <w:sz w:val="20"/>
                <w:lang w:val="es-ES"/>
              </w:rPr>
              <w:t>Informes semestrales</w:t>
            </w:r>
          </w:p>
        </w:tc>
      </w:tr>
      <w:tr w:rsidR="008D5531" w:rsidRPr="006139EF" w14:paraId="404D1641" w14:textId="77777777" w:rsidTr="42A03F22">
        <w:trPr>
          <w:trHeight w:val="242"/>
        </w:trPr>
        <w:tc>
          <w:tcPr>
            <w:tcW w:w="34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7FA9459" w14:textId="77777777" w:rsidR="008D5531" w:rsidRPr="006139EF" w:rsidRDefault="008D5531" w:rsidP="42A03F22">
            <w:pPr>
              <w:pStyle w:val="ListParagraph"/>
              <w:spacing w:after="0" w:line="240" w:lineRule="auto"/>
              <w:ind w:left="0"/>
              <w:contextualSpacing w:val="0"/>
              <w:rPr>
                <w:rFonts w:ascii="Arial" w:eastAsia="Arial" w:hAnsi="Arial" w:cs="Arial"/>
                <w:sz w:val="20"/>
                <w:szCs w:val="20"/>
                <w:lang w:eastAsia="zh-CN"/>
              </w:rPr>
            </w:pPr>
            <w:r w:rsidRPr="006139EF">
              <w:rPr>
                <w:rFonts w:ascii="Arial,Arial,Times New Roman" w:eastAsia="Arial,Arial,Times New Roman" w:hAnsi="Arial,Arial,Times New Roman" w:cs="Arial,Arial,Times New Roman"/>
                <w:spacing w:val="-3"/>
                <w:sz w:val="20"/>
                <w:szCs w:val="20"/>
              </w:rPr>
              <w:t>Jardines de Educación Inicial que implementan modelos pedagógicos innovadores</w:t>
            </w:r>
            <w:r>
              <w:rPr>
                <w:rFonts w:ascii="Arial,Arial,Times New Roman" w:eastAsia="Arial,Arial,Times New Roman" w:hAnsi="Arial,Arial,Times New Roman" w:cs="Arial,Arial,Times New Roman"/>
                <w:spacing w:val="-3"/>
                <w:sz w:val="20"/>
                <w:szCs w:val="20"/>
              </w:rPr>
              <w:t>.</w:t>
            </w:r>
            <w:r w:rsidRPr="006139EF">
              <w:rPr>
                <w:rFonts w:ascii="Arial" w:eastAsia="Arial" w:hAnsi="Arial" w:cs="Arial"/>
                <w:sz w:val="20"/>
                <w:szCs w:val="20"/>
              </w:rPr>
              <w:t xml:space="preserve"> </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31A0328" w14:textId="77777777" w:rsidR="008D5531" w:rsidRPr="006139EF" w:rsidRDefault="42A03F22" w:rsidP="42A03F22">
            <w:pPr>
              <w:keepNext/>
              <w:jc w:val="center"/>
              <w:rPr>
                <w:rFonts w:ascii="Arial,Arial,Times New Roman" w:eastAsia="Arial,Arial,Times New Roman" w:hAnsi="Arial,Arial,Times New Roman" w:cs="Arial,Arial,Times New Roman"/>
                <w:sz w:val="20"/>
                <w:lang w:val="es-ES"/>
              </w:rPr>
            </w:pPr>
            <w:r w:rsidRPr="42A03F22">
              <w:rPr>
                <w:rFonts w:ascii="Arial,Arial,Times New Roman" w:eastAsia="Arial,Arial,Times New Roman" w:hAnsi="Arial,Arial,Times New Roman" w:cs="Arial,Arial,Times New Roman"/>
                <w:sz w:val="20"/>
                <w:lang w:val="es-ES"/>
              </w:rPr>
              <w:t>Jardines</w:t>
            </w:r>
          </w:p>
          <w:p w14:paraId="77F7F3DD" w14:textId="77777777" w:rsidR="008D5531" w:rsidRPr="006139EF" w:rsidRDefault="008D5531" w:rsidP="009A4635">
            <w:pPr>
              <w:jc w:val="center"/>
              <w:rPr>
                <w:rFonts w:ascii="Arial" w:hAnsi="Arial" w:cs="Arial"/>
                <w:sz w:val="20"/>
                <w:lang w:val="es-ES" w:eastAsia="zh-CN"/>
              </w:rPr>
            </w:pP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E53596C" w14:textId="77777777" w:rsidR="008D5531" w:rsidRPr="006139EF" w:rsidRDefault="42A03F22" w:rsidP="42A03F22">
            <w:pPr>
              <w:jc w:val="center"/>
              <w:rPr>
                <w:rFonts w:ascii="Arial" w:eastAsia="Arial" w:hAnsi="Arial" w:cs="Arial"/>
                <w:sz w:val="20"/>
                <w:lang w:val="es-ES" w:eastAsia="zh-CN"/>
              </w:rPr>
            </w:pPr>
            <w:r w:rsidRPr="42A03F22">
              <w:rPr>
                <w:rFonts w:ascii="Arial,Arial,Times New Roman" w:eastAsia="Arial,Arial,Times New Roman" w:hAnsi="Arial,Arial,Times New Roman" w:cs="Arial,Arial,Times New Roman"/>
                <w:sz w:val="20"/>
                <w:lang w:val="es-ES"/>
              </w:rPr>
              <w:t>0</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E9A730D" w14:textId="77777777" w:rsidR="008D5531" w:rsidRPr="006139EF" w:rsidRDefault="42A03F22" w:rsidP="42A03F22">
            <w:pPr>
              <w:jc w:val="center"/>
              <w:rPr>
                <w:rFonts w:ascii="Arial" w:eastAsia="Arial" w:hAnsi="Arial" w:cs="Arial"/>
                <w:sz w:val="20"/>
                <w:lang w:val="es-ES" w:eastAsia="zh-CN"/>
              </w:rPr>
            </w:pPr>
            <w:r w:rsidRPr="42A03F22">
              <w:rPr>
                <w:rFonts w:ascii="Arial,Arial,Times New Roman" w:eastAsia="Arial,Arial,Times New Roman" w:hAnsi="Arial,Arial,Times New Roman" w:cs="Arial,Arial,Times New Roman"/>
                <w:sz w:val="20"/>
                <w:lang w:val="es-ES"/>
              </w:rPr>
              <w:t>2017</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63CAC70" w14:textId="77777777" w:rsidR="008D5531" w:rsidRPr="006139EF" w:rsidRDefault="42A03F22" w:rsidP="42A03F22">
            <w:pPr>
              <w:jc w:val="center"/>
              <w:rPr>
                <w:rFonts w:ascii="Arial" w:eastAsia="Arial" w:hAnsi="Arial" w:cs="Arial"/>
                <w:sz w:val="20"/>
                <w:lang w:val="es-ES" w:eastAsia="zh-CN"/>
              </w:rPr>
            </w:pPr>
            <w:r w:rsidRPr="42A03F22">
              <w:rPr>
                <w:rFonts w:ascii="Arial,Arial,Times New Roman" w:eastAsia="Arial,Arial,Times New Roman" w:hAnsi="Arial,Arial,Times New Roman" w:cs="Arial,Arial,Times New Roman"/>
                <w:sz w:val="20"/>
                <w:lang w:val="es-ES"/>
              </w:rPr>
              <w:t>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0B0220C" w14:textId="77777777" w:rsidR="008D5531" w:rsidRPr="006139EF" w:rsidRDefault="42A03F22" w:rsidP="42A03F22">
            <w:pPr>
              <w:jc w:val="center"/>
              <w:rPr>
                <w:rFonts w:ascii="Arial" w:eastAsia="Arial" w:hAnsi="Arial" w:cs="Arial"/>
                <w:sz w:val="20"/>
                <w:lang w:val="es-ES" w:eastAsia="zh-CN"/>
              </w:rPr>
            </w:pPr>
            <w:r w:rsidRPr="42A03F22">
              <w:rPr>
                <w:rFonts w:ascii="Arial,Arial,Times New Roman" w:eastAsia="Arial,Arial,Times New Roman" w:hAnsi="Arial,Arial,Times New Roman" w:cs="Arial,Arial,Times New Roman"/>
                <w:sz w:val="20"/>
                <w:lang w:val="es-ES"/>
              </w:rPr>
              <w:t>10</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0170CA3"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eastAsia="zh-CN"/>
              </w:rPr>
              <w:t>0</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F4CA0BB" w14:textId="77777777" w:rsidR="008D5531" w:rsidRPr="006139EF" w:rsidRDefault="42A03F22" w:rsidP="42A03F22">
            <w:pPr>
              <w:jc w:val="center"/>
              <w:rPr>
                <w:rFonts w:ascii="Arial" w:eastAsia="Arial" w:hAnsi="Arial" w:cs="Arial"/>
                <w:sz w:val="20"/>
                <w:lang w:val="es-ES" w:eastAsia="zh-CN"/>
              </w:rPr>
            </w:pPr>
            <w:r w:rsidRPr="42A03F22">
              <w:rPr>
                <w:rFonts w:ascii="Arial,Arial,Times New Roman" w:eastAsia="Arial,Arial,Times New Roman" w:hAnsi="Arial,Arial,Times New Roman" w:cs="Arial,Arial,Times New Roman"/>
                <w:sz w:val="20"/>
                <w:lang w:val="es-ES"/>
              </w:rPr>
              <w:t>10</w:t>
            </w:r>
          </w:p>
        </w:tc>
        <w:tc>
          <w:tcPr>
            <w:tcW w:w="2690" w:type="dxa"/>
            <w:vMerge/>
            <w:tcBorders>
              <w:left w:val="single" w:sz="4" w:space="0" w:color="000000" w:themeColor="text1"/>
              <w:right w:val="single" w:sz="4" w:space="0" w:color="000000" w:themeColor="text1"/>
            </w:tcBorders>
          </w:tcPr>
          <w:p w14:paraId="49BF05C4" w14:textId="77777777" w:rsidR="008D5531" w:rsidRPr="006139EF" w:rsidRDefault="008D5531" w:rsidP="009A4635">
            <w:pPr>
              <w:jc w:val="center"/>
              <w:rPr>
                <w:rFonts w:ascii="Arial,Arial,Times New Roman" w:eastAsia="Arial,Arial,Times New Roman" w:hAnsi="Arial,Arial,Times New Roman" w:cs="Arial,Arial,Times New Roman"/>
                <w:sz w:val="20"/>
                <w:lang w:val="es-ES"/>
              </w:rPr>
            </w:pPr>
          </w:p>
        </w:tc>
      </w:tr>
      <w:tr w:rsidR="008D5531" w:rsidRPr="006139EF" w14:paraId="26044618" w14:textId="77777777" w:rsidTr="42A03F22">
        <w:trPr>
          <w:trHeight w:val="1025"/>
        </w:trPr>
        <w:tc>
          <w:tcPr>
            <w:tcW w:w="34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85BA496" w14:textId="77777777" w:rsidR="008D5531" w:rsidRPr="006139EF" w:rsidRDefault="008D5531" w:rsidP="42A03F22">
            <w:pPr>
              <w:pStyle w:val="ListParagraph"/>
              <w:spacing w:after="0" w:line="240" w:lineRule="auto"/>
              <w:ind w:left="0"/>
              <w:contextualSpacing w:val="0"/>
              <w:rPr>
                <w:rFonts w:ascii="Arial" w:eastAsia="Arial" w:hAnsi="Arial" w:cs="Arial"/>
                <w:sz w:val="20"/>
                <w:szCs w:val="20"/>
                <w:lang w:eastAsia="zh-CN"/>
              </w:rPr>
            </w:pPr>
            <w:r w:rsidRPr="006139EF">
              <w:rPr>
                <w:rFonts w:ascii="Arial,Arial,Times New Roman" w:eastAsia="Arial,Arial,Times New Roman" w:hAnsi="Arial,Arial,Times New Roman" w:cs="Arial,Arial,Times New Roman"/>
                <w:spacing w:val="-4"/>
                <w:sz w:val="20"/>
                <w:szCs w:val="20"/>
              </w:rPr>
              <w:t xml:space="preserve">Plan de </w:t>
            </w:r>
            <w:r>
              <w:rPr>
                <w:rFonts w:ascii="Arial,Arial,Times New Roman" w:eastAsia="Arial,Arial,Times New Roman" w:hAnsi="Arial,Arial,Times New Roman" w:cs="Arial,Arial,Times New Roman"/>
                <w:spacing w:val="-4"/>
                <w:sz w:val="20"/>
                <w:szCs w:val="20"/>
              </w:rPr>
              <w:t>a</w:t>
            </w:r>
            <w:r w:rsidRPr="006139EF">
              <w:rPr>
                <w:rFonts w:ascii="Arial,Arial,Times New Roman" w:eastAsia="Arial,Arial,Times New Roman" w:hAnsi="Arial,Arial,Times New Roman" w:cs="Arial,Arial,Times New Roman"/>
                <w:spacing w:val="-4"/>
                <w:sz w:val="20"/>
                <w:szCs w:val="20"/>
              </w:rPr>
              <w:t xml:space="preserve">cción de </w:t>
            </w:r>
            <w:r>
              <w:rPr>
                <w:rFonts w:ascii="Arial,Arial,Times New Roman" w:eastAsia="Arial,Arial,Times New Roman" w:hAnsi="Arial,Arial,Times New Roman" w:cs="Arial,Arial,Times New Roman"/>
                <w:spacing w:val="-4"/>
                <w:sz w:val="20"/>
                <w:szCs w:val="20"/>
              </w:rPr>
              <w:t>c</w:t>
            </w:r>
            <w:r w:rsidRPr="006139EF">
              <w:rPr>
                <w:rFonts w:ascii="Arial,Arial,Times New Roman" w:eastAsia="Arial,Arial,Times New Roman" w:hAnsi="Arial,Arial,Times New Roman" w:cs="Arial,Arial,Times New Roman"/>
                <w:spacing w:val="-4"/>
                <w:sz w:val="20"/>
                <w:szCs w:val="20"/>
              </w:rPr>
              <w:t>entros de formación y asesoramiento pedagógico y desarrollo profesional docente continúo elaborado</w:t>
            </w:r>
            <w:r>
              <w:rPr>
                <w:rFonts w:ascii="Arial,Arial,Times New Roman" w:eastAsia="Arial,Arial,Times New Roman" w:hAnsi="Arial,Arial,Times New Roman" w:cs="Arial,Arial,Times New Roman"/>
                <w:spacing w:val="-4"/>
                <w:sz w:val="20"/>
                <w:szCs w:val="20"/>
              </w:rPr>
              <w:t>.</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EC5FAB1" w14:textId="77777777" w:rsidR="008D5531" w:rsidRPr="006139EF" w:rsidRDefault="42A03F22" w:rsidP="42A03F22">
            <w:pPr>
              <w:jc w:val="center"/>
              <w:rPr>
                <w:rFonts w:ascii="Arial" w:eastAsia="Arial" w:hAnsi="Arial" w:cs="Arial"/>
                <w:sz w:val="20"/>
                <w:lang w:val="es-ES" w:eastAsia="zh-CN"/>
              </w:rPr>
            </w:pPr>
            <w:r w:rsidRPr="42A03F22">
              <w:rPr>
                <w:rFonts w:ascii="Arial,Arial,Times New Roman" w:eastAsia="Arial,Arial,Times New Roman" w:hAnsi="Arial,Arial,Times New Roman" w:cs="Arial,Arial,Times New Roman"/>
                <w:sz w:val="20"/>
                <w:lang w:val="es-ES"/>
              </w:rPr>
              <w:t>Plan</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C2F16DE" w14:textId="77777777" w:rsidR="008D5531" w:rsidRPr="006139EF" w:rsidRDefault="42A03F22" w:rsidP="42A03F22">
            <w:pPr>
              <w:jc w:val="center"/>
              <w:rPr>
                <w:rFonts w:ascii="Arial" w:eastAsia="Arial" w:hAnsi="Arial" w:cs="Arial"/>
                <w:sz w:val="20"/>
                <w:lang w:val="es-ES" w:eastAsia="zh-CN"/>
              </w:rPr>
            </w:pPr>
            <w:r w:rsidRPr="42A03F22">
              <w:rPr>
                <w:rFonts w:ascii="Arial,Arial,Times New Roman" w:eastAsia="Arial,Arial,Times New Roman" w:hAnsi="Arial,Arial,Times New Roman" w:cs="Arial,Arial,Times New Roman"/>
                <w:sz w:val="20"/>
                <w:lang w:val="es-ES"/>
              </w:rPr>
              <w:t>0</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58D0FD4" w14:textId="77777777" w:rsidR="008D5531" w:rsidRPr="006139EF" w:rsidRDefault="42A03F22" w:rsidP="42A03F22">
            <w:pPr>
              <w:jc w:val="center"/>
              <w:rPr>
                <w:rFonts w:ascii="Arial" w:eastAsia="Arial" w:hAnsi="Arial" w:cs="Arial"/>
                <w:sz w:val="20"/>
                <w:lang w:val="es-ES" w:eastAsia="zh-CN"/>
              </w:rPr>
            </w:pPr>
            <w:r w:rsidRPr="42A03F22">
              <w:rPr>
                <w:rFonts w:ascii="Arial,Arial,Times New Roman" w:eastAsia="Arial,Arial,Times New Roman" w:hAnsi="Arial,Arial,Times New Roman" w:cs="Arial,Arial,Times New Roman"/>
                <w:sz w:val="20"/>
                <w:lang w:val="es-ES"/>
              </w:rPr>
              <w:t>2017</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FA4EEF0" w14:textId="77777777" w:rsidR="008D5531" w:rsidRPr="006139EF" w:rsidRDefault="42A03F22" w:rsidP="42A03F22">
            <w:pPr>
              <w:jc w:val="center"/>
              <w:rPr>
                <w:rFonts w:ascii="Arial" w:eastAsia="Arial" w:hAnsi="Arial" w:cs="Arial"/>
                <w:sz w:val="20"/>
                <w:lang w:val="es-ES" w:eastAsia="zh-CN"/>
              </w:rPr>
            </w:pPr>
            <w:r w:rsidRPr="42A03F22">
              <w:rPr>
                <w:rFonts w:ascii="Arial,Arial,Times New Roman" w:eastAsia="Arial,Arial,Times New Roman" w:hAnsi="Arial,Arial,Times New Roman" w:cs="Arial,Arial,Times New Roman"/>
                <w:sz w:val="20"/>
                <w:lang w:val="es-ES"/>
              </w:rPr>
              <w:t>1</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56F4C7F" w14:textId="77777777" w:rsidR="008D5531" w:rsidRPr="006139EF" w:rsidRDefault="42A03F22" w:rsidP="42A03F22">
            <w:pPr>
              <w:jc w:val="center"/>
              <w:rPr>
                <w:rFonts w:ascii="Arial" w:eastAsia="Arial" w:hAnsi="Arial" w:cs="Arial"/>
                <w:sz w:val="20"/>
                <w:lang w:val="es-ES" w:eastAsia="zh-CN"/>
              </w:rPr>
            </w:pPr>
            <w:r w:rsidRPr="42A03F22">
              <w:rPr>
                <w:rFonts w:ascii="Arial,Arial,Times New Roman" w:eastAsia="Arial,Arial,Times New Roman" w:hAnsi="Arial,Arial,Times New Roman" w:cs="Arial,Arial,Times New Roman"/>
                <w:sz w:val="20"/>
                <w:lang w:val="es-ES"/>
              </w:rPr>
              <w:t>0</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9D67FC5" w14:textId="77777777" w:rsidR="008D5531" w:rsidRPr="006139EF" w:rsidRDefault="42A03F22" w:rsidP="42A03F22">
            <w:pPr>
              <w:jc w:val="center"/>
              <w:rPr>
                <w:rFonts w:ascii="Arial" w:eastAsia="Arial" w:hAnsi="Arial" w:cs="Arial"/>
                <w:sz w:val="20"/>
                <w:lang w:val="es-ES" w:eastAsia="zh-CN"/>
              </w:rPr>
            </w:pPr>
            <w:r w:rsidRPr="42A03F22">
              <w:rPr>
                <w:rFonts w:ascii="Arial,Arial,Times New Roman" w:eastAsia="Arial,Arial,Times New Roman" w:hAnsi="Arial,Arial,Times New Roman" w:cs="Arial,Arial,Times New Roman"/>
                <w:sz w:val="20"/>
                <w:lang w:val="es-ES"/>
              </w:rPr>
              <w:t>0</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4F0AE64" w14:textId="77777777" w:rsidR="008D5531" w:rsidRPr="006139EF" w:rsidRDefault="42A03F22" w:rsidP="42A03F22">
            <w:pPr>
              <w:jc w:val="center"/>
              <w:rPr>
                <w:rFonts w:ascii="Arial" w:eastAsia="Arial" w:hAnsi="Arial" w:cs="Arial"/>
                <w:sz w:val="20"/>
                <w:lang w:val="es-ES" w:eastAsia="zh-CN"/>
              </w:rPr>
            </w:pPr>
            <w:r w:rsidRPr="42A03F22">
              <w:rPr>
                <w:rFonts w:ascii="Arial,Arial,Times New Roman" w:eastAsia="Arial,Arial,Times New Roman" w:hAnsi="Arial,Arial,Times New Roman" w:cs="Arial,Arial,Times New Roman"/>
                <w:sz w:val="20"/>
                <w:lang w:val="es-ES"/>
              </w:rPr>
              <w:t>1</w:t>
            </w:r>
          </w:p>
        </w:tc>
        <w:tc>
          <w:tcPr>
            <w:tcW w:w="2690" w:type="dxa"/>
            <w:vMerge/>
            <w:tcBorders>
              <w:left w:val="single" w:sz="4" w:space="0" w:color="000000" w:themeColor="text1"/>
              <w:right w:val="single" w:sz="4" w:space="0" w:color="000000" w:themeColor="text1"/>
            </w:tcBorders>
          </w:tcPr>
          <w:p w14:paraId="105EF5B1" w14:textId="77777777" w:rsidR="008D5531" w:rsidRPr="006139EF" w:rsidRDefault="008D5531" w:rsidP="009A4635">
            <w:pPr>
              <w:jc w:val="center"/>
              <w:rPr>
                <w:rFonts w:ascii="Arial,Arial,Times New Roman" w:eastAsia="Arial,Arial,Times New Roman" w:hAnsi="Arial,Arial,Times New Roman" w:cs="Arial,Arial,Times New Roman"/>
                <w:sz w:val="20"/>
                <w:lang w:val="es-ES"/>
              </w:rPr>
            </w:pPr>
          </w:p>
        </w:tc>
      </w:tr>
      <w:tr w:rsidR="008D5531" w:rsidRPr="00AA6E38" w14:paraId="56F7E7F2" w14:textId="77777777" w:rsidTr="42A03F22">
        <w:trPr>
          <w:trHeight w:val="620"/>
        </w:trPr>
        <w:tc>
          <w:tcPr>
            <w:tcW w:w="34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903FA1B" w14:textId="08AF3858" w:rsidR="008D5531" w:rsidRPr="007D0109" w:rsidRDefault="008D5531" w:rsidP="42A03F22">
            <w:pPr>
              <w:rPr>
                <w:rFonts w:ascii="Arial,Arial,Times New Roman" w:eastAsia="Arial,Arial,Times New Roman" w:hAnsi="Arial,Arial,Times New Roman" w:cs="Arial,Arial,Times New Roman"/>
                <w:sz w:val="20"/>
                <w:lang w:val="es-ES"/>
              </w:rPr>
            </w:pPr>
            <w:r w:rsidRPr="42A03F22">
              <w:rPr>
                <w:rFonts w:ascii="Arial,Arial,Times New Roman" w:eastAsia="Arial,Arial,Times New Roman" w:hAnsi="Arial,Arial,Times New Roman" w:cs="Arial,Arial,Times New Roman"/>
                <w:spacing w:val="-4"/>
                <w:sz w:val="20"/>
                <w:lang w:val="es-ES"/>
              </w:rPr>
              <w:t xml:space="preserve">Tablero de gestión diseñado y funcionando. </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89ECD02" w14:textId="77777777" w:rsidR="008D5531" w:rsidRPr="006139EF" w:rsidRDefault="42A03F22" w:rsidP="42A03F22">
            <w:pPr>
              <w:jc w:val="center"/>
              <w:rPr>
                <w:rFonts w:ascii="Arial" w:eastAsia="Arial" w:hAnsi="Arial" w:cs="Arial"/>
                <w:sz w:val="20"/>
                <w:lang w:val="es-ES" w:eastAsia="zh-CN"/>
              </w:rPr>
            </w:pPr>
            <w:r w:rsidRPr="42A03F22">
              <w:rPr>
                <w:rFonts w:ascii="Arial,Arial,Times New Roman" w:eastAsia="Arial,Arial,Times New Roman" w:hAnsi="Arial,Arial,Times New Roman" w:cs="Arial,Arial,Times New Roman"/>
                <w:sz w:val="20"/>
                <w:lang w:val="es-ES"/>
              </w:rPr>
              <w:t>Tablero de Gestión</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F2B681E" w14:textId="77777777" w:rsidR="008D5531" w:rsidRPr="006139EF" w:rsidRDefault="42A03F22" w:rsidP="42A03F22">
            <w:pPr>
              <w:jc w:val="center"/>
              <w:rPr>
                <w:rFonts w:ascii="Arial" w:eastAsia="Arial" w:hAnsi="Arial" w:cs="Arial"/>
                <w:sz w:val="20"/>
                <w:lang w:val="es-ES" w:eastAsia="zh-CN"/>
              </w:rPr>
            </w:pPr>
            <w:r w:rsidRPr="42A03F22">
              <w:rPr>
                <w:rFonts w:ascii="Arial,Arial,Times New Roman" w:eastAsia="Arial,Arial,Times New Roman" w:hAnsi="Arial,Arial,Times New Roman" w:cs="Arial,Arial,Times New Roman"/>
                <w:sz w:val="20"/>
                <w:lang w:val="es-ES"/>
              </w:rPr>
              <w:t>0</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F462F0C" w14:textId="77777777" w:rsidR="008D5531" w:rsidRPr="006139EF" w:rsidRDefault="42A03F22" w:rsidP="42A03F22">
            <w:pPr>
              <w:jc w:val="center"/>
              <w:rPr>
                <w:rFonts w:ascii="Arial" w:eastAsia="Arial" w:hAnsi="Arial" w:cs="Arial"/>
                <w:sz w:val="20"/>
                <w:lang w:val="es-ES" w:eastAsia="zh-CN"/>
              </w:rPr>
            </w:pPr>
            <w:r w:rsidRPr="42A03F22">
              <w:rPr>
                <w:rFonts w:ascii="Arial,Arial,Times New Roman" w:eastAsia="Arial,Arial,Times New Roman" w:hAnsi="Arial,Arial,Times New Roman" w:cs="Arial,Arial,Times New Roman"/>
                <w:sz w:val="20"/>
                <w:lang w:val="es-ES"/>
              </w:rPr>
              <w:t>2017</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287CBA1" w14:textId="77777777" w:rsidR="008D5531" w:rsidRPr="006139EF" w:rsidRDefault="42A03F22" w:rsidP="42A03F22">
            <w:pPr>
              <w:jc w:val="center"/>
              <w:rPr>
                <w:rFonts w:ascii="Arial" w:eastAsia="Arial" w:hAnsi="Arial" w:cs="Arial"/>
                <w:sz w:val="20"/>
                <w:lang w:val="es-ES" w:eastAsia="zh-CN"/>
              </w:rPr>
            </w:pPr>
            <w:r w:rsidRPr="42A03F22">
              <w:rPr>
                <w:rFonts w:ascii="Arial,Arial,Times New Roman" w:eastAsia="Arial,Arial,Times New Roman" w:hAnsi="Arial,Arial,Times New Roman" w:cs="Arial,Arial,Times New Roman"/>
                <w:sz w:val="20"/>
                <w:lang w:val="es-ES"/>
              </w:rPr>
              <w:t>2</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E9BCB63" w14:textId="77777777" w:rsidR="008D5531" w:rsidRPr="006139EF" w:rsidRDefault="42A03F22" w:rsidP="42A03F22">
            <w:pPr>
              <w:jc w:val="center"/>
              <w:rPr>
                <w:rFonts w:ascii="Arial" w:eastAsia="Arial" w:hAnsi="Arial" w:cs="Arial"/>
                <w:sz w:val="20"/>
                <w:lang w:val="es-ES" w:eastAsia="zh-CN"/>
              </w:rPr>
            </w:pPr>
            <w:r w:rsidRPr="42A03F22">
              <w:rPr>
                <w:rFonts w:ascii="Arial,Arial,Times New Roman" w:eastAsia="Arial,Arial,Times New Roman" w:hAnsi="Arial,Arial,Times New Roman" w:cs="Arial,Arial,Times New Roman"/>
                <w:sz w:val="20"/>
                <w:lang w:val="es-ES"/>
              </w:rPr>
              <w:t>1</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9D65E04" w14:textId="77777777" w:rsidR="008D5531" w:rsidRPr="006139EF" w:rsidRDefault="42A03F22" w:rsidP="42A03F22">
            <w:pPr>
              <w:jc w:val="center"/>
              <w:rPr>
                <w:rFonts w:ascii="Arial" w:eastAsia="Arial" w:hAnsi="Arial" w:cs="Arial"/>
                <w:sz w:val="20"/>
                <w:lang w:val="es-ES" w:eastAsia="zh-CN"/>
              </w:rPr>
            </w:pPr>
            <w:r w:rsidRPr="42A03F22">
              <w:rPr>
                <w:rFonts w:ascii="Arial,Arial,Times New Roman" w:eastAsia="Arial,Arial,Times New Roman" w:hAnsi="Arial,Arial,Times New Roman" w:cs="Arial,Arial,Times New Roman"/>
                <w:sz w:val="20"/>
                <w:lang w:val="es-ES"/>
              </w:rPr>
              <w:t>1</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FE1C37A" w14:textId="77777777" w:rsidR="008D5531" w:rsidRPr="006139EF" w:rsidRDefault="42A03F22" w:rsidP="42A03F22">
            <w:pPr>
              <w:jc w:val="center"/>
              <w:rPr>
                <w:rFonts w:ascii="Arial" w:eastAsia="Arial" w:hAnsi="Arial" w:cs="Arial"/>
                <w:sz w:val="20"/>
                <w:lang w:val="es-ES" w:eastAsia="zh-CN"/>
              </w:rPr>
            </w:pPr>
            <w:r w:rsidRPr="42A03F22">
              <w:rPr>
                <w:rFonts w:ascii="Arial,Arial,Times New Roman" w:eastAsia="Arial,Arial,Times New Roman" w:hAnsi="Arial,Arial,Times New Roman" w:cs="Arial,Arial,Times New Roman"/>
                <w:sz w:val="20"/>
                <w:lang w:val="es-ES"/>
              </w:rPr>
              <w:t>4</w:t>
            </w:r>
          </w:p>
        </w:tc>
        <w:tc>
          <w:tcPr>
            <w:tcW w:w="2690" w:type="dxa"/>
            <w:vMerge/>
            <w:tcBorders>
              <w:left w:val="single" w:sz="4" w:space="0" w:color="000000" w:themeColor="text1"/>
              <w:bottom w:val="single" w:sz="4" w:space="0" w:color="000000" w:themeColor="text1"/>
              <w:right w:val="single" w:sz="4" w:space="0" w:color="000000" w:themeColor="text1"/>
            </w:tcBorders>
          </w:tcPr>
          <w:p w14:paraId="0314FB43" w14:textId="77777777" w:rsidR="008D5531" w:rsidRPr="006139EF" w:rsidRDefault="008D5531" w:rsidP="009A4635">
            <w:pPr>
              <w:jc w:val="center"/>
              <w:rPr>
                <w:rFonts w:ascii="Arial,Arial,Times New Roman" w:eastAsia="Arial,Arial,Times New Roman" w:hAnsi="Arial,Arial,Times New Roman" w:cs="Arial,Arial,Times New Roman"/>
                <w:sz w:val="20"/>
                <w:lang w:val="es-ES"/>
              </w:rPr>
            </w:pPr>
          </w:p>
        </w:tc>
      </w:tr>
      <w:tr w:rsidR="008D5531" w:rsidRPr="00AA6E38" w14:paraId="6D61FE14" w14:textId="77777777" w:rsidTr="42A03F22">
        <w:trPr>
          <w:trHeight w:val="332"/>
        </w:trPr>
        <w:tc>
          <w:tcPr>
            <w:tcW w:w="13320"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F8A0801" w14:textId="77777777" w:rsidR="008D5531" w:rsidRDefault="42A03F22" w:rsidP="42A03F22">
            <w:pPr>
              <w:rPr>
                <w:rFonts w:ascii="Arial,Arial,Times New Roman" w:eastAsia="Arial,Arial,Times New Roman" w:hAnsi="Arial,Arial,Times New Roman" w:cs="Arial,Arial,Times New Roman"/>
                <w:b/>
                <w:bCs/>
                <w:sz w:val="20"/>
                <w:lang w:val="es-ES"/>
              </w:rPr>
            </w:pPr>
            <w:r w:rsidRPr="42A03F22">
              <w:rPr>
                <w:rFonts w:ascii="Arial,Arial,Times New Roman" w:eastAsia="Arial,Arial,Times New Roman" w:hAnsi="Arial,Arial,Times New Roman" w:cs="Arial,Arial,Times New Roman"/>
                <w:b/>
                <w:bCs/>
                <w:sz w:val="20"/>
                <w:lang w:val="es-ES"/>
              </w:rPr>
              <w:t>Subcomponente 2.3 Evaluación y monitoreo</w:t>
            </w:r>
          </w:p>
        </w:tc>
      </w:tr>
      <w:tr w:rsidR="008D5531" w:rsidRPr="00AA6E38" w14:paraId="6F455F36" w14:textId="77777777" w:rsidTr="42A03F22">
        <w:trPr>
          <w:trHeight w:val="890"/>
        </w:trPr>
        <w:tc>
          <w:tcPr>
            <w:tcW w:w="34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35D3EDF" w14:textId="77777777" w:rsidR="008D5531" w:rsidRPr="00597660" w:rsidRDefault="008D5531" w:rsidP="42A03F22">
            <w:pPr>
              <w:ind w:left="-70" w:right="-84"/>
              <w:rPr>
                <w:rFonts w:ascii="Arial,Arial,Times New Roman" w:eastAsia="Arial,Arial,Times New Roman" w:hAnsi="Arial,Arial,Times New Roman" w:cs="Arial,Arial,Times New Roman"/>
                <w:sz w:val="20"/>
                <w:lang w:val="es-ES"/>
              </w:rPr>
            </w:pPr>
            <w:r w:rsidRPr="42A03F22">
              <w:rPr>
                <w:rFonts w:ascii="Arial,Arial,Times New Roman" w:eastAsia="Arial,Arial,Times New Roman" w:hAnsi="Arial,Arial,Times New Roman" w:cs="Arial,Arial,Times New Roman"/>
                <w:spacing w:val="-4"/>
                <w:sz w:val="20"/>
                <w:lang w:val="es-ES"/>
              </w:rPr>
              <w:t>Instrumentos de Evaluación de Calidad de los servicios formulados y piloteados.</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B41E9BA" w14:textId="77777777" w:rsidR="008D5531" w:rsidRPr="006139EF" w:rsidRDefault="008D5531" w:rsidP="42A03F22">
            <w:pPr>
              <w:jc w:val="center"/>
              <w:rPr>
                <w:rFonts w:ascii="Arial" w:eastAsia="Arial" w:hAnsi="Arial" w:cs="Arial"/>
                <w:sz w:val="20"/>
                <w:lang w:val="es-ES" w:eastAsia="zh-CN"/>
              </w:rPr>
            </w:pPr>
            <w:r w:rsidRPr="42A03F22">
              <w:rPr>
                <w:rFonts w:ascii="Arial,Arial,Times New Roman" w:eastAsia="Arial,Arial,Times New Roman" w:hAnsi="Arial,Arial,Times New Roman" w:cs="Arial,Arial,Times New Roman"/>
                <w:spacing w:val="-4"/>
                <w:sz w:val="20"/>
                <w:lang w:val="es-ES"/>
              </w:rPr>
              <w:t xml:space="preserve">Instrumentos </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AB02995" w14:textId="77777777" w:rsidR="008D5531" w:rsidRPr="006139EF" w:rsidRDefault="008D5531" w:rsidP="42A03F22">
            <w:pPr>
              <w:jc w:val="center"/>
              <w:rPr>
                <w:rFonts w:ascii="Arial" w:eastAsia="Arial" w:hAnsi="Arial" w:cs="Arial"/>
                <w:sz w:val="20"/>
                <w:lang w:val="es-ES" w:eastAsia="zh-CN"/>
              </w:rPr>
            </w:pPr>
            <w:r w:rsidRPr="42A03F22">
              <w:rPr>
                <w:rFonts w:ascii="Arial,Arial,Times New Roman" w:eastAsia="Arial,Arial,Times New Roman" w:hAnsi="Arial,Arial,Times New Roman" w:cs="Arial,Arial,Times New Roman"/>
                <w:spacing w:val="-4"/>
                <w:sz w:val="20"/>
                <w:lang w:val="es-ES"/>
              </w:rPr>
              <w:t>0</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3382EFE" w14:textId="77777777" w:rsidR="008D5531" w:rsidRPr="006139EF" w:rsidRDefault="008D5531" w:rsidP="42A03F22">
            <w:pPr>
              <w:jc w:val="center"/>
              <w:rPr>
                <w:rFonts w:ascii="Arial" w:eastAsia="Arial" w:hAnsi="Arial" w:cs="Arial"/>
                <w:sz w:val="20"/>
                <w:lang w:val="es-ES" w:eastAsia="zh-CN"/>
              </w:rPr>
            </w:pPr>
            <w:r w:rsidRPr="42A03F22">
              <w:rPr>
                <w:rFonts w:ascii="Arial,Arial,Times New Roman" w:eastAsia="Arial,Arial,Times New Roman" w:hAnsi="Arial,Arial,Times New Roman" w:cs="Arial,Arial,Times New Roman"/>
                <w:spacing w:val="-4"/>
                <w:sz w:val="20"/>
                <w:lang w:val="es-ES"/>
              </w:rPr>
              <w:t>2017</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D6F9579" w14:textId="77777777" w:rsidR="008D5531" w:rsidRPr="006139EF" w:rsidRDefault="42A03F22" w:rsidP="42A03F22">
            <w:pPr>
              <w:jc w:val="center"/>
              <w:rPr>
                <w:rFonts w:ascii="Arial" w:eastAsia="Arial" w:hAnsi="Arial" w:cs="Arial"/>
                <w:sz w:val="20"/>
                <w:lang w:val="es-ES" w:eastAsia="zh-CN"/>
              </w:rPr>
            </w:pPr>
            <w:r w:rsidRPr="42A03F22">
              <w:rPr>
                <w:rFonts w:ascii="Arial" w:eastAsia="Arial" w:hAnsi="Arial" w:cs="Arial"/>
                <w:sz w:val="20"/>
                <w:lang w:val="es-ES" w:eastAsia="zh-CN"/>
              </w:rPr>
              <w:t>1</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CC61C93" w14:textId="77777777" w:rsidR="008D5531" w:rsidRPr="006139EF" w:rsidRDefault="42A03F22" w:rsidP="42A03F22">
            <w:pPr>
              <w:jc w:val="center"/>
              <w:rPr>
                <w:rFonts w:ascii="Arial" w:eastAsia="Arial" w:hAnsi="Arial" w:cs="Arial"/>
                <w:sz w:val="20"/>
                <w:lang w:val="es-ES" w:eastAsia="zh-CN"/>
              </w:rPr>
            </w:pPr>
            <w:r w:rsidRPr="42A03F22">
              <w:rPr>
                <w:rFonts w:ascii="Arial,Arial,Times New Roman" w:eastAsia="Arial,Arial,Times New Roman" w:hAnsi="Arial,Arial,Times New Roman" w:cs="Arial,Arial,Times New Roman"/>
                <w:sz w:val="20"/>
                <w:lang w:val="es-ES"/>
              </w:rPr>
              <w:t>1</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742F02B" w14:textId="77777777" w:rsidR="008D5531" w:rsidRPr="006139EF" w:rsidRDefault="008D5531" w:rsidP="42A03F22">
            <w:pPr>
              <w:jc w:val="center"/>
              <w:rPr>
                <w:rFonts w:ascii="Arial" w:eastAsia="Arial" w:hAnsi="Arial" w:cs="Arial"/>
                <w:sz w:val="20"/>
                <w:lang w:val="es-ES" w:eastAsia="zh-CN"/>
              </w:rPr>
            </w:pPr>
            <w:r w:rsidRPr="42A03F22">
              <w:rPr>
                <w:rFonts w:ascii="Arial,Arial,Times New Roman" w:eastAsia="Arial,Arial,Times New Roman" w:hAnsi="Arial,Arial,Times New Roman" w:cs="Arial,Arial,Times New Roman"/>
                <w:spacing w:val="-4"/>
                <w:sz w:val="20"/>
                <w:lang w:val="es-ES"/>
              </w:rPr>
              <w:t>0</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E04875F" w14:textId="77777777" w:rsidR="008D5531" w:rsidRPr="006139EF" w:rsidRDefault="42A03F22" w:rsidP="42A03F22">
            <w:pPr>
              <w:jc w:val="center"/>
              <w:rPr>
                <w:rFonts w:ascii="Arial" w:eastAsia="Arial" w:hAnsi="Arial" w:cs="Arial"/>
                <w:sz w:val="20"/>
                <w:lang w:val="es-ES" w:eastAsia="zh-CN"/>
              </w:rPr>
            </w:pPr>
            <w:r w:rsidRPr="42A03F22">
              <w:rPr>
                <w:rFonts w:ascii="Arial,Arial,Times New Roman" w:eastAsia="Arial,Arial,Times New Roman" w:hAnsi="Arial,Arial,Times New Roman" w:cs="Arial,Arial,Times New Roman"/>
                <w:sz w:val="20"/>
                <w:lang w:val="es-ES"/>
              </w:rPr>
              <w:t>2</w:t>
            </w:r>
          </w:p>
        </w:tc>
        <w:tc>
          <w:tcPr>
            <w:tcW w:w="2690" w:type="dxa"/>
            <w:vMerge w:val="restart"/>
            <w:tcBorders>
              <w:top w:val="single" w:sz="4" w:space="0" w:color="000000" w:themeColor="text1"/>
              <w:left w:val="single" w:sz="4" w:space="0" w:color="000000" w:themeColor="text1"/>
              <w:right w:val="single" w:sz="4" w:space="0" w:color="000000" w:themeColor="text1"/>
            </w:tcBorders>
            <w:vAlign w:val="center"/>
          </w:tcPr>
          <w:p w14:paraId="3ECA3AFA" w14:textId="77777777" w:rsidR="008D5531" w:rsidRPr="00D93AAF" w:rsidRDefault="42A03F22" w:rsidP="42A03F22">
            <w:pPr>
              <w:rPr>
                <w:rFonts w:ascii="Arial,Arial,Times New Roman" w:eastAsia="Arial,Arial,Times New Roman" w:hAnsi="Arial,Arial,Times New Roman" w:cs="Arial,Arial,Times New Roman"/>
                <w:sz w:val="20"/>
                <w:lang w:val="es-ES"/>
              </w:rPr>
            </w:pPr>
            <w:r w:rsidRPr="42A03F22">
              <w:rPr>
                <w:rFonts w:ascii="Arial,Arial,Times New Roman" w:eastAsia="Arial,Arial,Times New Roman" w:hAnsi="Arial,Arial,Times New Roman" w:cs="Arial,Arial,Times New Roman"/>
                <w:sz w:val="20"/>
                <w:lang w:val="es-ES"/>
              </w:rPr>
              <w:t>Informes semestrales</w:t>
            </w:r>
          </w:p>
        </w:tc>
      </w:tr>
      <w:tr w:rsidR="008D5531" w:rsidRPr="00AA6E38" w14:paraId="34DD2EDF" w14:textId="77777777" w:rsidTr="42A03F22">
        <w:trPr>
          <w:trHeight w:val="728"/>
        </w:trPr>
        <w:tc>
          <w:tcPr>
            <w:tcW w:w="34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3628504" w14:textId="77777777" w:rsidR="008D5531" w:rsidRPr="006139EF" w:rsidRDefault="008D5531" w:rsidP="42A03F22">
            <w:pPr>
              <w:pStyle w:val="ListParagraph"/>
              <w:spacing w:after="0" w:line="240" w:lineRule="auto"/>
              <w:ind w:left="0"/>
              <w:contextualSpacing w:val="0"/>
              <w:rPr>
                <w:rFonts w:ascii="Arial" w:eastAsia="Arial" w:hAnsi="Arial" w:cs="Arial"/>
                <w:sz w:val="20"/>
                <w:szCs w:val="20"/>
                <w:lang w:eastAsia="zh-CN"/>
              </w:rPr>
            </w:pPr>
            <w:r w:rsidRPr="006139EF">
              <w:rPr>
                <w:rFonts w:ascii="Arial,Arial,Times New Roman" w:eastAsia="Arial,Arial,Times New Roman" w:hAnsi="Arial,Arial,Times New Roman" w:cs="Arial,Arial,Times New Roman"/>
                <w:spacing w:val="-4"/>
                <w:sz w:val="20"/>
                <w:szCs w:val="20"/>
              </w:rPr>
              <w:t>Evaluación de Procesos de la Expansión de Cobertura en PBA</w:t>
            </w:r>
            <w:r>
              <w:rPr>
                <w:rFonts w:ascii="Arial,Arial,Times New Roman" w:eastAsia="Arial,Arial,Times New Roman" w:hAnsi="Arial,Arial,Times New Roman" w:cs="Arial,Arial,Times New Roman"/>
                <w:spacing w:val="-4"/>
                <w:sz w:val="20"/>
                <w:szCs w:val="20"/>
              </w:rPr>
              <w:t>.</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595C199" w14:textId="77777777" w:rsidR="008D5531" w:rsidRPr="006139EF" w:rsidRDefault="42A03F22" w:rsidP="42A03F22">
            <w:pPr>
              <w:jc w:val="center"/>
              <w:rPr>
                <w:rFonts w:ascii="Arial" w:eastAsia="Arial" w:hAnsi="Arial" w:cs="Arial"/>
                <w:sz w:val="20"/>
                <w:lang w:val="es-ES" w:eastAsia="zh-CN"/>
              </w:rPr>
            </w:pPr>
            <w:r w:rsidRPr="42A03F22">
              <w:rPr>
                <w:rFonts w:ascii="Arial,Arial,Times New Roman" w:eastAsia="Arial,Arial,Times New Roman" w:hAnsi="Arial,Arial,Times New Roman" w:cs="Arial,Arial,Times New Roman"/>
                <w:sz w:val="20"/>
                <w:lang w:val="es-ES"/>
              </w:rPr>
              <w:t>Evaluación</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D30C792" w14:textId="77777777" w:rsidR="008D5531" w:rsidRPr="006139EF" w:rsidRDefault="42A03F22" w:rsidP="42A03F22">
            <w:pPr>
              <w:jc w:val="center"/>
              <w:rPr>
                <w:rFonts w:ascii="Arial" w:eastAsia="Arial" w:hAnsi="Arial" w:cs="Arial"/>
                <w:sz w:val="20"/>
                <w:lang w:val="es-ES" w:eastAsia="zh-CN"/>
              </w:rPr>
            </w:pPr>
            <w:r w:rsidRPr="42A03F22">
              <w:rPr>
                <w:rFonts w:ascii="Arial,Arial,Times New Roman" w:eastAsia="Arial,Arial,Times New Roman" w:hAnsi="Arial,Arial,Times New Roman" w:cs="Arial,Arial,Times New Roman"/>
                <w:sz w:val="20"/>
                <w:lang w:val="es-ES"/>
              </w:rPr>
              <w:t>0</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36526B3" w14:textId="77777777" w:rsidR="008D5531" w:rsidRPr="006139EF" w:rsidRDefault="42A03F22" w:rsidP="42A03F22">
            <w:pPr>
              <w:jc w:val="center"/>
              <w:rPr>
                <w:rFonts w:ascii="Arial" w:eastAsia="Arial" w:hAnsi="Arial" w:cs="Arial"/>
                <w:sz w:val="20"/>
                <w:lang w:val="es-ES" w:eastAsia="zh-CN"/>
              </w:rPr>
            </w:pPr>
            <w:r w:rsidRPr="42A03F22">
              <w:rPr>
                <w:rFonts w:ascii="Arial,Arial,Times New Roman" w:eastAsia="Arial,Arial,Times New Roman" w:hAnsi="Arial,Arial,Times New Roman" w:cs="Arial,Arial,Times New Roman"/>
                <w:sz w:val="20"/>
                <w:lang w:val="es-ES"/>
              </w:rPr>
              <w:t>2016</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A8A61C4" w14:textId="77777777" w:rsidR="008D5531" w:rsidRPr="006139EF" w:rsidRDefault="42A03F22" w:rsidP="42A03F22">
            <w:pPr>
              <w:jc w:val="center"/>
              <w:rPr>
                <w:rFonts w:ascii="Arial" w:eastAsia="Arial" w:hAnsi="Arial" w:cs="Arial"/>
                <w:sz w:val="20"/>
                <w:lang w:val="es-ES" w:eastAsia="zh-CN"/>
              </w:rPr>
            </w:pPr>
            <w:r w:rsidRPr="42A03F22">
              <w:rPr>
                <w:rFonts w:ascii="Arial,Arial,Times New Roman" w:eastAsia="Arial,Arial,Times New Roman" w:hAnsi="Arial,Arial,Times New Roman" w:cs="Arial,Arial,Times New Roman"/>
                <w:sz w:val="20"/>
                <w:lang w:val="es-ES"/>
              </w:rPr>
              <w:t>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9D573A5" w14:textId="77777777" w:rsidR="008D5531" w:rsidRPr="006139EF" w:rsidRDefault="42A03F22" w:rsidP="42A03F22">
            <w:pPr>
              <w:jc w:val="center"/>
              <w:rPr>
                <w:rFonts w:ascii="Arial" w:eastAsia="Arial" w:hAnsi="Arial" w:cs="Arial"/>
                <w:sz w:val="20"/>
                <w:lang w:val="es-ES" w:eastAsia="zh-CN"/>
              </w:rPr>
            </w:pPr>
            <w:r w:rsidRPr="42A03F22">
              <w:rPr>
                <w:rFonts w:ascii="Arial,Arial,Times New Roman" w:eastAsia="Arial,Arial,Times New Roman" w:hAnsi="Arial,Arial,Times New Roman" w:cs="Arial,Arial,Times New Roman"/>
                <w:sz w:val="20"/>
                <w:lang w:val="es-ES"/>
              </w:rPr>
              <w:t>0</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CC259CE" w14:textId="77777777" w:rsidR="008D5531" w:rsidRPr="006139EF" w:rsidRDefault="42A03F22" w:rsidP="42A03F22">
            <w:pPr>
              <w:jc w:val="center"/>
              <w:rPr>
                <w:rFonts w:ascii="Arial" w:eastAsia="Arial" w:hAnsi="Arial" w:cs="Arial"/>
                <w:sz w:val="20"/>
                <w:lang w:val="es-ES" w:eastAsia="zh-CN"/>
              </w:rPr>
            </w:pPr>
            <w:r w:rsidRPr="42A03F22">
              <w:rPr>
                <w:rFonts w:ascii="Arial,Arial,Times New Roman" w:eastAsia="Arial,Arial,Times New Roman" w:hAnsi="Arial,Arial,Times New Roman" w:cs="Arial,Arial,Times New Roman"/>
                <w:sz w:val="20"/>
                <w:lang w:val="es-ES"/>
              </w:rPr>
              <w:t>1</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6FC1E02" w14:textId="77777777" w:rsidR="008D5531" w:rsidRPr="006139EF" w:rsidRDefault="42A03F22" w:rsidP="42A03F22">
            <w:pPr>
              <w:jc w:val="center"/>
              <w:rPr>
                <w:rFonts w:ascii="Arial" w:eastAsia="Arial" w:hAnsi="Arial" w:cs="Arial"/>
                <w:sz w:val="20"/>
                <w:lang w:val="es-ES" w:eastAsia="zh-CN"/>
              </w:rPr>
            </w:pPr>
            <w:r w:rsidRPr="42A03F22">
              <w:rPr>
                <w:rFonts w:ascii="Arial,Arial,Times New Roman" w:eastAsia="Arial,Arial,Times New Roman" w:hAnsi="Arial,Arial,Times New Roman" w:cs="Arial,Arial,Times New Roman"/>
                <w:sz w:val="20"/>
                <w:lang w:val="es-ES"/>
              </w:rPr>
              <w:t>1</w:t>
            </w:r>
          </w:p>
        </w:tc>
        <w:tc>
          <w:tcPr>
            <w:tcW w:w="2690" w:type="dxa"/>
            <w:vMerge/>
            <w:tcBorders>
              <w:left w:val="single" w:sz="4" w:space="0" w:color="000000" w:themeColor="text1"/>
              <w:bottom w:val="single" w:sz="4" w:space="0" w:color="000000" w:themeColor="text1"/>
              <w:right w:val="single" w:sz="4" w:space="0" w:color="000000" w:themeColor="text1"/>
            </w:tcBorders>
          </w:tcPr>
          <w:p w14:paraId="21181B54" w14:textId="77777777" w:rsidR="008D5531" w:rsidRPr="006139EF" w:rsidRDefault="008D5531" w:rsidP="009A4635">
            <w:pPr>
              <w:jc w:val="center"/>
              <w:rPr>
                <w:rFonts w:ascii="Arial,Arial,Times New Roman" w:eastAsia="Arial,Arial,Times New Roman" w:hAnsi="Arial,Arial,Times New Roman" w:cs="Arial,Arial,Times New Roman"/>
                <w:sz w:val="20"/>
                <w:lang w:val="es-ES"/>
              </w:rPr>
            </w:pPr>
          </w:p>
        </w:tc>
      </w:tr>
    </w:tbl>
    <w:p w14:paraId="245BF42F" w14:textId="77777777" w:rsidR="008D5531" w:rsidRPr="006139EF" w:rsidRDefault="008D5531" w:rsidP="008D5531">
      <w:pPr>
        <w:rPr>
          <w:rFonts w:ascii="Arial" w:hAnsi="Arial" w:cs="Arial"/>
          <w:sz w:val="20"/>
          <w:lang w:val="es-ES"/>
        </w:rPr>
      </w:pPr>
    </w:p>
    <w:p w14:paraId="76B37A60" w14:textId="36B557E4" w:rsidR="00C80C6A" w:rsidRDefault="00C80C6A">
      <w:pPr>
        <w:rPr>
          <w:rFonts w:ascii="Arial" w:hAnsi="Arial" w:cs="Arial"/>
          <w:b/>
        </w:rPr>
      </w:pPr>
      <w:r>
        <w:rPr>
          <w:rFonts w:ascii="Arial" w:hAnsi="Arial" w:cs="Arial"/>
          <w:b/>
        </w:rPr>
        <w:br w:type="page"/>
      </w:r>
    </w:p>
    <w:p w14:paraId="65F99061" w14:textId="506389A9" w:rsidR="009E62A9" w:rsidRDefault="42A03F22" w:rsidP="42A03F22">
      <w:pPr>
        <w:jc w:val="center"/>
        <w:rPr>
          <w:rFonts w:ascii="Arial" w:hAnsi="Arial" w:cs="Arial"/>
          <w:b/>
          <w:bCs/>
        </w:rPr>
      </w:pPr>
      <w:r w:rsidRPr="42A03F22">
        <w:rPr>
          <w:rFonts w:ascii="Arial" w:hAnsi="Arial" w:cs="Arial"/>
          <w:b/>
          <w:bCs/>
        </w:rPr>
        <w:t>Costos por producto</w:t>
      </w:r>
    </w:p>
    <w:p w14:paraId="15A5056B" w14:textId="648B151B" w:rsidR="00C80C6A" w:rsidRDefault="00C80C6A" w:rsidP="009E62A9">
      <w:pPr>
        <w:jc w:val="center"/>
        <w:rPr>
          <w:rFonts w:ascii="Arial" w:hAnsi="Arial" w:cs="Arial"/>
          <w:b/>
        </w:rPr>
      </w:pPr>
    </w:p>
    <w:tbl>
      <w:tblPr>
        <w:tblW w:w="13092" w:type="dxa"/>
        <w:tblLook w:val="04A0" w:firstRow="1" w:lastRow="0" w:firstColumn="1" w:lastColumn="0" w:noHBand="0" w:noVBand="1"/>
        <w:tblCaption w:val=""/>
        <w:tblDescription w:val=""/>
      </w:tblPr>
      <w:tblGrid>
        <w:gridCol w:w="617"/>
        <w:gridCol w:w="5303"/>
        <w:gridCol w:w="1360"/>
        <w:gridCol w:w="1360"/>
        <w:gridCol w:w="1360"/>
        <w:gridCol w:w="827"/>
        <w:gridCol w:w="2265"/>
      </w:tblGrid>
      <w:tr w:rsidR="00C80C6A" w:rsidRPr="00C80C6A" w14:paraId="79346936" w14:textId="77777777" w:rsidTr="42A03F22">
        <w:trPr>
          <w:trHeight w:val="960"/>
        </w:trPr>
        <w:tc>
          <w:tcPr>
            <w:tcW w:w="617" w:type="dxa"/>
            <w:tcBorders>
              <w:top w:val="single" w:sz="8" w:space="0" w:color="auto"/>
              <w:left w:val="single" w:sz="8" w:space="0" w:color="auto"/>
              <w:bottom w:val="nil"/>
              <w:right w:val="nil"/>
            </w:tcBorders>
            <w:shd w:val="clear" w:color="auto" w:fill="ADB9CA"/>
            <w:vAlign w:val="center"/>
            <w:hideMark/>
          </w:tcPr>
          <w:p w14:paraId="72313B4C" w14:textId="77777777" w:rsidR="00C80C6A" w:rsidRPr="00C80C6A" w:rsidRDefault="00C80C6A" w:rsidP="42A03F22">
            <w:pPr>
              <w:jc w:val="center"/>
              <w:rPr>
                <w:rFonts w:ascii="Arial" w:hAnsi="Arial" w:cs="Arial"/>
                <w:b/>
                <w:bCs/>
                <w:sz w:val="18"/>
                <w:szCs w:val="18"/>
                <w:lang w:val="en-US"/>
              </w:rPr>
            </w:pPr>
            <w:r w:rsidRPr="00C80C6A">
              <w:rPr>
                <w:rFonts w:ascii="Arial" w:hAnsi="Arial" w:cs="Arial"/>
                <w:b/>
                <w:bCs/>
                <w:spacing w:val="0"/>
                <w:sz w:val="18"/>
                <w:szCs w:val="18"/>
                <w:lang w:val="en-US"/>
              </w:rPr>
              <w:t xml:space="preserve">Ref. </w:t>
            </w:r>
          </w:p>
        </w:tc>
        <w:tc>
          <w:tcPr>
            <w:tcW w:w="5303" w:type="dxa"/>
            <w:tcBorders>
              <w:top w:val="single" w:sz="8" w:space="0" w:color="auto"/>
              <w:left w:val="nil"/>
              <w:bottom w:val="nil"/>
              <w:right w:val="single" w:sz="8" w:space="0" w:color="auto"/>
            </w:tcBorders>
            <w:shd w:val="clear" w:color="auto" w:fill="ADB9CA"/>
            <w:vAlign w:val="center"/>
            <w:hideMark/>
          </w:tcPr>
          <w:p w14:paraId="65BCD7FB" w14:textId="77777777" w:rsidR="00C80C6A" w:rsidRPr="00C80C6A" w:rsidRDefault="00C80C6A" w:rsidP="42A03F22">
            <w:pPr>
              <w:jc w:val="center"/>
              <w:rPr>
                <w:rFonts w:ascii="Arial" w:hAnsi="Arial" w:cs="Arial"/>
                <w:b/>
                <w:bCs/>
                <w:sz w:val="18"/>
                <w:szCs w:val="18"/>
                <w:lang w:val="en-US"/>
              </w:rPr>
            </w:pPr>
            <w:r w:rsidRPr="00C80C6A">
              <w:rPr>
                <w:rFonts w:ascii="Arial" w:hAnsi="Arial" w:cs="Arial"/>
                <w:b/>
                <w:bCs/>
                <w:spacing w:val="0"/>
                <w:sz w:val="18"/>
                <w:szCs w:val="18"/>
                <w:lang w:val="en-US"/>
              </w:rPr>
              <w:t>Descripción</w:t>
            </w:r>
          </w:p>
        </w:tc>
        <w:tc>
          <w:tcPr>
            <w:tcW w:w="1360" w:type="dxa"/>
            <w:tcBorders>
              <w:top w:val="single" w:sz="8" w:space="0" w:color="auto"/>
              <w:left w:val="nil"/>
              <w:bottom w:val="nil"/>
              <w:right w:val="nil"/>
            </w:tcBorders>
            <w:shd w:val="clear" w:color="auto" w:fill="ADB9CA"/>
            <w:vAlign w:val="center"/>
            <w:hideMark/>
          </w:tcPr>
          <w:p w14:paraId="18B69E50" w14:textId="77777777" w:rsidR="00C80C6A" w:rsidRPr="00C80C6A" w:rsidRDefault="00C80C6A" w:rsidP="42A03F22">
            <w:pPr>
              <w:jc w:val="center"/>
              <w:rPr>
                <w:rFonts w:ascii="Arial" w:hAnsi="Arial" w:cs="Arial"/>
                <w:b/>
                <w:bCs/>
                <w:sz w:val="18"/>
                <w:szCs w:val="18"/>
                <w:lang w:val="en-US"/>
              </w:rPr>
            </w:pPr>
            <w:r w:rsidRPr="00C80C6A">
              <w:rPr>
                <w:rFonts w:ascii="Arial" w:hAnsi="Arial" w:cs="Arial"/>
                <w:b/>
                <w:bCs/>
                <w:spacing w:val="0"/>
                <w:sz w:val="18"/>
                <w:szCs w:val="18"/>
                <w:lang w:val="en-US"/>
              </w:rPr>
              <w:t xml:space="preserve"> Costo total USD </w:t>
            </w:r>
          </w:p>
        </w:tc>
        <w:tc>
          <w:tcPr>
            <w:tcW w:w="1360" w:type="dxa"/>
            <w:tcBorders>
              <w:top w:val="single" w:sz="8" w:space="0" w:color="auto"/>
              <w:left w:val="nil"/>
              <w:bottom w:val="nil"/>
              <w:right w:val="nil"/>
            </w:tcBorders>
            <w:shd w:val="clear" w:color="auto" w:fill="ADB9CA"/>
            <w:vAlign w:val="center"/>
            <w:hideMark/>
          </w:tcPr>
          <w:p w14:paraId="30E42CA5" w14:textId="77777777" w:rsidR="00C80C6A" w:rsidRPr="00C80C6A" w:rsidRDefault="00C80C6A" w:rsidP="42A03F22">
            <w:pPr>
              <w:jc w:val="center"/>
              <w:rPr>
                <w:rFonts w:ascii="Arial" w:hAnsi="Arial" w:cs="Arial"/>
                <w:b/>
                <w:bCs/>
                <w:sz w:val="18"/>
                <w:szCs w:val="18"/>
                <w:lang w:val="en-US"/>
              </w:rPr>
            </w:pPr>
            <w:r w:rsidRPr="00C80C6A">
              <w:rPr>
                <w:rFonts w:ascii="Arial" w:hAnsi="Arial" w:cs="Arial"/>
                <w:b/>
                <w:bCs/>
                <w:spacing w:val="0"/>
                <w:sz w:val="18"/>
                <w:szCs w:val="18"/>
                <w:lang w:val="en-US"/>
              </w:rPr>
              <w:t xml:space="preserve"> BID USD </w:t>
            </w:r>
          </w:p>
        </w:tc>
        <w:tc>
          <w:tcPr>
            <w:tcW w:w="1360" w:type="dxa"/>
            <w:tcBorders>
              <w:top w:val="single" w:sz="8" w:space="0" w:color="auto"/>
              <w:left w:val="nil"/>
              <w:bottom w:val="nil"/>
              <w:right w:val="nil"/>
            </w:tcBorders>
            <w:shd w:val="clear" w:color="auto" w:fill="ADB9CA"/>
            <w:vAlign w:val="center"/>
            <w:hideMark/>
          </w:tcPr>
          <w:p w14:paraId="3C9177A7" w14:textId="77777777" w:rsidR="00C80C6A" w:rsidRPr="00C80C6A" w:rsidRDefault="00C80C6A" w:rsidP="42A03F22">
            <w:pPr>
              <w:jc w:val="center"/>
              <w:rPr>
                <w:rFonts w:ascii="Arial" w:hAnsi="Arial" w:cs="Arial"/>
                <w:b/>
                <w:bCs/>
                <w:sz w:val="18"/>
                <w:szCs w:val="18"/>
                <w:lang w:val="en-US"/>
              </w:rPr>
            </w:pPr>
            <w:r w:rsidRPr="00C80C6A">
              <w:rPr>
                <w:rFonts w:ascii="Arial" w:hAnsi="Arial" w:cs="Arial"/>
                <w:b/>
                <w:bCs/>
                <w:spacing w:val="0"/>
                <w:sz w:val="18"/>
                <w:szCs w:val="18"/>
                <w:lang w:val="en-US"/>
              </w:rPr>
              <w:t xml:space="preserve"> Local USD </w:t>
            </w:r>
          </w:p>
        </w:tc>
        <w:tc>
          <w:tcPr>
            <w:tcW w:w="827" w:type="dxa"/>
            <w:tcBorders>
              <w:top w:val="single" w:sz="8" w:space="0" w:color="auto"/>
              <w:left w:val="nil"/>
              <w:bottom w:val="nil"/>
              <w:right w:val="nil"/>
            </w:tcBorders>
            <w:shd w:val="clear" w:color="auto" w:fill="ADB9CA"/>
            <w:vAlign w:val="center"/>
            <w:hideMark/>
          </w:tcPr>
          <w:p w14:paraId="33A826F9" w14:textId="77777777" w:rsidR="00C80C6A" w:rsidRPr="00C80C6A" w:rsidRDefault="00C80C6A" w:rsidP="42A03F22">
            <w:pPr>
              <w:jc w:val="center"/>
              <w:rPr>
                <w:rFonts w:ascii="Arial" w:hAnsi="Arial" w:cs="Arial"/>
                <w:b/>
                <w:bCs/>
                <w:sz w:val="18"/>
                <w:szCs w:val="18"/>
                <w:lang w:val="en-US"/>
              </w:rPr>
            </w:pPr>
            <w:r w:rsidRPr="00C80C6A">
              <w:rPr>
                <w:rFonts w:ascii="Arial" w:hAnsi="Arial" w:cs="Arial"/>
                <w:b/>
                <w:bCs/>
                <w:spacing w:val="0"/>
                <w:sz w:val="18"/>
                <w:szCs w:val="18"/>
                <w:lang w:val="en-US"/>
              </w:rPr>
              <w:t xml:space="preserve"> BID </w:t>
            </w:r>
          </w:p>
        </w:tc>
        <w:tc>
          <w:tcPr>
            <w:tcW w:w="2265" w:type="dxa"/>
            <w:tcBorders>
              <w:top w:val="single" w:sz="8" w:space="0" w:color="auto"/>
              <w:left w:val="nil"/>
              <w:bottom w:val="nil"/>
              <w:right w:val="single" w:sz="8" w:space="0" w:color="auto"/>
            </w:tcBorders>
            <w:shd w:val="clear" w:color="auto" w:fill="ADB9CA"/>
            <w:vAlign w:val="center"/>
            <w:hideMark/>
          </w:tcPr>
          <w:p w14:paraId="54EBE81C" w14:textId="77777777" w:rsidR="00C80C6A" w:rsidRPr="00C80C6A" w:rsidRDefault="00C80C6A" w:rsidP="42A03F22">
            <w:pPr>
              <w:jc w:val="center"/>
              <w:rPr>
                <w:rFonts w:ascii="Arial" w:hAnsi="Arial" w:cs="Arial"/>
                <w:b/>
                <w:bCs/>
                <w:sz w:val="18"/>
                <w:szCs w:val="18"/>
                <w:lang w:val="en-US"/>
              </w:rPr>
            </w:pPr>
            <w:r w:rsidRPr="00C80C6A">
              <w:rPr>
                <w:rFonts w:ascii="Arial" w:hAnsi="Arial" w:cs="Arial"/>
                <w:b/>
                <w:bCs/>
                <w:spacing w:val="0"/>
                <w:sz w:val="18"/>
                <w:szCs w:val="18"/>
                <w:lang w:val="en-US"/>
              </w:rPr>
              <w:t xml:space="preserve"> Local </w:t>
            </w:r>
          </w:p>
        </w:tc>
      </w:tr>
      <w:tr w:rsidR="00C80C6A" w:rsidRPr="00C80C6A" w14:paraId="4AA7EB40" w14:textId="77777777" w:rsidTr="42A03F22">
        <w:trPr>
          <w:trHeight w:val="528"/>
        </w:trPr>
        <w:tc>
          <w:tcPr>
            <w:tcW w:w="617" w:type="dxa"/>
            <w:tcBorders>
              <w:top w:val="nil"/>
              <w:left w:val="single" w:sz="8" w:space="0" w:color="auto"/>
              <w:bottom w:val="nil"/>
              <w:right w:val="nil"/>
            </w:tcBorders>
            <w:shd w:val="clear" w:color="auto" w:fill="A5A5A5" w:themeFill="accent3"/>
            <w:noWrap/>
            <w:vAlign w:val="center"/>
            <w:hideMark/>
          </w:tcPr>
          <w:p w14:paraId="6AB54429" w14:textId="77777777" w:rsidR="00C80C6A" w:rsidRPr="00C80C6A" w:rsidRDefault="00C80C6A" w:rsidP="42A03F22">
            <w:pPr>
              <w:rPr>
                <w:rFonts w:ascii="Arial" w:hAnsi="Arial" w:cs="Arial"/>
                <w:b/>
                <w:bCs/>
                <w:sz w:val="18"/>
                <w:szCs w:val="18"/>
                <w:lang w:val="en-US"/>
              </w:rPr>
            </w:pPr>
            <w:r w:rsidRPr="00C80C6A">
              <w:rPr>
                <w:rFonts w:ascii="Arial" w:hAnsi="Arial" w:cs="Arial"/>
                <w:b/>
                <w:bCs/>
                <w:spacing w:val="0"/>
                <w:sz w:val="18"/>
                <w:szCs w:val="18"/>
                <w:lang w:val="en-US"/>
              </w:rPr>
              <w:t>1..</w:t>
            </w:r>
          </w:p>
        </w:tc>
        <w:tc>
          <w:tcPr>
            <w:tcW w:w="5303" w:type="dxa"/>
            <w:tcBorders>
              <w:top w:val="nil"/>
              <w:left w:val="nil"/>
              <w:bottom w:val="nil"/>
              <w:right w:val="single" w:sz="8" w:space="0" w:color="auto"/>
            </w:tcBorders>
            <w:shd w:val="clear" w:color="auto" w:fill="A5A5A5" w:themeFill="accent3"/>
            <w:vAlign w:val="center"/>
            <w:hideMark/>
          </w:tcPr>
          <w:p w14:paraId="4704C95D" w14:textId="77777777" w:rsidR="00C80C6A" w:rsidRPr="00C80C6A" w:rsidRDefault="00C80C6A" w:rsidP="42A03F22">
            <w:pPr>
              <w:rPr>
                <w:rFonts w:ascii="Arial" w:hAnsi="Arial" w:cs="Arial"/>
                <w:b/>
                <w:bCs/>
                <w:sz w:val="18"/>
                <w:szCs w:val="18"/>
                <w:lang w:val="en-US"/>
              </w:rPr>
            </w:pPr>
            <w:r w:rsidRPr="00C80C6A">
              <w:rPr>
                <w:rFonts w:ascii="Arial" w:hAnsi="Arial" w:cs="Arial"/>
                <w:b/>
                <w:bCs/>
                <w:spacing w:val="0"/>
                <w:sz w:val="18"/>
                <w:szCs w:val="18"/>
                <w:lang w:val="en-US"/>
              </w:rPr>
              <w:t>Componente 1: Programa de intervenciones no escolarizadas de promoción de desarrollo infantil</w:t>
            </w:r>
          </w:p>
        </w:tc>
        <w:tc>
          <w:tcPr>
            <w:tcW w:w="1360" w:type="dxa"/>
            <w:tcBorders>
              <w:top w:val="nil"/>
              <w:left w:val="nil"/>
              <w:bottom w:val="nil"/>
              <w:right w:val="nil"/>
            </w:tcBorders>
            <w:shd w:val="clear" w:color="auto" w:fill="A5A5A5" w:themeFill="accent3"/>
            <w:noWrap/>
            <w:vAlign w:val="center"/>
            <w:hideMark/>
          </w:tcPr>
          <w:p w14:paraId="1DADC0EA" w14:textId="77777777" w:rsidR="00C80C6A" w:rsidRPr="00C80C6A" w:rsidRDefault="00C80C6A" w:rsidP="42A03F22">
            <w:pPr>
              <w:rPr>
                <w:rFonts w:ascii="Arial" w:hAnsi="Arial" w:cs="Arial"/>
                <w:b/>
                <w:bCs/>
                <w:sz w:val="18"/>
                <w:szCs w:val="18"/>
                <w:lang w:val="en-US"/>
              </w:rPr>
            </w:pPr>
            <w:r w:rsidRPr="00C80C6A">
              <w:rPr>
                <w:rFonts w:ascii="Arial" w:hAnsi="Arial" w:cs="Arial"/>
                <w:b/>
                <w:bCs/>
                <w:spacing w:val="0"/>
                <w:sz w:val="18"/>
                <w:szCs w:val="18"/>
                <w:lang w:val="en-US"/>
              </w:rPr>
              <w:t xml:space="preserve">      108,000,000 </w:t>
            </w:r>
          </w:p>
        </w:tc>
        <w:tc>
          <w:tcPr>
            <w:tcW w:w="1360" w:type="dxa"/>
            <w:tcBorders>
              <w:top w:val="nil"/>
              <w:left w:val="nil"/>
              <w:bottom w:val="nil"/>
              <w:right w:val="nil"/>
            </w:tcBorders>
            <w:shd w:val="clear" w:color="auto" w:fill="A5A5A5" w:themeFill="accent3"/>
            <w:noWrap/>
            <w:vAlign w:val="center"/>
            <w:hideMark/>
          </w:tcPr>
          <w:p w14:paraId="2DCE9977" w14:textId="77777777" w:rsidR="00C80C6A" w:rsidRPr="00C80C6A" w:rsidRDefault="00C80C6A" w:rsidP="42A03F22">
            <w:pPr>
              <w:rPr>
                <w:rFonts w:ascii="Arial" w:hAnsi="Arial" w:cs="Arial"/>
                <w:b/>
                <w:bCs/>
                <w:sz w:val="18"/>
                <w:szCs w:val="18"/>
                <w:lang w:val="en-US"/>
              </w:rPr>
            </w:pPr>
            <w:r w:rsidRPr="00C80C6A">
              <w:rPr>
                <w:rFonts w:ascii="Arial" w:hAnsi="Arial" w:cs="Arial"/>
                <w:b/>
                <w:bCs/>
                <w:spacing w:val="0"/>
                <w:sz w:val="18"/>
                <w:szCs w:val="18"/>
                <w:lang w:val="en-US"/>
              </w:rPr>
              <w:t xml:space="preserve">      100,000,000 </w:t>
            </w:r>
          </w:p>
        </w:tc>
        <w:tc>
          <w:tcPr>
            <w:tcW w:w="1360" w:type="dxa"/>
            <w:tcBorders>
              <w:top w:val="nil"/>
              <w:left w:val="nil"/>
              <w:bottom w:val="nil"/>
              <w:right w:val="nil"/>
            </w:tcBorders>
            <w:shd w:val="clear" w:color="auto" w:fill="A5A5A5" w:themeFill="accent3"/>
            <w:noWrap/>
            <w:vAlign w:val="center"/>
            <w:hideMark/>
          </w:tcPr>
          <w:p w14:paraId="69E23681" w14:textId="77777777" w:rsidR="00C80C6A" w:rsidRPr="00C80C6A" w:rsidRDefault="00C80C6A" w:rsidP="42A03F22">
            <w:pPr>
              <w:rPr>
                <w:rFonts w:ascii="Arial" w:hAnsi="Arial" w:cs="Arial"/>
                <w:b/>
                <w:bCs/>
                <w:sz w:val="18"/>
                <w:szCs w:val="18"/>
                <w:lang w:val="en-US"/>
              </w:rPr>
            </w:pPr>
            <w:r w:rsidRPr="00C80C6A">
              <w:rPr>
                <w:rFonts w:ascii="Arial" w:hAnsi="Arial" w:cs="Arial"/>
                <w:b/>
                <w:bCs/>
                <w:spacing w:val="0"/>
                <w:sz w:val="18"/>
                <w:szCs w:val="18"/>
                <w:lang w:val="en-US"/>
              </w:rPr>
              <w:t xml:space="preserve">        13,000,000 </w:t>
            </w:r>
          </w:p>
        </w:tc>
        <w:tc>
          <w:tcPr>
            <w:tcW w:w="827" w:type="dxa"/>
            <w:tcBorders>
              <w:top w:val="nil"/>
              <w:left w:val="nil"/>
              <w:bottom w:val="nil"/>
              <w:right w:val="nil"/>
            </w:tcBorders>
            <w:shd w:val="clear" w:color="auto" w:fill="A5A5A5" w:themeFill="accent3"/>
            <w:noWrap/>
            <w:vAlign w:val="center"/>
            <w:hideMark/>
          </w:tcPr>
          <w:p w14:paraId="2651EF9F" w14:textId="77777777" w:rsidR="00C80C6A" w:rsidRPr="00C80C6A" w:rsidRDefault="00C80C6A" w:rsidP="42A03F22">
            <w:pPr>
              <w:jc w:val="center"/>
              <w:rPr>
                <w:rFonts w:ascii="Arial" w:hAnsi="Arial" w:cs="Arial"/>
                <w:b/>
                <w:bCs/>
                <w:sz w:val="18"/>
                <w:szCs w:val="18"/>
                <w:lang w:val="en-US"/>
              </w:rPr>
            </w:pPr>
            <w:r w:rsidRPr="00C80C6A">
              <w:rPr>
                <w:rFonts w:ascii="Arial" w:hAnsi="Arial" w:cs="Arial"/>
                <w:b/>
                <w:bCs/>
                <w:spacing w:val="0"/>
                <w:sz w:val="18"/>
                <w:szCs w:val="18"/>
                <w:lang w:val="en-US"/>
              </w:rPr>
              <w:t>92.6%</w:t>
            </w:r>
          </w:p>
        </w:tc>
        <w:tc>
          <w:tcPr>
            <w:tcW w:w="2265" w:type="dxa"/>
            <w:tcBorders>
              <w:top w:val="nil"/>
              <w:left w:val="nil"/>
              <w:bottom w:val="nil"/>
              <w:right w:val="nil"/>
            </w:tcBorders>
            <w:shd w:val="clear" w:color="auto" w:fill="A5A5A5" w:themeFill="accent3"/>
            <w:noWrap/>
            <w:vAlign w:val="center"/>
            <w:hideMark/>
          </w:tcPr>
          <w:p w14:paraId="30626ACC" w14:textId="77777777" w:rsidR="00C80C6A" w:rsidRPr="00C80C6A" w:rsidRDefault="00C80C6A" w:rsidP="42A03F22">
            <w:pPr>
              <w:jc w:val="center"/>
              <w:rPr>
                <w:rFonts w:ascii="Arial" w:hAnsi="Arial" w:cs="Arial"/>
                <w:b/>
                <w:bCs/>
                <w:sz w:val="18"/>
                <w:szCs w:val="18"/>
                <w:lang w:val="en-US"/>
              </w:rPr>
            </w:pPr>
            <w:r w:rsidRPr="00C80C6A">
              <w:rPr>
                <w:rFonts w:ascii="Arial" w:hAnsi="Arial" w:cs="Arial"/>
                <w:b/>
                <w:bCs/>
                <w:spacing w:val="0"/>
                <w:sz w:val="18"/>
                <w:szCs w:val="18"/>
                <w:lang w:val="en-US"/>
              </w:rPr>
              <w:t>12.0%</w:t>
            </w:r>
          </w:p>
        </w:tc>
      </w:tr>
      <w:tr w:rsidR="00C80C6A" w:rsidRPr="00C80C6A" w14:paraId="4BD72187" w14:textId="77777777" w:rsidTr="42A03F22">
        <w:trPr>
          <w:trHeight w:val="480"/>
        </w:trPr>
        <w:tc>
          <w:tcPr>
            <w:tcW w:w="617" w:type="dxa"/>
            <w:tcBorders>
              <w:top w:val="nil"/>
              <w:left w:val="single" w:sz="8" w:space="0" w:color="auto"/>
              <w:bottom w:val="nil"/>
              <w:right w:val="nil"/>
            </w:tcBorders>
            <w:shd w:val="clear" w:color="auto" w:fill="BDD7EE"/>
            <w:noWrap/>
            <w:vAlign w:val="center"/>
            <w:hideMark/>
          </w:tcPr>
          <w:p w14:paraId="26F8D99B" w14:textId="77777777" w:rsidR="00C80C6A" w:rsidRPr="00C80C6A" w:rsidRDefault="00C80C6A" w:rsidP="42A03F22">
            <w:pPr>
              <w:rPr>
                <w:rFonts w:ascii="Arial" w:hAnsi="Arial" w:cs="Arial"/>
                <w:b/>
                <w:bCs/>
                <w:sz w:val="18"/>
                <w:szCs w:val="18"/>
                <w:lang w:val="en-US"/>
              </w:rPr>
            </w:pPr>
            <w:r w:rsidRPr="00C80C6A">
              <w:rPr>
                <w:rFonts w:ascii="Arial" w:hAnsi="Arial" w:cs="Arial"/>
                <w:b/>
                <w:bCs/>
                <w:spacing w:val="0"/>
                <w:sz w:val="18"/>
                <w:szCs w:val="18"/>
                <w:lang w:val="en-US"/>
              </w:rPr>
              <w:t>1.1.</w:t>
            </w:r>
          </w:p>
        </w:tc>
        <w:tc>
          <w:tcPr>
            <w:tcW w:w="5303" w:type="dxa"/>
            <w:tcBorders>
              <w:top w:val="nil"/>
              <w:left w:val="nil"/>
              <w:bottom w:val="nil"/>
              <w:right w:val="single" w:sz="8" w:space="0" w:color="auto"/>
            </w:tcBorders>
            <w:shd w:val="clear" w:color="auto" w:fill="BDD7EE"/>
            <w:vAlign w:val="center"/>
            <w:hideMark/>
          </w:tcPr>
          <w:p w14:paraId="33C0E39B" w14:textId="77777777" w:rsidR="00C80C6A" w:rsidRPr="00C80C6A" w:rsidRDefault="00C80C6A" w:rsidP="42A03F22">
            <w:pPr>
              <w:rPr>
                <w:rFonts w:ascii="Arial" w:hAnsi="Arial" w:cs="Arial"/>
                <w:b/>
                <w:bCs/>
                <w:sz w:val="18"/>
                <w:szCs w:val="18"/>
                <w:lang w:val="es-AR"/>
              </w:rPr>
            </w:pPr>
            <w:r w:rsidRPr="00C80C6A">
              <w:rPr>
                <w:rFonts w:ascii="Arial" w:hAnsi="Arial" w:cs="Arial"/>
                <w:b/>
                <w:bCs/>
                <w:spacing w:val="0"/>
                <w:sz w:val="18"/>
                <w:szCs w:val="18"/>
                <w:lang w:val="es-AR"/>
              </w:rPr>
              <w:t>Subcomponente I: Fortalecimiento de espacios de primera infancia. Infraestructura, refacción y remodelación</w:t>
            </w:r>
          </w:p>
        </w:tc>
        <w:tc>
          <w:tcPr>
            <w:tcW w:w="1360" w:type="dxa"/>
            <w:tcBorders>
              <w:top w:val="nil"/>
              <w:left w:val="nil"/>
              <w:bottom w:val="nil"/>
              <w:right w:val="nil"/>
            </w:tcBorders>
            <w:shd w:val="clear" w:color="auto" w:fill="BDD7EE"/>
            <w:noWrap/>
            <w:vAlign w:val="center"/>
            <w:hideMark/>
          </w:tcPr>
          <w:p w14:paraId="09E8720D" w14:textId="77777777" w:rsidR="00C80C6A" w:rsidRPr="00C80C6A" w:rsidRDefault="00C80C6A" w:rsidP="42A03F22">
            <w:pPr>
              <w:rPr>
                <w:rFonts w:ascii="Arial" w:hAnsi="Arial" w:cs="Arial"/>
                <w:b/>
                <w:bCs/>
                <w:sz w:val="18"/>
                <w:szCs w:val="18"/>
                <w:lang w:val="en-US"/>
              </w:rPr>
            </w:pPr>
            <w:r w:rsidRPr="00C80C6A">
              <w:rPr>
                <w:rFonts w:ascii="Arial" w:hAnsi="Arial" w:cs="Arial"/>
                <w:b/>
                <w:bCs/>
                <w:spacing w:val="0"/>
                <w:sz w:val="18"/>
                <w:szCs w:val="18"/>
                <w:lang w:val="es-AR"/>
              </w:rPr>
              <w:t xml:space="preserve">      </w:t>
            </w:r>
            <w:r w:rsidRPr="00C80C6A">
              <w:rPr>
                <w:rFonts w:ascii="Arial" w:hAnsi="Arial" w:cs="Arial"/>
                <w:b/>
                <w:bCs/>
                <w:spacing w:val="0"/>
                <w:sz w:val="18"/>
                <w:szCs w:val="18"/>
                <w:lang w:val="en-US"/>
              </w:rPr>
              <w:t xml:space="preserve">105,356,000 </w:t>
            </w:r>
          </w:p>
        </w:tc>
        <w:tc>
          <w:tcPr>
            <w:tcW w:w="1360" w:type="dxa"/>
            <w:tcBorders>
              <w:top w:val="nil"/>
              <w:left w:val="nil"/>
              <w:bottom w:val="nil"/>
              <w:right w:val="nil"/>
            </w:tcBorders>
            <w:shd w:val="clear" w:color="auto" w:fill="BDD7EE"/>
            <w:noWrap/>
            <w:vAlign w:val="center"/>
            <w:hideMark/>
          </w:tcPr>
          <w:p w14:paraId="356C0DCD" w14:textId="77777777" w:rsidR="00C80C6A" w:rsidRPr="00C80C6A" w:rsidRDefault="00C80C6A" w:rsidP="42A03F22">
            <w:pPr>
              <w:rPr>
                <w:rFonts w:ascii="Arial" w:hAnsi="Arial" w:cs="Arial"/>
                <w:b/>
                <w:bCs/>
                <w:sz w:val="18"/>
                <w:szCs w:val="18"/>
                <w:lang w:val="en-US"/>
              </w:rPr>
            </w:pPr>
            <w:r w:rsidRPr="00C80C6A">
              <w:rPr>
                <w:rFonts w:ascii="Arial" w:hAnsi="Arial" w:cs="Arial"/>
                <w:b/>
                <w:bCs/>
                <w:spacing w:val="0"/>
                <w:sz w:val="18"/>
                <w:szCs w:val="18"/>
                <w:lang w:val="en-US"/>
              </w:rPr>
              <w:t xml:space="preserve">        97,356,000 </w:t>
            </w:r>
          </w:p>
        </w:tc>
        <w:tc>
          <w:tcPr>
            <w:tcW w:w="1360" w:type="dxa"/>
            <w:tcBorders>
              <w:top w:val="nil"/>
              <w:left w:val="nil"/>
              <w:bottom w:val="nil"/>
              <w:right w:val="nil"/>
            </w:tcBorders>
            <w:shd w:val="clear" w:color="auto" w:fill="BDD7EE"/>
            <w:noWrap/>
            <w:vAlign w:val="center"/>
            <w:hideMark/>
          </w:tcPr>
          <w:p w14:paraId="0D5A4A57" w14:textId="77777777" w:rsidR="00C80C6A" w:rsidRPr="00C80C6A" w:rsidRDefault="00C80C6A" w:rsidP="42A03F22">
            <w:pPr>
              <w:rPr>
                <w:rFonts w:ascii="Arial" w:hAnsi="Arial" w:cs="Arial"/>
                <w:b/>
                <w:bCs/>
                <w:sz w:val="18"/>
                <w:szCs w:val="18"/>
                <w:lang w:val="en-US"/>
              </w:rPr>
            </w:pPr>
            <w:r w:rsidRPr="00C80C6A">
              <w:rPr>
                <w:rFonts w:ascii="Arial" w:hAnsi="Arial" w:cs="Arial"/>
                <w:b/>
                <w:bCs/>
                <w:spacing w:val="0"/>
                <w:sz w:val="18"/>
                <w:szCs w:val="18"/>
                <w:lang w:val="en-US"/>
              </w:rPr>
              <w:t xml:space="preserve">        13,000,000 </w:t>
            </w:r>
          </w:p>
        </w:tc>
        <w:tc>
          <w:tcPr>
            <w:tcW w:w="827" w:type="dxa"/>
            <w:tcBorders>
              <w:top w:val="nil"/>
              <w:left w:val="nil"/>
              <w:bottom w:val="nil"/>
              <w:right w:val="nil"/>
            </w:tcBorders>
            <w:shd w:val="clear" w:color="auto" w:fill="BDD7EE"/>
            <w:noWrap/>
            <w:vAlign w:val="center"/>
            <w:hideMark/>
          </w:tcPr>
          <w:p w14:paraId="5BE2AF6A" w14:textId="77777777" w:rsidR="00C80C6A" w:rsidRPr="00C80C6A" w:rsidRDefault="00C80C6A" w:rsidP="42A03F22">
            <w:pPr>
              <w:jc w:val="center"/>
              <w:rPr>
                <w:rFonts w:ascii="Arial" w:hAnsi="Arial" w:cs="Arial"/>
                <w:b/>
                <w:bCs/>
                <w:sz w:val="18"/>
                <w:szCs w:val="18"/>
                <w:lang w:val="en-US"/>
              </w:rPr>
            </w:pPr>
            <w:r w:rsidRPr="00C80C6A">
              <w:rPr>
                <w:rFonts w:ascii="Arial" w:hAnsi="Arial" w:cs="Arial"/>
                <w:b/>
                <w:bCs/>
                <w:spacing w:val="0"/>
                <w:sz w:val="18"/>
                <w:szCs w:val="18"/>
                <w:lang w:val="en-US"/>
              </w:rPr>
              <w:t>92.4%</w:t>
            </w:r>
          </w:p>
        </w:tc>
        <w:tc>
          <w:tcPr>
            <w:tcW w:w="2265" w:type="dxa"/>
            <w:tcBorders>
              <w:top w:val="nil"/>
              <w:left w:val="nil"/>
              <w:bottom w:val="nil"/>
              <w:right w:val="single" w:sz="8" w:space="0" w:color="auto"/>
            </w:tcBorders>
            <w:shd w:val="clear" w:color="auto" w:fill="BDD7EE"/>
            <w:noWrap/>
            <w:vAlign w:val="center"/>
            <w:hideMark/>
          </w:tcPr>
          <w:p w14:paraId="22705E1C" w14:textId="77777777" w:rsidR="00C80C6A" w:rsidRPr="00C80C6A" w:rsidRDefault="00C80C6A" w:rsidP="42A03F22">
            <w:pPr>
              <w:jc w:val="center"/>
              <w:rPr>
                <w:rFonts w:ascii="Arial" w:hAnsi="Arial" w:cs="Arial"/>
                <w:b/>
                <w:bCs/>
                <w:sz w:val="18"/>
                <w:szCs w:val="18"/>
                <w:lang w:val="en-US"/>
              </w:rPr>
            </w:pPr>
            <w:r w:rsidRPr="00C80C6A">
              <w:rPr>
                <w:rFonts w:ascii="Arial" w:hAnsi="Arial" w:cs="Arial"/>
                <w:b/>
                <w:bCs/>
                <w:spacing w:val="0"/>
                <w:sz w:val="18"/>
                <w:szCs w:val="18"/>
                <w:lang w:val="en-US"/>
              </w:rPr>
              <w:t>12.3%</w:t>
            </w:r>
          </w:p>
        </w:tc>
      </w:tr>
      <w:tr w:rsidR="00C80C6A" w:rsidRPr="00C80C6A" w14:paraId="745BFEE1" w14:textId="77777777" w:rsidTr="42A03F22">
        <w:trPr>
          <w:trHeight w:val="648"/>
        </w:trPr>
        <w:tc>
          <w:tcPr>
            <w:tcW w:w="617" w:type="dxa"/>
            <w:tcBorders>
              <w:top w:val="single" w:sz="4" w:space="0" w:color="auto"/>
              <w:left w:val="single" w:sz="8" w:space="0" w:color="auto"/>
              <w:bottom w:val="single" w:sz="4" w:space="0" w:color="auto"/>
              <w:right w:val="nil"/>
            </w:tcBorders>
            <w:shd w:val="clear" w:color="auto" w:fill="auto"/>
            <w:noWrap/>
            <w:vAlign w:val="center"/>
            <w:hideMark/>
          </w:tcPr>
          <w:p w14:paraId="172E0B37" w14:textId="77777777" w:rsidR="00C80C6A" w:rsidRPr="00C80C6A" w:rsidRDefault="00C80C6A" w:rsidP="42A03F22">
            <w:pPr>
              <w:rPr>
                <w:rFonts w:ascii="Arial" w:hAnsi="Arial" w:cs="Arial"/>
                <w:color w:val="000000" w:themeColor="text1"/>
                <w:sz w:val="18"/>
                <w:szCs w:val="18"/>
                <w:lang w:val="en-US"/>
              </w:rPr>
            </w:pPr>
            <w:r w:rsidRPr="00C80C6A">
              <w:rPr>
                <w:rFonts w:ascii="Arial" w:hAnsi="Arial" w:cs="Arial"/>
                <w:color w:val="000000"/>
                <w:spacing w:val="0"/>
                <w:sz w:val="18"/>
                <w:szCs w:val="18"/>
                <w:lang w:val="en-US"/>
              </w:rPr>
              <w:t>1.1.1</w:t>
            </w:r>
          </w:p>
        </w:tc>
        <w:tc>
          <w:tcPr>
            <w:tcW w:w="5303" w:type="dxa"/>
            <w:tcBorders>
              <w:top w:val="single" w:sz="4" w:space="0" w:color="auto"/>
              <w:left w:val="nil"/>
              <w:bottom w:val="single" w:sz="4" w:space="0" w:color="auto"/>
              <w:right w:val="single" w:sz="8" w:space="0" w:color="auto"/>
            </w:tcBorders>
            <w:shd w:val="clear" w:color="auto" w:fill="auto"/>
            <w:vAlign w:val="center"/>
            <w:hideMark/>
          </w:tcPr>
          <w:p w14:paraId="5C710848" w14:textId="77777777" w:rsidR="00C80C6A" w:rsidRPr="00C80C6A" w:rsidRDefault="00C80C6A" w:rsidP="42A03F22">
            <w:pPr>
              <w:rPr>
                <w:rFonts w:ascii="Arial" w:hAnsi="Arial" w:cs="Arial"/>
                <w:color w:val="000000" w:themeColor="text1"/>
                <w:sz w:val="18"/>
                <w:szCs w:val="18"/>
                <w:lang w:val="en-US"/>
              </w:rPr>
            </w:pPr>
            <w:r w:rsidRPr="00C80C6A">
              <w:rPr>
                <w:rFonts w:ascii="Arial" w:hAnsi="Arial" w:cs="Arial"/>
                <w:color w:val="000000"/>
                <w:spacing w:val="0"/>
                <w:sz w:val="18"/>
                <w:szCs w:val="18"/>
                <w:lang w:val="en-US"/>
              </w:rPr>
              <w:t>EPI construidos</w:t>
            </w:r>
          </w:p>
        </w:tc>
        <w:tc>
          <w:tcPr>
            <w:tcW w:w="1360" w:type="dxa"/>
            <w:tcBorders>
              <w:top w:val="single" w:sz="4" w:space="0" w:color="auto"/>
              <w:left w:val="nil"/>
              <w:bottom w:val="single" w:sz="4" w:space="0" w:color="auto"/>
              <w:right w:val="nil"/>
            </w:tcBorders>
            <w:shd w:val="clear" w:color="auto" w:fill="auto"/>
            <w:noWrap/>
            <w:vAlign w:val="center"/>
            <w:hideMark/>
          </w:tcPr>
          <w:p w14:paraId="7757A10C" w14:textId="77777777" w:rsidR="00C80C6A" w:rsidRPr="00C80C6A" w:rsidRDefault="00C80C6A" w:rsidP="42A03F22">
            <w:pPr>
              <w:jc w:val="right"/>
              <w:rPr>
                <w:rFonts w:ascii="Arial" w:hAnsi="Arial" w:cs="Arial"/>
                <w:color w:val="000000" w:themeColor="text1"/>
                <w:sz w:val="18"/>
                <w:szCs w:val="18"/>
                <w:lang w:val="en-US"/>
              </w:rPr>
            </w:pPr>
            <w:r w:rsidRPr="00C80C6A">
              <w:rPr>
                <w:rFonts w:ascii="Arial" w:hAnsi="Arial" w:cs="Arial"/>
                <w:color w:val="000000"/>
                <w:spacing w:val="0"/>
                <w:sz w:val="18"/>
                <w:szCs w:val="18"/>
                <w:lang w:val="en-US"/>
              </w:rPr>
              <w:t xml:space="preserve">          5,000,000 </w:t>
            </w:r>
          </w:p>
        </w:tc>
        <w:tc>
          <w:tcPr>
            <w:tcW w:w="1360" w:type="dxa"/>
            <w:tcBorders>
              <w:top w:val="single" w:sz="4" w:space="0" w:color="auto"/>
              <w:left w:val="nil"/>
              <w:bottom w:val="single" w:sz="4" w:space="0" w:color="auto"/>
              <w:right w:val="nil"/>
            </w:tcBorders>
            <w:shd w:val="clear" w:color="auto" w:fill="auto"/>
            <w:noWrap/>
            <w:vAlign w:val="center"/>
            <w:hideMark/>
          </w:tcPr>
          <w:p w14:paraId="77CA42F7" w14:textId="77777777" w:rsidR="00C80C6A" w:rsidRPr="00C80C6A" w:rsidRDefault="00C80C6A" w:rsidP="42A03F22">
            <w:pPr>
              <w:jc w:val="center"/>
              <w:rPr>
                <w:rFonts w:ascii="Arial" w:hAnsi="Arial" w:cs="Arial"/>
                <w:color w:val="000000" w:themeColor="text1"/>
                <w:sz w:val="18"/>
                <w:szCs w:val="18"/>
                <w:lang w:val="en-US"/>
              </w:rPr>
            </w:pPr>
            <w:r w:rsidRPr="00C80C6A">
              <w:rPr>
                <w:rFonts w:ascii="Arial" w:hAnsi="Arial" w:cs="Arial"/>
                <w:color w:val="000000"/>
                <w:spacing w:val="0"/>
                <w:sz w:val="18"/>
                <w:szCs w:val="18"/>
                <w:lang w:val="en-US"/>
              </w:rPr>
              <w:t xml:space="preserve">          5,000,000 </w:t>
            </w:r>
          </w:p>
        </w:tc>
        <w:tc>
          <w:tcPr>
            <w:tcW w:w="1360" w:type="dxa"/>
            <w:tcBorders>
              <w:top w:val="single" w:sz="4" w:space="0" w:color="auto"/>
              <w:left w:val="nil"/>
              <w:bottom w:val="single" w:sz="4" w:space="0" w:color="auto"/>
              <w:right w:val="nil"/>
            </w:tcBorders>
            <w:shd w:val="clear" w:color="auto" w:fill="auto"/>
            <w:noWrap/>
            <w:vAlign w:val="center"/>
            <w:hideMark/>
          </w:tcPr>
          <w:p w14:paraId="2577F671" w14:textId="77777777" w:rsidR="00C80C6A" w:rsidRPr="00C80C6A" w:rsidRDefault="00C80C6A" w:rsidP="42A03F22">
            <w:pPr>
              <w:jc w:val="center"/>
              <w:rPr>
                <w:rFonts w:ascii="Arial" w:hAnsi="Arial" w:cs="Arial"/>
                <w:color w:val="000000" w:themeColor="text1"/>
                <w:sz w:val="18"/>
                <w:szCs w:val="18"/>
                <w:lang w:val="en-US"/>
              </w:rPr>
            </w:pPr>
            <w:r w:rsidRPr="00C80C6A">
              <w:rPr>
                <w:rFonts w:ascii="Arial" w:hAnsi="Arial" w:cs="Arial"/>
                <w:color w:val="000000"/>
                <w:spacing w:val="0"/>
                <w:sz w:val="18"/>
                <w:szCs w:val="18"/>
                <w:lang w:val="en-US"/>
              </w:rPr>
              <w:t xml:space="preserve">                      -   </w:t>
            </w:r>
          </w:p>
        </w:tc>
        <w:tc>
          <w:tcPr>
            <w:tcW w:w="827" w:type="dxa"/>
            <w:tcBorders>
              <w:top w:val="single" w:sz="4" w:space="0" w:color="auto"/>
              <w:left w:val="nil"/>
              <w:bottom w:val="single" w:sz="4" w:space="0" w:color="auto"/>
              <w:right w:val="nil"/>
            </w:tcBorders>
            <w:shd w:val="clear" w:color="auto" w:fill="auto"/>
            <w:noWrap/>
            <w:vAlign w:val="center"/>
            <w:hideMark/>
          </w:tcPr>
          <w:p w14:paraId="06361882" w14:textId="77777777" w:rsidR="00C80C6A" w:rsidRPr="00C80C6A" w:rsidRDefault="00C80C6A" w:rsidP="42A03F22">
            <w:pPr>
              <w:jc w:val="center"/>
              <w:rPr>
                <w:rFonts w:ascii="Arial" w:hAnsi="Arial" w:cs="Arial"/>
                <w:sz w:val="18"/>
                <w:szCs w:val="18"/>
                <w:lang w:val="en-US"/>
              </w:rPr>
            </w:pPr>
            <w:r w:rsidRPr="00C80C6A">
              <w:rPr>
                <w:rFonts w:ascii="Arial" w:hAnsi="Arial" w:cs="Arial"/>
                <w:spacing w:val="0"/>
                <w:sz w:val="18"/>
                <w:szCs w:val="18"/>
                <w:lang w:val="en-US"/>
              </w:rPr>
              <w:t>100%</w:t>
            </w:r>
          </w:p>
        </w:tc>
        <w:tc>
          <w:tcPr>
            <w:tcW w:w="2265" w:type="dxa"/>
            <w:tcBorders>
              <w:top w:val="single" w:sz="4" w:space="0" w:color="auto"/>
              <w:left w:val="nil"/>
              <w:bottom w:val="single" w:sz="4" w:space="0" w:color="auto"/>
              <w:right w:val="single" w:sz="8" w:space="0" w:color="auto"/>
            </w:tcBorders>
            <w:shd w:val="clear" w:color="auto" w:fill="auto"/>
            <w:noWrap/>
            <w:vAlign w:val="center"/>
            <w:hideMark/>
          </w:tcPr>
          <w:p w14:paraId="6456E354" w14:textId="77777777" w:rsidR="00C80C6A" w:rsidRPr="00C80C6A" w:rsidRDefault="00C80C6A" w:rsidP="42A03F22">
            <w:pPr>
              <w:jc w:val="center"/>
              <w:rPr>
                <w:rFonts w:ascii="Arial" w:hAnsi="Arial" w:cs="Arial"/>
                <w:sz w:val="18"/>
                <w:szCs w:val="18"/>
                <w:lang w:val="en-US"/>
              </w:rPr>
            </w:pPr>
            <w:r w:rsidRPr="00C80C6A">
              <w:rPr>
                <w:rFonts w:ascii="Arial" w:hAnsi="Arial" w:cs="Arial"/>
                <w:spacing w:val="0"/>
                <w:sz w:val="18"/>
                <w:szCs w:val="18"/>
                <w:lang w:val="en-US"/>
              </w:rPr>
              <w:t>0%</w:t>
            </w:r>
          </w:p>
        </w:tc>
      </w:tr>
      <w:tr w:rsidR="00C80C6A" w:rsidRPr="00C80C6A" w14:paraId="7CA0E92B" w14:textId="77777777" w:rsidTr="42A03F22">
        <w:trPr>
          <w:trHeight w:val="648"/>
        </w:trPr>
        <w:tc>
          <w:tcPr>
            <w:tcW w:w="617" w:type="dxa"/>
            <w:tcBorders>
              <w:top w:val="nil"/>
              <w:left w:val="single" w:sz="8" w:space="0" w:color="auto"/>
              <w:bottom w:val="single" w:sz="4" w:space="0" w:color="auto"/>
              <w:right w:val="nil"/>
            </w:tcBorders>
            <w:shd w:val="clear" w:color="auto" w:fill="auto"/>
            <w:noWrap/>
            <w:vAlign w:val="center"/>
            <w:hideMark/>
          </w:tcPr>
          <w:p w14:paraId="084DF720" w14:textId="77777777" w:rsidR="00C80C6A" w:rsidRPr="00C80C6A" w:rsidRDefault="00C80C6A" w:rsidP="42A03F22">
            <w:pPr>
              <w:rPr>
                <w:rFonts w:ascii="Arial" w:hAnsi="Arial" w:cs="Arial"/>
                <w:color w:val="000000" w:themeColor="text1"/>
                <w:sz w:val="18"/>
                <w:szCs w:val="18"/>
                <w:lang w:val="en-US"/>
              </w:rPr>
            </w:pPr>
            <w:r w:rsidRPr="00C80C6A">
              <w:rPr>
                <w:rFonts w:ascii="Arial" w:hAnsi="Arial" w:cs="Arial"/>
                <w:color w:val="000000"/>
                <w:spacing w:val="0"/>
                <w:sz w:val="18"/>
                <w:szCs w:val="18"/>
                <w:lang w:val="en-US"/>
              </w:rPr>
              <w:t>1.1.2</w:t>
            </w:r>
          </w:p>
        </w:tc>
        <w:tc>
          <w:tcPr>
            <w:tcW w:w="5303" w:type="dxa"/>
            <w:tcBorders>
              <w:top w:val="nil"/>
              <w:left w:val="nil"/>
              <w:bottom w:val="single" w:sz="4" w:space="0" w:color="auto"/>
              <w:right w:val="single" w:sz="8" w:space="0" w:color="auto"/>
            </w:tcBorders>
            <w:shd w:val="clear" w:color="auto" w:fill="auto"/>
            <w:vAlign w:val="center"/>
            <w:hideMark/>
          </w:tcPr>
          <w:p w14:paraId="320E43FE" w14:textId="77777777" w:rsidR="00C80C6A" w:rsidRPr="00C80C6A" w:rsidRDefault="00C80C6A" w:rsidP="42A03F22">
            <w:pPr>
              <w:rPr>
                <w:rFonts w:ascii="Arial" w:hAnsi="Arial" w:cs="Arial"/>
                <w:color w:val="000000" w:themeColor="text1"/>
                <w:sz w:val="18"/>
                <w:szCs w:val="18"/>
                <w:lang w:val="en-US"/>
              </w:rPr>
            </w:pPr>
            <w:r w:rsidRPr="00C80C6A">
              <w:rPr>
                <w:rFonts w:ascii="Arial" w:hAnsi="Arial" w:cs="Arial"/>
                <w:color w:val="000000"/>
                <w:spacing w:val="0"/>
                <w:sz w:val="18"/>
                <w:szCs w:val="18"/>
                <w:lang w:val="en-US"/>
              </w:rPr>
              <w:t>EPI remodelados</w:t>
            </w:r>
          </w:p>
        </w:tc>
        <w:tc>
          <w:tcPr>
            <w:tcW w:w="1360" w:type="dxa"/>
            <w:tcBorders>
              <w:top w:val="nil"/>
              <w:left w:val="nil"/>
              <w:bottom w:val="single" w:sz="4" w:space="0" w:color="auto"/>
              <w:right w:val="nil"/>
            </w:tcBorders>
            <w:shd w:val="clear" w:color="auto" w:fill="auto"/>
            <w:noWrap/>
            <w:vAlign w:val="center"/>
            <w:hideMark/>
          </w:tcPr>
          <w:p w14:paraId="6853380B" w14:textId="77777777" w:rsidR="00C80C6A" w:rsidRPr="00C80C6A" w:rsidRDefault="00C80C6A" w:rsidP="42A03F22">
            <w:pPr>
              <w:jc w:val="right"/>
              <w:rPr>
                <w:rFonts w:ascii="Arial" w:hAnsi="Arial" w:cs="Arial"/>
                <w:color w:val="000000" w:themeColor="text1"/>
                <w:sz w:val="18"/>
                <w:szCs w:val="18"/>
                <w:lang w:val="en-US"/>
              </w:rPr>
            </w:pPr>
            <w:r w:rsidRPr="00C80C6A">
              <w:rPr>
                <w:rFonts w:ascii="Arial" w:hAnsi="Arial" w:cs="Arial"/>
                <w:color w:val="000000"/>
                <w:spacing w:val="0"/>
                <w:sz w:val="18"/>
                <w:szCs w:val="18"/>
                <w:lang w:val="en-US"/>
              </w:rPr>
              <w:t xml:space="preserve">        87,236,000 </w:t>
            </w:r>
          </w:p>
        </w:tc>
        <w:tc>
          <w:tcPr>
            <w:tcW w:w="1360" w:type="dxa"/>
            <w:tcBorders>
              <w:top w:val="nil"/>
              <w:left w:val="nil"/>
              <w:bottom w:val="single" w:sz="4" w:space="0" w:color="auto"/>
              <w:right w:val="nil"/>
            </w:tcBorders>
            <w:shd w:val="clear" w:color="auto" w:fill="auto"/>
            <w:noWrap/>
            <w:vAlign w:val="center"/>
            <w:hideMark/>
          </w:tcPr>
          <w:p w14:paraId="5B99F6DB" w14:textId="77777777" w:rsidR="00C80C6A" w:rsidRPr="00C80C6A" w:rsidRDefault="00C80C6A" w:rsidP="42A03F22">
            <w:pPr>
              <w:jc w:val="center"/>
              <w:rPr>
                <w:rFonts w:ascii="Arial" w:hAnsi="Arial" w:cs="Arial"/>
                <w:color w:val="000000" w:themeColor="text1"/>
                <w:sz w:val="18"/>
                <w:szCs w:val="18"/>
                <w:lang w:val="en-US"/>
              </w:rPr>
            </w:pPr>
            <w:r w:rsidRPr="00C80C6A">
              <w:rPr>
                <w:rFonts w:ascii="Arial" w:hAnsi="Arial" w:cs="Arial"/>
                <w:color w:val="000000"/>
                <w:spacing w:val="0"/>
                <w:sz w:val="18"/>
                <w:szCs w:val="18"/>
                <w:lang w:val="en-US"/>
              </w:rPr>
              <w:t xml:space="preserve">        87,236,000 </w:t>
            </w:r>
          </w:p>
        </w:tc>
        <w:tc>
          <w:tcPr>
            <w:tcW w:w="1360" w:type="dxa"/>
            <w:tcBorders>
              <w:top w:val="nil"/>
              <w:left w:val="nil"/>
              <w:bottom w:val="single" w:sz="4" w:space="0" w:color="auto"/>
              <w:right w:val="nil"/>
            </w:tcBorders>
            <w:shd w:val="clear" w:color="auto" w:fill="auto"/>
            <w:noWrap/>
            <w:vAlign w:val="center"/>
            <w:hideMark/>
          </w:tcPr>
          <w:p w14:paraId="3CA008E0" w14:textId="77777777" w:rsidR="00C80C6A" w:rsidRPr="00C80C6A" w:rsidRDefault="00C80C6A" w:rsidP="42A03F22">
            <w:pPr>
              <w:jc w:val="center"/>
              <w:rPr>
                <w:rFonts w:ascii="Arial" w:hAnsi="Arial" w:cs="Arial"/>
                <w:color w:val="000000" w:themeColor="text1"/>
                <w:sz w:val="18"/>
                <w:szCs w:val="18"/>
                <w:lang w:val="en-US"/>
              </w:rPr>
            </w:pPr>
            <w:r w:rsidRPr="00C80C6A">
              <w:rPr>
                <w:rFonts w:ascii="Arial" w:hAnsi="Arial" w:cs="Arial"/>
                <w:color w:val="000000"/>
                <w:spacing w:val="0"/>
                <w:sz w:val="18"/>
                <w:szCs w:val="18"/>
                <w:lang w:val="en-US"/>
              </w:rPr>
              <w:t xml:space="preserve">                      -   </w:t>
            </w:r>
          </w:p>
        </w:tc>
        <w:tc>
          <w:tcPr>
            <w:tcW w:w="827" w:type="dxa"/>
            <w:tcBorders>
              <w:top w:val="nil"/>
              <w:left w:val="nil"/>
              <w:bottom w:val="single" w:sz="4" w:space="0" w:color="auto"/>
              <w:right w:val="nil"/>
            </w:tcBorders>
            <w:shd w:val="clear" w:color="auto" w:fill="auto"/>
            <w:noWrap/>
            <w:vAlign w:val="center"/>
            <w:hideMark/>
          </w:tcPr>
          <w:p w14:paraId="628140A1" w14:textId="77777777" w:rsidR="00C80C6A" w:rsidRPr="00C80C6A" w:rsidRDefault="00C80C6A" w:rsidP="42A03F22">
            <w:pPr>
              <w:jc w:val="center"/>
              <w:rPr>
                <w:rFonts w:ascii="Arial" w:hAnsi="Arial" w:cs="Arial"/>
                <w:sz w:val="18"/>
                <w:szCs w:val="18"/>
                <w:lang w:val="en-US"/>
              </w:rPr>
            </w:pPr>
            <w:r w:rsidRPr="00C80C6A">
              <w:rPr>
                <w:rFonts w:ascii="Arial" w:hAnsi="Arial" w:cs="Arial"/>
                <w:spacing w:val="0"/>
                <w:sz w:val="18"/>
                <w:szCs w:val="18"/>
                <w:lang w:val="en-US"/>
              </w:rPr>
              <w:t>100%</w:t>
            </w:r>
          </w:p>
        </w:tc>
        <w:tc>
          <w:tcPr>
            <w:tcW w:w="2265" w:type="dxa"/>
            <w:tcBorders>
              <w:top w:val="nil"/>
              <w:left w:val="nil"/>
              <w:bottom w:val="single" w:sz="4" w:space="0" w:color="auto"/>
              <w:right w:val="single" w:sz="8" w:space="0" w:color="auto"/>
            </w:tcBorders>
            <w:shd w:val="clear" w:color="auto" w:fill="auto"/>
            <w:noWrap/>
            <w:vAlign w:val="center"/>
            <w:hideMark/>
          </w:tcPr>
          <w:p w14:paraId="139956BA" w14:textId="77777777" w:rsidR="00C80C6A" w:rsidRPr="00C80C6A" w:rsidRDefault="00C80C6A" w:rsidP="42A03F22">
            <w:pPr>
              <w:jc w:val="center"/>
              <w:rPr>
                <w:rFonts w:ascii="Arial" w:hAnsi="Arial" w:cs="Arial"/>
                <w:sz w:val="18"/>
                <w:szCs w:val="18"/>
                <w:lang w:val="en-US"/>
              </w:rPr>
            </w:pPr>
            <w:r w:rsidRPr="00C80C6A">
              <w:rPr>
                <w:rFonts w:ascii="Arial" w:hAnsi="Arial" w:cs="Arial"/>
                <w:spacing w:val="0"/>
                <w:sz w:val="18"/>
                <w:szCs w:val="18"/>
                <w:lang w:val="en-US"/>
              </w:rPr>
              <w:t>0%</w:t>
            </w:r>
          </w:p>
        </w:tc>
      </w:tr>
      <w:tr w:rsidR="00C80C6A" w:rsidRPr="00C80C6A" w14:paraId="48E1B826" w14:textId="77777777" w:rsidTr="42A03F22">
        <w:trPr>
          <w:trHeight w:val="648"/>
        </w:trPr>
        <w:tc>
          <w:tcPr>
            <w:tcW w:w="617" w:type="dxa"/>
            <w:tcBorders>
              <w:top w:val="nil"/>
              <w:left w:val="single" w:sz="8" w:space="0" w:color="auto"/>
              <w:bottom w:val="single" w:sz="4" w:space="0" w:color="auto"/>
              <w:right w:val="nil"/>
            </w:tcBorders>
            <w:shd w:val="clear" w:color="auto" w:fill="auto"/>
            <w:noWrap/>
            <w:vAlign w:val="center"/>
            <w:hideMark/>
          </w:tcPr>
          <w:p w14:paraId="441E2163" w14:textId="77777777" w:rsidR="00C80C6A" w:rsidRPr="00C80C6A" w:rsidRDefault="00C80C6A" w:rsidP="42A03F22">
            <w:pPr>
              <w:rPr>
                <w:rFonts w:ascii="Arial" w:hAnsi="Arial" w:cs="Arial"/>
                <w:color w:val="000000" w:themeColor="text1"/>
                <w:sz w:val="18"/>
                <w:szCs w:val="18"/>
                <w:lang w:val="en-US"/>
              </w:rPr>
            </w:pPr>
            <w:r w:rsidRPr="00C80C6A">
              <w:rPr>
                <w:rFonts w:ascii="Arial" w:hAnsi="Arial" w:cs="Arial"/>
                <w:color w:val="000000"/>
                <w:spacing w:val="0"/>
                <w:sz w:val="18"/>
                <w:szCs w:val="18"/>
                <w:lang w:val="en-US"/>
              </w:rPr>
              <w:t>1.1.3</w:t>
            </w:r>
          </w:p>
        </w:tc>
        <w:tc>
          <w:tcPr>
            <w:tcW w:w="5303" w:type="dxa"/>
            <w:tcBorders>
              <w:top w:val="nil"/>
              <w:left w:val="nil"/>
              <w:bottom w:val="single" w:sz="4" w:space="0" w:color="auto"/>
              <w:right w:val="single" w:sz="8" w:space="0" w:color="auto"/>
            </w:tcBorders>
            <w:shd w:val="clear" w:color="auto" w:fill="auto"/>
            <w:vAlign w:val="center"/>
            <w:hideMark/>
          </w:tcPr>
          <w:p w14:paraId="52F3BC17" w14:textId="77777777" w:rsidR="00C80C6A" w:rsidRPr="00C80C6A" w:rsidRDefault="00C80C6A" w:rsidP="42A03F22">
            <w:pPr>
              <w:rPr>
                <w:rFonts w:ascii="Arial" w:hAnsi="Arial" w:cs="Arial"/>
                <w:color w:val="000000" w:themeColor="text1"/>
                <w:sz w:val="18"/>
                <w:szCs w:val="18"/>
                <w:lang w:val="en-US"/>
              </w:rPr>
            </w:pPr>
            <w:r w:rsidRPr="00C80C6A">
              <w:rPr>
                <w:rFonts w:ascii="Arial" w:hAnsi="Arial" w:cs="Arial"/>
                <w:color w:val="000000"/>
                <w:spacing w:val="0"/>
                <w:sz w:val="18"/>
                <w:szCs w:val="18"/>
                <w:lang w:val="en-US"/>
              </w:rPr>
              <w:t>EPI recibiendo becas</w:t>
            </w:r>
          </w:p>
        </w:tc>
        <w:tc>
          <w:tcPr>
            <w:tcW w:w="1360" w:type="dxa"/>
            <w:tcBorders>
              <w:top w:val="nil"/>
              <w:left w:val="nil"/>
              <w:bottom w:val="single" w:sz="4" w:space="0" w:color="auto"/>
              <w:right w:val="nil"/>
            </w:tcBorders>
            <w:shd w:val="clear" w:color="auto" w:fill="auto"/>
            <w:noWrap/>
            <w:vAlign w:val="center"/>
            <w:hideMark/>
          </w:tcPr>
          <w:p w14:paraId="6B83921F" w14:textId="77777777" w:rsidR="00C80C6A" w:rsidRPr="00C80C6A" w:rsidRDefault="00C80C6A" w:rsidP="42A03F22">
            <w:pPr>
              <w:jc w:val="right"/>
              <w:rPr>
                <w:rFonts w:ascii="Arial" w:hAnsi="Arial" w:cs="Arial"/>
                <w:color w:val="000000" w:themeColor="text1"/>
                <w:sz w:val="18"/>
                <w:szCs w:val="18"/>
                <w:lang w:val="en-US"/>
              </w:rPr>
            </w:pPr>
            <w:r w:rsidRPr="00C80C6A">
              <w:rPr>
                <w:rFonts w:ascii="Arial" w:hAnsi="Arial" w:cs="Arial"/>
                <w:color w:val="000000"/>
                <w:spacing w:val="0"/>
                <w:sz w:val="18"/>
                <w:szCs w:val="18"/>
                <w:lang w:val="en-US"/>
              </w:rPr>
              <w:t xml:space="preserve">        13,000,000 </w:t>
            </w:r>
          </w:p>
        </w:tc>
        <w:tc>
          <w:tcPr>
            <w:tcW w:w="1360" w:type="dxa"/>
            <w:tcBorders>
              <w:top w:val="nil"/>
              <w:left w:val="nil"/>
              <w:bottom w:val="single" w:sz="4" w:space="0" w:color="auto"/>
              <w:right w:val="nil"/>
            </w:tcBorders>
            <w:shd w:val="clear" w:color="auto" w:fill="auto"/>
            <w:noWrap/>
            <w:vAlign w:val="center"/>
            <w:hideMark/>
          </w:tcPr>
          <w:p w14:paraId="3189B250" w14:textId="77777777" w:rsidR="00C80C6A" w:rsidRPr="00C80C6A" w:rsidRDefault="00C80C6A" w:rsidP="42A03F22">
            <w:pPr>
              <w:jc w:val="center"/>
              <w:rPr>
                <w:rFonts w:ascii="Arial" w:hAnsi="Arial" w:cs="Arial"/>
                <w:color w:val="000000" w:themeColor="text1"/>
                <w:sz w:val="18"/>
                <w:szCs w:val="18"/>
                <w:lang w:val="en-US"/>
              </w:rPr>
            </w:pPr>
            <w:r w:rsidRPr="00C80C6A">
              <w:rPr>
                <w:rFonts w:ascii="Arial" w:hAnsi="Arial" w:cs="Arial"/>
                <w:color w:val="000000"/>
                <w:spacing w:val="0"/>
                <w:sz w:val="18"/>
                <w:szCs w:val="18"/>
                <w:lang w:val="en-US"/>
              </w:rPr>
              <w:t xml:space="preserve">                      -   </w:t>
            </w:r>
          </w:p>
        </w:tc>
        <w:tc>
          <w:tcPr>
            <w:tcW w:w="1360" w:type="dxa"/>
            <w:tcBorders>
              <w:top w:val="nil"/>
              <w:left w:val="nil"/>
              <w:bottom w:val="single" w:sz="4" w:space="0" w:color="auto"/>
              <w:right w:val="nil"/>
            </w:tcBorders>
            <w:shd w:val="clear" w:color="auto" w:fill="auto"/>
            <w:noWrap/>
            <w:vAlign w:val="center"/>
            <w:hideMark/>
          </w:tcPr>
          <w:p w14:paraId="0A8A7511" w14:textId="77777777" w:rsidR="00C80C6A" w:rsidRPr="00C80C6A" w:rsidRDefault="00C80C6A" w:rsidP="42A03F22">
            <w:pPr>
              <w:jc w:val="center"/>
              <w:rPr>
                <w:rFonts w:ascii="Arial" w:hAnsi="Arial" w:cs="Arial"/>
                <w:color w:val="000000" w:themeColor="text1"/>
                <w:sz w:val="18"/>
                <w:szCs w:val="18"/>
                <w:lang w:val="en-US"/>
              </w:rPr>
            </w:pPr>
            <w:r w:rsidRPr="00C80C6A">
              <w:rPr>
                <w:rFonts w:ascii="Arial" w:hAnsi="Arial" w:cs="Arial"/>
                <w:color w:val="000000"/>
                <w:spacing w:val="0"/>
                <w:sz w:val="18"/>
                <w:szCs w:val="18"/>
                <w:lang w:val="en-US"/>
              </w:rPr>
              <w:t xml:space="preserve">        13,000,000 </w:t>
            </w:r>
          </w:p>
        </w:tc>
        <w:tc>
          <w:tcPr>
            <w:tcW w:w="827" w:type="dxa"/>
            <w:tcBorders>
              <w:top w:val="nil"/>
              <w:left w:val="nil"/>
              <w:bottom w:val="single" w:sz="4" w:space="0" w:color="auto"/>
              <w:right w:val="nil"/>
            </w:tcBorders>
            <w:shd w:val="clear" w:color="auto" w:fill="auto"/>
            <w:noWrap/>
            <w:vAlign w:val="center"/>
            <w:hideMark/>
          </w:tcPr>
          <w:p w14:paraId="7CB9C405" w14:textId="77777777" w:rsidR="00C80C6A" w:rsidRPr="00C80C6A" w:rsidRDefault="00C80C6A" w:rsidP="42A03F22">
            <w:pPr>
              <w:jc w:val="center"/>
              <w:rPr>
                <w:rFonts w:ascii="Arial" w:hAnsi="Arial" w:cs="Arial"/>
                <w:sz w:val="18"/>
                <w:szCs w:val="18"/>
                <w:lang w:val="en-US"/>
              </w:rPr>
            </w:pPr>
            <w:r w:rsidRPr="00C80C6A">
              <w:rPr>
                <w:rFonts w:ascii="Arial" w:hAnsi="Arial" w:cs="Arial"/>
                <w:spacing w:val="0"/>
                <w:sz w:val="18"/>
                <w:szCs w:val="18"/>
                <w:lang w:val="en-US"/>
              </w:rPr>
              <w:t>0%</w:t>
            </w:r>
          </w:p>
        </w:tc>
        <w:tc>
          <w:tcPr>
            <w:tcW w:w="2265" w:type="dxa"/>
            <w:tcBorders>
              <w:top w:val="nil"/>
              <w:left w:val="nil"/>
              <w:bottom w:val="single" w:sz="4" w:space="0" w:color="auto"/>
              <w:right w:val="single" w:sz="8" w:space="0" w:color="auto"/>
            </w:tcBorders>
            <w:shd w:val="clear" w:color="auto" w:fill="auto"/>
            <w:noWrap/>
            <w:vAlign w:val="center"/>
            <w:hideMark/>
          </w:tcPr>
          <w:p w14:paraId="7DA1F284" w14:textId="77777777" w:rsidR="00C80C6A" w:rsidRPr="00C80C6A" w:rsidRDefault="00C80C6A" w:rsidP="42A03F22">
            <w:pPr>
              <w:jc w:val="center"/>
              <w:rPr>
                <w:rFonts w:ascii="Arial" w:hAnsi="Arial" w:cs="Arial"/>
                <w:sz w:val="18"/>
                <w:szCs w:val="18"/>
                <w:lang w:val="en-US"/>
              </w:rPr>
            </w:pPr>
            <w:r w:rsidRPr="00C80C6A">
              <w:rPr>
                <w:rFonts w:ascii="Arial" w:hAnsi="Arial" w:cs="Arial"/>
                <w:spacing w:val="0"/>
                <w:sz w:val="18"/>
                <w:szCs w:val="18"/>
                <w:lang w:val="en-US"/>
              </w:rPr>
              <w:t>100%</w:t>
            </w:r>
          </w:p>
        </w:tc>
      </w:tr>
      <w:tr w:rsidR="00C80C6A" w:rsidRPr="00C80C6A" w14:paraId="6252CC12" w14:textId="77777777" w:rsidTr="42A03F22">
        <w:trPr>
          <w:trHeight w:val="648"/>
        </w:trPr>
        <w:tc>
          <w:tcPr>
            <w:tcW w:w="617" w:type="dxa"/>
            <w:tcBorders>
              <w:top w:val="nil"/>
              <w:left w:val="single" w:sz="8" w:space="0" w:color="auto"/>
              <w:bottom w:val="single" w:sz="4" w:space="0" w:color="auto"/>
              <w:right w:val="nil"/>
            </w:tcBorders>
            <w:shd w:val="clear" w:color="auto" w:fill="auto"/>
            <w:noWrap/>
            <w:vAlign w:val="center"/>
            <w:hideMark/>
          </w:tcPr>
          <w:p w14:paraId="16626FEF" w14:textId="77777777" w:rsidR="00C80C6A" w:rsidRPr="00C80C6A" w:rsidRDefault="00C80C6A" w:rsidP="42A03F22">
            <w:pPr>
              <w:rPr>
                <w:rFonts w:ascii="Arial" w:hAnsi="Arial" w:cs="Arial"/>
                <w:color w:val="000000" w:themeColor="text1"/>
                <w:sz w:val="18"/>
                <w:szCs w:val="18"/>
                <w:lang w:val="en-US"/>
              </w:rPr>
            </w:pPr>
            <w:r w:rsidRPr="00C80C6A">
              <w:rPr>
                <w:rFonts w:ascii="Arial" w:hAnsi="Arial" w:cs="Arial"/>
                <w:color w:val="000000"/>
                <w:spacing w:val="0"/>
                <w:sz w:val="18"/>
                <w:szCs w:val="18"/>
                <w:lang w:val="en-US"/>
              </w:rPr>
              <w:t>1.1.4</w:t>
            </w:r>
          </w:p>
        </w:tc>
        <w:tc>
          <w:tcPr>
            <w:tcW w:w="5303" w:type="dxa"/>
            <w:tcBorders>
              <w:top w:val="nil"/>
              <w:left w:val="nil"/>
              <w:bottom w:val="single" w:sz="4" w:space="0" w:color="auto"/>
              <w:right w:val="single" w:sz="8" w:space="0" w:color="auto"/>
            </w:tcBorders>
            <w:shd w:val="clear" w:color="auto" w:fill="auto"/>
            <w:vAlign w:val="center"/>
            <w:hideMark/>
          </w:tcPr>
          <w:p w14:paraId="596CED67" w14:textId="77777777" w:rsidR="00C80C6A" w:rsidRPr="00C80C6A" w:rsidRDefault="00C80C6A" w:rsidP="42A03F22">
            <w:pPr>
              <w:rPr>
                <w:rFonts w:ascii="Arial" w:hAnsi="Arial" w:cs="Arial"/>
                <w:color w:val="000000" w:themeColor="text1"/>
                <w:sz w:val="18"/>
                <w:szCs w:val="18"/>
                <w:lang w:val="en-US"/>
              </w:rPr>
            </w:pPr>
            <w:r w:rsidRPr="00C80C6A">
              <w:rPr>
                <w:rFonts w:ascii="Arial" w:hAnsi="Arial" w:cs="Arial"/>
                <w:color w:val="000000"/>
                <w:spacing w:val="0"/>
                <w:sz w:val="18"/>
                <w:szCs w:val="18"/>
                <w:lang w:val="en-US"/>
              </w:rPr>
              <w:t>Encuesta Primera Infrancia</w:t>
            </w:r>
          </w:p>
        </w:tc>
        <w:tc>
          <w:tcPr>
            <w:tcW w:w="1360" w:type="dxa"/>
            <w:tcBorders>
              <w:top w:val="nil"/>
              <w:left w:val="nil"/>
              <w:bottom w:val="single" w:sz="4" w:space="0" w:color="auto"/>
              <w:right w:val="nil"/>
            </w:tcBorders>
            <w:shd w:val="clear" w:color="auto" w:fill="auto"/>
            <w:noWrap/>
            <w:vAlign w:val="center"/>
            <w:hideMark/>
          </w:tcPr>
          <w:p w14:paraId="42DC707E" w14:textId="77777777" w:rsidR="00C80C6A" w:rsidRPr="00C80C6A" w:rsidRDefault="00C80C6A" w:rsidP="42A03F22">
            <w:pPr>
              <w:jc w:val="right"/>
              <w:rPr>
                <w:rFonts w:ascii="Arial" w:hAnsi="Arial" w:cs="Arial"/>
                <w:color w:val="000000" w:themeColor="text1"/>
                <w:sz w:val="18"/>
                <w:szCs w:val="18"/>
                <w:lang w:val="en-US"/>
              </w:rPr>
            </w:pPr>
            <w:r w:rsidRPr="00C80C6A">
              <w:rPr>
                <w:rFonts w:ascii="Arial" w:hAnsi="Arial" w:cs="Arial"/>
                <w:color w:val="000000"/>
                <w:spacing w:val="0"/>
                <w:sz w:val="18"/>
                <w:szCs w:val="18"/>
                <w:lang w:val="en-US"/>
              </w:rPr>
              <w:t xml:space="preserve">          1,500,000 </w:t>
            </w:r>
          </w:p>
        </w:tc>
        <w:tc>
          <w:tcPr>
            <w:tcW w:w="1360" w:type="dxa"/>
            <w:tcBorders>
              <w:top w:val="nil"/>
              <w:left w:val="nil"/>
              <w:bottom w:val="single" w:sz="4" w:space="0" w:color="auto"/>
              <w:right w:val="nil"/>
            </w:tcBorders>
            <w:shd w:val="clear" w:color="auto" w:fill="auto"/>
            <w:noWrap/>
            <w:vAlign w:val="center"/>
            <w:hideMark/>
          </w:tcPr>
          <w:p w14:paraId="1DD47714" w14:textId="77777777" w:rsidR="00C80C6A" w:rsidRPr="00C80C6A" w:rsidRDefault="00C80C6A" w:rsidP="42A03F22">
            <w:pPr>
              <w:jc w:val="center"/>
              <w:rPr>
                <w:rFonts w:ascii="Arial" w:hAnsi="Arial" w:cs="Arial"/>
                <w:color w:val="000000" w:themeColor="text1"/>
                <w:sz w:val="18"/>
                <w:szCs w:val="18"/>
                <w:lang w:val="en-US"/>
              </w:rPr>
            </w:pPr>
            <w:r w:rsidRPr="00C80C6A">
              <w:rPr>
                <w:rFonts w:ascii="Arial" w:hAnsi="Arial" w:cs="Arial"/>
                <w:color w:val="000000"/>
                <w:spacing w:val="0"/>
                <w:sz w:val="18"/>
                <w:szCs w:val="18"/>
                <w:lang w:val="en-US"/>
              </w:rPr>
              <w:t xml:space="preserve">          1,500,000 </w:t>
            </w:r>
          </w:p>
        </w:tc>
        <w:tc>
          <w:tcPr>
            <w:tcW w:w="1360" w:type="dxa"/>
            <w:tcBorders>
              <w:top w:val="nil"/>
              <w:left w:val="nil"/>
              <w:bottom w:val="single" w:sz="4" w:space="0" w:color="auto"/>
              <w:right w:val="nil"/>
            </w:tcBorders>
            <w:shd w:val="clear" w:color="auto" w:fill="auto"/>
            <w:noWrap/>
            <w:vAlign w:val="center"/>
            <w:hideMark/>
          </w:tcPr>
          <w:p w14:paraId="7AE903EB" w14:textId="77777777" w:rsidR="00C80C6A" w:rsidRPr="00C80C6A" w:rsidRDefault="00C80C6A" w:rsidP="42A03F22">
            <w:pPr>
              <w:jc w:val="center"/>
              <w:rPr>
                <w:rFonts w:ascii="Arial" w:hAnsi="Arial" w:cs="Arial"/>
                <w:color w:val="000000" w:themeColor="text1"/>
                <w:sz w:val="18"/>
                <w:szCs w:val="18"/>
                <w:lang w:val="en-US"/>
              </w:rPr>
            </w:pPr>
            <w:r w:rsidRPr="00C80C6A">
              <w:rPr>
                <w:rFonts w:ascii="Arial" w:hAnsi="Arial" w:cs="Arial"/>
                <w:color w:val="000000"/>
                <w:spacing w:val="0"/>
                <w:sz w:val="18"/>
                <w:szCs w:val="18"/>
                <w:lang w:val="en-US"/>
              </w:rPr>
              <w:t xml:space="preserve">                      -   </w:t>
            </w:r>
          </w:p>
        </w:tc>
        <w:tc>
          <w:tcPr>
            <w:tcW w:w="827" w:type="dxa"/>
            <w:tcBorders>
              <w:top w:val="nil"/>
              <w:left w:val="nil"/>
              <w:bottom w:val="single" w:sz="4" w:space="0" w:color="auto"/>
              <w:right w:val="nil"/>
            </w:tcBorders>
            <w:shd w:val="clear" w:color="auto" w:fill="auto"/>
            <w:noWrap/>
            <w:vAlign w:val="center"/>
            <w:hideMark/>
          </w:tcPr>
          <w:p w14:paraId="58483D6A" w14:textId="77777777" w:rsidR="00C80C6A" w:rsidRPr="00C80C6A" w:rsidRDefault="00C80C6A" w:rsidP="42A03F22">
            <w:pPr>
              <w:jc w:val="center"/>
              <w:rPr>
                <w:rFonts w:ascii="Arial" w:hAnsi="Arial" w:cs="Arial"/>
                <w:sz w:val="18"/>
                <w:szCs w:val="18"/>
                <w:lang w:val="en-US"/>
              </w:rPr>
            </w:pPr>
            <w:r w:rsidRPr="00C80C6A">
              <w:rPr>
                <w:rFonts w:ascii="Arial" w:hAnsi="Arial" w:cs="Arial"/>
                <w:spacing w:val="0"/>
                <w:sz w:val="18"/>
                <w:szCs w:val="18"/>
                <w:lang w:val="en-US"/>
              </w:rPr>
              <w:t>100%</w:t>
            </w:r>
          </w:p>
        </w:tc>
        <w:tc>
          <w:tcPr>
            <w:tcW w:w="2265" w:type="dxa"/>
            <w:tcBorders>
              <w:top w:val="nil"/>
              <w:left w:val="nil"/>
              <w:bottom w:val="single" w:sz="4" w:space="0" w:color="auto"/>
              <w:right w:val="single" w:sz="8" w:space="0" w:color="auto"/>
            </w:tcBorders>
            <w:shd w:val="clear" w:color="auto" w:fill="auto"/>
            <w:noWrap/>
            <w:vAlign w:val="center"/>
            <w:hideMark/>
          </w:tcPr>
          <w:p w14:paraId="6668ECD6" w14:textId="77777777" w:rsidR="00C80C6A" w:rsidRPr="00C80C6A" w:rsidRDefault="00C80C6A" w:rsidP="42A03F22">
            <w:pPr>
              <w:jc w:val="center"/>
              <w:rPr>
                <w:rFonts w:ascii="Arial" w:hAnsi="Arial" w:cs="Arial"/>
                <w:sz w:val="18"/>
                <w:szCs w:val="18"/>
                <w:lang w:val="en-US"/>
              </w:rPr>
            </w:pPr>
            <w:r w:rsidRPr="00C80C6A">
              <w:rPr>
                <w:rFonts w:ascii="Arial" w:hAnsi="Arial" w:cs="Arial"/>
                <w:spacing w:val="0"/>
                <w:sz w:val="18"/>
                <w:szCs w:val="18"/>
                <w:lang w:val="en-US"/>
              </w:rPr>
              <w:t>0%</w:t>
            </w:r>
          </w:p>
        </w:tc>
      </w:tr>
      <w:tr w:rsidR="00C80C6A" w:rsidRPr="00C80C6A" w14:paraId="16387291" w14:textId="77777777" w:rsidTr="42A03F22">
        <w:trPr>
          <w:trHeight w:val="648"/>
        </w:trPr>
        <w:tc>
          <w:tcPr>
            <w:tcW w:w="617" w:type="dxa"/>
            <w:tcBorders>
              <w:top w:val="nil"/>
              <w:left w:val="single" w:sz="8" w:space="0" w:color="auto"/>
              <w:bottom w:val="single" w:sz="4" w:space="0" w:color="auto"/>
              <w:right w:val="nil"/>
            </w:tcBorders>
            <w:shd w:val="clear" w:color="auto" w:fill="auto"/>
            <w:noWrap/>
            <w:vAlign w:val="center"/>
            <w:hideMark/>
          </w:tcPr>
          <w:p w14:paraId="1D6BB1D2" w14:textId="77777777" w:rsidR="00C80C6A" w:rsidRPr="00C80C6A" w:rsidRDefault="00C80C6A" w:rsidP="42A03F22">
            <w:pPr>
              <w:rPr>
                <w:rFonts w:ascii="Arial" w:hAnsi="Arial" w:cs="Arial"/>
                <w:color w:val="000000" w:themeColor="text1"/>
                <w:sz w:val="18"/>
                <w:szCs w:val="18"/>
                <w:lang w:val="en-US"/>
              </w:rPr>
            </w:pPr>
            <w:r w:rsidRPr="00C80C6A">
              <w:rPr>
                <w:rFonts w:ascii="Arial" w:hAnsi="Arial" w:cs="Arial"/>
                <w:color w:val="000000"/>
                <w:spacing w:val="0"/>
                <w:sz w:val="18"/>
                <w:szCs w:val="18"/>
                <w:lang w:val="en-US"/>
              </w:rPr>
              <w:t>1.1.5</w:t>
            </w:r>
          </w:p>
        </w:tc>
        <w:tc>
          <w:tcPr>
            <w:tcW w:w="5303" w:type="dxa"/>
            <w:tcBorders>
              <w:top w:val="nil"/>
              <w:left w:val="nil"/>
              <w:bottom w:val="single" w:sz="4" w:space="0" w:color="auto"/>
              <w:right w:val="single" w:sz="8" w:space="0" w:color="auto"/>
            </w:tcBorders>
            <w:shd w:val="clear" w:color="auto" w:fill="auto"/>
            <w:vAlign w:val="center"/>
            <w:hideMark/>
          </w:tcPr>
          <w:p w14:paraId="4791929D" w14:textId="77777777" w:rsidR="00C80C6A" w:rsidRPr="00C80C6A" w:rsidRDefault="00C80C6A" w:rsidP="42A03F22">
            <w:pPr>
              <w:rPr>
                <w:rFonts w:ascii="Arial" w:hAnsi="Arial" w:cs="Arial"/>
                <w:color w:val="000000" w:themeColor="text1"/>
                <w:sz w:val="18"/>
                <w:szCs w:val="18"/>
                <w:lang w:val="es-AR"/>
              </w:rPr>
            </w:pPr>
            <w:r w:rsidRPr="00C80C6A">
              <w:rPr>
                <w:rFonts w:ascii="Arial" w:hAnsi="Arial" w:cs="Arial"/>
                <w:color w:val="000000"/>
                <w:spacing w:val="0"/>
                <w:sz w:val="18"/>
                <w:szCs w:val="18"/>
                <w:lang w:val="es-AR"/>
              </w:rPr>
              <w:t>EPI con proyecto piloto de mejora de los procesos de cuidado</w:t>
            </w:r>
          </w:p>
        </w:tc>
        <w:tc>
          <w:tcPr>
            <w:tcW w:w="1360" w:type="dxa"/>
            <w:tcBorders>
              <w:top w:val="nil"/>
              <w:left w:val="nil"/>
              <w:bottom w:val="single" w:sz="4" w:space="0" w:color="auto"/>
              <w:right w:val="nil"/>
            </w:tcBorders>
            <w:shd w:val="clear" w:color="auto" w:fill="auto"/>
            <w:noWrap/>
            <w:vAlign w:val="center"/>
            <w:hideMark/>
          </w:tcPr>
          <w:p w14:paraId="36B27C42" w14:textId="77777777" w:rsidR="00C80C6A" w:rsidRPr="00C80C6A" w:rsidRDefault="00C80C6A" w:rsidP="42A03F22">
            <w:pPr>
              <w:jc w:val="right"/>
              <w:rPr>
                <w:rFonts w:ascii="Arial" w:hAnsi="Arial" w:cs="Arial"/>
                <w:color w:val="000000" w:themeColor="text1"/>
                <w:sz w:val="18"/>
                <w:szCs w:val="18"/>
                <w:lang w:val="en-US"/>
              </w:rPr>
            </w:pPr>
            <w:r w:rsidRPr="00C80C6A">
              <w:rPr>
                <w:rFonts w:ascii="Arial" w:hAnsi="Arial" w:cs="Arial"/>
                <w:color w:val="000000"/>
                <w:spacing w:val="0"/>
                <w:sz w:val="18"/>
                <w:szCs w:val="18"/>
                <w:lang w:val="es-AR"/>
              </w:rPr>
              <w:t xml:space="preserve">          </w:t>
            </w:r>
            <w:r w:rsidRPr="00C80C6A">
              <w:rPr>
                <w:rFonts w:ascii="Arial" w:hAnsi="Arial" w:cs="Arial"/>
                <w:color w:val="000000"/>
                <w:spacing w:val="0"/>
                <w:sz w:val="18"/>
                <w:szCs w:val="18"/>
                <w:lang w:val="en-US"/>
              </w:rPr>
              <w:t xml:space="preserve">2,320,000 </w:t>
            </w:r>
          </w:p>
        </w:tc>
        <w:tc>
          <w:tcPr>
            <w:tcW w:w="1360" w:type="dxa"/>
            <w:tcBorders>
              <w:top w:val="nil"/>
              <w:left w:val="nil"/>
              <w:bottom w:val="single" w:sz="4" w:space="0" w:color="auto"/>
              <w:right w:val="nil"/>
            </w:tcBorders>
            <w:shd w:val="clear" w:color="auto" w:fill="auto"/>
            <w:noWrap/>
            <w:vAlign w:val="center"/>
            <w:hideMark/>
          </w:tcPr>
          <w:p w14:paraId="7855C70A" w14:textId="77777777" w:rsidR="00C80C6A" w:rsidRPr="00C80C6A" w:rsidRDefault="00C80C6A" w:rsidP="42A03F22">
            <w:pPr>
              <w:jc w:val="center"/>
              <w:rPr>
                <w:rFonts w:ascii="Arial" w:hAnsi="Arial" w:cs="Arial"/>
                <w:color w:val="000000" w:themeColor="text1"/>
                <w:sz w:val="18"/>
                <w:szCs w:val="18"/>
                <w:lang w:val="en-US"/>
              </w:rPr>
            </w:pPr>
            <w:r w:rsidRPr="00C80C6A">
              <w:rPr>
                <w:rFonts w:ascii="Arial" w:hAnsi="Arial" w:cs="Arial"/>
                <w:color w:val="000000"/>
                <w:spacing w:val="0"/>
                <w:sz w:val="18"/>
                <w:szCs w:val="18"/>
                <w:lang w:val="en-US"/>
              </w:rPr>
              <w:t xml:space="preserve">          2,320,000 </w:t>
            </w:r>
          </w:p>
        </w:tc>
        <w:tc>
          <w:tcPr>
            <w:tcW w:w="1360" w:type="dxa"/>
            <w:tcBorders>
              <w:top w:val="nil"/>
              <w:left w:val="nil"/>
              <w:bottom w:val="single" w:sz="4" w:space="0" w:color="auto"/>
              <w:right w:val="nil"/>
            </w:tcBorders>
            <w:shd w:val="clear" w:color="auto" w:fill="auto"/>
            <w:noWrap/>
            <w:vAlign w:val="center"/>
            <w:hideMark/>
          </w:tcPr>
          <w:p w14:paraId="0DC1CD63" w14:textId="77777777" w:rsidR="00C80C6A" w:rsidRPr="00C80C6A" w:rsidRDefault="00C80C6A" w:rsidP="42A03F22">
            <w:pPr>
              <w:jc w:val="center"/>
              <w:rPr>
                <w:rFonts w:ascii="Arial" w:hAnsi="Arial" w:cs="Arial"/>
                <w:color w:val="000000" w:themeColor="text1"/>
                <w:sz w:val="18"/>
                <w:szCs w:val="18"/>
                <w:lang w:val="en-US"/>
              </w:rPr>
            </w:pPr>
            <w:r w:rsidRPr="00C80C6A">
              <w:rPr>
                <w:rFonts w:ascii="Arial" w:hAnsi="Arial" w:cs="Arial"/>
                <w:color w:val="000000"/>
                <w:spacing w:val="0"/>
                <w:sz w:val="18"/>
                <w:szCs w:val="18"/>
                <w:lang w:val="en-US"/>
              </w:rPr>
              <w:t> </w:t>
            </w:r>
          </w:p>
        </w:tc>
        <w:tc>
          <w:tcPr>
            <w:tcW w:w="827" w:type="dxa"/>
            <w:tcBorders>
              <w:top w:val="nil"/>
              <w:left w:val="nil"/>
              <w:bottom w:val="single" w:sz="4" w:space="0" w:color="auto"/>
              <w:right w:val="nil"/>
            </w:tcBorders>
            <w:shd w:val="clear" w:color="auto" w:fill="auto"/>
            <w:noWrap/>
            <w:vAlign w:val="center"/>
            <w:hideMark/>
          </w:tcPr>
          <w:p w14:paraId="5EF10117" w14:textId="77777777" w:rsidR="00C80C6A" w:rsidRPr="00C80C6A" w:rsidRDefault="00C80C6A" w:rsidP="42A03F22">
            <w:pPr>
              <w:jc w:val="center"/>
              <w:rPr>
                <w:rFonts w:ascii="Arial" w:hAnsi="Arial" w:cs="Arial"/>
                <w:sz w:val="18"/>
                <w:szCs w:val="18"/>
                <w:lang w:val="en-US"/>
              </w:rPr>
            </w:pPr>
            <w:r w:rsidRPr="00C80C6A">
              <w:rPr>
                <w:rFonts w:ascii="Arial" w:hAnsi="Arial" w:cs="Arial"/>
                <w:spacing w:val="0"/>
                <w:sz w:val="18"/>
                <w:szCs w:val="18"/>
                <w:lang w:val="en-US"/>
              </w:rPr>
              <w:t> </w:t>
            </w:r>
          </w:p>
        </w:tc>
        <w:tc>
          <w:tcPr>
            <w:tcW w:w="2265" w:type="dxa"/>
            <w:tcBorders>
              <w:top w:val="nil"/>
              <w:left w:val="nil"/>
              <w:bottom w:val="single" w:sz="4" w:space="0" w:color="auto"/>
              <w:right w:val="single" w:sz="8" w:space="0" w:color="auto"/>
            </w:tcBorders>
            <w:shd w:val="clear" w:color="auto" w:fill="auto"/>
            <w:noWrap/>
            <w:vAlign w:val="center"/>
            <w:hideMark/>
          </w:tcPr>
          <w:p w14:paraId="5EC3BD0D" w14:textId="77777777" w:rsidR="00C80C6A" w:rsidRPr="00C80C6A" w:rsidRDefault="00C80C6A" w:rsidP="42A03F22">
            <w:pPr>
              <w:jc w:val="center"/>
              <w:rPr>
                <w:rFonts w:ascii="Arial" w:hAnsi="Arial" w:cs="Arial"/>
                <w:sz w:val="18"/>
                <w:szCs w:val="18"/>
                <w:lang w:val="en-US"/>
              </w:rPr>
            </w:pPr>
            <w:r w:rsidRPr="00C80C6A">
              <w:rPr>
                <w:rFonts w:ascii="Arial" w:hAnsi="Arial" w:cs="Arial"/>
                <w:spacing w:val="0"/>
                <w:sz w:val="18"/>
                <w:szCs w:val="18"/>
                <w:lang w:val="en-US"/>
              </w:rPr>
              <w:t> </w:t>
            </w:r>
          </w:p>
        </w:tc>
      </w:tr>
      <w:tr w:rsidR="00C80C6A" w:rsidRPr="00C80C6A" w14:paraId="3801B266" w14:textId="77777777" w:rsidTr="42A03F22">
        <w:trPr>
          <w:trHeight w:val="648"/>
        </w:trPr>
        <w:tc>
          <w:tcPr>
            <w:tcW w:w="617" w:type="dxa"/>
            <w:tcBorders>
              <w:top w:val="nil"/>
              <w:left w:val="single" w:sz="8" w:space="0" w:color="auto"/>
              <w:bottom w:val="single" w:sz="4" w:space="0" w:color="auto"/>
              <w:right w:val="nil"/>
            </w:tcBorders>
            <w:shd w:val="clear" w:color="auto" w:fill="auto"/>
            <w:noWrap/>
            <w:vAlign w:val="center"/>
            <w:hideMark/>
          </w:tcPr>
          <w:p w14:paraId="0E8FEC29" w14:textId="77777777" w:rsidR="00C80C6A" w:rsidRPr="00C80C6A" w:rsidRDefault="00C80C6A" w:rsidP="42A03F22">
            <w:pPr>
              <w:rPr>
                <w:rFonts w:ascii="Arial" w:hAnsi="Arial" w:cs="Arial"/>
                <w:color w:val="000000" w:themeColor="text1"/>
                <w:sz w:val="18"/>
                <w:szCs w:val="18"/>
                <w:lang w:val="en-US"/>
              </w:rPr>
            </w:pPr>
            <w:r w:rsidRPr="00C80C6A">
              <w:rPr>
                <w:rFonts w:ascii="Arial" w:hAnsi="Arial" w:cs="Arial"/>
                <w:color w:val="000000"/>
                <w:spacing w:val="0"/>
                <w:sz w:val="18"/>
                <w:szCs w:val="18"/>
                <w:lang w:val="en-US"/>
              </w:rPr>
              <w:t>1.1.6</w:t>
            </w:r>
          </w:p>
        </w:tc>
        <w:tc>
          <w:tcPr>
            <w:tcW w:w="5303" w:type="dxa"/>
            <w:tcBorders>
              <w:top w:val="nil"/>
              <w:left w:val="nil"/>
              <w:bottom w:val="single" w:sz="4" w:space="0" w:color="auto"/>
              <w:right w:val="single" w:sz="8" w:space="0" w:color="auto"/>
            </w:tcBorders>
            <w:shd w:val="clear" w:color="auto" w:fill="auto"/>
            <w:vAlign w:val="center"/>
            <w:hideMark/>
          </w:tcPr>
          <w:p w14:paraId="42639F4F" w14:textId="77777777" w:rsidR="00C80C6A" w:rsidRPr="00C80C6A" w:rsidRDefault="00C80C6A" w:rsidP="42A03F22">
            <w:pPr>
              <w:rPr>
                <w:rFonts w:ascii="Arial" w:hAnsi="Arial" w:cs="Arial"/>
                <w:color w:val="000000" w:themeColor="text1"/>
                <w:sz w:val="18"/>
                <w:szCs w:val="18"/>
                <w:lang w:val="es-AR"/>
              </w:rPr>
            </w:pPr>
            <w:r w:rsidRPr="00C80C6A">
              <w:rPr>
                <w:rFonts w:ascii="Arial" w:hAnsi="Arial" w:cs="Arial"/>
                <w:color w:val="000000"/>
                <w:spacing w:val="0"/>
                <w:sz w:val="18"/>
                <w:szCs w:val="18"/>
                <w:lang w:val="es-AR"/>
              </w:rPr>
              <w:t>Evaluación de impacto y monitoreo en EPIs intervenidos</w:t>
            </w:r>
          </w:p>
        </w:tc>
        <w:tc>
          <w:tcPr>
            <w:tcW w:w="1360" w:type="dxa"/>
            <w:tcBorders>
              <w:top w:val="nil"/>
              <w:left w:val="nil"/>
              <w:bottom w:val="single" w:sz="4" w:space="0" w:color="auto"/>
              <w:right w:val="nil"/>
            </w:tcBorders>
            <w:shd w:val="clear" w:color="auto" w:fill="auto"/>
            <w:noWrap/>
            <w:vAlign w:val="center"/>
            <w:hideMark/>
          </w:tcPr>
          <w:p w14:paraId="02E37F4E" w14:textId="77777777" w:rsidR="00C80C6A" w:rsidRPr="00C80C6A" w:rsidRDefault="00C80C6A" w:rsidP="42A03F22">
            <w:pPr>
              <w:jc w:val="right"/>
              <w:rPr>
                <w:rFonts w:ascii="Arial" w:hAnsi="Arial" w:cs="Arial"/>
                <w:color w:val="000000" w:themeColor="text1"/>
                <w:sz w:val="18"/>
                <w:szCs w:val="18"/>
                <w:lang w:val="en-US"/>
              </w:rPr>
            </w:pPr>
            <w:r w:rsidRPr="00C80C6A">
              <w:rPr>
                <w:rFonts w:ascii="Arial" w:hAnsi="Arial" w:cs="Arial"/>
                <w:color w:val="000000"/>
                <w:spacing w:val="0"/>
                <w:sz w:val="18"/>
                <w:szCs w:val="18"/>
                <w:lang w:val="es-AR"/>
              </w:rPr>
              <w:t xml:space="preserve">          </w:t>
            </w:r>
            <w:r w:rsidRPr="00C80C6A">
              <w:rPr>
                <w:rFonts w:ascii="Arial" w:hAnsi="Arial" w:cs="Arial"/>
                <w:color w:val="000000"/>
                <w:spacing w:val="0"/>
                <w:sz w:val="18"/>
                <w:szCs w:val="18"/>
                <w:lang w:val="en-US"/>
              </w:rPr>
              <w:t xml:space="preserve">1,300,000 </w:t>
            </w:r>
          </w:p>
        </w:tc>
        <w:tc>
          <w:tcPr>
            <w:tcW w:w="1360" w:type="dxa"/>
            <w:tcBorders>
              <w:top w:val="nil"/>
              <w:left w:val="nil"/>
              <w:bottom w:val="single" w:sz="4" w:space="0" w:color="auto"/>
              <w:right w:val="nil"/>
            </w:tcBorders>
            <w:shd w:val="clear" w:color="auto" w:fill="auto"/>
            <w:noWrap/>
            <w:vAlign w:val="center"/>
            <w:hideMark/>
          </w:tcPr>
          <w:p w14:paraId="6C979280" w14:textId="77777777" w:rsidR="00C80C6A" w:rsidRPr="00C80C6A" w:rsidRDefault="00C80C6A" w:rsidP="42A03F22">
            <w:pPr>
              <w:jc w:val="center"/>
              <w:rPr>
                <w:rFonts w:ascii="Arial" w:hAnsi="Arial" w:cs="Arial"/>
                <w:color w:val="000000" w:themeColor="text1"/>
                <w:sz w:val="18"/>
                <w:szCs w:val="18"/>
                <w:lang w:val="en-US"/>
              </w:rPr>
            </w:pPr>
            <w:r w:rsidRPr="00C80C6A">
              <w:rPr>
                <w:rFonts w:ascii="Arial" w:hAnsi="Arial" w:cs="Arial"/>
                <w:color w:val="000000"/>
                <w:spacing w:val="0"/>
                <w:sz w:val="18"/>
                <w:szCs w:val="18"/>
                <w:lang w:val="en-US"/>
              </w:rPr>
              <w:t xml:space="preserve">          1,300,000 </w:t>
            </w:r>
          </w:p>
        </w:tc>
        <w:tc>
          <w:tcPr>
            <w:tcW w:w="1360" w:type="dxa"/>
            <w:tcBorders>
              <w:top w:val="nil"/>
              <w:left w:val="nil"/>
              <w:bottom w:val="single" w:sz="4" w:space="0" w:color="auto"/>
              <w:right w:val="nil"/>
            </w:tcBorders>
            <w:shd w:val="clear" w:color="auto" w:fill="auto"/>
            <w:noWrap/>
            <w:vAlign w:val="center"/>
            <w:hideMark/>
          </w:tcPr>
          <w:p w14:paraId="0DDC1711" w14:textId="77777777" w:rsidR="00C80C6A" w:rsidRPr="00C80C6A" w:rsidRDefault="00C80C6A" w:rsidP="42A03F22">
            <w:pPr>
              <w:jc w:val="center"/>
              <w:rPr>
                <w:rFonts w:ascii="Arial" w:hAnsi="Arial" w:cs="Arial"/>
                <w:color w:val="000000" w:themeColor="text1"/>
                <w:sz w:val="18"/>
                <w:szCs w:val="18"/>
                <w:lang w:val="en-US"/>
              </w:rPr>
            </w:pPr>
            <w:r w:rsidRPr="00C80C6A">
              <w:rPr>
                <w:rFonts w:ascii="Arial" w:hAnsi="Arial" w:cs="Arial"/>
                <w:color w:val="000000"/>
                <w:spacing w:val="0"/>
                <w:sz w:val="18"/>
                <w:szCs w:val="18"/>
                <w:lang w:val="en-US"/>
              </w:rPr>
              <w:t> </w:t>
            </w:r>
          </w:p>
        </w:tc>
        <w:tc>
          <w:tcPr>
            <w:tcW w:w="827" w:type="dxa"/>
            <w:tcBorders>
              <w:top w:val="nil"/>
              <w:left w:val="nil"/>
              <w:bottom w:val="single" w:sz="4" w:space="0" w:color="auto"/>
              <w:right w:val="nil"/>
            </w:tcBorders>
            <w:shd w:val="clear" w:color="auto" w:fill="auto"/>
            <w:noWrap/>
            <w:vAlign w:val="center"/>
            <w:hideMark/>
          </w:tcPr>
          <w:p w14:paraId="4F6D9435" w14:textId="77777777" w:rsidR="00C80C6A" w:rsidRPr="00C80C6A" w:rsidRDefault="00C80C6A" w:rsidP="42A03F22">
            <w:pPr>
              <w:jc w:val="center"/>
              <w:rPr>
                <w:rFonts w:ascii="Arial" w:hAnsi="Arial" w:cs="Arial"/>
                <w:sz w:val="18"/>
                <w:szCs w:val="18"/>
                <w:lang w:val="en-US"/>
              </w:rPr>
            </w:pPr>
            <w:r w:rsidRPr="00C80C6A">
              <w:rPr>
                <w:rFonts w:ascii="Arial" w:hAnsi="Arial" w:cs="Arial"/>
                <w:spacing w:val="0"/>
                <w:sz w:val="18"/>
                <w:szCs w:val="18"/>
                <w:lang w:val="en-US"/>
              </w:rPr>
              <w:t> </w:t>
            </w:r>
          </w:p>
        </w:tc>
        <w:tc>
          <w:tcPr>
            <w:tcW w:w="2265" w:type="dxa"/>
            <w:tcBorders>
              <w:top w:val="nil"/>
              <w:left w:val="nil"/>
              <w:bottom w:val="single" w:sz="4" w:space="0" w:color="auto"/>
              <w:right w:val="single" w:sz="8" w:space="0" w:color="auto"/>
            </w:tcBorders>
            <w:shd w:val="clear" w:color="auto" w:fill="auto"/>
            <w:noWrap/>
            <w:vAlign w:val="center"/>
            <w:hideMark/>
          </w:tcPr>
          <w:p w14:paraId="39DB9576" w14:textId="77777777" w:rsidR="00C80C6A" w:rsidRPr="00C80C6A" w:rsidRDefault="00C80C6A" w:rsidP="42A03F22">
            <w:pPr>
              <w:jc w:val="center"/>
              <w:rPr>
                <w:rFonts w:ascii="Arial" w:hAnsi="Arial" w:cs="Arial"/>
                <w:sz w:val="18"/>
                <w:szCs w:val="18"/>
                <w:lang w:val="en-US"/>
              </w:rPr>
            </w:pPr>
            <w:r w:rsidRPr="00C80C6A">
              <w:rPr>
                <w:rFonts w:ascii="Arial" w:hAnsi="Arial" w:cs="Arial"/>
                <w:spacing w:val="0"/>
                <w:sz w:val="18"/>
                <w:szCs w:val="18"/>
                <w:lang w:val="en-US"/>
              </w:rPr>
              <w:t> </w:t>
            </w:r>
          </w:p>
        </w:tc>
      </w:tr>
      <w:tr w:rsidR="00C80C6A" w:rsidRPr="00C80C6A" w14:paraId="034C57CF" w14:textId="77777777" w:rsidTr="42A03F22">
        <w:trPr>
          <w:trHeight w:val="480"/>
        </w:trPr>
        <w:tc>
          <w:tcPr>
            <w:tcW w:w="617" w:type="dxa"/>
            <w:tcBorders>
              <w:top w:val="nil"/>
              <w:left w:val="single" w:sz="8" w:space="0" w:color="auto"/>
              <w:bottom w:val="nil"/>
              <w:right w:val="nil"/>
            </w:tcBorders>
            <w:shd w:val="clear" w:color="auto" w:fill="BDD7EE"/>
            <w:noWrap/>
            <w:vAlign w:val="center"/>
            <w:hideMark/>
          </w:tcPr>
          <w:p w14:paraId="3425C76D" w14:textId="77777777" w:rsidR="00C80C6A" w:rsidRPr="00C80C6A" w:rsidRDefault="00C80C6A" w:rsidP="42A03F22">
            <w:pPr>
              <w:rPr>
                <w:rFonts w:ascii="Arial" w:hAnsi="Arial" w:cs="Arial"/>
                <w:b/>
                <w:bCs/>
                <w:sz w:val="18"/>
                <w:szCs w:val="18"/>
                <w:lang w:val="en-US"/>
              </w:rPr>
            </w:pPr>
            <w:r w:rsidRPr="00C80C6A">
              <w:rPr>
                <w:rFonts w:ascii="Arial" w:hAnsi="Arial" w:cs="Arial"/>
                <w:b/>
                <w:bCs/>
                <w:spacing w:val="0"/>
                <w:sz w:val="18"/>
                <w:szCs w:val="18"/>
                <w:lang w:val="en-US"/>
              </w:rPr>
              <w:t>1.2.</w:t>
            </w:r>
          </w:p>
        </w:tc>
        <w:tc>
          <w:tcPr>
            <w:tcW w:w="5303" w:type="dxa"/>
            <w:tcBorders>
              <w:top w:val="nil"/>
              <w:left w:val="nil"/>
              <w:bottom w:val="nil"/>
              <w:right w:val="single" w:sz="8" w:space="0" w:color="auto"/>
            </w:tcBorders>
            <w:shd w:val="clear" w:color="auto" w:fill="BDD7EE"/>
            <w:vAlign w:val="center"/>
            <w:hideMark/>
          </w:tcPr>
          <w:p w14:paraId="2860684E" w14:textId="77777777" w:rsidR="00C80C6A" w:rsidRPr="00C80C6A" w:rsidRDefault="00C80C6A" w:rsidP="42A03F22">
            <w:pPr>
              <w:rPr>
                <w:rFonts w:ascii="Arial" w:hAnsi="Arial" w:cs="Arial"/>
                <w:b/>
                <w:bCs/>
                <w:sz w:val="18"/>
                <w:szCs w:val="18"/>
                <w:lang w:val="en-US"/>
              </w:rPr>
            </w:pPr>
            <w:r w:rsidRPr="00C80C6A">
              <w:rPr>
                <w:rFonts w:ascii="Arial" w:hAnsi="Arial" w:cs="Arial"/>
                <w:b/>
                <w:bCs/>
                <w:spacing w:val="0"/>
                <w:sz w:val="18"/>
                <w:szCs w:val="18"/>
                <w:lang w:val="en-US"/>
              </w:rPr>
              <w:t>Subcomponente II: Fortalecimiento de intervenciones domiciliarias</w:t>
            </w:r>
          </w:p>
        </w:tc>
        <w:tc>
          <w:tcPr>
            <w:tcW w:w="1360" w:type="dxa"/>
            <w:tcBorders>
              <w:top w:val="nil"/>
              <w:left w:val="nil"/>
              <w:bottom w:val="nil"/>
              <w:right w:val="nil"/>
            </w:tcBorders>
            <w:shd w:val="clear" w:color="auto" w:fill="BDD7EE"/>
            <w:noWrap/>
            <w:vAlign w:val="center"/>
            <w:hideMark/>
          </w:tcPr>
          <w:p w14:paraId="158E4BA9" w14:textId="77777777" w:rsidR="00C80C6A" w:rsidRPr="00C80C6A" w:rsidRDefault="00C80C6A" w:rsidP="42A03F22">
            <w:pPr>
              <w:rPr>
                <w:rFonts w:ascii="Arial" w:hAnsi="Arial" w:cs="Arial"/>
                <w:b/>
                <w:bCs/>
                <w:sz w:val="18"/>
                <w:szCs w:val="18"/>
                <w:lang w:val="en-US"/>
              </w:rPr>
            </w:pPr>
            <w:r w:rsidRPr="00C80C6A">
              <w:rPr>
                <w:rFonts w:ascii="Arial" w:hAnsi="Arial" w:cs="Arial"/>
                <w:b/>
                <w:bCs/>
                <w:spacing w:val="0"/>
                <w:sz w:val="18"/>
                <w:szCs w:val="18"/>
                <w:lang w:val="en-US"/>
              </w:rPr>
              <w:t xml:space="preserve">          1,430,000 </w:t>
            </w:r>
          </w:p>
        </w:tc>
        <w:tc>
          <w:tcPr>
            <w:tcW w:w="1360" w:type="dxa"/>
            <w:tcBorders>
              <w:top w:val="nil"/>
              <w:left w:val="nil"/>
              <w:bottom w:val="nil"/>
              <w:right w:val="nil"/>
            </w:tcBorders>
            <w:shd w:val="clear" w:color="auto" w:fill="BDD7EE"/>
            <w:noWrap/>
            <w:vAlign w:val="center"/>
            <w:hideMark/>
          </w:tcPr>
          <w:p w14:paraId="0EF94546" w14:textId="77777777" w:rsidR="00C80C6A" w:rsidRPr="00C80C6A" w:rsidRDefault="00C80C6A" w:rsidP="42A03F22">
            <w:pPr>
              <w:rPr>
                <w:rFonts w:ascii="Arial" w:hAnsi="Arial" w:cs="Arial"/>
                <w:b/>
                <w:bCs/>
                <w:sz w:val="18"/>
                <w:szCs w:val="18"/>
                <w:lang w:val="en-US"/>
              </w:rPr>
            </w:pPr>
            <w:r w:rsidRPr="00C80C6A">
              <w:rPr>
                <w:rFonts w:ascii="Arial" w:hAnsi="Arial" w:cs="Arial"/>
                <w:b/>
                <w:bCs/>
                <w:spacing w:val="0"/>
                <w:sz w:val="18"/>
                <w:szCs w:val="18"/>
                <w:lang w:val="en-US"/>
              </w:rPr>
              <w:t xml:space="preserve">          1,430,000 </w:t>
            </w:r>
          </w:p>
        </w:tc>
        <w:tc>
          <w:tcPr>
            <w:tcW w:w="1360" w:type="dxa"/>
            <w:tcBorders>
              <w:top w:val="nil"/>
              <w:left w:val="nil"/>
              <w:bottom w:val="nil"/>
              <w:right w:val="nil"/>
            </w:tcBorders>
            <w:shd w:val="clear" w:color="auto" w:fill="BDD7EE"/>
            <w:noWrap/>
            <w:vAlign w:val="center"/>
            <w:hideMark/>
          </w:tcPr>
          <w:p w14:paraId="0BE34EB9" w14:textId="77777777" w:rsidR="00C80C6A" w:rsidRPr="00C80C6A" w:rsidRDefault="00C80C6A" w:rsidP="42A03F22">
            <w:pPr>
              <w:rPr>
                <w:rFonts w:ascii="Arial" w:hAnsi="Arial" w:cs="Arial"/>
                <w:b/>
                <w:bCs/>
                <w:sz w:val="18"/>
                <w:szCs w:val="18"/>
                <w:lang w:val="en-US"/>
              </w:rPr>
            </w:pPr>
            <w:r w:rsidRPr="00C80C6A">
              <w:rPr>
                <w:rFonts w:ascii="Arial" w:hAnsi="Arial" w:cs="Arial"/>
                <w:b/>
                <w:bCs/>
                <w:spacing w:val="0"/>
                <w:sz w:val="18"/>
                <w:szCs w:val="18"/>
                <w:lang w:val="en-US"/>
              </w:rPr>
              <w:t xml:space="preserve">                      -   </w:t>
            </w:r>
          </w:p>
        </w:tc>
        <w:tc>
          <w:tcPr>
            <w:tcW w:w="827" w:type="dxa"/>
            <w:tcBorders>
              <w:top w:val="nil"/>
              <w:left w:val="nil"/>
              <w:bottom w:val="nil"/>
              <w:right w:val="nil"/>
            </w:tcBorders>
            <w:shd w:val="clear" w:color="auto" w:fill="BDD7EE"/>
            <w:noWrap/>
            <w:vAlign w:val="center"/>
            <w:hideMark/>
          </w:tcPr>
          <w:p w14:paraId="2A4FBCD7" w14:textId="77777777" w:rsidR="00C80C6A" w:rsidRPr="00C80C6A" w:rsidRDefault="00C80C6A" w:rsidP="42A03F22">
            <w:pPr>
              <w:jc w:val="center"/>
              <w:rPr>
                <w:rFonts w:ascii="Arial" w:hAnsi="Arial" w:cs="Arial"/>
                <w:b/>
                <w:bCs/>
                <w:sz w:val="18"/>
                <w:szCs w:val="18"/>
                <w:lang w:val="en-US"/>
              </w:rPr>
            </w:pPr>
            <w:r w:rsidRPr="00C80C6A">
              <w:rPr>
                <w:rFonts w:ascii="Arial" w:hAnsi="Arial" w:cs="Arial"/>
                <w:b/>
                <w:bCs/>
                <w:spacing w:val="0"/>
                <w:sz w:val="18"/>
                <w:szCs w:val="18"/>
                <w:lang w:val="en-US"/>
              </w:rPr>
              <w:t>100.0%</w:t>
            </w:r>
          </w:p>
        </w:tc>
        <w:tc>
          <w:tcPr>
            <w:tcW w:w="2265" w:type="dxa"/>
            <w:tcBorders>
              <w:top w:val="nil"/>
              <w:left w:val="nil"/>
              <w:bottom w:val="nil"/>
              <w:right w:val="single" w:sz="8" w:space="0" w:color="auto"/>
            </w:tcBorders>
            <w:shd w:val="clear" w:color="auto" w:fill="BDD7EE"/>
            <w:noWrap/>
            <w:vAlign w:val="center"/>
            <w:hideMark/>
          </w:tcPr>
          <w:p w14:paraId="500C4F55" w14:textId="77777777" w:rsidR="00C80C6A" w:rsidRPr="00C80C6A" w:rsidRDefault="00C80C6A" w:rsidP="42A03F22">
            <w:pPr>
              <w:jc w:val="center"/>
              <w:rPr>
                <w:rFonts w:ascii="Arial" w:hAnsi="Arial" w:cs="Arial"/>
                <w:b/>
                <w:bCs/>
                <w:sz w:val="18"/>
                <w:szCs w:val="18"/>
                <w:lang w:val="en-US"/>
              </w:rPr>
            </w:pPr>
            <w:r w:rsidRPr="00C80C6A">
              <w:rPr>
                <w:rFonts w:ascii="Arial" w:hAnsi="Arial" w:cs="Arial"/>
                <w:b/>
                <w:bCs/>
                <w:spacing w:val="0"/>
                <w:sz w:val="18"/>
                <w:szCs w:val="18"/>
                <w:lang w:val="en-US"/>
              </w:rPr>
              <w:t>0.0%</w:t>
            </w:r>
          </w:p>
        </w:tc>
      </w:tr>
      <w:tr w:rsidR="00C80C6A" w:rsidRPr="00C80C6A" w14:paraId="7F0B5F69" w14:textId="77777777" w:rsidTr="42A03F22">
        <w:trPr>
          <w:trHeight w:val="804"/>
        </w:trPr>
        <w:tc>
          <w:tcPr>
            <w:tcW w:w="617" w:type="dxa"/>
            <w:tcBorders>
              <w:top w:val="nil"/>
              <w:left w:val="single" w:sz="8" w:space="0" w:color="auto"/>
              <w:bottom w:val="single" w:sz="4" w:space="0" w:color="auto"/>
              <w:right w:val="nil"/>
            </w:tcBorders>
            <w:shd w:val="clear" w:color="auto" w:fill="auto"/>
            <w:noWrap/>
            <w:vAlign w:val="center"/>
            <w:hideMark/>
          </w:tcPr>
          <w:p w14:paraId="22D15134" w14:textId="77777777" w:rsidR="00C80C6A" w:rsidRPr="00C80C6A" w:rsidRDefault="00C80C6A" w:rsidP="42A03F22">
            <w:pPr>
              <w:rPr>
                <w:rFonts w:ascii="Arial" w:hAnsi="Arial" w:cs="Arial"/>
                <w:color w:val="000000" w:themeColor="text1"/>
                <w:sz w:val="18"/>
                <w:szCs w:val="18"/>
                <w:lang w:val="en-US"/>
              </w:rPr>
            </w:pPr>
            <w:r w:rsidRPr="00C80C6A">
              <w:rPr>
                <w:rFonts w:ascii="Arial" w:hAnsi="Arial" w:cs="Arial"/>
                <w:color w:val="000000"/>
                <w:spacing w:val="0"/>
                <w:sz w:val="18"/>
                <w:szCs w:val="18"/>
                <w:lang w:val="en-US"/>
              </w:rPr>
              <w:t>1.2.1</w:t>
            </w:r>
          </w:p>
        </w:tc>
        <w:tc>
          <w:tcPr>
            <w:tcW w:w="5303" w:type="dxa"/>
            <w:tcBorders>
              <w:top w:val="nil"/>
              <w:left w:val="nil"/>
              <w:bottom w:val="single" w:sz="4" w:space="0" w:color="auto"/>
              <w:right w:val="single" w:sz="8" w:space="0" w:color="auto"/>
            </w:tcBorders>
            <w:shd w:val="clear" w:color="auto" w:fill="auto"/>
            <w:vAlign w:val="center"/>
            <w:hideMark/>
          </w:tcPr>
          <w:p w14:paraId="532509CA" w14:textId="77777777" w:rsidR="00C80C6A" w:rsidRPr="00C80C6A" w:rsidRDefault="00C80C6A" w:rsidP="42A03F22">
            <w:pPr>
              <w:rPr>
                <w:rFonts w:ascii="Arial" w:hAnsi="Arial" w:cs="Arial"/>
                <w:color w:val="000000" w:themeColor="text1"/>
                <w:sz w:val="18"/>
                <w:szCs w:val="18"/>
                <w:lang w:val="es-AR"/>
              </w:rPr>
            </w:pPr>
            <w:r w:rsidRPr="00C80C6A">
              <w:rPr>
                <w:rFonts w:ascii="Arial" w:hAnsi="Arial" w:cs="Arial"/>
                <w:color w:val="000000"/>
                <w:spacing w:val="0"/>
                <w:sz w:val="18"/>
                <w:szCs w:val="18"/>
                <w:lang w:val="es-AR"/>
              </w:rPr>
              <w:t>Evaluación de impacto de Primeros Años finalizada</w:t>
            </w:r>
          </w:p>
        </w:tc>
        <w:tc>
          <w:tcPr>
            <w:tcW w:w="1360" w:type="dxa"/>
            <w:tcBorders>
              <w:top w:val="nil"/>
              <w:left w:val="nil"/>
              <w:bottom w:val="single" w:sz="4" w:space="0" w:color="auto"/>
              <w:right w:val="nil"/>
            </w:tcBorders>
            <w:shd w:val="clear" w:color="auto" w:fill="auto"/>
            <w:noWrap/>
            <w:vAlign w:val="center"/>
            <w:hideMark/>
          </w:tcPr>
          <w:p w14:paraId="4EF56951" w14:textId="77777777" w:rsidR="00C80C6A" w:rsidRPr="00C80C6A" w:rsidRDefault="00C80C6A" w:rsidP="42A03F22">
            <w:pPr>
              <w:jc w:val="right"/>
              <w:rPr>
                <w:rFonts w:ascii="Arial" w:hAnsi="Arial" w:cs="Arial"/>
                <w:color w:val="000000" w:themeColor="text1"/>
                <w:sz w:val="18"/>
                <w:szCs w:val="18"/>
                <w:lang w:val="en-US"/>
              </w:rPr>
            </w:pPr>
            <w:r w:rsidRPr="00C80C6A">
              <w:rPr>
                <w:rFonts w:ascii="Arial" w:hAnsi="Arial" w:cs="Arial"/>
                <w:color w:val="000000"/>
                <w:spacing w:val="0"/>
                <w:sz w:val="18"/>
                <w:szCs w:val="18"/>
                <w:lang w:val="es-AR"/>
              </w:rPr>
              <w:t xml:space="preserve">             </w:t>
            </w:r>
            <w:r w:rsidRPr="00C80C6A">
              <w:rPr>
                <w:rFonts w:ascii="Arial" w:hAnsi="Arial" w:cs="Arial"/>
                <w:color w:val="000000"/>
                <w:spacing w:val="0"/>
                <w:sz w:val="18"/>
                <w:szCs w:val="18"/>
                <w:lang w:val="en-US"/>
              </w:rPr>
              <w:t xml:space="preserve">390,000 </w:t>
            </w:r>
          </w:p>
        </w:tc>
        <w:tc>
          <w:tcPr>
            <w:tcW w:w="1360" w:type="dxa"/>
            <w:tcBorders>
              <w:top w:val="nil"/>
              <w:left w:val="nil"/>
              <w:bottom w:val="single" w:sz="4" w:space="0" w:color="auto"/>
              <w:right w:val="nil"/>
            </w:tcBorders>
            <w:shd w:val="clear" w:color="auto" w:fill="auto"/>
            <w:noWrap/>
            <w:vAlign w:val="center"/>
            <w:hideMark/>
          </w:tcPr>
          <w:p w14:paraId="37D62796" w14:textId="77777777" w:rsidR="00C80C6A" w:rsidRPr="00C80C6A" w:rsidRDefault="00C80C6A" w:rsidP="42A03F22">
            <w:pPr>
              <w:jc w:val="center"/>
              <w:rPr>
                <w:rFonts w:ascii="Arial" w:hAnsi="Arial" w:cs="Arial"/>
                <w:color w:val="000000" w:themeColor="text1"/>
                <w:sz w:val="18"/>
                <w:szCs w:val="18"/>
                <w:lang w:val="en-US"/>
              </w:rPr>
            </w:pPr>
            <w:r w:rsidRPr="00C80C6A">
              <w:rPr>
                <w:rFonts w:ascii="Arial" w:hAnsi="Arial" w:cs="Arial"/>
                <w:color w:val="000000"/>
                <w:spacing w:val="0"/>
                <w:sz w:val="18"/>
                <w:szCs w:val="18"/>
                <w:lang w:val="en-US"/>
              </w:rPr>
              <w:t xml:space="preserve">             390,000 </w:t>
            </w:r>
          </w:p>
        </w:tc>
        <w:tc>
          <w:tcPr>
            <w:tcW w:w="1360" w:type="dxa"/>
            <w:tcBorders>
              <w:top w:val="nil"/>
              <w:left w:val="nil"/>
              <w:bottom w:val="single" w:sz="4" w:space="0" w:color="auto"/>
              <w:right w:val="nil"/>
            </w:tcBorders>
            <w:shd w:val="clear" w:color="auto" w:fill="auto"/>
            <w:noWrap/>
            <w:vAlign w:val="center"/>
            <w:hideMark/>
          </w:tcPr>
          <w:p w14:paraId="2DB97332" w14:textId="77777777" w:rsidR="00C80C6A" w:rsidRPr="00C80C6A" w:rsidRDefault="00C80C6A" w:rsidP="42A03F22">
            <w:pPr>
              <w:jc w:val="center"/>
              <w:rPr>
                <w:rFonts w:ascii="Arial" w:hAnsi="Arial" w:cs="Arial"/>
                <w:color w:val="000000" w:themeColor="text1"/>
                <w:sz w:val="18"/>
                <w:szCs w:val="18"/>
                <w:lang w:val="en-US"/>
              </w:rPr>
            </w:pPr>
            <w:r w:rsidRPr="00C80C6A">
              <w:rPr>
                <w:rFonts w:ascii="Arial" w:hAnsi="Arial" w:cs="Arial"/>
                <w:color w:val="000000"/>
                <w:spacing w:val="0"/>
                <w:sz w:val="18"/>
                <w:szCs w:val="18"/>
                <w:lang w:val="en-US"/>
              </w:rPr>
              <w:t xml:space="preserve">                      -   </w:t>
            </w:r>
          </w:p>
        </w:tc>
        <w:tc>
          <w:tcPr>
            <w:tcW w:w="827" w:type="dxa"/>
            <w:tcBorders>
              <w:top w:val="nil"/>
              <w:left w:val="nil"/>
              <w:bottom w:val="single" w:sz="4" w:space="0" w:color="auto"/>
              <w:right w:val="nil"/>
            </w:tcBorders>
            <w:shd w:val="clear" w:color="auto" w:fill="auto"/>
            <w:noWrap/>
            <w:vAlign w:val="center"/>
            <w:hideMark/>
          </w:tcPr>
          <w:p w14:paraId="3E850680" w14:textId="77777777" w:rsidR="00C80C6A" w:rsidRPr="00C80C6A" w:rsidRDefault="00C80C6A" w:rsidP="42A03F22">
            <w:pPr>
              <w:jc w:val="center"/>
              <w:rPr>
                <w:rFonts w:ascii="Arial" w:hAnsi="Arial" w:cs="Arial"/>
                <w:sz w:val="18"/>
                <w:szCs w:val="18"/>
                <w:lang w:val="en-US"/>
              </w:rPr>
            </w:pPr>
            <w:r w:rsidRPr="00C80C6A">
              <w:rPr>
                <w:rFonts w:ascii="Arial" w:hAnsi="Arial" w:cs="Arial"/>
                <w:spacing w:val="0"/>
                <w:sz w:val="18"/>
                <w:szCs w:val="18"/>
                <w:lang w:val="en-US"/>
              </w:rPr>
              <w:t>100%</w:t>
            </w:r>
          </w:p>
        </w:tc>
        <w:tc>
          <w:tcPr>
            <w:tcW w:w="2265" w:type="dxa"/>
            <w:tcBorders>
              <w:top w:val="nil"/>
              <w:left w:val="nil"/>
              <w:bottom w:val="single" w:sz="4" w:space="0" w:color="auto"/>
              <w:right w:val="single" w:sz="8" w:space="0" w:color="auto"/>
            </w:tcBorders>
            <w:shd w:val="clear" w:color="auto" w:fill="auto"/>
            <w:noWrap/>
            <w:vAlign w:val="center"/>
            <w:hideMark/>
          </w:tcPr>
          <w:p w14:paraId="10574554" w14:textId="77777777" w:rsidR="00C80C6A" w:rsidRPr="00C80C6A" w:rsidRDefault="00C80C6A" w:rsidP="42A03F22">
            <w:pPr>
              <w:jc w:val="center"/>
              <w:rPr>
                <w:rFonts w:ascii="Arial" w:hAnsi="Arial" w:cs="Arial"/>
                <w:sz w:val="18"/>
                <w:szCs w:val="18"/>
                <w:lang w:val="en-US"/>
              </w:rPr>
            </w:pPr>
            <w:r w:rsidRPr="00C80C6A">
              <w:rPr>
                <w:rFonts w:ascii="Arial" w:hAnsi="Arial" w:cs="Arial"/>
                <w:spacing w:val="0"/>
                <w:sz w:val="18"/>
                <w:szCs w:val="18"/>
                <w:lang w:val="en-US"/>
              </w:rPr>
              <w:t>0%</w:t>
            </w:r>
          </w:p>
        </w:tc>
      </w:tr>
      <w:tr w:rsidR="00C80C6A" w:rsidRPr="00C80C6A" w14:paraId="2E27474D" w14:textId="77777777" w:rsidTr="42A03F22">
        <w:trPr>
          <w:trHeight w:val="804"/>
        </w:trPr>
        <w:tc>
          <w:tcPr>
            <w:tcW w:w="617" w:type="dxa"/>
            <w:tcBorders>
              <w:top w:val="nil"/>
              <w:left w:val="single" w:sz="8" w:space="0" w:color="auto"/>
              <w:bottom w:val="single" w:sz="4" w:space="0" w:color="auto"/>
              <w:right w:val="nil"/>
            </w:tcBorders>
            <w:shd w:val="clear" w:color="auto" w:fill="auto"/>
            <w:noWrap/>
            <w:vAlign w:val="center"/>
            <w:hideMark/>
          </w:tcPr>
          <w:p w14:paraId="72582C50" w14:textId="77777777" w:rsidR="00C80C6A" w:rsidRPr="00C80C6A" w:rsidRDefault="00C80C6A" w:rsidP="42A03F22">
            <w:pPr>
              <w:rPr>
                <w:rFonts w:ascii="Arial" w:hAnsi="Arial" w:cs="Arial"/>
                <w:color w:val="000000" w:themeColor="text1"/>
                <w:sz w:val="18"/>
                <w:szCs w:val="18"/>
                <w:lang w:val="en-US"/>
              </w:rPr>
            </w:pPr>
            <w:r w:rsidRPr="00C80C6A">
              <w:rPr>
                <w:rFonts w:ascii="Arial" w:hAnsi="Arial" w:cs="Arial"/>
                <w:color w:val="000000"/>
                <w:spacing w:val="0"/>
                <w:sz w:val="18"/>
                <w:szCs w:val="18"/>
                <w:lang w:val="en-US"/>
              </w:rPr>
              <w:t>1.2.2</w:t>
            </w:r>
          </w:p>
        </w:tc>
        <w:tc>
          <w:tcPr>
            <w:tcW w:w="5303" w:type="dxa"/>
            <w:tcBorders>
              <w:top w:val="nil"/>
              <w:left w:val="nil"/>
              <w:bottom w:val="single" w:sz="4" w:space="0" w:color="auto"/>
              <w:right w:val="single" w:sz="8" w:space="0" w:color="auto"/>
            </w:tcBorders>
            <w:shd w:val="clear" w:color="auto" w:fill="auto"/>
            <w:vAlign w:val="center"/>
            <w:hideMark/>
          </w:tcPr>
          <w:p w14:paraId="3BA8EBEE" w14:textId="77777777" w:rsidR="00C80C6A" w:rsidRPr="00C80C6A" w:rsidRDefault="00C80C6A" w:rsidP="42A03F22">
            <w:pPr>
              <w:rPr>
                <w:rFonts w:ascii="Arial" w:hAnsi="Arial" w:cs="Arial"/>
                <w:color w:val="000000" w:themeColor="text1"/>
                <w:sz w:val="18"/>
                <w:szCs w:val="18"/>
                <w:lang w:val="es-AR"/>
              </w:rPr>
            </w:pPr>
            <w:r w:rsidRPr="00C80C6A">
              <w:rPr>
                <w:rFonts w:ascii="Arial" w:hAnsi="Arial" w:cs="Arial"/>
                <w:color w:val="000000"/>
                <w:spacing w:val="0"/>
                <w:sz w:val="18"/>
                <w:szCs w:val="18"/>
                <w:lang w:val="es-AR"/>
              </w:rPr>
              <w:t>Evaluación de impacto de modelo expandido de Primeros Años</w:t>
            </w:r>
          </w:p>
        </w:tc>
        <w:tc>
          <w:tcPr>
            <w:tcW w:w="1360" w:type="dxa"/>
            <w:tcBorders>
              <w:top w:val="nil"/>
              <w:left w:val="nil"/>
              <w:bottom w:val="single" w:sz="4" w:space="0" w:color="auto"/>
              <w:right w:val="nil"/>
            </w:tcBorders>
            <w:shd w:val="clear" w:color="auto" w:fill="auto"/>
            <w:noWrap/>
            <w:vAlign w:val="center"/>
            <w:hideMark/>
          </w:tcPr>
          <w:p w14:paraId="5A6FCE78" w14:textId="77777777" w:rsidR="00C80C6A" w:rsidRPr="00C80C6A" w:rsidRDefault="00C80C6A" w:rsidP="42A03F22">
            <w:pPr>
              <w:jc w:val="right"/>
              <w:rPr>
                <w:rFonts w:ascii="Arial" w:hAnsi="Arial" w:cs="Arial"/>
                <w:color w:val="000000" w:themeColor="text1"/>
                <w:sz w:val="18"/>
                <w:szCs w:val="18"/>
                <w:lang w:val="en-US"/>
              </w:rPr>
            </w:pPr>
            <w:r w:rsidRPr="00C80C6A">
              <w:rPr>
                <w:rFonts w:ascii="Arial" w:hAnsi="Arial" w:cs="Arial"/>
                <w:color w:val="000000"/>
                <w:spacing w:val="0"/>
                <w:sz w:val="18"/>
                <w:szCs w:val="18"/>
                <w:lang w:val="es-AR"/>
              </w:rPr>
              <w:t xml:space="preserve">             </w:t>
            </w:r>
            <w:r w:rsidRPr="00C80C6A">
              <w:rPr>
                <w:rFonts w:ascii="Arial" w:hAnsi="Arial" w:cs="Arial"/>
                <w:color w:val="000000"/>
                <w:spacing w:val="0"/>
                <w:sz w:val="18"/>
                <w:szCs w:val="18"/>
                <w:lang w:val="en-US"/>
              </w:rPr>
              <w:t xml:space="preserve">750,000 </w:t>
            </w:r>
          </w:p>
        </w:tc>
        <w:tc>
          <w:tcPr>
            <w:tcW w:w="1360" w:type="dxa"/>
            <w:tcBorders>
              <w:top w:val="nil"/>
              <w:left w:val="nil"/>
              <w:bottom w:val="single" w:sz="4" w:space="0" w:color="auto"/>
              <w:right w:val="nil"/>
            </w:tcBorders>
            <w:shd w:val="clear" w:color="auto" w:fill="auto"/>
            <w:noWrap/>
            <w:vAlign w:val="center"/>
            <w:hideMark/>
          </w:tcPr>
          <w:p w14:paraId="0E50B69A" w14:textId="77777777" w:rsidR="00C80C6A" w:rsidRPr="00C80C6A" w:rsidRDefault="00C80C6A" w:rsidP="42A03F22">
            <w:pPr>
              <w:jc w:val="center"/>
              <w:rPr>
                <w:rFonts w:ascii="Arial" w:hAnsi="Arial" w:cs="Arial"/>
                <w:color w:val="000000" w:themeColor="text1"/>
                <w:sz w:val="18"/>
                <w:szCs w:val="18"/>
                <w:lang w:val="en-US"/>
              </w:rPr>
            </w:pPr>
            <w:r w:rsidRPr="00C80C6A">
              <w:rPr>
                <w:rFonts w:ascii="Arial" w:hAnsi="Arial" w:cs="Arial"/>
                <w:color w:val="000000"/>
                <w:spacing w:val="0"/>
                <w:sz w:val="18"/>
                <w:szCs w:val="18"/>
                <w:lang w:val="en-US"/>
              </w:rPr>
              <w:t xml:space="preserve">             750,000 </w:t>
            </w:r>
          </w:p>
        </w:tc>
        <w:tc>
          <w:tcPr>
            <w:tcW w:w="1360" w:type="dxa"/>
            <w:tcBorders>
              <w:top w:val="nil"/>
              <w:left w:val="nil"/>
              <w:bottom w:val="single" w:sz="4" w:space="0" w:color="auto"/>
              <w:right w:val="nil"/>
            </w:tcBorders>
            <w:shd w:val="clear" w:color="auto" w:fill="auto"/>
            <w:noWrap/>
            <w:vAlign w:val="center"/>
            <w:hideMark/>
          </w:tcPr>
          <w:p w14:paraId="4979DFBA" w14:textId="77777777" w:rsidR="00C80C6A" w:rsidRPr="00C80C6A" w:rsidRDefault="00C80C6A" w:rsidP="42A03F22">
            <w:pPr>
              <w:jc w:val="center"/>
              <w:rPr>
                <w:rFonts w:ascii="Arial" w:hAnsi="Arial" w:cs="Arial"/>
                <w:color w:val="000000" w:themeColor="text1"/>
                <w:sz w:val="18"/>
                <w:szCs w:val="18"/>
                <w:lang w:val="en-US"/>
              </w:rPr>
            </w:pPr>
            <w:r w:rsidRPr="00C80C6A">
              <w:rPr>
                <w:rFonts w:ascii="Arial" w:hAnsi="Arial" w:cs="Arial"/>
                <w:color w:val="000000"/>
                <w:spacing w:val="0"/>
                <w:sz w:val="18"/>
                <w:szCs w:val="18"/>
                <w:lang w:val="en-US"/>
              </w:rPr>
              <w:t xml:space="preserve">                      -   </w:t>
            </w:r>
          </w:p>
        </w:tc>
        <w:tc>
          <w:tcPr>
            <w:tcW w:w="827" w:type="dxa"/>
            <w:tcBorders>
              <w:top w:val="nil"/>
              <w:left w:val="nil"/>
              <w:bottom w:val="single" w:sz="4" w:space="0" w:color="auto"/>
              <w:right w:val="nil"/>
            </w:tcBorders>
            <w:shd w:val="clear" w:color="auto" w:fill="auto"/>
            <w:noWrap/>
            <w:vAlign w:val="center"/>
            <w:hideMark/>
          </w:tcPr>
          <w:p w14:paraId="6388BBBC" w14:textId="77777777" w:rsidR="00C80C6A" w:rsidRPr="00C80C6A" w:rsidRDefault="00C80C6A" w:rsidP="42A03F22">
            <w:pPr>
              <w:jc w:val="center"/>
              <w:rPr>
                <w:rFonts w:ascii="Arial" w:hAnsi="Arial" w:cs="Arial"/>
                <w:sz w:val="18"/>
                <w:szCs w:val="18"/>
                <w:lang w:val="en-US"/>
              </w:rPr>
            </w:pPr>
            <w:r w:rsidRPr="00C80C6A">
              <w:rPr>
                <w:rFonts w:ascii="Arial" w:hAnsi="Arial" w:cs="Arial"/>
                <w:spacing w:val="0"/>
                <w:sz w:val="18"/>
                <w:szCs w:val="18"/>
                <w:lang w:val="en-US"/>
              </w:rPr>
              <w:t>100%</w:t>
            </w:r>
          </w:p>
        </w:tc>
        <w:tc>
          <w:tcPr>
            <w:tcW w:w="2265" w:type="dxa"/>
            <w:tcBorders>
              <w:top w:val="nil"/>
              <w:left w:val="nil"/>
              <w:bottom w:val="single" w:sz="4" w:space="0" w:color="auto"/>
              <w:right w:val="single" w:sz="8" w:space="0" w:color="auto"/>
            </w:tcBorders>
            <w:shd w:val="clear" w:color="auto" w:fill="auto"/>
            <w:noWrap/>
            <w:vAlign w:val="center"/>
            <w:hideMark/>
          </w:tcPr>
          <w:p w14:paraId="0F96FAFC" w14:textId="77777777" w:rsidR="00C80C6A" w:rsidRPr="00C80C6A" w:rsidRDefault="00C80C6A" w:rsidP="42A03F22">
            <w:pPr>
              <w:jc w:val="center"/>
              <w:rPr>
                <w:rFonts w:ascii="Arial" w:hAnsi="Arial" w:cs="Arial"/>
                <w:sz w:val="18"/>
                <w:szCs w:val="18"/>
                <w:lang w:val="en-US"/>
              </w:rPr>
            </w:pPr>
            <w:r w:rsidRPr="00C80C6A">
              <w:rPr>
                <w:rFonts w:ascii="Arial" w:hAnsi="Arial" w:cs="Arial"/>
                <w:spacing w:val="0"/>
                <w:sz w:val="18"/>
                <w:szCs w:val="18"/>
                <w:lang w:val="en-US"/>
              </w:rPr>
              <w:t>0%</w:t>
            </w:r>
          </w:p>
        </w:tc>
      </w:tr>
      <w:tr w:rsidR="00C80C6A" w:rsidRPr="00C80C6A" w14:paraId="071A1BDA" w14:textId="77777777" w:rsidTr="42A03F22">
        <w:trPr>
          <w:trHeight w:val="804"/>
        </w:trPr>
        <w:tc>
          <w:tcPr>
            <w:tcW w:w="617" w:type="dxa"/>
            <w:tcBorders>
              <w:top w:val="nil"/>
              <w:left w:val="single" w:sz="8" w:space="0" w:color="auto"/>
              <w:bottom w:val="nil"/>
              <w:right w:val="nil"/>
            </w:tcBorders>
            <w:shd w:val="clear" w:color="auto" w:fill="auto"/>
            <w:noWrap/>
            <w:vAlign w:val="center"/>
            <w:hideMark/>
          </w:tcPr>
          <w:p w14:paraId="33E71FD4" w14:textId="77777777" w:rsidR="00C80C6A" w:rsidRPr="00C80C6A" w:rsidRDefault="00C80C6A" w:rsidP="42A03F22">
            <w:pPr>
              <w:rPr>
                <w:rFonts w:ascii="Arial" w:hAnsi="Arial" w:cs="Arial"/>
                <w:color w:val="000000" w:themeColor="text1"/>
                <w:sz w:val="18"/>
                <w:szCs w:val="18"/>
                <w:lang w:val="en-US"/>
              </w:rPr>
            </w:pPr>
            <w:r w:rsidRPr="00C80C6A">
              <w:rPr>
                <w:rFonts w:ascii="Arial" w:hAnsi="Arial" w:cs="Arial"/>
                <w:color w:val="000000"/>
                <w:spacing w:val="0"/>
                <w:sz w:val="18"/>
                <w:szCs w:val="18"/>
                <w:lang w:val="en-US"/>
              </w:rPr>
              <w:t>1.2.3</w:t>
            </w:r>
          </w:p>
        </w:tc>
        <w:tc>
          <w:tcPr>
            <w:tcW w:w="5303" w:type="dxa"/>
            <w:tcBorders>
              <w:top w:val="nil"/>
              <w:left w:val="nil"/>
              <w:bottom w:val="nil"/>
              <w:right w:val="single" w:sz="8" w:space="0" w:color="auto"/>
            </w:tcBorders>
            <w:shd w:val="clear" w:color="auto" w:fill="auto"/>
            <w:vAlign w:val="center"/>
            <w:hideMark/>
          </w:tcPr>
          <w:p w14:paraId="44BCCD19" w14:textId="77777777" w:rsidR="00C80C6A" w:rsidRPr="00C80C6A" w:rsidRDefault="00C80C6A" w:rsidP="42A03F22">
            <w:pPr>
              <w:rPr>
                <w:rFonts w:ascii="Arial" w:hAnsi="Arial" w:cs="Arial"/>
                <w:color w:val="000000" w:themeColor="text1"/>
                <w:sz w:val="18"/>
                <w:szCs w:val="18"/>
                <w:lang w:val="es-AR"/>
              </w:rPr>
            </w:pPr>
            <w:r w:rsidRPr="00C80C6A">
              <w:rPr>
                <w:rFonts w:ascii="Arial" w:hAnsi="Arial" w:cs="Arial"/>
                <w:color w:val="000000"/>
                <w:spacing w:val="0"/>
                <w:sz w:val="18"/>
                <w:szCs w:val="18"/>
                <w:lang w:val="es-AR"/>
              </w:rPr>
              <w:t>Investigación cualitativa sobre percepciones de visitadoras de Primeros Años finalizada</w:t>
            </w:r>
          </w:p>
        </w:tc>
        <w:tc>
          <w:tcPr>
            <w:tcW w:w="1360" w:type="dxa"/>
            <w:tcBorders>
              <w:top w:val="nil"/>
              <w:left w:val="nil"/>
              <w:bottom w:val="nil"/>
              <w:right w:val="nil"/>
            </w:tcBorders>
            <w:shd w:val="clear" w:color="auto" w:fill="auto"/>
            <w:noWrap/>
            <w:vAlign w:val="center"/>
            <w:hideMark/>
          </w:tcPr>
          <w:p w14:paraId="1A15240E" w14:textId="77777777" w:rsidR="00C80C6A" w:rsidRPr="00C80C6A" w:rsidRDefault="00C80C6A" w:rsidP="42A03F22">
            <w:pPr>
              <w:jc w:val="right"/>
              <w:rPr>
                <w:rFonts w:ascii="Arial" w:hAnsi="Arial" w:cs="Arial"/>
                <w:color w:val="000000" w:themeColor="text1"/>
                <w:sz w:val="18"/>
                <w:szCs w:val="18"/>
                <w:lang w:val="en-US"/>
              </w:rPr>
            </w:pPr>
            <w:r w:rsidRPr="00C80C6A">
              <w:rPr>
                <w:rFonts w:ascii="Arial" w:hAnsi="Arial" w:cs="Arial"/>
                <w:color w:val="000000"/>
                <w:spacing w:val="0"/>
                <w:sz w:val="18"/>
                <w:szCs w:val="18"/>
                <w:lang w:val="es-AR"/>
              </w:rPr>
              <w:t xml:space="preserve">             </w:t>
            </w:r>
            <w:r w:rsidRPr="00C80C6A">
              <w:rPr>
                <w:rFonts w:ascii="Arial" w:hAnsi="Arial" w:cs="Arial"/>
                <w:color w:val="000000"/>
                <w:spacing w:val="0"/>
                <w:sz w:val="18"/>
                <w:szCs w:val="18"/>
                <w:lang w:val="en-US"/>
              </w:rPr>
              <w:t xml:space="preserve">290,000 </w:t>
            </w:r>
          </w:p>
        </w:tc>
        <w:tc>
          <w:tcPr>
            <w:tcW w:w="1360" w:type="dxa"/>
            <w:tcBorders>
              <w:top w:val="nil"/>
              <w:left w:val="nil"/>
              <w:bottom w:val="nil"/>
              <w:right w:val="nil"/>
            </w:tcBorders>
            <w:shd w:val="clear" w:color="auto" w:fill="auto"/>
            <w:noWrap/>
            <w:vAlign w:val="center"/>
            <w:hideMark/>
          </w:tcPr>
          <w:p w14:paraId="3814FD1C" w14:textId="77777777" w:rsidR="00C80C6A" w:rsidRPr="00C80C6A" w:rsidRDefault="00C80C6A" w:rsidP="42A03F22">
            <w:pPr>
              <w:jc w:val="center"/>
              <w:rPr>
                <w:rFonts w:ascii="Arial" w:hAnsi="Arial" w:cs="Arial"/>
                <w:color w:val="000000" w:themeColor="text1"/>
                <w:sz w:val="18"/>
                <w:szCs w:val="18"/>
                <w:lang w:val="en-US"/>
              </w:rPr>
            </w:pPr>
            <w:r w:rsidRPr="00C80C6A">
              <w:rPr>
                <w:rFonts w:ascii="Arial" w:hAnsi="Arial" w:cs="Arial"/>
                <w:color w:val="000000"/>
                <w:spacing w:val="0"/>
                <w:sz w:val="18"/>
                <w:szCs w:val="18"/>
                <w:lang w:val="en-US"/>
              </w:rPr>
              <w:t xml:space="preserve">             290,000 </w:t>
            </w:r>
          </w:p>
        </w:tc>
        <w:tc>
          <w:tcPr>
            <w:tcW w:w="1360" w:type="dxa"/>
            <w:tcBorders>
              <w:top w:val="nil"/>
              <w:left w:val="nil"/>
              <w:bottom w:val="nil"/>
              <w:right w:val="nil"/>
            </w:tcBorders>
            <w:shd w:val="clear" w:color="auto" w:fill="auto"/>
            <w:noWrap/>
            <w:vAlign w:val="center"/>
            <w:hideMark/>
          </w:tcPr>
          <w:p w14:paraId="183EF4B7" w14:textId="77777777" w:rsidR="00C80C6A" w:rsidRPr="00C80C6A" w:rsidRDefault="00C80C6A" w:rsidP="42A03F22">
            <w:pPr>
              <w:jc w:val="center"/>
              <w:rPr>
                <w:rFonts w:ascii="Arial" w:hAnsi="Arial" w:cs="Arial"/>
                <w:color w:val="000000" w:themeColor="text1"/>
                <w:sz w:val="18"/>
                <w:szCs w:val="18"/>
                <w:lang w:val="en-US"/>
              </w:rPr>
            </w:pPr>
            <w:r w:rsidRPr="00C80C6A">
              <w:rPr>
                <w:rFonts w:ascii="Arial" w:hAnsi="Arial" w:cs="Arial"/>
                <w:color w:val="000000"/>
                <w:spacing w:val="0"/>
                <w:sz w:val="18"/>
                <w:szCs w:val="18"/>
                <w:lang w:val="en-US"/>
              </w:rPr>
              <w:t xml:space="preserve">                      -   </w:t>
            </w:r>
          </w:p>
        </w:tc>
        <w:tc>
          <w:tcPr>
            <w:tcW w:w="827" w:type="dxa"/>
            <w:tcBorders>
              <w:top w:val="nil"/>
              <w:left w:val="nil"/>
              <w:bottom w:val="nil"/>
              <w:right w:val="nil"/>
            </w:tcBorders>
            <w:shd w:val="clear" w:color="auto" w:fill="auto"/>
            <w:noWrap/>
            <w:vAlign w:val="center"/>
            <w:hideMark/>
          </w:tcPr>
          <w:p w14:paraId="423EC647" w14:textId="77777777" w:rsidR="00C80C6A" w:rsidRPr="00C80C6A" w:rsidRDefault="00C80C6A" w:rsidP="42A03F22">
            <w:pPr>
              <w:jc w:val="center"/>
              <w:rPr>
                <w:rFonts w:ascii="Arial" w:hAnsi="Arial" w:cs="Arial"/>
                <w:sz w:val="18"/>
                <w:szCs w:val="18"/>
                <w:lang w:val="en-US"/>
              </w:rPr>
            </w:pPr>
            <w:r w:rsidRPr="00C80C6A">
              <w:rPr>
                <w:rFonts w:ascii="Arial" w:hAnsi="Arial" w:cs="Arial"/>
                <w:spacing w:val="0"/>
                <w:sz w:val="18"/>
                <w:szCs w:val="18"/>
                <w:lang w:val="en-US"/>
              </w:rPr>
              <w:t>100%</w:t>
            </w:r>
          </w:p>
        </w:tc>
        <w:tc>
          <w:tcPr>
            <w:tcW w:w="2265" w:type="dxa"/>
            <w:tcBorders>
              <w:top w:val="nil"/>
              <w:left w:val="nil"/>
              <w:bottom w:val="nil"/>
              <w:right w:val="single" w:sz="8" w:space="0" w:color="auto"/>
            </w:tcBorders>
            <w:shd w:val="clear" w:color="auto" w:fill="auto"/>
            <w:noWrap/>
            <w:vAlign w:val="center"/>
            <w:hideMark/>
          </w:tcPr>
          <w:p w14:paraId="7D497BAA" w14:textId="77777777" w:rsidR="00C80C6A" w:rsidRPr="00C80C6A" w:rsidRDefault="00C80C6A" w:rsidP="42A03F22">
            <w:pPr>
              <w:jc w:val="center"/>
              <w:rPr>
                <w:rFonts w:ascii="Arial" w:hAnsi="Arial" w:cs="Arial"/>
                <w:sz w:val="18"/>
                <w:szCs w:val="18"/>
                <w:lang w:val="en-US"/>
              </w:rPr>
            </w:pPr>
            <w:r w:rsidRPr="00C80C6A">
              <w:rPr>
                <w:rFonts w:ascii="Arial" w:hAnsi="Arial" w:cs="Arial"/>
                <w:spacing w:val="0"/>
                <w:sz w:val="18"/>
                <w:szCs w:val="18"/>
                <w:lang w:val="en-US"/>
              </w:rPr>
              <w:t>0%</w:t>
            </w:r>
          </w:p>
        </w:tc>
      </w:tr>
      <w:tr w:rsidR="00C80C6A" w:rsidRPr="00C80C6A" w14:paraId="5818C041" w14:textId="77777777" w:rsidTr="42A03F22">
        <w:trPr>
          <w:trHeight w:val="300"/>
        </w:trPr>
        <w:tc>
          <w:tcPr>
            <w:tcW w:w="617" w:type="dxa"/>
            <w:tcBorders>
              <w:top w:val="nil"/>
              <w:left w:val="single" w:sz="8" w:space="0" w:color="auto"/>
              <w:bottom w:val="nil"/>
              <w:right w:val="nil"/>
            </w:tcBorders>
            <w:shd w:val="clear" w:color="auto" w:fill="BDD7EE"/>
            <w:noWrap/>
            <w:vAlign w:val="center"/>
            <w:hideMark/>
          </w:tcPr>
          <w:p w14:paraId="0FAB2DAD" w14:textId="77777777" w:rsidR="00C80C6A" w:rsidRPr="00C80C6A" w:rsidRDefault="00C80C6A" w:rsidP="42A03F22">
            <w:pPr>
              <w:rPr>
                <w:rFonts w:ascii="Arial" w:hAnsi="Arial" w:cs="Arial"/>
                <w:b/>
                <w:bCs/>
                <w:sz w:val="18"/>
                <w:szCs w:val="18"/>
                <w:lang w:val="en-US"/>
              </w:rPr>
            </w:pPr>
            <w:r w:rsidRPr="00C80C6A">
              <w:rPr>
                <w:rFonts w:ascii="Arial" w:hAnsi="Arial" w:cs="Arial"/>
                <w:b/>
                <w:bCs/>
                <w:spacing w:val="0"/>
                <w:sz w:val="18"/>
                <w:szCs w:val="18"/>
                <w:lang w:val="en-US"/>
              </w:rPr>
              <w:t>1.3.</w:t>
            </w:r>
          </w:p>
        </w:tc>
        <w:tc>
          <w:tcPr>
            <w:tcW w:w="5303" w:type="dxa"/>
            <w:tcBorders>
              <w:top w:val="nil"/>
              <w:left w:val="nil"/>
              <w:bottom w:val="nil"/>
              <w:right w:val="single" w:sz="8" w:space="0" w:color="auto"/>
            </w:tcBorders>
            <w:shd w:val="clear" w:color="auto" w:fill="BDD7EE"/>
            <w:vAlign w:val="center"/>
            <w:hideMark/>
          </w:tcPr>
          <w:p w14:paraId="3503F128" w14:textId="77777777" w:rsidR="00C80C6A" w:rsidRPr="00C80C6A" w:rsidRDefault="00C80C6A" w:rsidP="42A03F22">
            <w:pPr>
              <w:rPr>
                <w:rFonts w:ascii="Arial" w:hAnsi="Arial" w:cs="Arial"/>
                <w:b/>
                <w:bCs/>
                <w:sz w:val="18"/>
                <w:szCs w:val="18"/>
                <w:lang w:val="en-US"/>
              </w:rPr>
            </w:pPr>
            <w:r w:rsidRPr="00C80C6A">
              <w:rPr>
                <w:rFonts w:ascii="Arial" w:hAnsi="Arial" w:cs="Arial"/>
                <w:b/>
                <w:bCs/>
                <w:spacing w:val="0"/>
                <w:sz w:val="18"/>
                <w:szCs w:val="18"/>
                <w:lang w:val="en-US"/>
              </w:rPr>
              <w:t>Administración y auditoría</w:t>
            </w:r>
          </w:p>
        </w:tc>
        <w:tc>
          <w:tcPr>
            <w:tcW w:w="1360" w:type="dxa"/>
            <w:tcBorders>
              <w:top w:val="nil"/>
              <w:left w:val="nil"/>
              <w:bottom w:val="nil"/>
              <w:right w:val="nil"/>
            </w:tcBorders>
            <w:shd w:val="clear" w:color="auto" w:fill="BDD7EE"/>
            <w:noWrap/>
            <w:vAlign w:val="center"/>
            <w:hideMark/>
          </w:tcPr>
          <w:p w14:paraId="734764EB" w14:textId="77777777" w:rsidR="00C80C6A" w:rsidRPr="00C80C6A" w:rsidRDefault="00C80C6A" w:rsidP="42A03F22">
            <w:pPr>
              <w:rPr>
                <w:rFonts w:ascii="Arial" w:hAnsi="Arial" w:cs="Arial"/>
                <w:b/>
                <w:bCs/>
                <w:sz w:val="18"/>
                <w:szCs w:val="18"/>
                <w:lang w:val="en-US"/>
              </w:rPr>
            </w:pPr>
            <w:r w:rsidRPr="00C80C6A">
              <w:rPr>
                <w:rFonts w:ascii="Arial" w:hAnsi="Arial" w:cs="Arial"/>
                <w:b/>
                <w:bCs/>
                <w:spacing w:val="0"/>
                <w:sz w:val="18"/>
                <w:szCs w:val="18"/>
                <w:lang w:val="en-US"/>
              </w:rPr>
              <w:t xml:space="preserve">          1,214,000 </w:t>
            </w:r>
          </w:p>
        </w:tc>
        <w:tc>
          <w:tcPr>
            <w:tcW w:w="1360" w:type="dxa"/>
            <w:tcBorders>
              <w:top w:val="nil"/>
              <w:left w:val="nil"/>
              <w:bottom w:val="nil"/>
              <w:right w:val="nil"/>
            </w:tcBorders>
            <w:shd w:val="clear" w:color="auto" w:fill="BDD7EE"/>
            <w:noWrap/>
            <w:vAlign w:val="center"/>
            <w:hideMark/>
          </w:tcPr>
          <w:p w14:paraId="14F77FF6" w14:textId="77777777" w:rsidR="00C80C6A" w:rsidRPr="00C80C6A" w:rsidRDefault="00C80C6A" w:rsidP="42A03F22">
            <w:pPr>
              <w:rPr>
                <w:rFonts w:ascii="Arial" w:hAnsi="Arial" w:cs="Arial"/>
                <w:b/>
                <w:bCs/>
                <w:sz w:val="18"/>
                <w:szCs w:val="18"/>
                <w:lang w:val="en-US"/>
              </w:rPr>
            </w:pPr>
            <w:r w:rsidRPr="00C80C6A">
              <w:rPr>
                <w:rFonts w:ascii="Arial" w:hAnsi="Arial" w:cs="Arial"/>
                <w:b/>
                <w:bCs/>
                <w:spacing w:val="0"/>
                <w:sz w:val="18"/>
                <w:szCs w:val="18"/>
                <w:lang w:val="en-US"/>
              </w:rPr>
              <w:t xml:space="preserve">          1,214,000 </w:t>
            </w:r>
          </w:p>
        </w:tc>
        <w:tc>
          <w:tcPr>
            <w:tcW w:w="1360" w:type="dxa"/>
            <w:tcBorders>
              <w:top w:val="nil"/>
              <w:left w:val="nil"/>
              <w:bottom w:val="nil"/>
              <w:right w:val="nil"/>
            </w:tcBorders>
            <w:shd w:val="clear" w:color="auto" w:fill="BDD7EE"/>
            <w:noWrap/>
            <w:vAlign w:val="center"/>
            <w:hideMark/>
          </w:tcPr>
          <w:p w14:paraId="75F4CC1E" w14:textId="77777777" w:rsidR="00C80C6A" w:rsidRPr="00C80C6A" w:rsidRDefault="00C80C6A" w:rsidP="42A03F22">
            <w:pPr>
              <w:rPr>
                <w:rFonts w:ascii="Arial" w:hAnsi="Arial" w:cs="Arial"/>
                <w:b/>
                <w:bCs/>
                <w:sz w:val="18"/>
                <w:szCs w:val="18"/>
                <w:lang w:val="en-US"/>
              </w:rPr>
            </w:pPr>
            <w:r w:rsidRPr="00C80C6A">
              <w:rPr>
                <w:rFonts w:ascii="Arial" w:hAnsi="Arial" w:cs="Arial"/>
                <w:b/>
                <w:bCs/>
                <w:spacing w:val="0"/>
                <w:sz w:val="18"/>
                <w:szCs w:val="18"/>
                <w:lang w:val="en-US"/>
              </w:rPr>
              <w:t xml:space="preserve">                      -   </w:t>
            </w:r>
          </w:p>
        </w:tc>
        <w:tc>
          <w:tcPr>
            <w:tcW w:w="827" w:type="dxa"/>
            <w:tcBorders>
              <w:top w:val="nil"/>
              <w:left w:val="nil"/>
              <w:bottom w:val="nil"/>
              <w:right w:val="nil"/>
            </w:tcBorders>
            <w:shd w:val="clear" w:color="auto" w:fill="BDD7EE"/>
            <w:noWrap/>
            <w:vAlign w:val="center"/>
            <w:hideMark/>
          </w:tcPr>
          <w:p w14:paraId="4B478D3D" w14:textId="77777777" w:rsidR="00C80C6A" w:rsidRPr="00C80C6A" w:rsidRDefault="00C80C6A" w:rsidP="42A03F22">
            <w:pPr>
              <w:jc w:val="center"/>
              <w:rPr>
                <w:rFonts w:ascii="Arial" w:hAnsi="Arial" w:cs="Arial"/>
                <w:b/>
                <w:bCs/>
                <w:sz w:val="18"/>
                <w:szCs w:val="18"/>
                <w:lang w:val="en-US"/>
              </w:rPr>
            </w:pPr>
            <w:r w:rsidRPr="00C80C6A">
              <w:rPr>
                <w:rFonts w:ascii="Arial" w:hAnsi="Arial" w:cs="Arial"/>
                <w:b/>
                <w:bCs/>
                <w:spacing w:val="0"/>
                <w:sz w:val="18"/>
                <w:szCs w:val="18"/>
                <w:lang w:val="en-US"/>
              </w:rPr>
              <w:t>100.0%</w:t>
            </w:r>
          </w:p>
        </w:tc>
        <w:tc>
          <w:tcPr>
            <w:tcW w:w="2265" w:type="dxa"/>
            <w:tcBorders>
              <w:top w:val="nil"/>
              <w:left w:val="nil"/>
              <w:bottom w:val="nil"/>
              <w:right w:val="single" w:sz="8" w:space="0" w:color="auto"/>
            </w:tcBorders>
            <w:shd w:val="clear" w:color="auto" w:fill="BDD7EE"/>
            <w:noWrap/>
            <w:vAlign w:val="center"/>
            <w:hideMark/>
          </w:tcPr>
          <w:p w14:paraId="13023E32" w14:textId="77777777" w:rsidR="00C80C6A" w:rsidRPr="00C80C6A" w:rsidRDefault="00C80C6A" w:rsidP="42A03F22">
            <w:pPr>
              <w:jc w:val="center"/>
              <w:rPr>
                <w:rFonts w:ascii="Arial" w:hAnsi="Arial" w:cs="Arial"/>
                <w:b/>
                <w:bCs/>
                <w:sz w:val="18"/>
                <w:szCs w:val="18"/>
                <w:lang w:val="en-US"/>
              </w:rPr>
            </w:pPr>
            <w:r w:rsidRPr="00C80C6A">
              <w:rPr>
                <w:rFonts w:ascii="Arial" w:hAnsi="Arial" w:cs="Arial"/>
                <w:b/>
                <w:bCs/>
                <w:spacing w:val="0"/>
                <w:sz w:val="18"/>
                <w:szCs w:val="18"/>
                <w:lang w:val="en-US"/>
              </w:rPr>
              <w:t>0.0%</w:t>
            </w:r>
          </w:p>
        </w:tc>
      </w:tr>
      <w:tr w:rsidR="00C80C6A" w:rsidRPr="00C80C6A" w14:paraId="4ACC0B90" w14:textId="77777777" w:rsidTr="42A03F22">
        <w:trPr>
          <w:trHeight w:val="324"/>
        </w:trPr>
        <w:tc>
          <w:tcPr>
            <w:tcW w:w="617" w:type="dxa"/>
            <w:tcBorders>
              <w:top w:val="nil"/>
              <w:left w:val="single" w:sz="8" w:space="0" w:color="auto"/>
              <w:bottom w:val="single" w:sz="4" w:space="0" w:color="auto"/>
              <w:right w:val="nil"/>
            </w:tcBorders>
            <w:shd w:val="clear" w:color="auto" w:fill="auto"/>
            <w:noWrap/>
            <w:vAlign w:val="center"/>
            <w:hideMark/>
          </w:tcPr>
          <w:p w14:paraId="48947161" w14:textId="77777777" w:rsidR="00C80C6A" w:rsidRPr="00C80C6A" w:rsidRDefault="00C80C6A" w:rsidP="42A03F22">
            <w:pPr>
              <w:rPr>
                <w:rFonts w:ascii="Arial" w:hAnsi="Arial" w:cs="Arial"/>
                <w:color w:val="000000" w:themeColor="text1"/>
                <w:sz w:val="18"/>
                <w:szCs w:val="18"/>
                <w:lang w:val="en-US"/>
              </w:rPr>
            </w:pPr>
            <w:r w:rsidRPr="00C80C6A">
              <w:rPr>
                <w:rFonts w:ascii="Arial" w:hAnsi="Arial" w:cs="Arial"/>
                <w:color w:val="000000"/>
                <w:spacing w:val="0"/>
                <w:sz w:val="18"/>
                <w:szCs w:val="18"/>
                <w:lang w:val="en-US"/>
              </w:rPr>
              <w:t>1.3.1</w:t>
            </w:r>
          </w:p>
        </w:tc>
        <w:tc>
          <w:tcPr>
            <w:tcW w:w="5303" w:type="dxa"/>
            <w:tcBorders>
              <w:top w:val="nil"/>
              <w:left w:val="nil"/>
              <w:bottom w:val="single" w:sz="4" w:space="0" w:color="auto"/>
              <w:right w:val="single" w:sz="8" w:space="0" w:color="auto"/>
            </w:tcBorders>
            <w:shd w:val="clear" w:color="auto" w:fill="auto"/>
            <w:vAlign w:val="center"/>
            <w:hideMark/>
          </w:tcPr>
          <w:p w14:paraId="01CE6212" w14:textId="77777777" w:rsidR="00C80C6A" w:rsidRPr="00C80C6A" w:rsidRDefault="00C80C6A" w:rsidP="42A03F22">
            <w:pPr>
              <w:rPr>
                <w:rFonts w:ascii="Arial" w:hAnsi="Arial" w:cs="Arial"/>
                <w:color w:val="000000" w:themeColor="text1"/>
                <w:sz w:val="18"/>
                <w:szCs w:val="18"/>
                <w:lang w:val="en-US"/>
              </w:rPr>
            </w:pPr>
            <w:r w:rsidRPr="00C80C6A">
              <w:rPr>
                <w:rFonts w:ascii="Arial" w:hAnsi="Arial" w:cs="Arial"/>
                <w:color w:val="000000"/>
                <w:spacing w:val="0"/>
                <w:sz w:val="18"/>
                <w:szCs w:val="18"/>
                <w:lang w:val="en-US"/>
              </w:rPr>
              <w:t>Gastos operativos</w:t>
            </w:r>
          </w:p>
        </w:tc>
        <w:tc>
          <w:tcPr>
            <w:tcW w:w="1360" w:type="dxa"/>
            <w:tcBorders>
              <w:top w:val="nil"/>
              <w:left w:val="nil"/>
              <w:bottom w:val="single" w:sz="4" w:space="0" w:color="auto"/>
              <w:right w:val="nil"/>
            </w:tcBorders>
            <w:shd w:val="clear" w:color="auto" w:fill="auto"/>
            <w:noWrap/>
            <w:vAlign w:val="center"/>
            <w:hideMark/>
          </w:tcPr>
          <w:p w14:paraId="6594F91F" w14:textId="77777777" w:rsidR="00C80C6A" w:rsidRPr="00C80C6A" w:rsidRDefault="00C80C6A" w:rsidP="42A03F22">
            <w:pPr>
              <w:jc w:val="right"/>
              <w:rPr>
                <w:rFonts w:ascii="Arial" w:hAnsi="Arial" w:cs="Arial"/>
                <w:color w:val="000000" w:themeColor="text1"/>
                <w:sz w:val="18"/>
                <w:szCs w:val="18"/>
                <w:lang w:val="en-US"/>
              </w:rPr>
            </w:pPr>
            <w:r w:rsidRPr="00C80C6A">
              <w:rPr>
                <w:rFonts w:ascii="Arial" w:hAnsi="Arial" w:cs="Arial"/>
                <w:color w:val="000000"/>
                <w:spacing w:val="0"/>
                <w:sz w:val="18"/>
                <w:szCs w:val="18"/>
                <w:lang w:val="en-US"/>
              </w:rPr>
              <w:t xml:space="preserve">             464,000 </w:t>
            </w:r>
          </w:p>
        </w:tc>
        <w:tc>
          <w:tcPr>
            <w:tcW w:w="1360" w:type="dxa"/>
            <w:tcBorders>
              <w:top w:val="nil"/>
              <w:left w:val="nil"/>
              <w:bottom w:val="single" w:sz="4" w:space="0" w:color="auto"/>
              <w:right w:val="nil"/>
            </w:tcBorders>
            <w:shd w:val="clear" w:color="auto" w:fill="auto"/>
            <w:noWrap/>
            <w:vAlign w:val="center"/>
            <w:hideMark/>
          </w:tcPr>
          <w:p w14:paraId="1F25F707" w14:textId="77777777" w:rsidR="00C80C6A" w:rsidRPr="00C80C6A" w:rsidRDefault="00C80C6A" w:rsidP="42A03F22">
            <w:pPr>
              <w:jc w:val="center"/>
              <w:rPr>
                <w:rFonts w:ascii="Arial" w:hAnsi="Arial" w:cs="Arial"/>
                <w:color w:val="000000" w:themeColor="text1"/>
                <w:sz w:val="18"/>
                <w:szCs w:val="18"/>
                <w:lang w:val="en-US"/>
              </w:rPr>
            </w:pPr>
            <w:r w:rsidRPr="00C80C6A">
              <w:rPr>
                <w:rFonts w:ascii="Arial" w:hAnsi="Arial" w:cs="Arial"/>
                <w:color w:val="000000"/>
                <w:spacing w:val="0"/>
                <w:sz w:val="18"/>
                <w:szCs w:val="18"/>
                <w:lang w:val="en-US"/>
              </w:rPr>
              <w:t xml:space="preserve">             464,000 </w:t>
            </w:r>
          </w:p>
        </w:tc>
        <w:tc>
          <w:tcPr>
            <w:tcW w:w="1360" w:type="dxa"/>
            <w:tcBorders>
              <w:top w:val="nil"/>
              <w:left w:val="nil"/>
              <w:bottom w:val="single" w:sz="4" w:space="0" w:color="auto"/>
              <w:right w:val="nil"/>
            </w:tcBorders>
            <w:shd w:val="clear" w:color="auto" w:fill="auto"/>
            <w:noWrap/>
            <w:vAlign w:val="center"/>
            <w:hideMark/>
          </w:tcPr>
          <w:p w14:paraId="0E828D14" w14:textId="77777777" w:rsidR="00C80C6A" w:rsidRPr="00C80C6A" w:rsidRDefault="00C80C6A" w:rsidP="42A03F22">
            <w:pPr>
              <w:jc w:val="center"/>
              <w:rPr>
                <w:rFonts w:ascii="Arial" w:hAnsi="Arial" w:cs="Arial"/>
                <w:color w:val="000000" w:themeColor="text1"/>
                <w:sz w:val="18"/>
                <w:szCs w:val="18"/>
                <w:lang w:val="en-US"/>
              </w:rPr>
            </w:pPr>
            <w:r w:rsidRPr="00C80C6A">
              <w:rPr>
                <w:rFonts w:ascii="Arial" w:hAnsi="Arial" w:cs="Arial"/>
                <w:color w:val="000000"/>
                <w:spacing w:val="0"/>
                <w:sz w:val="18"/>
                <w:szCs w:val="18"/>
                <w:lang w:val="en-US"/>
              </w:rPr>
              <w:t xml:space="preserve">                      -   </w:t>
            </w:r>
          </w:p>
        </w:tc>
        <w:tc>
          <w:tcPr>
            <w:tcW w:w="827" w:type="dxa"/>
            <w:tcBorders>
              <w:top w:val="nil"/>
              <w:left w:val="nil"/>
              <w:bottom w:val="single" w:sz="4" w:space="0" w:color="auto"/>
              <w:right w:val="nil"/>
            </w:tcBorders>
            <w:shd w:val="clear" w:color="auto" w:fill="auto"/>
            <w:noWrap/>
            <w:vAlign w:val="center"/>
            <w:hideMark/>
          </w:tcPr>
          <w:p w14:paraId="416B0152" w14:textId="77777777" w:rsidR="00C80C6A" w:rsidRPr="00C80C6A" w:rsidRDefault="00C80C6A" w:rsidP="42A03F22">
            <w:pPr>
              <w:jc w:val="center"/>
              <w:rPr>
                <w:rFonts w:ascii="Arial" w:hAnsi="Arial" w:cs="Arial"/>
                <w:sz w:val="18"/>
                <w:szCs w:val="18"/>
                <w:lang w:val="en-US"/>
              </w:rPr>
            </w:pPr>
            <w:r w:rsidRPr="00C80C6A">
              <w:rPr>
                <w:rFonts w:ascii="Arial" w:hAnsi="Arial" w:cs="Arial"/>
                <w:spacing w:val="0"/>
                <w:sz w:val="18"/>
                <w:szCs w:val="18"/>
                <w:lang w:val="en-US"/>
              </w:rPr>
              <w:t>100%</w:t>
            </w:r>
          </w:p>
        </w:tc>
        <w:tc>
          <w:tcPr>
            <w:tcW w:w="2265" w:type="dxa"/>
            <w:tcBorders>
              <w:top w:val="nil"/>
              <w:left w:val="nil"/>
              <w:bottom w:val="single" w:sz="4" w:space="0" w:color="auto"/>
              <w:right w:val="single" w:sz="8" w:space="0" w:color="auto"/>
            </w:tcBorders>
            <w:shd w:val="clear" w:color="auto" w:fill="auto"/>
            <w:noWrap/>
            <w:vAlign w:val="center"/>
            <w:hideMark/>
          </w:tcPr>
          <w:p w14:paraId="411E8473" w14:textId="77777777" w:rsidR="00C80C6A" w:rsidRPr="00C80C6A" w:rsidRDefault="00C80C6A" w:rsidP="42A03F22">
            <w:pPr>
              <w:jc w:val="center"/>
              <w:rPr>
                <w:rFonts w:ascii="Arial" w:hAnsi="Arial" w:cs="Arial"/>
                <w:sz w:val="18"/>
                <w:szCs w:val="18"/>
                <w:lang w:val="en-US"/>
              </w:rPr>
            </w:pPr>
            <w:r w:rsidRPr="00C80C6A">
              <w:rPr>
                <w:rFonts w:ascii="Arial" w:hAnsi="Arial" w:cs="Arial"/>
                <w:spacing w:val="0"/>
                <w:sz w:val="18"/>
                <w:szCs w:val="18"/>
                <w:lang w:val="en-US"/>
              </w:rPr>
              <w:t>0%</w:t>
            </w:r>
          </w:p>
        </w:tc>
      </w:tr>
      <w:tr w:rsidR="00C80C6A" w:rsidRPr="00C80C6A" w14:paraId="13DA5769" w14:textId="77777777" w:rsidTr="42A03F22">
        <w:trPr>
          <w:trHeight w:val="324"/>
        </w:trPr>
        <w:tc>
          <w:tcPr>
            <w:tcW w:w="617" w:type="dxa"/>
            <w:tcBorders>
              <w:top w:val="nil"/>
              <w:left w:val="single" w:sz="8" w:space="0" w:color="auto"/>
              <w:bottom w:val="nil"/>
              <w:right w:val="nil"/>
            </w:tcBorders>
            <w:shd w:val="clear" w:color="auto" w:fill="auto"/>
            <w:noWrap/>
            <w:vAlign w:val="center"/>
            <w:hideMark/>
          </w:tcPr>
          <w:p w14:paraId="10E480B6" w14:textId="77777777" w:rsidR="00C80C6A" w:rsidRPr="00C80C6A" w:rsidRDefault="00C80C6A" w:rsidP="42A03F22">
            <w:pPr>
              <w:rPr>
                <w:rFonts w:ascii="Arial" w:hAnsi="Arial" w:cs="Arial"/>
                <w:color w:val="000000" w:themeColor="text1"/>
                <w:sz w:val="18"/>
                <w:szCs w:val="18"/>
                <w:lang w:val="en-US"/>
              </w:rPr>
            </w:pPr>
            <w:r w:rsidRPr="00C80C6A">
              <w:rPr>
                <w:rFonts w:ascii="Arial" w:hAnsi="Arial" w:cs="Arial"/>
                <w:color w:val="000000"/>
                <w:spacing w:val="0"/>
                <w:sz w:val="18"/>
                <w:szCs w:val="18"/>
                <w:lang w:val="en-US"/>
              </w:rPr>
              <w:t>1.3.2</w:t>
            </w:r>
          </w:p>
        </w:tc>
        <w:tc>
          <w:tcPr>
            <w:tcW w:w="5303" w:type="dxa"/>
            <w:tcBorders>
              <w:top w:val="nil"/>
              <w:left w:val="nil"/>
              <w:bottom w:val="nil"/>
              <w:right w:val="single" w:sz="8" w:space="0" w:color="auto"/>
            </w:tcBorders>
            <w:shd w:val="clear" w:color="auto" w:fill="auto"/>
            <w:vAlign w:val="center"/>
            <w:hideMark/>
          </w:tcPr>
          <w:p w14:paraId="292A8116" w14:textId="77777777" w:rsidR="00C80C6A" w:rsidRPr="00C80C6A" w:rsidRDefault="00C80C6A" w:rsidP="42A03F22">
            <w:pPr>
              <w:rPr>
                <w:rFonts w:ascii="Arial" w:hAnsi="Arial" w:cs="Arial"/>
                <w:color w:val="000000" w:themeColor="text1"/>
                <w:sz w:val="18"/>
                <w:szCs w:val="18"/>
                <w:lang w:val="en-US"/>
              </w:rPr>
            </w:pPr>
            <w:r w:rsidRPr="00C80C6A">
              <w:rPr>
                <w:rFonts w:ascii="Arial" w:hAnsi="Arial" w:cs="Arial"/>
                <w:color w:val="000000"/>
                <w:spacing w:val="0"/>
                <w:sz w:val="18"/>
                <w:szCs w:val="18"/>
                <w:lang w:val="en-US"/>
              </w:rPr>
              <w:t>Auditoría externa</w:t>
            </w:r>
          </w:p>
        </w:tc>
        <w:tc>
          <w:tcPr>
            <w:tcW w:w="1360" w:type="dxa"/>
            <w:tcBorders>
              <w:top w:val="nil"/>
              <w:left w:val="nil"/>
              <w:bottom w:val="nil"/>
              <w:right w:val="nil"/>
            </w:tcBorders>
            <w:shd w:val="clear" w:color="auto" w:fill="auto"/>
            <w:noWrap/>
            <w:vAlign w:val="center"/>
            <w:hideMark/>
          </w:tcPr>
          <w:p w14:paraId="5EA700F5" w14:textId="77777777" w:rsidR="00C80C6A" w:rsidRPr="00C80C6A" w:rsidRDefault="00C80C6A" w:rsidP="42A03F22">
            <w:pPr>
              <w:jc w:val="right"/>
              <w:rPr>
                <w:rFonts w:ascii="Arial" w:hAnsi="Arial" w:cs="Arial"/>
                <w:color w:val="000000" w:themeColor="text1"/>
                <w:sz w:val="18"/>
                <w:szCs w:val="18"/>
                <w:lang w:val="en-US"/>
              </w:rPr>
            </w:pPr>
            <w:r w:rsidRPr="00C80C6A">
              <w:rPr>
                <w:rFonts w:ascii="Arial" w:hAnsi="Arial" w:cs="Arial"/>
                <w:color w:val="000000"/>
                <w:spacing w:val="0"/>
                <w:sz w:val="18"/>
                <w:szCs w:val="18"/>
                <w:lang w:val="en-US"/>
              </w:rPr>
              <w:t xml:space="preserve">             750,000 </w:t>
            </w:r>
          </w:p>
        </w:tc>
        <w:tc>
          <w:tcPr>
            <w:tcW w:w="1360" w:type="dxa"/>
            <w:tcBorders>
              <w:top w:val="nil"/>
              <w:left w:val="nil"/>
              <w:bottom w:val="nil"/>
              <w:right w:val="nil"/>
            </w:tcBorders>
            <w:shd w:val="clear" w:color="auto" w:fill="auto"/>
            <w:noWrap/>
            <w:vAlign w:val="center"/>
            <w:hideMark/>
          </w:tcPr>
          <w:p w14:paraId="47DC9A49" w14:textId="77777777" w:rsidR="00C80C6A" w:rsidRPr="00C80C6A" w:rsidRDefault="00C80C6A" w:rsidP="42A03F22">
            <w:pPr>
              <w:jc w:val="center"/>
              <w:rPr>
                <w:rFonts w:ascii="Arial" w:hAnsi="Arial" w:cs="Arial"/>
                <w:color w:val="000000" w:themeColor="text1"/>
                <w:sz w:val="18"/>
                <w:szCs w:val="18"/>
                <w:lang w:val="en-US"/>
              </w:rPr>
            </w:pPr>
            <w:r w:rsidRPr="00C80C6A">
              <w:rPr>
                <w:rFonts w:ascii="Arial" w:hAnsi="Arial" w:cs="Arial"/>
                <w:color w:val="000000"/>
                <w:spacing w:val="0"/>
                <w:sz w:val="18"/>
                <w:szCs w:val="18"/>
                <w:lang w:val="en-US"/>
              </w:rPr>
              <w:t xml:space="preserve">             750,000 </w:t>
            </w:r>
          </w:p>
        </w:tc>
        <w:tc>
          <w:tcPr>
            <w:tcW w:w="1360" w:type="dxa"/>
            <w:tcBorders>
              <w:top w:val="nil"/>
              <w:left w:val="nil"/>
              <w:bottom w:val="nil"/>
              <w:right w:val="nil"/>
            </w:tcBorders>
            <w:shd w:val="clear" w:color="auto" w:fill="auto"/>
            <w:noWrap/>
            <w:vAlign w:val="center"/>
            <w:hideMark/>
          </w:tcPr>
          <w:p w14:paraId="7517AFD8" w14:textId="77777777" w:rsidR="00C80C6A" w:rsidRPr="00C80C6A" w:rsidRDefault="00C80C6A" w:rsidP="42A03F22">
            <w:pPr>
              <w:jc w:val="center"/>
              <w:rPr>
                <w:rFonts w:ascii="Arial" w:hAnsi="Arial" w:cs="Arial"/>
                <w:color w:val="000000" w:themeColor="text1"/>
                <w:sz w:val="18"/>
                <w:szCs w:val="18"/>
                <w:lang w:val="en-US"/>
              </w:rPr>
            </w:pPr>
            <w:r w:rsidRPr="00C80C6A">
              <w:rPr>
                <w:rFonts w:ascii="Arial" w:hAnsi="Arial" w:cs="Arial"/>
                <w:color w:val="000000"/>
                <w:spacing w:val="0"/>
                <w:sz w:val="18"/>
                <w:szCs w:val="18"/>
                <w:lang w:val="en-US"/>
              </w:rPr>
              <w:t xml:space="preserve">                      -   </w:t>
            </w:r>
          </w:p>
        </w:tc>
        <w:tc>
          <w:tcPr>
            <w:tcW w:w="827" w:type="dxa"/>
            <w:tcBorders>
              <w:top w:val="nil"/>
              <w:left w:val="nil"/>
              <w:bottom w:val="nil"/>
              <w:right w:val="nil"/>
            </w:tcBorders>
            <w:shd w:val="clear" w:color="auto" w:fill="auto"/>
            <w:noWrap/>
            <w:vAlign w:val="center"/>
            <w:hideMark/>
          </w:tcPr>
          <w:p w14:paraId="28C1DCB1" w14:textId="77777777" w:rsidR="00C80C6A" w:rsidRPr="00C80C6A" w:rsidRDefault="00C80C6A" w:rsidP="42A03F22">
            <w:pPr>
              <w:jc w:val="center"/>
              <w:rPr>
                <w:rFonts w:ascii="Arial" w:hAnsi="Arial" w:cs="Arial"/>
                <w:sz w:val="18"/>
                <w:szCs w:val="18"/>
                <w:lang w:val="en-US"/>
              </w:rPr>
            </w:pPr>
            <w:r w:rsidRPr="00C80C6A">
              <w:rPr>
                <w:rFonts w:ascii="Arial" w:hAnsi="Arial" w:cs="Arial"/>
                <w:spacing w:val="0"/>
                <w:sz w:val="18"/>
                <w:szCs w:val="18"/>
                <w:lang w:val="en-US"/>
              </w:rPr>
              <w:t>100%</w:t>
            </w:r>
          </w:p>
        </w:tc>
        <w:tc>
          <w:tcPr>
            <w:tcW w:w="2265" w:type="dxa"/>
            <w:tcBorders>
              <w:top w:val="nil"/>
              <w:left w:val="nil"/>
              <w:bottom w:val="nil"/>
              <w:right w:val="single" w:sz="8" w:space="0" w:color="auto"/>
            </w:tcBorders>
            <w:shd w:val="clear" w:color="auto" w:fill="auto"/>
            <w:noWrap/>
            <w:vAlign w:val="center"/>
            <w:hideMark/>
          </w:tcPr>
          <w:p w14:paraId="303C4972" w14:textId="77777777" w:rsidR="00C80C6A" w:rsidRPr="00C80C6A" w:rsidRDefault="00C80C6A" w:rsidP="42A03F22">
            <w:pPr>
              <w:jc w:val="center"/>
              <w:rPr>
                <w:rFonts w:ascii="Arial" w:hAnsi="Arial" w:cs="Arial"/>
                <w:sz w:val="18"/>
                <w:szCs w:val="18"/>
                <w:lang w:val="en-US"/>
              </w:rPr>
            </w:pPr>
            <w:r w:rsidRPr="00C80C6A">
              <w:rPr>
                <w:rFonts w:ascii="Arial" w:hAnsi="Arial" w:cs="Arial"/>
                <w:spacing w:val="0"/>
                <w:sz w:val="18"/>
                <w:szCs w:val="18"/>
                <w:lang w:val="en-US"/>
              </w:rPr>
              <w:t>0%</w:t>
            </w:r>
          </w:p>
        </w:tc>
      </w:tr>
      <w:tr w:rsidR="00C80C6A" w:rsidRPr="00C80C6A" w14:paraId="65DA996F" w14:textId="77777777" w:rsidTr="42A03F22">
        <w:trPr>
          <w:trHeight w:val="528"/>
        </w:trPr>
        <w:tc>
          <w:tcPr>
            <w:tcW w:w="617" w:type="dxa"/>
            <w:tcBorders>
              <w:top w:val="nil"/>
              <w:left w:val="single" w:sz="8" w:space="0" w:color="auto"/>
              <w:bottom w:val="nil"/>
              <w:right w:val="nil"/>
            </w:tcBorders>
            <w:shd w:val="clear" w:color="auto" w:fill="A5A5A5" w:themeFill="accent3"/>
            <w:noWrap/>
            <w:vAlign w:val="center"/>
            <w:hideMark/>
          </w:tcPr>
          <w:p w14:paraId="3A580514" w14:textId="77777777" w:rsidR="00C80C6A" w:rsidRPr="00C80C6A" w:rsidRDefault="00C80C6A" w:rsidP="42A03F22">
            <w:pPr>
              <w:rPr>
                <w:rFonts w:ascii="Arial" w:hAnsi="Arial" w:cs="Arial"/>
                <w:b/>
                <w:bCs/>
                <w:sz w:val="18"/>
                <w:szCs w:val="18"/>
                <w:lang w:val="en-US"/>
              </w:rPr>
            </w:pPr>
            <w:r w:rsidRPr="00C80C6A">
              <w:rPr>
                <w:rFonts w:ascii="Arial" w:hAnsi="Arial" w:cs="Arial"/>
                <w:b/>
                <w:bCs/>
                <w:spacing w:val="0"/>
                <w:sz w:val="18"/>
                <w:szCs w:val="18"/>
                <w:lang w:val="en-US"/>
              </w:rPr>
              <w:t>2..</w:t>
            </w:r>
          </w:p>
        </w:tc>
        <w:tc>
          <w:tcPr>
            <w:tcW w:w="5303" w:type="dxa"/>
            <w:tcBorders>
              <w:top w:val="nil"/>
              <w:left w:val="nil"/>
              <w:bottom w:val="nil"/>
              <w:right w:val="single" w:sz="8" w:space="0" w:color="auto"/>
            </w:tcBorders>
            <w:shd w:val="clear" w:color="auto" w:fill="A5A5A5" w:themeFill="accent3"/>
            <w:vAlign w:val="center"/>
            <w:hideMark/>
          </w:tcPr>
          <w:p w14:paraId="5DC79101" w14:textId="77777777" w:rsidR="00C80C6A" w:rsidRPr="00C80C6A" w:rsidRDefault="00C80C6A" w:rsidP="42A03F22">
            <w:pPr>
              <w:rPr>
                <w:rFonts w:ascii="Arial" w:hAnsi="Arial" w:cs="Arial"/>
                <w:b/>
                <w:bCs/>
                <w:sz w:val="18"/>
                <w:szCs w:val="18"/>
                <w:lang w:val="es-AR"/>
              </w:rPr>
            </w:pPr>
            <w:r w:rsidRPr="00C80C6A">
              <w:rPr>
                <w:rFonts w:ascii="Arial" w:hAnsi="Arial" w:cs="Arial"/>
                <w:b/>
                <w:bCs/>
                <w:spacing w:val="0"/>
                <w:sz w:val="18"/>
                <w:szCs w:val="18"/>
                <w:lang w:val="es-AR"/>
              </w:rPr>
              <w:t>Componente 1: Mejoramiento del desempeño del sistema educativo en la Educación Inicial</w:t>
            </w:r>
          </w:p>
        </w:tc>
        <w:tc>
          <w:tcPr>
            <w:tcW w:w="1360" w:type="dxa"/>
            <w:tcBorders>
              <w:top w:val="nil"/>
              <w:left w:val="nil"/>
              <w:bottom w:val="nil"/>
              <w:right w:val="nil"/>
            </w:tcBorders>
            <w:shd w:val="clear" w:color="auto" w:fill="A5A5A5" w:themeFill="accent3"/>
            <w:noWrap/>
            <w:vAlign w:val="center"/>
            <w:hideMark/>
          </w:tcPr>
          <w:p w14:paraId="4C12AACE" w14:textId="77777777" w:rsidR="00C80C6A" w:rsidRPr="00C80C6A" w:rsidRDefault="00C80C6A" w:rsidP="42A03F22">
            <w:pPr>
              <w:rPr>
                <w:rFonts w:ascii="Arial" w:hAnsi="Arial" w:cs="Arial"/>
                <w:b/>
                <w:bCs/>
                <w:sz w:val="18"/>
                <w:szCs w:val="18"/>
                <w:lang w:val="en-US"/>
              </w:rPr>
            </w:pPr>
            <w:r w:rsidRPr="00C80C6A">
              <w:rPr>
                <w:rFonts w:ascii="Arial" w:hAnsi="Arial" w:cs="Arial"/>
                <w:b/>
                <w:bCs/>
                <w:spacing w:val="0"/>
                <w:sz w:val="18"/>
                <w:szCs w:val="18"/>
                <w:lang w:val="es-AR"/>
              </w:rPr>
              <w:t xml:space="preserve">      </w:t>
            </w:r>
            <w:r w:rsidRPr="00C80C6A">
              <w:rPr>
                <w:rFonts w:ascii="Arial" w:hAnsi="Arial" w:cs="Arial"/>
                <w:b/>
                <w:bCs/>
                <w:spacing w:val="0"/>
                <w:sz w:val="18"/>
                <w:szCs w:val="18"/>
                <w:lang w:val="en-US"/>
              </w:rPr>
              <w:t xml:space="preserve">112,888,857 </w:t>
            </w:r>
          </w:p>
        </w:tc>
        <w:tc>
          <w:tcPr>
            <w:tcW w:w="1360" w:type="dxa"/>
            <w:tcBorders>
              <w:top w:val="nil"/>
              <w:left w:val="nil"/>
              <w:bottom w:val="nil"/>
              <w:right w:val="nil"/>
            </w:tcBorders>
            <w:shd w:val="clear" w:color="auto" w:fill="A5A5A5" w:themeFill="accent3"/>
            <w:noWrap/>
            <w:vAlign w:val="center"/>
            <w:hideMark/>
          </w:tcPr>
          <w:p w14:paraId="032F79B4" w14:textId="77777777" w:rsidR="00C80C6A" w:rsidRPr="00C80C6A" w:rsidRDefault="00C80C6A" w:rsidP="42A03F22">
            <w:pPr>
              <w:rPr>
                <w:rFonts w:ascii="Arial" w:hAnsi="Arial" w:cs="Arial"/>
                <w:b/>
                <w:bCs/>
                <w:sz w:val="18"/>
                <w:szCs w:val="18"/>
                <w:lang w:val="en-US"/>
              </w:rPr>
            </w:pPr>
            <w:r w:rsidRPr="00C80C6A">
              <w:rPr>
                <w:rFonts w:ascii="Arial" w:hAnsi="Arial" w:cs="Arial"/>
                <w:b/>
                <w:bCs/>
                <w:spacing w:val="0"/>
                <w:sz w:val="18"/>
                <w:szCs w:val="18"/>
                <w:lang w:val="en-US"/>
              </w:rPr>
              <w:t xml:space="preserve">      100,000,000 </w:t>
            </w:r>
          </w:p>
        </w:tc>
        <w:tc>
          <w:tcPr>
            <w:tcW w:w="1360" w:type="dxa"/>
            <w:tcBorders>
              <w:top w:val="nil"/>
              <w:left w:val="nil"/>
              <w:bottom w:val="nil"/>
              <w:right w:val="nil"/>
            </w:tcBorders>
            <w:shd w:val="clear" w:color="auto" w:fill="A5A5A5" w:themeFill="accent3"/>
            <w:noWrap/>
            <w:vAlign w:val="center"/>
            <w:hideMark/>
          </w:tcPr>
          <w:p w14:paraId="4F5CB233" w14:textId="77777777" w:rsidR="00C80C6A" w:rsidRPr="00C80C6A" w:rsidRDefault="00C80C6A" w:rsidP="42A03F22">
            <w:pPr>
              <w:rPr>
                <w:rFonts w:ascii="Arial" w:hAnsi="Arial" w:cs="Arial"/>
                <w:b/>
                <w:bCs/>
                <w:sz w:val="18"/>
                <w:szCs w:val="18"/>
                <w:lang w:val="en-US"/>
              </w:rPr>
            </w:pPr>
            <w:r w:rsidRPr="00C80C6A">
              <w:rPr>
                <w:rFonts w:ascii="Arial" w:hAnsi="Arial" w:cs="Arial"/>
                <w:b/>
                <w:bCs/>
                <w:spacing w:val="0"/>
                <w:sz w:val="18"/>
                <w:szCs w:val="18"/>
                <w:lang w:val="en-US"/>
              </w:rPr>
              <w:t xml:space="preserve">        12,888,857 </w:t>
            </w:r>
          </w:p>
        </w:tc>
        <w:tc>
          <w:tcPr>
            <w:tcW w:w="827" w:type="dxa"/>
            <w:tcBorders>
              <w:top w:val="nil"/>
              <w:left w:val="nil"/>
              <w:bottom w:val="nil"/>
              <w:right w:val="nil"/>
            </w:tcBorders>
            <w:shd w:val="clear" w:color="auto" w:fill="A5A5A5" w:themeFill="accent3"/>
            <w:noWrap/>
            <w:vAlign w:val="center"/>
            <w:hideMark/>
          </w:tcPr>
          <w:p w14:paraId="322D3721" w14:textId="77777777" w:rsidR="00C80C6A" w:rsidRPr="00C80C6A" w:rsidRDefault="00C80C6A" w:rsidP="42A03F22">
            <w:pPr>
              <w:jc w:val="center"/>
              <w:rPr>
                <w:rFonts w:ascii="Arial" w:hAnsi="Arial" w:cs="Arial"/>
                <w:b/>
                <w:bCs/>
                <w:sz w:val="18"/>
                <w:szCs w:val="18"/>
                <w:lang w:val="en-US"/>
              </w:rPr>
            </w:pPr>
            <w:r w:rsidRPr="00C80C6A">
              <w:rPr>
                <w:rFonts w:ascii="Arial" w:hAnsi="Arial" w:cs="Arial"/>
                <w:b/>
                <w:bCs/>
                <w:spacing w:val="0"/>
                <w:sz w:val="18"/>
                <w:szCs w:val="18"/>
                <w:lang w:val="en-US"/>
              </w:rPr>
              <w:t>88.6%</w:t>
            </w:r>
          </w:p>
        </w:tc>
        <w:tc>
          <w:tcPr>
            <w:tcW w:w="2265" w:type="dxa"/>
            <w:tcBorders>
              <w:top w:val="nil"/>
              <w:left w:val="nil"/>
              <w:bottom w:val="nil"/>
              <w:right w:val="nil"/>
            </w:tcBorders>
            <w:shd w:val="clear" w:color="auto" w:fill="A5A5A5" w:themeFill="accent3"/>
            <w:noWrap/>
            <w:vAlign w:val="center"/>
            <w:hideMark/>
          </w:tcPr>
          <w:p w14:paraId="0BA8CD59" w14:textId="77777777" w:rsidR="00C80C6A" w:rsidRPr="00C80C6A" w:rsidRDefault="00C80C6A" w:rsidP="42A03F22">
            <w:pPr>
              <w:jc w:val="center"/>
              <w:rPr>
                <w:rFonts w:ascii="Arial" w:hAnsi="Arial" w:cs="Arial"/>
                <w:b/>
                <w:bCs/>
                <w:sz w:val="18"/>
                <w:szCs w:val="18"/>
                <w:lang w:val="en-US"/>
              </w:rPr>
            </w:pPr>
            <w:r w:rsidRPr="00C80C6A">
              <w:rPr>
                <w:rFonts w:ascii="Arial" w:hAnsi="Arial" w:cs="Arial"/>
                <w:b/>
                <w:bCs/>
                <w:spacing w:val="0"/>
                <w:sz w:val="18"/>
                <w:szCs w:val="18"/>
                <w:lang w:val="en-US"/>
              </w:rPr>
              <w:t>11.4%</w:t>
            </w:r>
          </w:p>
        </w:tc>
      </w:tr>
      <w:tr w:rsidR="00C80C6A" w:rsidRPr="00C80C6A" w14:paraId="26B02339" w14:textId="77777777" w:rsidTr="42A03F22">
        <w:trPr>
          <w:trHeight w:val="240"/>
        </w:trPr>
        <w:tc>
          <w:tcPr>
            <w:tcW w:w="617" w:type="dxa"/>
            <w:tcBorders>
              <w:top w:val="nil"/>
              <w:left w:val="single" w:sz="8" w:space="0" w:color="auto"/>
              <w:bottom w:val="nil"/>
              <w:right w:val="nil"/>
            </w:tcBorders>
            <w:shd w:val="clear" w:color="auto" w:fill="BDD7EE"/>
            <w:noWrap/>
            <w:vAlign w:val="center"/>
            <w:hideMark/>
          </w:tcPr>
          <w:p w14:paraId="0E3D29D1" w14:textId="77777777" w:rsidR="00C80C6A" w:rsidRPr="00C80C6A" w:rsidRDefault="00C80C6A" w:rsidP="42A03F22">
            <w:pPr>
              <w:rPr>
                <w:rFonts w:ascii="Arial" w:hAnsi="Arial" w:cs="Arial"/>
                <w:b/>
                <w:bCs/>
                <w:sz w:val="18"/>
                <w:szCs w:val="18"/>
                <w:lang w:val="en-US"/>
              </w:rPr>
            </w:pPr>
            <w:r w:rsidRPr="00C80C6A">
              <w:rPr>
                <w:rFonts w:ascii="Arial" w:hAnsi="Arial" w:cs="Arial"/>
                <w:b/>
                <w:bCs/>
                <w:spacing w:val="0"/>
                <w:sz w:val="18"/>
                <w:szCs w:val="18"/>
                <w:lang w:val="en-US"/>
              </w:rPr>
              <w:t>2.1.</w:t>
            </w:r>
          </w:p>
        </w:tc>
        <w:tc>
          <w:tcPr>
            <w:tcW w:w="5303" w:type="dxa"/>
            <w:tcBorders>
              <w:top w:val="nil"/>
              <w:left w:val="nil"/>
              <w:bottom w:val="nil"/>
              <w:right w:val="single" w:sz="8" w:space="0" w:color="auto"/>
            </w:tcBorders>
            <w:shd w:val="clear" w:color="auto" w:fill="BDD7EE"/>
            <w:vAlign w:val="center"/>
            <w:hideMark/>
          </w:tcPr>
          <w:p w14:paraId="5B79FF61" w14:textId="77777777" w:rsidR="00C80C6A" w:rsidRPr="00C80C6A" w:rsidRDefault="00C80C6A" w:rsidP="42A03F22">
            <w:pPr>
              <w:rPr>
                <w:rFonts w:ascii="Arial" w:hAnsi="Arial" w:cs="Arial"/>
                <w:b/>
                <w:bCs/>
                <w:sz w:val="18"/>
                <w:szCs w:val="18"/>
                <w:lang w:val="es-AR"/>
              </w:rPr>
            </w:pPr>
            <w:r w:rsidRPr="00C80C6A">
              <w:rPr>
                <w:rFonts w:ascii="Arial" w:hAnsi="Arial" w:cs="Arial"/>
                <w:b/>
                <w:bCs/>
                <w:spacing w:val="0"/>
                <w:sz w:val="18"/>
                <w:szCs w:val="18"/>
                <w:lang w:val="es-AR"/>
              </w:rPr>
              <w:t>Subcomponente I: Expansión de la Infraestructura Educativa</w:t>
            </w:r>
          </w:p>
        </w:tc>
        <w:tc>
          <w:tcPr>
            <w:tcW w:w="1360" w:type="dxa"/>
            <w:tcBorders>
              <w:top w:val="nil"/>
              <w:left w:val="nil"/>
              <w:bottom w:val="nil"/>
              <w:right w:val="nil"/>
            </w:tcBorders>
            <w:shd w:val="clear" w:color="auto" w:fill="BDD7EE"/>
            <w:noWrap/>
            <w:vAlign w:val="center"/>
            <w:hideMark/>
          </w:tcPr>
          <w:p w14:paraId="72471EE0" w14:textId="77777777" w:rsidR="00C80C6A" w:rsidRPr="00C80C6A" w:rsidRDefault="00C80C6A" w:rsidP="42A03F22">
            <w:pPr>
              <w:rPr>
                <w:rFonts w:ascii="Arial" w:hAnsi="Arial" w:cs="Arial"/>
                <w:b/>
                <w:bCs/>
                <w:sz w:val="18"/>
                <w:szCs w:val="18"/>
                <w:lang w:val="en-US"/>
              </w:rPr>
            </w:pPr>
            <w:r w:rsidRPr="00C80C6A">
              <w:rPr>
                <w:rFonts w:ascii="Arial" w:hAnsi="Arial" w:cs="Arial"/>
                <w:b/>
                <w:bCs/>
                <w:spacing w:val="0"/>
                <w:sz w:val="18"/>
                <w:szCs w:val="18"/>
                <w:lang w:val="es-AR"/>
              </w:rPr>
              <w:t xml:space="preserve">      </w:t>
            </w:r>
            <w:r w:rsidRPr="00C80C6A">
              <w:rPr>
                <w:rFonts w:ascii="Arial" w:hAnsi="Arial" w:cs="Arial"/>
                <w:b/>
                <w:bCs/>
                <w:spacing w:val="0"/>
                <w:sz w:val="18"/>
                <w:szCs w:val="18"/>
                <w:lang w:val="en-US"/>
              </w:rPr>
              <w:t xml:space="preserve">105,790,000 </w:t>
            </w:r>
          </w:p>
        </w:tc>
        <w:tc>
          <w:tcPr>
            <w:tcW w:w="1360" w:type="dxa"/>
            <w:tcBorders>
              <w:top w:val="nil"/>
              <w:left w:val="nil"/>
              <w:bottom w:val="nil"/>
              <w:right w:val="nil"/>
            </w:tcBorders>
            <w:shd w:val="clear" w:color="auto" w:fill="BDD7EE"/>
            <w:noWrap/>
            <w:vAlign w:val="center"/>
            <w:hideMark/>
          </w:tcPr>
          <w:p w14:paraId="2D787422" w14:textId="77777777" w:rsidR="00C80C6A" w:rsidRPr="00C80C6A" w:rsidRDefault="00C80C6A" w:rsidP="42A03F22">
            <w:pPr>
              <w:rPr>
                <w:rFonts w:ascii="Arial" w:hAnsi="Arial" w:cs="Arial"/>
                <w:b/>
                <w:bCs/>
                <w:sz w:val="18"/>
                <w:szCs w:val="18"/>
                <w:lang w:val="en-US"/>
              </w:rPr>
            </w:pPr>
            <w:r w:rsidRPr="00C80C6A">
              <w:rPr>
                <w:rFonts w:ascii="Arial" w:hAnsi="Arial" w:cs="Arial"/>
                <w:b/>
                <w:bCs/>
                <w:spacing w:val="0"/>
                <w:sz w:val="18"/>
                <w:szCs w:val="18"/>
                <w:lang w:val="en-US"/>
              </w:rPr>
              <w:t xml:space="preserve">        98,499,000 </w:t>
            </w:r>
          </w:p>
        </w:tc>
        <w:tc>
          <w:tcPr>
            <w:tcW w:w="1360" w:type="dxa"/>
            <w:tcBorders>
              <w:top w:val="nil"/>
              <w:left w:val="nil"/>
              <w:bottom w:val="nil"/>
              <w:right w:val="nil"/>
            </w:tcBorders>
            <w:shd w:val="clear" w:color="auto" w:fill="BDD7EE"/>
            <w:noWrap/>
            <w:vAlign w:val="center"/>
            <w:hideMark/>
          </w:tcPr>
          <w:p w14:paraId="010C0077" w14:textId="77777777" w:rsidR="00C80C6A" w:rsidRPr="00C80C6A" w:rsidRDefault="00C80C6A" w:rsidP="42A03F22">
            <w:pPr>
              <w:rPr>
                <w:rFonts w:ascii="Arial" w:hAnsi="Arial" w:cs="Arial"/>
                <w:b/>
                <w:bCs/>
                <w:sz w:val="18"/>
                <w:szCs w:val="18"/>
                <w:lang w:val="en-US"/>
              </w:rPr>
            </w:pPr>
            <w:r w:rsidRPr="00C80C6A">
              <w:rPr>
                <w:rFonts w:ascii="Arial" w:hAnsi="Arial" w:cs="Arial"/>
                <w:b/>
                <w:bCs/>
                <w:spacing w:val="0"/>
                <w:sz w:val="18"/>
                <w:szCs w:val="18"/>
                <w:lang w:val="en-US"/>
              </w:rPr>
              <w:t xml:space="preserve">          7,291,000 </w:t>
            </w:r>
          </w:p>
        </w:tc>
        <w:tc>
          <w:tcPr>
            <w:tcW w:w="827" w:type="dxa"/>
            <w:tcBorders>
              <w:top w:val="nil"/>
              <w:left w:val="nil"/>
              <w:bottom w:val="nil"/>
              <w:right w:val="nil"/>
            </w:tcBorders>
            <w:shd w:val="clear" w:color="auto" w:fill="BDD7EE"/>
            <w:noWrap/>
            <w:vAlign w:val="center"/>
            <w:hideMark/>
          </w:tcPr>
          <w:p w14:paraId="447A8CFA" w14:textId="77777777" w:rsidR="00C80C6A" w:rsidRPr="00C80C6A" w:rsidRDefault="00C80C6A" w:rsidP="42A03F22">
            <w:pPr>
              <w:jc w:val="center"/>
              <w:rPr>
                <w:rFonts w:ascii="Arial" w:hAnsi="Arial" w:cs="Arial"/>
                <w:b/>
                <w:bCs/>
                <w:sz w:val="18"/>
                <w:szCs w:val="18"/>
                <w:lang w:val="en-US"/>
              </w:rPr>
            </w:pPr>
            <w:r w:rsidRPr="00C80C6A">
              <w:rPr>
                <w:rFonts w:ascii="Arial" w:hAnsi="Arial" w:cs="Arial"/>
                <w:b/>
                <w:bCs/>
                <w:spacing w:val="0"/>
                <w:sz w:val="18"/>
                <w:szCs w:val="18"/>
                <w:lang w:val="en-US"/>
              </w:rPr>
              <w:t>93.1%</w:t>
            </w:r>
          </w:p>
        </w:tc>
        <w:tc>
          <w:tcPr>
            <w:tcW w:w="2265" w:type="dxa"/>
            <w:tcBorders>
              <w:top w:val="nil"/>
              <w:left w:val="nil"/>
              <w:bottom w:val="nil"/>
              <w:right w:val="single" w:sz="8" w:space="0" w:color="auto"/>
            </w:tcBorders>
            <w:shd w:val="clear" w:color="auto" w:fill="BDD7EE"/>
            <w:noWrap/>
            <w:vAlign w:val="center"/>
            <w:hideMark/>
          </w:tcPr>
          <w:p w14:paraId="2C7F320F" w14:textId="77777777" w:rsidR="00C80C6A" w:rsidRPr="00C80C6A" w:rsidRDefault="00C80C6A" w:rsidP="42A03F22">
            <w:pPr>
              <w:jc w:val="center"/>
              <w:rPr>
                <w:rFonts w:ascii="Arial" w:hAnsi="Arial" w:cs="Arial"/>
                <w:b/>
                <w:bCs/>
                <w:sz w:val="18"/>
                <w:szCs w:val="18"/>
                <w:lang w:val="en-US"/>
              </w:rPr>
            </w:pPr>
            <w:r w:rsidRPr="00C80C6A">
              <w:rPr>
                <w:rFonts w:ascii="Arial" w:hAnsi="Arial" w:cs="Arial"/>
                <w:b/>
                <w:bCs/>
                <w:spacing w:val="0"/>
                <w:sz w:val="18"/>
                <w:szCs w:val="18"/>
                <w:lang w:val="en-US"/>
              </w:rPr>
              <w:t>6.9%</w:t>
            </w:r>
          </w:p>
        </w:tc>
      </w:tr>
      <w:tr w:rsidR="00C80C6A" w:rsidRPr="00C80C6A" w14:paraId="1B15547F" w14:textId="77777777" w:rsidTr="42A03F22">
        <w:trPr>
          <w:trHeight w:val="456"/>
        </w:trPr>
        <w:tc>
          <w:tcPr>
            <w:tcW w:w="617" w:type="dxa"/>
            <w:tcBorders>
              <w:top w:val="nil"/>
              <w:left w:val="single" w:sz="8" w:space="0" w:color="auto"/>
              <w:bottom w:val="single" w:sz="4" w:space="0" w:color="auto"/>
              <w:right w:val="nil"/>
            </w:tcBorders>
            <w:shd w:val="clear" w:color="auto" w:fill="auto"/>
            <w:noWrap/>
            <w:vAlign w:val="center"/>
            <w:hideMark/>
          </w:tcPr>
          <w:p w14:paraId="4E43F6E8" w14:textId="77777777" w:rsidR="00C80C6A" w:rsidRPr="00C80C6A" w:rsidRDefault="00C80C6A" w:rsidP="42A03F22">
            <w:pPr>
              <w:rPr>
                <w:rFonts w:ascii="Arial" w:hAnsi="Arial" w:cs="Arial"/>
                <w:color w:val="000000" w:themeColor="text1"/>
                <w:sz w:val="18"/>
                <w:szCs w:val="18"/>
                <w:lang w:val="en-US"/>
              </w:rPr>
            </w:pPr>
            <w:r w:rsidRPr="00C80C6A">
              <w:rPr>
                <w:rFonts w:ascii="Arial" w:hAnsi="Arial" w:cs="Arial"/>
                <w:color w:val="000000"/>
                <w:spacing w:val="0"/>
                <w:sz w:val="18"/>
                <w:szCs w:val="18"/>
                <w:lang w:val="en-US"/>
              </w:rPr>
              <w:t>2.1.1</w:t>
            </w:r>
          </w:p>
        </w:tc>
        <w:tc>
          <w:tcPr>
            <w:tcW w:w="5303" w:type="dxa"/>
            <w:tcBorders>
              <w:top w:val="nil"/>
              <w:left w:val="nil"/>
              <w:bottom w:val="single" w:sz="4" w:space="0" w:color="auto"/>
              <w:right w:val="single" w:sz="8" w:space="0" w:color="auto"/>
            </w:tcBorders>
            <w:shd w:val="clear" w:color="auto" w:fill="auto"/>
            <w:vAlign w:val="center"/>
            <w:hideMark/>
          </w:tcPr>
          <w:p w14:paraId="2063FAC6" w14:textId="77777777" w:rsidR="00C80C6A" w:rsidRPr="00C80C6A" w:rsidRDefault="00C80C6A" w:rsidP="42A03F22">
            <w:pPr>
              <w:rPr>
                <w:rFonts w:ascii="Arial" w:hAnsi="Arial" w:cs="Arial"/>
                <w:color w:val="000000" w:themeColor="text1"/>
                <w:sz w:val="18"/>
                <w:szCs w:val="18"/>
                <w:lang w:val="es-AR"/>
              </w:rPr>
            </w:pPr>
            <w:r w:rsidRPr="00C80C6A">
              <w:rPr>
                <w:rFonts w:ascii="Arial" w:hAnsi="Arial" w:cs="Arial"/>
                <w:color w:val="000000"/>
                <w:spacing w:val="0"/>
                <w:sz w:val="18"/>
                <w:szCs w:val="18"/>
                <w:lang w:val="es-AR"/>
              </w:rPr>
              <w:t xml:space="preserve">Jardines construidos y equipados para la Educación Inicial </w:t>
            </w:r>
          </w:p>
        </w:tc>
        <w:tc>
          <w:tcPr>
            <w:tcW w:w="1360" w:type="dxa"/>
            <w:tcBorders>
              <w:top w:val="nil"/>
              <w:left w:val="nil"/>
              <w:bottom w:val="single" w:sz="4" w:space="0" w:color="auto"/>
              <w:right w:val="nil"/>
            </w:tcBorders>
            <w:shd w:val="clear" w:color="auto" w:fill="auto"/>
            <w:noWrap/>
            <w:vAlign w:val="center"/>
            <w:hideMark/>
          </w:tcPr>
          <w:p w14:paraId="36984543" w14:textId="77777777" w:rsidR="00C80C6A" w:rsidRPr="00C80C6A" w:rsidRDefault="00C80C6A" w:rsidP="42A03F22">
            <w:pPr>
              <w:jc w:val="right"/>
              <w:rPr>
                <w:rFonts w:ascii="Arial" w:hAnsi="Arial" w:cs="Arial"/>
                <w:color w:val="000000" w:themeColor="text1"/>
                <w:sz w:val="18"/>
                <w:szCs w:val="18"/>
                <w:lang w:val="en-US"/>
              </w:rPr>
            </w:pPr>
            <w:r w:rsidRPr="00C80C6A">
              <w:rPr>
                <w:rFonts w:ascii="Arial" w:hAnsi="Arial" w:cs="Arial"/>
                <w:color w:val="000000"/>
                <w:spacing w:val="0"/>
                <w:sz w:val="18"/>
                <w:szCs w:val="18"/>
                <w:lang w:val="es-AR"/>
              </w:rPr>
              <w:t xml:space="preserve">      </w:t>
            </w:r>
            <w:r w:rsidRPr="00C80C6A">
              <w:rPr>
                <w:rFonts w:ascii="Arial" w:hAnsi="Arial" w:cs="Arial"/>
                <w:color w:val="000000"/>
                <w:spacing w:val="0"/>
                <w:sz w:val="18"/>
                <w:szCs w:val="18"/>
                <w:lang w:val="en-US"/>
              </w:rPr>
              <w:t xml:space="preserve">105,417,200 </w:t>
            </w:r>
          </w:p>
        </w:tc>
        <w:tc>
          <w:tcPr>
            <w:tcW w:w="1360" w:type="dxa"/>
            <w:tcBorders>
              <w:top w:val="nil"/>
              <w:left w:val="nil"/>
              <w:bottom w:val="single" w:sz="4" w:space="0" w:color="auto"/>
              <w:right w:val="nil"/>
            </w:tcBorders>
            <w:shd w:val="clear" w:color="auto" w:fill="auto"/>
            <w:noWrap/>
            <w:vAlign w:val="center"/>
            <w:hideMark/>
          </w:tcPr>
          <w:p w14:paraId="0AA5F22F" w14:textId="77777777" w:rsidR="00C80C6A" w:rsidRPr="00C80C6A" w:rsidRDefault="00C80C6A" w:rsidP="42A03F22">
            <w:pPr>
              <w:jc w:val="center"/>
              <w:rPr>
                <w:rFonts w:ascii="Arial" w:hAnsi="Arial" w:cs="Arial"/>
                <w:color w:val="000000" w:themeColor="text1"/>
                <w:sz w:val="18"/>
                <w:szCs w:val="18"/>
                <w:lang w:val="en-US"/>
              </w:rPr>
            </w:pPr>
            <w:r w:rsidRPr="00C80C6A">
              <w:rPr>
                <w:rFonts w:ascii="Arial" w:hAnsi="Arial" w:cs="Arial"/>
                <w:color w:val="000000"/>
                <w:spacing w:val="0"/>
                <w:sz w:val="18"/>
                <w:szCs w:val="18"/>
                <w:lang w:val="en-US"/>
              </w:rPr>
              <w:t xml:space="preserve">        98,439,200 </w:t>
            </w:r>
          </w:p>
        </w:tc>
        <w:tc>
          <w:tcPr>
            <w:tcW w:w="1360" w:type="dxa"/>
            <w:tcBorders>
              <w:top w:val="nil"/>
              <w:left w:val="nil"/>
              <w:bottom w:val="single" w:sz="4" w:space="0" w:color="auto"/>
              <w:right w:val="nil"/>
            </w:tcBorders>
            <w:shd w:val="clear" w:color="auto" w:fill="auto"/>
            <w:noWrap/>
            <w:vAlign w:val="center"/>
            <w:hideMark/>
          </w:tcPr>
          <w:p w14:paraId="1B48BC8F" w14:textId="77777777" w:rsidR="00C80C6A" w:rsidRPr="00C80C6A" w:rsidRDefault="00C80C6A" w:rsidP="42A03F22">
            <w:pPr>
              <w:jc w:val="center"/>
              <w:rPr>
                <w:rFonts w:ascii="Arial" w:hAnsi="Arial" w:cs="Arial"/>
                <w:color w:val="000000" w:themeColor="text1"/>
                <w:sz w:val="18"/>
                <w:szCs w:val="18"/>
                <w:lang w:val="en-US"/>
              </w:rPr>
            </w:pPr>
            <w:r w:rsidRPr="00C80C6A">
              <w:rPr>
                <w:rFonts w:ascii="Arial" w:hAnsi="Arial" w:cs="Arial"/>
                <w:color w:val="000000"/>
                <w:spacing w:val="0"/>
                <w:sz w:val="18"/>
                <w:szCs w:val="18"/>
                <w:lang w:val="en-US"/>
              </w:rPr>
              <w:t xml:space="preserve">          6,978,000 </w:t>
            </w:r>
          </w:p>
        </w:tc>
        <w:tc>
          <w:tcPr>
            <w:tcW w:w="827" w:type="dxa"/>
            <w:tcBorders>
              <w:top w:val="nil"/>
              <w:left w:val="nil"/>
              <w:bottom w:val="single" w:sz="4" w:space="0" w:color="auto"/>
              <w:right w:val="nil"/>
            </w:tcBorders>
            <w:shd w:val="clear" w:color="auto" w:fill="auto"/>
            <w:noWrap/>
            <w:vAlign w:val="center"/>
            <w:hideMark/>
          </w:tcPr>
          <w:p w14:paraId="5076785D" w14:textId="77777777" w:rsidR="00C80C6A" w:rsidRPr="00C80C6A" w:rsidRDefault="00C80C6A" w:rsidP="42A03F22">
            <w:pPr>
              <w:jc w:val="center"/>
              <w:rPr>
                <w:rFonts w:ascii="Arial" w:hAnsi="Arial" w:cs="Arial"/>
                <w:sz w:val="18"/>
                <w:szCs w:val="18"/>
                <w:lang w:val="en-US"/>
              </w:rPr>
            </w:pPr>
            <w:r w:rsidRPr="00C80C6A">
              <w:rPr>
                <w:rFonts w:ascii="Arial" w:hAnsi="Arial" w:cs="Arial"/>
                <w:spacing w:val="0"/>
                <w:sz w:val="18"/>
                <w:szCs w:val="18"/>
                <w:lang w:val="en-US"/>
              </w:rPr>
              <w:t>93%</w:t>
            </w:r>
          </w:p>
        </w:tc>
        <w:tc>
          <w:tcPr>
            <w:tcW w:w="2265" w:type="dxa"/>
            <w:tcBorders>
              <w:top w:val="nil"/>
              <w:left w:val="nil"/>
              <w:bottom w:val="single" w:sz="4" w:space="0" w:color="auto"/>
              <w:right w:val="single" w:sz="8" w:space="0" w:color="auto"/>
            </w:tcBorders>
            <w:shd w:val="clear" w:color="auto" w:fill="auto"/>
            <w:noWrap/>
            <w:vAlign w:val="center"/>
            <w:hideMark/>
          </w:tcPr>
          <w:p w14:paraId="6BF46D63" w14:textId="77777777" w:rsidR="00C80C6A" w:rsidRPr="00C80C6A" w:rsidRDefault="00C80C6A" w:rsidP="42A03F22">
            <w:pPr>
              <w:jc w:val="center"/>
              <w:rPr>
                <w:rFonts w:ascii="Arial" w:hAnsi="Arial" w:cs="Arial"/>
                <w:sz w:val="18"/>
                <w:szCs w:val="18"/>
                <w:lang w:val="en-US"/>
              </w:rPr>
            </w:pPr>
            <w:r w:rsidRPr="00C80C6A">
              <w:rPr>
                <w:rFonts w:ascii="Arial" w:hAnsi="Arial" w:cs="Arial"/>
                <w:spacing w:val="0"/>
                <w:sz w:val="18"/>
                <w:szCs w:val="18"/>
                <w:lang w:val="en-US"/>
              </w:rPr>
              <w:t>7%</w:t>
            </w:r>
          </w:p>
        </w:tc>
      </w:tr>
      <w:tr w:rsidR="00C80C6A" w:rsidRPr="00C80C6A" w14:paraId="51251ED4" w14:textId="77777777" w:rsidTr="42A03F22">
        <w:trPr>
          <w:trHeight w:val="684"/>
        </w:trPr>
        <w:tc>
          <w:tcPr>
            <w:tcW w:w="617" w:type="dxa"/>
            <w:tcBorders>
              <w:top w:val="nil"/>
              <w:left w:val="single" w:sz="8" w:space="0" w:color="auto"/>
              <w:bottom w:val="single" w:sz="4" w:space="0" w:color="auto"/>
              <w:right w:val="nil"/>
            </w:tcBorders>
            <w:shd w:val="clear" w:color="auto" w:fill="auto"/>
            <w:noWrap/>
            <w:vAlign w:val="center"/>
            <w:hideMark/>
          </w:tcPr>
          <w:p w14:paraId="1C574469" w14:textId="77777777" w:rsidR="00C80C6A" w:rsidRPr="00C80C6A" w:rsidRDefault="00C80C6A" w:rsidP="42A03F22">
            <w:pPr>
              <w:rPr>
                <w:rFonts w:ascii="Arial" w:hAnsi="Arial" w:cs="Arial"/>
                <w:color w:val="000000" w:themeColor="text1"/>
                <w:sz w:val="18"/>
                <w:szCs w:val="18"/>
                <w:lang w:val="en-US"/>
              </w:rPr>
            </w:pPr>
            <w:r w:rsidRPr="00C80C6A">
              <w:rPr>
                <w:rFonts w:ascii="Arial" w:hAnsi="Arial" w:cs="Arial"/>
                <w:color w:val="000000"/>
                <w:spacing w:val="0"/>
                <w:sz w:val="18"/>
                <w:szCs w:val="18"/>
                <w:lang w:val="en-US"/>
              </w:rPr>
              <w:t>2.1.2</w:t>
            </w:r>
          </w:p>
        </w:tc>
        <w:tc>
          <w:tcPr>
            <w:tcW w:w="5303" w:type="dxa"/>
            <w:tcBorders>
              <w:top w:val="nil"/>
              <w:left w:val="nil"/>
              <w:bottom w:val="single" w:sz="4" w:space="0" w:color="auto"/>
              <w:right w:val="single" w:sz="8" w:space="0" w:color="auto"/>
            </w:tcBorders>
            <w:shd w:val="clear" w:color="auto" w:fill="auto"/>
            <w:vAlign w:val="center"/>
            <w:hideMark/>
          </w:tcPr>
          <w:p w14:paraId="5AE8336E" w14:textId="77777777" w:rsidR="00C80C6A" w:rsidRPr="00C80C6A" w:rsidRDefault="00C80C6A" w:rsidP="42A03F22">
            <w:pPr>
              <w:rPr>
                <w:rFonts w:ascii="Arial" w:hAnsi="Arial" w:cs="Arial"/>
                <w:color w:val="000000" w:themeColor="text1"/>
                <w:sz w:val="18"/>
                <w:szCs w:val="18"/>
                <w:lang w:val="es-AR"/>
              </w:rPr>
            </w:pPr>
            <w:r w:rsidRPr="00C80C6A">
              <w:rPr>
                <w:rFonts w:ascii="Arial" w:hAnsi="Arial" w:cs="Arial"/>
                <w:color w:val="000000"/>
                <w:spacing w:val="0"/>
                <w:sz w:val="18"/>
                <w:szCs w:val="18"/>
                <w:lang w:val="es-AR"/>
              </w:rPr>
              <w:t xml:space="preserve">Jardines innovadores equipados con materiales para nuevas pedagogías en Educación Inicial </w:t>
            </w:r>
          </w:p>
        </w:tc>
        <w:tc>
          <w:tcPr>
            <w:tcW w:w="1360" w:type="dxa"/>
            <w:tcBorders>
              <w:top w:val="nil"/>
              <w:left w:val="nil"/>
              <w:bottom w:val="single" w:sz="4" w:space="0" w:color="auto"/>
              <w:right w:val="nil"/>
            </w:tcBorders>
            <w:shd w:val="clear" w:color="auto" w:fill="auto"/>
            <w:noWrap/>
            <w:vAlign w:val="center"/>
            <w:hideMark/>
          </w:tcPr>
          <w:p w14:paraId="1909E126" w14:textId="77777777" w:rsidR="00C80C6A" w:rsidRPr="00C80C6A" w:rsidRDefault="00C80C6A" w:rsidP="42A03F22">
            <w:pPr>
              <w:jc w:val="right"/>
              <w:rPr>
                <w:rFonts w:ascii="Arial" w:hAnsi="Arial" w:cs="Arial"/>
                <w:color w:val="000000" w:themeColor="text1"/>
                <w:sz w:val="18"/>
                <w:szCs w:val="18"/>
                <w:lang w:val="en-US"/>
              </w:rPr>
            </w:pPr>
            <w:r w:rsidRPr="00C80C6A">
              <w:rPr>
                <w:rFonts w:ascii="Arial" w:hAnsi="Arial" w:cs="Arial"/>
                <w:color w:val="000000"/>
                <w:spacing w:val="0"/>
                <w:sz w:val="18"/>
                <w:szCs w:val="18"/>
                <w:lang w:val="es-AR"/>
              </w:rPr>
              <w:t xml:space="preserve">             </w:t>
            </w:r>
            <w:r w:rsidRPr="00C80C6A">
              <w:rPr>
                <w:rFonts w:ascii="Arial" w:hAnsi="Arial" w:cs="Arial"/>
                <w:color w:val="000000"/>
                <w:spacing w:val="0"/>
                <w:sz w:val="18"/>
                <w:szCs w:val="18"/>
                <w:lang w:val="en-US"/>
              </w:rPr>
              <w:t xml:space="preserve">313,000 </w:t>
            </w:r>
          </w:p>
        </w:tc>
        <w:tc>
          <w:tcPr>
            <w:tcW w:w="1360" w:type="dxa"/>
            <w:tcBorders>
              <w:top w:val="nil"/>
              <w:left w:val="nil"/>
              <w:bottom w:val="single" w:sz="4" w:space="0" w:color="auto"/>
              <w:right w:val="nil"/>
            </w:tcBorders>
            <w:shd w:val="clear" w:color="auto" w:fill="auto"/>
            <w:noWrap/>
            <w:vAlign w:val="center"/>
            <w:hideMark/>
          </w:tcPr>
          <w:p w14:paraId="2B0F2EA5" w14:textId="77777777" w:rsidR="00C80C6A" w:rsidRPr="00C80C6A" w:rsidRDefault="00C80C6A" w:rsidP="42A03F22">
            <w:pPr>
              <w:jc w:val="center"/>
              <w:rPr>
                <w:rFonts w:ascii="Arial" w:hAnsi="Arial" w:cs="Arial"/>
                <w:color w:val="000000" w:themeColor="text1"/>
                <w:sz w:val="18"/>
                <w:szCs w:val="18"/>
                <w:lang w:val="en-US"/>
              </w:rPr>
            </w:pPr>
            <w:r w:rsidRPr="00C80C6A">
              <w:rPr>
                <w:rFonts w:ascii="Arial" w:hAnsi="Arial" w:cs="Arial"/>
                <w:color w:val="000000"/>
                <w:spacing w:val="0"/>
                <w:sz w:val="18"/>
                <w:szCs w:val="18"/>
                <w:lang w:val="en-US"/>
              </w:rPr>
              <w:t> </w:t>
            </w:r>
          </w:p>
        </w:tc>
        <w:tc>
          <w:tcPr>
            <w:tcW w:w="1360" w:type="dxa"/>
            <w:tcBorders>
              <w:top w:val="nil"/>
              <w:left w:val="nil"/>
              <w:bottom w:val="single" w:sz="4" w:space="0" w:color="auto"/>
              <w:right w:val="nil"/>
            </w:tcBorders>
            <w:shd w:val="clear" w:color="auto" w:fill="auto"/>
            <w:noWrap/>
            <w:vAlign w:val="center"/>
            <w:hideMark/>
          </w:tcPr>
          <w:p w14:paraId="007D407E" w14:textId="77777777" w:rsidR="00C80C6A" w:rsidRPr="00C80C6A" w:rsidRDefault="00C80C6A" w:rsidP="42A03F22">
            <w:pPr>
              <w:jc w:val="center"/>
              <w:rPr>
                <w:rFonts w:ascii="Arial" w:hAnsi="Arial" w:cs="Arial"/>
                <w:color w:val="000000" w:themeColor="text1"/>
                <w:sz w:val="18"/>
                <w:szCs w:val="18"/>
                <w:lang w:val="en-US"/>
              </w:rPr>
            </w:pPr>
            <w:r w:rsidRPr="00C80C6A">
              <w:rPr>
                <w:rFonts w:ascii="Arial" w:hAnsi="Arial" w:cs="Arial"/>
                <w:color w:val="000000"/>
                <w:spacing w:val="0"/>
                <w:sz w:val="18"/>
                <w:szCs w:val="18"/>
                <w:lang w:val="en-US"/>
              </w:rPr>
              <w:t xml:space="preserve">             313,000 </w:t>
            </w:r>
          </w:p>
        </w:tc>
        <w:tc>
          <w:tcPr>
            <w:tcW w:w="827" w:type="dxa"/>
            <w:tcBorders>
              <w:top w:val="nil"/>
              <w:left w:val="nil"/>
              <w:bottom w:val="single" w:sz="4" w:space="0" w:color="auto"/>
              <w:right w:val="nil"/>
            </w:tcBorders>
            <w:shd w:val="clear" w:color="auto" w:fill="auto"/>
            <w:noWrap/>
            <w:vAlign w:val="center"/>
            <w:hideMark/>
          </w:tcPr>
          <w:p w14:paraId="601FDF5D" w14:textId="77777777" w:rsidR="00C80C6A" w:rsidRPr="00C80C6A" w:rsidRDefault="00C80C6A" w:rsidP="42A03F22">
            <w:pPr>
              <w:jc w:val="center"/>
              <w:rPr>
                <w:rFonts w:ascii="Arial" w:hAnsi="Arial" w:cs="Arial"/>
                <w:sz w:val="18"/>
                <w:szCs w:val="18"/>
                <w:lang w:val="en-US"/>
              </w:rPr>
            </w:pPr>
            <w:r w:rsidRPr="00C80C6A">
              <w:rPr>
                <w:rFonts w:ascii="Arial" w:hAnsi="Arial" w:cs="Arial"/>
                <w:spacing w:val="0"/>
                <w:sz w:val="18"/>
                <w:szCs w:val="18"/>
                <w:lang w:val="en-US"/>
              </w:rPr>
              <w:t>0%</w:t>
            </w:r>
          </w:p>
        </w:tc>
        <w:tc>
          <w:tcPr>
            <w:tcW w:w="2265" w:type="dxa"/>
            <w:tcBorders>
              <w:top w:val="nil"/>
              <w:left w:val="nil"/>
              <w:bottom w:val="single" w:sz="4" w:space="0" w:color="auto"/>
              <w:right w:val="single" w:sz="8" w:space="0" w:color="auto"/>
            </w:tcBorders>
            <w:shd w:val="clear" w:color="auto" w:fill="auto"/>
            <w:noWrap/>
            <w:vAlign w:val="center"/>
            <w:hideMark/>
          </w:tcPr>
          <w:p w14:paraId="41C8D877" w14:textId="77777777" w:rsidR="00C80C6A" w:rsidRPr="00C80C6A" w:rsidRDefault="00C80C6A" w:rsidP="42A03F22">
            <w:pPr>
              <w:jc w:val="center"/>
              <w:rPr>
                <w:rFonts w:ascii="Arial" w:hAnsi="Arial" w:cs="Arial"/>
                <w:sz w:val="18"/>
                <w:szCs w:val="18"/>
                <w:lang w:val="en-US"/>
              </w:rPr>
            </w:pPr>
            <w:r w:rsidRPr="00C80C6A">
              <w:rPr>
                <w:rFonts w:ascii="Arial" w:hAnsi="Arial" w:cs="Arial"/>
                <w:spacing w:val="0"/>
                <w:sz w:val="18"/>
                <w:szCs w:val="18"/>
                <w:lang w:val="en-US"/>
              </w:rPr>
              <w:t>100%</w:t>
            </w:r>
          </w:p>
        </w:tc>
      </w:tr>
      <w:tr w:rsidR="00C80C6A" w:rsidRPr="00C80C6A" w14:paraId="1AB6C8FC" w14:textId="77777777" w:rsidTr="42A03F22">
        <w:trPr>
          <w:trHeight w:val="684"/>
        </w:trPr>
        <w:tc>
          <w:tcPr>
            <w:tcW w:w="617" w:type="dxa"/>
            <w:tcBorders>
              <w:top w:val="nil"/>
              <w:left w:val="single" w:sz="8" w:space="0" w:color="auto"/>
              <w:bottom w:val="single" w:sz="4" w:space="0" w:color="auto"/>
              <w:right w:val="nil"/>
            </w:tcBorders>
            <w:shd w:val="clear" w:color="auto" w:fill="auto"/>
            <w:noWrap/>
            <w:vAlign w:val="center"/>
            <w:hideMark/>
          </w:tcPr>
          <w:p w14:paraId="181C7D71" w14:textId="77777777" w:rsidR="00C80C6A" w:rsidRPr="00C80C6A" w:rsidRDefault="00C80C6A" w:rsidP="42A03F22">
            <w:pPr>
              <w:rPr>
                <w:rFonts w:ascii="Arial" w:hAnsi="Arial" w:cs="Arial"/>
                <w:color w:val="000000" w:themeColor="text1"/>
                <w:sz w:val="18"/>
                <w:szCs w:val="18"/>
                <w:lang w:val="en-US"/>
              </w:rPr>
            </w:pPr>
            <w:r w:rsidRPr="00C80C6A">
              <w:rPr>
                <w:rFonts w:ascii="Arial" w:hAnsi="Arial" w:cs="Arial"/>
                <w:color w:val="000000"/>
                <w:spacing w:val="0"/>
                <w:sz w:val="18"/>
                <w:szCs w:val="18"/>
                <w:lang w:val="en-US"/>
              </w:rPr>
              <w:t>2.1.3</w:t>
            </w:r>
          </w:p>
        </w:tc>
        <w:tc>
          <w:tcPr>
            <w:tcW w:w="5303" w:type="dxa"/>
            <w:tcBorders>
              <w:top w:val="nil"/>
              <w:left w:val="nil"/>
              <w:bottom w:val="nil"/>
              <w:right w:val="single" w:sz="8" w:space="0" w:color="auto"/>
            </w:tcBorders>
            <w:shd w:val="clear" w:color="auto" w:fill="auto"/>
            <w:vAlign w:val="center"/>
            <w:hideMark/>
          </w:tcPr>
          <w:p w14:paraId="18050409" w14:textId="77777777" w:rsidR="00C80C6A" w:rsidRPr="00C80C6A" w:rsidRDefault="00C80C6A" w:rsidP="42A03F22">
            <w:pPr>
              <w:rPr>
                <w:rFonts w:ascii="Arial" w:hAnsi="Arial" w:cs="Arial"/>
                <w:color w:val="000000" w:themeColor="text1"/>
                <w:sz w:val="18"/>
                <w:szCs w:val="18"/>
                <w:lang w:val="en-US"/>
              </w:rPr>
            </w:pPr>
            <w:r w:rsidRPr="00C80C6A">
              <w:rPr>
                <w:rFonts w:ascii="Arial" w:hAnsi="Arial" w:cs="Arial"/>
                <w:color w:val="000000"/>
                <w:spacing w:val="0"/>
                <w:sz w:val="18"/>
                <w:szCs w:val="18"/>
                <w:lang w:val="en-US"/>
              </w:rPr>
              <w:t>Estimaciones de demanda insatisfecha desarrolladas e implementadas</w:t>
            </w:r>
          </w:p>
        </w:tc>
        <w:tc>
          <w:tcPr>
            <w:tcW w:w="1360" w:type="dxa"/>
            <w:tcBorders>
              <w:top w:val="nil"/>
              <w:left w:val="nil"/>
              <w:bottom w:val="nil"/>
              <w:right w:val="nil"/>
            </w:tcBorders>
            <w:shd w:val="clear" w:color="auto" w:fill="auto"/>
            <w:noWrap/>
            <w:vAlign w:val="center"/>
            <w:hideMark/>
          </w:tcPr>
          <w:p w14:paraId="137898A7" w14:textId="77777777" w:rsidR="00C80C6A" w:rsidRPr="00C80C6A" w:rsidRDefault="00C80C6A" w:rsidP="42A03F22">
            <w:pPr>
              <w:jc w:val="right"/>
              <w:rPr>
                <w:rFonts w:ascii="Arial" w:hAnsi="Arial" w:cs="Arial"/>
                <w:color w:val="000000" w:themeColor="text1"/>
                <w:sz w:val="18"/>
                <w:szCs w:val="18"/>
                <w:lang w:val="en-US"/>
              </w:rPr>
            </w:pPr>
            <w:r w:rsidRPr="00C80C6A">
              <w:rPr>
                <w:rFonts w:ascii="Arial" w:hAnsi="Arial" w:cs="Arial"/>
                <w:color w:val="000000"/>
                <w:spacing w:val="0"/>
                <w:sz w:val="18"/>
                <w:szCs w:val="18"/>
                <w:lang w:val="en-US"/>
              </w:rPr>
              <w:t xml:space="preserve">               59,800 </w:t>
            </w:r>
          </w:p>
        </w:tc>
        <w:tc>
          <w:tcPr>
            <w:tcW w:w="1360" w:type="dxa"/>
            <w:tcBorders>
              <w:top w:val="nil"/>
              <w:left w:val="nil"/>
              <w:bottom w:val="nil"/>
              <w:right w:val="nil"/>
            </w:tcBorders>
            <w:shd w:val="clear" w:color="auto" w:fill="auto"/>
            <w:noWrap/>
            <w:vAlign w:val="center"/>
            <w:hideMark/>
          </w:tcPr>
          <w:p w14:paraId="1484E7CE" w14:textId="77777777" w:rsidR="00C80C6A" w:rsidRPr="00C80C6A" w:rsidRDefault="00C80C6A" w:rsidP="42A03F22">
            <w:pPr>
              <w:jc w:val="center"/>
              <w:rPr>
                <w:rFonts w:ascii="Arial" w:hAnsi="Arial" w:cs="Arial"/>
                <w:color w:val="000000" w:themeColor="text1"/>
                <w:sz w:val="18"/>
                <w:szCs w:val="18"/>
                <w:lang w:val="en-US"/>
              </w:rPr>
            </w:pPr>
            <w:r w:rsidRPr="00C80C6A">
              <w:rPr>
                <w:rFonts w:ascii="Arial" w:hAnsi="Arial" w:cs="Arial"/>
                <w:color w:val="000000"/>
                <w:spacing w:val="0"/>
                <w:sz w:val="18"/>
                <w:szCs w:val="18"/>
                <w:lang w:val="en-US"/>
              </w:rPr>
              <w:t xml:space="preserve">               59,800 </w:t>
            </w:r>
          </w:p>
        </w:tc>
        <w:tc>
          <w:tcPr>
            <w:tcW w:w="1360" w:type="dxa"/>
            <w:tcBorders>
              <w:top w:val="nil"/>
              <w:left w:val="nil"/>
              <w:bottom w:val="nil"/>
              <w:right w:val="nil"/>
            </w:tcBorders>
            <w:shd w:val="clear" w:color="auto" w:fill="auto"/>
            <w:noWrap/>
            <w:vAlign w:val="center"/>
            <w:hideMark/>
          </w:tcPr>
          <w:p w14:paraId="49BD98F6" w14:textId="77777777" w:rsidR="00C80C6A" w:rsidRPr="00C80C6A" w:rsidRDefault="00C80C6A" w:rsidP="42A03F22">
            <w:pPr>
              <w:jc w:val="center"/>
              <w:rPr>
                <w:rFonts w:ascii="Arial" w:hAnsi="Arial" w:cs="Arial"/>
                <w:color w:val="000000" w:themeColor="text1"/>
                <w:sz w:val="18"/>
                <w:szCs w:val="18"/>
                <w:lang w:val="en-US"/>
              </w:rPr>
            </w:pPr>
            <w:r w:rsidRPr="00C80C6A">
              <w:rPr>
                <w:rFonts w:ascii="Arial" w:hAnsi="Arial" w:cs="Arial"/>
                <w:color w:val="000000"/>
                <w:spacing w:val="0"/>
                <w:sz w:val="18"/>
                <w:szCs w:val="18"/>
                <w:lang w:val="en-US"/>
              </w:rPr>
              <w:t> </w:t>
            </w:r>
          </w:p>
        </w:tc>
        <w:tc>
          <w:tcPr>
            <w:tcW w:w="827" w:type="dxa"/>
            <w:tcBorders>
              <w:top w:val="nil"/>
              <w:left w:val="nil"/>
              <w:bottom w:val="nil"/>
              <w:right w:val="nil"/>
            </w:tcBorders>
            <w:shd w:val="clear" w:color="auto" w:fill="auto"/>
            <w:noWrap/>
            <w:vAlign w:val="center"/>
            <w:hideMark/>
          </w:tcPr>
          <w:p w14:paraId="09A1E804" w14:textId="77777777" w:rsidR="00C80C6A" w:rsidRPr="00C80C6A" w:rsidRDefault="00C80C6A" w:rsidP="42A03F22">
            <w:pPr>
              <w:jc w:val="center"/>
              <w:rPr>
                <w:rFonts w:ascii="Arial" w:hAnsi="Arial" w:cs="Arial"/>
                <w:sz w:val="18"/>
                <w:szCs w:val="18"/>
                <w:lang w:val="en-US"/>
              </w:rPr>
            </w:pPr>
            <w:r w:rsidRPr="00C80C6A">
              <w:rPr>
                <w:rFonts w:ascii="Arial" w:hAnsi="Arial" w:cs="Arial"/>
                <w:spacing w:val="0"/>
                <w:sz w:val="18"/>
                <w:szCs w:val="18"/>
                <w:lang w:val="en-US"/>
              </w:rPr>
              <w:t>100%</w:t>
            </w:r>
          </w:p>
        </w:tc>
        <w:tc>
          <w:tcPr>
            <w:tcW w:w="2265" w:type="dxa"/>
            <w:tcBorders>
              <w:top w:val="nil"/>
              <w:left w:val="nil"/>
              <w:bottom w:val="nil"/>
              <w:right w:val="single" w:sz="8" w:space="0" w:color="auto"/>
            </w:tcBorders>
            <w:shd w:val="clear" w:color="auto" w:fill="auto"/>
            <w:noWrap/>
            <w:vAlign w:val="center"/>
            <w:hideMark/>
          </w:tcPr>
          <w:p w14:paraId="234EA258" w14:textId="77777777" w:rsidR="00C80C6A" w:rsidRPr="00C80C6A" w:rsidRDefault="00C80C6A" w:rsidP="42A03F22">
            <w:pPr>
              <w:jc w:val="center"/>
              <w:rPr>
                <w:rFonts w:ascii="Arial" w:hAnsi="Arial" w:cs="Arial"/>
                <w:sz w:val="18"/>
                <w:szCs w:val="18"/>
                <w:lang w:val="en-US"/>
              </w:rPr>
            </w:pPr>
            <w:r w:rsidRPr="00C80C6A">
              <w:rPr>
                <w:rFonts w:ascii="Arial" w:hAnsi="Arial" w:cs="Arial"/>
                <w:spacing w:val="0"/>
                <w:sz w:val="18"/>
                <w:szCs w:val="18"/>
                <w:lang w:val="en-US"/>
              </w:rPr>
              <w:t>0%</w:t>
            </w:r>
          </w:p>
        </w:tc>
      </w:tr>
      <w:tr w:rsidR="00C80C6A" w:rsidRPr="00C80C6A" w14:paraId="05BA98E5" w14:textId="77777777" w:rsidTr="42A03F22">
        <w:trPr>
          <w:trHeight w:val="480"/>
        </w:trPr>
        <w:tc>
          <w:tcPr>
            <w:tcW w:w="617" w:type="dxa"/>
            <w:tcBorders>
              <w:top w:val="nil"/>
              <w:left w:val="single" w:sz="8" w:space="0" w:color="auto"/>
              <w:bottom w:val="nil"/>
              <w:right w:val="nil"/>
            </w:tcBorders>
            <w:shd w:val="clear" w:color="auto" w:fill="BDD7EE"/>
            <w:noWrap/>
            <w:vAlign w:val="center"/>
            <w:hideMark/>
          </w:tcPr>
          <w:p w14:paraId="71493C2B" w14:textId="77777777" w:rsidR="00C80C6A" w:rsidRPr="00C80C6A" w:rsidRDefault="00C80C6A" w:rsidP="42A03F22">
            <w:pPr>
              <w:rPr>
                <w:rFonts w:ascii="Arial" w:hAnsi="Arial" w:cs="Arial"/>
                <w:b/>
                <w:bCs/>
                <w:sz w:val="18"/>
                <w:szCs w:val="18"/>
                <w:lang w:val="en-US"/>
              </w:rPr>
            </w:pPr>
            <w:r w:rsidRPr="00C80C6A">
              <w:rPr>
                <w:rFonts w:ascii="Arial" w:hAnsi="Arial" w:cs="Arial"/>
                <w:b/>
                <w:bCs/>
                <w:spacing w:val="0"/>
                <w:sz w:val="18"/>
                <w:szCs w:val="18"/>
                <w:lang w:val="en-US"/>
              </w:rPr>
              <w:t>2.2.</w:t>
            </w:r>
          </w:p>
        </w:tc>
        <w:tc>
          <w:tcPr>
            <w:tcW w:w="5303" w:type="dxa"/>
            <w:tcBorders>
              <w:top w:val="nil"/>
              <w:left w:val="nil"/>
              <w:bottom w:val="nil"/>
              <w:right w:val="single" w:sz="8" w:space="0" w:color="auto"/>
            </w:tcBorders>
            <w:shd w:val="clear" w:color="auto" w:fill="BDD7EE"/>
            <w:vAlign w:val="center"/>
            <w:hideMark/>
          </w:tcPr>
          <w:p w14:paraId="2196288C" w14:textId="77777777" w:rsidR="00C80C6A" w:rsidRPr="00C80C6A" w:rsidRDefault="00C80C6A" w:rsidP="42A03F22">
            <w:pPr>
              <w:rPr>
                <w:rFonts w:ascii="Arial" w:hAnsi="Arial" w:cs="Arial"/>
                <w:b/>
                <w:bCs/>
                <w:sz w:val="18"/>
                <w:szCs w:val="18"/>
                <w:lang w:val="es-AR"/>
              </w:rPr>
            </w:pPr>
            <w:r w:rsidRPr="00C80C6A">
              <w:rPr>
                <w:rFonts w:ascii="Arial" w:hAnsi="Arial" w:cs="Arial"/>
                <w:b/>
                <w:bCs/>
                <w:spacing w:val="0"/>
                <w:sz w:val="18"/>
                <w:szCs w:val="18"/>
                <w:lang w:val="es-AR"/>
              </w:rPr>
              <w:t>Subcomponente II: Fortalecimiento de la Gestión Escolar y Mejora de los procesos de enseñanza-aprendizaje</w:t>
            </w:r>
          </w:p>
        </w:tc>
        <w:tc>
          <w:tcPr>
            <w:tcW w:w="1360" w:type="dxa"/>
            <w:tcBorders>
              <w:top w:val="nil"/>
              <w:left w:val="nil"/>
              <w:bottom w:val="nil"/>
              <w:right w:val="nil"/>
            </w:tcBorders>
            <w:shd w:val="clear" w:color="auto" w:fill="BDD7EE"/>
            <w:noWrap/>
            <w:vAlign w:val="center"/>
            <w:hideMark/>
          </w:tcPr>
          <w:p w14:paraId="189E3E21" w14:textId="77777777" w:rsidR="00C80C6A" w:rsidRPr="00C80C6A" w:rsidRDefault="00C80C6A" w:rsidP="42A03F22">
            <w:pPr>
              <w:rPr>
                <w:rFonts w:ascii="Arial" w:hAnsi="Arial" w:cs="Arial"/>
                <w:b/>
                <w:bCs/>
                <w:sz w:val="18"/>
                <w:szCs w:val="18"/>
                <w:lang w:val="en-US"/>
              </w:rPr>
            </w:pPr>
            <w:r w:rsidRPr="00C80C6A">
              <w:rPr>
                <w:rFonts w:ascii="Arial" w:hAnsi="Arial" w:cs="Arial"/>
                <w:b/>
                <w:bCs/>
                <w:spacing w:val="0"/>
                <w:sz w:val="18"/>
                <w:szCs w:val="18"/>
                <w:lang w:val="es-AR"/>
              </w:rPr>
              <w:t xml:space="preserve">          </w:t>
            </w:r>
            <w:r w:rsidRPr="00C80C6A">
              <w:rPr>
                <w:rFonts w:ascii="Arial" w:hAnsi="Arial" w:cs="Arial"/>
                <w:b/>
                <w:bCs/>
                <w:spacing w:val="0"/>
                <w:sz w:val="18"/>
                <w:szCs w:val="18"/>
                <w:lang w:val="en-US"/>
              </w:rPr>
              <w:t xml:space="preserve">4,148,857 </w:t>
            </w:r>
          </w:p>
        </w:tc>
        <w:tc>
          <w:tcPr>
            <w:tcW w:w="1360" w:type="dxa"/>
            <w:tcBorders>
              <w:top w:val="nil"/>
              <w:left w:val="nil"/>
              <w:bottom w:val="nil"/>
              <w:right w:val="nil"/>
            </w:tcBorders>
            <w:shd w:val="clear" w:color="auto" w:fill="BDD7EE"/>
            <w:noWrap/>
            <w:vAlign w:val="center"/>
            <w:hideMark/>
          </w:tcPr>
          <w:p w14:paraId="09C24578" w14:textId="77777777" w:rsidR="00C80C6A" w:rsidRPr="00C80C6A" w:rsidRDefault="00C80C6A" w:rsidP="42A03F22">
            <w:pPr>
              <w:rPr>
                <w:rFonts w:ascii="Arial" w:hAnsi="Arial" w:cs="Arial"/>
                <w:b/>
                <w:bCs/>
                <w:sz w:val="18"/>
                <w:szCs w:val="18"/>
                <w:lang w:val="en-US"/>
              </w:rPr>
            </w:pPr>
            <w:r w:rsidRPr="00C80C6A">
              <w:rPr>
                <w:rFonts w:ascii="Arial" w:hAnsi="Arial" w:cs="Arial"/>
                <w:b/>
                <w:bCs/>
                <w:spacing w:val="0"/>
                <w:sz w:val="18"/>
                <w:szCs w:val="18"/>
                <w:lang w:val="en-US"/>
              </w:rPr>
              <w:t xml:space="preserve">                      -   </w:t>
            </w:r>
          </w:p>
        </w:tc>
        <w:tc>
          <w:tcPr>
            <w:tcW w:w="1360" w:type="dxa"/>
            <w:tcBorders>
              <w:top w:val="nil"/>
              <w:left w:val="nil"/>
              <w:bottom w:val="nil"/>
              <w:right w:val="nil"/>
            </w:tcBorders>
            <w:shd w:val="clear" w:color="auto" w:fill="BDD7EE"/>
            <w:noWrap/>
            <w:vAlign w:val="center"/>
            <w:hideMark/>
          </w:tcPr>
          <w:p w14:paraId="7CEFB906" w14:textId="77777777" w:rsidR="00C80C6A" w:rsidRPr="00C80C6A" w:rsidRDefault="00C80C6A" w:rsidP="42A03F22">
            <w:pPr>
              <w:rPr>
                <w:rFonts w:ascii="Arial" w:hAnsi="Arial" w:cs="Arial"/>
                <w:b/>
                <w:bCs/>
                <w:sz w:val="18"/>
                <w:szCs w:val="18"/>
                <w:lang w:val="en-US"/>
              </w:rPr>
            </w:pPr>
            <w:r w:rsidRPr="00C80C6A">
              <w:rPr>
                <w:rFonts w:ascii="Arial" w:hAnsi="Arial" w:cs="Arial"/>
                <w:b/>
                <w:bCs/>
                <w:spacing w:val="0"/>
                <w:sz w:val="18"/>
                <w:szCs w:val="18"/>
                <w:lang w:val="en-US"/>
              </w:rPr>
              <w:t xml:space="preserve">          4,148,857 </w:t>
            </w:r>
          </w:p>
        </w:tc>
        <w:tc>
          <w:tcPr>
            <w:tcW w:w="827" w:type="dxa"/>
            <w:tcBorders>
              <w:top w:val="nil"/>
              <w:left w:val="nil"/>
              <w:bottom w:val="nil"/>
              <w:right w:val="nil"/>
            </w:tcBorders>
            <w:shd w:val="clear" w:color="auto" w:fill="BDD7EE"/>
            <w:noWrap/>
            <w:vAlign w:val="center"/>
            <w:hideMark/>
          </w:tcPr>
          <w:p w14:paraId="139A105F" w14:textId="77777777" w:rsidR="00C80C6A" w:rsidRPr="00C80C6A" w:rsidRDefault="00C80C6A" w:rsidP="42A03F22">
            <w:pPr>
              <w:jc w:val="center"/>
              <w:rPr>
                <w:rFonts w:ascii="Arial" w:hAnsi="Arial" w:cs="Arial"/>
                <w:b/>
                <w:bCs/>
                <w:sz w:val="18"/>
                <w:szCs w:val="18"/>
                <w:lang w:val="en-US"/>
              </w:rPr>
            </w:pPr>
            <w:r w:rsidRPr="00C80C6A">
              <w:rPr>
                <w:rFonts w:ascii="Arial" w:hAnsi="Arial" w:cs="Arial"/>
                <w:b/>
                <w:bCs/>
                <w:spacing w:val="0"/>
                <w:sz w:val="18"/>
                <w:szCs w:val="18"/>
                <w:lang w:val="en-US"/>
              </w:rPr>
              <w:t>0.0%</w:t>
            </w:r>
          </w:p>
        </w:tc>
        <w:tc>
          <w:tcPr>
            <w:tcW w:w="2265" w:type="dxa"/>
            <w:tcBorders>
              <w:top w:val="nil"/>
              <w:left w:val="nil"/>
              <w:bottom w:val="nil"/>
              <w:right w:val="single" w:sz="8" w:space="0" w:color="auto"/>
            </w:tcBorders>
            <w:shd w:val="clear" w:color="auto" w:fill="BDD7EE"/>
            <w:noWrap/>
            <w:vAlign w:val="center"/>
            <w:hideMark/>
          </w:tcPr>
          <w:p w14:paraId="1872C349" w14:textId="77777777" w:rsidR="00C80C6A" w:rsidRPr="00C80C6A" w:rsidRDefault="00C80C6A" w:rsidP="42A03F22">
            <w:pPr>
              <w:jc w:val="center"/>
              <w:rPr>
                <w:rFonts w:ascii="Arial" w:hAnsi="Arial" w:cs="Arial"/>
                <w:b/>
                <w:bCs/>
                <w:sz w:val="18"/>
                <w:szCs w:val="18"/>
                <w:lang w:val="en-US"/>
              </w:rPr>
            </w:pPr>
            <w:r w:rsidRPr="00C80C6A">
              <w:rPr>
                <w:rFonts w:ascii="Arial" w:hAnsi="Arial" w:cs="Arial"/>
                <w:b/>
                <w:bCs/>
                <w:spacing w:val="0"/>
                <w:sz w:val="18"/>
                <w:szCs w:val="18"/>
                <w:lang w:val="en-US"/>
              </w:rPr>
              <w:t>100.0%</w:t>
            </w:r>
          </w:p>
        </w:tc>
      </w:tr>
      <w:tr w:rsidR="00C80C6A" w:rsidRPr="00C80C6A" w14:paraId="6AD0DA04" w14:textId="77777777" w:rsidTr="42A03F22">
        <w:trPr>
          <w:trHeight w:val="456"/>
        </w:trPr>
        <w:tc>
          <w:tcPr>
            <w:tcW w:w="617" w:type="dxa"/>
            <w:tcBorders>
              <w:top w:val="nil"/>
              <w:left w:val="single" w:sz="8" w:space="0" w:color="auto"/>
              <w:bottom w:val="single" w:sz="4" w:space="0" w:color="auto"/>
              <w:right w:val="nil"/>
            </w:tcBorders>
            <w:shd w:val="clear" w:color="auto" w:fill="auto"/>
            <w:noWrap/>
            <w:vAlign w:val="center"/>
            <w:hideMark/>
          </w:tcPr>
          <w:p w14:paraId="628846B5" w14:textId="77777777" w:rsidR="00C80C6A" w:rsidRPr="00C80C6A" w:rsidRDefault="00C80C6A" w:rsidP="42A03F22">
            <w:pPr>
              <w:rPr>
                <w:rFonts w:ascii="Arial" w:hAnsi="Arial" w:cs="Arial"/>
                <w:color w:val="000000" w:themeColor="text1"/>
                <w:sz w:val="18"/>
                <w:szCs w:val="18"/>
                <w:lang w:val="en-US"/>
              </w:rPr>
            </w:pPr>
            <w:r w:rsidRPr="00C80C6A">
              <w:rPr>
                <w:rFonts w:ascii="Arial" w:hAnsi="Arial" w:cs="Arial"/>
                <w:color w:val="000000"/>
                <w:spacing w:val="0"/>
                <w:sz w:val="18"/>
                <w:szCs w:val="18"/>
                <w:lang w:val="en-US"/>
              </w:rPr>
              <w:t>2.2.1</w:t>
            </w:r>
          </w:p>
        </w:tc>
        <w:tc>
          <w:tcPr>
            <w:tcW w:w="5303" w:type="dxa"/>
            <w:tcBorders>
              <w:top w:val="nil"/>
              <w:left w:val="nil"/>
              <w:bottom w:val="single" w:sz="4" w:space="0" w:color="auto"/>
              <w:right w:val="single" w:sz="8" w:space="0" w:color="auto"/>
            </w:tcBorders>
            <w:shd w:val="clear" w:color="auto" w:fill="auto"/>
            <w:vAlign w:val="center"/>
            <w:hideMark/>
          </w:tcPr>
          <w:p w14:paraId="210D6C77" w14:textId="77777777" w:rsidR="00C80C6A" w:rsidRPr="00C80C6A" w:rsidRDefault="00C80C6A" w:rsidP="42A03F22">
            <w:pPr>
              <w:rPr>
                <w:rFonts w:ascii="Arial" w:hAnsi="Arial" w:cs="Arial"/>
                <w:color w:val="000000" w:themeColor="text1"/>
                <w:sz w:val="18"/>
                <w:szCs w:val="18"/>
                <w:lang w:val="es-AR"/>
              </w:rPr>
            </w:pPr>
            <w:r w:rsidRPr="00C80C6A">
              <w:rPr>
                <w:rFonts w:ascii="Arial" w:hAnsi="Arial" w:cs="Arial"/>
                <w:color w:val="000000"/>
                <w:spacing w:val="0"/>
                <w:sz w:val="18"/>
                <w:szCs w:val="18"/>
                <w:lang w:val="es-AR"/>
              </w:rPr>
              <w:t>Dispositivos de formación y gestión de la innovación en EI diseñados e implementados</w:t>
            </w:r>
          </w:p>
        </w:tc>
        <w:tc>
          <w:tcPr>
            <w:tcW w:w="1360" w:type="dxa"/>
            <w:tcBorders>
              <w:top w:val="nil"/>
              <w:left w:val="nil"/>
              <w:bottom w:val="single" w:sz="4" w:space="0" w:color="auto"/>
              <w:right w:val="nil"/>
            </w:tcBorders>
            <w:shd w:val="clear" w:color="auto" w:fill="auto"/>
            <w:noWrap/>
            <w:vAlign w:val="center"/>
            <w:hideMark/>
          </w:tcPr>
          <w:p w14:paraId="1B06DB7D" w14:textId="77777777" w:rsidR="00C80C6A" w:rsidRPr="00C80C6A" w:rsidRDefault="00C80C6A" w:rsidP="42A03F22">
            <w:pPr>
              <w:jc w:val="right"/>
              <w:rPr>
                <w:rFonts w:ascii="Arial" w:hAnsi="Arial" w:cs="Arial"/>
                <w:color w:val="000000" w:themeColor="text1"/>
                <w:sz w:val="18"/>
                <w:szCs w:val="18"/>
                <w:lang w:val="en-US"/>
              </w:rPr>
            </w:pPr>
            <w:r w:rsidRPr="00C80C6A">
              <w:rPr>
                <w:rFonts w:ascii="Arial" w:hAnsi="Arial" w:cs="Arial"/>
                <w:color w:val="000000"/>
                <w:spacing w:val="0"/>
                <w:sz w:val="18"/>
                <w:szCs w:val="18"/>
                <w:lang w:val="es-AR"/>
              </w:rPr>
              <w:t xml:space="preserve">             </w:t>
            </w:r>
            <w:r w:rsidRPr="00C80C6A">
              <w:rPr>
                <w:rFonts w:ascii="Arial" w:hAnsi="Arial" w:cs="Arial"/>
                <w:color w:val="000000"/>
                <w:spacing w:val="0"/>
                <w:sz w:val="18"/>
                <w:szCs w:val="18"/>
                <w:lang w:val="en-US"/>
              </w:rPr>
              <w:t xml:space="preserve">277,714 </w:t>
            </w:r>
          </w:p>
        </w:tc>
        <w:tc>
          <w:tcPr>
            <w:tcW w:w="1360" w:type="dxa"/>
            <w:tcBorders>
              <w:top w:val="nil"/>
              <w:left w:val="nil"/>
              <w:bottom w:val="single" w:sz="4" w:space="0" w:color="auto"/>
              <w:right w:val="nil"/>
            </w:tcBorders>
            <w:shd w:val="clear" w:color="auto" w:fill="auto"/>
            <w:noWrap/>
            <w:vAlign w:val="center"/>
            <w:hideMark/>
          </w:tcPr>
          <w:p w14:paraId="711EFE1C" w14:textId="77777777" w:rsidR="00C80C6A" w:rsidRPr="00C80C6A" w:rsidRDefault="00C80C6A" w:rsidP="42A03F22">
            <w:pPr>
              <w:jc w:val="center"/>
              <w:rPr>
                <w:rFonts w:ascii="Arial" w:hAnsi="Arial" w:cs="Arial"/>
                <w:color w:val="000000" w:themeColor="text1"/>
                <w:sz w:val="18"/>
                <w:szCs w:val="18"/>
                <w:lang w:val="en-US"/>
              </w:rPr>
            </w:pPr>
            <w:r w:rsidRPr="00C80C6A">
              <w:rPr>
                <w:rFonts w:ascii="Arial" w:hAnsi="Arial" w:cs="Arial"/>
                <w:color w:val="000000"/>
                <w:spacing w:val="0"/>
                <w:sz w:val="18"/>
                <w:szCs w:val="18"/>
                <w:lang w:val="en-US"/>
              </w:rPr>
              <w:t> </w:t>
            </w:r>
          </w:p>
        </w:tc>
        <w:tc>
          <w:tcPr>
            <w:tcW w:w="1360" w:type="dxa"/>
            <w:tcBorders>
              <w:top w:val="nil"/>
              <w:left w:val="nil"/>
              <w:bottom w:val="single" w:sz="4" w:space="0" w:color="auto"/>
              <w:right w:val="nil"/>
            </w:tcBorders>
            <w:shd w:val="clear" w:color="auto" w:fill="auto"/>
            <w:noWrap/>
            <w:vAlign w:val="center"/>
            <w:hideMark/>
          </w:tcPr>
          <w:p w14:paraId="4D075EC0" w14:textId="77777777" w:rsidR="00C80C6A" w:rsidRPr="00C80C6A" w:rsidRDefault="00C80C6A" w:rsidP="42A03F22">
            <w:pPr>
              <w:jc w:val="center"/>
              <w:rPr>
                <w:rFonts w:ascii="Arial" w:hAnsi="Arial" w:cs="Arial"/>
                <w:color w:val="000000" w:themeColor="text1"/>
                <w:sz w:val="18"/>
                <w:szCs w:val="18"/>
                <w:lang w:val="en-US"/>
              </w:rPr>
            </w:pPr>
            <w:r w:rsidRPr="00C80C6A">
              <w:rPr>
                <w:rFonts w:ascii="Arial" w:hAnsi="Arial" w:cs="Arial"/>
                <w:color w:val="000000"/>
                <w:spacing w:val="0"/>
                <w:sz w:val="18"/>
                <w:szCs w:val="18"/>
                <w:lang w:val="en-US"/>
              </w:rPr>
              <w:t xml:space="preserve">             277,714 </w:t>
            </w:r>
          </w:p>
        </w:tc>
        <w:tc>
          <w:tcPr>
            <w:tcW w:w="827" w:type="dxa"/>
            <w:tcBorders>
              <w:top w:val="nil"/>
              <w:left w:val="nil"/>
              <w:bottom w:val="single" w:sz="4" w:space="0" w:color="auto"/>
              <w:right w:val="nil"/>
            </w:tcBorders>
            <w:shd w:val="clear" w:color="auto" w:fill="auto"/>
            <w:noWrap/>
            <w:vAlign w:val="center"/>
            <w:hideMark/>
          </w:tcPr>
          <w:p w14:paraId="2ECAB8DA" w14:textId="77777777" w:rsidR="00C80C6A" w:rsidRPr="00C80C6A" w:rsidRDefault="00C80C6A" w:rsidP="42A03F22">
            <w:pPr>
              <w:jc w:val="center"/>
              <w:rPr>
                <w:rFonts w:ascii="Arial" w:hAnsi="Arial" w:cs="Arial"/>
                <w:sz w:val="18"/>
                <w:szCs w:val="18"/>
                <w:lang w:val="en-US"/>
              </w:rPr>
            </w:pPr>
            <w:r w:rsidRPr="00C80C6A">
              <w:rPr>
                <w:rFonts w:ascii="Arial" w:hAnsi="Arial" w:cs="Arial"/>
                <w:spacing w:val="0"/>
                <w:sz w:val="18"/>
                <w:szCs w:val="18"/>
                <w:lang w:val="en-US"/>
              </w:rPr>
              <w:t>0%</w:t>
            </w:r>
          </w:p>
        </w:tc>
        <w:tc>
          <w:tcPr>
            <w:tcW w:w="2265" w:type="dxa"/>
            <w:tcBorders>
              <w:top w:val="nil"/>
              <w:left w:val="nil"/>
              <w:bottom w:val="single" w:sz="4" w:space="0" w:color="auto"/>
              <w:right w:val="single" w:sz="8" w:space="0" w:color="auto"/>
            </w:tcBorders>
            <w:shd w:val="clear" w:color="auto" w:fill="auto"/>
            <w:noWrap/>
            <w:vAlign w:val="center"/>
            <w:hideMark/>
          </w:tcPr>
          <w:p w14:paraId="32225984" w14:textId="77777777" w:rsidR="00C80C6A" w:rsidRPr="00C80C6A" w:rsidRDefault="00C80C6A" w:rsidP="42A03F22">
            <w:pPr>
              <w:jc w:val="center"/>
              <w:rPr>
                <w:rFonts w:ascii="Arial" w:hAnsi="Arial" w:cs="Arial"/>
                <w:sz w:val="18"/>
                <w:szCs w:val="18"/>
                <w:lang w:val="en-US"/>
              </w:rPr>
            </w:pPr>
            <w:r w:rsidRPr="00C80C6A">
              <w:rPr>
                <w:rFonts w:ascii="Arial" w:hAnsi="Arial" w:cs="Arial"/>
                <w:spacing w:val="0"/>
                <w:sz w:val="18"/>
                <w:szCs w:val="18"/>
                <w:lang w:val="en-US"/>
              </w:rPr>
              <w:t>100%</w:t>
            </w:r>
          </w:p>
        </w:tc>
      </w:tr>
      <w:tr w:rsidR="00C80C6A" w:rsidRPr="00C80C6A" w14:paraId="3817EFE8" w14:textId="77777777" w:rsidTr="42A03F22">
        <w:trPr>
          <w:trHeight w:val="456"/>
        </w:trPr>
        <w:tc>
          <w:tcPr>
            <w:tcW w:w="617" w:type="dxa"/>
            <w:tcBorders>
              <w:top w:val="nil"/>
              <w:left w:val="single" w:sz="8" w:space="0" w:color="auto"/>
              <w:bottom w:val="single" w:sz="4" w:space="0" w:color="auto"/>
              <w:right w:val="nil"/>
            </w:tcBorders>
            <w:shd w:val="clear" w:color="auto" w:fill="auto"/>
            <w:noWrap/>
            <w:vAlign w:val="center"/>
            <w:hideMark/>
          </w:tcPr>
          <w:p w14:paraId="6948CD14" w14:textId="77777777" w:rsidR="00C80C6A" w:rsidRPr="00C80C6A" w:rsidRDefault="00C80C6A" w:rsidP="42A03F22">
            <w:pPr>
              <w:rPr>
                <w:rFonts w:ascii="Arial" w:hAnsi="Arial" w:cs="Arial"/>
                <w:color w:val="000000" w:themeColor="text1"/>
                <w:sz w:val="18"/>
                <w:szCs w:val="18"/>
                <w:lang w:val="en-US"/>
              </w:rPr>
            </w:pPr>
            <w:r w:rsidRPr="00C80C6A">
              <w:rPr>
                <w:rFonts w:ascii="Arial" w:hAnsi="Arial" w:cs="Arial"/>
                <w:color w:val="000000"/>
                <w:spacing w:val="0"/>
                <w:sz w:val="18"/>
                <w:szCs w:val="18"/>
                <w:lang w:val="en-US"/>
              </w:rPr>
              <w:t>2.2.2</w:t>
            </w:r>
          </w:p>
        </w:tc>
        <w:tc>
          <w:tcPr>
            <w:tcW w:w="5303" w:type="dxa"/>
            <w:tcBorders>
              <w:top w:val="nil"/>
              <w:left w:val="nil"/>
              <w:bottom w:val="single" w:sz="4" w:space="0" w:color="auto"/>
              <w:right w:val="single" w:sz="8" w:space="0" w:color="auto"/>
            </w:tcBorders>
            <w:shd w:val="clear" w:color="auto" w:fill="auto"/>
            <w:vAlign w:val="center"/>
            <w:hideMark/>
          </w:tcPr>
          <w:p w14:paraId="28F05B66" w14:textId="77777777" w:rsidR="00C80C6A" w:rsidRPr="00C80C6A" w:rsidRDefault="00C80C6A" w:rsidP="42A03F22">
            <w:pPr>
              <w:rPr>
                <w:rFonts w:ascii="Arial" w:hAnsi="Arial" w:cs="Arial"/>
                <w:color w:val="000000" w:themeColor="text1"/>
                <w:sz w:val="18"/>
                <w:szCs w:val="18"/>
                <w:lang w:val="en-US"/>
              </w:rPr>
            </w:pPr>
            <w:r w:rsidRPr="00C80C6A">
              <w:rPr>
                <w:rFonts w:ascii="Arial" w:hAnsi="Arial" w:cs="Arial"/>
                <w:color w:val="000000"/>
                <w:spacing w:val="0"/>
                <w:sz w:val="18"/>
                <w:szCs w:val="18"/>
                <w:lang w:val="en-US"/>
              </w:rPr>
              <w:t>Jardines de Educación Inicial que implementan modelos pedagógicos innovadores</w:t>
            </w:r>
          </w:p>
        </w:tc>
        <w:tc>
          <w:tcPr>
            <w:tcW w:w="1360" w:type="dxa"/>
            <w:tcBorders>
              <w:top w:val="nil"/>
              <w:left w:val="nil"/>
              <w:bottom w:val="single" w:sz="4" w:space="0" w:color="auto"/>
              <w:right w:val="nil"/>
            </w:tcBorders>
            <w:shd w:val="clear" w:color="auto" w:fill="auto"/>
            <w:noWrap/>
            <w:vAlign w:val="center"/>
            <w:hideMark/>
          </w:tcPr>
          <w:p w14:paraId="27EF1772" w14:textId="77777777" w:rsidR="00C80C6A" w:rsidRPr="00C80C6A" w:rsidRDefault="00C80C6A" w:rsidP="42A03F22">
            <w:pPr>
              <w:jc w:val="right"/>
              <w:rPr>
                <w:rFonts w:ascii="Arial" w:hAnsi="Arial" w:cs="Arial"/>
                <w:color w:val="000000" w:themeColor="text1"/>
                <w:sz w:val="18"/>
                <w:szCs w:val="18"/>
                <w:lang w:val="en-US"/>
              </w:rPr>
            </w:pPr>
            <w:r w:rsidRPr="00C80C6A">
              <w:rPr>
                <w:rFonts w:ascii="Arial" w:hAnsi="Arial" w:cs="Arial"/>
                <w:color w:val="000000"/>
                <w:spacing w:val="0"/>
                <w:sz w:val="18"/>
                <w:szCs w:val="18"/>
                <w:lang w:val="en-US"/>
              </w:rPr>
              <w:t xml:space="preserve">          3,349,857 </w:t>
            </w:r>
          </w:p>
        </w:tc>
        <w:tc>
          <w:tcPr>
            <w:tcW w:w="1360" w:type="dxa"/>
            <w:tcBorders>
              <w:top w:val="nil"/>
              <w:left w:val="nil"/>
              <w:bottom w:val="single" w:sz="4" w:space="0" w:color="auto"/>
              <w:right w:val="nil"/>
            </w:tcBorders>
            <w:shd w:val="clear" w:color="auto" w:fill="auto"/>
            <w:noWrap/>
            <w:vAlign w:val="center"/>
            <w:hideMark/>
          </w:tcPr>
          <w:p w14:paraId="1A633D85" w14:textId="77777777" w:rsidR="00C80C6A" w:rsidRPr="00C80C6A" w:rsidRDefault="00C80C6A" w:rsidP="42A03F22">
            <w:pPr>
              <w:jc w:val="center"/>
              <w:rPr>
                <w:rFonts w:ascii="Arial" w:hAnsi="Arial" w:cs="Arial"/>
                <w:color w:val="000000" w:themeColor="text1"/>
                <w:sz w:val="18"/>
                <w:szCs w:val="18"/>
                <w:lang w:val="en-US"/>
              </w:rPr>
            </w:pPr>
            <w:r w:rsidRPr="00C80C6A">
              <w:rPr>
                <w:rFonts w:ascii="Arial" w:hAnsi="Arial" w:cs="Arial"/>
                <w:color w:val="000000"/>
                <w:spacing w:val="0"/>
                <w:sz w:val="18"/>
                <w:szCs w:val="18"/>
                <w:lang w:val="en-US"/>
              </w:rPr>
              <w:t> </w:t>
            </w:r>
          </w:p>
        </w:tc>
        <w:tc>
          <w:tcPr>
            <w:tcW w:w="1360" w:type="dxa"/>
            <w:tcBorders>
              <w:top w:val="nil"/>
              <w:left w:val="nil"/>
              <w:bottom w:val="single" w:sz="4" w:space="0" w:color="auto"/>
              <w:right w:val="nil"/>
            </w:tcBorders>
            <w:shd w:val="clear" w:color="auto" w:fill="auto"/>
            <w:noWrap/>
            <w:vAlign w:val="center"/>
            <w:hideMark/>
          </w:tcPr>
          <w:p w14:paraId="6C3BC745" w14:textId="77777777" w:rsidR="00C80C6A" w:rsidRPr="00C80C6A" w:rsidRDefault="00C80C6A" w:rsidP="42A03F22">
            <w:pPr>
              <w:jc w:val="center"/>
              <w:rPr>
                <w:rFonts w:ascii="Arial" w:hAnsi="Arial" w:cs="Arial"/>
                <w:color w:val="000000" w:themeColor="text1"/>
                <w:sz w:val="18"/>
                <w:szCs w:val="18"/>
                <w:lang w:val="en-US"/>
              </w:rPr>
            </w:pPr>
            <w:r w:rsidRPr="00C80C6A">
              <w:rPr>
                <w:rFonts w:ascii="Arial" w:hAnsi="Arial" w:cs="Arial"/>
                <w:color w:val="000000"/>
                <w:spacing w:val="0"/>
                <w:sz w:val="18"/>
                <w:szCs w:val="18"/>
                <w:lang w:val="en-US"/>
              </w:rPr>
              <w:t xml:space="preserve">          3,349,857 </w:t>
            </w:r>
          </w:p>
        </w:tc>
        <w:tc>
          <w:tcPr>
            <w:tcW w:w="827" w:type="dxa"/>
            <w:tcBorders>
              <w:top w:val="nil"/>
              <w:left w:val="nil"/>
              <w:bottom w:val="single" w:sz="4" w:space="0" w:color="auto"/>
              <w:right w:val="nil"/>
            </w:tcBorders>
            <w:shd w:val="clear" w:color="auto" w:fill="auto"/>
            <w:noWrap/>
            <w:vAlign w:val="center"/>
            <w:hideMark/>
          </w:tcPr>
          <w:p w14:paraId="4C58857F" w14:textId="77777777" w:rsidR="00C80C6A" w:rsidRPr="00C80C6A" w:rsidRDefault="00C80C6A" w:rsidP="42A03F22">
            <w:pPr>
              <w:jc w:val="center"/>
              <w:rPr>
                <w:rFonts w:ascii="Arial" w:hAnsi="Arial" w:cs="Arial"/>
                <w:sz w:val="18"/>
                <w:szCs w:val="18"/>
                <w:lang w:val="en-US"/>
              </w:rPr>
            </w:pPr>
            <w:r w:rsidRPr="00C80C6A">
              <w:rPr>
                <w:rFonts w:ascii="Arial" w:hAnsi="Arial" w:cs="Arial"/>
                <w:spacing w:val="0"/>
                <w:sz w:val="18"/>
                <w:szCs w:val="18"/>
                <w:lang w:val="en-US"/>
              </w:rPr>
              <w:t>0%</w:t>
            </w:r>
          </w:p>
        </w:tc>
        <w:tc>
          <w:tcPr>
            <w:tcW w:w="2265" w:type="dxa"/>
            <w:tcBorders>
              <w:top w:val="nil"/>
              <w:left w:val="nil"/>
              <w:bottom w:val="single" w:sz="4" w:space="0" w:color="auto"/>
              <w:right w:val="single" w:sz="8" w:space="0" w:color="auto"/>
            </w:tcBorders>
            <w:shd w:val="clear" w:color="auto" w:fill="auto"/>
            <w:noWrap/>
            <w:vAlign w:val="center"/>
            <w:hideMark/>
          </w:tcPr>
          <w:p w14:paraId="7B063479" w14:textId="77777777" w:rsidR="00C80C6A" w:rsidRPr="00C80C6A" w:rsidRDefault="00C80C6A" w:rsidP="42A03F22">
            <w:pPr>
              <w:jc w:val="center"/>
              <w:rPr>
                <w:rFonts w:ascii="Arial" w:hAnsi="Arial" w:cs="Arial"/>
                <w:sz w:val="18"/>
                <w:szCs w:val="18"/>
                <w:lang w:val="en-US"/>
              </w:rPr>
            </w:pPr>
            <w:r w:rsidRPr="00C80C6A">
              <w:rPr>
                <w:rFonts w:ascii="Arial" w:hAnsi="Arial" w:cs="Arial"/>
                <w:spacing w:val="0"/>
                <w:sz w:val="18"/>
                <w:szCs w:val="18"/>
                <w:lang w:val="en-US"/>
              </w:rPr>
              <w:t>100%</w:t>
            </w:r>
          </w:p>
        </w:tc>
      </w:tr>
      <w:tr w:rsidR="00C80C6A" w:rsidRPr="00C80C6A" w14:paraId="67F2FC19" w14:textId="77777777" w:rsidTr="42A03F22">
        <w:trPr>
          <w:trHeight w:val="912"/>
        </w:trPr>
        <w:tc>
          <w:tcPr>
            <w:tcW w:w="617" w:type="dxa"/>
            <w:tcBorders>
              <w:top w:val="nil"/>
              <w:left w:val="single" w:sz="8" w:space="0" w:color="auto"/>
              <w:bottom w:val="single" w:sz="4" w:space="0" w:color="auto"/>
              <w:right w:val="nil"/>
            </w:tcBorders>
            <w:shd w:val="clear" w:color="auto" w:fill="auto"/>
            <w:noWrap/>
            <w:vAlign w:val="center"/>
            <w:hideMark/>
          </w:tcPr>
          <w:p w14:paraId="095B6B21" w14:textId="77777777" w:rsidR="00C80C6A" w:rsidRPr="00C80C6A" w:rsidRDefault="00C80C6A" w:rsidP="42A03F22">
            <w:pPr>
              <w:rPr>
                <w:rFonts w:ascii="Arial" w:hAnsi="Arial" w:cs="Arial"/>
                <w:color w:val="000000" w:themeColor="text1"/>
                <w:sz w:val="18"/>
                <w:szCs w:val="18"/>
                <w:lang w:val="en-US"/>
              </w:rPr>
            </w:pPr>
            <w:r w:rsidRPr="00C80C6A">
              <w:rPr>
                <w:rFonts w:ascii="Arial" w:hAnsi="Arial" w:cs="Arial"/>
                <w:color w:val="000000"/>
                <w:spacing w:val="0"/>
                <w:sz w:val="18"/>
                <w:szCs w:val="18"/>
                <w:lang w:val="en-US"/>
              </w:rPr>
              <w:t>2.2.3</w:t>
            </w:r>
          </w:p>
        </w:tc>
        <w:tc>
          <w:tcPr>
            <w:tcW w:w="5303" w:type="dxa"/>
            <w:tcBorders>
              <w:top w:val="nil"/>
              <w:left w:val="nil"/>
              <w:bottom w:val="single" w:sz="4" w:space="0" w:color="auto"/>
              <w:right w:val="single" w:sz="8" w:space="0" w:color="auto"/>
            </w:tcBorders>
            <w:shd w:val="clear" w:color="auto" w:fill="auto"/>
            <w:vAlign w:val="center"/>
            <w:hideMark/>
          </w:tcPr>
          <w:p w14:paraId="13298E48" w14:textId="77777777" w:rsidR="00C80C6A" w:rsidRPr="00C80C6A" w:rsidRDefault="00C80C6A" w:rsidP="42A03F22">
            <w:pPr>
              <w:rPr>
                <w:rFonts w:ascii="Arial" w:hAnsi="Arial" w:cs="Arial"/>
                <w:color w:val="000000" w:themeColor="text1"/>
                <w:sz w:val="18"/>
                <w:szCs w:val="18"/>
                <w:lang w:val="es-AR"/>
              </w:rPr>
            </w:pPr>
            <w:r w:rsidRPr="00C80C6A">
              <w:rPr>
                <w:rFonts w:ascii="Arial" w:hAnsi="Arial" w:cs="Arial"/>
                <w:color w:val="000000"/>
                <w:spacing w:val="0"/>
                <w:sz w:val="18"/>
                <w:szCs w:val="18"/>
                <w:lang w:val="es-AR"/>
              </w:rPr>
              <w:t>Plan de acción de centros de formación y asesoramiento pedagógico y desarrollo profesional docente continúo elaborado</w:t>
            </w:r>
          </w:p>
        </w:tc>
        <w:tc>
          <w:tcPr>
            <w:tcW w:w="1360" w:type="dxa"/>
            <w:tcBorders>
              <w:top w:val="nil"/>
              <w:left w:val="nil"/>
              <w:bottom w:val="single" w:sz="4" w:space="0" w:color="auto"/>
              <w:right w:val="nil"/>
            </w:tcBorders>
            <w:shd w:val="clear" w:color="auto" w:fill="auto"/>
            <w:noWrap/>
            <w:vAlign w:val="center"/>
            <w:hideMark/>
          </w:tcPr>
          <w:p w14:paraId="3C4429F6" w14:textId="77777777" w:rsidR="00C80C6A" w:rsidRPr="00C80C6A" w:rsidRDefault="00C80C6A" w:rsidP="42A03F22">
            <w:pPr>
              <w:jc w:val="right"/>
              <w:rPr>
                <w:rFonts w:ascii="Arial" w:hAnsi="Arial" w:cs="Arial"/>
                <w:color w:val="000000" w:themeColor="text1"/>
                <w:sz w:val="18"/>
                <w:szCs w:val="18"/>
                <w:lang w:val="en-US"/>
              </w:rPr>
            </w:pPr>
            <w:r w:rsidRPr="00C80C6A">
              <w:rPr>
                <w:rFonts w:ascii="Arial" w:hAnsi="Arial" w:cs="Arial"/>
                <w:color w:val="000000"/>
                <w:spacing w:val="0"/>
                <w:sz w:val="18"/>
                <w:szCs w:val="18"/>
                <w:lang w:val="es-AR"/>
              </w:rPr>
              <w:t xml:space="preserve">             </w:t>
            </w:r>
            <w:r w:rsidRPr="00C80C6A">
              <w:rPr>
                <w:rFonts w:ascii="Arial" w:hAnsi="Arial" w:cs="Arial"/>
                <w:color w:val="000000"/>
                <w:spacing w:val="0"/>
                <w:sz w:val="18"/>
                <w:szCs w:val="18"/>
                <w:lang w:val="en-US"/>
              </w:rPr>
              <w:t xml:space="preserve">514,286 </w:t>
            </w:r>
          </w:p>
        </w:tc>
        <w:tc>
          <w:tcPr>
            <w:tcW w:w="1360" w:type="dxa"/>
            <w:tcBorders>
              <w:top w:val="nil"/>
              <w:left w:val="nil"/>
              <w:bottom w:val="single" w:sz="4" w:space="0" w:color="auto"/>
              <w:right w:val="nil"/>
            </w:tcBorders>
            <w:shd w:val="clear" w:color="auto" w:fill="auto"/>
            <w:noWrap/>
            <w:vAlign w:val="center"/>
            <w:hideMark/>
          </w:tcPr>
          <w:p w14:paraId="1E0A98FD" w14:textId="77777777" w:rsidR="00C80C6A" w:rsidRPr="00C80C6A" w:rsidRDefault="00C80C6A" w:rsidP="42A03F22">
            <w:pPr>
              <w:jc w:val="center"/>
              <w:rPr>
                <w:rFonts w:ascii="Arial" w:hAnsi="Arial" w:cs="Arial"/>
                <w:color w:val="000000" w:themeColor="text1"/>
                <w:sz w:val="18"/>
                <w:szCs w:val="18"/>
                <w:lang w:val="en-US"/>
              </w:rPr>
            </w:pPr>
            <w:r w:rsidRPr="00C80C6A">
              <w:rPr>
                <w:rFonts w:ascii="Arial" w:hAnsi="Arial" w:cs="Arial"/>
                <w:color w:val="000000"/>
                <w:spacing w:val="0"/>
                <w:sz w:val="18"/>
                <w:szCs w:val="18"/>
                <w:lang w:val="en-US"/>
              </w:rPr>
              <w:t> </w:t>
            </w:r>
          </w:p>
        </w:tc>
        <w:tc>
          <w:tcPr>
            <w:tcW w:w="1360" w:type="dxa"/>
            <w:tcBorders>
              <w:top w:val="nil"/>
              <w:left w:val="nil"/>
              <w:bottom w:val="single" w:sz="4" w:space="0" w:color="auto"/>
              <w:right w:val="nil"/>
            </w:tcBorders>
            <w:shd w:val="clear" w:color="auto" w:fill="auto"/>
            <w:noWrap/>
            <w:vAlign w:val="center"/>
            <w:hideMark/>
          </w:tcPr>
          <w:p w14:paraId="179BD47D" w14:textId="77777777" w:rsidR="00C80C6A" w:rsidRPr="00C80C6A" w:rsidRDefault="00C80C6A" w:rsidP="42A03F22">
            <w:pPr>
              <w:jc w:val="center"/>
              <w:rPr>
                <w:rFonts w:ascii="Arial" w:hAnsi="Arial" w:cs="Arial"/>
                <w:color w:val="000000" w:themeColor="text1"/>
                <w:sz w:val="18"/>
                <w:szCs w:val="18"/>
                <w:lang w:val="en-US"/>
              </w:rPr>
            </w:pPr>
            <w:r w:rsidRPr="00C80C6A">
              <w:rPr>
                <w:rFonts w:ascii="Arial" w:hAnsi="Arial" w:cs="Arial"/>
                <w:color w:val="000000"/>
                <w:spacing w:val="0"/>
                <w:sz w:val="18"/>
                <w:szCs w:val="18"/>
                <w:lang w:val="en-US"/>
              </w:rPr>
              <w:t xml:space="preserve">             514,286 </w:t>
            </w:r>
          </w:p>
        </w:tc>
        <w:tc>
          <w:tcPr>
            <w:tcW w:w="827" w:type="dxa"/>
            <w:tcBorders>
              <w:top w:val="nil"/>
              <w:left w:val="nil"/>
              <w:bottom w:val="single" w:sz="4" w:space="0" w:color="auto"/>
              <w:right w:val="nil"/>
            </w:tcBorders>
            <w:shd w:val="clear" w:color="auto" w:fill="auto"/>
            <w:noWrap/>
            <w:vAlign w:val="center"/>
            <w:hideMark/>
          </w:tcPr>
          <w:p w14:paraId="50338A30" w14:textId="77777777" w:rsidR="00C80C6A" w:rsidRPr="00C80C6A" w:rsidRDefault="00C80C6A" w:rsidP="42A03F22">
            <w:pPr>
              <w:jc w:val="center"/>
              <w:rPr>
                <w:rFonts w:ascii="Arial" w:hAnsi="Arial" w:cs="Arial"/>
                <w:sz w:val="18"/>
                <w:szCs w:val="18"/>
                <w:lang w:val="en-US"/>
              </w:rPr>
            </w:pPr>
            <w:r w:rsidRPr="00C80C6A">
              <w:rPr>
                <w:rFonts w:ascii="Arial" w:hAnsi="Arial" w:cs="Arial"/>
                <w:spacing w:val="0"/>
                <w:sz w:val="18"/>
                <w:szCs w:val="18"/>
                <w:lang w:val="en-US"/>
              </w:rPr>
              <w:t>0%</w:t>
            </w:r>
          </w:p>
        </w:tc>
        <w:tc>
          <w:tcPr>
            <w:tcW w:w="2265" w:type="dxa"/>
            <w:tcBorders>
              <w:top w:val="nil"/>
              <w:left w:val="nil"/>
              <w:bottom w:val="single" w:sz="4" w:space="0" w:color="auto"/>
              <w:right w:val="single" w:sz="8" w:space="0" w:color="auto"/>
            </w:tcBorders>
            <w:shd w:val="clear" w:color="auto" w:fill="auto"/>
            <w:noWrap/>
            <w:vAlign w:val="center"/>
            <w:hideMark/>
          </w:tcPr>
          <w:p w14:paraId="644937EA" w14:textId="77777777" w:rsidR="00C80C6A" w:rsidRPr="00C80C6A" w:rsidRDefault="00C80C6A" w:rsidP="42A03F22">
            <w:pPr>
              <w:jc w:val="center"/>
              <w:rPr>
                <w:rFonts w:ascii="Arial" w:hAnsi="Arial" w:cs="Arial"/>
                <w:sz w:val="18"/>
                <w:szCs w:val="18"/>
                <w:lang w:val="en-US"/>
              </w:rPr>
            </w:pPr>
            <w:r w:rsidRPr="00C80C6A">
              <w:rPr>
                <w:rFonts w:ascii="Arial" w:hAnsi="Arial" w:cs="Arial"/>
                <w:spacing w:val="0"/>
                <w:sz w:val="18"/>
                <w:szCs w:val="18"/>
                <w:lang w:val="en-US"/>
              </w:rPr>
              <w:t>100%</w:t>
            </w:r>
          </w:p>
        </w:tc>
      </w:tr>
      <w:tr w:rsidR="00C80C6A" w:rsidRPr="00C80C6A" w14:paraId="4A616109" w14:textId="77777777" w:rsidTr="42A03F22">
        <w:trPr>
          <w:trHeight w:val="456"/>
        </w:trPr>
        <w:tc>
          <w:tcPr>
            <w:tcW w:w="617" w:type="dxa"/>
            <w:tcBorders>
              <w:top w:val="nil"/>
              <w:left w:val="single" w:sz="8" w:space="0" w:color="auto"/>
              <w:bottom w:val="single" w:sz="4" w:space="0" w:color="auto"/>
              <w:right w:val="nil"/>
            </w:tcBorders>
            <w:shd w:val="clear" w:color="auto" w:fill="auto"/>
            <w:noWrap/>
            <w:vAlign w:val="center"/>
            <w:hideMark/>
          </w:tcPr>
          <w:p w14:paraId="6FBE4117" w14:textId="77777777" w:rsidR="00C80C6A" w:rsidRPr="00C80C6A" w:rsidRDefault="00C80C6A" w:rsidP="42A03F22">
            <w:pPr>
              <w:rPr>
                <w:rFonts w:ascii="Arial" w:hAnsi="Arial" w:cs="Arial"/>
                <w:color w:val="000000" w:themeColor="text1"/>
                <w:sz w:val="18"/>
                <w:szCs w:val="18"/>
                <w:lang w:val="en-US"/>
              </w:rPr>
            </w:pPr>
            <w:r w:rsidRPr="00C80C6A">
              <w:rPr>
                <w:rFonts w:ascii="Arial" w:hAnsi="Arial" w:cs="Arial"/>
                <w:color w:val="000000"/>
                <w:spacing w:val="0"/>
                <w:sz w:val="18"/>
                <w:szCs w:val="18"/>
                <w:lang w:val="en-US"/>
              </w:rPr>
              <w:t>2.2.4</w:t>
            </w:r>
          </w:p>
        </w:tc>
        <w:tc>
          <w:tcPr>
            <w:tcW w:w="5303" w:type="dxa"/>
            <w:tcBorders>
              <w:top w:val="nil"/>
              <w:left w:val="nil"/>
              <w:bottom w:val="nil"/>
              <w:right w:val="single" w:sz="8" w:space="0" w:color="auto"/>
            </w:tcBorders>
            <w:shd w:val="clear" w:color="auto" w:fill="auto"/>
            <w:vAlign w:val="center"/>
            <w:hideMark/>
          </w:tcPr>
          <w:p w14:paraId="70D412C7" w14:textId="77777777" w:rsidR="00C80C6A" w:rsidRPr="00C80C6A" w:rsidRDefault="00C80C6A" w:rsidP="42A03F22">
            <w:pPr>
              <w:rPr>
                <w:rFonts w:ascii="Arial" w:hAnsi="Arial" w:cs="Arial"/>
                <w:color w:val="000000" w:themeColor="text1"/>
                <w:sz w:val="18"/>
                <w:szCs w:val="18"/>
                <w:lang w:val="es-AR"/>
              </w:rPr>
            </w:pPr>
            <w:r w:rsidRPr="00C80C6A">
              <w:rPr>
                <w:rFonts w:ascii="Arial" w:hAnsi="Arial" w:cs="Arial"/>
                <w:color w:val="000000"/>
                <w:spacing w:val="0"/>
                <w:sz w:val="18"/>
                <w:szCs w:val="18"/>
                <w:lang w:val="es-AR"/>
              </w:rPr>
              <w:t>Tablero de gestión diseñado y funcionando</w:t>
            </w:r>
          </w:p>
        </w:tc>
        <w:tc>
          <w:tcPr>
            <w:tcW w:w="1360" w:type="dxa"/>
            <w:tcBorders>
              <w:top w:val="nil"/>
              <w:left w:val="nil"/>
              <w:bottom w:val="nil"/>
              <w:right w:val="nil"/>
            </w:tcBorders>
            <w:shd w:val="clear" w:color="auto" w:fill="auto"/>
            <w:noWrap/>
            <w:vAlign w:val="center"/>
            <w:hideMark/>
          </w:tcPr>
          <w:p w14:paraId="12E14D37" w14:textId="77777777" w:rsidR="00C80C6A" w:rsidRPr="00C80C6A" w:rsidRDefault="00C80C6A" w:rsidP="42A03F22">
            <w:pPr>
              <w:jc w:val="right"/>
              <w:rPr>
                <w:rFonts w:ascii="Arial" w:hAnsi="Arial" w:cs="Arial"/>
                <w:color w:val="000000" w:themeColor="text1"/>
                <w:sz w:val="18"/>
                <w:szCs w:val="18"/>
                <w:lang w:val="en-US"/>
              </w:rPr>
            </w:pPr>
            <w:r w:rsidRPr="00C80C6A">
              <w:rPr>
                <w:rFonts w:ascii="Arial" w:hAnsi="Arial" w:cs="Arial"/>
                <w:color w:val="000000"/>
                <w:spacing w:val="0"/>
                <w:sz w:val="18"/>
                <w:szCs w:val="18"/>
                <w:lang w:val="es-AR"/>
              </w:rPr>
              <w:t xml:space="preserve">                 </w:t>
            </w:r>
            <w:r w:rsidRPr="00C80C6A">
              <w:rPr>
                <w:rFonts w:ascii="Arial" w:hAnsi="Arial" w:cs="Arial"/>
                <w:color w:val="000000"/>
                <w:spacing w:val="0"/>
                <w:sz w:val="18"/>
                <w:szCs w:val="18"/>
                <w:lang w:val="en-US"/>
              </w:rPr>
              <w:t xml:space="preserve">7,000 </w:t>
            </w:r>
          </w:p>
        </w:tc>
        <w:tc>
          <w:tcPr>
            <w:tcW w:w="1360" w:type="dxa"/>
            <w:tcBorders>
              <w:top w:val="nil"/>
              <w:left w:val="nil"/>
              <w:bottom w:val="nil"/>
              <w:right w:val="nil"/>
            </w:tcBorders>
            <w:shd w:val="clear" w:color="auto" w:fill="auto"/>
            <w:noWrap/>
            <w:vAlign w:val="center"/>
            <w:hideMark/>
          </w:tcPr>
          <w:p w14:paraId="685BE044" w14:textId="77777777" w:rsidR="00C80C6A" w:rsidRPr="00C80C6A" w:rsidRDefault="00C80C6A" w:rsidP="42A03F22">
            <w:pPr>
              <w:jc w:val="center"/>
              <w:rPr>
                <w:rFonts w:ascii="Arial" w:hAnsi="Arial" w:cs="Arial"/>
                <w:color w:val="000000" w:themeColor="text1"/>
                <w:sz w:val="18"/>
                <w:szCs w:val="18"/>
                <w:lang w:val="en-US"/>
              </w:rPr>
            </w:pPr>
            <w:r w:rsidRPr="00C80C6A">
              <w:rPr>
                <w:rFonts w:ascii="Arial" w:hAnsi="Arial" w:cs="Arial"/>
                <w:color w:val="000000"/>
                <w:spacing w:val="0"/>
                <w:sz w:val="18"/>
                <w:szCs w:val="18"/>
                <w:lang w:val="en-US"/>
              </w:rPr>
              <w:t> </w:t>
            </w:r>
          </w:p>
        </w:tc>
        <w:tc>
          <w:tcPr>
            <w:tcW w:w="1360" w:type="dxa"/>
            <w:tcBorders>
              <w:top w:val="nil"/>
              <w:left w:val="nil"/>
              <w:bottom w:val="nil"/>
              <w:right w:val="nil"/>
            </w:tcBorders>
            <w:shd w:val="clear" w:color="auto" w:fill="auto"/>
            <w:noWrap/>
            <w:vAlign w:val="center"/>
            <w:hideMark/>
          </w:tcPr>
          <w:p w14:paraId="27B76DC4" w14:textId="77777777" w:rsidR="00C80C6A" w:rsidRPr="00C80C6A" w:rsidRDefault="00C80C6A" w:rsidP="42A03F22">
            <w:pPr>
              <w:jc w:val="center"/>
              <w:rPr>
                <w:rFonts w:ascii="Arial" w:hAnsi="Arial" w:cs="Arial"/>
                <w:color w:val="000000" w:themeColor="text1"/>
                <w:sz w:val="18"/>
                <w:szCs w:val="18"/>
                <w:lang w:val="en-US"/>
              </w:rPr>
            </w:pPr>
            <w:r w:rsidRPr="00C80C6A">
              <w:rPr>
                <w:rFonts w:ascii="Arial" w:hAnsi="Arial" w:cs="Arial"/>
                <w:color w:val="000000"/>
                <w:spacing w:val="0"/>
                <w:sz w:val="18"/>
                <w:szCs w:val="18"/>
                <w:lang w:val="en-US"/>
              </w:rPr>
              <w:t xml:space="preserve">                 7,000 </w:t>
            </w:r>
          </w:p>
        </w:tc>
        <w:tc>
          <w:tcPr>
            <w:tcW w:w="827" w:type="dxa"/>
            <w:tcBorders>
              <w:top w:val="nil"/>
              <w:left w:val="nil"/>
              <w:bottom w:val="nil"/>
              <w:right w:val="nil"/>
            </w:tcBorders>
            <w:shd w:val="clear" w:color="auto" w:fill="auto"/>
            <w:noWrap/>
            <w:vAlign w:val="center"/>
            <w:hideMark/>
          </w:tcPr>
          <w:p w14:paraId="42FAC29B" w14:textId="77777777" w:rsidR="00C80C6A" w:rsidRPr="00C80C6A" w:rsidRDefault="00C80C6A" w:rsidP="42A03F22">
            <w:pPr>
              <w:jc w:val="center"/>
              <w:rPr>
                <w:rFonts w:ascii="Arial" w:hAnsi="Arial" w:cs="Arial"/>
                <w:sz w:val="18"/>
                <w:szCs w:val="18"/>
                <w:lang w:val="en-US"/>
              </w:rPr>
            </w:pPr>
            <w:r w:rsidRPr="00C80C6A">
              <w:rPr>
                <w:rFonts w:ascii="Arial" w:hAnsi="Arial" w:cs="Arial"/>
                <w:spacing w:val="0"/>
                <w:sz w:val="18"/>
                <w:szCs w:val="18"/>
                <w:lang w:val="en-US"/>
              </w:rPr>
              <w:t>0%</w:t>
            </w:r>
          </w:p>
        </w:tc>
        <w:tc>
          <w:tcPr>
            <w:tcW w:w="2265" w:type="dxa"/>
            <w:tcBorders>
              <w:top w:val="nil"/>
              <w:left w:val="nil"/>
              <w:bottom w:val="nil"/>
              <w:right w:val="single" w:sz="8" w:space="0" w:color="auto"/>
            </w:tcBorders>
            <w:shd w:val="clear" w:color="auto" w:fill="auto"/>
            <w:noWrap/>
            <w:vAlign w:val="center"/>
            <w:hideMark/>
          </w:tcPr>
          <w:p w14:paraId="29089C50" w14:textId="77777777" w:rsidR="00C80C6A" w:rsidRPr="00C80C6A" w:rsidRDefault="00C80C6A" w:rsidP="42A03F22">
            <w:pPr>
              <w:jc w:val="center"/>
              <w:rPr>
                <w:rFonts w:ascii="Arial" w:hAnsi="Arial" w:cs="Arial"/>
                <w:sz w:val="18"/>
                <w:szCs w:val="18"/>
                <w:lang w:val="en-US"/>
              </w:rPr>
            </w:pPr>
            <w:r w:rsidRPr="00C80C6A">
              <w:rPr>
                <w:rFonts w:ascii="Arial" w:hAnsi="Arial" w:cs="Arial"/>
                <w:spacing w:val="0"/>
                <w:sz w:val="18"/>
                <w:szCs w:val="18"/>
                <w:lang w:val="en-US"/>
              </w:rPr>
              <w:t>100%</w:t>
            </w:r>
          </w:p>
        </w:tc>
      </w:tr>
      <w:tr w:rsidR="00C80C6A" w:rsidRPr="00C80C6A" w14:paraId="731A4315" w14:textId="77777777" w:rsidTr="42A03F22">
        <w:trPr>
          <w:trHeight w:val="300"/>
        </w:trPr>
        <w:tc>
          <w:tcPr>
            <w:tcW w:w="617" w:type="dxa"/>
            <w:tcBorders>
              <w:top w:val="nil"/>
              <w:left w:val="single" w:sz="8" w:space="0" w:color="auto"/>
              <w:bottom w:val="nil"/>
              <w:right w:val="nil"/>
            </w:tcBorders>
            <w:shd w:val="clear" w:color="auto" w:fill="BDD7EE"/>
            <w:noWrap/>
            <w:vAlign w:val="center"/>
            <w:hideMark/>
          </w:tcPr>
          <w:p w14:paraId="14D4640C" w14:textId="77777777" w:rsidR="00C80C6A" w:rsidRPr="00C80C6A" w:rsidRDefault="00C80C6A" w:rsidP="42A03F22">
            <w:pPr>
              <w:rPr>
                <w:rFonts w:ascii="Arial" w:hAnsi="Arial" w:cs="Arial"/>
                <w:b/>
                <w:bCs/>
                <w:sz w:val="18"/>
                <w:szCs w:val="18"/>
                <w:lang w:val="en-US"/>
              </w:rPr>
            </w:pPr>
            <w:r w:rsidRPr="00C80C6A">
              <w:rPr>
                <w:rFonts w:ascii="Arial" w:hAnsi="Arial" w:cs="Arial"/>
                <w:b/>
                <w:bCs/>
                <w:spacing w:val="0"/>
                <w:sz w:val="18"/>
                <w:szCs w:val="18"/>
                <w:lang w:val="en-US"/>
              </w:rPr>
              <w:t>2.3.</w:t>
            </w:r>
          </w:p>
        </w:tc>
        <w:tc>
          <w:tcPr>
            <w:tcW w:w="5303" w:type="dxa"/>
            <w:tcBorders>
              <w:top w:val="nil"/>
              <w:left w:val="nil"/>
              <w:bottom w:val="nil"/>
              <w:right w:val="single" w:sz="8" w:space="0" w:color="auto"/>
            </w:tcBorders>
            <w:shd w:val="clear" w:color="auto" w:fill="BDD7EE"/>
            <w:vAlign w:val="center"/>
            <w:hideMark/>
          </w:tcPr>
          <w:p w14:paraId="330EE8AB" w14:textId="77777777" w:rsidR="00C80C6A" w:rsidRPr="00C80C6A" w:rsidRDefault="00C80C6A" w:rsidP="42A03F22">
            <w:pPr>
              <w:rPr>
                <w:rFonts w:ascii="Arial" w:hAnsi="Arial" w:cs="Arial"/>
                <w:b/>
                <w:bCs/>
                <w:sz w:val="18"/>
                <w:szCs w:val="18"/>
                <w:lang w:val="es-AR"/>
              </w:rPr>
            </w:pPr>
            <w:r w:rsidRPr="00C80C6A">
              <w:rPr>
                <w:rFonts w:ascii="Arial" w:hAnsi="Arial" w:cs="Arial"/>
                <w:b/>
                <w:bCs/>
                <w:spacing w:val="0"/>
                <w:sz w:val="18"/>
                <w:szCs w:val="18"/>
                <w:lang w:val="es-AR"/>
              </w:rPr>
              <w:t>Subcomponente III: Evaluación y Monitoreo</w:t>
            </w:r>
          </w:p>
        </w:tc>
        <w:tc>
          <w:tcPr>
            <w:tcW w:w="1360" w:type="dxa"/>
            <w:tcBorders>
              <w:top w:val="nil"/>
              <w:left w:val="nil"/>
              <w:bottom w:val="nil"/>
              <w:right w:val="nil"/>
            </w:tcBorders>
            <w:shd w:val="clear" w:color="auto" w:fill="BDD7EE"/>
            <w:noWrap/>
            <w:vAlign w:val="center"/>
            <w:hideMark/>
          </w:tcPr>
          <w:p w14:paraId="5E00A676" w14:textId="77777777" w:rsidR="00C80C6A" w:rsidRPr="00C80C6A" w:rsidRDefault="00C80C6A" w:rsidP="42A03F22">
            <w:pPr>
              <w:rPr>
                <w:rFonts w:ascii="Arial" w:hAnsi="Arial" w:cs="Arial"/>
                <w:b/>
                <w:bCs/>
                <w:sz w:val="18"/>
                <w:szCs w:val="18"/>
                <w:lang w:val="en-US"/>
              </w:rPr>
            </w:pPr>
            <w:r w:rsidRPr="00C80C6A">
              <w:rPr>
                <w:rFonts w:ascii="Arial" w:hAnsi="Arial" w:cs="Arial"/>
                <w:b/>
                <w:bCs/>
                <w:spacing w:val="0"/>
                <w:sz w:val="18"/>
                <w:szCs w:val="18"/>
                <w:lang w:val="es-AR"/>
              </w:rPr>
              <w:t xml:space="preserve">          </w:t>
            </w:r>
            <w:r w:rsidRPr="00C80C6A">
              <w:rPr>
                <w:rFonts w:ascii="Arial" w:hAnsi="Arial" w:cs="Arial"/>
                <w:b/>
                <w:bCs/>
                <w:spacing w:val="0"/>
                <w:sz w:val="18"/>
                <w:szCs w:val="18"/>
                <w:lang w:val="en-US"/>
              </w:rPr>
              <w:t xml:space="preserve">1,500,000 </w:t>
            </w:r>
          </w:p>
        </w:tc>
        <w:tc>
          <w:tcPr>
            <w:tcW w:w="1360" w:type="dxa"/>
            <w:tcBorders>
              <w:top w:val="nil"/>
              <w:left w:val="nil"/>
              <w:bottom w:val="nil"/>
              <w:right w:val="nil"/>
            </w:tcBorders>
            <w:shd w:val="clear" w:color="auto" w:fill="BDD7EE"/>
            <w:noWrap/>
            <w:vAlign w:val="center"/>
            <w:hideMark/>
          </w:tcPr>
          <w:p w14:paraId="59FEDB80" w14:textId="77777777" w:rsidR="00C80C6A" w:rsidRPr="00C80C6A" w:rsidRDefault="00C80C6A" w:rsidP="42A03F22">
            <w:pPr>
              <w:rPr>
                <w:rFonts w:ascii="Arial" w:hAnsi="Arial" w:cs="Arial"/>
                <w:b/>
                <w:bCs/>
                <w:sz w:val="18"/>
                <w:szCs w:val="18"/>
                <w:lang w:val="en-US"/>
              </w:rPr>
            </w:pPr>
            <w:r w:rsidRPr="00C80C6A">
              <w:rPr>
                <w:rFonts w:ascii="Arial" w:hAnsi="Arial" w:cs="Arial"/>
                <w:b/>
                <w:bCs/>
                <w:spacing w:val="0"/>
                <w:sz w:val="18"/>
                <w:szCs w:val="18"/>
                <w:lang w:val="en-US"/>
              </w:rPr>
              <w:t xml:space="preserve">             501,000 </w:t>
            </w:r>
          </w:p>
        </w:tc>
        <w:tc>
          <w:tcPr>
            <w:tcW w:w="1360" w:type="dxa"/>
            <w:tcBorders>
              <w:top w:val="nil"/>
              <w:left w:val="nil"/>
              <w:bottom w:val="nil"/>
              <w:right w:val="nil"/>
            </w:tcBorders>
            <w:shd w:val="clear" w:color="auto" w:fill="BDD7EE"/>
            <w:noWrap/>
            <w:vAlign w:val="center"/>
            <w:hideMark/>
          </w:tcPr>
          <w:p w14:paraId="2137A727" w14:textId="77777777" w:rsidR="00C80C6A" w:rsidRPr="00C80C6A" w:rsidRDefault="00C80C6A" w:rsidP="42A03F22">
            <w:pPr>
              <w:rPr>
                <w:rFonts w:ascii="Arial" w:hAnsi="Arial" w:cs="Arial"/>
                <w:b/>
                <w:bCs/>
                <w:sz w:val="18"/>
                <w:szCs w:val="18"/>
                <w:lang w:val="en-US"/>
              </w:rPr>
            </w:pPr>
            <w:r w:rsidRPr="00C80C6A">
              <w:rPr>
                <w:rFonts w:ascii="Arial" w:hAnsi="Arial" w:cs="Arial"/>
                <w:b/>
                <w:bCs/>
                <w:spacing w:val="0"/>
                <w:sz w:val="18"/>
                <w:szCs w:val="18"/>
                <w:lang w:val="en-US"/>
              </w:rPr>
              <w:t xml:space="preserve">             999,000 </w:t>
            </w:r>
          </w:p>
        </w:tc>
        <w:tc>
          <w:tcPr>
            <w:tcW w:w="827" w:type="dxa"/>
            <w:tcBorders>
              <w:top w:val="nil"/>
              <w:left w:val="nil"/>
              <w:bottom w:val="nil"/>
              <w:right w:val="nil"/>
            </w:tcBorders>
            <w:shd w:val="clear" w:color="auto" w:fill="BDD7EE"/>
            <w:noWrap/>
            <w:vAlign w:val="center"/>
            <w:hideMark/>
          </w:tcPr>
          <w:p w14:paraId="6F143AFD" w14:textId="77777777" w:rsidR="00C80C6A" w:rsidRPr="00C80C6A" w:rsidRDefault="00C80C6A" w:rsidP="42A03F22">
            <w:pPr>
              <w:jc w:val="center"/>
              <w:rPr>
                <w:rFonts w:ascii="Arial" w:hAnsi="Arial" w:cs="Arial"/>
                <w:b/>
                <w:bCs/>
                <w:sz w:val="18"/>
                <w:szCs w:val="18"/>
                <w:lang w:val="en-US"/>
              </w:rPr>
            </w:pPr>
            <w:r w:rsidRPr="00C80C6A">
              <w:rPr>
                <w:rFonts w:ascii="Arial" w:hAnsi="Arial" w:cs="Arial"/>
                <w:b/>
                <w:bCs/>
                <w:spacing w:val="0"/>
                <w:sz w:val="18"/>
                <w:szCs w:val="18"/>
                <w:lang w:val="en-US"/>
              </w:rPr>
              <w:t>33.4%</w:t>
            </w:r>
          </w:p>
        </w:tc>
        <w:tc>
          <w:tcPr>
            <w:tcW w:w="2265" w:type="dxa"/>
            <w:tcBorders>
              <w:top w:val="nil"/>
              <w:left w:val="nil"/>
              <w:bottom w:val="nil"/>
              <w:right w:val="single" w:sz="8" w:space="0" w:color="auto"/>
            </w:tcBorders>
            <w:shd w:val="clear" w:color="auto" w:fill="BDD7EE"/>
            <w:noWrap/>
            <w:vAlign w:val="center"/>
            <w:hideMark/>
          </w:tcPr>
          <w:p w14:paraId="7627E21C" w14:textId="77777777" w:rsidR="00C80C6A" w:rsidRPr="00C80C6A" w:rsidRDefault="00C80C6A" w:rsidP="42A03F22">
            <w:pPr>
              <w:jc w:val="center"/>
              <w:rPr>
                <w:rFonts w:ascii="Arial" w:hAnsi="Arial" w:cs="Arial"/>
                <w:b/>
                <w:bCs/>
                <w:sz w:val="18"/>
                <w:szCs w:val="18"/>
                <w:lang w:val="en-US"/>
              </w:rPr>
            </w:pPr>
            <w:r w:rsidRPr="00C80C6A">
              <w:rPr>
                <w:rFonts w:ascii="Arial" w:hAnsi="Arial" w:cs="Arial"/>
                <w:b/>
                <w:bCs/>
                <w:spacing w:val="0"/>
                <w:sz w:val="18"/>
                <w:szCs w:val="18"/>
                <w:lang w:val="en-US"/>
              </w:rPr>
              <w:t>66.6%</w:t>
            </w:r>
          </w:p>
        </w:tc>
      </w:tr>
      <w:tr w:rsidR="00C80C6A" w:rsidRPr="00C80C6A" w14:paraId="288DCAD2" w14:textId="77777777" w:rsidTr="42A03F22">
        <w:trPr>
          <w:trHeight w:val="684"/>
        </w:trPr>
        <w:tc>
          <w:tcPr>
            <w:tcW w:w="617" w:type="dxa"/>
            <w:tcBorders>
              <w:top w:val="nil"/>
              <w:left w:val="single" w:sz="8" w:space="0" w:color="auto"/>
              <w:bottom w:val="single" w:sz="4" w:space="0" w:color="auto"/>
              <w:right w:val="nil"/>
            </w:tcBorders>
            <w:shd w:val="clear" w:color="auto" w:fill="auto"/>
            <w:noWrap/>
            <w:vAlign w:val="center"/>
            <w:hideMark/>
          </w:tcPr>
          <w:p w14:paraId="518C60A8" w14:textId="77777777" w:rsidR="00C80C6A" w:rsidRPr="00C80C6A" w:rsidRDefault="00C80C6A" w:rsidP="42A03F22">
            <w:pPr>
              <w:rPr>
                <w:rFonts w:ascii="Arial" w:hAnsi="Arial" w:cs="Arial"/>
                <w:color w:val="000000" w:themeColor="text1"/>
                <w:sz w:val="18"/>
                <w:szCs w:val="18"/>
                <w:lang w:val="en-US"/>
              </w:rPr>
            </w:pPr>
            <w:r w:rsidRPr="00C80C6A">
              <w:rPr>
                <w:rFonts w:ascii="Arial" w:hAnsi="Arial" w:cs="Arial"/>
                <w:color w:val="000000"/>
                <w:spacing w:val="0"/>
                <w:sz w:val="18"/>
                <w:szCs w:val="18"/>
                <w:lang w:val="en-US"/>
              </w:rPr>
              <w:t>2.3.1</w:t>
            </w:r>
          </w:p>
        </w:tc>
        <w:tc>
          <w:tcPr>
            <w:tcW w:w="5303" w:type="dxa"/>
            <w:tcBorders>
              <w:top w:val="nil"/>
              <w:left w:val="nil"/>
              <w:bottom w:val="single" w:sz="4" w:space="0" w:color="auto"/>
              <w:right w:val="single" w:sz="8" w:space="0" w:color="auto"/>
            </w:tcBorders>
            <w:shd w:val="clear" w:color="auto" w:fill="auto"/>
            <w:vAlign w:val="center"/>
            <w:hideMark/>
          </w:tcPr>
          <w:p w14:paraId="1164F9C1" w14:textId="77777777" w:rsidR="00C80C6A" w:rsidRPr="00C80C6A" w:rsidRDefault="00C80C6A" w:rsidP="42A03F22">
            <w:pPr>
              <w:rPr>
                <w:rFonts w:ascii="Arial" w:hAnsi="Arial" w:cs="Arial"/>
                <w:color w:val="000000" w:themeColor="text1"/>
                <w:sz w:val="18"/>
                <w:szCs w:val="18"/>
                <w:lang w:val="es-AR"/>
              </w:rPr>
            </w:pPr>
            <w:r w:rsidRPr="00C80C6A">
              <w:rPr>
                <w:rFonts w:ascii="Arial" w:hAnsi="Arial" w:cs="Arial"/>
                <w:color w:val="000000"/>
                <w:spacing w:val="0"/>
                <w:sz w:val="18"/>
                <w:szCs w:val="18"/>
                <w:lang w:val="es-AR"/>
              </w:rPr>
              <w:t>Instrumentos de Evaluación de Calidad de los servicios formulados y piloteados</w:t>
            </w:r>
          </w:p>
        </w:tc>
        <w:tc>
          <w:tcPr>
            <w:tcW w:w="1360" w:type="dxa"/>
            <w:tcBorders>
              <w:top w:val="nil"/>
              <w:left w:val="nil"/>
              <w:bottom w:val="single" w:sz="4" w:space="0" w:color="auto"/>
              <w:right w:val="nil"/>
            </w:tcBorders>
            <w:shd w:val="clear" w:color="auto" w:fill="auto"/>
            <w:noWrap/>
            <w:vAlign w:val="center"/>
            <w:hideMark/>
          </w:tcPr>
          <w:p w14:paraId="69CE2A17" w14:textId="77777777" w:rsidR="00C80C6A" w:rsidRPr="00C80C6A" w:rsidRDefault="00C80C6A" w:rsidP="42A03F22">
            <w:pPr>
              <w:jc w:val="right"/>
              <w:rPr>
                <w:rFonts w:ascii="Arial" w:hAnsi="Arial" w:cs="Arial"/>
                <w:color w:val="000000" w:themeColor="text1"/>
                <w:sz w:val="18"/>
                <w:szCs w:val="18"/>
                <w:lang w:val="en-US"/>
              </w:rPr>
            </w:pPr>
            <w:r w:rsidRPr="00C80C6A">
              <w:rPr>
                <w:rFonts w:ascii="Arial" w:hAnsi="Arial" w:cs="Arial"/>
                <w:color w:val="000000"/>
                <w:spacing w:val="0"/>
                <w:sz w:val="18"/>
                <w:szCs w:val="18"/>
                <w:lang w:val="es-AR"/>
              </w:rPr>
              <w:t xml:space="preserve">             </w:t>
            </w:r>
            <w:r w:rsidRPr="00C80C6A">
              <w:rPr>
                <w:rFonts w:ascii="Arial" w:hAnsi="Arial" w:cs="Arial"/>
                <w:color w:val="000000"/>
                <w:spacing w:val="0"/>
                <w:sz w:val="18"/>
                <w:szCs w:val="18"/>
                <w:lang w:val="en-US"/>
              </w:rPr>
              <w:t xml:space="preserve">900,000 </w:t>
            </w:r>
          </w:p>
        </w:tc>
        <w:tc>
          <w:tcPr>
            <w:tcW w:w="1360" w:type="dxa"/>
            <w:tcBorders>
              <w:top w:val="nil"/>
              <w:left w:val="nil"/>
              <w:bottom w:val="single" w:sz="4" w:space="0" w:color="auto"/>
              <w:right w:val="nil"/>
            </w:tcBorders>
            <w:shd w:val="clear" w:color="auto" w:fill="auto"/>
            <w:noWrap/>
            <w:vAlign w:val="center"/>
            <w:hideMark/>
          </w:tcPr>
          <w:p w14:paraId="2531B16A" w14:textId="77777777" w:rsidR="00C80C6A" w:rsidRPr="00C80C6A" w:rsidRDefault="00C80C6A" w:rsidP="42A03F22">
            <w:pPr>
              <w:jc w:val="center"/>
              <w:rPr>
                <w:rFonts w:ascii="Arial" w:hAnsi="Arial" w:cs="Arial"/>
                <w:color w:val="000000" w:themeColor="text1"/>
                <w:sz w:val="18"/>
                <w:szCs w:val="18"/>
                <w:lang w:val="en-US"/>
              </w:rPr>
            </w:pPr>
            <w:r w:rsidRPr="00C80C6A">
              <w:rPr>
                <w:rFonts w:ascii="Arial" w:hAnsi="Arial" w:cs="Arial"/>
                <w:color w:val="000000"/>
                <w:spacing w:val="0"/>
                <w:sz w:val="18"/>
                <w:szCs w:val="18"/>
                <w:lang w:val="en-US"/>
              </w:rPr>
              <w:t xml:space="preserve">             351,000 </w:t>
            </w:r>
          </w:p>
        </w:tc>
        <w:tc>
          <w:tcPr>
            <w:tcW w:w="1360" w:type="dxa"/>
            <w:tcBorders>
              <w:top w:val="nil"/>
              <w:left w:val="nil"/>
              <w:bottom w:val="single" w:sz="4" w:space="0" w:color="auto"/>
              <w:right w:val="nil"/>
            </w:tcBorders>
            <w:shd w:val="clear" w:color="auto" w:fill="auto"/>
            <w:noWrap/>
            <w:vAlign w:val="center"/>
            <w:hideMark/>
          </w:tcPr>
          <w:p w14:paraId="7E6FE90D" w14:textId="77777777" w:rsidR="00C80C6A" w:rsidRPr="00C80C6A" w:rsidRDefault="00C80C6A" w:rsidP="42A03F22">
            <w:pPr>
              <w:jc w:val="center"/>
              <w:rPr>
                <w:rFonts w:ascii="Arial" w:hAnsi="Arial" w:cs="Arial"/>
                <w:color w:val="000000" w:themeColor="text1"/>
                <w:sz w:val="18"/>
                <w:szCs w:val="18"/>
                <w:lang w:val="en-US"/>
              </w:rPr>
            </w:pPr>
            <w:r w:rsidRPr="00C80C6A">
              <w:rPr>
                <w:rFonts w:ascii="Arial" w:hAnsi="Arial" w:cs="Arial"/>
                <w:color w:val="000000"/>
                <w:spacing w:val="0"/>
                <w:sz w:val="18"/>
                <w:szCs w:val="18"/>
                <w:lang w:val="en-US"/>
              </w:rPr>
              <w:t xml:space="preserve">             549,000 </w:t>
            </w:r>
          </w:p>
        </w:tc>
        <w:tc>
          <w:tcPr>
            <w:tcW w:w="827" w:type="dxa"/>
            <w:tcBorders>
              <w:top w:val="nil"/>
              <w:left w:val="nil"/>
              <w:bottom w:val="single" w:sz="4" w:space="0" w:color="auto"/>
              <w:right w:val="nil"/>
            </w:tcBorders>
            <w:shd w:val="clear" w:color="auto" w:fill="auto"/>
            <w:noWrap/>
            <w:vAlign w:val="center"/>
            <w:hideMark/>
          </w:tcPr>
          <w:p w14:paraId="264C84BF" w14:textId="77777777" w:rsidR="00C80C6A" w:rsidRPr="00C80C6A" w:rsidRDefault="00C80C6A" w:rsidP="42A03F22">
            <w:pPr>
              <w:jc w:val="center"/>
              <w:rPr>
                <w:rFonts w:ascii="Arial" w:hAnsi="Arial" w:cs="Arial"/>
                <w:sz w:val="18"/>
                <w:szCs w:val="18"/>
                <w:lang w:val="en-US"/>
              </w:rPr>
            </w:pPr>
            <w:r w:rsidRPr="00C80C6A">
              <w:rPr>
                <w:rFonts w:ascii="Arial" w:hAnsi="Arial" w:cs="Arial"/>
                <w:spacing w:val="0"/>
                <w:sz w:val="18"/>
                <w:szCs w:val="18"/>
                <w:lang w:val="en-US"/>
              </w:rPr>
              <w:t>39%</w:t>
            </w:r>
          </w:p>
        </w:tc>
        <w:tc>
          <w:tcPr>
            <w:tcW w:w="2265" w:type="dxa"/>
            <w:tcBorders>
              <w:top w:val="nil"/>
              <w:left w:val="nil"/>
              <w:bottom w:val="single" w:sz="4" w:space="0" w:color="auto"/>
              <w:right w:val="single" w:sz="8" w:space="0" w:color="auto"/>
            </w:tcBorders>
            <w:shd w:val="clear" w:color="auto" w:fill="auto"/>
            <w:noWrap/>
            <w:vAlign w:val="center"/>
            <w:hideMark/>
          </w:tcPr>
          <w:p w14:paraId="608D51F3" w14:textId="77777777" w:rsidR="00C80C6A" w:rsidRPr="00C80C6A" w:rsidRDefault="00C80C6A" w:rsidP="42A03F22">
            <w:pPr>
              <w:jc w:val="center"/>
              <w:rPr>
                <w:rFonts w:ascii="Arial" w:hAnsi="Arial" w:cs="Arial"/>
                <w:sz w:val="18"/>
                <w:szCs w:val="18"/>
                <w:lang w:val="en-US"/>
              </w:rPr>
            </w:pPr>
            <w:r w:rsidRPr="00C80C6A">
              <w:rPr>
                <w:rFonts w:ascii="Arial" w:hAnsi="Arial" w:cs="Arial"/>
                <w:spacing w:val="0"/>
                <w:sz w:val="18"/>
                <w:szCs w:val="18"/>
                <w:lang w:val="en-US"/>
              </w:rPr>
              <w:t>61%</w:t>
            </w:r>
          </w:p>
        </w:tc>
      </w:tr>
      <w:tr w:rsidR="00C80C6A" w:rsidRPr="00C80C6A" w14:paraId="567E5CF2" w14:textId="77777777" w:rsidTr="42A03F22">
        <w:trPr>
          <w:trHeight w:val="456"/>
        </w:trPr>
        <w:tc>
          <w:tcPr>
            <w:tcW w:w="617" w:type="dxa"/>
            <w:tcBorders>
              <w:top w:val="nil"/>
              <w:left w:val="single" w:sz="8" w:space="0" w:color="auto"/>
              <w:bottom w:val="nil"/>
              <w:right w:val="nil"/>
            </w:tcBorders>
            <w:shd w:val="clear" w:color="auto" w:fill="auto"/>
            <w:noWrap/>
            <w:vAlign w:val="center"/>
            <w:hideMark/>
          </w:tcPr>
          <w:p w14:paraId="62AA9136" w14:textId="77777777" w:rsidR="00C80C6A" w:rsidRPr="00C80C6A" w:rsidRDefault="00C80C6A" w:rsidP="42A03F22">
            <w:pPr>
              <w:rPr>
                <w:rFonts w:ascii="Arial" w:hAnsi="Arial" w:cs="Arial"/>
                <w:color w:val="000000" w:themeColor="text1"/>
                <w:sz w:val="18"/>
                <w:szCs w:val="18"/>
                <w:lang w:val="en-US"/>
              </w:rPr>
            </w:pPr>
            <w:r w:rsidRPr="00C80C6A">
              <w:rPr>
                <w:rFonts w:ascii="Arial" w:hAnsi="Arial" w:cs="Arial"/>
                <w:color w:val="000000"/>
                <w:spacing w:val="0"/>
                <w:sz w:val="18"/>
                <w:szCs w:val="18"/>
                <w:lang w:val="en-US"/>
              </w:rPr>
              <w:t>2.3.2</w:t>
            </w:r>
          </w:p>
        </w:tc>
        <w:tc>
          <w:tcPr>
            <w:tcW w:w="5303" w:type="dxa"/>
            <w:tcBorders>
              <w:top w:val="nil"/>
              <w:left w:val="nil"/>
              <w:bottom w:val="nil"/>
              <w:right w:val="single" w:sz="8" w:space="0" w:color="auto"/>
            </w:tcBorders>
            <w:shd w:val="clear" w:color="auto" w:fill="auto"/>
            <w:vAlign w:val="center"/>
            <w:hideMark/>
          </w:tcPr>
          <w:p w14:paraId="4491A3ED" w14:textId="77777777" w:rsidR="00C80C6A" w:rsidRPr="00C80C6A" w:rsidRDefault="00C80C6A" w:rsidP="42A03F22">
            <w:pPr>
              <w:rPr>
                <w:rFonts w:ascii="Arial" w:hAnsi="Arial" w:cs="Arial"/>
                <w:color w:val="000000" w:themeColor="text1"/>
                <w:sz w:val="18"/>
                <w:szCs w:val="18"/>
                <w:lang w:val="es-AR"/>
              </w:rPr>
            </w:pPr>
            <w:r w:rsidRPr="00C80C6A">
              <w:rPr>
                <w:rFonts w:ascii="Arial" w:hAnsi="Arial" w:cs="Arial"/>
                <w:color w:val="000000"/>
                <w:spacing w:val="0"/>
                <w:sz w:val="18"/>
                <w:szCs w:val="18"/>
                <w:lang w:val="es-AR"/>
              </w:rPr>
              <w:t>Evaluación de Procesos de la Expansión de Cobertura en PBA</w:t>
            </w:r>
          </w:p>
        </w:tc>
        <w:tc>
          <w:tcPr>
            <w:tcW w:w="1360" w:type="dxa"/>
            <w:tcBorders>
              <w:top w:val="nil"/>
              <w:left w:val="nil"/>
              <w:bottom w:val="nil"/>
              <w:right w:val="nil"/>
            </w:tcBorders>
            <w:shd w:val="clear" w:color="auto" w:fill="auto"/>
            <w:noWrap/>
            <w:vAlign w:val="center"/>
            <w:hideMark/>
          </w:tcPr>
          <w:p w14:paraId="224A96BD" w14:textId="77777777" w:rsidR="00C80C6A" w:rsidRPr="00C80C6A" w:rsidRDefault="00C80C6A" w:rsidP="42A03F22">
            <w:pPr>
              <w:jc w:val="right"/>
              <w:rPr>
                <w:rFonts w:ascii="Arial" w:hAnsi="Arial" w:cs="Arial"/>
                <w:color w:val="000000" w:themeColor="text1"/>
                <w:sz w:val="18"/>
                <w:szCs w:val="18"/>
                <w:lang w:val="en-US"/>
              </w:rPr>
            </w:pPr>
            <w:r w:rsidRPr="00C80C6A">
              <w:rPr>
                <w:rFonts w:ascii="Arial" w:hAnsi="Arial" w:cs="Arial"/>
                <w:color w:val="000000"/>
                <w:spacing w:val="0"/>
                <w:sz w:val="18"/>
                <w:szCs w:val="18"/>
                <w:lang w:val="es-AR"/>
              </w:rPr>
              <w:t xml:space="preserve">             </w:t>
            </w:r>
            <w:r w:rsidRPr="00C80C6A">
              <w:rPr>
                <w:rFonts w:ascii="Arial" w:hAnsi="Arial" w:cs="Arial"/>
                <w:color w:val="000000"/>
                <w:spacing w:val="0"/>
                <w:sz w:val="18"/>
                <w:szCs w:val="18"/>
                <w:lang w:val="en-US"/>
              </w:rPr>
              <w:t xml:space="preserve">600,000 </w:t>
            </w:r>
          </w:p>
        </w:tc>
        <w:tc>
          <w:tcPr>
            <w:tcW w:w="1360" w:type="dxa"/>
            <w:tcBorders>
              <w:top w:val="nil"/>
              <w:left w:val="nil"/>
              <w:bottom w:val="nil"/>
              <w:right w:val="nil"/>
            </w:tcBorders>
            <w:shd w:val="clear" w:color="auto" w:fill="auto"/>
            <w:noWrap/>
            <w:vAlign w:val="center"/>
            <w:hideMark/>
          </w:tcPr>
          <w:p w14:paraId="228589C2" w14:textId="77777777" w:rsidR="00C80C6A" w:rsidRPr="00C80C6A" w:rsidRDefault="00C80C6A" w:rsidP="42A03F22">
            <w:pPr>
              <w:jc w:val="center"/>
              <w:rPr>
                <w:rFonts w:ascii="Arial" w:hAnsi="Arial" w:cs="Arial"/>
                <w:color w:val="000000" w:themeColor="text1"/>
                <w:sz w:val="18"/>
                <w:szCs w:val="18"/>
                <w:lang w:val="en-US"/>
              </w:rPr>
            </w:pPr>
            <w:r w:rsidRPr="00C80C6A">
              <w:rPr>
                <w:rFonts w:ascii="Arial" w:hAnsi="Arial" w:cs="Arial"/>
                <w:color w:val="000000"/>
                <w:spacing w:val="0"/>
                <w:sz w:val="18"/>
                <w:szCs w:val="18"/>
                <w:lang w:val="en-US"/>
              </w:rPr>
              <w:t xml:space="preserve">             150,000 </w:t>
            </w:r>
          </w:p>
        </w:tc>
        <w:tc>
          <w:tcPr>
            <w:tcW w:w="1360" w:type="dxa"/>
            <w:tcBorders>
              <w:top w:val="nil"/>
              <w:left w:val="nil"/>
              <w:bottom w:val="nil"/>
              <w:right w:val="nil"/>
            </w:tcBorders>
            <w:shd w:val="clear" w:color="auto" w:fill="auto"/>
            <w:noWrap/>
            <w:vAlign w:val="center"/>
            <w:hideMark/>
          </w:tcPr>
          <w:p w14:paraId="78029AAF" w14:textId="77777777" w:rsidR="00C80C6A" w:rsidRPr="00C80C6A" w:rsidRDefault="00C80C6A" w:rsidP="42A03F22">
            <w:pPr>
              <w:jc w:val="center"/>
              <w:rPr>
                <w:rFonts w:ascii="Arial" w:hAnsi="Arial" w:cs="Arial"/>
                <w:color w:val="000000" w:themeColor="text1"/>
                <w:sz w:val="18"/>
                <w:szCs w:val="18"/>
                <w:lang w:val="en-US"/>
              </w:rPr>
            </w:pPr>
            <w:r w:rsidRPr="00C80C6A">
              <w:rPr>
                <w:rFonts w:ascii="Arial" w:hAnsi="Arial" w:cs="Arial"/>
                <w:color w:val="000000"/>
                <w:spacing w:val="0"/>
                <w:sz w:val="18"/>
                <w:szCs w:val="18"/>
                <w:lang w:val="en-US"/>
              </w:rPr>
              <w:t xml:space="preserve">             450,000 </w:t>
            </w:r>
          </w:p>
        </w:tc>
        <w:tc>
          <w:tcPr>
            <w:tcW w:w="827" w:type="dxa"/>
            <w:tcBorders>
              <w:top w:val="nil"/>
              <w:left w:val="nil"/>
              <w:bottom w:val="nil"/>
              <w:right w:val="nil"/>
            </w:tcBorders>
            <w:shd w:val="clear" w:color="auto" w:fill="auto"/>
            <w:noWrap/>
            <w:vAlign w:val="center"/>
            <w:hideMark/>
          </w:tcPr>
          <w:p w14:paraId="16F52928" w14:textId="77777777" w:rsidR="00C80C6A" w:rsidRPr="00C80C6A" w:rsidRDefault="00C80C6A" w:rsidP="42A03F22">
            <w:pPr>
              <w:jc w:val="center"/>
              <w:rPr>
                <w:rFonts w:ascii="Arial" w:hAnsi="Arial" w:cs="Arial"/>
                <w:sz w:val="18"/>
                <w:szCs w:val="18"/>
                <w:lang w:val="en-US"/>
              </w:rPr>
            </w:pPr>
            <w:r w:rsidRPr="00C80C6A">
              <w:rPr>
                <w:rFonts w:ascii="Arial" w:hAnsi="Arial" w:cs="Arial"/>
                <w:spacing w:val="0"/>
                <w:sz w:val="18"/>
                <w:szCs w:val="18"/>
                <w:lang w:val="en-US"/>
              </w:rPr>
              <w:t>25%</w:t>
            </w:r>
          </w:p>
        </w:tc>
        <w:tc>
          <w:tcPr>
            <w:tcW w:w="2265" w:type="dxa"/>
            <w:tcBorders>
              <w:top w:val="nil"/>
              <w:left w:val="nil"/>
              <w:bottom w:val="nil"/>
              <w:right w:val="single" w:sz="8" w:space="0" w:color="auto"/>
            </w:tcBorders>
            <w:shd w:val="clear" w:color="auto" w:fill="auto"/>
            <w:noWrap/>
            <w:vAlign w:val="center"/>
            <w:hideMark/>
          </w:tcPr>
          <w:p w14:paraId="5638A77D" w14:textId="77777777" w:rsidR="00C80C6A" w:rsidRPr="00C80C6A" w:rsidRDefault="00C80C6A" w:rsidP="42A03F22">
            <w:pPr>
              <w:jc w:val="center"/>
              <w:rPr>
                <w:rFonts w:ascii="Arial" w:hAnsi="Arial" w:cs="Arial"/>
                <w:sz w:val="18"/>
                <w:szCs w:val="18"/>
                <w:lang w:val="en-US"/>
              </w:rPr>
            </w:pPr>
            <w:r w:rsidRPr="00C80C6A">
              <w:rPr>
                <w:rFonts w:ascii="Arial" w:hAnsi="Arial" w:cs="Arial"/>
                <w:spacing w:val="0"/>
                <w:sz w:val="18"/>
                <w:szCs w:val="18"/>
                <w:lang w:val="en-US"/>
              </w:rPr>
              <w:t>75%</w:t>
            </w:r>
          </w:p>
        </w:tc>
      </w:tr>
      <w:tr w:rsidR="00C80C6A" w:rsidRPr="00C80C6A" w14:paraId="62E2F93E" w14:textId="77777777" w:rsidTr="42A03F22">
        <w:trPr>
          <w:trHeight w:val="300"/>
        </w:trPr>
        <w:tc>
          <w:tcPr>
            <w:tcW w:w="617" w:type="dxa"/>
            <w:tcBorders>
              <w:top w:val="nil"/>
              <w:left w:val="single" w:sz="8" w:space="0" w:color="auto"/>
              <w:bottom w:val="nil"/>
              <w:right w:val="nil"/>
            </w:tcBorders>
            <w:shd w:val="clear" w:color="auto" w:fill="BDD7EE"/>
            <w:noWrap/>
            <w:vAlign w:val="center"/>
            <w:hideMark/>
          </w:tcPr>
          <w:p w14:paraId="48C09764" w14:textId="77777777" w:rsidR="00C80C6A" w:rsidRPr="00C80C6A" w:rsidRDefault="00C80C6A" w:rsidP="42A03F22">
            <w:pPr>
              <w:rPr>
                <w:rFonts w:ascii="Arial" w:hAnsi="Arial" w:cs="Arial"/>
                <w:b/>
                <w:bCs/>
                <w:sz w:val="18"/>
                <w:szCs w:val="18"/>
                <w:lang w:val="en-US"/>
              </w:rPr>
            </w:pPr>
            <w:r w:rsidRPr="00C80C6A">
              <w:rPr>
                <w:rFonts w:ascii="Arial" w:hAnsi="Arial" w:cs="Arial"/>
                <w:b/>
                <w:bCs/>
                <w:spacing w:val="0"/>
                <w:sz w:val="18"/>
                <w:szCs w:val="18"/>
                <w:lang w:val="en-US"/>
              </w:rPr>
              <w:t>2.4.</w:t>
            </w:r>
          </w:p>
        </w:tc>
        <w:tc>
          <w:tcPr>
            <w:tcW w:w="5303" w:type="dxa"/>
            <w:tcBorders>
              <w:top w:val="nil"/>
              <w:left w:val="nil"/>
              <w:bottom w:val="nil"/>
              <w:right w:val="single" w:sz="8" w:space="0" w:color="auto"/>
            </w:tcBorders>
            <w:shd w:val="clear" w:color="auto" w:fill="BDD7EE"/>
            <w:vAlign w:val="center"/>
            <w:hideMark/>
          </w:tcPr>
          <w:p w14:paraId="1F7CAB40" w14:textId="77777777" w:rsidR="00C80C6A" w:rsidRPr="00C80C6A" w:rsidRDefault="00C80C6A" w:rsidP="42A03F22">
            <w:pPr>
              <w:rPr>
                <w:rFonts w:ascii="Arial" w:hAnsi="Arial" w:cs="Arial"/>
                <w:b/>
                <w:bCs/>
                <w:sz w:val="18"/>
                <w:szCs w:val="18"/>
                <w:lang w:val="en-US"/>
              </w:rPr>
            </w:pPr>
            <w:r w:rsidRPr="00C80C6A">
              <w:rPr>
                <w:rFonts w:ascii="Arial" w:hAnsi="Arial" w:cs="Arial"/>
                <w:b/>
                <w:bCs/>
                <w:spacing w:val="0"/>
                <w:sz w:val="18"/>
                <w:szCs w:val="18"/>
                <w:lang w:val="en-US"/>
              </w:rPr>
              <w:t>Administración y auditoría</w:t>
            </w:r>
          </w:p>
        </w:tc>
        <w:tc>
          <w:tcPr>
            <w:tcW w:w="1360" w:type="dxa"/>
            <w:tcBorders>
              <w:top w:val="nil"/>
              <w:left w:val="nil"/>
              <w:bottom w:val="nil"/>
              <w:right w:val="nil"/>
            </w:tcBorders>
            <w:shd w:val="clear" w:color="auto" w:fill="BDD7EE"/>
            <w:noWrap/>
            <w:vAlign w:val="center"/>
            <w:hideMark/>
          </w:tcPr>
          <w:p w14:paraId="0CC27A83" w14:textId="77777777" w:rsidR="00C80C6A" w:rsidRPr="00C80C6A" w:rsidRDefault="00C80C6A" w:rsidP="42A03F22">
            <w:pPr>
              <w:rPr>
                <w:rFonts w:ascii="Arial" w:hAnsi="Arial" w:cs="Arial"/>
                <w:b/>
                <w:bCs/>
                <w:sz w:val="18"/>
                <w:szCs w:val="18"/>
                <w:lang w:val="en-US"/>
              </w:rPr>
            </w:pPr>
            <w:r w:rsidRPr="00C80C6A">
              <w:rPr>
                <w:rFonts w:ascii="Arial" w:hAnsi="Arial" w:cs="Arial"/>
                <w:b/>
                <w:bCs/>
                <w:spacing w:val="0"/>
                <w:sz w:val="18"/>
                <w:szCs w:val="18"/>
                <w:lang w:val="en-US"/>
              </w:rPr>
              <w:t xml:space="preserve">          1,450,000 </w:t>
            </w:r>
          </w:p>
        </w:tc>
        <w:tc>
          <w:tcPr>
            <w:tcW w:w="1360" w:type="dxa"/>
            <w:tcBorders>
              <w:top w:val="nil"/>
              <w:left w:val="nil"/>
              <w:bottom w:val="nil"/>
              <w:right w:val="nil"/>
            </w:tcBorders>
            <w:shd w:val="clear" w:color="auto" w:fill="BDD7EE"/>
            <w:noWrap/>
            <w:vAlign w:val="center"/>
            <w:hideMark/>
          </w:tcPr>
          <w:p w14:paraId="1BE2B947" w14:textId="77777777" w:rsidR="00C80C6A" w:rsidRPr="00C80C6A" w:rsidRDefault="00C80C6A" w:rsidP="42A03F22">
            <w:pPr>
              <w:rPr>
                <w:rFonts w:ascii="Arial" w:hAnsi="Arial" w:cs="Arial"/>
                <w:b/>
                <w:bCs/>
                <w:sz w:val="18"/>
                <w:szCs w:val="18"/>
                <w:lang w:val="en-US"/>
              </w:rPr>
            </w:pPr>
            <w:r w:rsidRPr="00C80C6A">
              <w:rPr>
                <w:rFonts w:ascii="Arial" w:hAnsi="Arial" w:cs="Arial"/>
                <w:b/>
                <w:bCs/>
                <w:spacing w:val="0"/>
                <w:sz w:val="18"/>
                <w:szCs w:val="18"/>
                <w:lang w:val="en-US"/>
              </w:rPr>
              <w:t xml:space="preserve">          1,000,000 </w:t>
            </w:r>
          </w:p>
        </w:tc>
        <w:tc>
          <w:tcPr>
            <w:tcW w:w="1360" w:type="dxa"/>
            <w:tcBorders>
              <w:top w:val="nil"/>
              <w:left w:val="nil"/>
              <w:bottom w:val="nil"/>
              <w:right w:val="nil"/>
            </w:tcBorders>
            <w:shd w:val="clear" w:color="auto" w:fill="BDD7EE"/>
            <w:noWrap/>
            <w:vAlign w:val="center"/>
            <w:hideMark/>
          </w:tcPr>
          <w:p w14:paraId="63EA896B" w14:textId="77777777" w:rsidR="00C80C6A" w:rsidRPr="00C80C6A" w:rsidRDefault="00C80C6A" w:rsidP="42A03F22">
            <w:pPr>
              <w:rPr>
                <w:rFonts w:ascii="Arial" w:hAnsi="Arial" w:cs="Arial"/>
                <w:b/>
                <w:bCs/>
                <w:sz w:val="18"/>
                <w:szCs w:val="18"/>
                <w:lang w:val="en-US"/>
              </w:rPr>
            </w:pPr>
            <w:r w:rsidRPr="00C80C6A">
              <w:rPr>
                <w:rFonts w:ascii="Arial" w:hAnsi="Arial" w:cs="Arial"/>
                <w:b/>
                <w:bCs/>
                <w:spacing w:val="0"/>
                <w:sz w:val="18"/>
                <w:szCs w:val="18"/>
                <w:lang w:val="en-US"/>
              </w:rPr>
              <w:t xml:space="preserve">             450,000 </w:t>
            </w:r>
          </w:p>
        </w:tc>
        <w:tc>
          <w:tcPr>
            <w:tcW w:w="827" w:type="dxa"/>
            <w:tcBorders>
              <w:top w:val="nil"/>
              <w:left w:val="nil"/>
              <w:bottom w:val="nil"/>
              <w:right w:val="nil"/>
            </w:tcBorders>
            <w:shd w:val="clear" w:color="auto" w:fill="BDD7EE"/>
            <w:noWrap/>
            <w:vAlign w:val="center"/>
            <w:hideMark/>
          </w:tcPr>
          <w:p w14:paraId="37A6C9A7" w14:textId="77777777" w:rsidR="00C80C6A" w:rsidRPr="00C80C6A" w:rsidRDefault="00C80C6A" w:rsidP="42A03F22">
            <w:pPr>
              <w:jc w:val="center"/>
              <w:rPr>
                <w:rFonts w:ascii="Arial" w:hAnsi="Arial" w:cs="Arial"/>
                <w:b/>
                <w:bCs/>
                <w:sz w:val="18"/>
                <w:szCs w:val="18"/>
                <w:lang w:val="en-US"/>
              </w:rPr>
            </w:pPr>
            <w:r w:rsidRPr="00C80C6A">
              <w:rPr>
                <w:rFonts w:ascii="Arial" w:hAnsi="Arial" w:cs="Arial"/>
                <w:b/>
                <w:bCs/>
                <w:spacing w:val="0"/>
                <w:sz w:val="18"/>
                <w:szCs w:val="18"/>
                <w:lang w:val="en-US"/>
              </w:rPr>
              <w:t>69.0%</w:t>
            </w:r>
          </w:p>
        </w:tc>
        <w:tc>
          <w:tcPr>
            <w:tcW w:w="2265" w:type="dxa"/>
            <w:tcBorders>
              <w:top w:val="nil"/>
              <w:left w:val="nil"/>
              <w:bottom w:val="nil"/>
              <w:right w:val="single" w:sz="8" w:space="0" w:color="auto"/>
            </w:tcBorders>
            <w:shd w:val="clear" w:color="auto" w:fill="BDD7EE"/>
            <w:noWrap/>
            <w:vAlign w:val="center"/>
            <w:hideMark/>
          </w:tcPr>
          <w:p w14:paraId="1492E835" w14:textId="77777777" w:rsidR="00C80C6A" w:rsidRPr="00C80C6A" w:rsidRDefault="00C80C6A" w:rsidP="42A03F22">
            <w:pPr>
              <w:jc w:val="center"/>
              <w:rPr>
                <w:rFonts w:ascii="Arial" w:hAnsi="Arial" w:cs="Arial"/>
                <w:b/>
                <w:bCs/>
                <w:sz w:val="18"/>
                <w:szCs w:val="18"/>
                <w:lang w:val="en-US"/>
              </w:rPr>
            </w:pPr>
            <w:r w:rsidRPr="00C80C6A">
              <w:rPr>
                <w:rFonts w:ascii="Arial" w:hAnsi="Arial" w:cs="Arial"/>
                <w:b/>
                <w:bCs/>
                <w:spacing w:val="0"/>
                <w:sz w:val="18"/>
                <w:szCs w:val="18"/>
                <w:lang w:val="en-US"/>
              </w:rPr>
              <w:t>31.0%</w:t>
            </w:r>
          </w:p>
        </w:tc>
      </w:tr>
      <w:tr w:rsidR="00C80C6A" w:rsidRPr="00C80C6A" w14:paraId="5B62C028" w14:textId="77777777" w:rsidTr="42A03F22">
        <w:trPr>
          <w:trHeight w:val="300"/>
        </w:trPr>
        <w:tc>
          <w:tcPr>
            <w:tcW w:w="617" w:type="dxa"/>
            <w:tcBorders>
              <w:top w:val="nil"/>
              <w:left w:val="single" w:sz="8" w:space="0" w:color="auto"/>
              <w:bottom w:val="single" w:sz="4" w:space="0" w:color="auto"/>
              <w:right w:val="nil"/>
            </w:tcBorders>
            <w:shd w:val="clear" w:color="auto" w:fill="auto"/>
            <w:noWrap/>
            <w:vAlign w:val="center"/>
            <w:hideMark/>
          </w:tcPr>
          <w:p w14:paraId="38809E02" w14:textId="77777777" w:rsidR="00C80C6A" w:rsidRPr="00C80C6A" w:rsidRDefault="00C80C6A" w:rsidP="42A03F22">
            <w:pPr>
              <w:rPr>
                <w:rFonts w:ascii="Arial" w:hAnsi="Arial" w:cs="Arial"/>
                <w:color w:val="000000" w:themeColor="text1"/>
                <w:sz w:val="18"/>
                <w:szCs w:val="18"/>
                <w:lang w:val="en-US"/>
              </w:rPr>
            </w:pPr>
            <w:r w:rsidRPr="00C80C6A">
              <w:rPr>
                <w:rFonts w:ascii="Arial" w:hAnsi="Arial" w:cs="Arial"/>
                <w:color w:val="000000"/>
                <w:spacing w:val="0"/>
                <w:sz w:val="18"/>
                <w:szCs w:val="18"/>
                <w:lang w:val="en-US"/>
              </w:rPr>
              <w:t>2.4.1</w:t>
            </w:r>
          </w:p>
        </w:tc>
        <w:tc>
          <w:tcPr>
            <w:tcW w:w="5303" w:type="dxa"/>
            <w:tcBorders>
              <w:top w:val="nil"/>
              <w:left w:val="nil"/>
              <w:bottom w:val="single" w:sz="4" w:space="0" w:color="auto"/>
              <w:right w:val="single" w:sz="8" w:space="0" w:color="auto"/>
            </w:tcBorders>
            <w:shd w:val="clear" w:color="auto" w:fill="auto"/>
            <w:vAlign w:val="center"/>
            <w:hideMark/>
          </w:tcPr>
          <w:p w14:paraId="393A8E71" w14:textId="77777777" w:rsidR="00C80C6A" w:rsidRPr="00C80C6A" w:rsidRDefault="00C80C6A" w:rsidP="42A03F22">
            <w:pPr>
              <w:rPr>
                <w:rFonts w:ascii="Arial" w:hAnsi="Arial" w:cs="Arial"/>
                <w:color w:val="000000" w:themeColor="text1"/>
                <w:sz w:val="18"/>
                <w:szCs w:val="18"/>
                <w:lang w:val="en-US"/>
              </w:rPr>
            </w:pPr>
            <w:r w:rsidRPr="00C80C6A">
              <w:rPr>
                <w:rFonts w:ascii="Arial" w:hAnsi="Arial" w:cs="Arial"/>
                <w:color w:val="000000"/>
                <w:spacing w:val="0"/>
                <w:sz w:val="18"/>
                <w:szCs w:val="18"/>
                <w:lang w:val="en-US"/>
              </w:rPr>
              <w:t>Administración</w:t>
            </w:r>
          </w:p>
        </w:tc>
        <w:tc>
          <w:tcPr>
            <w:tcW w:w="1360" w:type="dxa"/>
            <w:tcBorders>
              <w:top w:val="nil"/>
              <w:left w:val="nil"/>
              <w:bottom w:val="single" w:sz="4" w:space="0" w:color="auto"/>
              <w:right w:val="nil"/>
            </w:tcBorders>
            <w:shd w:val="clear" w:color="auto" w:fill="auto"/>
            <w:noWrap/>
            <w:vAlign w:val="center"/>
            <w:hideMark/>
          </w:tcPr>
          <w:p w14:paraId="1677451E" w14:textId="77777777" w:rsidR="00C80C6A" w:rsidRPr="00C80C6A" w:rsidRDefault="00C80C6A" w:rsidP="42A03F22">
            <w:pPr>
              <w:jc w:val="right"/>
              <w:rPr>
                <w:rFonts w:ascii="Arial" w:hAnsi="Arial" w:cs="Arial"/>
                <w:color w:val="000000" w:themeColor="text1"/>
                <w:sz w:val="18"/>
                <w:szCs w:val="18"/>
                <w:lang w:val="en-US"/>
              </w:rPr>
            </w:pPr>
            <w:r w:rsidRPr="00C80C6A">
              <w:rPr>
                <w:rFonts w:ascii="Arial" w:hAnsi="Arial" w:cs="Arial"/>
                <w:color w:val="000000"/>
                <w:spacing w:val="0"/>
                <w:sz w:val="18"/>
                <w:szCs w:val="18"/>
                <w:lang w:val="en-US"/>
              </w:rPr>
              <w:t xml:space="preserve">          1,000,000 </w:t>
            </w:r>
          </w:p>
        </w:tc>
        <w:tc>
          <w:tcPr>
            <w:tcW w:w="1360" w:type="dxa"/>
            <w:tcBorders>
              <w:top w:val="nil"/>
              <w:left w:val="nil"/>
              <w:bottom w:val="single" w:sz="4" w:space="0" w:color="auto"/>
              <w:right w:val="nil"/>
            </w:tcBorders>
            <w:shd w:val="clear" w:color="auto" w:fill="auto"/>
            <w:noWrap/>
            <w:vAlign w:val="center"/>
            <w:hideMark/>
          </w:tcPr>
          <w:p w14:paraId="78A34EFC" w14:textId="77777777" w:rsidR="00C80C6A" w:rsidRPr="00C80C6A" w:rsidRDefault="00C80C6A" w:rsidP="42A03F22">
            <w:pPr>
              <w:jc w:val="center"/>
              <w:rPr>
                <w:rFonts w:ascii="Arial" w:hAnsi="Arial" w:cs="Arial"/>
                <w:color w:val="000000" w:themeColor="text1"/>
                <w:sz w:val="18"/>
                <w:szCs w:val="18"/>
                <w:lang w:val="en-US"/>
              </w:rPr>
            </w:pPr>
            <w:r w:rsidRPr="00C80C6A">
              <w:rPr>
                <w:rFonts w:ascii="Arial" w:hAnsi="Arial" w:cs="Arial"/>
                <w:color w:val="000000"/>
                <w:spacing w:val="0"/>
                <w:sz w:val="18"/>
                <w:szCs w:val="18"/>
                <w:lang w:val="en-US"/>
              </w:rPr>
              <w:t xml:space="preserve">          1,000,000 </w:t>
            </w:r>
          </w:p>
        </w:tc>
        <w:tc>
          <w:tcPr>
            <w:tcW w:w="1360" w:type="dxa"/>
            <w:tcBorders>
              <w:top w:val="nil"/>
              <w:left w:val="nil"/>
              <w:bottom w:val="single" w:sz="4" w:space="0" w:color="auto"/>
              <w:right w:val="nil"/>
            </w:tcBorders>
            <w:shd w:val="clear" w:color="auto" w:fill="auto"/>
            <w:noWrap/>
            <w:vAlign w:val="center"/>
            <w:hideMark/>
          </w:tcPr>
          <w:p w14:paraId="2C1A1781" w14:textId="77777777" w:rsidR="00C80C6A" w:rsidRPr="00C80C6A" w:rsidRDefault="00C80C6A" w:rsidP="42A03F22">
            <w:pPr>
              <w:jc w:val="center"/>
              <w:rPr>
                <w:rFonts w:ascii="Arial" w:hAnsi="Arial" w:cs="Arial"/>
                <w:color w:val="000000" w:themeColor="text1"/>
                <w:sz w:val="18"/>
                <w:szCs w:val="18"/>
                <w:lang w:val="en-US"/>
              </w:rPr>
            </w:pPr>
            <w:r w:rsidRPr="00C80C6A">
              <w:rPr>
                <w:rFonts w:ascii="Arial" w:hAnsi="Arial" w:cs="Arial"/>
                <w:color w:val="000000"/>
                <w:spacing w:val="0"/>
                <w:sz w:val="18"/>
                <w:szCs w:val="18"/>
                <w:lang w:val="en-US"/>
              </w:rPr>
              <w:t xml:space="preserve">                      -   </w:t>
            </w:r>
          </w:p>
        </w:tc>
        <w:tc>
          <w:tcPr>
            <w:tcW w:w="827" w:type="dxa"/>
            <w:tcBorders>
              <w:top w:val="nil"/>
              <w:left w:val="nil"/>
              <w:bottom w:val="single" w:sz="4" w:space="0" w:color="auto"/>
              <w:right w:val="nil"/>
            </w:tcBorders>
            <w:shd w:val="clear" w:color="auto" w:fill="auto"/>
            <w:noWrap/>
            <w:vAlign w:val="center"/>
            <w:hideMark/>
          </w:tcPr>
          <w:p w14:paraId="00047061" w14:textId="77777777" w:rsidR="00C80C6A" w:rsidRPr="00C80C6A" w:rsidRDefault="00C80C6A" w:rsidP="42A03F22">
            <w:pPr>
              <w:jc w:val="center"/>
              <w:rPr>
                <w:rFonts w:ascii="Arial" w:hAnsi="Arial" w:cs="Arial"/>
                <w:sz w:val="18"/>
                <w:szCs w:val="18"/>
                <w:lang w:val="en-US"/>
              </w:rPr>
            </w:pPr>
            <w:r w:rsidRPr="00C80C6A">
              <w:rPr>
                <w:rFonts w:ascii="Arial" w:hAnsi="Arial" w:cs="Arial"/>
                <w:spacing w:val="0"/>
                <w:sz w:val="18"/>
                <w:szCs w:val="18"/>
                <w:lang w:val="en-US"/>
              </w:rPr>
              <w:t>100%</w:t>
            </w:r>
          </w:p>
        </w:tc>
        <w:tc>
          <w:tcPr>
            <w:tcW w:w="2265" w:type="dxa"/>
            <w:tcBorders>
              <w:top w:val="nil"/>
              <w:left w:val="nil"/>
              <w:bottom w:val="single" w:sz="4" w:space="0" w:color="auto"/>
              <w:right w:val="single" w:sz="8" w:space="0" w:color="auto"/>
            </w:tcBorders>
            <w:shd w:val="clear" w:color="auto" w:fill="auto"/>
            <w:noWrap/>
            <w:vAlign w:val="center"/>
            <w:hideMark/>
          </w:tcPr>
          <w:p w14:paraId="4557FBC6" w14:textId="77777777" w:rsidR="00C80C6A" w:rsidRPr="00C80C6A" w:rsidRDefault="00C80C6A" w:rsidP="42A03F22">
            <w:pPr>
              <w:jc w:val="center"/>
              <w:rPr>
                <w:rFonts w:ascii="Arial" w:hAnsi="Arial" w:cs="Arial"/>
                <w:sz w:val="18"/>
                <w:szCs w:val="18"/>
                <w:lang w:val="en-US"/>
              </w:rPr>
            </w:pPr>
            <w:r w:rsidRPr="00C80C6A">
              <w:rPr>
                <w:rFonts w:ascii="Arial" w:hAnsi="Arial" w:cs="Arial"/>
                <w:spacing w:val="0"/>
                <w:sz w:val="18"/>
                <w:szCs w:val="18"/>
                <w:lang w:val="en-US"/>
              </w:rPr>
              <w:t>0%</w:t>
            </w:r>
          </w:p>
        </w:tc>
      </w:tr>
      <w:tr w:rsidR="00C80C6A" w:rsidRPr="00C80C6A" w14:paraId="296A9A2D" w14:textId="77777777" w:rsidTr="42A03F22">
        <w:trPr>
          <w:trHeight w:val="348"/>
        </w:trPr>
        <w:tc>
          <w:tcPr>
            <w:tcW w:w="617" w:type="dxa"/>
            <w:tcBorders>
              <w:top w:val="nil"/>
              <w:left w:val="single" w:sz="8" w:space="0" w:color="auto"/>
              <w:bottom w:val="nil"/>
              <w:right w:val="nil"/>
            </w:tcBorders>
            <w:shd w:val="clear" w:color="auto" w:fill="auto"/>
            <w:noWrap/>
            <w:vAlign w:val="center"/>
            <w:hideMark/>
          </w:tcPr>
          <w:p w14:paraId="7672B570" w14:textId="77777777" w:rsidR="00C80C6A" w:rsidRPr="00C80C6A" w:rsidRDefault="00C80C6A" w:rsidP="42A03F22">
            <w:pPr>
              <w:rPr>
                <w:rFonts w:ascii="Arial" w:hAnsi="Arial" w:cs="Arial"/>
                <w:color w:val="000000" w:themeColor="text1"/>
                <w:sz w:val="18"/>
                <w:szCs w:val="18"/>
                <w:lang w:val="en-US"/>
              </w:rPr>
            </w:pPr>
            <w:r w:rsidRPr="00C80C6A">
              <w:rPr>
                <w:rFonts w:ascii="Arial" w:hAnsi="Arial" w:cs="Arial"/>
                <w:color w:val="000000"/>
                <w:spacing w:val="0"/>
                <w:sz w:val="18"/>
                <w:szCs w:val="18"/>
                <w:lang w:val="en-US"/>
              </w:rPr>
              <w:t>2.4.2</w:t>
            </w:r>
          </w:p>
        </w:tc>
        <w:tc>
          <w:tcPr>
            <w:tcW w:w="5303" w:type="dxa"/>
            <w:tcBorders>
              <w:top w:val="nil"/>
              <w:left w:val="nil"/>
              <w:bottom w:val="nil"/>
              <w:right w:val="single" w:sz="8" w:space="0" w:color="auto"/>
            </w:tcBorders>
            <w:shd w:val="clear" w:color="auto" w:fill="auto"/>
            <w:vAlign w:val="center"/>
            <w:hideMark/>
          </w:tcPr>
          <w:p w14:paraId="29A79402" w14:textId="77777777" w:rsidR="00C80C6A" w:rsidRPr="00C80C6A" w:rsidRDefault="00C80C6A" w:rsidP="42A03F22">
            <w:pPr>
              <w:rPr>
                <w:rFonts w:ascii="Arial" w:hAnsi="Arial" w:cs="Arial"/>
                <w:sz w:val="18"/>
                <w:szCs w:val="18"/>
                <w:lang w:val="en-US"/>
              </w:rPr>
            </w:pPr>
            <w:r w:rsidRPr="00C80C6A">
              <w:rPr>
                <w:rFonts w:ascii="Arial" w:hAnsi="Arial" w:cs="Arial"/>
                <w:spacing w:val="0"/>
                <w:sz w:val="18"/>
                <w:szCs w:val="18"/>
                <w:lang w:val="en-US"/>
              </w:rPr>
              <w:t>Auditoria</w:t>
            </w:r>
          </w:p>
        </w:tc>
        <w:tc>
          <w:tcPr>
            <w:tcW w:w="1360" w:type="dxa"/>
            <w:tcBorders>
              <w:top w:val="nil"/>
              <w:left w:val="nil"/>
              <w:bottom w:val="nil"/>
              <w:right w:val="nil"/>
            </w:tcBorders>
            <w:shd w:val="clear" w:color="auto" w:fill="auto"/>
            <w:noWrap/>
            <w:vAlign w:val="center"/>
            <w:hideMark/>
          </w:tcPr>
          <w:p w14:paraId="1CE5D031" w14:textId="77777777" w:rsidR="00C80C6A" w:rsidRPr="00C80C6A" w:rsidRDefault="00C80C6A" w:rsidP="42A03F22">
            <w:pPr>
              <w:jc w:val="right"/>
              <w:rPr>
                <w:rFonts w:ascii="Arial" w:hAnsi="Arial" w:cs="Arial"/>
                <w:sz w:val="18"/>
                <w:szCs w:val="18"/>
                <w:lang w:val="en-US"/>
              </w:rPr>
            </w:pPr>
            <w:r w:rsidRPr="00C80C6A">
              <w:rPr>
                <w:rFonts w:ascii="Arial" w:hAnsi="Arial" w:cs="Arial"/>
                <w:spacing w:val="0"/>
                <w:sz w:val="18"/>
                <w:szCs w:val="18"/>
                <w:lang w:val="en-US"/>
              </w:rPr>
              <w:t xml:space="preserve">             450,000 </w:t>
            </w:r>
          </w:p>
        </w:tc>
        <w:tc>
          <w:tcPr>
            <w:tcW w:w="1360" w:type="dxa"/>
            <w:tcBorders>
              <w:top w:val="nil"/>
              <w:left w:val="nil"/>
              <w:bottom w:val="nil"/>
              <w:right w:val="nil"/>
            </w:tcBorders>
            <w:shd w:val="clear" w:color="auto" w:fill="auto"/>
            <w:noWrap/>
            <w:vAlign w:val="center"/>
            <w:hideMark/>
          </w:tcPr>
          <w:p w14:paraId="3770BBDF" w14:textId="77777777" w:rsidR="00C80C6A" w:rsidRPr="00C80C6A" w:rsidRDefault="00C80C6A" w:rsidP="42A03F22">
            <w:pPr>
              <w:jc w:val="center"/>
              <w:rPr>
                <w:rFonts w:ascii="Arial" w:hAnsi="Arial" w:cs="Arial"/>
                <w:sz w:val="18"/>
                <w:szCs w:val="18"/>
                <w:lang w:val="en-US"/>
              </w:rPr>
            </w:pPr>
            <w:r w:rsidRPr="00C80C6A">
              <w:rPr>
                <w:rFonts w:ascii="Arial" w:hAnsi="Arial" w:cs="Arial"/>
                <w:spacing w:val="0"/>
                <w:sz w:val="18"/>
                <w:szCs w:val="18"/>
                <w:lang w:val="en-US"/>
              </w:rPr>
              <w:t> </w:t>
            </w:r>
          </w:p>
        </w:tc>
        <w:tc>
          <w:tcPr>
            <w:tcW w:w="1360" w:type="dxa"/>
            <w:tcBorders>
              <w:top w:val="nil"/>
              <w:left w:val="nil"/>
              <w:bottom w:val="nil"/>
              <w:right w:val="nil"/>
            </w:tcBorders>
            <w:shd w:val="clear" w:color="auto" w:fill="auto"/>
            <w:noWrap/>
            <w:vAlign w:val="center"/>
            <w:hideMark/>
          </w:tcPr>
          <w:p w14:paraId="7AE42C34" w14:textId="77777777" w:rsidR="00C80C6A" w:rsidRPr="00C80C6A" w:rsidRDefault="00C80C6A" w:rsidP="42A03F22">
            <w:pPr>
              <w:jc w:val="center"/>
              <w:rPr>
                <w:rFonts w:ascii="Arial" w:hAnsi="Arial" w:cs="Arial"/>
                <w:sz w:val="18"/>
                <w:szCs w:val="18"/>
                <w:lang w:val="en-US"/>
              </w:rPr>
            </w:pPr>
            <w:r w:rsidRPr="00C80C6A">
              <w:rPr>
                <w:rFonts w:ascii="Arial" w:hAnsi="Arial" w:cs="Arial"/>
                <w:spacing w:val="0"/>
                <w:sz w:val="18"/>
                <w:szCs w:val="18"/>
                <w:lang w:val="en-US"/>
              </w:rPr>
              <w:t xml:space="preserve">             450,000 </w:t>
            </w:r>
          </w:p>
        </w:tc>
        <w:tc>
          <w:tcPr>
            <w:tcW w:w="827" w:type="dxa"/>
            <w:tcBorders>
              <w:top w:val="nil"/>
              <w:left w:val="nil"/>
              <w:bottom w:val="nil"/>
              <w:right w:val="nil"/>
            </w:tcBorders>
            <w:shd w:val="clear" w:color="auto" w:fill="auto"/>
            <w:noWrap/>
            <w:vAlign w:val="center"/>
            <w:hideMark/>
          </w:tcPr>
          <w:p w14:paraId="1E80D110" w14:textId="77777777" w:rsidR="00C80C6A" w:rsidRPr="00C80C6A" w:rsidRDefault="00C80C6A" w:rsidP="42A03F22">
            <w:pPr>
              <w:jc w:val="center"/>
              <w:rPr>
                <w:rFonts w:ascii="Arial" w:hAnsi="Arial" w:cs="Arial"/>
                <w:sz w:val="18"/>
                <w:szCs w:val="18"/>
                <w:lang w:val="en-US"/>
              </w:rPr>
            </w:pPr>
            <w:r w:rsidRPr="00C80C6A">
              <w:rPr>
                <w:rFonts w:ascii="Arial" w:hAnsi="Arial" w:cs="Arial"/>
                <w:spacing w:val="0"/>
                <w:sz w:val="18"/>
                <w:szCs w:val="18"/>
                <w:lang w:val="en-US"/>
              </w:rPr>
              <w:t>100%</w:t>
            </w:r>
          </w:p>
        </w:tc>
        <w:tc>
          <w:tcPr>
            <w:tcW w:w="2265" w:type="dxa"/>
            <w:tcBorders>
              <w:top w:val="nil"/>
              <w:left w:val="nil"/>
              <w:bottom w:val="nil"/>
              <w:right w:val="single" w:sz="8" w:space="0" w:color="auto"/>
            </w:tcBorders>
            <w:shd w:val="clear" w:color="auto" w:fill="auto"/>
            <w:noWrap/>
            <w:vAlign w:val="center"/>
            <w:hideMark/>
          </w:tcPr>
          <w:p w14:paraId="4EE10431" w14:textId="77777777" w:rsidR="00C80C6A" w:rsidRPr="00C80C6A" w:rsidRDefault="00C80C6A" w:rsidP="42A03F22">
            <w:pPr>
              <w:jc w:val="center"/>
              <w:rPr>
                <w:rFonts w:ascii="Arial" w:hAnsi="Arial" w:cs="Arial"/>
                <w:sz w:val="18"/>
                <w:szCs w:val="18"/>
                <w:lang w:val="en-US"/>
              </w:rPr>
            </w:pPr>
            <w:r w:rsidRPr="00C80C6A">
              <w:rPr>
                <w:rFonts w:ascii="Arial" w:hAnsi="Arial" w:cs="Arial"/>
                <w:spacing w:val="0"/>
                <w:sz w:val="18"/>
                <w:szCs w:val="18"/>
                <w:lang w:val="en-US"/>
              </w:rPr>
              <w:t>100%</w:t>
            </w:r>
          </w:p>
        </w:tc>
      </w:tr>
      <w:tr w:rsidR="00C80C6A" w:rsidRPr="00C80C6A" w14:paraId="65BB56E6" w14:textId="77777777" w:rsidTr="42A03F22">
        <w:trPr>
          <w:trHeight w:val="315"/>
        </w:trPr>
        <w:tc>
          <w:tcPr>
            <w:tcW w:w="5920" w:type="dxa"/>
            <w:gridSpan w:val="2"/>
            <w:tcBorders>
              <w:top w:val="nil"/>
              <w:left w:val="single" w:sz="8" w:space="0" w:color="auto"/>
              <w:bottom w:val="single" w:sz="8" w:space="0" w:color="auto"/>
              <w:right w:val="single" w:sz="8" w:space="0" w:color="000000" w:themeColor="text1"/>
            </w:tcBorders>
            <w:shd w:val="clear" w:color="auto" w:fill="A5A5A5" w:themeFill="accent3"/>
            <w:noWrap/>
            <w:vAlign w:val="center"/>
            <w:hideMark/>
          </w:tcPr>
          <w:p w14:paraId="79A98A09" w14:textId="77777777" w:rsidR="00C80C6A" w:rsidRPr="00C80C6A" w:rsidRDefault="00C80C6A" w:rsidP="42A03F22">
            <w:pPr>
              <w:rPr>
                <w:rFonts w:ascii="Arial" w:hAnsi="Arial" w:cs="Arial"/>
                <w:b/>
                <w:bCs/>
                <w:sz w:val="18"/>
                <w:szCs w:val="18"/>
                <w:lang w:val="en-US"/>
              </w:rPr>
            </w:pPr>
            <w:r w:rsidRPr="00C80C6A">
              <w:rPr>
                <w:rFonts w:ascii="Arial" w:hAnsi="Arial" w:cs="Arial"/>
                <w:b/>
                <w:bCs/>
                <w:spacing w:val="0"/>
                <w:sz w:val="18"/>
                <w:szCs w:val="18"/>
                <w:lang w:val="en-US"/>
              </w:rPr>
              <w:t>TOTAL</w:t>
            </w:r>
          </w:p>
        </w:tc>
        <w:tc>
          <w:tcPr>
            <w:tcW w:w="1360" w:type="dxa"/>
            <w:tcBorders>
              <w:top w:val="nil"/>
              <w:left w:val="nil"/>
              <w:bottom w:val="single" w:sz="8" w:space="0" w:color="auto"/>
              <w:right w:val="nil"/>
            </w:tcBorders>
            <w:shd w:val="clear" w:color="auto" w:fill="A5A5A5" w:themeFill="accent3"/>
            <w:noWrap/>
            <w:vAlign w:val="center"/>
            <w:hideMark/>
          </w:tcPr>
          <w:p w14:paraId="7821655D" w14:textId="77777777" w:rsidR="00C80C6A" w:rsidRPr="00C80C6A" w:rsidRDefault="00C80C6A" w:rsidP="42A03F22">
            <w:pPr>
              <w:rPr>
                <w:rFonts w:ascii="Arial" w:hAnsi="Arial" w:cs="Arial"/>
                <w:b/>
                <w:bCs/>
                <w:sz w:val="18"/>
                <w:szCs w:val="18"/>
                <w:lang w:val="en-US"/>
              </w:rPr>
            </w:pPr>
            <w:r w:rsidRPr="00C80C6A">
              <w:rPr>
                <w:rFonts w:ascii="Arial" w:hAnsi="Arial" w:cs="Arial"/>
                <w:b/>
                <w:bCs/>
                <w:spacing w:val="0"/>
                <w:sz w:val="18"/>
                <w:szCs w:val="18"/>
                <w:lang w:val="en-US"/>
              </w:rPr>
              <w:t xml:space="preserve">      225,888,857 </w:t>
            </w:r>
          </w:p>
        </w:tc>
        <w:tc>
          <w:tcPr>
            <w:tcW w:w="1360" w:type="dxa"/>
            <w:tcBorders>
              <w:top w:val="nil"/>
              <w:left w:val="nil"/>
              <w:bottom w:val="single" w:sz="8" w:space="0" w:color="auto"/>
              <w:right w:val="nil"/>
            </w:tcBorders>
            <w:shd w:val="clear" w:color="auto" w:fill="A5A5A5" w:themeFill="accent3"/>
            <w:noWrap/>
            <w:vAlign w:val="center"/>
            <w:hideMark/>
          </w:tcPr>
          <w:p w14:paraId="343AA8C8" w14:textId="77777777" w:rsidR="00C80C6A" w:rsidRPr="00C80C6A" w:rsidRDefault="00C80C6A" w:rsidP="42A03F22">
            <w:pPr>
              <w:rPr>
                <w:rFonts w:ascii="Arial" w:hAnsi="Arial" w:cs="Arial"/>
                <w:b/>
                <w:bCs/>
                <w:sz w:val="18"/>
                <w:szCs w:val="18"/>
                <w:lang w:val="en-US"/>
              </w:rPr>
            </w:pPr>
            <w:r w:rsidRPr="00C80C6A">
              <w:rPr>
                <w:rFonts w:ascii="Arial" w:hAnsi="Arial" w:cs="Arial"/>
                <w:b/>
                <w:bCs/>
                <w:spacing w:val="0"/>
                <w:sz w:val="18"/>
                <w:szCs w:val="18"/>
                <w:lang w:val="en-US"/>
              </w:rPr>
              <w:t xml:space="preserve">      200,000,000 </w:t>
            </w:r>
          </w:p>
        </w:tc>
        <w:tc>
          <w:tcPr>
            <w:tcW w:w="1360" w:type="dxa"/>
            <w:tcBorders>
              <w:top w:val="nil"/>
              <w:left w:val="nil"/>
              <w:bottom w:val="single" w:sz="8" w:space="0" w:color="auto"/>
              <w:right w:val="nil"/>
            </w:tcBorders>
            <w:shd w:val="clear" w:color="auto" w:fill="A5A5A5" w:themeFill="accent3"/>
            <w:noWrap/>
            <w:vAlign w:val="center"/>
            <w:hideMark/>
          </w:tcPr>
          <w:p w14:paraId="4969CE35" w14:textId="77777777" w:rsidR="00C80C6A" w:rsidRPr="00C80C6A" w:rsidRDefault="00C80C6A" w:rsidP="42A03F22">
            <w:pPr>
              <w:rPr>
                <w:rFonts w:ascii="Arial" w:hAnsi="Arial" w:cs="Arial"/>
                <w:b/>
                <w:bCs/>
                <w:sz w:val="18"/>
                <w:szCs w:val="18"/>
                <w:lang w:val="en-US"/>
              </w:rPr>
            </w:pPr>
            <w:r w:rsidRPr="00C80C6A">
              <w:rPr>
                <w:rFonts w:ascii="Arial" w:hAnsi="Arial" w:cs="Arial"/>
                <w:b/>
                <w:bCs/>
                <w:spacing w:val="0"/>
                <w:sz w:val="18"/>
                <w:szCs w:val="18"/>
                <w:lang w:val="en-US"/>
              </w:rPr>
              <w:t xml:space="preserve">        25,888,857 </w:t>
            </w:r>
          </w:p>
        </w:tc>
        <w:tc>
          <w:tcPr>
            <w:tcW w:w="827" w:type="dxa"/>
            <w:tcBorders>
              <w:top w:val="nil"/>
              <w:left w:val="nil"/>
              <w:bottom w:val="single" w:sz="8" w:space="0" w:color="auto"/>
              <w:right w:val="nil"/>
            </w:tcBorders>
            <w:shd w:val="clear" w:color="auto" w:fill="A5A5A5" w:themeFill="accent3"/>
            <w:noWrap/>
            <w:vAlign w:val="center"/>
            <w:hideMark/>
          </w:tcPr>
          <w:p w14:paraId="7B18A104" w14:textId="77777777" w:rsidR="00C80C6A" w:rsidRPr="00C80C6A" w:rsidRDefault="00C80C6A" w:rsidP="42A03F22">
            <w:pPr>
              <w:rPr>
                <w:rFonts w:ascii="Arial" w:hAnsi="Arial" w:cs="Arial"/>
                <w:b/>
                <w:bCs/>
                <w:sz w:val="18"/>
                <w:szCs w:val="18"/>
                <w:lang w:val="en-US"/>
              </w:rPr>
            </w:pPr>
            <w:r w:rsidRPr="00C80C6A">
              <w:rPr>
                <w:rFonts w:ascii="Arial" w:hAnsi="Arial" w:cs="Arial"/>
                <w:b/>
                <w:bCs/>
                <w:spacing w:val="0"/>
                <w:sz w:val="18"/>
                <w:szCs w:val="18"/>
                <w:lang w:val="en-US"/>
              </w:rPr>
              <w:t> </w:t>
            </w:r>
          </w:p>
        </w:tc>
        <w:tc>
          <w:tcPr>
            <w:tcW w:w="2265" w:type="dxa"/>
            <w:tcBorders>
              <w:top w:val="nil"/>
              <w:left w:val="nil"/>
              <w:bottom w:val="single" w:sz="8" w:space="0" w:color="auto"/>
              <w:right w:val="single" w:sz="8" w:space="0" w:color="auto"/>
            </w:tcBorders>
            <w:shd w:val="clear" w:color="auto" w:fill="A5A5A5" w:themeFill="accent3"/>
            <w:noWrap/>
            <w:vAlign w:val="center"/>
            <w:hideMark/>
          </w:tcPr>
          <w:p w14:paraId="7AE60784" w14:textId="77777777" w:rsidR="00C80C6A" w:rsidRPr="00C80C6A" w:rsidRDefault="00C80C6A" w:rsidP="42A03F22">
            <w:pPr>
              <w:rPr>
                <w:rFonts w:ascii="Arial" w:hAnsi="Arial" w:cs="Arial"/>
                <w:b/>
                <w:bCs/>
                <w:sz w:val="18"/>
                <w:szCs w:val="18"/>
                <w:lang w:val="en-US"/>
              </w:rPr>
            </w:pPr>
            <w:r w:rsidRPr="00C80C6A">
              <w:rPr>
                <w:rFonts w:ascii="Arial" w:hAnsi="Arial" w:cs="Arial"/>
                <w:b/>
                <w:bCs/>
                <w:spacing w:val="0"/>
                <w:sz w:val="18"/>
                <w:szCs w:val="18"/>
                <w:lang w:val="en-US"/>
              </w:rPr>
              <w:t> </w:t>
            </w:r>
          </w:p>
        </w:tc>
      </w:tr>
    </w:tbl>
    <w:p w14:paraId="46B5A4D8" w14:textId="77777777" w:rsidR="00C80C6A" w:rsidRDefault="00C80C6A" w:rsidP="009E62A9">
      <w:pPr>
        <w:jc w:val="center"/>
        <w:rPr>
          <w:rFonts w:ascii="Arial" w:hAnsi="Arial" w:cs="Arial"/>
          <w:b/>
        </w:rPr>
      </w:pPr>
    </w:p>
    <w:p w14:paraId="5E6AA3C4" w14:textId="77777777" w:rsidR="009E62A9" w:rsidRDefault="009E62A9">
      <w:pPr>
        <w:rPr>
          <w:rFonts w:ascii="Arial" w:hAnsi="Arial" w:cs="Arial"/>
          <w:b/>
        </w:rPr>
      </w:pPr>
      <w:r>
        <w:rPr>
          <w:rFonts w:ascii="Arial" w:hAnsi="Arial" w:cs="Arial"/>
          <w:b/>
        </w:rPr>
        <w:br w:type="page"/>
      </w:r>
    </w:p>
    <w:p w14:paraId="3C198FD0" w14:textId="77777777" w:rsidR="009E62A9" w:rsidRPr="009E62A9" w:rsidRDefault="42A03F22" w:rsidP="42A03F22">
      <w:pPr>
        <w:jc w:val="center"/>
        <w:rPr>
          <w:rFonts w:ascii="Arial" w:hAnsi="Arial" w:cs="Arial"/>
          <w:b/>
          <w:bCs/>
          <w:sz w:val="22"/>
          <w:szCs w:val="22"/>
        </w:rPr>
      </w:pPr>
      <w:r w:rsidRPr="42A03F22">
        <w:rPr>
          <w:rFonts w:ascii="Arial" w:hAnsi="Arial" w:cs="Arial"/>
          <w:b/>
          <w:bCs/>
          <w:sz w:val="22"/>
          <w:szCs w:val="22"/>
        </w:rPr>
        <w:t>ANEXO B. Descripción detallada de la metodología de construcción de los indicadores de impacto y resultados del programa, incluyendo su nivel basal y metas esperadas, así como los cambios previstos durante la ejecución.</w:t>
      </w:r>
    </w:p>
    <w:p w14:paraId="3BAEF0D6" w14:textId="77777777" w:rsidR="009E62A9" w:rsidRDefault="009E62A9" w:rsidP="009E62A9"/>
    <w:tbl>
      <w:tblPr>
        <w:tblStyle w:val="TableGrid"/>
        <w:tblW w:w="13123" w:type="dxa"/>
        <w:jc w:val="center"/>
        <w:tblLook w:val="04A0" w:firstRow="1" w:lastRow="0" w:firstColumn="1" w:lastColumn="0" w:noHBand="0" w:noVBand="1"/>
      </w:tblPr>
      <w:tblGrid>
        <w:gridCol w:w="4495"/>
        <w:gridCol w:w="4375"/>
        <w:gridCol w:w="4241"/>
        <w:gridCol w:w="12"/>
      </w:tblGrid>
      <w:tr w:rsidR="009E62A9" w14:paraId="0B099386" w14:textId="77777777" w:rsidTr="42A03F22">
        <w:trPr>
          <w:gridAfter w:val="1"/>
          <w:wAfter w:w="12" w:type="dxa"/>
          <w:trHeight w:val="287"/>
          <w:tblHeader/>
          <w:jc w:val="center"/>
        </w:trPr>
        <w:tc>
          <w:tcPr>
            <w:tcW w:w="4495" w:type="dxa"/>
            <w:shd w:val="clear" w:color="auto" w:fill="D9D9D9" w:themeFill="background1" w:themeFillShade="D9"/>
          </w:tcPr>
          <w:p w14:paraId="415A0627" w14:textId="77777777" w:rsidR="009E62A9" w:rsidRPr="003C7924" w:rsidRDefault="42A03F22" w:rsidP="42A03F22">
            <w:pPr>
              <w:jc w:val="center"/>
              <w:rPr>
                <w:rFonts w:ascii="Arial" w:hAnsi="Arial" w:cs="Arial"/>
                <w:b/>
                <w:bCs/>
                <w:sz w:val="18"/>
                <w:szCs w:val="18"/>
              </w:rPr>
            </w:pPr>
            <w:r w:rsidRPr="42A03F22">
              <w:rPr>
                <w:rFonts w:ascii="Arial" w:hAnsi="Arial" w:cs="Arial"/>
                <w:b/>
                <w:bCs/>
                <w:sz w:val="18"/>
                <w:szCs w:val="18"/>
              </w:rPr>
              <w:t>Indicador</w:t>
            </w:r>
          </w:p>
        </w:tc>
        <w:tc>
          <w:tcPr>
            <w:tcW w:w="4375" w:type="dxa"/>
            <w:shd w:val="clear" w:color="auto" w:fill="D9D9D9" w:themeFill="background1" w:themeFillShade="D9"/>
          </w:tcPr>
          <w:p w14:paraId="35AAD9CA" w14:textId="77777777" w:rsidR="009E62A9" w:rsidRPr="003C7924" w:rsidRDefault="42A03F22" w:rsidP="42A03F22">
            <w:pPr>
              <w:jc w:val="center"/>
              <w:rPr>
                <w:rFonts w:ascii="Arial" w:hAnsi="Arial" w:cs="Arial"/>
                <w:b/>
                <w:bCs/>
                <w:sz w:val="18"/>
                <w:szCs w:val="18"/>
              </w:rPr>
            </w:pPr>
            <w:r w:rsidRPr="42A03F22">
              <w:rPr>
                <w:rFonts w:ascii="Arial" w:hAnsi="Arial" w:cs="Arial"/>
                <w:b/>
                <w:bCs/>
                <w:sz w:val="18"/>
                <w:szCs w:val="18"/>
              </w:rPr>
              <w:t>Matriz de Resultados actual</w:t>
            </w:r>
          </w:p>
        </w:tc>
        <w:tc>
          <w:tcPr>
            <w:tcW w:w="4241" w:type="dxa"/>
            <w:shd w:val="clear" w:color="auto" w:fill="D9D9D9" w:themeFill="background1" w:themeFillShade="D9"/>
          </w:tcPr>
          <w:p w14:paraId="7671E921" w14:textId="77777777" w:rsidR="009E62A9" w:rsidRPr="003C7924" w:rsidRDefault="42A03F22" w:rsidP="42A03F22">
            <w:pPr>
              <w:jc w:val="center"/>
              <w:rPr>
                <w:rFonts w:ascii="Arial" w:hAnsi="Arial" w:cs="Arial"/>
                <w:b/>
                <w:bCs/>
                <w:sz w:val="18"/>
                <w:szCs w:val="18"/>
              </w:rPr>
            </w:pPr>
            <w:r w:rsidRPr="42A03F22">
              <w:rPr>
                <w:rFonts w:ascii="Arial" w:hAnsi="Arial" w:cs="Arial"/>
                <w:b/>
                <w:bCs/>
                <w:sz w:val="18"/>
                <w:szCs w:val="18"/>
              </w:rPr>
              <w:t>Cambios previstos</w:t>
            </w:r>
          </w:p>
        </w:tc>
      </w:tr>
      <w:tr w:rsidR="009E62A9" w:rsidRPr="00886239" w14:paraId="3C15EA72" w14:textId="77777777" w:rsidTr="42A03F22">
        <w:trPr>
          <w:jc w:val="center"/>
        </w:trPr>
        <w:tc>
          <w:tcPr>
            <w:tcW w:w="13123" w:type="dxa"/>
            <w:gridSpan w:val="4"/>
            <w:shd w:val="clear" w:color="auto" w:fill="F2F2F2" w:themeFill="background1" w:themeFillShade="F2"/>
            <w:vAlign w:val="center"/>
          </w:tcPr>
          <w:p w14:paraId="096D2AF7" w14:textId="77777777" w:rsidR="009E62A9" w:rsidRPr="00DA4F28" w:rsidRDefault="42A03F22" w:rsidP="42A03F22">
            <w:pPr>
              <w:jc w:val="center"/>
              <w:rPr>
                <w:rFonts w:ascii="Arial" w:hAnsi="Arial" w:cs="Arial"/>
                <w:b/>
                <w:bCs/>
                <w:sz w:val="18"/>
                <w:szCs w:val="18"/>
              </w:rPr>
            </w:pPr>
            <w:r w:rsidRPr="42A03F22">
              <w:rPr>
                <w:rFonts w:ascii="Arial" w:hAnsi="Arial" w:cs="Arial"/>
                <w:b/>
                <w:bCs/>
                <w:sz w:val="18"/>
                <w:szCs w:val="18"/>
              </w:rPr>
              <w:t>IMPACTO</w:t>
            </w:r>
          </w:p>
        </w:tc>
      </w:tr>
      <w:tr w:rsidR="009E62A9" w:rsidRPr="00F05214" w14:paraId="203D3965" w14:textId="77777777" w:rsidTr="42A03F22">
        <w:trPr>
          <w:gridAfter w:val="1"/>
          <w:wAfter w:w="12" w:type="dxa"/>
          <w:jc w:val="center"/>
        </w:trPr>
        <w:tc>
          <w:tcPr>
            <w:tcW w:w="4495" w:type="dxa"/>
            <w:vAlign w:val="center"/>
          </w:tcPr>
          <w:p w14:paraId="2FCFF167" w14:textId="77777777" w:rsidR="009E62A9" w:rsidRPr="003C7924" w:rsidRDefault="42A03F22" w:rsidP="42A03F22">
            <w:pPr>
              <w:rPr>
                <w:rFonts w:ascii="Arial" w:hAnsi="Arial" w:cs="Arial"/>
                <w:sz w:val="18"/>
                <w:szCs w:val="18"/>
              </w:rPr>
            </w:pPr>
            <w:r w:rsidRPr="42A03F22">
              <w:rPr>
                <w:rFonts w:ascii="Arial" w:hAnsi="Arial" w:cs="Arial"/>
                <w:sz w:val="18"/>
                <w:szCs w:val="18"/>
                <w:u w:val="single"/>
              </w:rPr>
              <w:t>Impacto 1</w:t>
            </w:r>
            <w:r w:rsidRPr="42A03F22">
              <w:rPr>
                <w:rFonts w:ascii="Arial" w:hAnsi="Arial" w:cs="Arial"/>
                <w:sz w:val="18"/>
                <w:szCs w:val="18"/>
              </w:rPr>
              <w:t xml:space="preserve">. </w:t>
            </w:r>
            <w:r w:rsidRPr="42A03F22">
              <w:rPr>
                <w:rFonts w:ascii="Arial" w:eastAsia="Arial" w:hAnsi="Arial" w:cs="Arial"/>
                <w:sz w:val="18"/>
                <w:szCs w:val="18"/>
              </w:rPr>
              <w:t xml:space="preserve">Niños de 0 a 48 meses de edad que asisten a EPI fortalecidos por el Programa y logran un nivel de desarrollo esperable para su edad. </w:t>
            </w:r>
          </w:p>
        </w:tc>
        <w:tc>
          <w:tcPr>
            <w:tcW w:w="4375" w:type="dxa"/>
          </w:tcPr>
          <w:p w14:paraId="576CDC06" w14:textId="736256F0" w:rsidR="009E62A9" w:rsidRDefault="009E62A9" w:rsidP="00216A8F">
            <w:pPr>
              <w:rPr>
                <w:rFonts w:ascii="Arial" w:hAnsi="Arial" w:cs="Arial"/>
                <w:sz w:val="18"/>
                <w:szCs w:val="18"/>
              </w:rPr>
            </w:pPr>
          </w:p>
          <w:p w14:paraId="1EAE2BE0" w14:textId="38A63A79" w:rsidR="005C0440" w:rsidRDefault="005C0440" w:rsidP="00216A8F">
            <w:pPr>
              <w:rPr>
                <w:rFonts w:ascii="Arial" w:hAnsi="Arial" w:cs="Arial"/>
                <w:sz w:val="18"/>
                <w:szCs w:val="18"/>
              </w:rPr>
            </w:pPr>
          </w:p>
          <w:p w14:paraId="5C1E033B" w14:textId="72246DE8" w:rsidR="005C0440" w:rsidRDefault="005C0440" w:rsidP="00216A8F">
            <w:pPr>
              <w:rPr>
                <w:rFonts w:ascii="Arial" w:hAnsi="Arial" w:cs="Arial"/>
                <w:sz w:val="18"/>
                <w:szCs w:val="18"/>
              </w:rPr>
            </w:pPr>
          </w:p>
          <w:p w14:paraId="7A996280" w14:textId="15822568" w:rsidR="005C0440" w:rsidRDefault="005C0440" w:rsidP="00216A8F">
            <w:pPr>
              <w:rPr>
                <w:rFonts w:ascii="Arial" w:hAnsi="Arial" w:cs="Arial"/>
                <w:sz w:val="18"/>
                <w:szCs w:val="18"/>
              </w:rPr>
            </w:pPr>
          </w:p>
          <w:p w14:paraId="3CE1D545" w14:textId="29D5E3E1" w:rsidR="005C0440" w:rsidRDefault="005C0440" w:rsidP="00216A8F">
            <w:pPr>
              <w:rPr>
                <w:rFonts w:ascii="Arial" w:hAnsi="Arial" w:cs="Arial"/>
                <w:sz w:val="18"/>
                <w:szCs w:val="18"/>
              </w:rPr>
            </w:pPr>
          </w:p>
          <w:p w14:paraId="0D93F71F" w14:textId="3C555403" w:rsidR="005C0440" w:rsidRDefault="005C0440" w:rsidP="00216A8F">
            <w:pPr>
              <w:rPr>
                <w:rFonts w:ascii="Arial" w:hAnsi="Arial" w:cs="Arial"/>
                <w:sz w:val="18"/>
                <w:szCs w:val="18"/>
              </w:rPr>
            </w:pPr>
          </w:p>
          <w:p w14:paraId="3084BB80" w14:textId="4CB0D9A5" w:rsidR="005C0440" w:rsidRDefault="005C0440" w:rsidP="00216A8F">
            <w:pPr>
              <w:rPr>
                <w:rFonts w:ascii="Arial" w:hAnsi="Arial" w:cs="Arial"/>
                <w:sz w:val="18"/>
                <w:szCs w:val="18"/>
              </w:rPr>
            </w:pPr>
          </w:p>
          <w:p w14:paraId="379A5EE4" w14:textId="11E5120D" w:rsidR="005C0440" w:rsidRDefault="005C0440" w:rsidP="00216A8F">
            <w:pPr>
              <w:rPr>
                <w:rFonts w:ascii="Arial" w:hAnsi="Arial" w:cs="Arial"/>
                <w:sz w:val="18"/>
                <w:szCs w:val="18"/>
              </w:rPr>
            </w:pPr>
          </w:p>
          <w:p w14:paraId="1BF24448" w14:textId="6BD9EBAF" w:rsidR="005C0440" w:rsidRDefault="005C0440" w:rsidP="00216A8F">
            <w:pPr>
              <w:rPr>
                <w:rFonts w:ascii="Arial" w:hAnsi="Arial" w:cs="Arial"/>
                <w:sz w:val="18"/>
                <w:szCs w:val="18"/>
              </w:rPr>
            </w:pPr>
          </w:p>
          <w:p w14:paraId="2233855F" w14:textId="5346FCC4" w:rsidR="005C0440" w:rsidRDefault="005C0440" w:rsidP="00216A8F">
            <w:pPr>
              <w:rPr>
                <w:rFonts w:ascii="Arial" w:hAnsi="Arial" w:cs="Arial"/>
                <w:sz w:val="18"/>
                <w:szCs w:val="18"/>
              </w:rPr>
            </w:pPr>
          </w:p>
          <w:p w14:paraId="655BDB85" w14:textId="77777777" w:rsidR="005C0440" w:rsidRPr="003C7924" w:rsidRDefault="005C0440" w:rsidP="00216A8F">
            <w:pPr>
              <w:rPr>
                <w:rFonts w:ascii="Arial" w:hAnsi="Arial" w:cs="Arial"/>
                <w:sz w:val="18"/>
                <w:szCs w:val="18"/>
              </w:rPr>
            </w:pPr>
          </w:p>
          <w:p w14:paraId="0641C9B2" w14:textId="77777777" w:rsidR="009E62A9" w:rsidRPr="003C7924" w:rsidRDefault="42A03F22" w:rsidP="42A03F22">
            <w:pPr>
              <w:rPr>
                <w:rFonts w:ascii="Arial" w:hAnsi="Arial" w:cs="Arial"/>
                <w:sz w:val="18"/>
                <w:szCs w:val="18"/>
              </w:rPr>
            </w:pPr>
            <w:r w:rsidRPr="42A03F22">
              <w:rPr>
                <w:rFonts w:ascii="Arial" w:hAnsi="Arial" w:cs="Arial"/>
                <w:sz w:val="18"/>
                <w:szCs w:val="18"/>
                <w:u w:val="single"/>
              </w:rPr>
              <w:t>Instrumento de medición</w:t>
            </w:r>
            <w:r w:rsidRPr="42A03F22">
              <w:rPr>
                <w:rFonts w:ascii="Arial" w:hAnsi="Arial" w:cs="Arial"/>
                <w:sz w:val="18"/>
                <w:szCs w:val="18"/>
              </w:rPr>
              <w:t xml:space="preserve">: Índice de Desarrollo Temprano Infantil (IDTI), construido por UNICEF a partir de la Encuestas de Indicadores Múltiples por Conglomerado 2011/2012 (MICS). El Índice corresponde al promedio simple de las respuestas binarias a 10 preguntas que miden si los niños de 36 a 59 meses logran el nivel de desarrollo esperable para su edad en lectoescritura, aprendizaje y desarrollo físico y socioemocional. </w:t>
            </w:r>
          </w:p>
          <w:p w14:paraId="24E35A47" w14:textId="77777777" w:rsidR="009E62A9" w:rsidRPr="003C7924" w:rsidRDefault="009E62A9" w:rsidP="00216A8F">
            <w:pPr>
              <w:rPr>
                <w:rFonts w:ascii="Arial" w:hAnsi="Arial" w:cs="Arial"/>
                <w:sz w:val="18"/>
                <w:szCs w:val="18"/>
              </w:rPr>
            </w:pPr>
          </w:p>
          <w:p w14:paraId="410B1A81" w14:textId="77777777" w:rsidR="009E62A9" w:rsidRPr="003C7924" w:rsidRDefault="42A03F22" w:rsidP="42A03F22">
            <w:pPr>
              <w:rPr>
                <w:rFonts w:ascii="Arial" w:hAnsi="Arial" w:cs="Arial"/>
                <w:sz w:val="18"/>
                <w:szCs w:val="18"/>
              </w:rPr>
            </w:pPr>
            <w:r w:rsidRPr="42A03F22">
              <w:rPr>
                <w:rFonts w:ascii="Arial" w:hAnsi="Arial" w:cs="Arial"/>
                <w:sz w:val="18"/>
                <w:szCs w:val="18"/>
                <w:u w:val="single"/>
              </w:rPr>
              <w:t>Línea de base</w:t>
            </w:r>
            <w:r w:rsidRPr="42A03F22">
              <w:rPr>
                <w:rFonts w:ascii="Arial" w:hAnsi="Arial" w:cs="Arial"/>
                <w:sz w:val="18"/>
                <w:szCs w:val="18"/>
              </w:rPr>
              <w:t>:   IDTI para el primer quintil de ingresos para niños de entre 36 y 59 meses (el grupo etario para el cual está construido el indicador).</w:t>
            </w:r>
          </w:p>
          <w:p w14:paraId="62048FFE" w14:textId="77777777" w:rsidR="009E62A9" w:rsidRPr="003C7924" w:rsidRDefault="009E62A9" w:rsidP="00216A8F">
            <w:pPr>
              <w:rPr>
                <w:rFonts w:ascii="Arial" w:hAnsi="Arial" w:cs="Arial"/>
                <w:sz w:val="18"/>
                <w:szCs w:val="18"/>
              </w:rPr>
            </w:pPr>
          </w:p>
          <w:p w14:paraId="6414E7E6" w14:textId="77777777" w:rsidR="009E62A9" w:rsidRPr="003C7924" w:rsidRDefault="42A03F22" w:rsidP="42A03F22">
            <w:pPr>
              <w:rPr>
                <w:rFonts w:ascii="Arial" w:hAnsi="Arial" w:cs="Arial"/>
                <w:sz w:val="18"/>
                <w:szCs w:val="18"/>
              </w:rPr>
            </w:pPr>
            <w:r w:rsidRPr="42A03F22">
              <w:rPr>
                <w:rFonts w:ascii="Arial" w:hAnsi="Arial" w:cs="Arial"/>
                <w:sz w:val="18"/>
                <w:szCs w:val="18"/>
                <w:u w:val="single"/>
              </w:rPr>
              <w:t>Meta</w:t>
            </w:r>
            <w:r w:rsidRPr="42A03F22">
              <w:rPr>
                <w:rFonts w:ascii="Arial" w:hAnsi="Arial" w:cs="Arial"/>
                <w:sz w:val="18"/>
                <w:szCs w:val="18"/>
              </w:rPr>
              <w:t>: Incremento de 0.10 desviaciones estándar en el IDTI, conmensurable al nivel mínimo detectable de la evaluación de impacto experimental del acompañamiento a cuidadoras.</w:t>
            </w:r>
          </w:p>
          <w:p w14:paraId="11116096" w14:textId="77777777" w:rsidR="009E62A9" w:rsidRPr="003C7924" w:rsidRDefault="009E62A9" w:rsidP="00216A8F">
            <w:pPr>
              <w:rPr>
                <w:rFonts w:ascii="Arial" w:hAnsi="Arial" w:cs="Arial"/>
                <w:sz w:val="18"/>
                <w:szCs w:val="18"/>
              </w:rPr>
            </w:pPr>
          </w:p>
        </w:tc>
        <w:tc>
          <w:tcPr>
            <w:tcW w:w="4241" w:type="dxa"/>
          </w:tcPr>
          <w:p w14:paraId="62B321E6" w14:textId="77777777" w:rsidR="009E62A9" w:rsidRPr="00B9438E" w:rsidRDefault="42A03F22" w:rsidP="42A03F22">
            <w:pPr>
              <w:rPr>
                <w:rFonts w:ascii="Arial" w:hAnsi="Arial" w:cs="Arial"/>
                <w:b/>
                <w:bCs/>
                <w:sz w:val="18"/>
                <w:szCs w:val="18"/>
              </w:rPr>
            </w:pPr>
            <w:r w:rsidRPr="42A03F22">
              <w:rPr>
                <w:rFonts w:ascii="Arial" w:hAnsi="Arial" w:cs="Arial"/>
                <w:b/>
                <w:bCs/>
                <w:sz w:val="18"/>
                <w:szCs w:val="18"/>
                <w:u w:val="single"/>
              </w:rPr>
              <w:t>Indicador 1a</w:t>
            </w:r>
            <w:r w:rsidRPr="42A03F22">
              <w:rPr>
                <w:rFonts w:ascii="Arial" w:hAnsi="Arial" w:cs="Arial"/>
                <w:b/>
                <w:bCs/>
                <w:sz w:val="18"/>
                <w:szCs w:val="18"/>
              </w:rPr>
              <w:t>: Porcentaje de niños de 0 a 48 meses de edad que asisten a los EPI fortalecidos por el programa que no evidencian rezagos para su edad en lenguaje.</w:t>
            </w:r>
          </w:p>
          <w:p w14:paraId="0D28525E" w14:textId="77777777" w:rsidR="009E62A9" w:rsidRPr="00B9438E" w:rsidRDefault="009E62A9" w:rsidP="00216A8F">
            <w:pPr>
              <w:rPr>
                <w:rFonts w:ascii="Arial" w:hAnsi="Arial" w:cs="Arial"/>
                <w:b/>
                <w:sz w:val="18"/>
                <w:szCs w:val="18"/>
              </w:rPr>
            </w:pPr>
          </w:p>
          <w:p w14:paraId="5EECA382" w14:textId="77777777" w:rsidR="009E62A9" w:rsidRPr="00B9438E" w:rsidRDefault="42A03F22" w:rsidP="42A03F22">
            <w:pPr>
              <w:rPr>
                <w:rFonts w:ascii="Arial" w:hAnsi="Arial" w:cs="Arial"/>
                <w:b/>
                <w:bCs/>
                <w:sz w:val="18"/>
                <w:szCs w:val="18"/>
              </w:rPr>
            </w:pPr>
            <w:r w:rsidRPr="42A03F22">
              <w:rPr>
                <w:rFonts w:ascii="Arial" w:hAnsi="Arial" w:cs="Arial"/>
                <w:b/>
                <w:bCs/>
                <w:sz w:val="18"/>
                <w:szCs w:val="18"/>
                <w:u w:val="single"/>
              </w:rPr>
              <w:t>Indicador 1b</w:t>
            </w:r>
            <w:r w:rsidRPr="42A03F22">
              <w:rPr>
                <w:rFonts w:ascii="Arial" w:hAnsi="Arial" w:cs="Arial"/>
                <w:b/>
                <w:bCs/>
                <w:sz w:val="18"/>
                <w:szCs w:val="18"/>
              </w:rPr>
              <w:t>: Niños de 0 a 48 meses de edad que asisten a los EPI fortalecidos por el programa que no evidencian rezagos para su edad en contacto social.</w:t>
            </w:r>
          </w:p>
          <w:p w14:paraId="37499761" w14:textId="77777777" w:rsidR="009E62A9" w:rsidRPr="003C7924" w:rsidRDefault="009E62A9" w:rsidP="00216A8F">
            <w:pPr>
              <w:rPr>
                <w:rFonts w:ascii="Arial" w:hAnsi="Arial" w:cs="Arial"/>
                <w:sz w:val="18"/>
                <w:szCs w:val="18"/>
              </w:rPr>
            </w:pPr>
          </w:p>
          <w:p w14:paraId="1D414652" w14:textId="77777777" w:rsidR="009E62A9" w:rsidRPr="003C7924" w:rsidRDefault="42A03F22" w:rsidP="42A03F22">
            <w:pPr>
              <w:rPr>
                <w:rFonts w:ascii="Arial" w:hAnsi="Arial" w:cs="Arial"/>
                <w:sz w:val="18"/>
                <w:szCs w:val="18"/>
              </w:rPr>
            </w:pPr>
            <w:r w:rsidRPr="42A03F22">
              <w:rPr>
                <w:rFonts w:ascii="Arial" w:hAnsi="Arial" w:cs="Arial"/>
                <w:sz w:val="18"/>
                <w:szCs w:val="18"/>
                <w:u w:val="single"/>
              </w:rPr>
              <w:t>Instrumento de medición</w:t>
            </w:r>
            <w:r w:rsidRPr="42A03F22">
              <w:rPr>
                <w:rFonts w:ascii="Arial" w:hAnsi="Arial" w:cs="Arial"/>
                <w:sz w:val="18"/>
                <w:szCs w:val="18"/>
              </w:rPr>
              <w:t>: Prueba de tamizaje del desarrollo infantil Denver II. La prueba es administrada por un especialista y refleja el porcentaje de niños que es capaz de desarrollar una tarea específica. Además de los dominios que se espera impactar con el programa, Denver II también incluye habilidades motoras finas y gruesas. (Ver página 12 de este documento para mayor detalle sobre este indicador).</w:t>
            </w:r>
          </w:p>
          <w:p w14:paraId="6C3388B6" w14:textId="77777777" w:rsidR="009E62A9" w:rsidRPr="003C7924" w:rsidRDefault="009E62A9" w:rsidP="00216A8F">
            <w:pPr>
              <w:rPr>
                <w:rFonts w:ascii="Arial" w:hAnsi="Arial" w:cs="Arial"/>
                <w:sz w:val="18"/>
                <w:szCs w:val="18"/>
              </w:rPr>
            </w:pPr>
          </w:p>
          <w:p w14:paraId="10108E8E" w14:textId="77777777" w:rsidR="009E62A9" w:rsidRPr="003C7924" w:rsidRDefault="42A03F22" w:rsidP="42A03F22">
            <w:pPr>
              <w:rPr>
                <w:rFonts w:ascii="Arial" w:hAnsi="Arial" w:cs="Arial"/>
                <w:sz w:val="18"/>
                <w:szCs w:val="18"/>
              </w:rPr>
            </w:pPr>
            <w:r w:rsidRPr="42A03F22">
              <w:rPr>
                <w:rFonts w:ascii="Arial" w:hAnsi="Arial" w:cs="Arial"/>
                <w:sz w:val="18"/>
                <w:szCs w:val="18"/>
                <w:u w:val="single"/>
              </w:rPr>
              <w:t>Línea de base</w:t>
            </w:r>
            <w:r w:rsidRPr="42A03F22">
              <w:rPr>
                <w:rFonts w:ascii="Arial" w:hAnsi="Arial" w:cs="Arial"/>
                <w:sz w:val="18"/>
                <w:szCs w:val="18"/>
              </w:rPr>
              <w:t xml:space="preserve">: Nivel promedio del indicador respectivo al inicio del piloto de acompañamiento a cuidadoras (segundo trimestre de 2018). </w:t>
            </w:r>
          </w:p>
          <w:p w14:paraId="6639885E" w14:textId="77777777" w:rsidR="009E62A9" w:rsidRPr="003C7924" w:rsidRDefault="009E62A9" w:rsidP="00216A8F">
            <w:pPr>
              <w:rPr>
                <w:rFonts w:ascii="Arial" w:hAnsi="Arial" w:cs="Arial"/>
                <w:sz w:val="18"/>
                <w:szCs w:val="18"/>
              </w:rPr>
            </w:pPr>
          </w:p>
          <w:p w14:paraId="4831737C" w14:textId="77777777" w:rsidR="009E62A9" w:rsidRDefault="42A03F22" w:rsidP="42A03F22">
            <w:pPr>
              <w:rPr>
                <w:rFonts w:ascii="Arial" w:hAnsi="Arial" w:cs="Arial"/>
                <w:sz w:val="18"/>
                <w:szCs w:val="18"/>
              </w:rPr>
            </w:pPr>
            <w:r w:rsidRPr="42A03F22">
              <w:rPr>
                <w:rFonts w:ascii="Arial" w:hAnsi="Arial" w:cs="Arial"/>
                <w:sz w:val="18"/>
                <w:szCs w:val="18"/>
                <w:u w:val="single"/>
              </w:rPr>
              <w:t>Meta</w:t>
            </w:r>
            <w:r w:rsidRPr="42A03F22">
              <w:rPr>
                <w:rFonts w:ascii="Arial" w:hAnsi="Arial" w:cs="Arial"/>
                <w:sz w:val="18"/>
                <w:szCs w:val="18"/>
              </w:rPr>
              <w:t xml:space="preserve">: Diferencia de 0.10 desviaciones estándar para el indicador respectivo entre el grupo de tratamiento (acompañamiento a cuidadoras y plan de fortalecimiento en condiciones estructurales) y el grupo de control (sólo plan de fortalecimiento en condiciones estructurales). </w:t>
            </w:r>
          </w:p>
          <w:p w14:paraId="2C28471F" w14:textId="77777777" w:rsidR="009E62A9" w:rsidRPr="003C7924" w:rsidRDefault="009E62A9" w:rsidP="00216A8F">
            <w:pPr>
              <w:rPr>
                <w:rFonts w:ascii="Arial" w:hAnsi="Arial" w:cs="Arial"/>
                <w:sz w:val="18"/>
                <w:szCs w:val="18"/>
              </w:rPr>
            </w:pPr>
          </w:p>
        </w:tc>
      </w:tr>
      <w:tr w:rsidR="009E62A9" w:rsidRPr="00F05214" w14:paraId="4D372D79" w14:textId="77777777" w:rsidTr="42A03F22">
        <w:trPr>
          <w:gridAfter w:val="1"/>
          <w:wAfter w:w="12" w:type="dxa"/>
          <w:jc w:val="center"/>
        </w:trPr>
        <w:tc>
          <w:tcPr>
            <w:tcW w:w="4495" w:type="dxa"/>
            <w:vAlign w:val="center"/>
          </w:tcPr>
          <w:p w14:paraId="67CF95F4" w14:textId="77777777" w:rsidR="009E62A9" w:rsidRPr="003C7924" w:rsidRDefault="42A03F22" w:rsidP="42A03F22">
            <w:pPr>
              <w:rPr>
                <w:rFonts w:ascii="Arial" w:hAnsi="Arial" w:cs="Arial"/>
                <w:sz w:val="18"/>
                <w:szCs w:val="18"/>
              </w:rPr>
            </w:pPr>
            <w:r w:rsidRPr="42A03F22">
              <w:rPr>
                <w:rFonts w:ascii="Arial" w:hAnsi="Arial" w:cs="Arial"/>
                <w:sz w:val="18"/>
                <w:szCs w:val="18"/>
                <w:u w:val="single"/>
              </w:rPr>
              <w:t>Impacto 2</w:t>
            </w:r>
            <w:r w:rsidRPr="42A03F22">
              <w:rPr>
                <w:rFonts w:ascii="Arial" w:hAnsi="Arial" w:cs="Arial"/>
                <w:sz w:val="18"/>
                <w:szCs w:val="18"/>
              </w:rPr>
              <w:t xml:space="preserve">. </w:t>
            </w:r>
            <w:r w:rsidRPr="42A03F22">
              <w:rPr>
                <w:rFonts w:ascii="Arial" w:eastAsia="Arial" w:hAnsi="Arial" w:cs="Arial"/>
                <w:sz w:val="18"/>
                <w:szCs w:val="18"/>
              </w:rPr>
              <w:t>Niños de 0-4 años beneficiarios del Programa Primeros Años que compartió con algún miembro adulto de su hogar cuatro o más actividades promotoras del desarrollo en la primera infancia en los últimos 3 días.</w:t>
            </w:r>
          </w:p>
        </w:tc>
        <w:tc>
          <w:tcPr>
            <w:tcW w:w="4375" w:type="dxa"/>
          </w:tcPr>
          <w:p w14:paraId="48541319" w14:textId="77777777" w:rsidR="005C0440" w:rsidRDefault="005C0440" w:rsidP="00216A8F">
            <w:pPr>
              <w:rPr>
                <w:rFonts w:ascii="Arial" w:hAnsi="Arial" w:cs="Arial"/>
                <w:sz w:val="18"/>
                <w:szCs w:val="18"/>
                <w:u w:val="single"/>
              </w:rPr>
            </w:pPr>
          </w:p>
          <w:p w14:paraId="1533A88E" w14:textId="77777777" w:rsidR="005C0440" w:rsidRDefault="005C0440" w:rsidP="00216A8F">
            <w:pPr>
              <w:rPr>
                <w:rFonts w:ascii="Arial" w:hAnsi="Arial" w:cs="Arial"/>
                <w:sz w:val="18"/>
                <w:szCs w:val="18"/>
                <w:u w:val="single"/>
              </w:rPr>
            </w:pPr>
          </w:p>
          <w:p w14:paraId="0B200274" w14:textId="77777777" w:rsidR="005C0440" w:rsidRDefault="005C0440" w:rsidP="00216A8F">
            <w:pPr>
              <w:rPr>
                <w:rFonts w:ascii="Arial" w:hAnsi="Arial" w:cs="Arial"/>
                <w:sz w:val="18"/>
                <w:szCs w:val="18"/>
                <w:u w:val="single"/>
              </w:rPr>
            </w:pPr>
          </w:p>
          <w:p w14:paraId="09FDE5F2" w14:textId="77777777" w:rsidR="005C0440" w:rsidRDefault="005C0440" w:rsidP="00216A8F">
            <w:pPr>
              <w:rPr>
                <w:rFonts w:ascii="Arial" w:hAnsi="Arial" w:cs="Arial"/>
                <w:sz w:val="18"/>
                <w:szCs w:val="18"/>
                <w:u w:val="single"/>
              </w:rPr>
            </w:pPr>
          </w:p>
          <w:p w14:paraId="25FD9670" w14:textId="77777777" w:rsidR="005C0440" w:rsidRDefault="005C0440" w:rsidP="00216A8F">
            <w:pPr>
              <w:rPr>
                <w:rFonts w:ascii="Arial" w:hAnsi="Arial" w:cs="Arial"/>
                <w:sz w:val="18"/>
                <w:szCs w:val="18"/>
                <w:u w:val="single"/>
              </w:rPr>
            </w:pPr>
          </w:p>
          <w:p w14:paraId="3F9FA14D" w14:textId="77777777" w:rsidR="005C0440" w:rsidRDefault="005C0440" w:rsidP="00216A8F">
            <w:pPr>
              <w:rPr>
                <w:rFonts w:ascii="Arial" w:hAnsi="Arial" w:cs="Arial"/>
                <w:sz w:val="18"/>
                <w:szCs w:val="18"/>
                <w:u w:val="single"/>
              </w:rPr>
            </w:pPr>
          </w:p>
          <w:p w14:paraId="361EA431" w14:textId="77777777" w:rsidR="005C0440" w:rsidRDefault="005C0440" w:rsidP="00216A8F">
            <w:pPr>
              <w:rPr>
                <w:rFonts w:ascii="Arial" w:hAnsi="Arial" w:cs="Arial"/>
                <w:sz w:val="18"/>
                <w:szCs w:val="18"/>
                <w:u w:val="single"/>
              </w:rPr>
            </w:pPr>
          </w:p>
          <w:p w14:paraId="4D99CB58" w14:textId="77777777" w:rsidR="005C0440" w:rsidRDefault="005C0440" w:rsidP="00216A8F">
            <w:pPr>
              <w:rPr>
                <w:rFonts w:ascii="Arial" w:hAnsi="Arial" w:cs="Arial"/>
                <w:sz w:val="18"/>
                <w:szCs w:val="18"/>
                <w:u w:val="single"/>
              </w:rPr>
            </w:pPr>
          </w:p>
          <w:p w14:paraId="334D93A6" w14:textId="77777777" w:rsidR="005C0440" w:rsidRDefault="005C0440" w:rsidP="00216A8F">
            <w:pPr>
              <w:rPr>
                <w:rFonts w:ascii="Arial" w:hAnsi="Arial" w:cs="Arial"/>
                <w:sz w:val="18"/>
                <w:szCs w:val="18"/>
                <w:u w:val="single"/>
              </w:rPr>
            </w:pPr>
          </w:p>
          <w:p w14:paraId="3803AD9D" w14:textId="77777777" w:rsidR="005C0440" w:rsidRDefault="005C0440" w:rsidP="00216A8F">
            <w:pPr>
              <w:rPr>
                <w:rFonts w:ascii="Arial" w:hAnsi="Arial" w:cs="Arial"/>
                <w:sz w:val="18"/>
                <w:szCs w:val="18"/>
                <w:u w:val="single"/>
              </w:rPr>
            </w:pPr>
          </w:p>
          <w:p w14:paraId="6BEBB709" w14:textId="77777777" w:rsidR="005C0440" w:rsidRDefault="005C0440" w:rsidP="00216A8F">
            <w:pPr>
              <w:rPr>
                <w:rFonts w:ascii="Arial" w:hAnsi="Arial" w:cs="Arial"/>
                <w:sz w:val="18"/>
                <w:szCs w:val="18"/>
                <w:u w:val="single"/>
              </w:rPr>
            </w:pPr>
          </w:p>
          <w:p w14:paraId="449FDCAD" w14:textId="77777777" w:rsidR="005C0440" w:rsidRDefault="005C0440" w:rsidP="00216A8F">
            <w:pPr>
              <w:rPr>
                <w:rFonts w:ascii="Arial" w:hAnsi="Arial" w:cs="Arial"/>
                <w:sz w:val="18"/>
                <w:szCs w:val="18"/>
                <w:u w:val="single"/>
              </w:rPr>
            </w:pPr>
          </w:p>
          <w:p w14:paraId="21B8AFAC" w14:textId="147E195E" w:rsidR="009E62A9" w:rsidRPr="003C7924" w:rsidRDefault="42A03F22" w:rsidP="42A03F22">
            <w:pPr>
              <w:rPr>
                <w:rFonts w:ascii="Arial" w:hAnsi="Arial" w:cs="Arial"/>
                <w:sz w:val="18"/>
                <w:szCs w:val="18"/>
              </w:rPr>
            </w:pPr>
            <w:r w:rsidRPr="42A03F22">
              <w:rPr>
                <w:rFonts w:ascii="Arial" w:hAnsi="Arial" w:cs="Arial"/>
                <w:sz w:val="18"/>
                <w:szCs w:val="18"/>
                <w:u w:val="single"/>
              </w:rPr>
              <w:t>Instrumento de medición</w:t>
            </w:r>
            <w:r w:rsidRPr="42A03F22">
              <w:rPr>
                <w:rFonts w:ascii="Arial" w:hAnsi="Arial" w:cs="Arial"/>
                <w:sz w:val="18"/>
                <w:szCs w:val="18"/>
              </w:rPr>
              <w:t>: Las actividades promotoras del desarrollo incluyen: leer libros o mirar imágenes, contar cuentos o historias, cantar canciones, llevar a los niños a pasear, jugar con los niños y pasar tiempo con ellos nombrando, contando o dibujando cosas. Este es un instrumento autoreportado en la MICS.</w:t>
            </w:r>
          </w:p>
          <w:p w14:paraId="453820E4" w14:textId="77777777" w:rsidR="009E62A9" w:rsidRPr="003C7924" w:rsidRDefault="009E62A9" w:rsidP="00216A8F">
            <w:pPr>
              <w:rPr>
                <w:rFonts w:ascii="Arial" w:hAnsi="Arial" w:cs="Arial"/>
                <w:sz w:val="18"/>
                <w:szCs w:val="18"/>
              </w:rPr>
            </w:pPr>
          </w:p>
          <w:p w14:paraId="166217D9" w14:textId="77777777" w:rsidR="005C0440" w:rsidRDefault="005C0440" w:rsidP="00216A8F">
            <w:pPr>
              <w:rPr>
                <w:rFonts w:ascii="Arial" w:hAnsi="Arial" w:cs="Arial"/>
                <w:sz w:val="18"/>
                <w:szCs w:val="18"/>
                <w:u w:val="single"/>
              </w:rPr>
            </w:pPr>
          </w:p>
          <w:p w14:paraId="43341ED2" w14:textId="77777777" w:rsidR="005C0440" w:rsidRDefault="005C0440" w:rsidP="00216A8F">
            <w:pPr>
              <w:rPr>
                <w:rFonts w:ascii="Arial" w:hAnsi="Arial" w:cs="Arial"/>
                <w:sz w:val="18"/>
                <w:szCs w:val="18"/>
                <w:u w:val="single"/>
              </w:rPr>
            </w:pPr>
          </w:p>
          <w:p w14:paraId="49F08318" w14:textId="77777777" w:rsidR="005C0440" w:rsidRDefault="005C0440" w:rsidP="00216A8F">
            <w:pPr>
              <w:rPr>
                <w:rFonts w:ascii="Arial" w:hAnsi="Arial" w:cs="Arial"/>
                <w:sz w:val="18"/>
                <w:szCs w:val="18"/>
                <w:u w:val="single"/>
              </w:rPr>
            </w:pPr>
          </w:p>
          <w:p w14:paraId="783A9F46" w14:textId="77777777" w:rsidR="005C0440" w:rsidRDefault="005C0440" w:rsidP="00216A8F">
            <w:pPr>
              <w:rPr>
                <w:rFonts w:ascii="Arial" w:hAnsi="Arial" w:cs="Arial"/>
                <w:sz w:val="18"/>
                <w:szCs w:val="18"/>
                <w:u w:val="single"/>
              </w:rPr>
            </w:pPr>
          </w:p>
          <w:p w14:paraId="6770AD75" w14:textId="77777777" w:rsidR="005C0440" w:rsidRDefault="005C0440" w:rsidP="00216A8F">
            <w:pPr>
              <w:rPr>
                <w:rFonts w:ascii="Arial" w:hAnsi="Arial" w:cs="Arial"/>
                <w:sz w:val="18"/>
                <w:szCs w:val="18"/>
                <w:u w:val="single"/>
              </w:rPr>
            </w:pPr>
          </w:p>
          <w:p w14:paraId="548EF0FC" w14:textId="77777777" w:rsidR="005C0440" w:rsidRDefault="005C0440" w:rsidP="00216A8F">
            <w:pPr>
              <w:rPr>
                <w:rFonts w:ascii="Arial" w:hAnsi="Arial" w:cs="Arial"/>
                <w:sz w:val="18"/>
                <w:szCs w:val="18"/>
                <w:u w:val="single"/>
              </w:rPr>
            </w:pPr>
          </w:p>
          <w:p w14:paraId="373BDC50" w14:textId="77777777" w:rsidR="005C0440" w:rsidRDefault="005C0440" w:rsidP="00216A8F">
            <w:pPr>
              <w:rPr>
                <w:rFonts w:ascii="Arial" w:hAnsi="Arial" w:cs="Arial"/>
                <w:sz w:val="18"/>
                <w:szCs w:val="18"/>
                <w:u w:val="single"/>
              </w:rPr>
            </w:pPr>
          </w:p>
          <w:p w14:paraId="19FE4C25" w14:textId="77777777" w:rsidR="005C0440" w:rsidRDefault="005C0440" w:rsidP="00216A8F">
            <w:pPr>
              <w:rPr>
                <w:rFonts w:ascii="Arial" w:hAnsi="Arial" w:cs="Arial"/>
                <w:sz w:val="18"/>
                <w:szCs w:val="18"/>
                <w:u w:val="single"/>
              </w:rPr>
            </w:pPr>
          </w:p>
          <w:p w14:paraId="2A9B4A36" w14:textId="77777777" w:rsidR="005C0440" w:rsidRDefault="005C0440" w:rsidP="00216A8F">
            <w:pPr>
              <w:rPr>
                <w:rFonts w:ascii="Arial" w:hAnsi="Arial" w:cs="Arial"/>
                <w:sz w:val="18"/>
                <w:szCs w:val="18"/>
                <w:u w:val="single"/>
              </w:rPr>
            </w:pPr>
          </w:p>
          <w:p w14:paraId="2EBEFB57" w14:textId="77777777" w:rsidR="005C0440" w:rsidRDefault="005C0440" w:rsidP="00216A8F">
            <w:pPr>
              <w:rPr>
                <w:rFonts w:ascii="Arial" w:hAnsi="Arial" w:cs="Arial"/>
                <w:sz w:val="18"/>
                <w:szCs w:val="18"/>
                <w:u w:val="single"/>
              </w:rPr>
            </w:pPr>
          </w:p>
          <w:p w14:paraId="3E032D3D" w14:textId="77777777" w:rsidR="005C0440" w:rsidRDefault="005C0440" w:rsidP="00216A8F">
            <w:pPr>
              <w:rPr>
                <w:rFonts w:ascii="Arial" w:hAnsi="Arial" w:cs="Arial"/>
                <w:sz w:val="18"/>
                <w:szCs w:val="18"/>
                <w:u w:val="single"/>
              </w:rPr>
            </w:pPr>
          </w:p>
          <w:p w14:paraId="4D57D75C" w14:textId="77777777" w:rsidR="005C0440" w:rsidRDefault="005C0440" w:rsidP="00216A8F">
            <w:pPr>
              <w:rPr>
                <w:rFonts w:ascii="Arial" w:hAnsi="Arial" w:cs="Arial"/>
                <w:sz w:val="18"/>
                <w:szCs w:val="18"/>
                <w:u w:val="single"/>
              </w:rPr>
            </w:pPr>
          </w:p>
          <w:p w14:paraId="48BB9812" w14:textId="77777777" w:rsidR="005C0440" w:rsidRDefault="005C0440" w:rsidP="00216A8F">
            <w:pPr>
              <w:rPr>
                <w:rFonts w:ascii="Arial" w:hAnsi="Arial" w:cs="Arial"/>
                <w:sz w:val="18"/>
                <w:szCs w:val="18"/>
                <w:u w:val="single"/>
              </w:rPr>
            </w:pPr>
          </w:p>
          <w:p w14:paraId="07832A8A" w14:textId="77777777" w:rsidR="005C0440" w:rsidRDefault="005C0440" w:rsidP="00216A8F">
            <w:pPr>
              <w:rPr>
                <w:rFonts w:ascii="Arial" w:hAnsi="Arial" w:cs="Arial"/>
                <w:sz w:val="18"/>
                <w:szCs w:val="18"/>
                <w:u w:val="single"/>
              </w:rPr>
            </w:pPr>
          </w:p>
          <w:p w14:paraId="4AF68341" w14:textId="77777777" w:rsidR="005C0440" w:rsidRDefault="005C0440" w:rsidP="00216A8F">
            <w:pPr>
              <w:rPr>
                <w:rFonts w:ascii="Arial" w:hAnsi="Arial" w:cs="Arial"/>
                <w:sz w:val="18"/>
                <w:szCs w:val="18"/>
                <w:u w:val="single"/>
              </w:rPr>
            </w:pPr>
          </w:p>
          <w:p w14:paraId="1552A8A4" w14:textId="19DE6E05" w:rsidR="009E62A9" w:rsidRPr="003C7924" w:rsidRDefault="42A03F22" w:rsidP="42A03F22">
            <w:pPr>
              <w:rPr>
                <w:rFonts w:ascii="Arial" w:hAnsi="Arial" w:cs="Arial"/>
                <w:sz w:val="18"/>
                <w:szCs w:val="18"/>
              </w:rPr>
            </w:pPr>
            <w:r w:rsidRPr="42A03F22">
              <w:rPr>
                <w:rFonts w:ascii="Arial" w:hAnsi="Arial" w:cs="Arial"/>
                <w:sz w:val="18"/>
                <w:szCs w:val="18"/>
                <w:u w:val="single"/>
              </w:rPr>
              <w:t>Línea de base</w:t>
            </w:r>
            <w:r w:rsidRPr="42A03F22">
              <w:rPr>
                <w:rFonts w:ascii="Arial" w:hAnsi="Arial" w:cs="Arial"/>
                <w:sz w:val="18"/>
                <w:szCs w:val="18"/>
              </w:rPr>
              <w:t>: Corresponde al promedio para el primer quintil de ingresos para niños de entre 1 y 4 años.</w:t>
            </w:r>
          </w:p>
          <w:p w14:paraId="1F1C5EF1" w14:textId="19420727" w:rsidR="009E62A9" w:rsidRDefault="009E62A9" w:rsidP="00216A8F">
            <w:pPr>
              <w:rPr>
                <w:rFonts w:ascii="Arial" w:hAnsi="Arial" w:cs="Arial"/>
                <w:sz w:val="18"/>
                <w:szCs w:val="18"/>
              </w:rPr>
            </w:pPr>
          </w:p>
          <w:p w14:paraId="15192389" w14:textId="0D780D8A" w:rsidR="005C0440" w:rsidRDefault="005C0440" w:rsidP="00216A8F">
            <w:pPr>
              <w:rPr>
                <w:rFonts w:ascii="Arial" w:hAnsi="Arial" w:cs="Arial"/>
                <w:sz w:val="18"/>
                <w:szCs w:val="18"/>
              </w:rPr>
            </w:pPr>
          </w:p>
          <w:p w14:paraId="51AC0C5F" w14:textId="77777777" w:rsidR="005C0440" w:rsidRPr="003C7924" w:rsidRDefault="005C0440" w:rsidP="00216A8F">
            <w:pPr>
              <w:rPr>
                <w:rFonts w:ascii="Arial" w:hAnsi="Arial" w:cs="Arial"/>
                <w:sz w:val="18"/>
                <w:szCs w:val="18"/>
              </w:rPr>
            </w:pPr>
          </w:p>
          <w:p w14:paraId="1E730258" w14:textId="77777777" w:rsidR="009E62A9" w:rsidRPr="003C7924" w:rsidRDefault="42A03F22" w:rsidP="42A03F22">
            <w:pPr>
              <w:rPr>
                <w:rFonts w:ascii="Arial" w:hAnsi="Arial" w:cs="Arial"/>
                <w:sz w:val="18"/>
                <w:szCs w:val="18"/>
              </w:rPr>
            </w:pPr>
            <w:r w:rsidRPr="42A03F22">
              <w:rPr>
                <w:rFonts w:ascii="Arial" w:hAnsi="Arial" w:cs="Arial"/>
                <w:sz w:val="18"/>
                <w:szCs w:val="18"/>
                <w:u w:val="single"/>
              </w:rPr>
              <w:t>Meta</w:t>
            </w:r>
            <w:r w:rsidRPr="42A03F22">
              <w:rPr>
                <w:rFonts w:ascii="Arial" w:hAnsi="Arial" w:cs="Arial"/>
                <w:sz w:val="18"/>
                <w:szCs w:val="18"/>
              </w:rPr>
              <w:t>: Incremento de 0.17 desviaciones estándar en el indicador, nivel mínimo detectable de la evaluación de impacto de mejora en prácticas de crianza a través de 6 meses de visitas domiciliarias (experimental).</w:t>
            </w:r>
          </w:p>
          <w:p w14:paraId="3D2DA5B0" w14:textId="77777777" w:rsidR="009E62A9" w:rsidRPr="003C7924" w:rsidRDefault="009E62A9" w:rsidP="00216A8F">
            <w:pPr>
              <w:rPr>
                <w:rFonts w:ascii="Arial" w:hAnsi="Arial" w:cs="Arial"/>
                <w:sz w:val="18"/>
                <w:szCs w:val="18"/>
              </w:rPr>
            </w:pPr>
          </w:p>
        </w:tc>
        <w:tc>
          <w:tcPr>
            <w:tcW w:w="4241" w:type="dxa"/>
          </w:tcPr>
          <w:p w14:paraId="1B3A21DD" w14:textId="77777777" w:rsidR="009E62A9" w:rsidRPr="00360B40" w:rsidRDefault="42A03F22" w:rsidP="42A03F22">
            <w:pPr>
              <w:rPr>
                <w:rFonts w:ascii="Arial" w:hAnsi="Arial" w:cs="Arial"/>
                <w:b/>
                <w:bCs/>
                <w:sz w:val="18"/>
                <w:szCs w:val="18"/>
              </w:rPr>
            </w:pPr>
            <w:r w:rsidRPr="42A03F22">
              <w:rPr>
                <w:rFonts w:ascii="Arial" w:hAnsi="Arial" w:cs="Arial"/>
                <w:b/>
                <w:bCs/>
                <w:sz w:val="18"/>
                <w:szCs w:val="18"/>
                <w:u w:val="single"/>
              </w:rPr>
              <w:t>Indicador 2a</w:t>
            </w:r>
            <w:r w:rsidRPr="42A03F22">
              <w:rPr>
                <w:rFonts w:ascii="Arial" w:hAnsi="Arial" w:cs="Arial"/>
                <w:b/>
                <w:bCs/>
                <w:sz w:val="18"/>
                <w:szCs w:val="18"/>
              </w:rPr>
              <w:t xml:space="preserve">. </w:t>
            </w:r>
            <w:r w:rsidRPr="42A03F22">
              <w:rPr>
                <w:rFonts w:ascii="Arial" w:eastAsia="Arial" w:hAnsi="Arial" w:cs="Arial"/>
                <w:b/>
                <w:bCs/>
                <w:sz w:val="18"/>
                <w:szCs w:val="18"/>
              </w:rPr>
              <w:t>Niños de 0-4 años beneficiarios del Programa Primeros Años que compartió con algún miembro adulto de su hogar cuatro o más actividades promotoras del desarrollo en la primera infancia en los últimos 3 días.</w:t>
            </w:r>
            <w:r w:rsidRPr="42A03F22">
              <w:rPr>
                <w:rFonts w:ascii="Arial" w:hAnsi="Arial" w:cs="Arial"/>
                <w:b/>
                <w:bCs/>
                <w:sz w:val="18"/>
                <w:szCs w:val="18"/>
              </w:rPr>
              <w:t xml:space="preserve"> </w:t>
            </w:r>
          </w:p>
          <w:p w14:paraId="32D2D522" w14:textId="77777777" w:rsidR="009E62A9" w:rsidRDefault="42A03F22" w:rsidP="42A03F22">
            <w:pPr>
              <w:rPr>
                <w:rFonts w:ascii="Arial" w:hAnsi="Arial" w:cs="Arial"/>
                <w:b/>
                <w:bCs/>
                <w:sz w:val="18"/>
                <w:szCs w:val="18"/>
              </w:rPr>
            </w:pPr>
            <w:r w:rsidRPr="42A03F22">
              <w:rPr>
                <w:rFonts w:ascii="Arial" w:hAnsi="Arial" w:cs="Arial"/>
                <w:b/>
                <w:bCs/>
                <w:sz w:val="18"/>
                <w:szCs w:val="18"/>
                <w:u w:val="single"/>
              </w:rPr>
              <w:t>Indicador 2b</w:t>
            </w:r>
            <w:r w:rsidRPr="42A03F22">
              <w:rPr>
                <w:rFonts w:ascii="Arial" w:hAnsi="Arial" w:cs="Arial"/>
                <w:b/>
                <w:bCs/>
                <w:sz w:val="18"/>
                <w:szCs w:val="18"/>
              </w:rPr>
              <w:t>. Promedio de la calidad del ambiente familiar asociada al desarrollo infantil, en hogares con niños de entre 0-4 años beneficiarios del programa Primeros Años, en su modalidad de acompañamiento familiar por 6 meses.</w:t>
            </w:r>
          </w:p>
          <w:p w14:paraId="5D47415B" w14:textId="77777777" w:rsidR="009E62A9" w:rsidRDefault="009E62A9" w:rsidP="00216A8F">
            <w:pPr>
              <w:rPr>
                <w:rFonts w:ascii="Arial" w:hAnsi="Arial" w:cs="Arial"/>
                <w:b/>
                <w:sz w:val="18"/>
                <w:szCs w:val="18"/>
              </w:rPr>
            </w:pPr>
          </w:p>
          <w:p w14:paraId="11A32F41" w14:textId="77777777" w:rsidR="009E62A9" w:rsidRPr="00360B40" w:rsidRDefault="42A03F22" w:rsidP="42A03F22">
            <w:pPr>
              <w:rPr>
                <w:rFonts w:ascii="Arial" w:hAnsi="Arial" w:cs="Arial"/>
                <w:sz w:val="18"/>
                <w:szCs w:val="18"/>
              </w:rPr>
            </w:pPr>
            <w:r w:rsidRPr="42A03F22">
              <w:rPr>
                <w:rFonts w:ascii="Arial" w:hAnsi="Arial" w:cs="Arial"/>
                <w:sz w:val="18"/>
                <w:szCs w:val="18"/>
                <w:u w:val="single"/>
              </w:rPr>
              <w:t>Instrumento de medición para el indicador 2a</w:t>
            </w:r>
            <w:r w:rsidRPr="42A03F22">
              <w:rPr>
                <w:rFonts w:ascii="Arial" w:hAnsi="Arial" w:cs="Arial"/>
                <w:sz w:val="18"/>
                <w:szCs w:val="18"/>
              </w:rPr>
              <w:t xml:space="preserve">: Ficha de diagnóstico del ambiente en el hogar de Primeros Años, incluyendo las mismas preguntas de la MICS. </w:t>
            </w:r>
          </w:p>
          <w:p w14:paraId="3C58995F" w14:textId="77777777" w:rsidR="009E62A9" w:rsidRPr="003C7924" w:rsidRDefault="009E62A9" w:rsidP="00216A8F">
            <w:pPr>
              <w:rPr>
                <w:rFonts w:ascii="Arial" w:hAnsi="Arial" w:cs="Arial"/>
                <w:sz w:val="18"/>
                <w:szCs w:val="18"/>
              </w:rPr>
            </w:pPr>
          </w:p>
          <w:p w14:paraId="2E00934D" w14:textId="77777777" w:rsidR="009E62A9" w:rsidRPr="00360B40" w:rsidRDefault="42A03F22" w:rsidP="42A03F22">
            <w:pPr>
              <w:rPr>
                <w:rFonts w:ascii="Arial" w:hAnsi="Arial" w:cs="Arial"/>
                <w:sz w:val="18"/>
                <w:szCs w:val="18"/>
              </w:rPr>
            </w:pPr>
            <w:r w:rsidRPr="42A03F22">
              <w:rPr>
                <w:rFonts w:ascii="Arial" w:hAnsi="Arial" w:cs="Arial"/>
                <w:sz w:val="18"/>
                <w:szCs w:val="18"/>
                <w:u w:val="single"/>
              </w:rPr>
              <w:t>Instrumento de medición para el indicador 2b</w:t>
            </w:r>
            <w:r w:rsidRPr="42A03F22">
              <w:rPr>
                <w:rFonts w:ascii="Arial" w:hAnsi="Arial" w:cs="Arial"/>
                <w:sz w:val="18"/>
                <w:szCs w:val="18"/>
              </w:rPr>
              <w:t>:  Escala de Observación del Entorno y Ambiente Familiar (HOME), incorporado a la ficha de diagnóstico del ambiente en el hogar de Primeros Años. La Escala HOME general para bebés y niños pequeños abarca seis áreas: 1) receptividad emocional y verbal de los padres; 2) aceptación de la conducta del niño; 3) organización del entorno físico y temporal; 4) provisión de materiales de juego adecuados; 5) vinculación de</w:t>
            </w:r>
          </w:p>
          <w:p w14:paraId="671FB6E1" w14:textId="77777777" w:rsidR="009E62A9" w:rsidRPr="003C7924" w:rsidRDefault="42A03F22" w:rsidP="42A03F22">
            <w:pPr>
              <w:autoSpaceDE w:val="0"/>
              <w:autoSpaceDN w:val="0"/>
              <w:adjustRightInd w:val="0"/>
              <w:rPr>
                <w:rFonts w:ascii="Arial" w:hAnsi="Arial" w:cs="Arial"/>
                <w:sz w:val="18"/>
                <w:szCs w:val="18"/>
              </w:rPr>
            </w:pPr>
            <w:r w:rsidRPr="42A03F22">
              <w:rPr>
                <w:rFonts w:ascii="Arial" w:hAnsi="Arial" w:cs="Arial"/>
                <w:sz w:val="18"/>
                <w:szCs w:val="18"/>
              </w:rPr>
              <w:t xml:space="preserve">los padres con el niño; 6) oportunidades de variedad en la estimulación diaria. La evaluación aplicará las dos primeras áreas, que han sido aplicadas ampliamente y con éxito en varios países de la región. Esta escala la puede aplicar un entrevistador bien entrenado. </w:t>
            </w:r>
          </w:p>
          <w:p w14:paraId="46B7C1A3" w14:textId="77777777" w:rsidR="009E62A9" w:rsidRPr="003C7924" w:rsidRDefault="009E62A9" w:rsidP="00216A8F">
            <w:pPr>
              <w:rPr>
                <w:rFonts w:ascii="Arial" w:hAnsi="Arial" w:cs="Arial"/>
                <w:sz w:val="18"/>
                <w:szCs w:val="18"/>
              </w:rPr>
            </w:pPr>
          </w:p>
          <w:p w14:paraId="128C5346" w14:textId="77777777" w:rsidR="009E62A9" w:rsidRPr="003C7924" w:rsidRDefault="42A03F22" w:rsidP="42A03F22">
            <w:pPr>
              <w:rPr>
                <w:rFonts w:ascii="Arial" w:hAnsi="Arial" w:cs="Arial"/>
                <w:sz w:val="18"/>
                <w:szCs w:val="18"/>
              </w:rPr>
            </w:pPr>
            <w:r w:rsidRPr="42A03F22">
              <w:rPr>
                <w:rFonts w:ascii="Arial" w:hAnsi="Arial" w:cs="Arial"/>
                <w:sz w:val="18"/>
                <w:szCs w:val="18"/>
                <w:u w:val="single"/>
              </w:rPr>
              <w:t>Línea de base</w:t>
            </w:r>
            <w:r w:rsidRPr="42A03F22">
              <w:rPr>
                <w:rFonts w:ascii="Arial" w:hAnsi="Arial" w:cs="Arial"/>
                <w:sz w:val="18"/>
                <w:szCs w:val="18"/>
              </w:rPr>
              <w:t>: Nivel promedio de los indicadores para al inicio del piloto de evaluación del Programa Primeros Años en su modalidad intensiva (visitas de 2 horas semanales durante 6 meses) (tercer trimestre de 2018).</w:t>
            </w:r>
          </w:p>
          <w:p w14:paraId="2C635BBA" w14:textId="77777777" w:rsidR="009E62A9" w:rsidRPr="003C7924" w:rsidRDefault="009E62A9" w:rsidP="00216A8F">
            <w:pPr>
              <w:rPr>
                <w:rFonts w:ascii="Arial" w:hAnsi="Arial" w:cs="Arial"/>
                <w:sz w:val="18"/>
                <w:szCs w:val="18"/>
              </w:rPr>
            </w:pPr>
          </w:p>
          <w:p w14:paraId="7AC2CA5B" w14:textId="77777777" w:rsidR="009E62A9" w:rsidRDefault="42A03F22" w:rsidP="42A03F22">
            <w:pPr>
              <w:rPr>
                <w:rFonts w:ascii="Arial" w:hAnsi="Arial" w:cs="Arial"/>
                <w:sz w:val="18"/>
                <w:szCs w:val="18"/>
              </w:rPr>
            </w:pPr>
            <w:r w:rsidRPr="42A03F22">
              <w:rPr>
                <w:rFonts w:ascii="Arial" w:hAnsi="Arial" w:cs="Arial"/>
                <w:sz w:val="18"/>
                <w:szCs w:val="18"/>
                <w:u w:val="single"/>
              </w:rPr>
              <w:t>Meta</w:t>
            </w:r>
            <w:r w:rsidRPr="42A03F22">
              <w:rPr>
                <w:rFonts w:ascii="Arial" w:hAnsi="Arial" w:cs="Arial"/>
                <w:sz w:val="18"/>
                <w:szCs w:val="18"/>
              </w:rPr>
              <w:t>: 0.17 desviaciones estándar en los indicadores entre el grupo de tratamiento y el grupo de control (hogares sin visitas de Primeros Años).</w:t>
            </w:r>
          </w:p>
          <w:p w14:paraId="6FD68E19" w14:textId="77777777" w:rsidR="009E62A9" w:rsidRDefault="009E62A9" w:rsidP="00216A8F">
            <w:pPr>
              <w:rPr>
                <w:rFonts w:ascii="Arial" w:hAnsi="Arial" w:cs="Arial"/>
                <w:sz w:val="18"/>
                <w:szCs w:val="18"/>
              </w:rPr>
            </w:pPr>
          </w:p>
          <w:p w14:paraId="1DD9F275" w14:textId="4620B542" w:rsidR="004F7134" w:rsidRPr="003C7924" w:rsidRDefault="004F7134" w:rsidP="00216A8F">
            <w:pPr>
              <w:rPr>
                <w:rFonts w:ascii="Arial" w:hAnsi="Arial" w:cs="Arial"/>
                <w:sz w:val="18"/>
                <w:szCs w:val="18"/>
              </w:rPr>
            </w:pPr>
          </w:p>
        </w:tc>
      </w:tr>
      <w:tr w:rsidR="009E62A9" w:rsidRPr="00F05214" w14:paraId="0F467428" w14:textId="77777777" w:rsidTr="42A03F22">
        <w:trPr>
          <w:gridAfter w:val="1"/>
          <w:wAfter w:w="12" w:type="dxa"/>
          <w:jc w:val="center"/>
        </w:trPr>
        <w:tc>
          <w:tcPr>
            <w:tcW w:w="4495" w:type="dxa"/>
            <w:vAlign w:val="center"/>
          </w:tcPr>
          <w:p w14:paraId="58D852EC" w14:textId="77777777" w:rsidR="009E62A9" w:rsidRPr="003C7924" w:rsidRDefault="42A03F22" w:rsidP="42A03F22">
            <w:pPr>
              <w:rPr>
                <w:rFonts w:ascii="Arial" w:hAnsi="Arial" w:cs="Arial"/>
                <w:sz w:val="18"/>
                <w:szCs w:val="18"/>
              </w:rPr>
            </w:pPr>
            <w:r w:rsidRPr="42A03F22">
              <w:rPr>
                <w:rFonts w:ascii="Arial" w:hAnsi="Arial" w:cs="Arial"/>
                <w:sz w:val="18"/>
                <w:szCs w:val="18"/>
                <w:u w:val="single"/>
              </w:rPr>
              <w:t>Impacto 3</w:t>
            </w:r>
            <w:r w:rsidRPr="42A03F22">
              <w:rPr>
                <w:rFonts w:ascii="Arial" w:hAnsi="Arial" w:cs="Arial"/>
                <w:sz w:val="18"/>
                <w:szCs w:val="18"/>
              </w:rPr>
              <w:t xml:space="preserve">. </w:t>
            </w:r>
            <w:r w:rsidRPr="42A03F22">
              <w:rPr>
                <w:rFonts w:ascii="Arial" w:eastAsia="Arial" w:hAnsi="Arial" w:cs="Arial"/>
                <w:sz w:val="18"/>
                <w:szCs w:val="18"/>
              </w:rPr>
              <w:t>Niños de 0-4 años beneficiarios del Programa Primeros Años que compartió con algún miembro adulto varón de su hogar cuatro o más actividades promotoras del desarrollo en la primera infancia en los últimos 3 días.</w:t>
            </w:r>
          </w:p>
        </w:tc>
        <w:tc>
          <w:tcPr>
            <w:tcW w:w="4375" w:type="dxa"/>
          </w:tcPr>
          <w:p w14:paraId="46E75A14" w14:textId="77777777" w:rsidR="009A3554" w:rsidRDefault="009A3554" w:rsidP="00216A8F">
            <w:pPr>
              <w:rPr>
                <w:rFonts w:ascii="Arial" w:hAnsi="Arial" w:cs="Arial"/>
                <w:sz w:val="18"/>
                <w:szCs w:val="18"/>
                <w:u w:val="single"/>
              </w:rPr>
            </w:pPr>
          </w:p>
          <w:p w14:paraId="092689D2" w14:textId="77777777" w:rsidR="009A3554" w:rsidRDefault="009A3554" w:rsidP="00216A8F">
            <w:pPr>
              <w:rPr>
                <w:rFonts w:ascii="Arial" w:hAnsi="Arial" w:cs="Arial"/>
                <w:sz w:val="18"/>
                <w:szCs w:val="18"/>
                <w:u w:val="single"/>
              </w:rPr>
            </w:pPr>
          </w:p>
          <w:p w14:paraId="6C4A0475" w14:textId="77777777" w:rsidR="009A3554" w:rsidRDefault="009A3554" w:rsidP="00216A8F">
            <w:pPr>
              <w:rPr>
                <w:rFonts w:ascii="Arial" w:hAnsi="Arial" w:cs="Arial"/>
                <w:sz w:val="18"/>
                <w:szCs w:val="18"/>
                <w:u w:val="single"/>
              </w:rPr>
            </w:pPr>
          </w:p>
          <w:p w14:paraId="6C2D7F6C" w14:textId="77777777" w:rsidR="009A3554" w:rsidRDefault="009A3554" w:rsidP="00216A8F">
            <w:pPr>
              <w:rPr>
                <w:rFonts w:ascii="Arial" w:hAnsi="Arial" w:cs="Arial"/>
                <w:sz w:val="18"/>
                <w:szCs w:val="18"/>
                <w:u w:val="single"/>
              </w:rPr>
            </w:pPr>
          </w:p>
          <w:p w14:paraId="48A27C08" w14:textId="77777777" w:rsidR="009A3554" w:rsidRDefault="009A3554" w:rsidP="00216A8F">
            <w:pPr>
              <w:rPr>
                <w:rFonts w:ascii="Arial" w:hAnsi="Arial" w:cs="Arial"/>
                <w:sz w:val="18"/>
                <w:szCs w:val="18"/>
                <w:u w:val="single"/>
              </w:rPr>
            </w:pPr>
          </w:p>
          <w:p w14:paraId="08E68DE3" w14:textId="77777777" w:rsidR="009A3554" w:rsidRDefault="009A3554" w:rsidP="00216A8F">
            <w:pPr>
              <w:rPr>
                <w:rFonts w:ascii="Arial" w:hAnsi="Arial" w:cs="Arial"/>
                <w:sz w:val="18"/>
                <w:szCs w:val="18"/>
                <w:u w:val="single"/>
              </w:rPr>
            </w:pPr>
          </w:p>
          <w:p w14:paraId="7DF20B03" w14:textId="6B788080" w:rsidR="009E62A9" w:rsidRPr="003C7924" w:rsidRDefault="42A03F22" w:rsidP="42A03F22">
            <w:pPr>
              <w:rPr>
                <w:rFonts w:ascii="Arial" w:hAnsi="Arial" w:cs="Arial"/>
                <w:sz w:val="18"/>
                <w:szCs w:val="18"/>
              </w:rPr>
            </w:pPr>
            <w:r w:rsidRPr="42A03F22">
              <w:rPr>
                <w:rFonts w:ascii="Arial" w:hAnsi="Arial" w:cs="Arial"/>
                <w:sz w:val="18"/>
                <w:szCs w:val="18"/>
                <w:u w:val="single"/>
              </w:rPr>
              <w:t>Instrumento de medición</w:t>
            </w:r>
            <w:r w:rsidRPr="42A03F22">
              <w:rPr>
                <w:rFonts w:ascii="Arial" w:hAnsi="Arial" w:cs="Arial"/>
                <w:sz w:val="18"/>
                <w:szCs w:val="18"/>
              </w:rPr>
              <w:t>: Ver indicador anterior.</w:t>
            </w:r>
          </w:p>
          <w:p w14:paraId="499D65C7" w14:textId="77777777" w:rsidR="009E62A9" w:rsidRPr="003C7924" w:rsidRDefault="009E62A9" w:rsidP="00216A8F">
            <w:pPr>
              <w:rPr>
                <w:rFonts w:ascii="Arial" w:hAnsi="Arial" w:cs="Arial"/>
                <w:sz w:val="18"/>
                <w:szCs w:val="18"/>
              </w:rPr>
            </w:pPr>
          </w:p>
          <w:p w14:paraId="5FF2F309" w14:textId="77777777" w:rsidR="009A3554" w:rsidRDefault="009A3554" w:rsidP="00216A8F">
            <w:pPr>
              <w:rPr>
                <w:rFonts w:ascii="Arial" w:hAnsi="Arial" w:cs="Arial"/>
                <w:sz w:val="18"/>
                <w:szCs w:val="18"/>
                <w:u w:val="single"/>
              </w:rPr>
            </w:pPr>
          </w:p>
          <w:p w14:paraId="45F0A2BC" w14:textId="77777777" w:rsidR="009A3554" w:rsidRDefault="009A3554" w:rsidP="00216A8F">
            <w:pPr>
              <w:rPr>
                <w:rFonts w:ascii="Arial" w:hAnsi="Arial" w:cs="Arial"/>
                <w:sz w:val="18"/>
                <w:szCs w:val="18"/>
                <w:u w:val="single"/>
              </w:rPr>
            </w:pPr>
          </w:p>
          <w:p w14:paraId="36566E84" w14:textId="04F1A918" w:rsidR="009E62A9" w:rsidRPr="003C7924" w:rsidRDefault="42A03F22" w:rsidP="42A03F22">
            <w:pPr>
              <w:rPr>
                <w:rFonts w:ascii="Arial" w:hAnsi="Arial" w:cs="Arial"/>
                <w:sz w:val="18"/>
                <w:szCs w:val="18"/>
              </w:rPr>
            </w:pPr>
            <w:r w:rsidRPr="42A03F22">
              <w:rPr>
                <w:rFonts w:ascii="Arial" w:hAnsi="Arial" w:cs="Arial"/>
                <w:sz w:val="18"/>
                <w:szCs w:val="18"/>
                <w:u w:val="single"/>
              </w:rPr>
              <w:t>Línea de base</w:t>
            </w:r>
            <w:r w:rsidRPr="42A03F22">
              <w:rPr>
                <w:rFonts w:ascii="Arial" w:hAnsi="Arial" w:cs="Arial"/>
                <w:sz w:val="18"/>
                <w:szCs w:val="18"/>
              </w:rPr>
              <w:t>: Corresponde al promedio para el primer quintil de ingresos para niños de entre 1 y 4 años.</w:t>
            </w:r>
          </w:p>
          <w:p w14:paraId="2CDA9505" w14:textId="672EC49E" w:rsidR="009E62A9" w:rsidRDefault="009E62A9" w:rsidP="00216A8F">
            <w:pPr>
              <w:rPr>
                <w:rFonts w:ascii="Arial" w:hAnsi="Arial" w:cs="Arial"/>
                <w:sz w:val="18"/>
                <w:szCs w:val="18"/>
              </w:rPr>
            </w:pPr>
          </w:p>
          <w:p w14:paraId="0839C37C" w14:textId="77777777" w:rsidR="001D6B8A" w:rsidRPr="003C7924" w:rsidRDefault="001D6B8A" w:rsidP="00216A8F">
            <w:pPr>
              <w:rPr>
                <w:rFonts w:ascii="Arial" w:hAnsi="Arial" w:cs="Arial"/>
                <w:sz w:val="18"/>
                <w:szCs w:val="18"/>
              </w:rPr>
            </w:pPr>
          </w:p>
          <w:p w14:paraId="5893BD34" w14:textId="77777777" w:rsidR="009E62A9" w:rsidRPr="003C7924" w:rsidRDefault="42A03F22" w:rsidP="42A03F22">
            <w:pPr>
              <w:rPr>
                <w:rFonts w:ascii="Arial" w:hAnsi="Arial" w:cs="Arial"/>
                <w:sz w:val="18"/>
                <w:szCs w:val="18"/>
              </w:rPr>
            </w:pPr>
            <w:r w:rsidRPr="42A03F22">
              <w:rPr>
                <w:rFonts w:ascii="Arial" w:hAnsi="Arial" w:cs="Arial"/>
                <w:sz w:val="18"/>
                <w:szCs w:val="18"/>
                <w:u w:val="single"/>
              </w:rPr>
              <w:t>Meta</w:t>
            </w:r>
            <w:r w:rsidRPr="42A03F22">
              <w:rPr>
                <w:rFonts w:ascii="Arial" w:hAnsi="Arial" w:cs="Arial"/>
                <w:sz w:val="18"/>
                <w:szCs w:val="18"/>
              </w:rPr>
              <w:t>: Incremento de 0.17 desviaciones estándar en el indicador, nivel mínimo detectable de la evaluación de impacto de mejora en prácticas de crianza a través de 6 meses de visitas domiciliarias (experimental).</w:t>
            </w:r>
          </w:p>
          <w:p w14:paraId="36CE4C4F" w14:textId="77777777" w:rsidR="009E62A9" w:rsidRPr="003C7924" w:rsidRDefault="009E62A9" w:rsidP="00216A8F">
            <w:pPr>
              <w:rPr>
                <w:rFonts w:ascii="Arial" w:hAnsi="Arial" w:cs="Arial"/>
                <w:sz w:val="18"/>
                <w:szCs w:val="18"/>
              </w:rPr>
            </w:pPr>
          </w:p>
        </w:tc>
        <w:tc>
          <w:tcPr>
            <w:tcW w:w="4241" w:type="dxa"/>
          </w:tcPr>
          <w:p w14:paraId="23523311" w14:textId="77777777" w:rsidR="009E62A9" w:rsidRDefault="42A03F22" w:rsidP="42A03F22">
            <w:pPr>
              <w:rPr>
                <w:rFonts w:ascii="Arial" w:eastAsia="Arial" w:hAnsi="Arial" w:cs="Arial"/>
                <w:b/>
                <w:bCs/>
                <w:sz w:val="18"/>
                <w:szCs w:val="18"/>
              </w:rPr>
            </w:pPr>
            <w:r w:rsidRPr="42A03F22">
              <w:rPr>
                <w:rFonts w:ascii="Arial" w:hAnsi="Arial" w:cs="Arial"/>
                <w:b/>
                <w:bCs/>
                <w:sz w:val="18"/>
                <w:szCs w:val="18"/>
                <w:u w:val="single"/>
              </w:rPr>
              <w:t>Indicador 3</w:t>
            </w:r>
            <w:r w:rsidRPr="42A03F22">
              <w:rPr>
                <w:rFonts w:ascii="Arial" w:hAnsi="Arial" w:cs="Arial"/>
                <w:b/>
                <w:bCs/>
                <w:sz w:val="18"/>
                <w:szCs w:val="18"/>
              </w:rPr>
              <w:t xml:space="preserve">. </w:t>
            </w:r>
            <w:r w:rsidRPr="42A03F22">
              <w:rPr>
                <w:rFonts w:ascii="Arial" w:eastAsia="Arial" w:hAnsi="Arial" w:cs="Arial"/>
                <w:b/>
                <w:bCs/>
                <w:sz w:val="18"/>
                <w:szCs w:val="18"/>
              </w:rPr>
              <w:t>Niños de 0 a 4 años que compartió con algún miembro adulto varón de su hogar cuatro o más actividades promotoras del desarrollo en la primera infancia en los últimos 3 días.</w:t>
            </w:r>
          </w:p>
          <w:p w14:paraId="237DC7C7" w14:textId="77777777" w:rsidR="009E62A9" w:rsidRPr="00661057" w:rsidRDefault="009E62A9" w:rsidP="00216A8F">
            <w:pPr>
              <w:rPr>
                <w:rFonts w:ascii="Arial" w:eastAsia="Arial" w:hAnsi="Arial" w:cs="Arial"/>
                <w:b/>
                <w:sz w:val="18"/>
                <w:szCs w:val="18"/>
              </w:rPr>
            </w:pPr>
          </w:p>
          <w:p w14:paraId="2B65E467" w14:textId="77777777" w:rsidR="009E62A9" w:rsidRPr="003C7924" w:rsidRDefault="42A03F22" w:rsidP="42A03F22">
            <w:pPr>
              <w:rPr>
                <w:rFonts w:ascii="Arial" w:hAnsi="Arial" w:cs="Arial"/>
                <w:sz w:val="18"/>
                <w:szCs w:val="18"/>
              </w:rPr>
            </w:pPr>
            <w:r w:rsidRPr="42A03F22">
              <w:rPr>
                <w:rFonts w:ascii="Arial" w:hAnsi="Arial" w:cs="Arial"/>
                <w:sz w:val="18"/>
                <w:szCs w:val="18"/>
                <w:u w:val="single"/>
              </w:rPr>
              <w:t>Instrumento de medición</w:t>
            </w:r>
            <w:r w:rsidRPr="42A03F22">
              <w:rPr>
                <w:rFonts w:ascii="Arial" w:hAnsi="Arial" w:cs="Arial"/>
                <w:sz w:val="18"/>
                <w:szCs w:val="18"/>
              </w:rPr>
              <w:t xml:space="preserve">: Ficha de diagnóstico del ambiente en el hogar de Primeros Años, incluyendo las mismas preguntas de la MICS. </w:t>
            </w:r>
          </w:p>
          <w:p w14:paraId="7EF8055A" w14:textId="77777777" w:rsidR="009E62A9" w:rsidRPr="003C7924" w:rsidRDefault="009E62A9" w:rsidP="00216A8F">
            <w:pPr>
              <w:rPr>
                <w:rFonts w:ascii="Arial" w:hAnsi="Arial" w:cs="Arial"/>
                <w:sz w:val="18"/>
                <w:szCs w:val="18"/>
              </w:rPr>
            </w:pPr>
          </w:p>
          <w:p w14:paraId="0BF247E8" w14:textId="77777777" w:rsidR="009E62A9" w:rsidRPr="003C7924" w:rsidRDefault="42A03F22" w:rsidP="42A03F22">
            <w:pPr>
              <w:rPr>
                <w:rFonts w:ascii="Arial" w:hAnsi="Arial" w:cs="Arial"/>
                <w:sz w:val="18"/>
                <w:szCs w:val="18"/>
              </w:rPr>
            </w:pPr>
            <w:r w:rsidRPr="42A03F22">
              <w:rPr>
                <w:rFonts w:ascii="Arial" w:hAnsi="Arial" w:cs="Arial"/>
                <w:sz w:val="18"/>
                <w:szCs w:val="18"/>
                <w:u w:val="single"/>
              </w:rPr>
              <w:t>Línea de base</w:t>
            </w:r>
            <w:r w:rsidRPr="42A03F22">
              <w:rPr>
                <w:rFonts w:ascii="Arial" w:hAnsi="Arial" w:cs="Arial"/>
                <w:sz w:val="18"/>
                <w:szCs w:val="18"/>
              </w:rPr>
              <w:t>: Nivel promedio del indicador al inicio del piloto de evaluación del Programa Primeros Años en su modalidad intensiva (tercer trimestre de 2018).</w:t>
            </w:r>
          </w:p>
          <w:p w14:paraId="68BD4CA5" w14:textId="77777777" w:rsidR="009E62A9" w:rsidRPr="003C7924" w:rsidRDefault="009E62A9" w:rsidP="00216A8F">
            <w:pPr>
              <w:rPr>
                <w:rFonts w:ascii="Arial" w:hAnsi="Arial" w:cs="Arial"/>
                <w:sz w:val="18"/>
                <w:szCs w:val="18"/>
              </w:rPr>
            </w:pPr>
          </w:p>
          <w:p w14:paraId="41324D14" w14:textId="77777777" w:rsidR="009E62A9" w:rsidRDefault="42A03F22" w:rsidP="42A03F22">
            <w:pPr>
              <w:rPr>
                <w:rFonts w:ascii="Arial" w:hAnsi="Arial" w:cs="Arial"/>
                <w:sz w:val="18"/>
                <w:szCs w:val="18"/>
              </w:rPr>
            </w:pPr>
            <w:r w:rsidRPr="42A03F22">
              <w:rPr>
                <w:rFonts w:ascii="Arial" w:hAnsi="Arial" w:cs="Arial"/>
                <w:sz w:val="18"/>
                <w:szCs w:val="18"/>
                <w:u w:val="single"/>
              </w:rPr>
              <w:t>Meta</w:t>
            </w:r>
            <w:r w:rsidRPr="42A03F22">
              <w:rPr>
                <w:rFonts w:ascii="Arial" w:hAnsi="Arial" w:cs="Arial"/>
                <w:sz w:val="18"/>
                <w:szCs w:val="18"/>
              </w:rPr>
              <w:t>: 0.17 desviaciones estándar en el indicador entre el grupo de tratamiento y el grupo de control (hogares sin visitas de Primeros Años).</w:t>
            </w:r>
          </w:p>
          <w:p w14:paraId="41C3CAC3" w14:textId="77777777" w:rsidR="009E62A9" w:rsidRPr="003C7924" w:rsidRDefault="009E62A9" w:rsidP="00216A8F">
            <w:pPr>
              <w:rPr>
                <w:rFonts w:ascii="Arial" w:hAnsi="Arial" w:cs="Arial"/>
                <w:sz w:val="18"/>
                <w:szCs w:val="18"/>
              </w:rPr>
            </w:pPr>
          </w:p>
        </w:tc>
      </w:tr>
      <w:tr w:rsidR="009E62A9" w:rsidRPr="00F05214" w14:paraId="30983744" w14:textId="77777777" w:rsidTr="42A03F22">
        <w:trPr>
          <w:gridAfter w:val="1"/>
          <w:wAfter w:w="12" w:type="dxa"/>
          <w:jc w:val="center"/>
        </w:trPr>
        <w:tc>
          <w:tcPr>
            <w:tcW w:w="4495" w:type="dxa"/>
            <w:vAlign w:val="center"/>
          </w:tcPr>
          <w:p w14:paraId="1CE2E9CA" w14:textId="77777777" w:rsidR="009E62A9" w:rsidRPr="00A04855" w:rsidRDefault="42A03F22" w:rsidP="42A03F22">
            <w:pPr>
              <w:rPr>
                <w:rFonts w:ascii="Arial" w:hAnsi="Arial" w:cs="Arial"/>
                <w:sz w:val="18"/>
                <w:szCs w:val="18"/>
              </w:rPr>
            </w:pPr>
            <w:r w:rsidRPr="42A03F22">
              <w:rPr>
                <w:rFonts w:ascii="Arial" w:hAnsi="Arial" w:cs="Arial"/>
                <w:sz w:val="18"/>
                <w:szCs w:val="18"/>
                <w:u w:val="single"/>
              </w:rPr>
              <w:t>Impacto 4</w:t>
            </w:r>
            <w:r w:rsidRPr="42A03F22">
              <w:rPr>
                <w:rFonts w:ascii="Arial" w:hAnsi="Arial" w:cs="Arial"/>
                <w:sz w:val="18"/>
                <w:szCs w:val="18"/>
              </w:rPr>
              <w:t>. Calidad promedio de Jardines Infantiles construidos por el Programa</w:t>
            </w:r>
          </w:p>
        </w:tc>
        <w:tc>
          <w:tcPr>
            <w:tcW w:w="4375" w:type="dxa"/>
          </w:tcPr>
          <w:p w14:paraId="482FBA42" w14:textId="77777777" w:rsidR="009E62A9" w:rsidRPr="00F05214" w:rsidRDefault="009E62A9" w:rsidP="42A03F22">
            <w:pPr>
              <w:rPr>
                <w:rFonts w:ascii="Arial" w:hAnsi="Arial" w:cs="Arial"/>
                <w:sz w:val="18"/>
                <w:szCs w:val="18"/>
                <w:lang w:val="en-US"/>
              </w:rPr>
            </w:pPr>
            <w:r w:rsidRPr="42A03F22">
              <w:rPr>
                <w:rFonts w:ascii="Arial" w:hAnsi="Arial" w:cs="Arial"/>
                <w:sz w:val="18"/>
                <w:szCs w:val="18"/>
                <w:u w:val="single"/>
                <w:lang w:val="en-US"/>
              </w:rPr>
              <w:t>Instrumento de medición</w:t>
            </w:r>
            <w:r w:rsidRPr="42A03F22">
              <w:rPr>
                <w:rFonts w:ascii="Arial" w:hAnsi="Arial" w:cs="Arial"/>
                <w:sz w:val="18"/>
                <w:szCs w:val="18"/>
                <w:lang w:val="en-US"/>
              </w:rPr>
              <w:t xml:space="preserve">: </w:t>
            </w:r>
            <w:r w:rsidRPr="009E62A9">
              <w:rPr>
                <w:rFonts w:ascii="Arial" w:hAnsi="Arial" w:cs="Arial"/>
                <w:sz w:val="18"/>
                <w:szCs w:val="18"/>
                <w:shd w:val="clear" w:color="auto" w:fill="FFFFFF"/>
                <w:lang w:val="en-US"/>
              </w:rPr>
              <w:t>Early Childhood Environment Rating Scale-Revised (</w:t>
            </w:r>
            <w:r w:rsidRPr="00F05214">
              <w:rPr>
                <w:rFonts w:ascii="Arial" w:hAnsi="Arial" w:cs="Arial"/>
                <w:sz w:val="18"/>
                <w:szCs w:val="18"/>
                <w:lang w:val="en-US"/>
              </w:rPr>
              <w:t>ECERS-R</w:t>
            </w:r>
            <w:r w:rsidRPr="009E62A9">
              <w:rPr>
                <w:rFonts w:ascii="Arial" w:hAnsi="Arial" w:cs="Arial"/>
                <w:sz w:val="18"/>
                <w:szCs w:val="18"/>
                <w:lang w:val="en-US"/>
              </w:rPr>
              <w:t>)</w:t>
            </w:r>
          </w:p>
          <w:p w14:paraId="6A094194" w14:textId="77777777" w:rsidR="009E62A9" w:rsidRPr="00F05214" w:rsidRDefault="009E62A9" w:rsidP="00216A8F">
            <w:pPr>
              <w:rPr>
                <w:rFonts w:ascii="Arial" w:hAnsi="Arial" w:cs="Arial"/>
                <w:sz w:val="18"/>
                <w:lang w:val="en-US"/>
              </w:rPr>
            </w:pPr>
          </w:p>
          <w:p w14:paraId="0025AF2C" w14:textId="77777777" w:rsidR="009E62A9" w:rsidRPr="00F05214" w:rsidRDefault="009E62A9" w:rsidP="00216A8F">
            <w:pPr>
              <w:rPr>
                <w:rFonts w:ascii="Arial" w:hAnsi="Arial" w:cs="Arial"/>
                <w:sz w:val="18"/>
                <w:lang w:val="en-US"/>
              </w:rPr>
            </w:pPr>
          </w:p>
          <w:p w14:paraId="40BDEDBF" w14:textId="77777777" w:rsidR="009E62A9" w:rsidRPr="00F05214" w:rsidRDefault="42A03F22" w:rsidP="42A03F22">
            <w:pPr>
              <w:rPr>
                <w:rFonts w:ascii="Arial" w:hAnsi="Arial" w:cs="Arial"/>
                <w:sz w:val="18"/>
                <w:szCs w:val="18"/>
              </w:rPr>
            </w:pPr>
            <w:r w:rsidRPr="42A03F22">
              <w:rPr>
                <w:rFonts w:ascii="Arial" w:hAnsi="Arial" w:cs="Arial"/>
                <w:sz w:val="18"/>
                <w:szCs w:val="18"/>
                <w:u w:val="single"/>
              </w:rPr>
              <w:t>Metodología:</w:t>
            </w:r>
            <w:r w:rsidRPr="42A03F22">
              <w:rPr>
                <w:rFonts w:ascii="Arial" w:hAnsi="Arial" w:cs="Arial"/>
                <w:sz w:val="18"/>
                <w:szCs w:val="18"/>
              </w:rPr>
              <w:t xml:space="preserve"> Evaluación cuasi-experimental, comparando Jardines con intervención de fortalecimiento de la gestión escolar y la mejora en los procesos de enseñanza y Jardines sin intervención. </w:t>
            </w:r>
          </w:p>
          <w:p w14:paraId="51568C28" w14:textId="77777777" w:rsidR="009E62A9" w:rsidRPr="00F05214" w:rsidRDefault="009E62A9" w:rsidP="00216A8F">
            <w:pPr>
              <w:rPr>
                <w:rFonts w:ascii="Arial" w:hAnsi="Arial" w:cs="Arial"/>
                <w:sz w:val="18"/>
              </w:rPr>
            </w:pPr>
          </w:p>
          <w:p w14:paraId="004BC59C" w14:textId="77777777" w:rsidR="009E62A9" w:rsidRPr="00F05214" w:rsidRDefault="009E62A9" w:rsidP="00216A8F">
            <w:pPr>
              <w:rPr>
                <w:rFonts w:ascii="Arial" w:hAnsi="Arial" w:cs="Arial"/>
                <w:sz w:val="18"/>
              </w:rPr>
            </w:pPr>
          </w:p>
          <w:p w14:paraId="75E89470" w14:textId="77777777" w:rsidR="009E62A9" w:rsidRPr="00F05214" w:rsidRDefault="42A03F22" w:rsidP="42A03F22">
            <w:pPr>
              <w:rPr>
                <w:rFonts w:ascii="Arial" w:hAnsi="Arial" w:cs="Arial"/>
                <w:sz w:val="18"/>
                <w:szCs w:val="18"/>
              </w:rPr>
            </w:pPr>
            <w:r w:rsidRPr="42A03F22">
              <w:rPr>
                <w:rFonts w:ascii="Arial" w:hAnsi="Arial" w:cs="Arial"/>
                <w:sz w:val="18"/>
                <w:szCs w:val="18"/>
                <w:u w:val="single"/>
              </w:rPr>
              <w:t>Comentario:</w:t>
            </w:r>
            <w:r w:rsidRPr="42A03F22">
              <w:rPr>
                <w:rFonts w:ascii="Arial" w:hAnsi="Arial" w:cs="Arial"/>
                <w:sz w:val="18"/>
                <w:szCs w:val="18"/>
              </w:rPr>
              <w:t xml:space="preserve"> Actualmente Argentina no cuenta con información sistematizada de evaluación de la calidad de los Jardines Infantiles. Esta será una de las áreas de valor agregado del Programa. </w:t>
            </w:r>
          </w:p>
          <w:p w14:paraId="76937151" w14:textId="77777777" w:rsidR="009E62A9" w:rsidRPr="00F05214" w:rsidRDefault="009E62A9" w:rsidP="00216A8F">
            <w:pPr>
              <w:rPr>
                <w:rFonts w:ascii="Arial" w:hAnsi="Arial" w:cs="Arial"/>
                <w:sz w:val="18"/>
              </w:rPr>
            </w:pPr>
          </w:p>
          <w:p w14:paraId="116F168E" w14:textId="12AA2D53" w:rsidR="009E62A9" w:rsidRDefault="009E62A9" w:rsidP="00216A8F">
            <w:pPr>
              <w:rPr>
                <w:rFonts w:ascii="Arial" w:hAnsi="Arial" w:cs="Arial"/>
                <w:sz w:val="18"/>
              </w:rPr>
            </w:pPr>
          </w:p>
          <w:p w14:paraId="25997B22" w14:textId="196215A3" w:rsidR="001D6B8A" w:rsidRDefault="001D6B8A" w:rsidP="00216A8F">
            <w:pPr>
              <w:rPr>
                <w:rFonts w:ascii="Arial" w:hAnsi="Arial" w:cs="Arial"/>
                <w:sz w:val="18"/>
              </w:rPr>
            </w:pPr>
          </w:p>
          <w:p w14:paraId="62E4D386" w14:textId="77777777" w:rsidR="001D6B8A" w:rsidRPr="00F05214" w:rsidRDefault="001D6B8A" w:rsidP="00216A8F">
            <w:pPr>
              <w:rPr>
                <w:rFonts w:ascii="Arial" w:hAnsi="Arial" w:cs="Arial"/>
                <w:sz w:val="18"/>
              </w:rPr>
            </w:pPr>
          </w:p>
          <w:p w14:paraId="6DC10F3D" w14:textId="77777777" w:rsidR="009E62A9" w:rsidRPr="00A04855" w:rsidRDefault="009E62A9" w:rsidP="00216A8F">
            <w:pPr>
              <w:rPr>
                <w:rFonts w:ascii="Arial" w:hAnsi="Arial" w:cs="Arial"/>
                <w:sz w:val="18"/>
                <w:szCs w:val="18"/>
              </w:rPr>
            </w:pPr>
          </w:p>
        </w:tc>
        <w:tc>
          <w:tcPr>
            <w:tcW w:w="4241" w:type="dxa"/>
          </w:tcPr>
          <w:p w14:paraId="22728635" w14:textId="77777777" w:rsidR="009E62A9" w:rsidRPr="00F05214" w:rsidRDefault="42A03F22" w:rsidP="42A03F22">
            <w:pPr>
              <w:rPr>
                <w:rFonts w:ascii="Arial" w:hAnsi="Arial" w:cs="Arial"/>
                <w:sz w:val="18"/>
                <w:szCs w:val="18"/>
              </w:rPr>
            </w:pPr>
            <w:r w:rsidRPr="42A03F22">
              <w:rPr>
                <w:rFonts w:ascii="Arial" w:hAnsi="Arial" w:cs="Arial"/>
                <w:sz w:val="18"/>
                <w:szCs w:val="18"/>
                <w:u w:val="single"/>
              </w:rPr>
              <w:t>Línea de base:</w:t>
            </w:r>
            <w:r w:rsidRPr="42A03F22">
              <w:rPr>
                <w:rFonts w:ascii="Arial" w:hAnsi="Arial" w:cs="Arial"/>
                <w:sz w:val="18"/>
                <w:szCs w:val="18"/>
              </w:rPr>
              <w:t xml:space="preserve"> El nivel basal de este indicador será determinado al momento que se levante la línea de base de la evaluación de impacto, la cual está prevista para el 2019.</w:t>
            </w:r>
          </w:p>
          <w:p w14:paraId="1E935A3A" w14:textId="77777777" w:rsidR="009E62A9" w:rsidRPr="00F05214" w:rsidRDefault="009E62A9" w:rsidP="00216A8F">
            <w:pPr>
              <w:rPr>
                <w:rFonts w:ascii="Arial" w:hAnsi="Arial" w:cs="Arial"/>
                <w:sz w:val="18"/>
              </w:rPr>
            </w:pPr>
          </w:p>
          <w:p w14:paraId="15F914AD" w14:textId="77777777" w:rsidR="009E62A9" w:rsidRPr="00F05214" w:rsidRDefault="42A03F22" w:rsidP="42A03F22">
            <w:pPr>
              <w:rPr>
                <w:rFonts w:ascii="Arial" w:hAnsi="Arial" w:cs="Arial"/>
                <w:sz w:val="18"/>
                <w:szCs w:val="18"/>
              </w:rPr>
            </w:pPr>
            <w:r w:rsidRPr="42A03F22">
              <w:rPr>
                <w:rFonts w:ascii="Arial" w:hAnsi="Arial" w:cs="Arial"/>
                <w:sz w:val="18"/>
                <w:szCs w:val="18"/>
              </w:rPr>
              <w:t>Meta: 0.25 desviaciones estándar en la escala ECERS-R.</w:t>
            </w:r>
          </w:p>
          <w:p w14:paraId="0F9AEDC5" w14:textId="77777777" w:rsidR="009E62A9" w:rsidRPr="00F05214" w:rsidRDefault="009E62A9" w:rsidP="00216A8F">
            <w:pPr>
              <w:rPr>
                <w:rFonts w:ascii="Arial" w:hAnsi="Arial" w:cs="Arial"/>
                <w:sz w:val="18"/>
              </w:rPr>
            </w:pPr>
          </w:p>
          <w:p w14:paraId="45A04587" w14:textId="77777777" w:rsidR="009E62A9" w:rsidRPr="00A04855" w:rsidRDefault="009E62A9" w:rsidP="00216A8F">
            <w:pPr>
              <w:rPr>
                <w:rFonts w:ascii="Arial" w:hAnsi="Arial" w:cs="Arial"/>
                <w:sz w:val="18"/>
                <w:szCs w:val="18"/>
              </w:rPr>
            </w:pPr>
          </w:p>
        </w:tc>
      </w:tr>
      <w:tr w:rsidR="009E62A9" w:rsidRPr="001A2A2C" w14:paraId="6EB01BF3" w14:textId="77777777" w:rsidTr="42A03F22">
        <w:trPr>
          <w:jc w:val="center"/>
        </w:trPr>
        <w:tc>
          <w:tcPr>
            <w:tcW w:w="13123" w:type="dxa"/>
            <w:gridSpan w:val="4"/>
            <w:shd w:val="clear" w:color="auto" w:fill="F2F2F2" w:themeFill="background1" w:themeFillShade="F2"/>
            <w:vAlign w:val="center"/>
          </w:tcPr>
          <w:p w14:paraId="5A8D02C5" w14:textId="77777777" w:rsidR="009E62A9" w:rsidRPr="00DA4F28" w:rsidRDefault="42A03F22" w:rsidP="42A03F22">
            <w:pPr>
              <w:jc w:val="center"/>
              <w:rPr>
                <w:rFonts w:ascii="Arial" w:hAnsi="Arial" w:cs="Arial"/>
                <w:b/>
                <w:bCs/>
                <w:sz w:val="18"/>
                <w:szCs w:val="18"/>
              </w:rPr>
            </w:pPr>
            <w:r w:rsidRPr="42A03F22">
              <w:rPr>
                <w:rFonts w:ascii="Arial" w:hAnsi="Arial" w:cs="Arial"/>
                <w:b/>
                <w:bCs/>
                <w:sz w:val="18"/>
                <w:szCs w:val="18"/>
              </w:rPr>
              <w:t>RESULTADOS</w:t>
            </w:r>
          </w:p>
        </w:tc>
      </w:tr>
      <w:tr w:rsidR="009E62A9" w:rsidRPr="001A2A2C" w14:paraId="20EF29B2" w14:textId="77777777" w:rsidTr="42A03F22">
        <w:trPr>
          <w:gridAfter w:val="1"/>
          <w:wAfter w:w="12" w:type="dxa"/>
          <w:jc w:val="center"/>
        </w:trPr>
        <w:tc>
          <w:tcPr>
            <w:tcW w:w="4495" w:type="dxa"/>
            <w:vAlign w:val="center"/>
          </w:tcPr>
          <w:p w14:paraId="752D380E" w14:textId="77777777" w:rsidR="009E62A9" w:rsidRPr="003C7924" w:rsidRDefault="42A03F22" w:rsidP="42A03F22">
            <w:pPr>
              <w:rPr>
                <w:rFonts w:ascii="Arial" w:hAnsi="Arial" w:cs="Arial"/>
                <w:sz w:val="18"/>
                <w:szCs w:val="18"/>
              </w:rPr>
            </w:pPr>
            <w:r w:rsidRPr="42A03F22">
              <w:rPr>
                <w:rFonts w:ascii="Arial" w:hAnsi="Arial" w:cs="Arial"/>
                <w:sz w:val="18"/>
                <w:szCs w:val="18"/>
                <w:u w:val="single"/>
              </w:rPr>
              <w:t>Resultado 1</w:t>
            </w:r>
            <w:r w:rsidRPr="42A03F22">
              <w:rPr>
                <w:rFonts w:ascii="Arial" w:hAnsi="Arial" w:cs="Arial"/>
                <w:sz w:val="18"/>
                <w:szCs w:val="18"/>
              </w:rPr>
              <w:t xml:space="preserve">. Niños que asisten a un EPI con proyecto de fortalecimiento de condiciones estructurales finalizado. </w:t>
            </w:r>
          </w:p>
        </w:tc>
        <w:tc>
          <w:tcPr>
            <w:tcW w:w="4375" w:type="dxa"/>
            <w:vAlign w:val="center"/>
          </w:tcPr>
          <w:p w14:paraId="62CC57D0" w14:textId="77777777" w:rsidR="009E62A9" w:rsidRDefault="42A03F22" w:rsidP="42A03F22">
            <w:pPr>
              <w:rPr>
                <w:rFonts w:ascii="Arial" w:hAnsi="Arial" w:cs="Arial"/>
                <w:sz w:val="18"/>
                <w:szCs w:val="18"/>
              </w:rPr>
            </w:pPr>
            <w:r w:rsidRPr="42A03F22">
              <w:rPr>
                <w:rFonts w:ascii="Arial" w:hAnsi="Arial" w:cs="Arial"/>
                <w:sz w:val="18"/>
                <w:szCs w:val="18"/>
                <w:u w:val="single"/>
              </w:rPr>
              <w:t>Instrumento de medición</w:t>
            </w:r>
            <w:r w:rsidRPr="42A03F22">
              <w:rPr>
                <w:rFonts w:ascii="Arial" w:hAnsi="Arial" w:cs="Arial"/>
                <w:sz w:val="18"/>
                <w:szCs w:val="18"/>
              </w:rPr>
              <w:t xml:space="preserve">: Reportes del Sistema de Espacios de Primera Infancia. Las obligaciones contraídas por los gestores de los EPI y por el MDS serán gestionados a través del SEPI. Entre estas obligaciones está la de reportar la asistencia mensual promedio contra la cual se realiza el pago del pago capitado por parte del MDS. </w:t>
            </w:r>
          </w:p>
          <w:p w14:paraId="5451A199" w14:textId="77777777" w:rsidR="009E62A9" w:rsidRDefault="009E62A9" w:rsidP="00216A8F">
            <w:pPr>
              <w:rPr>
                <w:rFonts w:ascii="Arial" w:hAnsi="Arial" w:cs="Arial"/>
                <w:sz w:val="18"/>
                <w:szCs w:val="18"/>
              </w:rPr>
            </w:pPr>
          </w:p>
          <w:p w14:paraId="5AB15F05" w14:textId="77777777" w:rsidR="009E62A9" w:rsidRDefault="42A03F22" w:rsidP="42A03F22">
            <w:pPr>
              <w:rPr>
                <w:rFonts w:ascii="Arial" w:hAnsi="Arial" w:cs="Arial"/>
                <w:sz w:val="18"/>
                <w:szCs w:val="18"/>
              </w:rPr>
            </w:pPr>
            <w:r w:rsidRPr="42A03F22">
              <w:rPr>
                <w:rFonts w:ascii="Arial" w:hAnsi="Arial" w:cs="Arial"/>
                <w:sz w:val="18"/>
                <w:szCs w:val="18"/>
                <w:u w:val="single"/>
              </w:rPr>
              <w:t>Meta</w:t>
            </w:r>
            <w:r w:rsidRPr="42A03F22">
              <w:rPr>
                <w:rFonts w:ascii="Arial" w:hAnsi="Arial" w:cs="Arial"/>
                <w:sz w:val="18"/>
                <w:szCs w:val="18"/>
              </w:rPr>
              <w:t xml:space="preserve">: La meta se estima para EPI con proyecto de fortalecimiento de condiciones estructurales con ejecución física finalizada (ya sea reparación o construcción), estimando un promedio de 70 niños por EPI.  </w:t>
            </w:r>
          </w:p>
          <w:p w14:paraId="619726FE" w14:textId="77777777" w:rsidR="009E62A9" w:rsidRPr="003C7924" w:rsidRDefault="009E62A9" w:rsidP="00216A8F">
            <w:pPr>
              <w:rPr>
                <w:rFonts w:ascii="Arial" w:hAnsi="Arial" w:cs="Arial"/>
                <w:sz w:val="18"/>
                <w:szCs w:val="18"/>
              </w:rPr>
            </w:pPr>
          </w:p>
        </w:tc>
        <w:tc>
          <w:tcPr>
            <w:tcW w:w="4241" w:type="dxa"/>
            <w:vAlign w:val="center"/>
          </w:tcPr>
          <w:p w14:paraId="7EBFD8DA" w14:textId="77777777" w:rsidR="009E62A9" w:rsidRPr="003C7924" w:rsidRDefault="42A03F22" w:rsidP="42A03F22">
            <w:pPr>
              <w:rPr>
                <w:rFonts w:ascii="Arial" w:hAnsi="Arial" w:cs="Arial"/>
                <w:sz w:val="18"/>
                <w:szCs w:val="18"/>
              </w:rPr>
            </w:pPr>
            <w:r w:rsidRPr="42A03F22">
              <w:rPr>
                <w:rFonts w:ascii="Arial" w:hAnsi="Arial" w:cs="Arial"/>
                <w:sz w:val="18"/>
                <w:szCs w:val="18"/>
              </w:rPr>
              <w:t>No se prevén cambios.</w:t>
            </w:r>
          </w:p>
        </w:tc>
      </w:tr>
      <w:tr w:rsidR="009E62A9" w:rsidRPr="001A2A2C" w14:paraId="0723AD17" w14:textId="77777777" w:rsidTr="42A03F22">
        <w:trPr>
          <w:gridAfter w:val="1"/>
          <w:wAfter w:w="12" w:type="dxa"/>
          <w:jc w:val="center"/>
        </w:trPr>
        <w:tc>
          <w:tcPr>
            <w:tcW w:w="4495" w:type="dxa"/>
            <w:vAlign w:val="center"/>
          </w:tcPr>
          <w:p w14:paraId="121F46F1" w14:textId="77777777" w:rsidR="009E62A9" w:rsidRPr="003C7924" w:rsidRDefault="42A03F22" w:rsidP="42A03F22">
            <w:pPr>
              <w:rPr>
                <w:rFonts w:ascii="Arial" w:hAnsi="Arial" w:cs="Arial"/>
                <w:sz w:val="18"/>
                <w:szCs w:val="18"/>
              </w:rPr>
            </w:pPr>
            <w:r w:rsidRPr="42A03F22">
              <w:rPr>
                <w:rFonts w:ascii="Arial" w:hAnsi="Arial" w:cs="Arial"/>
                <w:sz w:val="18"/>
                <w:szCs w:val="18"/>
                <w:u w:val="single"/>
              </w:rPr>
              <w:t>Resultado 2</w:t>
            </w:r>
            <w:r w:rsidRPr="42A03F22">
              <w:rPr>
                <w:rFonts w:ascii="Arial" w:hAnsi="Arial" w:cs="Arial"/>
                <w:sz w:val="18"/>
                <w:szCs w:val="18"/>
              </w:rPr>
              <w:t>. Niños beneficiarios del Programa Primeros Años en su modalidad de acompañamiento familiar a lo largo de 6 meses.</w:t>
            </w:r>
          </w:p>
        </w:tc>
        <w:tc>
          <w:tcPr>
            <w:tcW w:w="4375" w:type="dxa"/>
            <w:vAlign w:val="center"/>
          </w:tcPr>
          <w:p w14:paraId="54F144A5" w14:textId="77777777" w:rsidR="009E62A9" w:rsidRDefault="42A03F22" w:rsidP="42A03F22">
            <w:pPr>
              <w:rPr>
                <w:rFonts w:ascii="Arial" w:hAnsi="Arial" w:cs="Arial"/>
                <w:sz w:val="18"/>
                <w:szCs w:val="18"/>
              </w:rPr>
            </w:pPr>
            <w:r w:rsidRPr="42A03F22">
              <w:rPr>
                <w:rFonts w:ascii="Arial" w:hAnsi="Arial" w:cs="Arial"/>
                <w:sz w:val="18"/>
                <w:szCs w:val="18"/>
                <w:u w:val="single"/>
              </w:rPr>
              <w:t>Instrumento de Medición</w:t>
            </w:r>
            <w:r w:rsidRPr="42A03F22">
              <w:rPr>
                <w:rFonts w:ascii="Arial" w:hAnsi="Arial" w:cs="Arial"/>
                <w:sz w:val="18"/>
                <w:szCs w:val="18"/>
              </w:rPr>
              <w:t>: Reportes operativos del Programa Primeros Años, a través de los informes semestrales.</w:t>
            </w:r>
          </w:p>
          <w:p w14:paraId="46E35784" w14:textId="77777777" w:rsidR="009E62A9" w:rsidRDefault="009E62A9" w:rsidP="00216A8F">
            <w:pPr>
              <w:rPr>
                <w:rFonts w:ascii="Arial" w:hAnsi="Arial" w:cs="Arial"/>
                <w:sz w:val="18"/>
                <w:szCs w:val="18"/>
              </w:rPr>
            </w:pPr>
          </w:p>
          <w:p w14:paraId="1AA13A2C" w14:textId="77777777" w:rsidR="009E62A9" w:rsidRPr="003C7924" w:rsidRDefault="42A03F22" w:rsidP="42A03F22">
            <w:pPr>
              <w:rPr>
                <w:rFonts w:ascii="Arial" w:hAnsi="Arial" w:cs="Arial"/>
                <w:sz w:val="18"/>
                <w:szCs w:val="18"/>
              </w:rPr>
            </w:pPr>
            <w:r w:rsidRPr="42A03F22">
              <w:rPr>
                <w:rFonts w:ascii="Arial" w:hAnsi="Arial" w:cs="Arial"/>
                <w:sz w:val="18"/>
                <w:szCs w:val="18"/>
                <w:u w:val="single"/>
              </w:rPr>
              <w:t>Meta</w:t>
            </w:r>
            <w:r w:rsidRPr="42A03F22">
              <w:rPr>
                <w:rFonts w:ascii="Arial" w:hAnsi="Arial" w:cs="Arial"/>
                <w:sz w:val="18"/>
                <w:szCs w:val="18"/>
              </w:rPr>
              <w:t xml:space="preserve">: Se contabilizan sólo las 50 localidades en las que se implementará la modalidad ampliada de Primeros Años, ya que la cobertura del dicho programa bajo el esquema tradicional no es financiada con recursos de la operación. En cada localidad se cubrirá a 30,000 niños. </w:t>
            </w:r>
          </w:p>
        </w:tc>
        <w:tc>
          <w:tcPr>
            <w:tcW w:w="4241" w:type="dxa"/>
            <w:vAlign w:val="center"/>
          </w:tcPr>
          <w:p w14:paraId="36416DF2" w14:textId="77777777" w:rsidR="009E62A9" w:rsidRPr="003C7924" w:rsidRDefault="42A03F22" w:rsidP="42A03F22">
            <w:pPr>
              <w:rPr>
                <w:rFonts w:ascii="Arial" w:hAnsi="Arial" w:cs="Arial"/>
                <w:sz w:val="18"/>
                <w:szCs w:val="18"/>
              </w:rPr>
            </w:pPr>
            <w:r w:rsidRPr="42A03F22">
              <w:rPr>
                <w:rFonts w:ascii="Arial" w:hAnsi="Arial" w:cs="Arial"/>
                <w:sz w:val="18"/>
                <w:szCs w:val="18"/>
              </w:rPr>
              <w:t>No se prevén cambios.</w:t>
            </w:r>
          </w:p>
        </w:tc>
      </w:tr>
      <w:tr w:rsidR="009E62A9" w:rsidRPr="002D5113" w14:paraId="698058F2" w14:textId="77777777" w:rsidTr="42A03F22">
        <w:trPr>
          <w:gridAfter w:val="1"/>
          <w:wAfter w:w="12" w:type="dxa"/>
          <w:jc w:val="center"/>
        </w:trPr>
        <w:tc>
          <w:tcPr>
            <w:tcW w:w="4495" w:type="dxa"/>
            <w:shd w:val="clear" w:color="auto" w:fill="auto"/>
            <w:vAlign w:val="center"/>
          </w:tcPr>
          <w:p w14:paraId="7EB40C77" w14:textId="77777777" w:rsidR="009E62A9" w:rsidRPr="00A04855" w:rsidRDefault="42A03F22" w:rsidP="42A03F22">
            <w:pPr>
              <w:rPr>
                <w:rFonts w:ascii="Arial" w:hAnsi="Arial" w:cs="Arial"/>
                <w:sz w:val="18"/>
                <w:szCs w:val="18"/>
              </w:rPr>
            </w:pPr>
            <w:r w:rsidRPr="42A03F22">
              <w:rPr>
                <w:rFonts w:ascii="Arial" w:hAnsi="Arial" w:cs="Arial"/>
                <w:sz w:val="18"/>
                <w:szCs w:val="18"/>
                <w:u w:val="single"/>
              </w:rPr>
              <w:t>Resultado 3</w:t>
            </w:r>
            <w:r w:rsidRPr="42A03F22">
              <w:rPr>
                <w:rFonts w:ascii="Arial" w:hAnsi="Arial" w:cs="Arial"/>
                <w:sz w:val="18"/>
                <w:szCs w:val="18"/>
              </w:rPr>
              <w:t>. Alumnos que asisten a Jardines construidos por el Programa*.</w:t>
            </w:r>
          </w:p>
          <w:p w14:paraId="5C4F2B83" w14:textId="77777777" w:rsidR="009E62A9" w:rsidRPr="00A04855" w:rsidRDefault="009E62A9" w:rsidP="00216A8F">
            <w:pPr>
              <w:rPr>
                <w:rFonts w:ascii="Arial" w:hAnsi="Arial" w:cs="Arial"/>
                <w:sz w:val="18"/>
                <w:szCs w:val="18"/>
              </w:rPr>
            </w:pPr>
            <w:r w:rsidRPr="00A04855">
              <w:rPr>
                <w:rFonts w:ascii="Arial" w:hAnsi="Arial" w:cs="Arial"/>
                <w:sz w:val="18"/>
                <w:szCs w:val="18"/>
              </w:rPr>
              <w:t xml:space="preserve"> </w:t>
            </w:r>
          </w:p>
        </w:tc>
        <w:tc>
          <w:tcPr>
            <w:tcW w:w="4375" w:type="dxa"/>
            <w:shd w:val="clear" w:color="auto" w:fill="auto"/>
            <w:vAlign w:val="center"/>
          </w:tcPr>
          <w:p w14:paraId="64452B36" w14:textId="77777777" w:rsidR="009E62A9" w:rsidRPr="00A04855" w:rsidRDefault="42A03F22" w:rsidP="42A03F22">
            <w:pPr>
              <w:rPr>
                <w:rFonts w:ascii="Arial" w:hAnsi="Arial" w:cs="Arial"/>
                <w:sz w:val="18"/>
                <w:szCs w:val="18"/>
              </w:rPr>
            </w:pPr>
            <w:r w:rsidRPr="42A03F22">
              <w:rPr>
                <w:rFonts w:ascii="Arial" w:hAnsi="Arial" w:cs="Arial"/>
                <w:sz w:val="18"/>
                <w:szCs w:val="18"/>
                <w:u w:val="single"/>
              </w:rPr>
              <w:t>Instrumento de Medición</w:t>
            </w:r>
            <w:r w:rsidRPr="42A03F22">
              <w:rPr>
                <w:rFonts w:ascii="Arial" w:hAnsi="Arial" w:cs="Arial"/>
                <w:sz w:val="18"/>
                <w:szCs w:val="18"/>
              </w:rPr>
              <w:t xml:space="preserve">: Reportes operativos anuales del Sistema Integral de Información Digital Educativa del MED. </w:t>
            </w:r>
          </w:p>
          <w:p w14:paraId="4C97A2AA" w14:textId="77777777" w:rsidR="009E62A9" w:rsidRPr="00A04855" w:rsidRDefault="009E62A9" w:rsidP="00216A8F">
            <w:pPr>
              <w:rPr>
                <w:rFonts w:ascii="Arial" w:hAnsi="Arial" w:cs="Arial"/>
                <w:sz w:val="18"/>
                <w:szCs w:val="18"/>
              </w:rPr>
            </w:pPr>
          </w:p>
          <w:p w14:paraId="70482ABF" w14:textId="77777777" w:rsidR="009E62A9" w:rsidRPr="00A04855" w:rsidRDefault="42A03F22" w:rsidP="42A03F22">
            <w:pPr>
              <w:rPr>
                <w:rFonts w:ascii="Arial" w:hAnsi="Arial" w:cs="Arial"/>
                <w:sz w:val="18"/>
                <w:szCs w:val="18"/>
              </w:rPr>
            </w:pPr>
            <w:r w:rsidRPr="42A03F22">
              <w:rPr>
                <w:rFonts w:ascii="Arial" w:hAnsi="Arial" w:cs="Arial"/>
                <w:sz w:val="18"/>
                <w:szCs w:val="18"/>
                <w:u w:val="single"/>
              </w:rPr>
              <w:t>Meta</w:t>
            </w:r>
            <w:r w:rsidRPr="42A03F22">
              <w:rPr>
                <w:rFonts w:ascii="Arial" w:hAnsi="Arial" w:cs="Arial"/>
                <w:sz w:val="18"/>
                <w:szCs w:val="18"/>
              </w:rPr>
              <w:t xml:space="preserve">: Se estima que cada nuevo Jardín tenga en promedio 150 niños de 3 a 5 años. Si bien no hay evidencia de brechas de acceso a jardines por género en Argentina, este indicador será monitoreado para niños y niñas. </w:t>
            </w:r>
          </w:p>
          <w:p w14:paraId="1B9CDD2C" w14:textId="77777777" w:rsidR="009E62A9" w:rsidRPr="00A04855" w:rsidRDefault="009E62A9" w:rsidP="00216A8F">
            <w:pPr>
              <w:rPr>
                <w:rFonts w:ascii="Arial" w:hAnsi="Arial" w:cs="Arial"/>
                <w:sz w:val="18"/>
                <w:szCs w:val="18"/>
              </w:rPr>
            </w:pPr>
          </w:p>
          <w:p w14:paraId="6BDD9728" w14:textId="77777777" w:rsidR="009E62A9" w:rsidRPr="00A04855" w:rsidRDefault="42A03F22" w:rsidP="42A03F22">
            <w:pPr>
              <w:rPr>
                <w:rFonts w:ascii="Arial" w:hAnsi="Arial" w:cs="Arial"/>
                <w:sz w:val="18"/>
                <w:szCs w:val="18"/>
              </w:rPr>
            </w:pPr>
            <w:r w:rsidRPr="42A03F22">
              <w:rPr>
                <w:rFonts w:ascii="Arial" w:hAnsi="Arial" w:cs="Arial"/>
                <w:sz w:val="18"/>
                <w:szCs w:val="18"/>
              </w:rPr>
              <w:t xml:space="preserve">* Indicador Corporativo SPD/EDU. </w:t>
            </w:r>
          </w:p>
          <w:p w14:paraId="2EFCBFE2" w14:textId="77777777" w:rsidR="009E62A9" w:rsidRPr="00A04855" w:rsidRDefault="009E62A9" w:rsidP="00216A8F">
            <w:pPr>
              <w:rPr>
                <w:rFonts w:ascii="Arial" w:hAnsi="Arial" w:cs="Arial"/>
                <w:sz w:val="18"/>
                <w:szCs w:val="18"/>
              </w:rPr>
            </w:pPr>
          </w:p>
        </w:tc>
        <w:tc>
          <w:tcPr>
            <w:tcW w:w="4241" w:type="dxa"/>
            <w:shd w:val="clear" w:color="auto" w:fill="auto"/>
            <w:vAlign w:val="center"/>
          </w:tcPr>
          <w:p w14:paraId="315A1FBD" w14:textId="77777777" w:rsidR="009E62A9" w:rsidRPr="00A04855" w:rsidRDefault="42A03F22" w:rsidP="42A03F22">
            <w:pPr>
              <w:rPr>
                <w:rFonts w:ascii="Arial" w:hAnsi="Arial" w:cs="Arial"/>
                <w:sz w:val="18"/>
                <w:szCs w:val="18"/>
              </w:rPr>
            </w:pPr>
            <w:r w:rsidRPr="42A03F22">
              <w:rPr>
                <w:rFonts w:ascii="Arial" w:hAnsi="Arial" w:cs="Arial"/>
                <w:sz w:val="18"/>
                <w:szCs w:val="18"/>
              </w:rPr>
              <w:t>No se prevén cambios.</w:t>
            </w:r>
          </w:p>
        </w:tc>
      </w:tr>
      <w:tr w:rsidR="009E62A9" w:rsidRPr="003D5DFE" w14:paraId="35195B14" w14:textId="77777777" w:rsidTr="42A03F22">
        <w:trPr>
          <w:gridAfter w:val="1"/>
          <w:wAfter w:w="12" w:type="dxa"/>
          <w:jc w:val="center"/>
        </w:trPr>
        <w:tc>
          <w:tcPr>
            <w:tcW w:w="4495" w:type="dxa"/>
            <w:vAlign w:val="center"/>
          </w:tcPr>
          <w:p w14:paraId="7BE11A18" w14:textId="5F54D996" w:rsidR="009E62A9" w:rsidRPr="00F05214" w:rsidRDefault="42A03F22" w:rsidP="42A03F22">
            <w:pPr>
              <w:rPr>
                <w:rFonts w:ascii="Arial" w:hAnsi="Arial" w:cs="Arial"/>
                <w:sz w:val="18"/>
                <w:szCs w:val="18"/>
                <w:highlight w:val="yellow"/>
              </w:rPr>
            </w:pPr>
            <w:r w:rsidRPr="42A03F22">
              <w:rPr>
                <w:rFonts w:ascii="Arial" w:hAnsi="Arial" w:cs="Arial"/>
                <w:sz w:val="18"/>
                <w:szCs w:val="18"/>
                <w:u w:val="single"/>
              </w:rPr>
              <w:t>Resultado 4</w:t>
            </w:r>
            <w:r w:rsidRPr="42A03F22">
              <w:rPr>
                <w:rFonts w:ascii="Arial" w:hAnsi="Arial" w:cs="Arial"/>
                <w:sz w:val="18"/>
                <w:szCs w:val="18"/>
              </w:rPr>
              <w:t>. Tasa neta de matriculación a Educación Inicial para niños de 3 y 4 años en la Provincia de Buenos Aires.</w:t>
            </w:r>
          </w:p>
        </w:tc>
        <w:tc>
          <w:tcPr>
            <w:tcW w:w="4375" w:type="dxa"/>
            <w:vAlign w:val="center"/>
          </w:tcPr>
          <w:p w14:paraId="05B3174A" w14:textId="77777777" w:rsidR="009E62A9" w:rsidRPr="00D135A4" w:rsidRDefault="42A03F22" w:rsidP="42A03F22">
            <w:pPr>
              <w:rPr>
                <w:rFonts w:ascii="Arial" w:hAnsi="Arial" w:cs="Arial"/>
                <w:sz w:val="18"/>
                <w:szCs w:val="18"/>
              </w:rPr>
            </w:pPr>
            <w:r w:rsidRPr="42A03F22">
              <w:rPr>
                <w:rFonts w:ascii="Arial" w:hAnsi="Arial" w:cs="Arial"/>
                <w:sz w:val="18"/>
                <w:szCs w:val="18"/>
                <w:u w:val="single"/>
              </w:rPr>
              <w:t>Instrumento de Medición</w:t>
            </w:r>
            <w:r w:rsidRPr="42A03F22">
              <w:rPr>
                <w:rFonts w:ascii="Arial" w:hAnsi="Arial" w:cs="Arial"/>
                <w:sz w:val="18"/>
                <w:szCs w:val="18"/>
              </w:rPr>
              <w:t>: Datos administrativos con base en información generada por los reportes operativos anuales del Sistema Integral de Información Digital Educativa del MED.</w:t>
            </w:r>
          </w:p>
          <w:p w14:paraId="42911C11" w14:textId="77777777" w:rsidR="009E62A9" w:rsidRPr="00D135A4" w:rsidRDefault="009E62A9" w:rsidP="00216A8F">
            <w:pPr>
              <w:rPr>
                <w:rFonts w:ascii="Arial" w:hAnsi="Arial" w:cs="Arial"/>
                <w:sz w:val="18"/>
                <w:szCs w:val="18"/>
              </w:rPr>
            </w:pPr>
          </w:p>
          <w:p w14:paraId="53EE9C21" w14:textId="77777777" w:rsidR="009E62A9" w:rsidRPr="00D135A4" w:rsidRDefault="42A03F22" w:rsidP="42A03F22">
            <w:pPr>
              <w:rPr>
                <w:rFonts w:ascii="Arial" w:hAnsi="Arial" w:cs="Arial"/>
                <w:sz w:val="18"/>
                <w:szCs w:val="18"/>
              </w:rPr>
            </w:pPr>
            <w:r w:rsidRPr="42A03F22">
              <w:rPr>
                <w:rFonts w:ascii="Arial" w:hAnsi="Arial" w:cs="Arial"/>
                <w:sz w:val="18"/>
                <w:szCs w:val="18"/>
                <w:u w:val="single"/>
              </w:rPr>
              <w:t>Metodología:</w:t>
            </w:r>
            <w:r w:rsidRPr="42A03F22">
              <w:rPr>
                <w:rFonts w:ascii="Arial" w:hAnsi="Arial" w:cs="Arial"/>
                <w:sz w:val="18"/>
                <w:szCs w:val="18"/>
              </w:rPr>
              <w:t xml:space="preserve"> Evaluación cuasi-experimental comparando cohortes de niños en departamentos de la PBA, antes y después de la construcción de los jardines.</w:t>
            </w:r>
          </w:p>
          <w:p w14:paraId="03E883AC" w14:textId="77777777" w:rsidR="009E62A9" w:rsidRPr="00D135A4" w:rsidRDefault="009E62A9" w:rsidP="00216A8F">
            <w:pPr>
              <w:rPr>
                <w:rFonts w:ascii="Arial" w:hAnsi="Arial" w:cs="Arial"/>
                <w:sz w:val="18"/>
                <w:szCs w:val="18"/>
              </w:rPr>
            </w:pPr>
          </w:p>
          <w:p w14:paraId="0A0FFD42" w14:textId="77777777" w:rsidR="009E62A9" w:rsidRPr="00D135A4" w:rsidRDefault="42A03F22" w:rsidP="42A03F22">
            <w:pPr>
              <w:rPr>
                <w:rFonts w:ascii="Arial" w:hAnsi="Arial" w:cs="Arial"/>
                <w:sz w:val="18"/>
                <w:szCs w:val="18"/>
              </w:rPr>
            </w:pPr>
            <w:r w:rsidRPr="42A03F22">
              <w:rPr>
                <w:rFonts w:ascii="Arial" w:hAnsi="Arial" w:cs="Arial"/>
                <w:sz w:val="18"/>
                <w:szCs w:val="18"/>
                <w:u w:val="single"/>
              </w:rPr>
              <w:t>Meta</w:t>
            </w:r>
            <w:r w:rsidRPr="42A03F22">
              <w:rPr>
                <w:rFonts w:ascii="Arial" w:hAnsi="Arial" w:cs="Arial"/>
                <w:sz w:val="18"/>
                <w:szCs w:val="18"/>
              </w:rPr>
              <w:t xml:space="preserve">: Se espera un incremento de 3,5% en la matrícula de 3 y 4 años en la Provincia de Buenos Aires sobre la línea de base actual, generado por los nuevos cupos en los nuevos jardines. Si bien no hay evidencia de brechas de acceso a jardines por género en Argentina, este indicador será monitoreado para niños y niñas. </w:t>
            </w:r>
            <w:r w:rsidRPr="42A03F22">
              <w:rPr>
                <w:rFonts w:ascii="Arial" w:hAnsi="Arial" w:cs="Arial"/>
                <w:sz w:val="18"/>
                <w:szCs w:val="18"/>
                <w:highlight w:val="yellow"/>
              </w:rPr>
              <w:t xml:space="preserve"> </w:t>
            </w:r>
          </w:p>
          <w:p w14:paraId="2273810E" w14:textId="77777777" w:rsidR="009E62A9" w:rsidRPr="00F05214" w:rsidRDefault="009E62A9" w:rsidP="00216A8F">
            <w:pPr>
              <w:rPr>
                <w:rFonts w:ascii="Arial" w:hAnsi="Arial" w:cs="Arial"/>
                <w:sz w:val="18"/>
                <w:szCs w:val="18"/>
                <w:highlight w:val="yellow"/>
              </w:rPr>
            </w:pPr>
          </w:p>
        </w:tc>
        <w:tc>
          <w:tcPr>
            <w:tcW w:w="4241" w:type="dxa"/>
            <w:vAlign w:val="center"/>
          </w:tcPr>
          <w:p w14:paraId="442AB2C7" w14:textId="77777777" w:rsidR="009E62A9" w:rsidRPr="003C7924" w:rsidRDefault="42A03F22" w:rsidP="42A03F22">
            <w:pPr>
              <w:rPr>
                <w:rFonts w:ascii="Arial" w:hAnsi="Arial" w:cs="Arial"/>
                <w:sz w:val="18"/>
                <w:szCs w:val="18"/>
              </w:rPr>
            </w:pPr>
            <w:r w:rsidRPr="42A03F22">
              <w:rPr>
                <w:rFonts w:ascii="Arial" w:hAnsi="Arial" w:cs="Arial"/>
                <w:sz w:val="18"/>
                <w:szCs w:val="18"/>
              </w:rPr>
              <w:t>No se prevén cambios.</w:t>
            </w:r>
          </w:p>
        </w:tc>
      </w:tr>
      <w:tr w:rsidR="009E62A9" w:rsidRPr="00F05214" w14:paraId="4770F112" w14:textId="77777777" w:rsidTr="42A03F22">
        <w:trPr>
          <w:gridAfter w:val="1"/>
          <w:wAfter w:w="12" w:type="dxa"/>
          <w:jc w:val="center"/>
        </w:trPr>
        <w:tc>
          <w:tcPr>
            <w:tcW w:w="4495" w:type="dxa"/>
            <w:vAlign w:val="center"/>
          </w:tcPr>
          <w:p w14:paraId="28C7DF7D" w14:textId="77777777" w:rsidR="009E62A9" w:rsidRPr="00327476" w:rsidRDefault="42A03F22" w:rsidP="42A03F22">
            <w:pPr>
              <w:rPr>
                <w:rFonts w:ascii="Arial" w:hAnsi="Arial" w:cs="Arial"/>
                <w:sz w:val="18"/>
                <w:szCs w:val="18"/>
              </w:rPr>
            </w:pPr>
            <w:r w:rsidRPr="42A03F22">
              <w:rPr>
                <w:rFonts w:ascii="Arial" w:eastAsia="Arial" w:hAnsi="Arial" w:cs="Arial"/>
                <w:sz w:val="18"/>
                <w:szCs w:val="18"/>
                <w:u w:val="single"/>
                <w:lang w:val="es-ES"/>
              </w:rPr>
              <w:t>Resultado 5</w:t>
            </w:r>
            <w:r w:rsidRPr="42A03F22">
              <w:rPr>
                <w:rFonts w:ascii="Arial" w:eastAsia="Arial" w:hAnsi="Arial" w:cs="Arial"/>
                <w:sz w:val="18"/>
                <w:szCs w:val="18"/>
                <w:lang w:val="es-ES"/>
              </w:rPr>
              <w:t>. EPI fortalecidos por el Programa que cumplen simultáneamente con dos condiciones: (i) la relación niños por cuidador es de 5 para niños de hasta un año y 10 para niños de 2 a 4 años; y (ii) el estado de su condición edilicia es adecuado.</w:t>
            </w:r>
          </w:p>
        </w:tc>
        <w:tc>
          <w:tcPr>
            <w:tcW w:w="4375" w:type="dxa"/>
            <w:vAlign w:val="center"/>
          </w:tcPr>
          <w:p w14:paraId="16D5945B" w14:textId="77777777" w:rsidR="009E62A9" w:rsidRDefault="42A03F22" w:rsidP="42A03F22">
            <w:pPr>
              <w:rPr>
                <w:rFonts w:ascii="Arial" w:hAnsi="Arial" w:cs="Arial"/>
                <w:sz w:val="18"/>
                <w:szCs w:val="18"/>
              </w:rPr>
            </w:pPr>
            <w:r w:rsidRPr="42A03F22">
              <w:rPr>
                <w:rFonts w:ascii="Arial" w:hAnsi="Arial" w:cs="Arial"/>
                <w:sz w:val="18"/>
                <w:szCs w:val="18"/>
                <w:u w:val="single"/>
              </w:rPr>
              <w:t>Instrumento de medición</w:t>
            </w:r>
            <w:r w:rsidRPr="42A03F22">
              <w:rPr>
                <w:rFonts w:ascii="Arial" w:hAnsi="Arial" w:cs="Arial"/>
                <w:sz w:val="18"/>
                <w:szCs w:val="18"/>
              </w:rPr>
              <w:t>: Información autoreportada por los gestores de los EPI en el Registro Nacional de Espacios de Primera Infancia en el tercer trimestre de 2015.</w:t>
            </w:r>
          </w:p>
          <w:p w14:paraId="1AA927A6" w14:textId="77777777" w:rsidR="009E62A9" w:rsidRDefault="009E62A9" w:rsidP="00216A8F">
            <w:pPr>
              <w:rPr>
                <w:rFonts w:ascii="Arial" w:hAnsi="Arial" w:cs="Arial"/>
                <w:sz w:val="18"/>
                <w:szCs w:val="18"/>
              </w:rPr>
            </w:pPr>
          </w:p>
          <w:p w14:paraId="6662D4CF" w14:textId="77777777" w:rsidR="009E62A9" w:rsidRDefault="42A03F22" w:rsidP="42A03F22">
            <w:pPr>
              <w:rPr>
                <w:rFonts w:ascii="Arial" w:hAnsi="Arial" w:cs="Arial"/>
                <w:sz w:val="18"/>
                <w:szCs w:val="18"/>
              </w:rPr>
            </w:pPr>
            <w:r w:rsidRPr="42A03F22">
              <w:rPr>
                <w:rFonts w:ascii="Arial" w:hAnsi="Arial" w:cs="Arial"/>
                <w:sz w:val="18"/>
                <w:szCs w:val="18"/>
                <w:u w:val="single"/>
              </w:rPr>
              <w:t>Línea de base</w:t>
            </w:r>
            <w:r w:rsidRPr="42A03F22">
              <w:rPr>
                <w:rFonts w:ascii="Arial" w:hAnsi="Arial" w:cs="Arial"/>
                <w:sz w:val="18"/>
                <w:szCs w:val="18"/>
              </w:rPr>
              <w:t xml:space="preserve">: De acuerdo con el RENEPI, porcentaje de EPI que cumplen simultáneamente con dos condiciones: (i) la relación niños/adultos cumple con el estándar de 5 niños por adulto para niños de hasta 1 año y 10 niños por adulto para niños de 2 a 4 años; y (ii) el estado de la construcción edilicia del EPI es adecuado. </w:t>
            </w:r>
          </w:p>
          <w:p w14:paraId="788AEA4E" w14:textId="77777777" w:rsidR="009E62A9" w:rsidRDefault="009E62A9" w:rsidP="00216A8F">
            <w:pPr>
              <w:rPr>
                <w:rFonts w:ascii="Arial" w:hAnsi="Arial" w:cs="Arial"/>
                <w:sz w:val="18"/>
                <w:szCs w:val="18"/>
              </w:rPr>
            </w:pPr>
          </w:p>
          <w:p w14:paraId="044B9BC4" w14:textId="77777777" w:rsidR="009E62A9" w:rsidRPr="003C7924" w:rsidRDefault="42A03F22" w:rsidP="42A03F22">
            <w:pPr>
              <w:rPr>
                <w:rFonts w:ascii="Arial" w:hAnsi="Arial" w:cs="Arial"/>
                <w:sz w:val="18"/>
                <w:szCs w:val="18"/>
              </w:rPr>
            </w:pPr>
            <w:r w:rsidRPr="42A03F22">
              <w:rPr>
                <w:rFonts w:ascii="Arial" w:hAnsi="Arial" w:cs="Arial"/>
                <w:sz w:val="18"/>
                <w:szCs w:val="18"/>
                <w:u w:val="single"/>
              </w:rPr>
              <w:t>Meta</w:t>
            </w:r>
            <w:r w:rsidRPr="42A03F22">
              <w:rPr>
                <w:rFonts w:ascii="Arial" w:hAnsi="Arial" w:cs="Arial"/>
                <w:sz w:val="18"/>
                <w:szCs w:val="18"/>
              </w:rPr>
              <w:t xml:space="preserve">: La meta supone que 100% de los EPI cumplirán el primer criterio y un incremento de 21 puntos porcentuales para el segundo indicador, conforme a lo reportado en el programa AR-L1118.  </w:t>
            </w:r>
          </w:p>
        </w:tc>
        <w:tc>
          <w:tcPr>
            <w:tcW w:w="4241" w:type="dxa"/>
            <w:vAlign w:val="center"/>
          </w:tcPr>
          <w:p w14:paraId="63A35131" w14:textId="77777777" w:rsidR="009E62A9" w:rsidRPr="00FD3790" w:rsidRDefault="42A03F22" w:rsidP="42A03F22">
            <w:pPr>
              <w:rPr>
                <w:rFonts w:ascii="Arial" w:hAnsi="Arial" w:cs="Arial"/>
                <w:b/>
                <w:bCs/>
                <w:sz w:val="18"/>
                <w:szCs w:val="18"/>
              </w:rPr>
            </w:pPr>
            <w:r w:rsidRPr="42A03F22">
              <w:rPr>
                <w:rFonts w:ascii="Arial" w:hAnsi="Arial" w:cs="Arial"/>
                <w:b/>
                <w:bCs/>
                <w:sz w:val="18"/>
                <w:szCs w:val="18"/>
                <w:u w:val="single"/>
              </w:rPr>
              <w:t>Indicador 5.a</w:t>
            </w:r>
            <w:r w:rsidRPr="42A03F22">
              <w:rPr>
                <w:rFonts w:ascii="Arial" w:hAnsi="Arial" w:cs="Arial"/>
                <w:b/>
                <w:bCs/>
                <w:sz w:val="18"/>
                <w:szCs w:val="18"/>
              </w:rPr>
              <w:t>: Porcentaje de EPI que cumplen simultáneamente con tres condiciones: (i) la relación niños por cuidador es de 5 niños para niños de hasta 1 año y 10 para niños de 2 a 4 años; (ii) su condición estructural iguala o supera al mínimo previsto en el Plan Nacional de Primera Infancia en materia de seguridad; y (iii) su condición estructural iguala o supera al mínimo previsto en el Plan Nacional de Primera Infancia en materia de idoneidad para la promoción del desarrollo.</w:t>
            </w:r>
          </w:p>
          <w:p w14:paraId="0B6EBE57" w14:textId="77777777" w:rsidR="009E62A9" w:rsidRDefault="009E62A9" w:rsidP="00216A8F">
            <w:pPr>
              <w:rPr>
                <w:rFonts w:ascii="Arial" w:hAnsi="Arial" w:cs="Arial"/>
                <w:sz w:val="18"/>
                <w:szCs w:val="18"/>
              </w:rPr>
            </w:pPr>
          </w:p>
          <w:p w14:paraId="3288B48C" w14:textId="77777777" w:rsidR="009E62A9" w:rsidRPr="0011103E" w:rsidRDefault="42A03F22" w:rsidP="42A03F22">
            <w:pPr>
              <w:rPr>
                <w:rFonts w:ascii="Arial" w:hAnsi="Arial" w:cs="Arial"/>
                <w:b/>
                <w:bCs/>
                <w:sz w:val="18"/>
                <w:szCs w:val="18"/>
              </w:rPr>
            </w:pPr>
            <w:r w:rsidRPr="42A03F22">
              <w:rPr>
                <w:rFonts w:ascii="Arial" w:hAnsi="Arial" w:cs="Arial"/>
                <w:b/>
                <w:bCs/>
                <w:sz w:val="18"/>
                <w:szCs w:val="18"/>
                <w:u w:val="single"/>
              </w:rPr>
              <w:t>Indicador 5.b</w:t>
            </w:r>
            <w:r w:rsidRPr="42A03F22">
              <w:rPr>
                <w:rFonts w:ascii="Arial" w:hAnsi="Arial" w:cs="Arial"/>
                <w:b/>
                <w:bCs/>
                <w:sz w:val="18"/>
                <w:szCs w:val="18"/>
              </w:rPr>
              <w:t>:   Porcentaje de EPI fortalecidos por el programa que alcanza un nivel mínimo de 5 en la escala Infant-Toddler Environment Rating Scale (ITERS-R).</w:t>
            </w:r>
          </w:p>
          <w:p w14:paraId="41832764" w14:textId="77777777" w:rsidR="009E62A9" w:rsidRDefault="009E62A9" w:rsidP="00216A8F">
            <w:pPr>
              <w:rPr>
                <w:rFonts w:ascii="Arial" w:hAnsi="Arial" w:cs="Arial"/>
                <w:sz w:val="18"/>
                <w:szCs w:val="18"/>
              </w:rPr>
            </w:pPr>
          </w:p>
          <w:p w14:paraId="5F8AFA92" w14:textId="77777777" w:rsidR="009E62A9" w:rsidRDefault="42A03F22" w:rsidP="42A03F22">
            <w:pPr>
              <w:rPr>
                <w:rFonts w:ascii="Arial" w:hAnsi="Arial" w:cs="Arial"/>
                <w:sz w:val="18"/>
                <w:szCs w:val="18"/>
              </w:rPr>
            </w:pPr>
            <w:r w:rsidRPr="42A03F22">
              <w:rPr>
                <w:rFonts w:ascii="Arial" w:hAnsi="Arial" w:cs="Arial"/>
                <w:sz w:val="18"/>
                <w:szCs w:val="18"/>
                <w:u w:val="single"/>
              </w:rPr>
              <w:t>Línea de base Indicador 5.a</w:t>
            </w:r>
            <w:r w:rsidRPr="42A03F22">
              <w:rPr>
                <w:rFonts w:ascii="Arial" w:hAnsi="Arial" w:cs="Arial"/>
                <w:sz w:val="18"/>
                <w:szCs w:val="18"/>
              </w:rPr>
              <w:t>: Nivel promedio al momento de realizar la evaluación inicial de los EPI, de acuerdo con la ficha de valoración (recurrente a partir de julio de 2017 y hasta finales de 2018). Previo al Taller de Arranque (noviembre de 2017) se habrán establecido los criterios específicos de los estándares mínimos de seguridad e idoneidad para la promoción del desarrollo.</w:t>
            </w:r>
          </w:p>
          <w:p w14:paraId="71BBABAC" w14:textId="77777777" w:rsidR="009E62A9" w:rsidRDefault="009E62A9" w:rsidP="00216A8F">
            <w:pPr>
              <w:rPr>
                <w:rFonts w:ascii="Arial" w:hAnsi="Arial" w:cs="Arial"/>
                <w:sz w:val="18"/>
                <w:szCs w:val="18"/>
              </w:rPr>
            </w:pPr>
          </w:p>
          <w:p w14:paraId="47B5D042" w14:textId="77777777" w:rsidR="009E62A9" w:rsidRDefault="42A03F22" w:rsidP="42A03F22">
            <w:pPr>
              <w:rPr>
                <w:rFonts w:ascii="Arial" w:hAnsi="Arial" w:cs="Arial"/>
                <w:sz w:val="18"/>
                <w:szCs w:val="18"/>
              </w:rPr>
            </w:pPr>
            <w:r w:rsidRPr="42A03F22">
              <w:rPr>
                <w:rFonts w:ascii="Arial" w:hAnsi="Arial" w:cs="Arial"/>
                <w:sz w:val="18"/>
                <w:szCs w:val="18"/>
                <w:u w:val="single"/>
              </w:rPr>
              <w:t>Línea de base del Indicador 5b</w:t>
            </w:r>
            <w:r w:rsidRPr="42A03F22">
              <w:rPr>
                <w:rFonts w:ascii="Arial" w:hAnsi="Arial" w:cs="Arial"/>
                <w:sz w:val="18"/>
                <w:szCs w:val="18"/>
              </w:rPr>
              <w:t>. Nivel promedio al momento de iniciar el piloto de acompañamiento a cuidadoras (segundo trimestre de 2018). En los 500 EPI que formarán parte de la evaluación se aplicará la ficha ITERS-R.</w:t>
            </w:r>
          </w:p>
          <w:p w14:paraId="250347AC" w14:textId="77777777" w:rsidR="009E62A9" w:rsidRDefault="009E62A9" w:rsidP="00216A8F">
            <w:pPr>
              <w:rPr>
                <w:rFonts w:ascii="Arial" w:hAnsi="Arial" w:cs="Arial"/>
                <w:sz w:val="18"/>
                <w:szCs w:val="18"/>
              </w:rPr>
            </w:pPr>
          </w:p>
          <w:p w14:paraId="09E16735" w14:textId="77777777" w:rsidR="009E62A9" w:rsidRDefault="42A03F22" w:rsidP="42A03F22">
            <w:pPr>
              <w:rPr>
                <w:rFonts w:ascii="Arial" w:hAnsi="Arial" w:cs="Arial"/>
                <w:sz w:val="18"/>
                <w:szCs w:val="18"/>
              </w:rPr>
            </w:pPr>
            <w:r w:rsidRPr="42A03F22">
              <w:rPr>
                <w:rFonts w:ascii="Arial" w:hAnsi="Arial" w:cs="Arial"/>
                <w:sz w:val="18"/>
                <w:szCs w:val="18"/>
                <w:u w:val="single"/>
              </w:rPr>
              <w:t>Meta del indicador 5.a</w:t>
            </w:r>
            <w:r w:rsidRPr="42A03F22">
              <w:rPr>
                <w:rFonts w:ascii="Arial" w:hAnsi="Arial" w:cs="Arial"/>
                <w:sz w:val="18"/>
                <w:szCs w:val="18"/>
              </w:rPr>
              <w:t>: Incremento proporcional al previsto en la versión actual de la Matriz de Resultados.</w:t>
            </w:r>
          </w:p>
          <w:p w14:paraId="274107F0" w14:textId="77777777" w:rsidR="009E62A9" w:rsidRDefault="009E62A9" w:rsidP="00216A8F">
            <w:pPr>
              <w:rPr>
                <w:rFonts w:ascii="Arial" w:hAnsi="Arial" w:cs="Arial"/>
                <w:sz w:val="18"/>
                <w:szCs w:val="18"/>
              </w:rPr>
            </w:pPr>
          </w:p>
          <w:p w14:paraId="04DA580F" w14:textId="77777777" w:rsidR="009E62A9" w:rsidRPr="003C7924" w:rsidRDefault="42A03F22" w:rsidP="42A03F22">
            <w:pPr>
              <w:rPr>
                <w:rFonts w:ascii="Arial" w:hAnsi="Arial" w:cs="Arial"/>
                <w:sz w:val="18"/>
                <w:szCs w:val="18"/>
              </w:rPr>
            </w:pPr>
            <w:r w:rsidRPr="42A03F22">
              <w:rPr>
                <w:rFonts w:ascii="Arial" w:hAnsi="Arial" w:cs="Arial"/>
                <w:sz w:val="18"/>
                <w:szCs w:val="18"/>
                <w:u w:val="single"/>
              </w:rPr>
              <w:t>Meta del indicador 5.b</w:t>
            </w:r>
            <w:r w:rsidRPr="42A03F22">
              <w:rPr>
                <w:rFonts w:ascii="Arial" w:hAnsi="Arial" w:cs="Arial"/>
                <w:sz w:val="18"/>
                <w:szCs w:val="18"/>
              </w:rPr>
              <w:t>:  Incremento proporcional al previsto en la versión actual de la Matriz de Resultados.</w:t>
            </w:r>
          </w:p>
        </w:tc>
      </w:tr>
      <w:tr w:rsidR="009E62A9" w:rsidRPr="002D5113" w14:paraId="4F6FF6C4" w14:textId="77777777" w:rsidTr="42A03F22">
        <w:trPr>
          <w:gridAfter w:val="1"/>
          <w:wAfter w:w="12" w:type="dxa"/>
          <w:jc w:val="center"/>
        </w:trPr>
        <w:tc>
          <w:tcPr>
            <w:tcW w:w="4495" w:type="dxa"/>
            <w:shd w:val="clear" w:color="auto" w:fill="auto"/>
            <w:vAlign w:val="center"/>
          </w:tcPr>
          <w:p w14:paraId="52DD0D2A" w14:textId="77777777" w:rsidR="009E62A9" w:rsidRPr="00D135A4" w:rsidRDefault="42A03F22" w:rsidP="42A03F22">
            <w:pPr>
              <w:rPr>
                <w:rFonts w:ascii="Arial" w:hAnsi="Arial" w:cs="Arial"/>
                <w:sz w:val="18"/>
                <w:szCs w:val="18"/>
              </w:rPr>
            </w:pPr>
            <w:r w:rsidRPr="42A03F22">
              <w:rPr>
                <w:rFonts w:ascii="Arial" w:hAnsi="Arial" w:cs="Arial"/>
                <w:sz w:val="18"/>
                <w:szCs w:val="18"/>
                <w:u w:val="single"/>
              </w:rPr>
              <w:t>Resultado 6</w:t>
            </w:r>
            <w:r w:rsidRPr="42A03F22">
              <w:rPr>
                <w:rFonts w:ascii="Arial" w:hAnsi="Arial" w:cs="Arial"/>
                <w:sz w:val="18"/>
                <w:szCs w:val="18"/>
              </w:rPr>
              <w:t>. Profesionales técnicos y de la PBA certificados en planeamiento y gestión de la innovación en el nivel inicial.</w:t>
            </w:r>
          </w:p>
        </w:tc>
        <w:tc>
          <w:tcPr>
            <w:tcW w:w="4375" w:type="dxa"/>
            <w:shd w:val="clear" w:color="auto" w:fill="auto"/>
            <w:vAlign w:val="center"/>
          </w:tcPr>
          <w:p w14:paraId="054EE4FF" w14:textId="77777777" w:rsidR="009E62A9" w:rsidRPr="00F05214" w:rsidRDefault="42A03F22" w:rsidP="42A03F22">
            <w:pPr>
              <w:rPr>
                <w:rFonts w:ascii="Arial" w:hAnsi="Arial" w:cs="Arial"/>
                <w:sz w:val="18"/>
                <w:szCs w:val="18"/>
              </w:rPr>
            </w:pPr>
            <w:r w:rsidRPr="42A03F22">
              <w:rPr>
                <w:rFonts w:ascii="Arial" w:hAnsi="Arial" w:cs="Arial"/>
                <w:sz w:val="18"/>
                <w:szCs w:val="18"/>
                <w:u w:val="single"/>
              </w:rPr>
              <w:t>Comentarios</w:t>
            </w:r>
            <w:r w:rsidRPr="42A03F22">
              <w:rPr>
                <w:rFonts w:ascii="Arial" w:hAnsi="Arial" w:cs="Arial"/>
                <w:sz w:val="18"/>
                <w:szCs w:val="18"/>
              </w:rPr>
              <w:t xml:space="preserve">: La participación de los profesionales será voluntaria. Los cursos representan un nuevo trayecto de formación especifico en planeamiento y gestión para la Primera Infancia y Educación Inicial. </w:t>
            </w:r>
          </w:p>
          <w:p w14:paraId="3EB3AADB" w14:textId="77777777" w:rsidR="009E62A9" w:rsidRPr="00F05214" w:rsidRDefault="009E62A9" w:rsidP="00216A8F">
            <w:pPr>
              <w:rPr>
                <w:rFonts w:ascii="Arial" w:hAnsi="Arial" w:cs="Arial"/>
                <w:sz w:val="18"/>
                <w:szCs w:val="18"/>
              </w:rPr>
            </w:pPr>
          </w:p>
          <w:p w14:paraId="0DAE7172" w14:textId="77777777" w:rsidR="009E62A9" w:rsidRPr="00D135A4" w:rsidRDefault="42A03F22" w:rsidP="42A03F22">
            <w:pPr>
              <w:rPr>
                <w:rFonts w:ascii="Arial" w:hAnsi="Arial" w:cs="Arial"/>
                <w:sz w:val="18"/>
                <w:szCs w:val="18"/>
              </w:rPr>
            </w:pPr>
            <w:r w:rsidRPr="42A03F22">
              <w:rPr>
                <w:rFonts w:ascii="Arial" w:hAnsi="Arial" w:cs="Arial"/>
                <w:sz w:val="18"/>
                <w:szCs w:val="18"/>
                <w:u w:val="single"/>
              </w:rPr>
              <w:t>Meta</w:t>
            </w:r>
            <w:r w:rsidRPr="42A03F22">
              <w:rPr>
                <w:rFonts w:ascii="Arial" w:hAnsi="Arial" w:cs="Arial"/>
                <w:sz w:val="18"/>
                <w:szCs w:val="18"/>
              </w:rPr>
              <w:t>: Se estima con base en la tasa de participación que regularmente tiene</w:t>
            </w:r>
          </w:p>
          <w:p w14:paraId="7842ECBD" w14:textId="77777777" w:rsidR="009E62A9" w:rsidRPr="00D135A4" w:rsidRDefault="009E62A9" w:rsidP="00216A8F">
            <w:pPr>
              <w:rPr>
                <w:rFonts w:ascii="Arial" w:hAnsi="Arial" w:cs="Arial"/>
                <w:sz w:val="18"/>
                <w:szCs w:val="18"/>
              </w:rPr>
            </w:pPr>
          </w:p>
          <w:p w14:paraId="3A81160E" w14:textId="77777777" w:rsidR="009E62A9" w:rsidRPr="00D135A4" w:rsidRDefault="009E62A9" w:rsidP="00216A8F">
            <w:pPr>
              <w:rPr>
                <w:rFonts w:ascii="Arial" w:hAnsi="Arial" w:cs="Arial"/>
                <w:sz w:val="18"/>
                <w:szCs w:val="18"/>
              </w:rPr>
            </w:pPr>
          </w:p>
        </w:tc>
        <w:tc>
          <w:tcPr>
            <w:tcW w:w="4241" w:type="dxa"/>
            <w:shd w:val="clear" w:color="auto" w:fill="auto"/>
            <w:vAlign w:val="center"/>
          </w:tcPr>
          <w:p w14:paraId="0537F99F" w14:textId="77777777" w:rsidR="009E62A9" w:rsidRPr="00D135A4" w:rsidRDefault="42A03F22" w:rsidP="42A03F22">
            <w:pPr>
              <w:rPr>
                <w:rFonts w:ascii="Arial" w:hAnsi="Arial" w:cs="Arial"/>
                <w:sz w:val="18"/>
                <w:szCs w:val="18"/>
              </w:rPr>
            </w:pPr>
            <w:r w:rsidRPr="42A03F22">
              <w:rPr>
                <w:rFonts w:ascii="Arial" w:hAnsi="Arial" w:cs="Arial"/>
                <w:sz w:val="18"/>
                <w:szCs w:val="18"/>
              </w:rPr>
              <w:t>No se prevén cambios.</w:t>
            </w:r>
          </w:p>
        </w:tc>
      </w:tr>
      <w:tr w:rsidR="009E62A9" w:rsidRPr="002D5113" w14:paraId="03805D91" w14:textId="77777777" w:rsidTr="42A03F22">
        <w:trPr>
          <w:gridAfter w:val="1"/>
          <w:wAfter w:w="12" w:type="dxa"/>
          <w:jc w:val="center"/>
        </w:trPr>
        <w:tc>
          <w:tcPr>
            <w:tcW w:w="4495" w:type="dxa"/>
            <w:vAlign w:val="center"/>
          </w:tcPr>
          <w:p w14:paraId="155AAB47" w14:textId="77777777" w:rsidR="009E62A9" w:rsidRPr="00D135A4" w:rsidRDefault="42A03F22" w:rsidP="42A03F22">
            <w:pPr>
              <w:rPr>
                <w:rFonts w:ascii="Arial" w:hAnsi="Arial" w:cs="Arial"/>
                <w:sz w:val="18"/>
                <w:szCs w:val="18"/>
              </w:rPr>
            </w:pPr>
            <w:r w:rsidRPr="42A03F22">
              <w:rPr>
                <w:rFonts w:ascii="Arial" w:hAnsi="Arial" w:cs="Arial"/>
                <w:sz w:val="18"/>
                <w:szCs w:val="18"/>
                <w:u w:val="single"/>
              </w:rPr>
              <w:t>Resultado 7</w:t>
            </w:r>
            <w:r w:rsidRPr="42A03F22">
              <w:rPr>
                <w:rFonts w:ascii="Arial" w:hAnsi="Arial" w:cs="Arial"/>
                <w:sz w:val="18"/>
                <w:szCs w:val="18"/>
              </w:rPr>
              <w:t xml:space="preserve">. Supervisores, directores y docentes certificados en planeamiento y gestión de la innovación. </w:t>
            </w:r>
          </w:p>
        </w:tc>
        <w:tc>
          <w:tcPr>
            <w:tcW w:w="4375" w:type="dxa"/>
            <w:vAlign w:val="center"/>
          </w:tcPr>
          <w:p w14:paraId="52696FC0" w14:textId="77777777" w:rsidR="009E62A9" w:rsidRPr="00D135A4" w:rsidRDefault="42A03F22" w:rsidP="42A03F22">
            <w:pPr>
              <w:rPr>
                <w:rFonts w:ascii="Arial" w:hAnsi="Arial" w:cs="Arial"/>
                <w:sz w:val="18"/>
                <w:szCs w:val="18"/>
              </w:rPr>
            </w:pPr>
            <w:r w:rsidRPr="42A03F22">
              <w:rPr>
                <w:rFonts w:ascii="Arial" w:hAnsi="Arial" w:cs="Arial"/>
                <w:sz w:val="18"/>
                <w:szCs w:val="18"/>
              </w:rPr>
              <w:t>Comentarios: La participación de los profesionales será voluntaria. Los cursos representan un nuevo trayecto de formación especifico en planeamiento y gestión para la Primera Infancia y Educación Inicial.</w:t>
            </w:r>
          </w:p>
        </w:tc>
        <w:tc>
          <w:tcPr>
            <w:tcW w:w="4241" w:type="dxa"/>
            <w:vAlign w:val="center"/>
          </w:tcPr>
          <w:p w14:paraId="31F0F1FE" w14:textId="77777777" w:rsidR="009E62A9" w:rsidRPr="00D135A4" w:rsidRDefault="42A03F22" w:rsidP="42A03F22">
            <w:pPr>
              <w:rPr>
                <w:rFonts w:ascii="Arial" w:hAnsi="Arial" w:cs="Arial"/>
                <w:sz w:val="18"/>
                <w:szCs w:val="18"/>
              </w:rPr>
            </w:pPr>
            <w:r w:rsidRPr="42A03F22">
              <w:rPr>
                <w:rFonts w:ascii="Arial" w:hAnsi="Arial" w:cs="Arial"/>
                <w:sz w:val="18"/>
                <w:szCs w:val="18"/>
              </w:rPr>
              <w:t>No se prevén cambios.</w:t>
            </w:r>
          </w:p>
        </w:tc>
      </w:tr>
      <w:tr w:rsidR="009E62A9" w:rsidRPr="004C3644" w14:paraId="56A09710" w14:textId="77777777" w:rsidTr="42A03F22">
        <w:trPr>
          <w:gridAfter w:val="1"/>
          <w:wAfter w:w="12" w:type="dxa"/>
          <w:jc w:val="center"/>
        </w:trPr>
        <w:tc>
          <w:tcPr>
            <w:tcW w:w="4495" w:type="dxa"/>
            <w:vAlign w:val="center"/>
          </w:tcPr>
          <w:p w14:paraId="6E92314E" w14:textId="77777777" w:rsidR="009E62A9" w:rsidRPr="00D135A4" w:rsidRDefault="42A03F22" w:rsidP="42A03F22">
            <w:pPr>
              <w:rPr>
                <w:rFonts w:ascii="Arial" w:hAnsi="Arial" w:cs="Arial"/>
                <w:sz w:val="18"/>
                <w:szCs w:val="18"/>
              </w:rPr>
            </w:pPr>
            <w:r w:rsidRPr="42A03F22">
              <w:rPr>
                <w:rFonts w:ascii="Arial" w:hAnsi="Arial" w:cs="Arial"/>
                <w:sz w:val="18"/>
                <w:szCs w:val="18"/>
                <w:u w:val="single"/>
              </w:rPr>
              <w:t>Resultado 8</w:t>
            </w:r>
            <w:r w:rsidRPr="42A03F22">
              <w:rPr>
                <w:rFonts w:ascii="Arial" w:hAnsi="Arial" w:cs="Arial"/>
                <w:sz w:val="18"/>
                <w:szCs w:val="18"/>
              </w:rPr>
              <w:t>. Docentes certificados en modelos pedagógicos innovadores para el nivel inicial.</w:t>
            </w:r>
          </w:p>
        </w:tc>
        <w:tc>
          <w:tcPr>
            <w:tcW w:w="4375" w:type="dxa"/>
            <w:vAlign w:val="center"/>
          </w:tcPr>
          <w:p w14:paraId="797A6EED" w14:textId="77777777" w:rsidR="009E62A9" w:rsidRPr="00D135A4" w:rsidRDefault="009E62A9" w:rsidP="00216A8F">
            <w:pPr>
              <w:rPr>
                <w:rFonts w:ascii="Arial" w:hAnsi="Arial" w:cs="Arial"/>
                <w:sz w:val="18"/>
                <w:szCs w:val="18"/>
              </w:rPr>
            </w:pPr>
          </w:p>
          <w:p w14:paraId="68FE6205" w14:textId="77777777" w:rsidR="009E62A9" w:rsidRPr="00F05214" w:rsidRDefault="42A03F22" w:rsidP="42A03F22">
            <w:pPr>
              <w:tabs>
                <w:tab w:val="left" w:pos="2553"/>
              </w:tabs>
              <w:jc w:val="both"/>
              <w:rPr>
                <w:rFonts w:ascii="Arial" w:hAnsi="Arial" w:cs="Arial"/>
                <w:sz w:val="18"/>
                <w:szCs w:val="18"/>
                <w:lang w:val="es-AR"/>
              </w:rPr>
            </w:pPr>
            <w:r w:rsidRPr="42A03F22">
              <w:rPr>
                <w:rFonts w:ascii="Arial" w:hAnsi="Arial" w:cs="Arial"/>
                <w:sz w:val="18"/>
                <w:szCs w:val="18"/>
                <w:u w:val="single"/>
                <w:lang w:val="es-AR"/>
              </w:rPr>
              <w:t>Comentarios:</w:t>
            </w:r>
            <w:r w:rsidRPr="42A03F22">
              <w:rPr>
                <w:rFonts w:ascii="Arial" w:hAnsi="Arial" w:cs="Arial"/>
                <w:sz w:val="18"/>
                <w:szCs w:val="18"/>
                <w:lang w:val="es-AR"/>
              </w:rPr>
              <w:t xml:space="preserve"> Convocatoria a candidatos a especialistas de nivel Inicial para realizar programas de formación continua en alguno de los nuevos modelos pedagógicos. Luego de su formación, estos deberán desempeñarse en Centros de Formación o universidades asociadas para promover las prácticas de enseñanza relacionadas a su certificación. </w:t>
            </w:r>
          </w:p>
          <w:p w14:paraId="020357A0" w14:textId="77777777" w:rsidR="009E62A9" w:rsidRPr="00F05214" w:rsidRDefault="009E62A9" w:rsidP="00216A8F">
            <w:pPr>
              <w:tabs>
                <w:tab w:val="left" w:pos="2553"/>
              </w:tabs>
              <w:jc w:val="both"/>
              <w:rPr>
                <w:rFonts w:ascii="Arial" w:hAnsi="Arial" w:cs="Arial"/>
                <w:sz w:val="18"/>
                <w:szCs w:val="18"/>
                <w:lang w:val="es-AR"/>
              </w:rPr>
            </w:pPr>
          </w:p>
          <w:p w14:paraId="554547A0" w14:textId="77777777" w:rsidR="009E62A9" w:rsidRPr="00D135A4" w:rsidRDefault="42A03F22" w:rsidP="42A03F22">
            <w:pPr>
              <w:tabs>
                <w:tab w:val="left" w:pos="2553"/>
              </w:tabs>
              <w:jc w:val="both"/>
              <w:rPr>
                <w:rFonts w:ascii="Arial" w:hAnsi="Arial" w:cs="Arial"/>
                <w:sz w:val="18"/>
                <w:szCs w:val="18"/>
                <w:lang w:val="es-AR"/>
              </w:rPr>
            </w:pPr>
            <w:r w:rsidRPr="42A03F22">
              <w:rPr>
                <w:rFonts w:ascii="Arial" w:hAnsi="Arial" w:cs="Arial"/>
                <w:sz w:val="18"/>
                <w:szCs w:val="18"/>
                <w:lang w:val="es-AR"/>
              </w:rPr>
              <w:t xml:space="preserve">Meta:  Se utiliza como parámetro un docente certificado por modalidad para cada nuevo Jardín. </w:t>
            </w:r>
          </w:p>
          <w:p w14:paraId="5DD9AF4D" w14:textId="77777777" w:rsidR="009E62A9" w:rsidRPr="00F05214" w:rsidRDefault="009E62A9" w:rsidP="00216A8F">
            <w:pPr>
              <w:rPr>
                <w:rFonts w:ascii="Arial" w:hAnsi="Arial" w:cs="Arial"/>
                <w:sz w:val="18"/>
                <w:szCs w:val="18"/>
                <w:lang w:val="es-AR"/>
              </w:rPr>
            </w:pPr>
          </w:p>
          <w:p w14:paraId="0326F637" w14:textId="77777777" w:rsidR="009E62A9" w:rsidRPr="00D135A4" w:rsidRDefault="009E62A9" w:rsidP="00216A8F">
            <w:pPr>
              <w:rPr>
                <w:rFonts w:ascii="Arial" w:hAnsi="Arial" w:cs="Arial"/>
                <w:sz w:val="18"/>
                <w:szCs w:val="18"/>
              </w:rPr>
            </w:pPr>
          </w:p>
        </w:tc>
        <w:tc>
          <w:tcPr>
            <w:tcW w:w="4241" w:type="dxa"/>
            <w:vAlign w:val="center"/>
          </w:tcPr>
          <w:p w14:paraId="08C05C46" w14:textId="77777777" w:rsidR="009E62A9" w:rsidRPr="00D135A4" w:rsidRDefault="42A03F22" w:rsidP="42A03F22">
            <w:pPr>
              <w:rPr>
                <w:rFonts w:ascii="Arial" w:hAnsi="Arial" w:cs="Arial"/>
                <w:sz w:val="18"/>
                <w:szCs w:val="18"/>
              </w:rPr>
            </w:pPr>
            <w:r w:rsidRPr="42A03F22">
              <w:rPr>
                <w:rFonts w:ascii="Arial" w:hAnsi="Arial" w:cs="Arial"/>
                <w:sz w:val="18"/>
                <w:szCs w:val="18"/>
              </w:rPr>
              <w:t>No se prevén cambios.</w:t>
            </w:r>
          </w:p>
        </w:tc>
      </w:tr>
      <w:tr w:rsidR="009E62A9" w:rsidRPr="001A2A2C" w14:paraId="70DCDFD7" w14:textId="77777777" w:rsidTr="42A03F22">
        <w:trPr>
          <w:jc w:val="center"/>
        </w:trPr>
        <w:tc>
          <w:tcPr>
            <w:tcW w:w="13123" w:type="dxa"/>
            <w:gridSpan w:val="4"/>
            <w:shd w:val="clear" w:color="auto" w:fill="F2F2F2" w:themeFill="background1" w:themeFillShade="F2"/>
            <w:vAlign w:val="center"/>
          </w:tcPr>
          <w:p w14:paraId="69D02308" w14:textId="77777777" w:rsidR="009E62A9" w:rsidRPr="0051083B" w:rsidRDefault="42A03F22" w:rsidP="42A03F22">
            <w:pPr>
              <w:jc w:val="center"/>
              <w:rPr>
                <w:rFonts w:ascii="Arial" w:hAnsi="Arial" w:cs="Arial"/>
                <w:b/>
                <w:bCs/>
                <w:sz w:val="18"/>
                <w:szCs w:val="18"/>
              </w:rPr>
            </w:pPr>
            <w:r w:rsidRPr="42A03F22">
              <w:rPr>
                <w:rFonts w:ascii="Arial" w:hAnsi="Arial" w:cs="Arial"/>
                <w:b/>
                <w:bCs/>
                <w:sz w:val="18"/>
                <w:szCs w:val="18"/>
              </w:rPr>
              <w:t>Productos</w:t>
            </w:r>
          </w:p>
        </w:tc>
      </w:tr>
      <w:tr w:rsidR="009E62A9" w:rsidRPr="00B406AB" w14:paraId="7A93DBE4" w14:textId="77777777" w:rsidTr="42A03F22">
        <w:trPr>
          <w:gridAfter w:val="1"/>
          <w:wAfter w:w="12" w:type="dxa"/>
          <w:jc w:val="center"/>
        </w:trPr>
        <w:tc>
          <w:tcPr>
            <w:tcW w:w="4495" w:type="dxa"/>
            <w:vAlign w:val="center"/>
          </w:tcPr>
          <w:p w14:paraId="6484378F" w14:textId="77777777" w:rsidR="009E62A9" w:rsidRPr="0051083B" w:rsidRDefault="42A03F22" w:rsidP="42A03F22">
            <w:pPr>
              <w:rPr>
                <w:rFonts w:ascii="Arial" w:hAnsi="Arial" w:cs="Arial"/>
                <w:sz w:val="18"/>
                <w:szCs w:val="18"/>
              </w:rPr>
            </w:pPr>
            <w:r w:rsidRPr="42A03F22">
              <w:rPr>
                <w:rFonts w:ascii="Arial" w:hAnsi="Arial" w:cs="Arial"/>
                <w:sz w:val="18"/>
                <w:szCs w:val="18"/>
                <w:u w:val="single"/>
              </w:rPr>
              <w:t>Producto 1.1.1</w:t>
            </w:r>
            <w:r w:rsidRPr="42A03F22">
              <w:rPr>
                <w:rFonts w:ascii="Arial" w:hAnsi="Arial" w:cs="Arial"/>
                <w:sz w:val="18"/>
                <w:szCs w:val="18"/>
              </w:rPr>
              <w:t>: EPI construidos</w:t>
            </w:r>
          </w:p>
        </w:tc>
        <w:tc>
          <w:tcPr>
            <w:tcW w:w="4375" w:type="dxa"/>
            <w:vAlign w:val="center"/>
          </w:tcPr>
          <w:p w14:paraId="3F545DEA" w14:textId="77777777" w:rsidR="009E62A9" w:rsidRPr="000C158E" w:rsidRDefault="42A03F22" w:rsidP="42A03F22">
            <w:pPr>
              <w:rPr>
                <w:rFonts w:ascii="Arial" w:hAnsi="Arial" w:cs="Arial"/>
                <w:sz w:val="18"/>
                <w:szCs w:val="18"/>
                <w:u w:val="single"/>
              </w:rPr>
            </w:pPr>
            <w:r w:rsidRPr="42A03F22">
              <w:rPr>
                <w:rFonts w:ascii="Arial" w:hAnsi="Arial" w:cs="Arial"/>
                <w:sz w:val="18"/>
                <w:szCs w:val="18"/>
                <w:u w:val="single"/>
              </w:rPr>
              <w:t>Comentarios:</w:t>
            </w:r>
            <w:r w:rsidRPr="42A03F22">
              <w:rPr>
                <w:rFonts w:ascii="Arial" w:hAnsi="Arial" w:cs="Arial"/>
                <w:sz w:val="18"/>
                <w:szCs w:val="18"/>
              </w:rPr>
              <w:t xml:space="preserve"> Se considerará que un EPI está construido cuando se realice su entrega física, aún si no ha sido habilitado o si queda pendiente de ejecución algún pago contingente a que no se presenten problemas en la infraestructura por un cierto periodo de tiempo.   </w:t>
            </w:r>
          </w:p>
        </w:tc>
        <w:tc>
          <w:tcPr>
            <w:tcW w:w="4241" w:type="dxa"/>
            <w:vAlign w:val="center"/>
          </w:tcPr>
          <w:p w14:paraId="22A3A23E" w14:textId="77777777" w:rsidR="009E62A9" w:rsidRPr="003C7924" w:rsidRDefault="42A03F22" w:rsidP="42A03F22">
            <w:pPr>
              <w:rPr>
                <w:rFonts w:ascii="Arial" w:hAnsi="Arial" w:cs="Arial"/>
                <w:sz w:val="18"/>
                <w:szCs w:val="18"/>
              </w:rPr>
            </w:pPr>
            <w:r w:rsidRPr="42A03F22">
              <w:rPr>
                <w:rFonts w:ascii="Arial" w:hAnsi="Arial" w:cs="Arial"/>
                <w:sz w:val="18"/>
                <w:szCs w:val="18"/>
              </w:rPr>
              <w:t>No se prevén cambios en el indicador. La meta podría ser ajustada conforme se verifique in situ el estado de los espacios.</w:t>
            </w:r>
          </w:p>
        </w:tc>
      </w:tr>
      <w:tr w:rsidR="009E62A9" w:rsidRPr="00B406AB" w14:paraId="7639249E" w14:textId="77777777" w:rsidTr="42A03F22">
        <w:trPr>
          <w:gridAfter w:val="1"/>
          <w:wAfter w:w="12" w:type="dxa"/>
          <w:jc w:val="center"/>
        </w:trPr>
        <w:tc>
          <w:tcPr>
            <w:tcW w:w="4495" w:type="dxa"/>
            <w:vAlign w:val="center"/>
          </w:tcPr>
          <w:p w14:paraId="1567C2F3" w14:textId="77777777" w:rsidR="009E62A9" w:rsidRPr="00506A0B" w:rsidRDefault="42A03F22" w:rsidP="42A03F22">
            <w:pPr>
              <w:rPr>
                <w:rFonts w:ascii="Arial" w:hAnsi="Arial" w:cs="Arial"/>
                <w:sz w:val="18"/>
                <w:szCs w:val="18"/>
              </w:rPr>
            </w:pPr>
            <w:r w:rsidRPr="42A03F22">
              <w:rPr>
                <w:rFonts w:ascii="Arial" w:hAnsi="Arial" w:cs="Arial"/>
                <w:sz w:val="18"/>
                <w:szCs w:val="18"/>
                <w:u w:val="single"/>
              </w:rPr>
              <w:t>Producto 1.1.2</w:t>
            </w:r>
            <w:r w:rsidRPr="42A03F22">
              <w:rPr>
                <w:rFonts w:ascii="Arial" w:hAnsi="Arial" w:cs="Arial"/>
                <w:sz w:val="18"/>
                <w:szCs w:val="18"/>
              </w:rPr>
              <w:t>: EPI remodelados</w:t>
            </w:r>
          </w:p>
          <w:p w14:paraId="48AEA757" w14:textId="77777777" w:rsidR="009E62A9" w:rsidRPr="003C5BFC" w:rsidRDefault="009E62A9" w:rsidP="00216A8F">
            <w:pPr>
              <w:rPr>
                <w:rFonts w:ascii="Arial" w:hAnsi="Arial" w:cs="Arial"/>
                <w:sz w:val="18"/>
                <w:szCs w:val="18"/>
                <w:u w:val="single"/>
              </w:rPr>
            </w:pPr>
          </w:p>
        </w:tc>
        <w:tc>
          <w:tcPr>
            <w:tcW w:w="4375" w:type="dxa"/>
            <w:vAlign w:val="center"/>
          </w:tcPr>
          <w:p w14:paraId="6F567DE2" w14:textId="77777777" w:rsidR="009E62A9" w:rsidRPr="003C7924" w:rsidRDefault="42A03F22" w:rsidP="42A03F22">
            <w:pPr>
              <w:rPr>
                <w:rFonts w:ascii="Arial" w:hAnsi="Arial" w:cs="Arial"/>
                <w:sz w:val="18"/>
                <w:szCs w:val="18"/>
              </w:rPr>
            </w:pPr>
            <w:r w:rsidRPr="42A03F22">
              <w:rPr>
                <w:rFonts w:ascii="Arial" w:hAnsi="Arial" w:cs="Arial"/>
                <w:sz w:val="18"/>
                <w:szCs w:val="18"/>
                <w:u w:val="single"/>
              </w:rPr>
              <w:t>Comentarios</w:t>
            </w:r>
            <w:r w:rsidRPr="42A03F22">
              <w:rPr>
                <w:rFonts w:ascii="Arial" w:hAnsi="Arial" w:cs="Arial"/>
                <w:sz w:val="18"/>
                <w:szCs w:val="18"/>
              </w:rPr>
              <w:t>: Se considerará que un EPI está remodelado cuando finalice su plan de remodelación, independientemente de que no se haya finalizado el proceso de rendición financiera.</w:t>
            </w:r>
          </w:p>
        </w:tc>
        <w:tc>
          <w:tcPr>
            <w:tcW w:w="4241" w:type="dxa"/>
            <w:vAlign w:val="center"/>
          </w:tcPr>
          <w:p w14:paraId="642839AA" w14:textId="77777777" w:rsidR="009E62A9" w:rsidRPr="003C7924" w:rsidRDefault="42A03F22" w:rsidP="42A03F22">
            <w:pPr>
              <w:rPr>
                <w:rFonts w:ascii="Arial" w:hAnsi="Arial" w:cs="Arial"/>
                <w:sz w:val="18"/>
                <w:szCs w:val="18"/>
              </w:rPr>
            </w:pPr>
            <w:r w:rsidRPr="42A03F22">
              <w:rPr>
                <w:rFonts w:ascii="Arial" w:hAnsi="Arial" w:cs="Arial"/>
                <w:sz w:val="18"/>
                <w:szCs w:val="18"/>
              </w:rPr>
              <w:t>No se prevén cambios en el indicador. La meta podría ser ajustada dependiendo del costo promedio de remodelación de EPI, una vez realizada la evaluación in situ.</w:t>
            </w:r>
          </w:p>
        </w:tc>
      </w:tr>
      <w:tr w:rsidR="009E62A9" w:rsidRPr="00B406AB" w14:paraId="7DF4869C" w14:textId="77777777" w:rsidTr="42A03F22">
        <w:trPr>
          <w:gridAfter w:val="1"/>
          <w:wAfter w:w="12" w:type="dxa"/>
          <w:jc w:val="center"/>
        </w:trPr>
        <w:tc>
          <w:tcPr>
            <w:tcW w:w="4495" w:type="dxa"/>
            <w:vAlign w:val="center"/>
          </w:tcPr>
          <w:p w14:paraId="093EB6E4" w14:textId="77777777" w:rsidR="009E62A9" w:rsidRPr="003C5BFC" w:rsidRDefault="42A03F22" w:rsidP="42A03F22">
            <w:pPr>
              <w:rPr>
                <w:rFonts w:ascii="Arial" w:hAnsi="Arial" w:cs="Arial"/>
                <w:sz w:val="18"/>
                <w:szCs w:val="18"/>
                <w:u w:val="single"/>
              </w:rPr>
            </w:pPr>
            <w:r w:rsidRPr="42A03F22">
              <w:rPr>
                <w:rFonts w:ascii="Arial" w:hAnsi="Arial" w:cs="Arial"/>
                <w:sz w:val="18"/>
                <w:szCs w:val="18"/>
                <w:u w:val="single"/>
              </w:rPr>
              <w:t xml:space="preserve">Producto 1.1.3: </w:t>
            </w:r>
            <w:r w:rsidRPr="42A03F22">
              <w:rPr>
                <w:rFonts w:ascii="Arial" w:hAnsi="Arial" w:cs="Arial"/>
                <w:sz w:val="18"/>
                <w:szCs w:val="18"/>
              </w:rPr>
              <w:t>EPI con becas</w:t>
            </w:r>
          </w:p>
        </w:tc>
        <w:tc>
          <w:tcPr>
            <w:tcW w:w="4375" w:type="dxa"/>
            <w:vAlign w:val="center"/>
          </w:tcPr>
          <w:p w14:paraId="45FAF51C" w14:textId="77777777" w:rsidR="009E62A9" w:rsidRPr="003C7924" w:rsidRDefault="42A03F22" w:rsidP="42A03F22">
            <w:pPr>
              <w:rPr>
                <w:rFonts w:ascii="Arial" w:hAnsi="Arial" w:cs="Arial"/>
                <w:sz w:val="18"/>
                <w:szCs w:val="18"/>
              </w:rPr>
            </w:pPr>
            <w:r w:rsidRPr="42A03F22">
              <w:rPr>
                <w:rFonts w:ascii="Arial" w:hAnsi="Arial" w:cs="Arial"/>
                <w:sz w:val="18"/>
                <w:szCs w:val="18"/>
                <w:u w:val="single"/>
              </w:rPr>
              <w:t>Comentarios</w:t>
            </w:r>
            <w:r w:rsidRPr="42A03F22">
              <w:rPr>
                <w:rFonts w:ascii="Arial" w:hAnsi="Arial" w:cs="Arial"/>
                <w:sz w:val="18"/>
                <w:szCs w:val="18"/>
              </w:rPr>
              <w:t xml:space="preserve">: Se reportarán sólo EPI con proyecto de remodelación o construidos que reciban becas (contrapartida local). El costo total asociado al producto es fijo al representar un compromiso financiero, es decir, no necesariamente reflejará el monto total de becas transferidas a los EPI con proyecto de remodelación. </w:t>
            </w:r>
          </w:p>
        </w:tc>
        <w:tc>
          <w:tcPr>
            <w:tcW w:w="4241" w:type="dxa"/>
            <w:vAlign w:val="center"/>
          </w:tcPr>
          <w:p w14:paraId="479A1A6C" w14:textId="77777777" w:rsidR="009E62A9" w:rsidRPr="003C7924" w:rsidRDefault="42A03F22" w:rsidP="42A03F22">
            <w:pPr>
              <w:rPr>
                <w:rFonts w:ascii="Arial" w:hAnsi="Arial" w:cs="Arial"/>
                <w:sz w:val="18"/>
                <w:szCs w:val="18"/>
              </w:rPr>
            </w:pPr>
            <w:r w:rsidRPr="42A03F22">
              <w:rPr>
                <w:rFonts w:ascii="Arial" w:hAnsi="Arial" w:cs="Arial"/>
                <w:sz w:val="18"/>
                <w:szCs w:val="18"/>
              </w:rPr>
              <w:t>No se prevén cambios en el indicador. La meta podría ser ajustada dependiendo del número de EPI con proyecto de remodelación o construidos.</w:t>
            </w:r>
          </w:p>
        </w:tc>
      </w:tr>
      <w:tr w:rsidR="009E62A9" w:rsidRPr="0051083B" w14:paraId="0312FD0A" w14:textId="77777777" w:rsidTr="42A03F22">
        <w:trPr>
          <w:gridAfter w:val="1"/>
          <w:wAfter w:w="12" w:type="dxa"/>
          <w:jc w:val="center"/>
        </w:trPr>
        <w:tc>
          <w:tcPr>
            <w:tcW w:w="4495" w:type="dxa"/>
            <w:vAlign w:val="center"/>
          </w:tcPr>
          <w:p w14:paraId="28DD05A9" w14:textId="77777777" w:rsidR="009E62A9" w:rsidRPr="003C5BFC" w:rsidRDefault="42A03F22" w:rsidP="42A03F22">
            <w:pPr>
              <w:rPr>
                <w:rFonts w:ascii="Arial" w:hAnsi="Arial" w:cs="Arial"/>
                <w:sz w:val="18"/>
                <w:szCs w:val="18"/>
                <w:u w:val="single"/>
              </w:rPr>
            </w:pPr>
            <w:r w:rsidRPr="42A03F22">
              <w:rPr>
                <w:rFonts w:ascii="Arial" w:hAnsi="Arial" w:cs="Arial"/>
                <w:sz w:val="18"/>
                <w:szCs w:val="18"/>
                <w:u w:val="single"/>
              </w:rPr>
              <w:t xml:space="preserve">Producto 1.1.4 </w:t>
            </w:r>
            <w:r w:rsidRPr="42A03F22">
              <w:rPr>
                <w:rFonts w:ascii="Arial" w:hAnsi="Arial" w:cs="Arial"/>
                <w:sz w:val="18"/>
                <w:szCs w:val="18"/>
              </w:rPr>
              <w:t>Encuesta de Primera Infancia finalizada</w:t>
            </w:r>
          </w:p>
        </w:tc>
        <w:tc>
          <w:tcPr>
            <w:tcW w:w="4375" w:type="dxa"/>
            <w:vAlign w:val="center"/>
          </w:tcPr>
          <w:p w14:paraId="422EE8F4" w14:textId="77777777" w:rsidR="009E62A9" w:rsidRPr="003C7924" w:rsidRDefault="42A03F22" w:rsidP="42A03F22">
            <w:pPr>
              <w:rPr>
                <w:rFonts w:ascii="Arial" w:hAnsi="Arial" w:cs="Arial"/>
                <w:sz w:val="18"/>
                <w:szCs w:val="18"/>
              </w:rPr>
            </w:pPr>
            <w:r w:rsidRPr="42A03F22">
              <w:rPr>
                <w:rFonts w:ascii="Arial" w:hAnsi="Arial" w:cs="Arial"/>
                <w:sz w:val="18"/>
                <w:szCs w:val="18"/>
                <w:u w:val="single"/>
              </w:rPr>
              <w:t>Comentarios</w:t>
            </w:r>
            <w:r w:rsidRPr="42A03F22">
              <w:rPr>
                <w:rFonts w:ascii="Arial" w:hAnsi="Arial" w:cs="Arial"/>
                <w:sz w:val="18"/>
                <w:szCs w:val="18"/>
              </w:rPr>
              <w:t>: De manera preliminar, se prevé financiar una segunda MICS para Argentina que: (i) incluiría una sobremuestra para ser representativa de los niños de 0, 1 y 2 años; (ii) incluiría una submuestra con mediciones observacionales de desarrollo infantil y prácticas de crianza; (iii) incluiría un módulo rediseñado para la estimación de la propensión a asistir a un EPI o Jardín; y (iv) incluiría información sobre el estatus laboral de las madres.</w:t>
            </w:r>
          </w:p>
        </w:tc>
        <w:tc>
          <w:tcPr>
            <w:tcW w:w="4241" w:type="dxa"/>
            <w:vAlign w:val="center"/>
          </w:tcPr>
          <w:p w14:paraId="1CABBA33" w14:textId="77777777" w:rsidR="009E62A9" w:rsidRPr="003C7924" w:rsidRDefault="42A03F22" w:rsidP="42A03F22">
            <w:pPr>
              <w:rPr>
                <w:rFonts w:ascii="Arial" w:hAnsi="Arial" w:cs="Arial"/>
                <w:sz w:val="18"/>
                <w:szCs w:val="18"/>
              </w:rPr>
            </w:pPr>
            <w:r w:rsidRPr="42A03F22">
              <w:rPr>
                <w:rFonts w:ascii="Arial" w:hAnsi="Arial" w:cs="Arial"/>
                <w:sz w:val="18"/>
                <w:szCs w:val="18"/>
              </w:rPr>
              <w:t>No se prevén cambios.</w:t>
            </w:r>
          </w:p>
        </w:tc>
      </w:tr>
      <w:tr w:rsidR="009E62A9" w:rsidRPr="0051083B" w14:paraId="2E938C87" w14:textId="77777777" w:rsidTr="42A03F22">
        <w:trPr>
          <w:gridAfter w:val="1"/>
          <w:wAfter w:w="12" w:type="dxa"/>
          <w:jc w:val="center"/>
        </w:trPr>
        <w:tc>
          <w:tcPr>
            <w:tcW w:w="4495" w:type="dxa"/>
            <w:vAlign w:val="center"/>
          </w:tcPr>
          <w:p w14:paraId="0A821931" w14:textId="77777777" w:rsidR="009E62A9" w:rsidRPr="003C5BFC" w:rsidRDefault="42A03F22" w:rsidP="42A03F22">
            <w:pPr>
              <w:rPr>
                <w:rFonts w:ascii="Arial" w:hAnsi="Arial" w:cs="Arial"/>
                <w:sz w:val="18"/>
                <w:szCs w:val="18"/>
                <w:u w:val="single"/>
              </w:rPr>
            </w:pPr>
            <w:r w:rsidRPr="42A03F22">
              <w:rPr>
                <w:rFonts w:ascii="Arial" w:hAnsi="Arial" w:cs="Arial"/>
                <w:sz w:val="18"/>
                <w:szCs w:val="18"/>
                <w:u w:val="single"/>
              </w:rPr>
              <w:t xml:space="preserve">Producto 1.1.5 </w:t>
            </w:r>
            <w:r w:rsidRPr="42A03F22">
              <w:rPr>
                <w:rFonts w:ascii="Arial" w:hAnsi="Arial" w:cs="Arial"/>
                <w:sz w:val="18"/>
                <w:szCs w:val="18"/>
              </w:rPr>
              <w:t>Piloto de validación de instrumento de supervisión de procesos finalizado</w:t>
            </w:r>
          </w:p>
        </w:tc>
        <w:tc>
          <w:tcPr>
            <w:tcW w:w="4375" w:type="dxa"/>
            <w:vAlign w:val="center"/>
          </w:tcPr>
          <w:p w14:paraId="3C0D14E4" w14:textId="77777777" w:rsidR="009E62A9" w:rsidRPr="003C7924" w:rsidRDefault="42A03F22" w:rsidP="42A03F22">
            <w:pPr>
              <w:rPr>
                <w:rFonts w:ascii="Arial" w:hAnsi="Arial" w:cs="Arial"/>
                <w:sz w:val="18"/>
                <w:szCs w:val="18"/>
              </w:rPr>
            </w:pPr>
            <w:r w:rsidRPr="42A03F22">
              <w:rPr>
                <w:rFonts w:ascii="Arial" w:hAnsi="Arial" w:cs="Arial"/>
                <w:sz w:val="18"/>
                <w:szCs w:val="18"/>
                <w:u w:val="single"/>
              </w:rPr>
              <w:t>Comentarios</w:t>
            </w:r>
            <w:r w:rsidRPr="42A03F22">
              <w:rPr>
                <w:rFonts w:ascii="Arial" w:hAnsi="Arial" w:cs="Arial"/>
                <w:sz w:val="18"/>
                <w:szCs w:val="18"/>
              </w:rPr>
              <w:t>: El piloto se implementará en las provincias del Noroeste y Noreste Argentino. Actualmente se está implementando en el Gran Buenos Aires, con recursos de la CT AR-T1163.</w:t>
            </w:r>
          </w:p>
        </w:tc>
        <w:tc>
          <w:tcPr>
            <w:tcW w:w="4241" w:type="dxa"/>
            <w:vAlign w:val="center"/>
          </w:tcPr>
          <w:p w14:paraId="5CE7401D" w14:textId="77777777" w:rsidR="009E62A9" w:rsidRPr="003C7924" w:rsidRDefault="42A03F22" w:rsidP="42A03F22">
            <w:pPr>
              <w:rPr>
                <w:rFonts w:ascii="Arial" w:hAnsi="Arial" w:cs="Arial"/>
                <w:sz w:val="18"/>
                <w:szCs w:val="18"/>
              </w:rPr>
            </w:pPr>
            <w:r w:rsidRPr="42A03F22">
              <w:rPr>
                <w:rFonts w:ascii="Arial" w:hAnsi="Arial" w:cs="Arial"/>
                <w:sz w:val="18"/>
                <w:szCs w:val="18"/>
              </w:rPr>
              <w:t>No se prevén cambios.</w:t>
            </w:r>
          </w:p>
        </w:tc>
      </w:tr>
      <w:tr w:rsidR="009E62A9" w:rsidRPr="003D5DFE" w14:paraId="7F04AA97" w14:textId="77777777" w:rsidTr="42A03F22">
        <w:trPr>
          <w:gridAfter w:val="1"/>
          <w:wAfter w:w="12" w:type="dxa"/>
          <w:jc w:val="center"/>
        </w:trPr>
        <w:tc>
          <w:tcPr>
            <w:tcW w:w="4495" w:type="dxa"/>
            <w:vAlign w:val="center"/>
          </w:tcPr>
          <w:p w14:paraId="6D82D169" w14:textId="77777777" w:rsidR="009E62A9" w:rsidRPr="003C5BFC" w:rsidRDefault="42A03F22" w:rsidP="42A03F22">
            <w:pPr>
              <w:rPr>
                <w:rFonts w:ascii="Arial" w:hAnsi="Arial" w:cs="Arial"/>
                <w:sz w:val="18"/>
                <w:szCs w:val="18"/>
                <w:u w:val="single"/>
              </w:rPr>
            </w:pPr>
            <w:r w:rsidRPr="42A03F22">
              <w:rPr>
                <w:rFonts w:ascii="Arial" w:hAnsi="Arial" w:cs="Arial"/>
                <w:sz w:val="18"/>
                <w:szCs w:val="18"/>
                <w:u w:val="single"/>
              </w:rPr>
              <w:t xml:space="preserve">Producto 1.1.6 </w:t>
            </w:r>
            <w:r w:rsidRPr="42A03F22">
              <w:rPr>
                <w:rFonts w:ascii="Arial" w:hAnsi="Arial" w:cs="Arial"/>
                <w:sz w:val="18"/>
                <w:szCs w:val="18"/>
              </w:rPr>
              <w:t>EPI con proyecto piloto de mejora de los procesos de cuidado</w:t>
            </w:r>
            <w:r w:rsidRPr="42A03F22">
              <w:rPr>
                <w:rFonts w:ascii="Arial" w:hAnsi="Arial" w:cs="Arial"/>
                <w:sz w:val="18"/>
                <w:szCs w:val="18"/>
                <w:u w:val="single"/>
              </w:rPr>
              <w:t xml:space="preserve"> </w:t>
            </w:r>
          </w:p>
        </w:tc>
        <w:tc>
          <w:tcPr>
            <w:tcW w:w="4375" w:type="dxa"/>
            <w:vAlign w:val="center"/>
          </w:tcPr>
          <w:p w14:paraId="4EA89617" w14:textId="77777777" w:rsidR="009E62A9" w:rsidRPr="003C7924" w:rsidRDefault="42A03F22" w:rsidP="42A03F22">
            <w:pPr>
              <w:rPr>
                <w:rFonts w:ascii="Arial" w:hAnsi="Arial" w:cs="Arial"/>
                <w:sz w:val="18"/>
                <w:szCs w:val="18"/>
              </w:rPr>
            </w:pPr>
            <w:r w:rsidRPr="42A03F22">
              <w:rPr>
                <w:rFonts w:ascii="Arial" w:hAnsi="Arial" w:cs="Arial"/>
                <w:sz w:val="18"/>
                <w:szCs w:val="18"/>
                <w:u w:val="single"/>
              </w:rPr>
              <w:t>Comentarios</w:t>
            </w:r>
            <w:r w:rsidRPr="42A03F22">
              <w:rPr>
                <w:rFonts w:ascii="Arial" w:hAnsi="Arial" w:cs="Arial"/>
                <w:sz w:val="18"/>
                <w:szCs w:val="18"/>
              </w:rPr>
              <w:t>: Al ser un proceso continuo de mejora, se contabilizará el logro de las metas físicas de producto cuando el proyecto esté iniciado, es decir, cuando se aplique por primera vez el instrumento de supervisión de procesos.</w:t>
            </w:r>
          </w:p>
        </w:tc>
        <w:tc>
          <w:tcPr>
            <w:tcW w:w="4241" w:type="dxa"/>
            <w:vAlign w:val="center"/>
          </w:tcPr>
          <w:p w14:paraId="3492CE64" w14:textId="77777777" w:rsidR="009E62A9" w:rsidRPr="003C7924" w:rsidRDefault="42A03F22" w:rsidP="42A03F22">
            <w:pPr>
              <w:rPr>
                <w:rFonts w:ascii="Arial" w:hAnsi="Arial" w:cs="Arial"/>
                <w:sz w:val="18"/>
                <w:szCs w:val="18"/>
              </w:rPr>
            </w:pPr>
            <w:r w:rsidRPr="42A03F22">
              <w:rPr>
                <w:rFonts w:ascii="Arial" w:hAnsi="Arial" w:cs="Arial"/>
                <w:sz w:val="18"/>
                <w:szCs w:val="18"/>
              </w:rPr>
              <w:t>No se prevén cambios.</w:t>
            </w:r>
          </w:p>
        </w:tc>
      </w:tr>
      <w:tr w:rsidR="009E62A9" w:rsidRPr="0051083B" w14:paraId="3A61C9D1" w14:textId="77777777" w:rsidTr="42A03F22">
        <w:trPr>
          <w:gridAfter w:val="1"/>
          <w:wAfter w:w="12" w:type="dxa"/>
          <w:jc w:val="center"/>
        </w:trPr>
        <w:tc>
          <w:tcPr>
            <w:tcW w:w="4495" w:type="dxa"/>
            <w:vAlign w:val="center"/>
          </w:tcPr>
          <w:p w14:paraId="71116202" w14:textId="77777777" w:rsidR="009E62A9" w:rsidRPr="003C5BFC" w:rsidRDefault="42A03F22" w:rsidP="42A03F22">
            <w:pPr>
              <w:rPr>
                <w:rFonts w:ascii="Arial" w:hAnsi="Arial" w:cs="Arial"/>
                <w:sz w:val="18"/>
                <w:szCs w:val="18"/>
                <w:u w:val="single"/>
              </w:rPr>
            </w:pPr>
            <w:r w:rsidRPr="42A03F22">
              <w:rPr>
                <w:rFonts w:ascii="Arial" w:hAnsi="Arial" w:cs="Arial"/>
                <w:sz w:val="18"/>
                <w:szCs w:val="18"/>
                <w:u w:val="single"/>
              </w:rPr>
              <w:t xml:space="preserve">Producto 1.1.7 </w:t>
            </w:r>
            <w:r w:rsidRPr="42A03F22">
              <w:rPr>
                <w:rFonts w:ascii="Arial" w:hAnsi="Arial" w:cs="Arial"/>
                <w:sz w:val="18"/>
                <w:szCs w:val="18"/>
              </w:rPr>
              <w:t>Evaluación de impacto de mejora de procesos de cuidado en EPI finalizado</w:t>
            </w:r>
          </w:p>
        </w:tc>
        <w:tc>
          <w:tcPr>
            <w:tcW w:w="4375" w:type="dxa"/>
            <w:vAlign w:val="center"/>
          </w:tcPr>
          <w:p w14:paraId="42E9CA02" w14:textId="77777777" w:rsidR="009E62A9" w:rsidRPr="003C7924" w:rsidRDefault="42A03F22" w:rsidP="42A03F22">
            <w:pPr>
              <w:rPr>
                <w:rFonts w:ascii="Arial" w:hAnsi="Arial" w:cs="Arial"/>
                <w:sz w:val="18"/>
                <w:szCs w:val="18"/>
              </w:rPr>
            </w:pPr>
            <w:r w:rsidRPr="42A03F22">
              <w:rPr>
                <w:rFonts w:ascii="Arial" w:hAnsi="Arial" w:cs="Arial"/>
                <w:sz w:val="18"/>
                <w:szCs w:val="18"/>
                <w:u w:val="single"/>
              </w:rPr>
              <w:t>Comentarios</w:t>
            </w:r>
            <w:r w:rsidRPr="42A03F22">
              <w:rPr>
                <w:rFonts w:ascii="Arial" w:hAnsi="Arial" w:cs="Arial"/>
                <w:sz w:val="18"/>
                <w:szCs w:val="18"/>
              </w:rPr>
              <w:t>: Está pendiente definir si la medición de seguimiento a la línea basal se realizará en 2019 y 2020. La primera, permitiría realizar una evaluación preliminar e informar la discusión política de cara a las próximas elecciones presidenciales. La segunda, se corresponde mejor con el tiempo que se considera necesario para que el tratamiento sea aplicado.</w:t>
            </w:r>
          </w:p>
        </w:tc>
        <w:tc>
          <w:tcPr>
            <w:tcW w:w="4241" w:type="dxa"/>
            <w:vAlign w:val="center"/>
          </w:tcPr>
          <w:p w14:paraId="1DF77C21" w14:textId="77777777" w:rsidR="009E62A9" w:rsidRPr="003C7924" w:rsidRDefault="42A03F22" w:rsidP="42A03F22">
            <w:pPr>
              <w:rPr>
                <w:rFonts w:ascii="Arial" w:hAnsi="Arial" w:cs="Arial"/>
                <w:sz w:val="18"/>
                <w:szCs w:val="18"/>
              </w:rPr>
            </w:pPr>
            <w:r w:rsidRPr="42A03F22">
              <w:rPr>
                <w:rFonts w:ascii="Arial" w:hAnsi="Arial" w:cs="Arial"/>
                <w:sz w:val="18"/>
                <w:szCs w:val="18"/>
              </w:rPr>
              <w:t>No se prevén cambios.</w:t>
            </w:r>
          </w:p>
        </w:tc>
      </w:tr>
      <w:tr w:rsidR="009E62A9" w:rsidRPr="0051083B" w14:paraId="150E7CC7" w14:textId="77777777" w:rsidTr="42A03F22">
        <w:trPr>
          <w:gridAfter w:val="1"/>
          <w:wAfter w:w="12" w:type="dxa"/>
          <w:jc w:val="center"/>
        </w:trPr>
        <w:tc>
          <w:tcPr>
            <w:tcW w:w="4495" w:type="dxa"/>
            <w:vAlign w:val="center"/>
          </w:tcPr>
          <w:p w14:paraId="548829DF" w14:textId="77777777" w:rsidR="009E62A9" w:rsidRPr="003C5BFC" w:rsidRDefault="42A03F22" w:rsidP="42A03F22">
            <w:pPr>
              <w:rPr>
                <w:rFonts w:ascii="Arial" w:hAnsi="Arial" w:cs="Arial"/>
                <w:sz w:val="18"/>
                <w:szCs w:val="18"/>
                <w:u w:val="single"/>
              </w:rPr>
            </w:pPr>
            <w:r w:rsidRPr="42A03F22">
              <w:rPr>
                <w:rFonts w:ascii="Arial" w:hAnsi="Arial" w:cs="Arial"/>
                <w:sz w:val="18"/>
                <w:szCs w:val="18"/>
                <w:u w:val="single"/>
              </w:rPr>
              <w:t xml:space="preserve">Producto 1.2.1 </w:t>
            </w:r>
            <w:r w:rsidRPr="42A03F22">
              <w:rPr>
                <w:rFonts w:ascii="Arial" w:hAnsi="Arial" w:cs="Arial"/>
                <w:sz w:val="18"/>
                <w:szCs w:val="18"/>
              </w:rPr>
              <w:t>Evaluación de impacto de Primeros Años finalizada.</w:t>
            </w:r>
          </w:p>
        </w:tc>
        <w:tc>
          <w:tcPr>
            <w:tcW w:w="4375" w:type="dxa"/>
            <w:vAlign w:val="center"/>
          </w:tcPr>
          <w:p w14:paraId="06BB2CC7" w14:textId="77777777" w:rsidR="009E62A9" w:rsidRPr="003C7924" w:rsidRDefault="42A03F22" w:rsidP="42A03F22">
            <w:pPr>
              <w:rPr>
                <w:rFonts w:ascii="Arial" w:hAnsi="Arial" w:cs="Arial"/>
                <w:sz w:val="18"/>
                <w:szCs w:val="18"/>
              </w:rPr>
            </w:pPr>
            <w:r w:rsidRPr="42A03F22">
              <w:rPr>
                <w:rFonts w:ascii="Arial" w:hAnsi="Arial" w:cs="Arial"/>
                <w:sz w:val="18"/>
                <w:szCs w:val="18"/>
              </w:rPr>
              <w:t>C</w:t>
            </w:r>
            <w:r w:rsidRPr="42A03F22">
              <w:rPr>
                <w:rFonts w:ascii="Arial" w:hAnsi="Arial" w:cs="Arial"/>
                <w:sz w:val="18"/>
                <w:szCs w:val="18"/>
                <w:u w:val="single"/>
              </w:rPr>
              <w:t>omentarios</w:t>
            </w:r>
            <w:r w:rsidRPr="42A03F22">
              <w:rPr>
                <w:rFonts w:ascii="Arial" w:hAnsi="Arial" w:cs="Arial"/>
                <w:sz w:val="18"/>
                <w:szCs w:val="18"/>
              </w:rPr>
              <w:t>:  Está pendiente definir si la medición de seguimiento a la línea basal se realizará en 2019 y 2020. La primera, permitiría realizar una evaluación preliminar e informar la discusión política de cara a las próximas elecciones presidenciales. La segunda, se corresponde mejor con el tiempo que se considera necesario para que el tratamiento sea aplicado</w:t>
            </w:r>
          </w:p>
        </w:tc>
        <w:tc>
          <w:tcPr>
            <w:tcW w:w="4241" w:type="dxa"/>
            <w:vAlign w:val="center"/>
          </w:tcPr>
          <w:p w14:paraId="55B17CD3" w14:textId="77777777" w:rsidR="009E62A9" w:rsidRPr="003C7924" w:rsidRDefault="42A03F22" w:rsidP="42A03F22">
            <w:pPr>
              <w:rPr>
                <w:rFonts w:ascii="Arial" w:hAnsi="Arial" w:cs="Arial"/>
                <w:sz w:val="18"/>
                <w:szCs w:val="18"/>
              </w:rPr>
            </w:pPr>
            <w:r w:rsidRPr="42A03F22">
              <w:rPr>
                <w:rFonts w:ascii="Arial" w:hAnsi="Arial" w:cs="Arial"/>
                <w:sz w:val="18"/>
                <w:szCs w:val="18"/>
              </w:rPr>
              <w:t>No se prevén cambios.</w:t>
            </w:r>
          </w:p>
        </w:tc>
      </w:tr>
      <w:tr w:rsidR="009E62A9" w:rsidRPr="0051083B" w14:paraId="1C868490" w14:textId="77777777" w:rsidTr="42A03F22">
        <w:trPr>
          <w:gridAfter w:val="1"/>
          <w:wAfter w:w="12" w:type="dxa"/>
          <w:jc w:val="center"/>
        </w:trPr>
        <w:tc>
          <w:tcPr>
            <w:tcW w:w="4495" w:type="dxa"/>
            <w:vAlign w:val="center"/>
          </w:tcPr>
          <w:p w14:paraId="67D594C4" w14:textId="77777777" w:rsidR="009E62A9" w:rsidRPr="003C5BFC" w:rsidRDefault="42A03F22" w:rsidP="42A03F22">
            <w:pPr>
              <w:rPr>
                <w:rFonts w:ascii="Arial" w:hAnsi="Arial" w:cs="Arial"/>
                <w:sz w:val="18"/>
                <w:szCs w:val="18"/>
                <w:u w:val="single"/>
              </w:rPr>
            </w:pPr>
            <w:r w:rsidRPr="42A03F22">
              <w:rPr>
                <w:rFonts w:ascii="Arial" w:hAnsi="Arial" w:cs="Arial"/>
                <w:sz w:val="18"/>
                <w:szCs w:val="18"/>
                <w:u w:val="single"/>
              </w:rPr>
              <w:t xml:space="preserve">Producto 1.2.2 </w:t>
            </w:r>
            <w:r w:rsidRPr="42A03F22">
              <w:rPr>
                <w:rFonts w:ascii="Arial" w:hAnsi="Arial" w:cs="Arial"/>
                <w:sz w:val="18"/>
                <w:szCs w:val="18"/>
              </w:rPr>
              <w:t>Evaluación de impacto de modelo expandido de Primeros Años finalizada</w:t>
            </w:r>
          </w:p>
        </w:tc>
        <w:tc>
          <w:tcPr>
            <w:tcW w:w="4375" w:type="dxa"/>
            <w:vAlign w:val="center"/>
          </w:tcPr>
          <w:p w14:paraId="07B8FF12" w14:textId="77777777" w:rsidR="009E62A9" w:rsidRPr="003C7924" w:rsidRDefault="42A03F22" w:rsidP="42A03F22">
            <w:pPr>
              <w:rPr>
                <w:rFonts w:ascii="Arial" w:hAnsi="Arial" w:cs="Arial"/>
                <w:sz w:val="18"/>
                <w:szCs w:val="18"/>
              </w:rPr>
            </w:pPr>
            <w:r w:rsidRPr="42A03F22">
              <w:rPr>
                <w:rFonts w:ascii="Arial" w:hAnsi="Arial" w:cs="Arial"/>
                <w:sz w:val="18"/>
                <w:szCs w:val="18"/>
              </w:rPr>
              <w:t>C</w:t>
            </w:r>
            <w:r w:rsidRPr="42A03F22">
              <w:rPr>
                <w:rFonts w:ascii="Arial" w:hAnsi="Arial" w:cs="Arial"/>
                <w:sz w:val="18"/>
                <w:szCs w:val="18"/>
                <w:u w:val="single"/>
              </w:rPr>
              <w:t>omentarios</w:t>
            </w:r>
            <w:r w:rsidRPr="42A03F22">
              <w:rPr>
                <w:rFonts w:ascii="Arial" w:hAnsi="Arial" w:cs="Arial"/>
                <w:sz w:val="18"/>
                <w:szCs w:val="18"/>
              </w:rPr>
              <w:t>:  Está pendiente definir si la medición de seguimiento a la línea basal se realizará en 2019 y 2020. La primera, permitiría realizar una evaluación preliminar e informar la discusión política de cara a las próximas elecciones presidenciales. La segunda, se corresponde mejor con el tiempo que se considera necesario para que el tratamiento sea aplicado</w:t>
            </w:r>
          </w:p>
        </w:tc>
        <w:tc>
          <w:tcPr>
            <w:tcW w:w="4241" w:type="dxa"/>
            <w:vAlign w:val="center"/>
          </w:tcPr>
          <w:p w14:paraId="5F1DFD2D" w14:textId="77777777" w:rsidR="009E62A9" w:rsidRPr="003C7924" w:rsidRDefault="42A03F22" w:rsidP="42A03F22">
            <w:pPr>
              <w:rPr>
                <w:rFonts w:ascii="Arial" w:hAnsi="Arial" w:cs="Arial"/>
                <w:sz w:val="18"/>
                <w:szCs w:val="18"/>
              </w:rPr>
            </w:pPr>
            <w:r w:rsidRPr="42A03F22">
              <w:rPr>
                <w:rFonts w:ascii="Arial" w:hAnsi="Arial" w:cs="Arial"/>
                <w:sz w:val="18"/>
                <w:szCs w:val="18"/>
              </w:rPr>
              <w:t>No se prevén cambios.</w:t>
            </w:r>
          </w:p>
        </w:tc>
      </w:tr>
      <w:tr w:rsidR="009E62A9" w:rsidRPr="0051083B" w14:paraId="7069B23B" w14:textId="77777777" w:rsidTr="42A03F22">
        <w:trPr>
          <w:gridAfter w:val="1"/>
          <w:wAfter w:w="12" w:type="dxa"/>
          <w:jc w:val="center"/>
        </w:trPr>
        <w:tc>
          <w:tcPr>
            <w:tcW w:w="4495" w:type="dxa"/>
            <w:vAlign w:val="center"/>
          </w:tcPr>
          <w:p w14:paraId="6F983A49" w14:textId="77777777" w:rsidR="009E62A9" w:rsidRPr="003C5BFC" w:rsidRDefault="42A03F22" w:rsidP="42A03F22">
            <w:pPr>
              <w:rPr>
                <w:rFonts w:ascii="Arial" w:hAnsi="Arial" w:cs="Arial"/>
                <w:sz w:val="18"/>
                <w:szCs w:val="18"/>
                <w:u w:val="single"/>
              </w:rPr>
            </w:pPr>
            <w:r w:rsidRPr="42A03F22">
              <w:rPr>
                <w:rFonts w:ascii="Arial" w:hAnsi="Arial" w:cs="Arial"/>
                <w:sz w:val="18"/>
                <w:szCs w:val="18"/>
                <w:u w:val="single"/>
              </w:rPr>
              <w:t xml:space="preserve">Producto 1.2.3 </w:t>
            </w:r>
            <w:r w:rsidRPr="42A03F22">
              <w:rPr>
                <w:rFonts w:ascii="Arial" w:hAnsi="Arial" w:cs="Arial"/>
                <w:sz w:val="18"/>
                <w:szCs w:val="18"/>
              </w:rPr>
              <w:t>Investigación cualitativa sobre percepciones de visitadoras de Primeros Años finalizada</w:t>
            </w:r>
          </w:p>
        </w:tc>
        <w:tc>
          <w:tcPr>
            <w:tcW w:w="4375" w:type="dxa"/>
            <w:vAlign w:val="center"/>
          </w:tcPr>
          <w:p w14:paraId="3E0108A4" w14:textId="77777777" w:rsidR="009E62A9" w:rsidRPr="003C7924" w:rsidRDefault="42A03F22" w:rsidP="42A03F22">
            <w:pPr>
              <w:rPr>
                <w:rFonts w:ascii="Arial" w:hAnsi="Arial" w:cs="Arial"/>
                <w:sz w:val="18"/>
                <w:szCs w:val="18"/>
              </w:rPr>
            </w:pPr>
            <w:r w:rsidRPr="42A03F22">
              <w:rPr>
                <w:rFonts w:ascii="Arial" w:hAnsi="Arial" w:cs="Arial"/>
                <w:sz w:val="18"/>
                <w:szCs w:val="18"/>
                <w:u w:val="single"/>
              </w:rPr>
              <w:t>Comentarios</w:t>
            </w:r>
            <w:r w:rsidRPr="42A03F22">
              <w:rPr>
                <w:rFonts w:ascii="Arial" w:hAnsi="Arial" w:cs="Arial"/>
                <w:sz w:val="18"/>
                <w:szCs w:val="18"/>
              </w:rPr>
              <w:t>: se utilizará la Metodología de las Representaciones Sociales.</w:t>
            </w:r>
          </w:p>
        </w:tc>
        <w:tc>
          <w:tcPr>
            <w:tcW w:w="4241" w:type="dxa"/>
            <w:vAlign w:val="center"/>
          </w:tcPr>
          <w:p w14:paraId="48B55AD0" w14:textId="77777777" w:rsidR="009E62A9" w:rsidRPr="003C7924" w:rsidRDefault="42A03F22" w:rsidP="42A03F22">
            <w:pPr>
              <w:rPr>
                <w:rFonts w:ascii="Arial" w:hAnsi="Arial" w:cs="Arial"/>
                <w:sz w:val="18"/>
                <w:szCs w:val="18"/>
              </w:rPr>
            </w:pPr>
            <w:r w:rsidRPr="42A03F22">
              <w:rPr>
                <w:rFonts w:ascii="Arial" w:hAnsi="Arial" w:cs="Arial"/>
                <w:sz w:val="18"/>
                <w:szCs w:val="18"/>
              </w:rPr>
              <w:t>No se prevén cambios.</w:t>
            </w:r>
          </w:p>
        </w:tc>
      </w:tr>
      <w:tr w:rsidR="009E62A9" w:rsidRPr="004573AE" w14:paraId="41B5AE04" w14:textId="77777777" w:rsidTr="42A03F22">
        <w:trPr>
          <w:gridAfter w:val="1"/>
          <w:wAfter w:w="12" w:type="dxa"/>
          <w:jc w:val="center"/>
        </w:trPr>
        <w:tc>
          <w:tcPr>
            <w:tcW w:w="4495" w:type="dxa"/>
            <w:vAlign w:val="center"/>
          </w:tcPr>
          <w:p w14:paraId="21E76504" w14:textId="77777777" w:rsidR="009E62A9" w:rsidRPr="00F05214" w:rsidRDefault="42A03F22" w:rsidP="42A03F22">
            <w:pPr>
              <w:autoSpaceDE w:val="0"/>
              <w:autoSpaceDN w:val="0"/>
              <w:adjustRightInd w:val="0"/>
              <w:rPr>
                <w:rFonts w:ascii="Arial" w:eastAsia="Arial" w:hAnsi="Arial" w:cs="Arial"/>
                <w:color w:val="000000" w:themeColor="text1"/>
                <w:sz w:val="18"/>
                <w:szCs w:val="18"/>
                <w:lang w:val="es-ES"/>
              </w:rPr>
            </w:pPr>
            <w:r w:rsidRPr="42A03F22">
              <w:rPr>
                <w:rFonts w:ascii="Arial" w:hAnsi="Arial" w:cs="Arial"/>
                <w:sz w:val="18"/>
                <w:szCs w:val="18"/>
                <w:u w:val="single"/>
              </w:rPr>
              <w:t xml:space="preserve">Producto 2.1.1 </w:t>
            </w:r>
            <w:r w:rsidRPr="42A03F22">
              <w:rPr>
                <w:rFonts w:ascii="Arial" w:eastAsia="Arial,Times New Roman" w:hAnsi="Arial" w:cs="Arial"/>
                <w:sz w:val="18"/>
                <w:szCs w:val="18"/>
                <w:lang w:val="es-AR"/>
              </w:rPr>
              <w:t xml:space="preserve">Jardines </w:t>
            </w:r>
            <w:r w:rsidRPr="42A03F22">
              <w:rPr>
                <w:rFonts w:ascii="Arial" w:eastAsia="Arial" w:hAnsi="Arial" w:cs="Arial"/>
                <w:color w:val="000000" w:themeColor="text1"/>
                <w:sz w:val="18"/>
                <w:szCs w:val="18"/>
                <w:lang w:val="es-ES"/>
              </w:rPr>
              <w:t xml:space="preserve">construidos y </w:t>
            </w:r>
          </w:p>
          <w:p w14:paraId="451B0D5D" w14:textId="77777777" w:rsidR="009E62A9" w:rsidRPr="00D135A4" w:rsidRDefault="42A03F22" w:rsidP="42A03F22">
            <w:pPr>
              <w:rPr>
                <w:rFonts w:ascii="Arial" w:hAnsi="Arial" w:cs="Arial"/>
                <w:sz w:val="18"/>
                <w:szCs w:val="18"/>
                <w:u w:val="single"/>
              </w:rPr>
            </w:pPr>
            <w:r w:rsidRPr="42A03F22">
              <w:rPr>
                <w:rFonts w:ascii="Arial" w:eastAsia="Arial" w:hAnsi="Arial" w:cs="Arial"/>
                <w:color w:val="000000" w:themeColor="text1"/>
                <w:sz w:val="18"/>
                <w:szCs w:val="18"/>
                <w:lang w:val="es-ES"/>
              </w:rPr>
              <w:t xml:space="preserve">equipados para la Educación Inicial </w:t>
            </w:r>
          </w:p>
        </w:tc>
        <w:tc>
          <w:tcPr>
            <w:tcW w:w="4375" w:type="dxa"/>
            <w:vAlign w:val="center"/>
          </w:tcPr>
          <w:p w14:paraId="39DC8A7E" w14:textId="77777777" w:rsidR="009E62A9" w:rsidRPr="00F05214" w:rsidRDefault="42A03F22" w:rsidP="42A03F22">
            <w:pPr>
              <w:rPr>
                <w:rFonts w:ascii="Arial" w:eastAsia="Arial,Times New Roman" w:hAnsi="Arial" w:cs="Arial"/>
                <w:sz w:val="18"/>
                <w:szCs w:val="18"/>
                <w:lang w:val="es-AR"/>
              </w:rPr>
            </w:pPr>
            <w:r w:rsidRPr="42A03F22">
              <w:rPr>
                <w:rFonts w:ascii="Arial" w:hAnsi="Arial" w:cs="Arial"/>
                <w:sz w:val="18"/>
                <w:szCs w:val="18"/>
                <w:u w:val="single"/>
              </w:rPr>
              <w:t>Comentarios</w:t>
            </w:r>
            <w:r w:rsidRPr="42A03F22">
              <w:rPr>
                <w:rFonts w:ascii="Arial" w:hAnsi="Arial" w:cs="Arial"/>
                <w:sz w:val="18"/>
                <w:szCs w:val="18"/>
              </w:rPr>
              <w:t>: u</w:t>
            </w:r>
            <w:r w:rsidRPr="42A03F22">
              <w:rPr>
                <w:rFonts w:ascii="Arial" w:eastAsia="Arial,Times New Roman" w:hAnsi="Arial" w:cs="Arial"/>
                <w:sz w:val="18"/>
                <w:szCs w:val="18"/>
                <w:lang w:val="es-AR"/>
              </w:rPr>
              <w:t>n jardín se considera equipado cuando cuenta como mínimo con mobiliario para alumnos y plantel docente, de dirección y apoyo y conectividad, ludoteca, biblioteca, material para ciencias y música y equipamiento tecnológico (conectividad laptops para profesores y alumnos) y el plantel docente designado.</w:t>
            </w:r>
          </w:p>
          <w:p w14:paraId="5CB9D837" w14:textId="77777777" w:rsidR="009E62A9" w:rsidRPr="00D135A4" w:rsidRDefault="009E62A9" w:rsidP="00216A8F">
            <w:pPr>
              <w:rPr>
                <w:rFonts w:ascii="Arial" w:hAnsi="Arial" w:cs="Arial"/>
                <w:sz w:val="18"/>
                <w:szCs w:val="18"/>
              </w:rPr>
            </w:pPr>
          </w:p>
        </w:tc>
        <w:tc>
          <w:tcPr>
            <w:tcW w:w="4241" w:type="dxa"/>
            <w:vAlign w:val="center"/>
          </w:tcPr>
          <w:p w14:paraId="60A8AB04" w14:textId="77777777" w:rsidR="009E62A9" w:rsidRPr="003C7924" w:rsidRDefault="42A03F22" w:rsidP="42A03F22">
            <w:pPr>
              <w:rPr>
                <w:rFonts w:ascii="Arial" w:hAnsi="Arial" w:cs="Arial"/>
                <w:sz w:val="18"/>
                <w:szCs w:val="18"/>
              </w:rPr>
            </w:pPr>
            <w:r w:rsidRPr="42A03F22">
              <w:rPr>
                <w:rFonts w:ascii="Arial" w:hAnsi="Arial" w:cs="Arial"/>
                <w:sz w:val="18"/>
                <w:szCs w:val="18"/>
              </w:rPr>
              <w:t>No se prevén cambios.</w:t>
            </w:r>
          </w:p>
        </w:tc>
      </w:tr>
      <w:tr w:rsidR="009E62A9" w:rsidRPr="004573AE" w14:paraId="15F37596" w14:textId="77777777" w:rsidTr="42A03F22">
        <w:trPr>
          <w:gridAfter w:val="1"/>
          <w:wAfter w:w="12" w:type="dxa"/>
          <w:jc w:val="center"/>
        </w:trPr>
        <w:tc>
          <w:tcPr>
            <w:tcW w:w="4495" w:type="dxa"/>
            <w:vAlign w:val="center"/>
          </w:tcPr>
          <w:p w14:paraId="71E1A911" w14:textId="77777777" w:rsidR="009E62A9" w:rsidRPr="00D135A4" w:rsidRDefault="42A03F22" w:rsidP="42A03F22">
            <w:pPr>
              <w:rPr>
                <w:rFonts w:ascii="Arial" w:hAnsi="Arial" w:cs="Arial"/>
                <w:sz w:val="18"/>
                <w:szCs w:val="18"/>
                <w:u w:val="single"/>
              </w:rPr>
            </w:pPr>
            <w:r w:rsidRPr="42A03F22">
              <w:rPr>
                <w:rFonts w:ascii="Arial" w:hAnsi="Arial" w:cs="Arial"/>
                <w:sz w:val="18"/>
                <w:szCs w:val="18"/>
                <w:u w:val="single"/>
              </w:rPr>
              <w:t xml:space="preserve">Producto 2.1.2 </w:t>
            </w:r>
            <w:r w:rsidRPr="42A03F22">
              <w:rPr>
                <w:rFonts w:ascii="Arial" w:eastAsia="Arial,Times New Roman" w:hAnsi="Arial" w:cs="Arial"/>
                <w:sz w:val="18"/>
                <w:szCs w:val="18"/>
                <w:lang w:val="es-AR"/>
              </w:rPr>
              <w:t>Jardines innovadores equipados con materiales para nuevas pedagogías en</w:t>
            </w:r>
            <w:r w:rsidRPr="42A03F22">
              <w:rPr>
                <w:rFonts w:ascii="Arial" w:eastAsia="Arial" w:hAnsi="Arial" w:cs="Arial"/>
                <w:color w:val="000000" w:themeColor="text1"/>
                <w:sz w:val="18"/>
                <w:szCs w:val="18"/>
                <w:lang w:val="es-ES"/>
              </w:rPr>
              <w:t xml:space="preserve"> Educación Inicial </w:t>
            </w:r>
          </w:p>
        </w:tc>
        <w:tc>
          <w:tcPr>
            <w:tcW w:w="4375" w:type="dxa"/>
            <w:vAlign w:val="center"/>
          </w:tcPr>
          <w:p w14:paraId="791FD44E" w14:textId="77777777" w:rsidR="009E62A9" w:rsidRPr="00F05214" w:rsidRDefault="42A03F22" w:rsidP="42A03F22">
            <w:pPr>
              <w:keepLines/>
              <w:tabs>
                <w:tab w:val="left" w:pos="2553"/>
              </w:tabs>
              <w:ind w:left="-14" w:firstLine="14"/>
              <w:jc w:val="both"/>
              <w:rPr>
                <w:rFonts w:ascii="Arial" w:eastAsia="Arial,Times New Roman" w:hAnsi="Arial" w:cs="Arial"/>
                <w:sz w:val="18"/>
                <w:szCs w:val="18"/>
                <w:lang w:val="es-AR"/>
              </w:rPr>
            </w:pPr>
            <w:r w:rsidRPr="42A03F22">
              <w:rPr>
                <w:rFonts w:ascii="Arial" w:hAnsi="Arial" w:cs="Arial"/>
                <w:sz w:val="18"/>
                <w:szCs w:val="18"/>
                <w:u w:val="single"/>
              </w:rPr>
              <w:t>Comentarios</w:t>
            </w:r>
            <w:r w:rsidRPr="42A03F22">
              <w:rPr>
                <w:rFonts w:ascii="Arial" w:hAnsi="Arial" w:cs="Arial"/>
                <w:sz w:val="18"/>
                <w:szCs w:val="18"/>
              </w:rPr>
              <w:t>: l</w:t>
            </w:r>
            <w:r w:rsidRPr="42A03F22">
              <w:rPr>
                <w:rFonts w:ascii="Arial" w:eastAsia="Arial,Times New Roman" w:hAnsi="Arial" w:cs="Arial"/>
                <w:sz w:val="18"/>
                <w:szCs w:val="18"/>
                <w:lang w:val="es-AR"/>
              </w:rPr>
              <w:t>os nuevos modelos son a) Montessori, b) Reggio Emilia, c) Waldorf, d) Spectrum, e) Libre Corriente de Actividad. Ver descripción detallada en xx.</w:t>
            </w:r>
          </w:p>
          <w:p w14:paraId="55209A2A" w14:textId="77777777" w:rsidR="009E62A9" w:rsidRPr="00D135A4" w:rsidRDefault="009E62A9" w:rsidP="00216A8F">
            <w:pPr>
              <w:keepLines/>
              <w:tabs>
                <w:tab w:val="left" w:pos="2553"/>
              </w:tabs>
              <w:ind w:left="-14" w:firstLine="14"/>
              <w:jc w:val="both"/>
              <w:rPr>
                <w:rFonts w:ascii="Arial" w:hAnsi="Arial" w:cs="Arial"/>
                <w:sz w:val="18"/>
                <w:szCs w:val="18"/>
              </w:rPr>
            </w:pPr>
          </w:p>
        </w:tc>
        <w:tc>
          <w:tcPr>
            <w:tcW w:w="4241" w:type="dxa"/>
            <w:vAlign w:val="center"/>
          </w:tcPr>
          <w:p w14:paraId="5EC71167" w14:textId="77777777" w:rsidR="009E62A9" w:rsidRPr="003C7924" w:rsidRDefault="42A03F22" w:rsidP="42A03F22">
            <w:pPr>
              <w:rPr>
                <w:rFonts w:ascii="Arial" w:hAnsi="Arial" w:cs="Arial"/>
                <w:sz w:val="18"/>
                <w:szCs w:val="18"/>
              </w:rPr>
            </w:pPr>
            <w:r w:rsidRPr="42A03F22">
              <w:rPr>
                <w:rFonts w:ascii="Arial" w:hAnsi="Arial" w:cs="Arial"/>
                <w:sz w:val="18"/>
                <w:szCs w:val="18"/>
              </w:rPr>
              <w:t>No se prevén cambios.</w:t>
            </w:r>
          </w:p>
        </w:tc>
      </w:tr>
      <w:tr w:rsidR="009E62A9" w:rsidRPr="004573AE" w14:paraId="11DF6DE6" w14:textId="77777777" w:rsidTr="42A03F22">
        <w:trPr>
          <w:gridAfter w:val="1"/>
          <w:wAfter w:w="12" w:type="dxa"/>
          <w:jc w:val="center"/>
        </w:trPr>
        <w:tc>
          <w:tcPr>
            <w:tcW w:w="4495" w:type="dxa"/>
            <w:vAlign w:val="center"/>
          </w:tcPr>
          <w:p w14:paraId="37F2B4D0" w14:textId="77777777" w:rsidR="009E62A9" w:rsidRPr="00D135A4" w:rsidRDefault="42A03F22" w:rsidP="42A03F22">
            <w:pPr>
              <w:rPr>
                <w:rFonts w:ascii="Arial" w:hAnsi="Arial" w:cs="Arial"/>
                <w:sz w:val="18"/>
                <w:szCs w:val="18"/>
                <w:u w:val="single"/>
              </w:rPr>
            </w:pPr>
            <w:r w:rsidRPr="42A03F22">
              <w:rPr>
                <w:rFonts w:ascii="Arial" w:hAnsi="Arial" w:cs="Arial"/>
                <w:sz w:val="18"/>
                <w:szCs w:val="18"/>
                <w:u w:val="single"/>
              </w:rPr>
              <w:t xml:space="preserve">Producto 2.1.3 </w:t>
            </w:r>
            <w:r w:rsidRPr="42A03F22">
              <w:rPr>
                <w:rFonts w:ascii="Arial" w:eastAsia="Arial,Times New Roman" w:hAnsi="Arial" w:cs="Arial"/>
                <w:sz w:val="18"/>
                <w:szCs w:val="18"/>
                <w:lang w:val="es-AR"/>
              </w:rPr>
              <w:t xml:space="preserve">Estimaciones de demanda insatisfecha </w:t>
            </w:r>
            <w:r w:rsidRPr="42A03F22">
              <w:rPr>
                <w:rFonts w:ascii="Arial" w:eastAsia="Arial" w:hAnsi="Arial" w:cs="Arial"/>
                <w:color w:val="000000" w:themeColor="text1"/>
                <w:sz w:val="18"/>
                <w:szCs w:val="18"/>
                <w:lang w:val="es-ES"/>
              </w:rPr>
              <w:t>desarrolladas e implementadas.</w:t>
            </w:r>
          </w:p>
        </w:tc>
        <w:tc>
          <w:tcPr>
            <w:tcW w:w="4375" w:type="dxa"/>
            <w:vAlign w:val="center"/>
          </w:tcPr>
          <w:p w14:paraId="750F67AD" w14:textId="77777777" w:rsidR="009E62A9" w:rsidRPr="00F05214" w:rsidRDefault="009E62A9" w:rsidP="42A03F22">
            <w:pPr>
              <w:rPr>
                <w:rFonts w:ascii="Arial" w:eastAsia="Arial" w:hAnsi="Arial" w:cs="Arial"/>
                <w:sz w:val="18"/>
                <w:szCs w:val="18"/>
                <w:lang w:val="es-ES"/>
              </w:rPr>
            </w:pPr>
            <w:r w:rsidRPr="00D135A4">
              <w:rPr>
                <w:rFonts w:ascii="Arial" w:hAnsi="Arial" w:cs="Arial"/>
                <w:sz w:val="18"/>
                <w:szCs w:val="18"/>
                <w:u w:val="single"/>
              </w:rPr>
              <w:t>Comentarios</w:t>
            </w:r>
            <w:r w:rsidRPr="00D135A4">
              <w:rPr>
                <w:rFonts w:ascii="Arial" w:hAnsi="Arial" w:cs="Arial"/>
                <w:sz w:val="18"/>
                <w:szCs w:val="18"/>
              </w:rPr>
              <w:t>: e</w:t>
            </w:r>
            <w:r w:rsidRPr="00F05214">
              <w:rPr>
                <w:rFonts w:ascii="Arial" w:eastAsia="Arial" w:hAnsi="Arial" w:cs="Arial"/>
                <w:spacing w:val="-6"/>
                <w:sz w:val="18"/>
                <w:szCs w:val="18"/>
                <w:lang w:val="es-ES"/>
              </w:rPr>
              <w:t>l reporte generado incluirá datos relacionados a la demanda insatisfecha por departamento en la PBA, con información georeferenciada acompañada de información relacionada al Índice de Contexto Social Educativo (ICSE).</w:t>
            </w:r>
          </w:p>
          <w:p w14:paraId="6B094910" w14:textId="77777777" w:rsidR="009E62A9" w:rsidRPr="00D135A4" w:rsidRDefault="009E62A9" w:rsidP="00216A8F">
            <w:pPr>
              <w:rPr>
                <w:rFonts w:ascii="Arial" w:hAnsi="Arial" w:cs="Arial"/>
                <w:sz w:val="18"/>
                <w:szCs w:val="18"/>
              </w:rPr>
            </w:pPr>
          </w:p>
        </w:tc>
        <w:tc>
          <w:tcPr>
            <w:tcW w:w="4241" w:type="dxa"/>
            <w:vAlign w:val="center"/>
          </w:tcPr>
          <w:p w14:paraId="5E44D655" w14:textId="77777777" w:rsidR="009E62A9" w:rsidRPr="003C7924" w:rsidRDefault="42A03F22" w:rsidP="42A03F22">
            <w:pPr>
              <w:rPr>
                <w:rFonts w:ascii="Arial" w:hAnsi="Arial" w:cs="Arial"/>
                <w:sz w:val="18"/>
                <w:szCs w:val="18"/>
              </w:rPr>
            </w:pPr>
            <w:r w:rsidRPr="42A03F22">
              <w:rPr>
                <w:rFonts w:ascii="Arial" w:hAnsi="Arial" w:cs="Arial"/>
                <w:sz w:val="18"/>
                <w:szCs w:val="18"/>
              </w:rPr>
              <w:t>No se prevén cambios.</w:t>
            </w:r>
          </w:p>
        </w:tc>
      </w:tr>
      <w:tr w:rsidR="009E62A9" w:rsidRPr="004573AE" w14:paraId="78D92CE5" w14:textId="77777777" w:rsidTr="42A03F22">
        <w:trPr>
          <w:gridAfter w:val="1"/>
          <w:wAfter w:w="12" w:type="dxa"/>
          <w:jc w:val="center"/>
        </w:trPr>
        <w:tc>
          <w:tcPr>
            <w:tcW w:w="4495" w:type="dxa"/>
            <w:vAlign w:val="center"/>
          </w:tcPr>
          <w:p w14:paraId="4387BD10" w14:textId="77777777" w:rsidR="009E62A9" w:rsidRPr="00D135A4" w:rsidRDefault="42A03F22" w:rsidP="42A03F22">
            <w:pPr>
              <w:rPr>
                <w:rFonts w:ascii="Arial" w:hAnsi="Arial" w:cs="Arial"/>
                <w:sz w:val="18"/>
                <w:szCs w:val="18"/>
                <w:u w:val="single"/>
              </w:rPr>
            </w:pPr>
            <w:r w:rsidRPr="42A03F22">
              <w:rPr>
                <w:rFonts w:ascii="Arial" w:hAnsi="Arial" w:cs="Arial"/>
                <w:sz w:val="18"/>
                <w:szCs w:val="18"/>
                <w:u w:val="single"/>
              </w:rPr>
              <w:t xml:space="preserve">Producto 2.2.1 </w:t>
            </w:r>
            <w:r w:rsidRPr="42A03F22">
              <w:rPr>
                <w:rFonts w:ascii="Arial" w:eastAsia="Arial,Times New Roman" w:hAnsi="Arial" w:cs="Arial"/>
                <w:sz w:val="18"/>
                <w:szCs w:val="18"/>
                <w:lang w:val="es-AR"/>
              </w:rPr>
              <w:t>Dispositivos de formación y gestión de la innovación en Educación Inicial diseñados.</w:t>
            </w:r>
          </w:p>
        </w:tc>
        <w:tc>
          <w:tcPr>
            <w:tcW w:w="4375" w:type="dxa"/>
            <w:vAlign w:val="center"/>
          </w:tcPr>
          <w:p w14:paraId="496CE49B" w14:textId="77777777" w:rsidR="009E62A9" w:rsidRPr="00D135A4" w:rsidRDefault="42A03F22" w:rsidP="42A03F22">
            <w:pPr>
              <w:rPr>
                <w:rFonts w:ascii="Arial" w:hAnsi="Arial" w:cs="Arial"/>
                <w:sz w:val="18"/>
                <w:szCs w:val="18"/>
              </w:rPr>
            </w:pPr>
            <w:r w:rsidRPr="42A03F22">
              <w:rPr>
                <w:rFonts w:ascii="Arial" w:hAnsi="Arial" w:cs="Arial"/>
                <w:sz w:val="18"/>
                <w:szCs w:val="18"/>
              </w:rPr>
              <w:t>-</w:t>
            </w:r>
          </w:p>
        </w:tc>
        <w:tc>
          <w:tcPr>
            <w:tcW w:w="4241" w:type="dxa"/>
            <w:vAlign w:val="center"/>
          </w:tcPr>
          <w:p w14:paraId="718AE752" w14:textId="77777777" w:rsidR="009E62A9" w:rsidRPr="003C7924" w:rsidRDefault="42A03F22" w:rsidP="42A03F22">
            <w:pPr>
              <w:rPr>
                <w:rFonts w:ascii="Arial" w:hAnsi="Arial" w:cs="Arial"/>
                <w:sz w:val="18"/>
                <w:szCs w:val="18"/>
              </w:rPr>
            </w:pPr>
            <w:r w:rsidRPr="42A03F22">
              <w:rPr>
                <w:rFonts w:ascii="Arial" w:hAnsi="Arial" w:cs="Arial"/>
                <w:sz w:val="18"/>
                <w:szCs w:val="18"/>
              </w:rPr>
              <w:t>No se prevén cambios.</w:t>
            </w:r>
          </w:p>
        </w:tc>
      </w:tr>
      <w:tr w:rsidR="009E62A9" w:rsidRPr="004573AE" w14:paraId="42C979D5" w14:textId="77777777" w:rsidTr="42A03F22">
        <w:trPr>
          <w:gridAfter w:val="1"/>
          <w:wAfter w:w="12" w:type="dxa"/>
          <w:jc w:val="center"/>
        </w:trPr>
        <w:tc>
          <w:tcPr>
            <w:tcW w:w="4495" w:type="dxa"/>
            <w:vAlign w:val="center"/>
          </w:tcPr>
          <w:p w14:paraId="3E9C53FD" w14:textId="77777777" w:rsidR="009E62A9" w:rsidRPr="00D135A4" w:rsidRDefault="42A03F22" w:rsidP="42A03F22">
            <w:pPr>
              <w:rPr>
                <w:rFonts w:ascii="Arial" w:hAnsi="Arial" w:cs="Arial"/>
                <w:sz w:val="18"/>
                <w:szCs w:val="18"/>
                <w:u w:val="single"/>
              </w:rPr>
            </w:pPr>
            <w:r w:rsidRPr="42A03F22">
              <w:rPr>
                <w:rFonts w:ascii="Arial" w:hAnsi="Arial" w:cs="Arial"/>
                <w:sz w:val="18"/>
                <w:szCs w:val="18"/>
                <w:u w:val="single"/>
              </w:rPr>
              <w:t xml:space="preserve">Producto 2.2.2 </w:t>
            </w:r>
            <w:r w:rsidRPr="42A03F22">
              <w:rPr>
                <w:rFonts w:ascii="Arial" w:eastAsia="Arial,Times New Roman" w:hAnsi="Arial" w:cs="Arial"/>
                <w:sz w:val="18"/>
                <w:szCs w:val="18"/>
                <w:lang w:val="es-AR"/>
              </w:rPr>
              <w:t>Jardines de Educación Inicial que implementan modelos pedagógicos innovadores</w:t>
            </w:r>
          </w:p>
        </w:tc>
        <w:tc>
          <w:tcPr>
            <w:tcW w:w="4375" w:type="dxa"/>
          </w:tcPr>
          <w:p w14:paraId="0343286D" w14:textId="10D97F1B" w:rsidR="009E62A9" w:rsidRPr="001D6B8A" w:rsidRDefault="42A03F22" w:rsidP="42A03F22">
            <w:pPr>
              <w:rPr>
                <w:rFonts w:ascii="Arial" w:eastAsia="Arial,Times New Roman" w:hAnsi="Arial" w:cs="Arial"/>
                <w:sz w:val="18"/>
                <w:szCs w:val="18"/>
                <w:lang w:val="es-AR"/>
              </w:rPr>
            </w:pPr>
            <w:r w:rsidRPr="42A03F22">
              <w:rPr>
                <w:rFonts w:ascii="Arial" w:hAnsi="Arial" w:cs="Arial"/>
                <w:sz w:val="18"/>
                <w:szCs w:val="18"/>
                <w:u w:val="single"/>
              </w:rPr>
              <w:t>Comentarios</w:t>
            </w:r>
            <w:r w:rsidRPr="42A03F22">
              <w:rPr>
                <w:rFonts w:ascii="Arial" w:hAnsi="Arial" w:cs="Arial"/>
                <w:sz w:val="18"/>
                <w:szCs w:val="18"/>
              </w:rPr>
              <w:t xml:space="preserve">: </w:t>
            </w:r>
            <w:r w:rsidRPr="42A03F22">
              <w:rPr>
                <w:rFonts w:ascii="Arial" w:eastAsia="Arial,Times New Roman" w:hAnsi="Arial" w:cs="Arial"/>
                <w:sz w:val="18"/>
                <w:szCs w:val="18"/>
                <w:lang w:val="es-AR"/>
              </w:rPr>
              <w:t xml:space="preserve">Cada jardín contará con el plantel docente capacitado en las nuevas metodologías y el equipamiento necesario para la correcta implementación del modelo elegido. </w:t>
            </w:r>
          </w:p>
        </w:tc>
        <w:tc>
          <w:tcPr>
            <w:tcW w:w="4241" w:type="dxa"/>
            <w:vAlign w:val="center"/>
          </w:tcPr>
          <w:p w14:paraId="4272A24F" w14:textId="77777777" w:rsidR="009E62A9" w:rsidRPr="003C7924" w:rsidRDefault="42A03F22" w:rsidP="42A03F22">
            <w:pPr>
              <w:rPr>
                <w:rFonts w:ascii="Arial" w:hAnsi="Arial" w:cs="Arial"/>
                <w:sz w:val="18"/>
                <w:szCs w:val="18"/>
              </w:rPr>
            </w:pPr>
            <w:r w:rsidRPr="42A03F22">
              <w:rPr>
                <w:rFonts w:ascii="Arial" w:hAnsi="Arial" w:cs="Arial"/>
                <w:sz w:val="18"/>
                <w:szCs w:val="18"/>
              </w:rPr>
              <w:t>No se prevén cambios.</w:t>
            </w:r>
          </w:p>
        </w:tc>
      </w:tr>
      <w:tr w:rsidR="009E62A9" w:rsidRPr="004573AE" w14:paraId="49488CE8" w14:textId="77777777" w:rsidTr="42A03F22">
        <w:trPr>
          <w:gridAfter w:val="1"/>
          <w:wAfter w:w="12" w:type="dxa"/>
          <w:jc w:val="center"/>
        </w:trPr>
        <w:tc>
          <w:tcPr>
            <w:tcW w:w="4495" w:type="dxa"/>
            <w:vAlign w:val="center"/>
          </w:tcPr>
          <w:p w14:paraId="4653B5A6" w14:textId="77777777" w:rsidR="009E62A9" w:rsidRPr="00D135A4" w:rsidRDefault="009E62A9" w:rsidP="42A03F22">
            <w:pPr>
              <w:rPr>
                <w:rFonts w:ascii="Arial" w:hAnsi="Arial" w:cs="Arial"/>
                <w:sz w:val="18"/>
                <w:szCs w:val="18"/>
                <w:u w:val="single"/>
              </w:rPr>
            </w:pPr>
            <w:r w:rsidRPr="00D135A4">
              <w:rPr>
                <w:rFonts w:ascii="Arial" w:hAnsi="Arial" w:cs="Arial"/>
                <w:sz w:val="18"/>
                <w:szCs w:val="18"/>
                <w:u w:val="single"/>
              </w:rPr>
              <w:t xml:space="preserve">Producto 2.2.3 </w:t>
            </w:r>
            <w:r w:rsidRPr="00F05214">
              <w:rPr>
                <w:rFonts w:ascii="Arial" w:eastAsia="Arial,Times New Roman" w:hAnsi="Arial" w:cs="Arial"/>
                <w:spacing w:val="-4"/>
                <w:sz w:val="18"/>
                <w:szCs w:val="18"/>
                <w:lang w:val="es-ES"/>
              </w:rPr>
              <w:t>Plan de acción del Centro de Formación y asesoramiento pedagógico y desarrollo profesional docente continúo elaborado.</w:t>
            </w:r>
          </w:p>
        </w:tc>
        <w:tc>
          <w:tcPr>
            <w:tcW w:w="4375" w:type="dxa"/>
            <w:vAlign w:val="center"/>
          </w:tcPr>
          <w:p w14:paraId="1F0DDF84" w14:textId="663F7316" w:rsidR="009E62A9" w:rsidRPr="001D6B8A" w:rsidRDefault="42A03F22" w:rsidP="42A03F22">
            <w:pPr>
              <w:tabs>
                <w:tab w:val="left" w:pos="2553"/>
              </w:tabs>
              <w:ind w:left="-14"/>
              <w:rPr>
                <w:rFonts w:ascii="Arial" w:eastAsia="Arial,Times New Roman" w:hAnsi="Arial" w:cs="Arial"/>
                <w:sz w:val="18"/>
                <w:szCs w:val="18"/>
                <w:lang w:val="es-AR"/>
              </w:rPr>
            </w:pPr>
            <w:r w:rsidRPr="42A03F22">
              <w:rPr>
                <w:rFonts w:ascii="Arial" w:hAnsi="Arial" w:cs="Arial"/>
                <w:sz w:val="18"/>
                <w:szCs w:val="18"/>
                <w:u w:val="single"/>
              </w:rPr>
              <w:t>Comentarios</w:t>
            </w:r>
            <w:r w:rsidRPr="42A03F22">
              <w:rPr>
                <w:rFonts w:ascii="Arial" w:hAnsi="Arial" w:cs="Arial"/>
                <w:sz w:val="18"/>
                <w:szCs w:val="18"/>
              </w:rPr>
              <w:t>: el p</w:t>
            </w:r>
            <w:r w:rsidRPr="42A03F22">
              <w:rPr>
                <w:rFonts w:ascii="Arial" w:eastAsia="Arial,Times New Roman" w:hAnsi="Arial" w:cs="Arial"/>
                <w:sz w:val="18"/>
                <w:szCs w:val="18"/>
                <w:lang w:val="es-AR"/>
              </w:rPr>
              <w:t>lan de acción dará cuenta de los dispositivos de formación y acompañamiento y comprenderán encuentros de intercambio docente, visitas y observación de clase, asesoramiento pedagógico, ciclos de actualización académica, intercambios docentes.</w:t>
            </w:r>
          </w:p>
        </w:tc>
        <w:tc>
          <w:tcPr>
            <w:tcW w:w="4241" w:type="dxa"/>
            <w:vAlign w:val="center"/>
          </w:tcPr>
          <w:p w14:paraId="72448253" w14:textId="77777777" w:rsidR="009E62A9" w:rsidRPr="003C7924" w:rsidRDefault="42A03F22" w:rsidP="42A03F22">
            <w:pPr>
              <w:rPr>
                <w:rFonts w:ascii="Arial" w:hAnsi="Arial" w:cs="Arial"/>
                <w:sz w:val="18"/>
                <w:szCs w:val="18"/>
              </w:rPr>
            </w:pPr>
            <w:r w:rsidRPr="42A03F22">
              <w:rPr>
                <w:rFonts w:ascii="Arial" w:hAnsi="Arial" w:cs="Arial"/>
                <w:sz w:val="18"/>
                <w:szCs w:val="18"/>
              </w:rPr>
              <w:t>No se prevén cambios.</w:t>
            </w:r>
          </w:p>
        </w:tc>
      </w:tr>
      <w:tr w:rsidR="009E62A9" w:rsidRPr="004573AE" w14:paraId="55C5106C" w14:textId="77777777" w:rsidTr="42A03F22">
        <w:trPr>
          <w:gridAfter w:val="1"/>
          <w:wAfter w:w="12" w:type="dxa"/>
          <w:jc w:val="center"/>
        </w:trPr>
        <w:tc>
          <w:tcPr>
            <w:tcW w:w="4495" w:type="dxa"/>
            <w:vAlign w:val="center"/>
          </w:tcPr>
          <w:p w14:paraId="7F5289B4" w14:textId="77777777" w:rsidR="009E62A9" w:rsidRPr="00F05214" w:rsidRDefault="009E62A9" w:rsidP="42A03F22">
            <w:pPr>
              <w:jc w:val="both"/>
              <w:rPr>
                <w:rFonts w:ascii="Arial" w:eastAsia="Arial,Times New Roman" w:hAnsi="Arial" w:cs="Arial"/>
                <w:sz w:val="18"/>
                <w:szCs w:val="18"/>
                <w:lang w:val="es-ES"/>
              </w:rPr>
            </w:pPr>
            <w:r w:rsidRPr="00D135A4">
              <w:rPr>
                <w:rFonts w:ascii="Arial" w:hAnsi="Arial" w:cs="Arial"/>
                <w:sz w:val="18"/>
                <w:szCs w:val="18"/>
                <w:u w:val="single"/>
              </w:rPr>
              <w:t xml:space="preserve">Producto 2.2.4 </w:t>
            </w:r>
            <w:r w:rsidRPr="00F05214">
              <w:rPr>
                <w:rFonts w:ascii="Arial" w:eastAsia="Arial,Times New Roman" w:hAnsi="Arial" w:cs="Arial"/>
                <w:spacing w:val="-4"/>
                <w:sz w:val="18"/>
                <w:szCs w:val="18"/>
                <w:lang w:val="es-ES"/>
              </w:rPr>
              <w:t xml:space="preserve">Tablero de gestión diseñado y funcionando </w:t>
            </w:r>
          </w:p>
          <w:p w14:paraId="1C79AE09" w14:textId="77777777" w:rsidR="009E62A9" w:rsidRPr="00F05214" w:rsidRDefault="009E62A9" w:rsidP="00216A8F">
            <w:pPr>
              <w:rPr>
                <w:rFonts w:ascii="Arial" w:hAnsi="Arial" w:cs="Arial"/>
                <w:sz w:val="18"/>
                <w:szCs w:val="18"/>
                <w:u w:val="single"/>
                <w:lang w:val="es-ES"/>
              </w:rPr>
            </w:pPr>
          </w:p>
        </w:tc>
        <w:tc>
          <w:tcPr>
            <w:tcW w:w="4375" w:type="dxa"/>
            <w:vAlign w:val="center"/>
          </w:tcPr>
          <w:p w14:paraId="03165BA0" w14:textId="77777777" w:rsidR="009E62A9" w:rsidRPr="00F05214" w:rsidRDefault="42A03F22" w:rsidP="42A03F22">
            <w:pPr>
              <w:tabs>
                <w:tab w:val="left" w:pos="2553"/>
              </w:tabs>
              <w:ind w:left="61"/>
              <w:jc w:val="both"/>
              <w:rPr>
                <w:rFonts w:ascii="Arial" w:eastAsia="Arial,Times New Roman" w:hAnsi="Arial" w:cs="Arial"/>
                <w:sz w:val="18"/>
                <w:szCs w:val="18"/>
                <w:lang w:val="es-AR"/>
              </w:rPr>
            </w:pPr>
            <w:r w:rsidRPr="42A03F22">
              <w:rPr>
                <w:rFonts w:ascii="Arial" w:hAnsi="Arial" w:cs="Arial"/>
                <w:sz w:val="18"/>
                <w:szCs w:val="18"/>
                <w:u w:val="single"/>
              </w:rPr>
              <w:t>Comentarios</w:t>
            </w:r>
            <w:r w:rsidRPr="42A03F22">
              <w:rPr>
                <w:rFonts w:ascii="Arial" w:hAnsi="Arial" w:cs="Arial"/>
                <w:sz w:val="18"/>
                <w:szCs w:val="18"/>
              </w:rPr>
              <w:t>: e</w:t>
            </w:r>
            <w:r w:rsidRPr="42A03F22">
              <w:rPr>
                <w:rFonts w:ascii="Arial" w:eastAsia="Arial,Times New Roman" w:hAnsi="Arial" w:cs="Arial"/>
                <w:sz w:val="18"/>
                <w:szCs w:val="18"/>
                <w:lang w:val="es-AR"/>
              </w:rPr>
              <w:t>l primer informe (2018) dará cuenta de la formulación e implementación del tablero de gestión del programa Tres Mil Jardines, especificando sus indicadores de monitoreo definidos.</w:t>
            </w:r>
          </w:p>
          <w:p w14:paraId="3C684B8B" w14:textId="0FEADADD" w:rsidR="009E62A9" w:rsidRPr="001D6B8A" w:rsidRDefault="42A03F22" w:rsidP="42A03F22">
            <w:pPr>
              <w:ind w:left="61"/>
              <w:jc w:val="both"/>
              <w:rPr>
                <w:rFonts w:ascii="Arial" w:eastAsia="Arial,Times New Roman" w:hAnsi="Arial" w:cs="Arial"/>
                <w:sz w:val="18"/>
                <w:szCs w:val="18"/>
                <w:lang w:val="es-AR"/>
              </w:rPr>
            </w:pPr>
            <w:r w:rsidRPr="42A03F22">
              <w:rPr>
                <w:rFonts w:ascii="Arial" w:eastAsia="Arial,Times New Roman" w:hAnsi="Arial" w:cs="Arial"/>
                <w:sz w:val="18"/>
                <w:szCs w:val="18"/>
                <w:lang w:val="es-AR"/>
              </w:rPr>
              <w:t>Los otros 3 informes (2018, 2019 y 2020) mostrarán los resultados de la gestión de la política de Tres Jardines en el transcurso de cada año, utilizando los indicadores de actividades, productos y resultados definidos en el tablero de gestión.</w:t>
            </w:r>
          </w:p>
        </w:tc>
        <w:tc>
          <w:tcPr>
            <w:tcW w:w="4241" w:type="dxa"/>
            <w:vAlign w:val="center"/>
          </w:tcPr>
          <w:p w14:paraId="0826DBA5" w14:textId="77777777" w:rsidR="009E62A9" w:rsidRPr="003C7924" w:rsidRDefault="42A03F22" w:rsidP="42A03F22">
            <w:pPr>
              <w:rPr>
                <w:rFonts w:ascii="Arial" w:hAnsi="Arial" w:cs="Arial"/>
                <w:sz w:val="18"/>
                <w:szCs w:val="18"/>
              </w:rPr>
            </w:pPr>
            <w:r w:rsidRPr="42A03F22">
              <w:rPr>
                <w:rFonts w:ascii="Arial" w:hAnsi="Arial" w:cs="Arial"/>
                <w:sz w:val="18"/>
                <w:szCs w:val="18"/>
              </w:rPr>
              <w:t>No se prevén cambios.</w:t>
            </w:r>
          </w:p>
        </w:tc>
      </w:tr>
      <w:tr w:rsidR="009E62A9" w:rsidRPr="004573AE" w14:paraId="5F6207EF" w14:textId="77777777" w:rsidTr="42A03F22">
        <w:trPr>
          <w:gridAfter w:val="1"/>
          <w:wAfter w:w="12" w:type="dxa"/>
          <w:jc w:val="center"/>
        </w:trPr>
        <w:tc>
          <w:tcPr>
            <w:tcW w:w="4495" w:type="dxa"/>
            <w:vAlign w:val="center"/>
          </w:tcPr>
          <w:p w14:paraId="0413E404" w14:textId="77777777" w:rsidR="009E62A9" w:rsidRPr="00F05214" w:rsidRDefault="009E62A9" w:rsidP="42A03F22">
            <w:pPr>
              <w:ind w:left="60" w:right="-84"/>
              <w:rPr>
                <w:rFonts w:ascii="Arial" w:eastAsia="Arial,Times New Roman" w:hAnsi="Arial" w:cs="Arial"/>
                <w:sz w:val="18"/>
                <w:szCs w:val="18"/>
                <w:lang w:val="es-ES"/>
              </w:rPr>
            </w:pPr>
            <w:r w:rsidRPr="00D135A4">
              <w:rPr>
                <w:rFonts w:ascii="Arial" w:hAnsi="Arial" w:cs="Arial"/>
                <w:sz w:val="18"/>
                <w:szCs w:val="18"/>
                <w:u w:val="single"/>
              </w:rPr>
              <w:t xml:space="preserve">Producto 2.3.1 </w:t>
            </w:r>
            <w:r w:rsidRPr="00F05214">
              <w:rPr>
                <w:rFonts w:ascii="Arial" w:eastAsia="Arial,Times New Roman" w:hAnsi="Arial" w:cs="Arial"/>
                <w:spacing w:val="-4"/>
                <w:sz w:val="18"/>
                <w:szCs w:val="18"/>
                <w:lang w:val="es-ES"/>
              </w:rPr>
              <w:t>Instrumentos de Evaluación de Calidad de los servicios formulados y piloteados.</w:t>
            </w:r>
          </w:p>
          <w:p w14:paraId="0A1F2CB2" w14:textId="77777777" w:rsidR="009E62A9" w:rsidRPr="00D135A4" w:rsidRDefault="009E62A9" w:rsidP="00216A8F">
            <w:pPr>
              <w:rPr>
                <w:rFonts w:ascii="Arial" w:hAnsi="Arial" w:cs="Arial"/>
                <w:sz w:val="18"/>
                <w:szCs w:val="18"/>
                <w:u w:val="single"/>
              </w:rPr>
            </w:pPr>
          </w:p>
        </w:tc>
        <w:tc>
          <w:tcPr>
            <w:tcW w:w="4375" w:type="dxa"/>
            <w:vAlign w:val="center"/>
          </w:tcPr>
          <w:p w14:paraId="690267D4" w14:textId="77777777" w:rsidR="009E62A9" w:rsidRPr="00F05214" w:rsidRDefault="42A03F22" w:rsidP="42A03F22">
            <w:pPr>
              <w:ind w:left="74"/>
              <w:rPr>
                <w:rFonts w:ascii="Arial" w:eastAsia="Arial,Times New Roman" w:hAnsi="Arial" w:cs="Arial"/>
                <w:sz w:val="18"/>
                <w:szCs w:val="18"/>
                <w:lang w:val="es-AR"/>
              </w:rPr>
            </w:pPr>
            <w:r w:rsidRPr="42A03F22">
              <w:rPr>
                <w:rFonts w:ascii="Arial" w:hAnsi="Arial" w:cs="Arial"/>
                <w:sz w:val="18"/>
                <w:szCs w:val="18"/>
                <w:u w:val="single"/>
              </w:rPr>
              <w:t>Comentarios</w:t>
            </w:r>
            <w:r w:rsidRPr="42A03F22">
              <w:rPr>
                <w:rFonts w:ascii="Arial" w:hAnsi="Arial" w:cs="Arial"/>
                <w:sz w:val="18"/>
                <w:szCs w:val="18"/>
              </w:rPr>
              <w:t>: e</w:t>
            </w:r>
            <w:r w:rsidRPr="42A03F22">
              <w:rPr>
                <w:rFonts w:ascii="Arial" w:eastAsia="Arial,Times New Roman" w:hAnsi="Arial" w:cs="Arial"/>
                <w:sz w:val="18"/>
                <w:szCs w:val="18"/>
                <w:lang w:val="es-AR"/>
              </w:rPr>
              <w:t>l informe de formulación (2019) dará cuenta de las adaptaciones realizadas al instrumento de observación de ambientes de aprendizaje en sus siete áreas o dimensiones: (a) espacio y mobiliario, (b) rutinas de cuidado personal, (c) lenguaje y razonamiento, (d) actividades de aprendizaje, (e) interacciones, (f) estructura del programa, (g) parientes y equipo del establecimiento. Además, incorporará otros instrumentos como cuestionarios a directivos, docentes y familias. El 2º informe reflejará el resultado del testeo del mismo en campo.</w:t>
            </w:r>
          </w:p>
          <w:p w14:paraId="1C560E94" w14:textId="77777777" w:rsidR="009E62A9" w:rsidRPr="00D135A4" w:rsidRDefault="009E62A9" w:rsidP="00216A8F">
            <w:pPr>
              <w:ind w:left="74"/>
              <w:rPr>
                <w:rFonts w:ascii="Arial" w:hAnsi="Arial" w:cs="Arial"/>
                <w:sz w:val="18"/>
                <w:szCs w:val="18"/>
              </w:rPr>
            </w:pPr>
          </w:p>
        </w:tc>
        <w:tc>
          <w:tcPr>
            <w:tcW w:w="4241" w:type="dxa"/>
            <w:vAlign w:val="center"/>
          </w:tcPr>
          <w:p w14:paraId="2C7A0016" w14:textId="77777777" w:rsidR="009E62A9" w:rsidRPr="003C7924" w:rsidRDefault="42A03F22" w:rsidP="42A03F22">
            <w:pPr>
              <w:rPr>
                <w:rFonts w:ascii="Arial" w:hAnsi="Arial" w:cs="Arial"/>
                <w:sz w:val="18"/>
                <w:szCs w:val="18"/>
              </w:rPr>
            </w:pPr>
            <w:r w:rsidRPr="42A03F22">
              <w:rPr>
                <w:rFonts w:ascii="Arial" w:hAnsi="Arial" w:cs="Arial"/>
                <w:sz w:val="18"/>
                <w:szCs w:val="18"/>
              </w:rPr>
              <w:t>No se prevén cambios.</w:t>
            </w:r>
          </w:p>
        </w:tc>
      </w:tr>
      <w:tr w:rsidR="009E62A9" w:rsidRPr="004573AE" w14:paraId="33651F87" w14:textId="77777777" w:rsidTr="42A03F22">
        <w:trPr>
          <w:gridAfter w:val="1"/>
          <w:wAfter w:w="12" w:type="dxa"/>
          <w:jc w:val="center"/>
        </w:trPr>
        <w:tc>
          <w:tcPr>
            <w:tcW w:w="4495" w:type="dxa"/>
            <w:vAlign w:val="center"/>
          </w:tcPr>
          <w:p w14:paraId="4ED741A7" w14:textId="77777777" w:rsidR="009E62A9" w:rsidRPr="00D135A4" w:rsidRDefault="009E62A9" w:rsidP="42A03F22">
            <w:pPr>
              <w:rPr>
                <w:rFonts w:ascii="Arial" w:hAnsi="Arial" w:cs="Arial"/>
                <w:sz w:val="18"/>
                <w:szCs w:val="18"/>
                <w:u w:val="single"/>
              </w:rPr>
            </w:pPr>
            <w:r w:rsidRPr="00D135A4">
              <w:rPr>
                <w:rFonts w:ascii="Arial" w:hAnsi="Arial" w:cs="Arial"/>
                <w:sz w:val="18"/>
                <w:szCs w:val="18"/>
                <w:u w:val="single"/>
              </w:rPr>
              <w:t xml:space="preserve">Producto 2.3.2 </w:t>
            </w:r>
            <w:r w:rsidRPr="00F05214">
              <w:rPr>
                <w:rFonts w:ascii="Arial" w:eastAsia="Arial,Times New Roman" w:hAnsi="Arial" w:cs="Arial"/>
                <w:spacing w:val="-4"/>
                <w:sz w:val="18"/>
                <w:szCs w:val="18"/>
                <w:lang w:val="es-AR"/>
              </w:rPr>
              <w:t>E</w:t>
            </w:r>
            <w:r w:rsidRPr="00F05214">
              <w:rPr>
                <w:rFonts w:ascii="Arial" w:eastAsia="Arial,Times New Roman" w:hAnsi="Arial" w:cs="Arial"/>
                <w:spacing w:val="-4"/>
                <w:sz w:val="18"/>
                <w:szCs w:val="18"/>
                <w:lang w:val="es-ES"/>
              </w:rPr>
              <w:t>valuación de Procesos de la Expansión de Cobertura en PBA</w:t>
            </w:r>
          </w:p>
        </w:tc>
        <w:tc>
          <w:tcPr>
            <w:tcW w:w="4375" w:type="dxa"/>
            <w:vAlign w:val="center"/>
          </w:tcPr>
          <w:p w14:paraId="32FE77BD" w14:textId="77777777" w:rsidR="009E62A9" w:rsidRPr="00F05214" w:rsidRDefault="009E62A9" w:rsidP="42A03F22">
            <w:pPr>
              <w:ind w:left="74"/>
              <w:rPr>
                <w:rFonts w:ascii="Arial" w:eastAsia="Arial,Times New Roman" w:hAnsi="Arial" w:cs="Arial"/>
                <w:sz w:val="18"/>
                <w:szCs w:val="18"/>
                <w:lang w:val="es-AR"/>
              </w:rPr>
            </w:pPr>
            <w:r w:rsidRPr="00D135A4">
              <w:rPr>
                <w:rFonts w:ascii="Arial" w:hAnsi="Arial" w:cs="Arial"/>
                <w:sz w:val="18"/>
                <w:szCs w:val="18"/>
                <w:u w:val="single"/>
              </w:rPr>
              <w:t>Comentarios</w:t>
            </w:r>
            <w:r w:rsidRPr="00D135A4">
              <w:rPr>
                <w:rFonts w:ascii="Arial" w:hAnsi="Arial" w:cs="Arial"/>
                <w:sz w:val="18"/>
                <w:szCs w:val="18"/>
              </w:rPr>
              <w:t>: e</w:t>
            </w:r>
            <w:r w:rsidRPr="00F05214">
              <w:rPr>
                <w:rFonts w:ascii="Arial" w:eastAsia="Arial,Times New Roman" w:hAnsi="Arial" w:cs="Arial"/>
                <w:spacing w:val="-6"/>
                <w:sz w:val="18"/>
                <w:szCs w:val="18"/>
                <w:lang w:val="es-AR"/>
              </w:rPr>
              <w:t>l informe de evaluación de procesos comprenderá todas las etapas del proceso de expansión: (i) determinación de demanda insatisfecha; (ii) localización de los nuevos centros; (iii) construcción; (iv) puesta en operación y (v) dispositivos de apoyo y acompañamiento.</w:t>
            </w:r>
          </w:p>
          <w:p w14:paraId="67445FDB" w14:textId="77777777" w:rsidR="009E62A9" w:rsidRPr="00D135A4" w:rsidRDefault="009E62A9" w:rsidP="00216A8F">
            <w:pPr>
              <w:ind w:left="187" w:hanging="187"/>
              <w:rPr>
                <w:rFonts w:ascii="Arial" w:hAnsi="Arial" w:cs="Arial"/>
                <w:sz w:val="18"/>
                <w:szCs w:val="18"/>
              </w:rPr>
            </w:pPr>
          </w:p>
        </w:tc>
        <w:tc>
          <w:tcPr>
            <w:tcW w:w="4241" w:type="dxa"/>
            <w:vAlign w:val="center"/>
          </w:tcPr>
          <w:p w14:paraId="451E385D" w14:textId="77777777" w:rsidR="009E62A9" w:rsidRPr="003C7924" w:rsidRDefault="42A03F22" w:rsidP="42A03F22">
            <w:pPr>
              <w:rPr>
                <w:rFonts w:ascii="Arial" w:hAnsi="Arial" w:cs="Arial"/>
                <w:sz w:val="18"/>
                <w:szCs w:val="18"/>
              </w:rPr>
            </w:pPr>
            <w:r w:rsidRPr="42A03F22">
              <w:rPr>
                <w:rFonts w:ascii="Arial" w:hAnsi="Arial" w:cs="Arial"/>
                <w:sz w:val="18"/>
                <w:szCs w:val="18"/>
              </w:rPr>
              <w:t>No se prevén cambios.</w:t>
            </w:r>
          </w:p>
        </w:tc>
      </w:tr>
    </w:tbl>
    <w:p w14:paraId="33F31E0C" w14:textId="72AEE904" w:rsidR="00BB08D7" w:rsidRPr="0033616D" w:rsidRDefault="00BB08D7" w:rsidP="00781CF1">
      <w:pPr>
        <w:jc w:val="both"/>
        <w:rPr>
          <w:rFonts w:ascii="Arial" w:eastAsia="Arial" w:hAnsi="Arial" w:cs="Arial"/>
          <w:sz w:val="22"/>
          <w:szCs w:val="22"/>
        </w:rPr>
        <w:sectPr w:rsidR="00BB08D7" w:rsidRPr="0033616D" w:rsidSect="0020047E">
          <w:footerReference w:type="default" r:id="rId12"/>
          <w:pgSz w:w="16838" w:h="11906" w:orient="landscape"/>
          <w:pgMar w:top="1350" w:right="1411" w:bottom="1699" w:left="1138" w:header="720" w:footer="720" w:gutter="0"/>
          <w:cols w:space="720"/>
          <w:docGrid w:linePitch="360"/>
        </w:sectPr>
      </w:pPr>
    </w:p>
    <w:p w14:paraId="10D493FF" w14:textId="77777777" w:rsidR="001B5186" w:rsidRPr="00D77F56" w:rsidRDefault="42A03F22" w:rsidP="42A03F22">
      <w:pPr>
        <w:jc w:val="center"/>
        <w:rPr>
          <w:rFonts w:ascii="Arial" w:eastAsia="Arial" w:hAnsi="Arial" w:cs="Arial"/>
          <w:b/>
          <w:bCs/>
          <w:sz w:val="22"/>
          <w:szCs w:val="22"/>
          <w:lang w:val="en-US"/>
        </w:rPr>
      </w:pPr>
      <w:r w:rsidRPr="42A03F22">
        <w:rPr>
          <w:rFonts w:ascii="Arial" w:eastAsia="Arial" w:hAnsi="Arial" w:cs="Arial"/>
          <w:b/>
          <w:bCs/>
          <w:sz w:val="22"/>
          <w:szCs w:val="22"/>
          <w:lang w:val="en-US"/>
        </w:rPr>
        <w:t>Referencias</w:t>
      </w:r>
    </w:p>
    <w:p w14:paraId="463E5040" w14:textId="77777777" w:rsidR="00143E00" w:rsidRPr="00D77F56" w:rsidRDefault="00143E00" w:rsidP="00781CF1">
      <w:pPr>
        <w:jc w:val="both"/>
        <w:rPr>
          <w:rFonts w:ascii="Arial" w:eastAsia="Arial" w:hAnsi="Arial" w:cs="Arial"/>
          <w:sz w:val="22"/>
          <w:szCs w:val="22"/>
          <w:lang w:val="en-US"/>
        </w:rPr>
      </w:pPr>
    </w:p>
    <w:p w14:paraId="201DE3F1" w14:textId="77777777" w:rsidR="003524DA" w:rsidRPr="008B2A3E" w:rsidRDefault="42A03F22" w:rsidP="42A03F22">
      <w:pPr>
        <w:jc w:val="both"/>
        <w:rPr>
          <w:rFonts w:ascii="Arial" w:eastAsia="Arial" w:hAnsi="Arial" w:cs="Arial"/>
          <w:sz w:val="22"/>
          <w:szCs w:val="22"/>
          <w:lang w:val="en-US"/>
        </w:rPr>
      </w:pPr>
      <w:r w:rsidRPr="42A03F22">
        <w:rPr>
          <w:rFonts w:ascii="Arial" w:eastAsia="Arial" w:hAnsi="Arial" w:cs="Arial"/>
          <w:sz w:val="22"/>
          <w:szCs w:val="22"/>
          <w:lang w:val="en-US"/>
        </w:rPr>
        <w:t>Attanasio, O., Fernandez, C., Fitzsimons, E., Grantham-McGregor, S., Meghir, C., y Rubio-Codina, M. (2014). "Using the infrastructure of a conditional cash transfer program to deliver a scalable integrated early childhood development program in Colombia: cluster randomized controlled trial." BMJ 349 (2014): g5785.</w:t>
      </w:r>
    </w:p>
    <w:p w14:paraId="35BE4EC5" w14:textId="77777777" w:rsidR="005D3B0D" w:rsidRDefault="005D3B0D" w:rsidP="00781CF1">
      <w:pPr>
        <w:jc w:val="both"/>
        <w:rPr>
          <w:rFonts w:ascii="Arial" w:eastAsia="Arial" w:hAnsi="Arial" w:cs="Arial"/>
          <w:sz w:val="22"/>
          <w:szCs w:val="22"/>
          <w:lang w:val="en-US"/>
        </w:rPr>
      </w:pPr>
    </w:p>
    <w:p w14:paraId="60E0BA93" w14:textId="77777777" w:rsidR="00B16891" w:rsidRPr="008B2A3E" w:rsidRDefault="42A03F22" w:rsidP="42A03F22">
      <w:pPr>
        <w:jc w:val="both"/>
        <w:rPr>
          <w:rFonts w:ascii="Arial" w:eastAsia="Arial" w:hAnsi="Arial" w:cs="Arial"/>
          <w:sz w:val="22"/>
          <w:szCs w:val="22"/>
          <w:lang w:val="en-US"/>
        </w:rPr>
      </w:pPr>
      <w:r w:rsidRPr="42A03F22">
        <w:rPr>
          <w:rFonts w:ascii="Arial" w:eastAsia="Arial" w:hAnsi="Arial" w:cs="Arial"/>
          <w:sz w:val="22"/>
          <w:szCs w:val="22"/>
          <w:lang w:val="en-US"/>
        </w:rPr>
        <w:t>Behrman, J. R., Y. Cheng y P. E. Todd. 2004. “Evaluating Preschool Programs When Length of Exposure to the Program Varies: A Nonparametric Approach.” Review of Economics and Statistics 86(1) (febrero): 108–32.</w:t>
      </w:r>
    </w:p>
    <w:p w14:paraId="28627F88" w14:textId="77777777" w:rsidR="005D3B0D" w:rsidRDefault="005D3B0D" w:rsidP="00781CF1">
      <w:pPr>
        <w:jc w:val="both"/>
        <w:rPr>
          <w:rFonts w:ascii="Arial" w:eastAsia="Arial" w:hAnsi="Arial" w:cs="Arial"/>
          <w:sz w:val="22"/>
          <w:szCs w:val="22"/>
          <w:lang w:val="en-US"/>
        </w:rPr>
      </w:pPr>
    </w:p>
    <w:p w14:paraId="65C34DFC" w14:textId="77777777" w:rsidR="00B16891" w:rsidRPr="008B2A3E" w:rsidRDefault="42A03F22" w:rsidP="42A03F22">
      <w:pPr>
        <w:jc w:val="both"/>
        <w:rPr>
          <w:rFonts w:ascii="Arial" w:eastAsia="Arial" w:hAnsi="Arial" w:cs="Arial"/>
          <w:sz w:val="22"/>
          <w:szCs w:val="22"/>
          <w:lang w:val="en-US"/>
        </w:rPr>
      </w:pPr>
      <w:r w:rsidRPr="42A03F22">
        <w:rPr>
          <w:rFonts w:ascii="Arial" w:eastAsia="Arial" w:hAnsi="Arial" w:cs="Arial"/>
          <w:sz w:val="22"/>
          <w:szCs w:val="22"/>
          <w:lang w:val="en-US"/>
        </w:rPr>
        <w:t>Berlinski, S., S. Galiani y P. Gertler. 2009. “The Effect of Pre-Primary Education on Primary School Performance.” Journal of Public Economics 93(1–2) (febrero): 219–34.</w:t>
      </w:r>
    </w:p>
    <w:p w14:paraId="1093A4A0" w14:textId="77777777" w:rsidR="005D3B0D" w:rsidRDefault="005D3B0D" w:rsidP="00781CF1">
      <w:pPr>
        <w:jc w:val="both"/>
        <w:rPr>
          <w:rFonts w:ascii="Arial" w:eastAsia="Arial" w:hAnsi="Arial" w:cs="Arial"/>
          <w:sz w:val="22"/>
          <w:szCs w:val="22"/>
          <w:lang w:val="en-US"/>
        </w:rPr>
      </w:pPr>
    </w:p>
    <w:p w14:paraId="0B1F4D11" w14:textId="77777777" w:rsidR="00B16891" w:rsidRPr="00CE5C48" w:rsidRDefault="42A03F22" w:rsidP="42A03F22">
      <w:pPr>
        <w:jc w:val="both"/>
        <w:rPr>
          <w:rFonts w:ascii="Arial" w:eastAsia="Arial" w:hAnsi="Arial" w:cs="Arial"/>
          <w:sz w:val="22"/>
          <w:szCs w:val="22"/>
        </w:rPr>
      </w:pPr>
      <w:r w:rsidRPr="42A03F22">
        <w:rPr>
          <w:rFonts w:ascii="Arial" w:eastAsia="Arial" w:hAnsi="Arial" w:cs="Arial"/>
          <w:sz w:val="22"/>
          <w:szCs w:val="22"/>
          <w:lang w:val="en-US"/>
        </w:rPr>
        <w:t xml:space="preserve">Berlinski, S. y S. Galiani. 2007. The effect of a large expansion of pre-primary school facilities on preschool attendance and maternal employment. </w:t>
      </w:r>
      <w:r w:rsidRPr="42A03F22">
        <w:rPr>
          <w:rFonts w:ascii="Arial" w:eastAsia="Arial" w:hAnsi="Arial" w:cs="Arial"/>
          <w:sz w:val="22"/>
          <w:szCs w:val="22"/>
        </w:rPr>
        <w:t>Labour Economics, 14(2007), 665-680.</w:t>
      </w:r>
    </w:p>
    <w:p w14:paraId="4ADC4ED4" w14:textId="77777777" w:rsidR="005D3B0D" w:rsidRPr="00CE5C48" w:rsidRDefault="005D3B0D" w:rsidP="00781CF1">
      <w:pPr>
        <w:jc w:val="both"/>
        <w:rPr>
          <w:rFonts w:ascii="Arial" w:eastAsia="Arial" w:hAnsi="Arial" w:cs="Arial"/>
          <w:sz w:val="22"/>
          <w:szCs w:val="22"/>
        </w:rPr>
      </w:pPr>
    </w:p>
    <w:p w14:paraId="00C90A10" w14:textId="77777777" w:rsidR="00B16891" w:rsidRPr="0033616D" w:rsidRDefault="42A03F22" w:rsidP="42A03F22">
      <w:pPr>
        <w:jc w:val="both"/>
        <w:rPr>
          <w:rFonts w:ascii="Arial" w:eastAsia="Arial" w:hAnsi="Arial" w:cs="Arial"/>
          <w:sz w:val="22"/>
          <w:szCs w:val="22"/>
        </w:rPr>
      </w:pPr>
      <w:r w:rsidRPr="42A03F22">
        <w:rPr>
          <w:rFonts w:ascii="Arial" w:eastAsia="Arial" w:hAnsi="Arial" w:cs="Arial"/>
          <w:sz w:val="22"/>
          <w:szCs w:val="22"/>
        </w:rPr>
        <w:t>Berlinksi, S. y N. Schady, editores. 2015. “Los primeros años: El bienestar infantil y el papel de las políticas públicas”. Banco Interamericano de Desarrollo.</w:t>
      </w:r>
    </w:p>
    <w:p w14:paraId="3B93C2A2" w14:textId="77777777" w:rsidR="005D3B0D" w:rsidRDefault="005D3B0D" w:rsidP="00781CF1">
      <w:pPr>
        <w:jc w:val="both"/>
        <w:rPr>
          <w:rFonts w:ascii="Arial" w:eastAsia="Arial" w:hAnsi="Arial" w:cs="Arial"/>
          <w:sz w:val="22"/>
          <w:szCs w:val="22"/>
        </w:rPr>
      </w:pPr>
    </w:p>
    <w:p w14:paraId="2E9E8AE2" w14:textId="77777777" w:rsidR="005D3B0D" w:rsidRDefault="42A03F22" w:rsidP="42A03F22">
      <w:pPr>
        <w:jc w:val="both"/>
        <w:rPr>
          <w:rFonts w:ascii="Arial" w:eastAsia="Arial" w:hAnsi="Arial" w:cs="Arial"/>
          <w:sz w:val="22"/>
          <w:szCs w:val="22"/>
        </w:rPr>
      </w:pPr>
      <w:r w:rsidRPr="42A03F22">
        <w:rPr>
          <w:rFonts w:ascii="Arial" w:eastAsia="Arial" w:hAnsi="Arial" w:cs="Arial"/>
          <w:sz w:val="22"/>
          <w:szCs w:val="22"/>
        </w:rPr>
        <w:t xml:space="preserve">Bernal, R., C. Fernandez, C. E. Florez, A. Gaviria, P. R. Ocampo, B. Samper y F. Sanchez. 2009. “Evaluación de impacto del Programa Hogares Comunitarios de Bienestar del ICBF”. </w:t>
      </w:r>
    </w:p>
    <w:p w14:paraId="1342D0BA" w14:textId="77777777" w:rsidR="00B16891" w:rsidRPr="0033616D" w:rsidRDefault="42A03F22" w:rsidP="42A03F22">
      <w:pPr>
        <w:jc w:val="both"/>
        <w:rPr>
          <w:rFonts w:ascii="Arial" w:eastAsia="Arial" w:hAnsi="Arial" w:cs="Arial"/>
          <w:sz w:val="22"/>
          <w:szCs w:val="22"/>
        </w:rPr>
      </w:pPr>
      <w:r w:rsidRPr="42A03F22">
        <w:rPr>
          <w:rFonts w:ascii="Arial" w:eastAsia="Arial" w:hAnsi="Arial" w:cs="Arial"/>
          <w:sz w:val="22"/>
          <w:szCs w:val="22"/>
        </w:rPr>
        <w:t>Documento de trabajo del CEDE No. 16. Bogotá: Centro de Estudios sobre Desarrollo Económico, Universidad de los Andes.</w:t>
      </w:r>
    </w:p>
    <w:p w14:paraId="054E3422" w14:textId="77777777" w:rsidR="005D3B0D" w:rsidRPr="00D77F56" w:rsidRDefault="005D3B0D" w:rsidP="00781CF1">
      <w:pPr>
        <w:jc w:val="both"/>
        <w:rPr>
          <w:rFonts w:ascii="Arial" w:eastAsia="Arial" w:hAnsi="Arial" w:cs="Arial"/>
          <w:sz w:val="22"/>
          <w:szCs w:val="22"/>
        </w:rPr>
      </w:pPr>
    </w:p>
    <w:p w14:paraId="2432B78C" w14:textId="3C740E2D" w:rsidR="003524DA" w:rsidRPr="008B2A3E" w:rsidRDefault="42A03F22" w:rsidP="42A03F22">
      <w:pPr>
        <w:jc w:val="both"/>
        <w:rPr>
          <w:rFonts w:ascii="Arial" w:eastAsia="Arial" w:hAnsi="Arial" w:cs="Arial"/>
          <w:sz w:val="22"/>
          <w:szCs w:val="22"/>
          <w:lang w:val="en-US"/>
        </w:rPr>
      </w:pPr>
      <w:r w:rsidRPr="42A03F22">
        <w:rPr>
          <w:rFonts w:ascii="Arial" w:eastAsia="Arial" w:hAnsi="Arial" w:cs="Arial"/>
          <w:sz w:val="22"/>
          <w:szCs w:val="22"/>
          <w:lang w:val="en-US"/>
        </w:rPr>
        <w:t xml:space="preserve">Burchinal, M., Vandergrift, N., Pianta, R y Mashburn, A. (2010). "Threshold analysis of associating between child care quality and child outcomes for low-income children in pre-kindergarten programs." Early Childhood Research Quarterly. 25(2010): 166-176, October 2010. </w:t>
      </w:r>
    </w:p>
    <w:p w14:paraId="48B83C5E" w14:textId="77777777" w:rsidR="005D3B0D" w:rsidRDefault="005D3B0D" w:rsidP="00781CF1">
      <w:pPr>
        <w:jc w:val="both"/>
        <w:rPr>
          <w:rFonts w:ascii="Arial" w:eastAsia="Arial" w:hAnsi="Arial" w:cs="Arial"/>
          <w:sz w:val="22"/>
          <w:szCs w:val="22"/>
          <w:lang w:val="en-US"/>
        </w:rPr>
      </w:pPr>
    </w:p>
    <w:p w14:paraId="5EF0B910" w14:textId="77777777" w:rsidR="00B16891" w:rsidRPr="008B2A3E" w:rsidRDefault="42A03F22" w:rsidP="42A03F22">
      <w:pPr>
        <w:jc w:val="both"/>
        <w:rPr>
          <w:rFonts w:ascii="Arial" w:eastAsia="Arial" w:hAnsi="Arial" w:cs="Arial"/>
          <w:sz w:val="22"/>
          <w:szCs w:val="22"/>
          <w:lang w:val="en-US"/>
        </w:rPr>
      </w:pPr>
      <w:r w:rsidRPr="42A03F22">
        <w:rPr>
          <w:rFonts w:ascii="Arial" w:eastAsia="Arial" w:hAnsi="Arial" w:cs="Arial"/>
          <w:sz w:val="22"/>
          <w:szCs w:val="22"/>
          <w:lang w:val="en-US"/>
        </w:rPr>
        <w:t>Campbell, F., G. Conti, J. J. Heckman, S. H. Moon, R. Pinto, E. Pungello y Y. Pan. 2014. “Early Childhood Investments Substantially Boost Adult Health.” Science 343(6178) (marzo): 1478–85.</w:t>
      </w:r>
    </w:p>
    <w:p w14:paraId="53F88FA0" w14:textId="77777777" w:rsidR="005D3B0D" w:rsidRDefault="005D3B0D" w:rsidP="00781CF1">
      <w:pPr>
        <w:jc w:val="both"/>
        <w:rPr>
          <w:rFonts w:ascii="Arial" w:eastAsia="Arial" w:hAnsi="Arial" w:cs="Arial"/>
          <w:sz w:val="22"/>
          <w:szCs w:val="22"/>
          <w:lang w:val="en-US"/>
        </w:rPr>
      </w:pPr>
    </w:p>
    <w:p w14:paraId="01AACDC9" w14:textId="77777777" w:rsidR="00B16891" w:rsidRPr="0033616D" w:rsidRDefault="42A03F22" w:rsidP="42A03F22">
      <w:pPr>
        <w:jc w:val="both"/>
        <w:rPr>
          <w:rFonts w:ascii="Arial" w:eastAsia="Arial" w:hAnsi="Arial" w:cs="Arial"/>
          <w:sz w:val="22"/>
          <w:szCs w:val="22"/>
        </w:rPr>
      </w:pPr>
      <w:r w:rsidRPr="42A03F22">
        <w:rPr>
          <w:rFonts w:ascii="Arial" w:eastAsia="Arial" w:hAnsi="Arial" w:cs="Arial"/>
          <w:sz w:val="22"/>
          <w:szCs w:val="22"/>
          <w:lang w:val="en-US"/>
        </w:rPr>
        <w:t xml:space="preserve">Campbell, F. A., C. T. Ramey, E. Pungello, J. Sparling y S. Miller-Johnson. 2002. “Early Childhood Education: Young Adult Outcomes from the Abecedarian Project.” </w:t>
      </w:r>
      <w:r w:rsidRPr="42A03F22">
        <w:rPr>
          <w:rFonts w:ascii="Arial" w:eastAsia="Arial" w:hAnsi="Arial" w:cs="Arial"/>
          <w:sz w:val="22"/>
          <w:szCs w:val="22"/>
        </w:rPr>
        <w:t>Applied Developmental Science 6(1): 42–57.</w:t>
      </w:r>
    </w:p>
    <w:p w14:paraId="10A557A3" w14:textId="77777777" w:rsidR="005D3B0D" w:rsidRDefault="005D3B0D" w:rsidP="00781CF1">
      <w:pPr>
        <w:jc w:val="both"/>
        <w:rPr>
          <w:rFonts w:ascii="Arial" w:eastAsia="Arial" w:hAnsi="Arial" w:cs="Arial"/>
          <w:sz w:val="22"/>
          <w:szCs w:val="22"/>
        </w:rPr>
      </w:pPr>
    </w:p>
    <w:p w14:paraId="321FC3DC" w14:textId="77777777" w:rsidR="00B16891" w:rsidRPr="0033616D" w:rsidRDefault="42A03F22" w:rsidP="42A03F22">
      <w:pPr>
        <w:jc w:val="both"/>
        <w:rPr>
          <w:rFonts w:ascii="Arial" w:eastAsia="Arial" w:hAnsi="Arial" w:cs="Arial"/>
          <w:sz w:val="22"/>
          <w:szCs w:val="22"/>
        </w:rPr>
      </w:pPr>
      <w:r w:rsidRPr="42A03F22">
        <w:rPr>
          <w:rFonts w:ascii="Arial" w:eastAsia="Arial" w:hAnsi="Arial" w:cs="Arial"/>
          <w:sz w:val="22"/>
          <w:szCs w:val="22"/>
        </w:rPr>
        <w:t xml:space="preserve">CIMA (Centro de Información para la Mejora de los Aprendizajes), División de Educación, Banco Interamericano de Desarrollo. </w:t>
      </w:r>
    </w:p>
    <w:p w14:paraId="07A9AFE2" w14:textId="77777777" w:rsidR="00EC2A3B" w:rsidRPr="00EC2A3B" w:rsidRDefault="00EC2A3B" w:rsidP="00781CF1">
      <w:pPr>
        <w:jc w:val="both"/>
        <w:rPr>
          <w:rFonts w:ascii="Arial" w:eastAsia="Arial" w:hAnsi="Arial" w:cs="Arial"/>
          <w:sz w:val="22"/>
          <w:szCs w:val="22"/>
        </w:rPr>
      </w:pPr>
    </w:p>
    <w:p w14:paraId="13CD263B" w14:textId="77777777" w:rsidR="003524DA" w:rsidRPr="008B2A3E" w:rsidRDefault="42A03F22" w:rsidP="42A03F22">
      <w:pPr>
        <w:jc w:val="both"/>
        <w:rPr>
          <w:rFonts w:ascii="Arial" w:eastAsia="Arial" w:hAnsi="Arial" w:cs="Arial"/>
          <w:sz w:val="22"/>
          <w:szCs w:val="22"/>
          <w:lang w:val="en-US"/>
        </w:rPr>
      </w:pPr>
      <w:r w:rsidRPr="42A03F22">
        <w:rPr>
          <w:rFonts w:ascii="Arial" w:eastAsia="Arial" w:hAnsi="Arial" w:cs="Arial"/>
          <w:sz w:val="22"/>
          <w:szCs w:val="22"/>
          <w:lang w:val="en-US"/>
        </w:rPr>
        <w:t xml:space="preserve">Cryer, T., Harms, T. y Riley, C. (2004). “All About the ITERS-R”. Lewisville, NC: PACT House Publishing. </w:t>
      </w:r>
    </w:p>
    <w:p w14:paraId="40405098" w14:textId="77777777" w:rsidR="00EC2A3B" w:rsidRDefault="00EC2A3B" w:rsidP="00781CF1">
      <w:pPr>
        <w:jc w:val="both"/>
        <w:rPr>
          <w:rFonts w:ascii="Arial" w:eastAsia="Arial" w:hAnsi="Arial" w:cs="Arial"/>
          <w:sz w:val="22"/>
          <w:szCs w:val="22"/>
          <w:lang w:val="en-US"/>
        </w:rPr>
      </w:pPr>
    </w:p>
    <w:p w14:paraId="7E60A2AB" w14:textId="77777777" w:rsidR="00B16891" w:rsidRPr="008B2A3E" w:rsidRDefault="42A03F22" w:rsidP="42A03F22">
      <w:pPr>
        <w:jc w:val="both"/>
        <w:rPr>
          <w:rFonts w:ascii="Arial" w:eastAsia="Arial" w:hAnsi="Arial" w:cs="Arial"/>
          <w:sz w:val="22"/>
          <w:szCs w:val="22"/>
          <w:lang w:val="en-US"/>
        </w:rPr>
      </w:pPr>
      <w:r w:rsidRPr="42A03F22">
        <w:rPr>
          <w:rFonts w:ascii="Arial" w:eastAsia="Arial" w:hAnsi="Arial" w:cs="Arial"/>
          <w:sz w:val="22"/>
          <w:szCs w:val="22"/>
          <w:lang w:val="en-US"/>
        </w:rPr>
        <w:t>Currie, J. 2001. “Early Childhood Education Programs.” Journal of Economic Perspectives 15(2) (primavera): 213–38.</w:t>
      </w:r>
    </w:p>
    <w:p w14:paraId="5C4D76F3" w14:textId="77777777" w:rsidR="00EC2A3B" w:rsidRPr="00D77F56" w:rsidRDefault="00EC2A3B" w:rsidP="00781CF1">
      <w:pPr>
        <w:jc w:val="both"/>
        <w:rPr>
          <w:rFonts w:ascii="Arial" w:eastAsia="Arial" w:hAnsi="Arial" w:cs="Arial"/>
          <w:sz w:val="22"/>
          <w:szCs w:val="22"/>
          <w:lang w:val="en-US"/>
        </w:rPr>
      </w:pPr>
    </w:p>
    <w:p w14:paraId="22D939CC" w14:textId="77777777" w:rsidR="003524DA" w:rsidRPr="008B2A3E" w:rsidRDefault="42A03F22" w:rsidP="42A03F22">
      <w:pPr>
        <w:jc w:val="both"/>
        <w:rPr>
          <w:rFonts w:ascii="Arial" w:eastAsia="Arial" w:hAnsi="Arial" w:cs="Arial"/>
          <w:sz w:val="22"/>
          <w:szCs w:val="22"/>
          <w:lang w:val="en-US"/>
        </w:rPr>
      </w:pPr>
      <w:r w:rsidRPr="42A03F22">
        <w:rPr>
          <w:rFonts w:ascii="Arial" w:eastAsia="Arial" w:hAnsi="Arial" w:cs="Arial"/>
          <w:sz w:val="22"/>
          <w:szCs w:val="22"/>
        </w:rPr>
        <w:t xml:space="preserve">De Haan M. y Gunnar MR., eds. </w:t>
      </w:r>
      <w:r w:rsidRPr="42A03F22">
        <w:rPr>
          <w:rFonts w:ascii="Arial" w:eastAsia="Arial" w:hAnsi="Arial" w:cs="Arial"/>
          <w:sz w:val="22"/>
          <w:szCs w:val="22"/>
          <w:lang w:val="en-US"/>
        </w:rPr>
        <w:t>(2009) Handbook of developmental social neuroscience. Nueva York: Guilford Press.</w:t>
      </w:r>
    </w:p>
    <w:p w14:paraId="028B01B5" w14:textId="77777777" w:rsidR="00EC2A3B" w:rsidRDefault="00EC2A3B" w:rsidP="00781CF1">
      <w:pPr>
        <w:jc w:val="both"/>
        <w:rPr>
          <w:rFonts w:ascii="Arial" w:eastAsia="Arial" w:hAnsi="Arial" w:cs="Arial"/>
          <w:sz w:val="22"/>
          <w:szCs w:val="22"/>
          <w:lang w:val="en-US"/>
        </w:rPr>
      </w:pPr>
    </w:p>
    <w:p w14:paraId="29CD31E1" w14:textId="77777777" w:rsidR="00B16891" w:rsidRPr="008B2A3E" w:rsidRDefault="42A03F22" w:rsidP="42A03F22">
      <w:pPr>
        <w:jc w:val="both"/>
        <w:rPr>
          <w:rFonts w:ascii="Arial" w:eastAsia="Arial" w:hAnsi="Arial" w:cs="Arial"/>
          <w:sz w:val="22"/>
          <w:szCs w:val="22"/>
          <w:lang w:val="en-US"/>
        </w:rPr>
      </w:pPr>
      <w:r w:rsidRPr="42A03F22">
        <w:rPr>
          <w:rFonts w:ascii="Arial" w:eastAsia="Arial" w:hAnsi="Arial" w:cs="Arial"/>
          <w:sz w:val="22"/>
          <w:szCs w:val="22"/>
          <w:lang w:val="en-US"/>
        </w:rPr>
        <w:t>Garces, E., D. Thomas y J. Currie. 2002. “Longer-Term Effects of Head Start.” American Economic Review 92(4) septiembre: 999–1012</w:t>
      </w:r>
    </w:p>
    <w:p w14:paraId="3FFF5643" w14:textId="77777777" w:rsidR="00EC2A3B" w:rsidRDefault="00EC2A3B" w:rsidP="00781CF1">
      <w:pPr>
        <w:jc w:val="both"/>
        <w:rPr>
          <w:rFonts w:ascii="Arial" w:hAnsi="Arial" w:cs="Arial"/>
          <w:sz w:val="22"/>
          <w:szCs w:val="22"/>
          <w:lang w:val="en-US"/>
        </w:rPr>
      </w:pPr>
    </w:p>
    <w:p w14:paraId="419D2ACC" w14:textId="77777777" w:rsidR="00EC2A3B" w:rsidRDefault="42A03F22" w:rsidP="42A03F22">
      <w:pPr>
        <w:jc w:val="both"/>
        <w:rPr>
          <w:rFonts w:ascii="Arial" w:eastAsia="Arial" w:hAnsi="Arial" w:cs="Arial"/>
          <w:sz w:val="22"/>
          <w:szCs w:val="22"/>
          <w:lang w:val="en-US"/>
        </w:rPr>
      </w:pPr>
      <w:r w:rsidRPr="42A03F22">
        <w:rPr>
          <w:rFonts w:ascii="Arial" w:hAnsi="Arial" w:cs="Arial"/>
          <w:sz w:val="22"/>
          <w:szCs w:val="22"/>
          <w:lang w:val="en-US"/>
        </w:rPr>
        <w:t>Frongillo, E.A., Sywulka, S.M. y Kariger, P. 2003. UNICEF psychosocial care indicators project. Final report to UNICEF. Cornell University. Mimeo</w:t>
      </w:r>
      <w:r w:rsidRPr="42A03F22">
        <w:rPr>
          <w:rFonts w:ascii="Arial" w:eastAsia="Arial" w:hAnsi="Arial" w:cs="Arial"/>
          <w:sz w:val="22"/>
          <w:szCs w:val="22"/>
          <w:lang w:val="en-US"/>
        </w:rPr>
        <w:t xml:space="preserve"> </w:t>
      </w:r>
    </w:p>
    <w:p w14:paraId="457FA183" w14:textId="77777777" w:rsidR="00EC2A3B" w:rsidRDefault="00EC2A3B" w:rsidP="00781CF1">
      <w:pPr>
        <w:jc w:val="both"/>
        <w:rPr>
          <w:rFonts w:ascii="Arial" w:eastAsia="Arial" w:hAnsi="Arial" w:cs="Arial"/>
          <w:sz w:val="22"/>
          <w:szCs w:val="22"/>
          <w:lang w:val="en-US"/>
        </w:rPr>
      </w:pPr>
    </w:p>
    <w:p w14:paraId="4C63EA6B" w14:textId="77777777" w:rsidR="003524DA" w:rsidRPr="008B2A3E" w:rsidRDefault="42A03F22" w:rsidP="42A03F22">
      <w:pPr>
        <w:jc w:val="both"/>
        <w:rPr>
          <w:rFonts w:ascii="Arial" w:eastAsia="Arial" w:hAnsi="Arial" w:cs="Arial"/>
          <w:sz w:val="22"/>
          <w:szCs w:val="22"/>
          <w:lang w:val="en-US"/>
        </w:rPr>
      </w:pPr>
      <w:r w:rsidRPr="42A03F22">
        <w:rPr>
          <w:rFonts w:ascii="Arial" w:eastAsia="Arial" w:hAnsi="Arial" w:cs="Arial"/>
          <w:sz w:val="22"/>
          <w:szCs w:val="22"/>
          <w:lang w:val="en-US"/>
        </w:rPr>
        <w:t>Handal A. J., Lozoff B., Breilh J., &amp; Harlow S.D. (2007a) Effect of community of residence on neurobehavioral development in infants and young children in a flower-growing region of Ecuador, Environ Health Perspect; 115(1):128-33.</w:t>
      </w:r>
    </w:p>
    <w:p w14:paraId="3024DDD1" w14:textId="77777777" w:rsidR="00EC2A3B" w:rsidRPr="00EC2A3B" w:rsidRDefault="00EC2A3B" w:rsidP="00781CF1">
      <w:pPr>
        <w:jc w:val="both"/>
        <w:rPr>
          <w:rFonts w:ascii="Arial" w:eastAsia="Arial" w:hAnsi="Arial" w:cs="Arial"/>
          <w:sz w:val="22"/>
          <w:szCs w:val="22"/>
          <w:lang w:val="en-US"/>
        </w:rPr>
      </w:pPr>
    </w:p>
    <w:p w14:paraId="115E77B1" w14:textId="77777777" w:rsidR="003524DA" w:rsidRPr="0033616D" w:rsidRDefault="42A03F22" w:rsidP="42A03F22">
      <w:pPr>
        <w:jc w:val="both"/>
        <w:rPr>
          <w:rFonts w:ascii="Arial" w:eastAsia="Arial" w:hAnsi="Arial" w:cs="Arial"/>
          <w:sz w:val="22"/>
          <w:szCs w:val="22"/>
        </w:rPr>
      </w:pPr>
      <w:r w:rsidRPr="42A03F22">
        <w:rPr>
          <w:rFonts w:ascii="Arial" w:eastAsia="Arial" w:hAnsi="Arial" w:cs="Arial"/>
          <w:sz w:val="22"/>
          <w:szCs w:val="22"/>
        </w:rPr>
        <w:t xml:space="preserve">Instituto Nacional De Estadística y Censo (2008). "Encuesta de Niveles de Vida." Web. 30 Mar. 2015. </w:t>
      </w:r>
      <w:hyperlink r:id="rId13">
        <w:r w:rsidRPr="42A03F22">
          <w:rPr>
            <w:rFonts w:ascii="Arial" w:eastAsia="Arial" w:hAnsi="Arial" w:cs="Arial"/>
            <w:sz w:val="22"/>
            <w:szCs w:val="22"/>
          </w:rPr>
          <w:t>http://www.contraloria.gob.pa/inec/Aplicaciones/ENV2008/intro.html</w:t>
        </w:r>
      </w:hyperlink>
    </w:p>
    <w:p w14:paraId="70226FD4" w14:textId="77777777" w:rsidR="003524DA" w:rsidRPr="0033616D" w:rsidRDefault="003524DA" w:rsidP="00781CF1">
      <w:pPr>
        <w:jc w:val="both"/>
        <w:rPr>
          <w:rFonts w:ascii="Arial" w:eastAsia="Arial" w:hAnsi="Arial" w:cs="Arial"/>
          <w:sz w:val="22"/>
          <w:szCs w:val="22"/>
        </w:rPr>
      </w:pPr>
    </w:p>
    <w:p w14:paraId="7429107F" w14:textId="77777777" w:rsidR="003524DA" w:rsidRPr="00781CF1" w:rsidRDefault="42A03F22" w:rsidP="42A03F22">
      <w:pPr>
        <w:jc w:val="both"/>
        <w:rPr>
          <w:rFonts w:ascii="Arial" w:eastAsia="Arial" w:hAnsi="Arial" w:cs="Arial"/>
          <w:sz w:val="22"/>
          <w:szCs w:val="22"/>
        </w:rPr>
      </w:pPr>
      <w:r w:rsidRPr="42A03F22">
        <w:rPr>
          <w:rFonts w:ascii="Arial" w:eastAsia="Arial" w:hAnsi="Arial" w:cs="Arial"/>
          <w:sz w:val="22"/>
          <w:szCs w:val="22"/>
        </w:rPr>
        <w:t xml:space="preserve">Instituto Nacional De Estadística y Censo (2012). "Panamá en Cifras: 2009 a 2013." Web. 30 Mar. 2015. </w:t>
      </w:r>
      <w:hyperlink r:id="rId14">
        <w:r w:rsidRPr="42A03F22">
          <w:rPr>
            <w:rFonts w:ascii="Arial" w:eastAsia="Arial" w:hAnsi="Arial" w:cs="Arial"/>
            <w:sz w:val="22"/>
            <w:szCs w:val="22"/>
          </w:rPr>
          <w:t>http://www.contraloria.gob.pa/inec/Publicaciones/Publicaciones.aspx?ID_SUBCATEGORIA=45&amp;ID_PUBLICACION=622&amp;ID_IDIOMA=1&amp;ID_CATEGORIA=17</w:t>
        </w:r>
      </w:hyperlink>
    </w:p>
    <w:p w14:paraId="666ADB56" w14:textId="77777777" w:rsidR="003524DA" w:rsidRPr="00781CF1" w:rsidRDefault="003524DA" w:rsidP="00781CF1">
      <w:pPr>
        <w:jc w:val="both"/>
        <w:rPr>
          <w:rFonts w:ascii="Arial" w:eastAsia="Arial" w:hAnsi="Arial" w:cs="Arial"/>
          <w:sz w:val="22"/>
          <w:szCs w:val="22"/>
        </w:rPr>
      </w:pPr>
    </w:p>
    <w:p w14:paraId="2C6D4E2E" w14:textId="77777777" w:rsidR="003524DA" w:rsidRPr="00781CF1" w:rsidRDefault="42A03F22" w:rsidP="42A03F22">
      <w:pPr>
        <w:jc w:val="both"/>
        <w:rPr>
          <w:rFonts w:ascii="Arial" w:eastAsia="Arial" w:hAnsi="Arial" w:cs="Arial"/>
          <w:sz w:val="22"/>
          <w:szCs w:val="22"/>
        </w:rPr>
      </w:pPr>
      <w:r w:rsidRPr="42A03F22">
        <w:rPr>
          <w:rFonts w:ascii="Arial" w:eastAsia="Arial" w:hAnsi="Arial" w:cs="Arial"/>
          <w:sz w:val="22"/>
          <w:szCs w:val="22"/>
        </w:rPr>
        <w:t xml:space="preserve">Instituto Nacional De Estadística y Censo (2013). "Encuesta de Propósitos Múltiples." Web. 30 Mar. 2015. </w:t>
      </w:r>
      <w:hyperlink r:id="rId15">
        <w:r w:rsidRPr="42A03F22">
          <w:rPr>
            <w:rFonts w:ascii="Arial" w:eastAsia="Arial" w:hAnsi="Arial" w:cs="Arial"/>
            <w:sz w:val="22"/>
            <w:szCs w:val="22"/>
          </w:rPr>
          <w:t>http://www.contraloria.gob.pa/INEC/Publicaciones/Publicaciones.aspx?ID_SUBCATEGORIA=65&amp;ID_PUBLICACION=648&amp;ID_IDIOMA=1&amp;ID_CATEGORIA=5</w:t>
        </w:r>
      </w:hyperlink>
    </w:p>
    <w:p w14:paraId="785D0FAD" w14:textId="77777777" w:rsidR="003524DA" w:rsidRPr="00781CF1" w:rsidRDefault="003524DA" w:rsidP="00781CF1">
      <w:pPr>
        <w:jc w:val="both"/>
        <w:rPr>
          <w:rFonts w:ascii="Arial" w:eastAsia="Arial" w:hAnsi="Arial" w:cs="Arial"/>
          <w:sz w:val="22"/>
          <w:szCs w:val="22"/>
        </w:rPr>
      </w:pPr>
    </w:p>
    <w:p w14:paraId="252F5F4D" w14:textId="77777777" w:rsidR="003524DA" w:rsidRPr="0033616D" w:rsidRDefault="42A03F22" w:rsidP="42A03F22">
      <w:pPr>
        <w:jc w:val="both"/>
        <w:rPr>
          <w:rFonts w:ascii="Arial" w:eastAsia="Arial" w:hAnsi="Arial" w:cs="Arial"/>
          <w:sz w:val="22"/>
          <w:szCs w:val="22"/>
        </w:rPr>
      </w:pPr>
      <w:r w:rsidRPr="42A03F22">
        <w:rPr>
          <w:rFonts w:ascii="Arial" w:eastAsia="Arial" w:hAnsi="Arial" w:cs="Arial"/>
          <w:sz w:val="22"/>
          <w:szCs w:val="22"/>
          <w:lang w:val="en-US"/>
        </w:rPr>
        <w:t xml:space="preserve">Lopez Boo, F. (2015) The impact of a randomized CCT on the ASQ child development indicator in Honduras. </w:t>
      </w:r>
      <w:r w:rsidRPr="42A03F22">
        <w:rPr>
          <w:rFonts w:ascii="Arial" w:eastAsia="Arial" w:hAnsi="Arial" w:cs="Arial"/>
          <w:sz w:val="22"/>
          <w:szCs w:val="22"/>
        </w:rPr>
        <w:t>Under review</w:t>
      </w:r>
    </w:p>
    <w:p w14:paraId="2567E5C4" w14:textId="77777777" w:rsidR="00EC2A3B" w:rsidRDefault="00EC2A3B" w:rsidP="00781CF1">
      <w:pPr>
        <w:jc w:val="both"/>
        <w:rPr>
          <w:rFonts w:ascii="Arial" w:eastAsia="Arial" w:hAnsi="Arial" w:cs="Arial"/>
          <w:sz w:val="22"/>
          <w:szCs w:val="22"/>
        </w:rPr>
      </w:pPr>
    </w:p>
    <w:p w14:paraId="1DE64D0C" w14:textId="77777777" w:rsidR="003524DA" w:rsidRPr="0033616D" w:rsidRDefault="42A03F22" w:rsidP="42A03F22">
      <w:pPr>
        <w:jc w:val="both"/>
        <w:rPr>
          <w:rFonts w:ascii="Arial" w:eastAsia="Arial" w:hAnsi="Arial" w:cs="Arial"/>
          <w:sz w:val="22"/>
          <w:szCs w:val="22"/>
        </w:rPr>
      </w:pPr>
      <w:r w:rsidRPr="42A03F22">
        <w:rPr>
          <w:rFonts w:ascii="Arial" w:eastAsia="Arial" w:hAnsi="Arial" w:cs="Arial"/>
          <w:sz w:val="22"/>
          <w:szCs w:val="22"/>
        </w:rPr>
        <w:t>Ministerio de Desarrollo Social, Dirección de Servicios de Protección Social.  Matrícula de COIF a nivel nacional, 2014</w:t>
      </w:r>
    </w:p>
    <w:p w14:paraId="27268BB8" w14:textId="77777777" w:rsidR="00EC2A3B" w:rsidRDefault="00EC2A3B" w:rsidP="00781CF1">
      <w:pPr>
        <w:jc w:val="both"/>
        <w:rPr>
          <w:rFonts w:ascii="Arial" w:eastAsia="Arial" w:hAnsi="Arial" w:cs="Arial"/>
          <w:sz w:val="22"/>
          <w:szCs w:val="22"/>
        </w:rPr>
      </w:pPr>
    </w:p>
    <w:p w14:paraId="0CCADAD4" w14:textId="77777777" w:rsidR="003524DA" w:rsidRPr="0033616D" w:rsidRDefault="42A03F22" w:rsidP="42A03F22">
      <w:pPr>
        <w:jc w:val="both"/>
        <w:rPr>
          <w:rFonts w:ascii="Arial" w:eastAsia="Arial" w:hAnsi="Arial" w:cs="Arial"/>
          <w:sz w:val="22"/>
          <w:szCs w:val="22"/>
        </w:rPr>
      </w:pPr>
      <w:r w:rsidRPr="42A03F22">
        <w:rPr>
          <w:rFonts w:ascii="Arial" w:eastAsia="Arial" w:hAnsi="Arial" w:cs="Arial"/>
          <w:sz w:val="22"/>
          <w:szCs w:val="22"/>
        </w:rPr>
        <w:t>MIDES (2011). "Propuesta de consultoría para el proyecto de 100 COIF nuevos." Documento suministrado por el MIDES. Sin más datos de edición.</w:t>
      </w:r>
    </w:p>
    <w:p w14:paraId="5D39A758" w14:textId="77777777" w:rsidR="00EC2A3B" w:rsidRDefault="00EC2A3B" w:rsidP="00781CF1">
      <w:pPr>
        <w:jc w:val="both"/>
        <w:rPr>
          <w:rFonts w:ascii="Arial" w:eastAsia="Arial" w:hAnsi="Arial" w:cs="Arial"/>
          <w:sz w:val="22"/>
          <w:szCs w:val="22"/>
        </w:rPr>
      </w:pPr>
    </w:p>
    <w:p w14:paraId="07D5BAE1" w14:textId="77777777" w:rsidR="003524DA" w:rsidRPr="0033616D" w:rsidRDefault="42A03F22" w:rsidP="42A03F22">
      <w:pPr>
        <w:jc w:val="both"/>
        <w:rPr>
          <w:rFonts w:ascii="Arial" w:eastAsia="Arial" w:hAnsi="Arial" w:cs="Arial"/>
          <w:sz w:val="22"/>
          <w:szCs w:val="22"/>
        </w:rPr>
      </w:pPr>
      <w:r w:rsidRPr="42A03F22">
        <w:rPr>
          <w:rFonts w:ascii="Arial" w:eastAsia="Arial" w:hAnsi="Arial" w:cs="Arial"/>
          <w:sz w:val="22"/>
          <w:szCs w:val="22"/>
        </w:rPr>
        <w:t>MIDES (2011). "Programa de inversiones en la primera infancia en Panamá (versión junio 6, 2011). " Documento en elaboración, suministrado por el MIDES. Sin más datos de edición.</w:t>
      </w:r>
    </w:p>
    <w:p w14:paraId="2D6F1066" w14:textId="77777777" w:rsidR="00EC2A3B" w:rsidRDefault="00EC2A3B" w:rsidP="00781CF1">
      <w:pPr>
        <w:jc w:val="both"/>
        <w:rPr>
          <w:rFonts w:ascii="Arial" w:eastAsia="Arial" w:hAnsi="Arial" w:cs="Arial"/>
          <w:sz w:val="22"/>
          <w:szCs w:val="22"/>
        </w:rPr>
      </w:pPr>
    </w:p>
    <w:p w14:paraId="18D4D78C" w14:textId="77777777" w:rsidR="003524DA" w:rsidRPr="008B2A3E" w:rsidRDefault="42A03F22" w:rsidP="42A03F22">
      <w:pPr>
        <w:jc w:val="both"/>
        <w:rPr>
          <w:rFonts w:ascii="Arial" w:eastAsia="Arial" w:hAnsi="Arial" w:cs="Arial"/>
          <w:sz w:val="22"/>
          <w:szCs w:val="22"/>
          <w:lang w:val="en-US"/>
        </w:rPr>
      </w:pPr>
      <w:r w:rsidRPr="42A03F22">
        <w:rPr>
          <w:rFonts w:ascii="Arial" w:eastAsia="Arial" w:hAnsi="Arial" w:cs="Arial"/>
          <w:sz w:val="22"/>
          <w:szCs w:val="22"/>
        </w:rPr>
        <w:t xml:space="preserve">Ministerio de Salud de Panamá y Banco Interamericano de Desarrollo (2015). Protocolo de Investigación de las Evaluaciones de Impacto y de Procesos del Programa de Apoyos Comunitarios a la Salud Materno-Infantil (PACO) y del Programa de Atención Integral a la Niñez en la Comunidad (AIN-C). </w:t>
      </w:r>
      <w:r w:rsidRPr="42A03F22">
        <w:rPr>
          <w:rFonts w:ascii="Arial" w:eastAsia="Arial" w:hAnsi="Arial" w:cs="Arial"/>
          <w:sz w:val="22"/>
          <w:szCs w:val="22"/>
          <w:lang w:val="en-US"/>
        </w:rPr>
        <w:t>Documento en elaboración.</w:t>
      </w:r>
    </w:p>
    <w:p w14:paraId="385DDC11" w14:textId="77777777" w:rsidR="00EC2A3B" w:rsidRDefault="00EC2A3B" w:rsidP="00781CF1">
      <w:pPr>
        <w:jc w:val="both"/>
        <w:rPr>
          <w:rFonts w:ascii="Arial" w:eastAsia="Arial" w:hAnsi="Arial" w:cs="Arial"/>
          <w:sz w:val="22"/>
          <w:szCs w:val="22"/>
          <w:lang w:val="en-US"/>
        </w:rPr>
      </w:pPr>
    </w:p>
    <w:p w14:paraId="03D05996" w14:textId="77777777" w:rsidR="003524DA" w:rsidRPr="00D83CFD" w:rsidRDefault="42A03F22" w:rsidP="42A03F22">
      <w:pPr>
        <w:jc w:val="both"/>
        <w:rPr>
          <w:rFonts w:ascii="Arial" w:eastAsia="Arial" w:hAnsi="Arial" w:cs="Arial"/>
          <w:sz w:val="22"/>
          <w:szCs w:val="22"/>
          <w:lang w:val="en-US"/>
        </w:rPr>
      </w:pPr>
      <w:r w:rsidRPr="42A03F22">
        <w:rPr>
          <w:rFonts w:ascii="Arial" w:eastAsia="Arial" w:hAnsi="Arial" w:cs="Arial"/>
          <w:sz w:val="22"/>
          <w:szCs w:val="22"/>
          <w:lang w:val="en-US"/>
        </w:rPr>
        <w:t>OECD (2006). "Starting Strong II: Early Childhood Education and Care. " OECD Publishing, Paris.</w:t>
      </w:r>
      <w:r w:rsidR="20DF9AEB">
        <w:br/>
      </w:r>
      <w:r w:rsidRPr="42A03F22">
        <w:rPr>
          <w:rFonts w:ascii="Arial" w:eastAsia="Arial" w:hAnsi="Arial" w:cs="Arial"/>
          <w:sz w:val="22"/>
          <w:szCs w:val="22"/>
          <w:lang w:val="en-US"/>
        </w:rPr>
        <w:t>DOI: </w:t>
      </w:r>
      <w:hyperlink r:id="rId16">
        <w:r w:rsidRPr="42A03F22">
          <w:rPr>
            <w:rFonts w:ascii="Arial" w:eastAsia="Arial" w:hAnsi="Arial" w:cs="Arial"/>
            <w:sz w:val="22"/>
            <w:szCs w:val="22"/>
            <w:lang w:val="en-US"/>
          </w:rPr>
          <w:t>http://dx.doi.org/10.1787/9789264035461-en</w:t>
        </w:r>
      </w:hyperlink>
    </w:p>
    <w:p w14:paraId="6B098810" w14:textId="77777777" w:rsidR="00EC2A3B" w:rsidRDefault="00EC2A3B" w:rsidP="00781CF1">
      <w:pPr>
        <w:jc w:val="both"/>
        <w:rPr>
          <w:rFonts w:ascii="Arial" w:eastAsia="Arial" w:hAnsi="Arial" w:cs="Arial"/>
          <w:sz w:val="22"/>
          <w:szCs w:val="22"/>
          <w:lang w:val="en-US"/>
        </w:rPr>
      </w:pPr>
    </w:p>
    <w:p w14:paraId="67B5ACF8" w14:textId="77777777" w:rsidR="003524DA" w:rsidRPr="00D83CFD" w:rsidRDefault="42A03F22" w:rsidP="42A03F22">
      <w:pPr>
        <w:jc w:val="both"/>
        <w:rPr>
          <w:rFonts w:ascii="Arial" w:eastAsia="Arial" w:hAnsi="Arial" w:cs="Arial"/>
          <w:sz w:val="22"/>
          <w:szCs w:val="22"/>
          <w:lang w:val="en-US"/>
        </w:rPr>
      </w:pPr>
      <w:r w:rsidRPr="42A03F22">
        <w:rPr>
          <w:rFonts w:ascii="Arial" w:eastAsia="Arial" w:hAnsi="Arial" w:cs="Arial"/>
          <w:sz w:val="22"/>
          <w:szCs w:val="22"/>
          <w:lang w:val="en-US"/>
        </w:rPr>
        <w:t>OECD (2001). "Starting Strong: Early Childhood Education and Care." OECD Publishing, Paris.</w:t>
      </w:r>
      <w:r w:rsidR="20DF9AEB">
        <w:br/>
      </w:r>
      <w:r w:rsidRPr="42A03F22">
        <w:rPr>
          <w:rFonts w:ascii="Arial" w:eastAsia="Arial" w:hAnsi="Arial" w:cs="Arial"/>
          <w:sz w:val="22"/>
          <w:szCs w:val="22"/>
          <w:lang w:val="en-US"/>
        </w:rPr>
        <w:t>DOI: </w:t>
      </w:r>
      <w:hyperlink r:id="rId17">
        <w:r w:rsidRPr="42A03F22">
          <w:rPr>
            <w:rFonts w:ascii="Arial" w:eastAsia="Arial" w:hAnsi="Arial" w:cs="Arial"/>
            <w:sz w:val="22"/>
            <w:szCs w:val="22"/>
            <w:lang w:val="en-US"/>
          </w:rPr>
          <w:t>http://dx.doi.org/10.1787/9789264192829-en</w:t>
        </w:r>
      </w:hyperlink>
    </w:p>
    <w:p w14:paraId="3FB99A4F" w14:textId="77777777" w:rsidR="00EC2A3B" w:rsidRDefault="00EC2A3B" w:rsidP="00781CF1">
      <w:pPr>
        <w:jc w:val="both"/>
        <w:rPr>
          <w:rFonts w:ascii="Arial" w:eastAsia="Arial" w:hAnsi="Arial" w:cs="Arial"/>
          <w:sz w:val="22"/>
          <w:szCs w:val="22"/>
          <w:lang w:val="en-US"/>
        </w:rPr>
      </w:pPr>
    </w:p>
    <w:p w14:paraId="4E6197F9" w14:textId="77777777" w:rsidR="003524DA" w:rsidRPr="008B2A3E" w:rsidRDefault="42A03F22" w:rsidP="42A03F22">
      <w:pPr>
        <w:jc w:val="both"/>
        <w:rPr>
          <w:rFonts w:ascii="Arial" w:eastAsia="Arial" w:hAnsi="Arial" w:cs="Arial"/>
          <w:sz w:val="22"/>
          <w:szCs w:val="22"/>
          <w:lang w:val="en-US"/>
        </w:rPr>
      </w:pPr>
      <w:r w:rsidRPr="42A03F22">
        <w:rPr>
          <w:rFonts w:ascii="Arial" w:eastAsia="Arial" w:hAnsi="Arial" w:cs="Arial"/>
          <w:sz w:val="22"/>
          <w:szCs w:val="22"/>
          <w:lang w:val="en-US"/>
        </w:rPr>
        <w:t>Powell, C., Walker, S., Chang, S., and Grantham-McGregor, S., (1998). “Nutrition and education: a randomized trial of the effects of breakfast in rural primary school children“. Am J Clin Nutr, 68:873-9.</w:t>
      </w:r>
    </w:p>
    <w:p w14:paraId="11100C0B" w14:textId="77777777" w:rsidR="00EC2A3B" w:rsidRDefault="00EC2A3B" w:rsidP="00781CF1">
      <w:pPr>
        <w:jc w:val="both"/>
        <w:rPr>
          <w:rFonts w:ascii="Arial" w:eastAsia="Arial" w:hAnsi="Arial" w:cs="Arial"/>
          <w:sz w:val="22"/>
          <w:szCs w:val="22"/>
          <w:lang w:val="en-US"/>
        </w:rPr>
      </w:pPr>
    </w:p>
    <w:p w14:paraId="2FAABAA5" w14:textId="77777777" w:rsidR="003524DA" w:rsidRPr="0033616D" w:rsidRDefault="42A03F22" w:rsidP="42A03F22">
      <w:pPr>
        <w:jc w:val="both"/>
        <w:rPr>
          <w:rFonts w:ascii="Arial" w:eastAsia="Arial" w:hAnsi="Arial" w:cs="Arial"/>
          <w:sz w:val="22"/>
          <w:szCs w:val="22"/>
        </w:rPr>
      </w:pPr>
      <w:r w:rsidRPr="42A03F22">
        <w:rPr>
          <w:rFonts w:ascii="Arial" w:eastAsia="Arial" w:hAnsi="Arial" w:cs="Arial"/>
          <w:sz w:val="22"/>
          <w:szCs w:val="22"/>
          <w:lang w:val="en-US"/>
        </w:rPr>
        <w:t xml:space="preserve">Robles et. al. (2015). Have cash transfers succeeded in reaching the poor in Latin America and the Caribbean? </w:t>
      </w:r>
      <w:r w:rsidRPr="42A03F22">
        <w:rPr>
          <w:rFonts w:ascii="Arial" w:eastAsia="Arial" w:hAnsi="Arial" w:cs="Arial"/>
          <w:sz w:val="22"/>
          <w:szCs w:val="22"/>
        </w:rPr>
        <w:t>Mimeo, IDB. Está bajo revisión.</w:t>
      </w:r>
    </w:p>
    <w:p w14:paraId="43C70BB5" w14:textId="77777777" w:rsidR="00EC2A3B" w:rsidRDefault="00EC2A3B" w:rsidP="00781CF1">
      <w:pPr>
        <w:jc w:val="both"/>
        <w:rPr>
          <w:rFonts w:ascii="Arial" w:eastAsia="Arial" w:hAnsi="Arial" w:cs="Arial"/>
          <w:sz w:val="22"/>
          <w:szCs w:val="22"/>
        </w:rPr>
      </w:pPr>
    </w:p>
    <w:p w14:paraId="4618E855" w14:textId="77777777" w:rsidR="00EC2A3B" w:rsidRDefault="42A03F22" w:rsidP="42A03F22">
      <w:pPr>
        <w:jc w:val="both"/>
        <w:rPr>
          <w:rFonts w:ascii="Arial" w:eastAsia="Arial" w:hAnsi="Arial" w:cs="Arial"/>
          <w:sz w:val="22"/>
          <w:szCs w:val="22"/>
        </w:rPr>
      </w:pPr>
      <w:r w:rsidRPr="42A03F22">
        <w:rPr>
          <w:rFonts w:ascii="Arial" w:eastAsia="Arial" w:hAnsi="Arial" w:cs="Arial"/>
          <w:sz w:val="22"/>
          <w:szCs w:val="22"/>
        </w:rPr>
        <w:t xml:space="preserve">Rosero, J. y H. Oosterbeek. </w:t>
      </w:r>
      <w:r w:rsidRPr="42A03F22">
        <w:rPr>
          <w:rFonts w:ascii="Arial" w:eastAsia="Arial" w:hAnsi="Arial" w:cs="Arial"/>
          <w:sz w:val="22"/>
          <w:szCs w:val="22"/>
          <w:lang w:val="en-US"/>
        </w:rPr>
        <w:t xml:space="preserve">2011. “Trade-offs between Different Early Childhood Interventions: Evidence from Ecuador.” </w:t>
      </w:r>
      <w:r w:rsidRPr="42A03F22">
        <w:rPr>
          <w:rFonts w:ascii="Arial" w:eastAsia="Arial" w:hAnsi="Arial" w:cs="Arial"/>
          <w:sz w:val="22"/>
          <w:szCs w:val="22"/>
        </w:rPr>
        <w:t xml:space="preserve">Tinbergen Institute, Documento de discusión No. 11-102/3. Amsterdam: Facultad de Economia y Negocios, Universidad de Amsterdam y </w:t>
      </w:r>
    </w:p>
    <w:p w14:paraId="4495ECF4" w14:textId="77777777" w:rsidR="00B16891" w:rsidRPr="00D77F56" w:rsidRDefault="42A03F22" w:rsidP="42A03F22">
      <w:pPr>
        <w:jc w:val="both"/>
        <w:rPr>
          <w:rFonts w:ascii="Arial" w:eastAsia="Arial" w:hAnsi="Arial" w:cs="Arial"/>
          <w:sz w:val="22"/>
          <w:szCs w:val="22"/>
          <w:lang w:val="en-US"/>
        </w:rPr>
      </w:pPr>
      <w:r w:rsidRPr="42A03F22">
        <w:rPr>
          <w:rFonts w:ascii="Arial" w:eastAsia="Arial" w:hAnsi="Arial" w:cs="Arial"/>
          <w:sz w:val="22"/>
          <w:szCs w:val="22"/>
          <w:lang w:val="en-US"/>
        </w:rPr>
        <w:t>Tinbergen Institute</w:t>
      </w:r>
    </w:p>
    <w:p w14:paraId="46B031F2" w14:textId="77777777" w:rsidR="003524DA" w:rsidRPr="008B2A3E" w:rsidRDefault="42A03F22" w:rsidP="42A03F22">
      <w:pPr>
        <w:jc w:val="both"/>
        <w:rPr>
          <w:rFonts w:ascii="Arial" w:eastAsia="Arial" w:hAnsi="Arial" w:cs="Arial"/>
          <w:sz w:val="22"/>
          <w:szCs w:val="22"/>
          <w:lang w:val="en-US"/>
        </w:rPr>
      </w:pPr>
      <w:r w:rsidRPr="42A03F22">
        <w:rPr>
          <w:rFonts w:ascii="Arial" w:eastAsia="Arial" w:hAnsi="Arial" w:cs="Arial"/>
          <w:sz w:val="22"/>
          <w:szCs w:val="22"/>
          <w:lang w:val="en-US"/>
        </w:rPr>
        <w:t>Schady, N. (2011). “Parents’ education, mothers’ vocabulary, and cognitive development in early childhood: longitudinal evidence from Ecuador”. American Journal of Public Health, 101 (12): 2299-307, October 2011.</w:t>
      </w:r>
    </w:p>
    <w:p w14:paraId="7078DA91" w14:textId="77777777" w:rsidR="00EC2A3B" w:rsidRDefault="00EC2A3B" w:rsidP="00781CF1">
      <w:pPr>
        <w:jc w:val="both"/>
        <w:rPr>
          <w:rFonts w:ascii="Arial" w:eastAsia="Arial" w:hAnsi="Arial" w:cs="Arial"/>
          <w:sz w:val="22"/>
          <w:szCs w:val="22"/>
          <w:lang w:val="en-US"/>
        </w:rPr>
      </w:pPr>
    </w:p>
    <w:p w14:paraId="6765DBB8" w14:textId="01B0C181" w:rsidR="00B16891" w:rsidRPr="008B2A3E" w:rsidRDefault="42A03F22" w:rsidP="42A03F22">
      <w:pPr>
        <w:jc w:val="both"/>
        <w:rPr>
          <w:rFonts w:ascii="Arial" w:eastAsia="Arial" w:hAnsi="Arial" w:cs="Arial"/>
          <w:sz w:val="22"/>
          <w:szCs w:val="22"/>
          <w:lang w:val="en-US"/>
        </w:rPr>
      </w:pPr>
      <w:r w:rsidRPr="42A03F22">
        <w:rPr>
          <w:rFonts w:ascii="Arial" w:eastAsia="Arial" w:hAnsi="Arial" w:cs="Arial"/>
          <w:sz w:val="22"/>
          <w:szCs w:val="22"/>
          <w:lang w:val="en-US"/>
        </w:rPr>
        <w:t xml:space="preserve">Schady N., Behrman J., Caridad Araujo M., Azuero R., Bernal R., Bravo D., Vakis R. 2015. “Wealth gradients in early childhood cognitive development in five Latin American countries” Journal of Human Resources, 50, 446–463. </w:t>
      </w:r>
    </w:p>
    <w:p w14:paraId="49AB032D" w14:textId="77777777" w:rsidR="00EC2A3B" w:rsidRDefault="00EC2A3B" w:rsidP="00781CF1">
      <w:pPr>
        <w:jc w:val="both"/>
        <w:rPr>
          <w:rFonts w:ascii="Arial" w:eastAsia="Arial" w:hAnsi="Arial" w:cs="Arial"/>
          <w:sz w:val="22"/>
          <w:szCs w:val="22"/>
          <w:lang w:val="en-US"/>
        </w:rPr>
      </w:pPr>
    </w:p>
    <w:p w14:paraId="40A5AD50" w14:textId="77777777" w:rsidR="003524DA" w:rsidRPr="008B2A3E" w:rsidRDefault="42A03F22" w:rsidP="42A03F22">
      <w:pPr>
        <w:jc w:val="both"/>
        <w:rPr>
          <w:rFonts w:ascii="Arial" w:eastAsia="Arial" w:hAnsi="Arial" w:cs="Arial"/>
          <w:sz w:val="22"/>
          <w:szCs w:val="22"/>
          <w:lang w:val="en-US"/>
        </w:rPr>
      </w:pPr>
      <w:r w:rsidRPr="42A03F22">
        <w:rPr>
          <w:rFonts w:ascii="Arial" w:eastAsia="Arial" w:hAnsi="Arial" w:cs="Arial"/>
          <w:sz w:val="22"/>
          <w:szCs w:val="22"/>
          <w:lang w:val="en-US"/>
        </w:rPr>
        <w:t xml:space="preserve">Shonkoff, J. and Phillips. D. (2000). "From Neurons to Neighborhoods: The Science of Early Childhood Development. National Academy Press. Washington, D.C. </w:t>
      </w:r>
    </w:p>
    <w:p w14:paraId="2EF6B958" w14:textId="77777777" w:rsidR="00EC2A3B" w:rsidRDefault="00EC2A3B" w:rsidP="00781CF1">
      <w:pPr>
        <w:jc w:val="both"/>
        <w:rPr>
          <w:rFonts w:ascii="Arial" w:eastAsia="Arial" w:hAnsi="Arial" w:cs="Arial"/>
          <w:sz w:val="22"/>
          <w:szCs w:val="22"/>
          <w:lang w:val="en-US"/>
        </w:rPr>
      </w:pPr>
    </w:p>
    <w:p w14:paraId="4A31324B" w14:textId="77777777" w:rsidR="003524DA" w:rsidRPr="00D83CFD" w:rsidRDefault="42A03F22" w:rsidP="42A03F22">
      <w:pPr>
        <w:jc w:val="both"/>
        <w:rPr>
          <w:rFonts w:ascii="Arial" w:eastAsia="Arial" w:hAnsi="Arial" w:cs="Arial"/>
          <w:sz w:val="22"/>
          <w:szCs w:val="22"/>
          <w:lang w:val="en-US"/>
        </w:rPr>
      </w:pPr>
      <w:r w:rsidRPr="42A03F22">
        <w:rPr>
          <w:rFonts w:ascii="Arial" w:eastAsia="Arial" w:hAnsi="Arial" w:cs="Arial"/>
          <w:sz w:val="22"/>
          <w:szCs w:val="22"/>
          <w:lang w:val="en-US"/>
        </w:rPr>
        <w:t xml:space="preserve">Urzúa, S. y Veramendi, G. (2011). “The Impact of Out of Home Childcare Centers on Early Childhoold Development.“ Inter American Development Bank. </w:t>
      </w:r>
    </w:p>
    <w:p w14:paraId="5C635278" w14:textId="77777777" w:rsidR="003524DA" w:rsidRPr="00D83CFD" w:rsidRDefault="003524DA" w:rsidP="00781CF1">
      <w:pPr>
        <w:jc w:val="both"/>
        <w:rPr>
          <w:rFonts w:ascii="Arial" w:eastAsia="Arial" w:hAnsi="Arial" w:cs="Arial"/>
          <w:sz w:val="22"/>
          <w:szCs w:val="22"/>
          <w:lang w:val="en-US"/>
        </w:rPr>
      </w:pPr>
    </w:p>
    <w:p w14:paraId="695F9CA9" w14:textId="77777777" w:rsidR="003524DA" w:rsidRPr="00D83CFD" w:rsidRDefault="42A03F22" w:rsidP="42A03F22">
      <w:pPr>
        <w:jc w:val="both"/>
        <w:rPr>
          <w:rFonts w:ascii="Arial" w:eastAsia="Arial" w:hAnsi="Arial" w:cs="Arial"/>
          <w:sz w:val="22"/>
          <w:szCs w:val="22"/>
          <w:lang w:val="en-US"/>
        </w:rPr>
      </w:pPr>
      <w:r w:rsidRPr="42A03F22">
        <w:rPr>
          <w:rFonts w:ascii="Arial" w:eastAsia="Arial" w:hAnsi="Arial" w:cs="Arial"/>
          <w:sz w:val="22"/>
          <w:szCs w:val="22"/>
          <w:lang w:val="en-US"/>
        </w:rPr>
        <w:t xml:space="preserve">Van der Gaag, J. y Jee-Peng, T. (1997). “The Benefits of Early Child Development Programs: An Economic Analysis.“ The World Bank. </w:t>
      </w:r>
    </w:p>
    <w:p w14:paraId="1409DBC9" w14:textId="77777777" w:rsidR="003524DA" w:rsidRPr="008B2A3E" w:rsidRDefault="42A03F22" w:rsidP="42A03F22">
      <w:pPr>
        <w:jc w:val="both"/>
        <w:rPr>
          <w:rFonts w:ascii="Arial" w:eastAsia="Arial" w:hAnsi="Arial" w:cs="Arial"/>
          <w:sz w:val="22"/>
          <w:szCs w:val="22"/>
          <w:lang w:val="en-US"/>
        </w:rPr>
      </w:pPr>
      <w:r w:rsidRPr="42A03F22">
        <w:rPr>
          <w:rFonts w:ascii="Arial" w:eastAsia="Arial" w:hAnsi="Arial" w:cs="Arial"/>
          <w:sz w:val="22"/>
          <w:szCs w:val="22"/>
          <w:lang w:val="en-US"/>
        </w:rPr>
        <w:t>Véase Bruhn y McKenzie (2009), “In Pursuit of Balance: Randomization in Practice in Development Field Experiments”, American Economic Journal: Applied Economics 2009, 1:4, 200-232.</w:t>
      </w:r>
    </w:p>
    <w:p w14:paraId="59416012" w14:textId="77777777" w:rsidR="004F134A" w:rsidRPr="008B2A3E" w:rsidRDefault="004F134A" w:rsidP="00781CF1">
      <w:pPr>
        <w:jc w:val="both"/>
        <w:rPr>
          <w:rFonts w:ascii="Arial" w:eastAsia="Arial" w:hAnsi="Arial" w:cs="Arial"/>
          <w:sz w:val="22"/>
          <w:szCs w:val="22"/>
          <w:lang w:val="en-US"/>
        </w:rPr>
      </w:pPr>
    </w:p>
    <w:sectPr w:rsidR="004F134A" w:rsidRPr="008B2A3E" w:rsidSect="002F6CE2">
      <w:footerReference w:type="default" r:id="rId18"/>
      <w:pgSz w:w="11906" w:h="16838"/>
      <w:pgMar w:top="1411" w:right="1699" w:bottom="1138" w:left="1699" w:header="720" w:footer="720" w:gutter="0"/>
      <w:pgNumType w:start="13"/>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9F95C9" w14:textId="77777777" w:rsidR="00F62242" w:rsidRDefault="00F62242" w:rsidP="001B5186">
      <w:r>
        <w:separator/>
      </w:r>
    </w:p>
  </w:endnote>
  <w:endnote w:type="continuationSeparator" w:id="0">
    <w:p w14:paraId="04D87F3F" w14:textId="77777777" w:rsidR="00F62242" w:rsidRDefault="00F62242" w:rsidP="001B51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rial,Arial Unicode MS">
    <w:altName w:val="Arial"/>
    <w:panose1 w:val="00000000000000000000"/>
    <w:charset w:val="00"/>
    <w:family w:val="roman"/>
    <w:notTrueType/>
    <w:pitch w:val="default"/>
  </w:font>
  <w:font w:name="TrebuchetMS">
    <w:altName w:val="Arial Unicode MS"/>
    <w:panose1 w:val="00000000000000000000"/>
    <w:charset w:val="80"/>
    <w:family w:val="auto"/>
    <w:notTrueType/>
    <w:pitch w:val="default"/>
    <w:sig w:usb0="00000003" w:usb1="08070000" w:usb2="00000010" w:usb3="00000000" w:csb0="00020001" w:csb1="00000000"/>
  </w:font>
  <w:font w:name="Arial,Arial,Times New Roman">
    <w:altName w:val="Arial"/>
    <w:panose1 w:val="00000000000000000000"/>
    <w:charset w:val="00"/>
    <w:family w:val="roman"/>
    <w:notTrueType/>
    <w:pitch w:val="default"/>
  </w:font>
  <w:font w:name="Arial,Times New Roman">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BB95C" w14:textId="77777777" w:rsidR="009A4635" w:rsidRDefault="009A4635">
    <w:pPr>
      <w:pStyle w:val="Footer"/>
      <w:jc w:val="center"/>
    </w:pPr>
  </w:p>
  <w:p w14:paraId="64A2BD36" w14:textId="77777777" w:rsidR="009A4635" w:rsidRDefault="009A463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0B7DF3" w14:textId="25643FB5" w:rsidR="009A4635" w:rsidRDefault="009A4635">
    <w:pPr>
      <w:pStyle w:val="Footer"/>
      <w:jc w:val="center"/>
    </w:pPr>
    <w:r>
      <w:fldChar w:fldCharType="begin"/>
    </w:r>
    <w:r>
      <w:instrText xml:space="preserve"> PAGE   \* MERGEFORMAT </w:instrText>
    </w:r>
    <w:r>
      <w:fldChar w:fldCharType="separate"/>
    </w:r>
    <w:r w:rsidR="00C80C6A">
      <w:rPr>
        <w:noProof/>
      </w:rPr>
      <w:t>27</w:t>
    </w:r>
    <w:r>
      <w:rPr>
        <w:noProof/>
      </w:rPr>
      <w:fldChar w:fldCharType="end"/>
    </w:r>
  </w:p>
  <w:p w14:paraId="42EBB3B6" w14:textId="77777777" w:rsidR="009A4635" w:rsidRDefault="009A463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4505D0" w14:textId="77777777" w:rsidR="009A4635" w:rsidRDefault="009A4635">
    <w:pPr>
      <w:pStyle w:val="Footer"/>
    </w:pPr>
    <w:r>
      <w:rPr>
        <w:noProof/>
        <w:lang w:val="en-US"/>
      </w:rPr>
      <mc:AlternateContent>
        <mc:Choice Requires="wps">
          <w:drawing>
            <wp:anchor distT="0" distB="0" distL="0" distR="0" simplePos="0" relativeHeight="251657728" behindDoc="0" locked="0" layoutInCell="1" allowOverlap="1" wp14:anchorId="1038419F" wp14:editId="593A3DA3">
              <wp:simplePos x="0" y="0"/>
              <wp:positionH relativeFrom="margin">
                <wp:align>center</wp:align>
              </wp:positionH>
              <wp:positionV relativeFrom="paragraph">
                <wp:posOffset>635</wp:posOffset>
              </wp:positionV>
              <wp:extent cx="72390" cy="170815"/>
              <wp:effectExtent l="0" t="0" r="0" b="0"/>
              <wp:wrapSquare wrapText="largest"/>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 cy="1708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94C1B3" w14:textId="77777777" w:rsidR="009A4635" w:rsidRDefault="009A4635">
                          <w:pPr>
                            <w:pStyle w:val="Foo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38419F" id="_x0000_t202" coordsize="21600,21600" o:spt="202" path="m,l,21600r21600,l21600,xe">
              <v:stroke joinstyle="miter"/>
              <v:path gradientshapeok="t" o:connecttype="rect"/>
            </v:shapetype>
            <v:shape id="Text Box 2" o:spid="_x0000_s1027" type="#_x0000_t202" style="position:absolute;margin-left:0;margin-top:.05pt;width:5.7pt;height:13.45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" stroked="f">
              <v:fill opacity="0"/>
              <v:textbox inset="0,0,0,0">
                <w:txbxContent>
                  <w:p w14:paraId="6494C1B3" w14:textId="77777777" w:rsidR="009A4635" w:rsidRDefault="009A4635">
                    <w:pPr>
                      <w:pStyle w:val="Footer"/>
                    </w:pPr>
                  </w:p>
                </w:txbxContent>
              </v:textbox>
              <w10:wrap type="square" side="largest"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DE2B8A" w14:textId="77777777" w:rsidR="00F62242" w:rsidRDefault="00F62242" w:rsidP="001B5186">
      <w:r>
        <w:separator/>
      </w:r>
    </w:p>
  </w:footnote>
  <w:footnote w:type="continuationSeparator" w:id="0">
    <w:p w14:paraId="7502F479" w14:textId="77777777" w:rsidR="00F62242" w:rsidRDefault="00F62242" w:rsidP="001B5186">
      <w:r>
        <w:continuationSeparator/>
      </w:r>
    </w:p>
  </w:footnote>
  <w:footnote w:id="1">
    <w:p w14:paraId="2A5B7DFE" w14:textId="77777777" w:rsidR="009A4635" w:rsidRPr="00D90D35" w:rsidRDefault="009A4635" w:rsidP="00D90D35">
      <w:pPr>
        <w:pStyle w:val="FootnoteText"/>
        <w:spacing w:after="0"/>
        <w:rPr>
          <w:rFonts w:ascii="Arial" w:hAnsi="Arial" w:cs="Arial"/>
          <w:sz w:val="18"/>
          <w:szCs w:val="18"/>
        </w:rPr>
      </w:pPr>
      <w:r w:rsidRPr="00D90D35">
        <w:rPr>
          <w:rStyle w:val="FootnoteReference"/>
          <w:rFonts w:cs="Arial"/>
          <w:sz w:val="18"/>
          <w:szCs w:val="18"/>
        </w:rPr>
        <w:footnoteRef/>
      </w:r>
      <w:r w:rsidRPr="00D90D35">
        <w:rPr>
          <w:rFonts w:ascii="Arial" w:hAnsi="Arial" w:cs="Arial"/>
          <w:sz w:val="18"/>
          <w:szCs w:val="18"/>
        </w:rPr>
        <w:t xml:space="preserve"> </w:t>
      </w:r>
      <w:r w:rsidRPr="00D90D35">
        <w:rPr>
          <w:rFonts w:ascii="Arial" w:hAnsi="Arial" w:cs="Arial"/>
          <w:sz w:val="18"/>
          <w:szCs w:val="18"/>
        </w:rPr>
        <w:tab/>
        <w:t xml:space="preserve">La ficha de valoración de variables estructurales de EPI puede ser consultada en el </w:t>
      </w:r>
      <w:hyperlink r:id="rId1" w:history="1">
        <w:r w:rsidRPr="00D90D35">
          <w:rPr>
            <w:rStyle w:val="Hyperlink"/>
            <w:rFonts w:ascii="Arial" w:hAnsi="Arial" w:cs="Arial"/>
            <w:sz w:val="18"/>
            <w:szCs w:val="18"/>
          </w:rPr>
          <w:t>REL#3</w:t>
        </w:r>
      </w:hyperlink>
      <w:r w:rsidRPr="00D90D35">
        <w:rPr>
          <w:rFonts w:ascii="Arial" w:hAnsi="Arial" w:cs="Arial"/>
          <w:sz w:val="18"/>
          <w:szCs w:val="18"/>
        </w:rPr>
        <w:t>. Incluye los estándares que preliminarmente se han establecido para los EPI.</w:t>
      </w:r>
    </w:p>
  </w:footnote>
  <w:footnote w:id="2">
    <w:p w14:paraId="12FD42B5" w14:textId="77777777" w:rsidR="009A4635" w:rsidRPr="00D90D35" w:rsidRDefault="009A4635" w:rsidP="00D90D35">
      <w:pPr>
        <w:pStyle w:val="FootnoteText"/>
        <w:spacing w:after="0"/>
        <w:rPr>
          <w:rFonts w:ascii="Arial" w:hAnsi="Arial" w:cs="Arial"/>
          <w:sz w:val="18"/>
          <w:szCs w:val="18"/>
        </w:rPr>
      </w:pPr>
      <w:r w:rsidRPr="00D90D35">
        <w:rPr>
          <w:rStyle w:val="FootnoteReference"/>
          <w:rFonts w:cs="Arial"/>
          <w:sz w:val="18"/>
          <w:szCs w:val="18"/>
        </w:rPr>
        <w:footnoteRef/>
      </w:r>
      <w:r w:rsidRPr="00D90D35">
        <w:rPr>
          <w:rFonts w:ascii="Arial" w:hAnsi="Arial" w:cs="Arial"/>
          <w:sz w:val="18"/>
          <w:szCs w:val="18"/>
        </w:rPr>
        <w:t xml:space="preserve"> </w:t>
      </w:r>
      <w:r w:rsidRPr="00D90D35">
        <w:rPr>
          <w:rFonts w:ascii="Arial" w:hAnsi="Arial" w:cs="Arial"/>
          <w:sz w:val="18"/>
          <w:szCs w:val="18"/>
        </w:rPr>
        <w:tab/>
        <w:t>Actualmente se está validando este instrumento en el Gran Buenos Aires, con recursos de la Cooperación Técnica AR-T1163.</w:t>
      </w:r>
    </w:p>
  </w:footnote>
  <w:footnote w:id="3">
    <w:p w14:paraId="18F4CD88" w14:textId="77777777" w:rsidR="009A4635" w:rsidRPr="00D90D35" w:rsidRDefault="009A4635" w:rsidP="00D90D35">
      <w:pPr>
        <w:spacing w:line="360" w:lineRule="auto"/>
        <w:jc w:val="both"/>
        <w:rPr>
          <w:rFonts w:ascii="Arial" w:eastAsia="Calibri" w:hAnsi="Arial" w:cs="Arial"/>
          <w:b/>
          <w:smallCaps/>
          <w:sz w:val="18"/>
          <w:szCs w:val="18"/>
        </w:rPr>
      </w:pPr>
      <w:r w:rsidRPr="00D90D35">
        <w:rPr>
          <w:rStyle w:val="FootnoteReference"/>
          <w:rFonts w:cs="Arial"/>
          <w:sz w:val="18"/>
          <w:szCs w:val="18"/>
        </w:rPr>
        <w:footnoteRef/>
      </w:r>
      <w:r w:rsidRPr="00D90D35">
        <w:rPr>
          <w:rFonts w:ascii="Arial" w:hAnsi="Arial" w:cs="Arial"/>
          <w:sz w:val="18"/>
          <w:szCs w:val="18"/>
        </w:rPr>
        <w:t xml:space="preserve"> Una descripción de los modelos innovadores puede ser consultada en el enlace </w:t>
      </w:r>
      <w:hyperlink r:id="rId2" w:history="1">
        <w:r w:rsidRPr="00D90D35">
          <w:rPr>
            <w:rStyle w:val="Hyperlink"/>
            <w:rFonts w:ascii="Arial" w:hAnsi="Arial" w:cs="Arial"/>
            <w:sz w:val="18"/>
            <w:szCs w:val="18"/>
          </w:rPr>
          <w:t>Descriptivos Modelos Pedagógicos Innovadores</w:t>
        </w:r>
      </w:hyperlink>
    </w:p>
    <w:p w14:paraId="027DA198" w14:textId="77777777" w:rsidR="009A4635" w:rsidRPr="00D90D35" w:rsidRDefault="009A4635" w:rsidP="00D90D35">
      <w:pPr>
        <w:spacing w:line="360" w:lineRule="auto"/>
        <w:jc w:val="both"/>
        <w:rPr>
          <w:rFonts w:ascii="Arial" w:eastAsia="Calibri" w:hAnsi="Arial" w:cs="Arial"/>
          <w:b/>
          <w:smallCaps/>
          <w:sz w:val="18"/>
          <w:szCs w:val="18"/>
        </w:rPr>
      </w:pPr>
    </w:p>
    <w:p w14:paraId="28ACE6C3" w14:textId="77777777" w:rsidR="009A4635" w:rsidRPr="00D90D35" w:rsidRDefault="009A4635" w:rsidP="00D90D35">
      <w:pPr>
        <w:pStyle w:val="FootnoteText"/>
        <w:spacing w:after="0"/>
        <w:rPr>
          <w:rFonts w:ascii="Arial" w:hAnsi="Arial" w:cs="Arial"/>
          <w:sz w:val="18"/>
          <w:szCs w:val="18"/>
        </w:rPr>
      </w:pPr>
    </w:p>
  </w:footnote>
  <w:footnote w:id="4">
    <w:p w14:paraId="0C1D9692" w14:textId="35E412EE" w:rsidR="009A4635" w:rsidRPr="00845092" w:rsidRDefault="009A4635" w:rsidP="0060613C">
      <w:pPr>
        <w:pStyle w:val="FootnoteText"/>
      </w:pPr>
      <w:r>
        <w:rPr>
          <w:rStyle w:val="FootnoteReference"/>
        </w:rPr>
        <w:footnoteRef/>
      </w:r>
      <w:r>
        <w:t xml:space="preserve"> </w:t>
      </w:r>
      <w:r>
        <w:tab/>
      </w:r>
      <w:r w:rsidRPr="00AA6621">
        <w:rPr>
          <w:rFonts w:ascii="Arial" w:eastAsia="Arial" w:hAnsi="Arial" w:cs="Arial"/>
        </w:rPr>
        <w:t>Existe la posibilidad de que uno de los indicadores sea la PRUNAPE (Prueba Nacional de Pesquisa, Lejarraga et al, Pediatric and Perinatal Epidemiology, vol 11, 1997) que cuenta de hecho con una población de referencia nacional.</w:t>
      </w:r>
    </w:p>
  </w:footnote>
  <w:footnote w:id="5">
    <w:p w14:paraId="66260D58" w14:textId="77777777" w:rsidR="009A4635" w:rsidRPr="00D90D35" w:rsidRDefault="009A4635" w:rsidP="00D90D35">
      <w:pPr>
        <w:pStyle w:val="FootnoteText"/>
        <w:spacing w:after="0"/>
        <w:rPr>
          <w:rFonts w:ascii="Arial" w:hAnsi="Arial" w:cs="Arial"/>
          <w:sz w:val="18"/>
          <w:szCs w:val="18"/>
        </w:rPr>
      </w:pPr>
      <w:r w:rsidRPr="00D90D35">
        <w:rPr>
          <w:rStyle w:val="FootnoteReference"/>
          <w:rFonts w:cs="Arial"/>
          <w:sz w:val="18"/>
          <w:szCs w:val="18"/>
        </w:rPr>
        <w:footnoteRef/>
      </w:r>
      <w:r w:rsidRPr="00D90D35">
        <w:rPr>
          <w:rFonts w:ascii="Arial" w:hAnsi="Arial" w:cs="Arial"/>
          <w:sz w:val="18"/>
          <w:szCs w:val="18"/>
        </w:rPr>
        <w:t xml:space="preserve"> </w:t>
      </w:r>
      <w:r w:rsidRPr="00D90D35">
        <w:rPr>
          <w:rFonts w:ascii="Arial" w:hAnsi="Arial" w:cs="Arial"/>
          <w:sz w:val="18"/>
          <w:szCs w:val="18"/>
        </w:rPr>
        <w:tab/>
        <w:t>Berlinski et al (2008) evalúa los efectos del prescolar (sala de 5), encontrando efectos positivos en los test de matemáticas y español en 3er grado de la primaria.</w:t>
      </w:r>
    </w:p>
  </w:footnote>
  <w:footnote w:id="6">
    <w:p w14:paraId="5CDACC8C" w14:textId="77777777" w:rsidR="009A4635" w:rsidRPr="00D90D35" w:rsidRDefault="009A4635" w:rsidP="00D90D35">
      <w:pPr>
        <w:pStyle w:val="FootnoteText"/>
        <w:spacing w:after="0"/>
        <w:rPr>
          <w:rFonts w:ascii="Arial" w:hAnsi="Arial" w:cs="Arial"/>
          <w:sz w:val="18"/>
          <w:szCs w:val="18"/>
        </w:rPr>
      </w:pPr>
      <w:r w:rsidRPr="00D90D35">
        <w:rPr>
          <w:rStyle w:val="FootnoteReference"/>
          <w:rFonts w:cs="Arial"/>
          <w:sz w:val="18"/>
          <w:szCs w:val="18"/>
        </w:rPr>
        <w:footnoteRef/>
      </w:r>
      <w:r w:rsidRPr="00D90D35">
        <w:rPr>
          <w:rFonts w:ascii="Arial" w:hAnsi="Arial" w:cs="Arial"/>
          <w:sz w:val="18"/>
          <w:szCs w:val="18"/>
        </w:rPr>
        <w:t xml:space="preserve"> </w:t>
      </w:r>
      <w:r w:rsidRPr="00D90D35">
        <w:rPr>
          <w:rFonts w:ascii="Arial" w:hAnsi="Arial" w:cs="Arial"/>
          <w:sz w:val="18"/>
          <w:szCs w:val="18"/>
        </w:rPr>
        <w:tab/>
        <w:t>La experiencia de otras evaluaciones de este tipo sugiere que idealmente la intervención debería durar entre 18 y 24 meses. Por lo tanto, la evaluación a 1 año debe ser vista como una evaluación de impacto intermedia. Esto permitirá realizarla dentro del mismo periodo de gobierno. Para el Taller de Arranque se definirá si debería retrasarse el levantamiento de las mediciones de seguimiento, al menos 6 meses más.</w:t>
      </w:r>
    </w:p>
  </w:footnote>
  <w:footnote w:id="7">
    <w:p w14:paraId="50E6000F" w14:textId="77777777" w:rsidR="009A4635" w:rsidRPr="009A4635" w:rsidRDefault="009A4635" w:rsidP="009A4635">
      <w:pPr>
        <w:pStyle w:val="FootnoteText"/>
        <w:spacing w:after="0"/>
        <w:contextualSpacing/>
        <w:rPr>
          <w:rFonts w:ascii="Arial" w:hAnsi="Arial" w:cs="Arial"/>
        </w:rPr>
      </w:pPr>
      <w:r>
        <w:rPr>
          <w:rStyle w:val="FootnoteReference"/>
        </w:rPr>
        <w:footnoteRef/>
      </w:r>
      <w:r>
        <w:t xml:space="preserve"> </w:t>
      </w:r>
      <w:r>
        <w:tab/>
      </w:r>
      <w:r w:rsidRPr="009A4635">
        <w:rPr>
          <w:rFonts w:ascii="Arial" w:hAnsi="Arial" w:cs="Arial"/>
          <w:sz w:val="18"/>
          <w:szCs w:val="18"/>
        </w:rPr>
        <w:t>Se podría usar en complemento con el test PRUNAPE que cuenta con referencias nacionales.</w:t>
      </w:r>
    </w:p>
  </w:footnote>
  <w:footnote w:id="8">
    <w:p w14:paraId="00027C02" w14:textId="77777777" w:rsidR="009A4635" w:rsidRPr="00D90D35" w:rsidRDefault="009A4635" w:rsidP="009A4635">
      <w:pPr>
        <w:pStyle w:val="FootnoteText"/>
        <w:spacing w:after="0"/>
        <w:contextualSpacing/>
        <w:rPr>
          <w:rFonts w:ascii="Arial" w:hAnsi="Arial" w:cs="Arial"/>
          <w:sz w:val="18"/>
          <w:szCs w:val="18"/>
        </w:rPr>
      </w:pPr>
      <w:r w:rsidRPr="00D90D35">
        <w:rPr>
          <w:rStyle w:val="FootnoteReference"/>
          <w:rFonts w:cs="Arial"/>
          <w:sz w:val="18"/>
          <w:szCs w:val="18"/>
        </w:rPr>
        <w:footnoteRef/>
      </w:r>
      <w:r w:rsidRPr="00D90D35">
        <w:rPr>
          <w:rFonts w:ascii="Arial" w:hAnsi="Arial" w:cs="Arial"/>
          <w:sz w:val="18"/>
          <w:szCs w:val="18"/>
        </w:rPr>
        <w:t xml:space="preserve"> </w:t>
      </w:r>
      <w:r w:rsidRPr="00D90D35">
        <w:rPr>
          <w:rFonts w:ascii="Arial" w:hAnsi="Arial" w:cs="Arial"/>
          <w:sz w:val="18"/>
          <w:szCs w:val="18"/>
        </w:rPr>
        <w:tab/>
        <w:t xml:space="preserve">El Servicio de Cuidado Diurno atiende a niños entre 6 a 36 meses de edad principalmente a través de las modalidades de Centros de Cuidado Diurno (59,7%) y Hogares de Cuidado Diurno (33,4%), Rubio-Codina, et al, 2016. </w:t>
      </w:r>
    </w:p>
  </w:footnote>
  <w:footnote w:id="9">
    <w:p w14:paraId="7A5C00A9" w14:textId="77777777" w:rsidR="009A4635" w:rsidRPr="00D90D35" w:rsidRDefault="009A4635" w:rsidP="00D90D35">
      <w:pPr>
        <w:pStyle w:val="FootnoteText"/>
        <w:spacing w:after="0"/>
        <w:rPr>
          <w:rFonts w:ascii="Arial" w:hAnsi="Arial" w:cs="Arial"/>
          <w:sz w:val="18"/>
          <w:szCs w:val="18"/>
        </w:rPr>
      </w:pPr>
      <w:r w:rsidRPr="00D90D35">
        <w:rPr>
          <w:rStyle w:val="FootnoteReference"/>
          <w:rFonts w:cs="Arial"/>
          <w:sz w:val="18"/>
          <w:szCs w:val="18"/>
        </w:rPr>
        <w:footnoteRef/>
      </w:r>
      <w:r w:rsidRPr="00D90D35">
        <w:rPr>
          <w:rFonts w:ascii="Arial" w:hAnsi="Arial" w:cs="Arial"/>
          <w:sz w:val="18"/>
          <w:szCs w:val="18"/>
        </w:rPr>
        <w:t xml:space="preserve"> </w:t>
      </w:r>
      <w:r w:rsidRPr="00D90D35">
        <w:rPr>
          <w:rFonts w:ascii="Arial" w:hAnsi="Arial" w:cs="Arial"/>
          <w:sz w:val="18"/>
          <w:szCs w:val="18"/>
        </w:rPr>
        <w:tab/>
        <w:t>Primeros Años interviene en cada localidad a lo largo de 18 meses. En el Taller de Arranque se acordará si el levantamiento de la medición de seguimiento debe postergarse 6 meses más.</w:t>
      </w:r>
    </w:p>
  </w:footnote>
  <w:footnote w:id="10">
    <w:p w14:paraId="36924C7B" w14:textId="77777777" w:rsidR="009A4635" w:rsidRPr="00D90D35" w:rsidRDefault="009A4635" w:rsidP="00D90D35">
      <w:pPr>
        <w:pStyle w:val="FootnoteText"/>
        <w:spacing w:after="0"/>
        <w:rPr>
          <w:rFonts w:ascii="Arial" w:hAnsi="Arial" w:cs="Arial"/>
          <w:sz w:val="18"/>
          <w:szCs w:val="18"/>
        </w:rPr>
      </w:pPr>
      <w:r w:rsidRPr="00D90D35">
        <w:rPr>
          <w:rStyle w:val="FootnoteReference"/>
          <w:rFonts w:cs="Arial"/>
          <w:sz w:val="18"/>
          <w:szCs w:val="18"/>
        </w:rPr>
        <w:footnoteRef/>
      </w:r>
      <w:r w:rsidRPr="00D90D35">
        <w:rPr>
          <w:rFonts w:ascii="Arial" w:hAnsi="Arial" w:cs="Arial"/>
          <w:sz w:val="18"/>
          <w:szCs w:val="18"/>
        </w:rPr>
        <w:t xml:space="preserve"> </w:t>
      </w:r>
      <w:r w:rsidRPr="00D90D35">
        <w:rPr>
          <w:rFonts w:ascii="Arial" w:hAnsi="Arial" w:cs="Arial"/>
          <w:sz w:val="18"/>
          <w:szCs w:val="18"/>
        </w:rPr>
        <w:tab/>
        <w:t>Es un servicio que frece visitas semanales a los hogares con el objetivo de fortalecer conocimientos, capacidades y prácticas de crianza y de aprendizaje.</w:t>
      </w:r>
    </w:p>
  </w:footnote>
  <w:footnote w:id="11">
    <w:p w14:paraId="258CE07A" w14:textId="77777777" w:rsidR="009A4635" w:rsidRPr="00D90D35" w:rsidRDefault="009A4635" w:rsidP="00D90D35">
      <w:pPr>
        <w:pStyle w:val="FootnoteText"/>
        <w:spacing w:after="0"/>
        <w:rPr>
          <w:rFonts w:ascii="Arial" w:eastAsia="Arial" w:hAnsi="Arial" w:cs="Arial"/>
          <w:sz w:val="18"/>
          <w:szCs w:val="18"/>
        </w:rPr>
      </w:pPr>
      <w:r w:rsidRPr="00D90D35">
        <w:rPr>
          <w:rStyle w:val="FootnoteReference"/>
          <w:rFonts w:eastAsia="Arial" w:cs="Arial"/>
          <w:sz w:val="18"/>
          <w:szCs w:val="18"/>
        </w:rPr>
        <w:footnoteRef/>
      </w:r>
      <w:r w:rsidRPr="00D90D35">
        <w:rPr>
          <w:rFonts w:ascii="Arial" w:eastAsia="Arial" w:hAnsi="Arial" w:cs="Arial"/>
          <w:color w:val="000000"/>
          <w:sz w:val="18"/>
          <w:szCs w:val="18"/>
          <w:lang w:val="es-ES"/>
        </w:rPr>
        <w:t xml:space="preserve"> </w:t>
      </w:r>
      <w:r w:rsidRPr="00D90D35">
        <w:rPr>
          <w:rFonts w:ascii="Arial" w:eastAsia="Arial" w:hAnsi="Arial" w:cs="Arial"/>
          <w:color w:val="000000"/>
          <w:sz w:val="18"/>
          <w:szCs w:val="18"/>
          <w:lang w:val="es-ES"/>
        </w:rPr>
        <w:tab/>
        <w:t>Fuente: CIMA (Centro de Información para la Mejora de los Aprendizajes), División de Educación, Banco Interamericano de Desarrollo. Este dato fue calculado para niños de 4 a 5 años usando encuestas de hogares que fueron aplicadas únicamente en el área urbana.</w:t>
      </w:r>
    </w:p>
  </w:footnote>
  <w:footnote w:id="12">
    <w:p w14:paraId="288C8156" w14:textId="77777777" w:rsidR="009A4635" w:rsidRPr="00C2653B" w:rsidRDefault="009A4635" w:rsidP="008D5531">
      <w:pPr>
        <w:pStyle w:val="FootnoteText"/>
        <w:rPr>
          <w:rFonts w:ascii="Arial" w:hAnsi="Arial" w:cs="Arial"/>
          <w:sz w:val="18"/>
          <w:szCs w:val="18"/>
        </w:rPr>
      </w:pPr>
      <w:r w:rsidRPr="00C2653B">
        <w:rPr>
          <w:rStyle w:val="FootnoteReference"/>
          <w:sz w:val="18"/>
          <w:szCs w:val="18"/>
        </w:rPr>
        <w:footnoteRef/>
      </w:r>
      <w:r>
        <w:rPr>
          <w:rFonts w:ascii="Arial" w:hAnsi="Arial" w:cs="Arial"/>
          <w:sz w:val="18"/>
          <w:szCs w:val="18"/>
        </w:rPr>
        <w:t xml:space="preserve"> El Cuadro B del Anexo II de Monitoreo y Evaluación presenta de forma detallada la metodología de construcción de los indicadores de impacto y resultados del Programa, de su línea basal y metas esperadas, así como la forma en que se tiene prevista su actualización durante la etapa de ejecución</w:t>
      </w:r>
      <w:r w:rsidRPr="00C2653B">
        <w:rPr>
          <w:rFonts w:ascii="Arial" w:hAnsi="Arial" w:cs="Arial"/>
          <w:sz w:val="18"/>
          <w:szCs w:val="18"/>
        </w:rPr>
        <w:t xml:space="preserve">. </w:t>
      </w:r>
    </w:p>
  </w:footnote>
  <w:footnote w:id="13">
    <w:p w14:paraId="71449894" w14:textId="77777777" w:rsidR="009A4635" w:rsidRPr="0013616F" w:rsidRDefault="009A4635" w:rsidP="008D5531">
      <w:pPr>
        <w:pStyle w:val="FootnoteText"/>
        <w:rPr>
          <w:rFonts w:ascii="Arial" w:hAnsi="Arial" w:cs="Arial"/>
          <w:sz w:val="18"/>
          <w:szCs w:val="18"/>
        </w:rPr>
      </w:pPr>
      <w:r w:rsidRPr="0013616F">
        <w:rPr>
          <w:rStyle w:val="FootnoteReference"/>
          <w:sz w:val="18"/>
          <w:szCs w:val="18"/>
        </w:rPr>
        <w:footnoteRef/>
      </w:r>
      <w:r w:rsidRPr="0013616F">
        <w:rPr>
          <w:rFonts w:ascii="Arial" w:hAnsi="Arial" w:cs="Arial"/>
          <w:sz w:val="18"/>
          <w:szCs w:val="18"/>
          <w:lang w:val="en-US"/>
        </w:rPr>
        <w:t xml:space="preserve"> Early Childhood Environment Rating Scale. </w:t>
      </w:r>
      <w:r w:rsidRPr="0013616F">
        <w:rPr>
          <w:rFonts w:ascii="Arial" w:hAnsi="Arial" w:cs="Arial"/>
          <w:sz w:val="18"/>
          <w:szCs w:val="18"/>
        </w:rPr>
        <w:t>El Anexo B del Enlace de Monitoreo y Evaluación discute cómo será determinado el puntaje mínimo a ser alcanzado para considerar que un Jardín es de calidad.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1788804732"/>
      <w:docPartObj>
        <w:docPartGallery w:val="Page Numbers (Top of Page)"/>
        <w:docPartUnique/>
      </w:docPartObj>
    </w:sdtPr>
    <w:sdtEndPr/>
    <w:sdtContent>
      <w:p w14:paraId="78D572FA" w14:textId="77777777" w:rsidR="009A4635" w:rsidRPr="00882474" w:rsidRDefault="42A03F22" w:rsidP="42A03F22">
        <w:pPr>
          <w:pStyle w:val="Header"/>
          <w:rPr>
            <w:rFonts w:ascii="Arial" w:hAnsi="Arial" w:cs="Arial"/>
            <w:sz w:val="18"/>
            <w:szCs w:val="18"/>
            <w:lang w:val="pt-BR"/>
          </w:rPr>
        </w:pPr>
        <w:r w:rsidRPr="42A03F22">
          <w:rPr>
            <w:rFonts w:ascii="Arial" w:hAnsi="Arial" w:cs="Arial"/>
            <w:sz w:val="18"/>
            <w:szCs w:val="18"/>
            <w:lang w:val="pt-BR"/>
          </w:rPr>
          <w:t>REL#3-AR-L1254</w:t>
        </w:r>
      </w:p>
      <w:p w14:paraId="2FA8D6FC" w14:textId="36B7D4F7" w:rsidR="009A4635" w:rsidRPr="00882474" w:rsidRDefault="42A03F22" w:rsidP="42A03F22">
        <w:pPr>
          <w:pStyle w:val="Header"/>
          <w:rPr>
            <w:rFonts w:ascii="Arial" w:hAnsi="Arial" w:cs="Arial"/>
            <w:sz w:val="18"/>
            <w:szCs w:val="18"/>
            <w:lang w:val="pt-BR"/>
          </w:rPr>
        </w:pPr>
        <w:r w:rsidRPr="42A03F22">
          <w:rPr>
            <w:rFonts w:ascii="Arial" w:hAnsi="Arial" w:cs="Arial"/>
            <w:sz w:val="18"/>
            <w:szCs w:val="18"/>
            <w:lang w:val="pt-BR"/>
          </w:rPr>
          <w:t xml:space="preserve">Página </w:t>
        </w:r>
        <w:r w:rsidR="009A4635" w:rsidRPr="42A03F22">
          <w:rPr>
            <w:rFonts w:ascii="Arial" w:hAnsi="Arial" w:cs="Arial"/>
            <w:noProof/>
            <w:sz w:val="18"/>
            <w:szCs w:val="18"/>
            <w:lang w:val="pt-BR"/>
          </w:rPr>
          <w:fldChar w:fldCharType="begin"/>
        </w:r>
        <w:r w:rsidR="009A4635" w:rsidRPr="42A03F22">
          <w:rPr>
            <w:rFonts w:ascii="Arial" w:hAnsi="Arial" w:cs="Arial"/>
            <w:noProof/>
            <w:sz w:val="18"/>
            <w:szCs w:val="18"/>
            <w:lang w:val="pt-BR"/>
          </w:rPr>
          <w:instrText xml:space="preserve"> PAGE </w:instrText>
        </w:r>
        <w:r w:rsidR="009A4635" w:rsidRPr="42A03F22">
          <w:rPr>
            <w:rFonts w:ascii="Arial" w:hAnsi="Arial" w:cs="Arial"/>
            <w:noProof/>
            <w:sz w:val="18"/>
            <w:szCs w:val="18"/>
            <w:lang w:val="pt-BR"/>
          </w:rPr>
          <w:fldChar w:fldCharType="separate"/>
        </w:r>
        <w:r w:rsidR="00E51414">
          <w:rPr>
            <w:rFonts w:ascii="Arial" w:hAnsi="Arial" w:cs="Arial"/>
            <w:noProof/>
            <w:sz w:val="18"/>
            <w:szCs w:val="18"/>
            <w:lang w:val="pt-BR"/>
          </w:rPr>
          <w:t>2</w:t>
        </w:r>
        <w:r w:rsidR="009A4635" w:rsidRPr="42A03F22">
          <w:rPr>
            <w:rFonts w:ascii="Arial" w:hAnsi="Arial" w:cs="Arial"/>
            <w:noProof/>
            <w:sz w:val="18"/>
            <w:szCs w:val="18"/>
            <w:lang w:val="pt-BR"/>
          </w:rPr>
          <w:fldChar w:fldCharType="end"/>
        </w:r>
        <w:r w:rsidRPr="42A03F22">
          <w:rPr>
            <w:rFonts w:ascii="Arial" w:hAnsi="Arial" w:cs="Arial"/>
            <w:sz w:val="18"/>
            <w:szCs w:val="18"/>
            <w:lang w:val="pt-BR"/>
          </w:rPr>
          <w:t xml:space="preserve"> de </w:t>
        </w:r>
        <w:r w:rsidR="009A4635" w:rsidRPr="42A03F22">
          <w:rPr>
            <w:rFonts w:ascii="Arial" w:hAnsi="Arial" w:cs="Arial"/>
            <w:noProof/>
            <w:sz w:val="18"/>
            <w:szCs w:val="18"/>
            <w:lang w:val="pt-BR"/>
          </w:rPr>
          <w:fldChar w:fldCharType="begin"/>
        </w:r>
        <w:r w:rsidR="009A4635" w:rsidRPr="42A03F22">
          <w:rPr>
            <w:rFonts w:ascii="Arial" w:hAnsi="Arial" w:cs="Arial"/>
            <w:noProof/>
            <w:sz w:val="18"/>
            <w:szCs w:val="18"/>
            <w:lang w:val="pt-BR"/>
          </w:rPr>
          <w:instrText xml:space="preserve"> NUMPAGES  </w:instrText>
        </w:r>
        <w:r w:rsidR="009A4635" w:rsidRPr="42A03F22">
          <w:rPr>
            <w:rFonts w:ascii="Arial" w:hAnsi="Arial" w:cs="Arial"/>
            <w:noProof/>
            <w:sz w:val="18"/>
            <w:szCs w:val="18"/>
            <w:lang w:val="pt-BR"/>
          </w:rPr>
          <w:fldChar w:fldCharType="separate"/>
        </w:r>
        <w:r w:rsidR="00E51414">
          <w:rPr>
            <w:rFonts w:ascii="Arial" w:hAnsi="Arial" w:cs="Arial"/>
            <w:noProof/>
            <w:sz w:val="18"/>
            <w:szCs w:val="18"/>
            <w:lang w:val="pt-BR"/>
          </w:rPr>
          <w:t>3</w:t>
        </w:r>
        <w:r w:rsidR="009A4635" w:rsidRPr="42A03F22">
          <w:rPr>
            <w:rFonts w:ascii="Arial" w:hAnsi="Arial" w:cs="Arial"/>
            <w:noProof/>
            <w:sz w:val="18"/>
            <w:szCs w:val="18"/>
            <w:lang w:val="pt-BR"/>
          </w:rPr>
          <w:fldChar w:fldCharType="end"/>
        </w:r>
      </w:p>
    </w:sdtContent>
  </w:sdt>
  <w:p w14:paraId="7B4C4641" w14:textId="77777777" w:rsidR="009A4635" w:rsidRPr="00882474" w:rsidRDefault="009A4635">
    <w:pPr>
      <w:pStyle w:val="Header"/>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1318336367"/>
      <w:docPartObj>
        <w:docPartGallery w:val="Page Numbers (Top of Page)"/>
        <w:docPartUnique/>
      </w:docPartObj>
    </w:sdtPr>
    <w:sdtEndPr/>
    <w:sdtContent>
      <w:p w14:paraId="288CBF70" w14:textId="77777777" w:rsidR="009A4635" w:rsidRPr="00A4627F" w:rsidRDefault="42A03F22" w:rsidP="42A03F22">
        <w:pPr>
          <w:pStyle w:val="Header"/>
          <w:jc w:val="right"/>
          <w:rPr>
            <w:rFonts w:ascii="Arial" w:hAnsi="Arial" w:cs="Arial"/>
            <w:sz w:val="18"/>
            <w:szCs w:val="18"/>
            <w:lang w:val="pt-BR"/>
          </w:rPr>
        </w:pPr>
        <w:r w:rsidRPr="42A03F22">
          <w:rPr>
            <w:rFonts w:ascii="Arial" w:hAnsi="Arial" w:cs="Arial"/>
            <w:sz w:val="18"/>
            <w:szCs w:val="18"/>
            <w:lang w:val="pt-BR"/>
          </w:rPr>
          <w:t>REL#3-AR-L1254</w:t>
        </w:r>
      </w:p>
      <w:p w14:paraId="3A99035B" w14:textId="5E27C9D5" w:rsidR="009A4635" w:rsidRPr="00A4627F" w:rsidRDefault="42A03F22" w:rsidP="42A03F22">
        <w:pPr>
          <w:pStyle w:val="Header"/>
          <w:jc w:val="right"/>
          <w:rPr>
            <w:rFonts w:ascii="Arial" w:hAnsi="Arial" w:cs="Arial"/>
            <w:sz w:val="18"/>
            <w:szCs w:val="18"/>
            <w:lang w:val="pt-BR"/>
          </w:rPr>
        </w:pPr>
        <w:r w:rsidRPr="42A03F22">
          <w:rPr>
            <w:rFonts w:ascii="Arial" w:hAnsi="Arial" w:cs="Arial"/>
            <w:sz w:val="18"/>
            <w:szCs w:val="18"/>
            <w:lang w:val="pt-BR"/>
          </w:rPr>
          <w:t xml:space="preserve">Página </w:t>
        </w:r>
        <w:r w:rsidR="009A4635" w:rsidRPr="42A03F22">
          <w:rPr>
            <w:rFonts w:ascii="Arial" w:hAnsi="Arial" w:cs="Arial"/>
            <w:noProof/>
            <w:sz w:val="18"/>
            <w:szCs w:val="18"/>
            <w:lang w:val="pt-BR"/>
          </w:rPr>
          <w:fldChar w:fldCharType="begin"/>
        </w:r>
        <w:r w:rsidR="009A4635" w:rsidRPr="42A03F22">
          <w:rPr>
            <w:rFonts w:ascii="Arial" w:hAnsi="Arial" w:cs="Arial"/>
            <w:noProof/>
            <w:sz w:val="18"/>
            <w:szCs w:val="18"/>
            <w:lang w:val="pt-BR"/>
          </w:rPr>
          <w:instrText xml:space="preserve"> PAGE </w:instrText>
        </w:r>
        <w:r w:rsidR="009A4635" w:rsidRPr="42A03F22">
          <w:rPr>
            <w:rFonts w:ascii="Arial" w:hAnsi="Arial" w:cs="Arial"/>
            <w:noProof/>
            <w:sz w:val="18"/>
            <w:szCs w:val="18"/>
            <w:lang w:val="pt-BR"/>
          </w:rPr>
          <w:fldChar w:fldCharType="separate"/>
        </w:r>
        <w:r w:rsidRPr="42A03F22">
          <w:rPr>
            <w:rFonts w:ascii="Arial" w:hAnsi="Arial" w:cs="Arial"/>
            <w:noProof/>
            <w:sz w:val="18"/>
            <w:szCs w:val="18"/>
            <w:lang w:val="pt-BR"/>
          </w:rPr>
          <w:t>27</w:t>
        </w:r>
        <w:r w:rsidR="009A4635" w:rsidRPr="42A03F22">
          <w:rPr>
            <w:rFonts w:ascii="Arial" w:hAnsi="Arial" w:cs="Arial"/>
            <w:noProof/>
            <w:sz w:val="18"/>
            <w:szCs w:val="18"/>
            <w:lang w:val="pt-BR"/>
          </w:rPr>
          <w:fldChar w:fldCharType="end"/>
        </w:r>
        <w:r w:rsidRPr="42A03F22">
          <w:rPr>
            <w:rFonts w:ascii="Arial" w:hAnsi="Arial" w:cs="Arial"/>
            <w:sz w:val="18"/>
            <w:szCs w:val="18"/>
            <w:lang w:val="pt-BR"/>
          </w:rPr>
          <w:t xml:space="preserve"> de </w:t>
        </w:r>
        <w:r w:rsidR="009A4635" w:rsidRPr="42A03F22">
          <w:rPr>
            <w:rFonts w:ascii="Arial" w:hAnsi="Arial" w:cs="Arial"/>
            <w:noProof/>
            <w:sz w:val="18"/>
            <w:szCs w:val="18"/>
            <w:lang w:val="pt-BR"/>
          </w:rPr>
          <w:fldChar w:fldCharType="begin"/>
        </w:r>
        <w:r w:rsidR="009A4635" w:rsidRPr="42A03F22">
          <w:rPr>
            <w:rFonts w:ascii="Arial" w:hAnsi="Arial" w:cs="Arial"/>
            <w:noProof/>
            <w:sz w:val="18"/>
            <w:szCs w:val="18"/>
            <w:lang w:val="pt-BR"/>
          </w:rPr>
          <w:instrText xml:space="preserve"> NUMPAGES  </w:instrText>
        </w:r>
        <w:r w:rsidR="009A4635" w:rsidRPr="42A03F22">
          <w:rPr>
            <w:rFonts w:ascii="Arial" w:hAnsi="Arial" w:cs="Arial"/>
            <w:noProof/>
            <w:sz w:val="18"/>
            <w:szCs w:val="18"/>
            <w:lang w:val="pt-BR"/>
          </w:rPr>
          <w:fldChar w:fldCharType="separate"/>
        </w:r>
        <w:r w:rsidR="00E51414">
          <w:rPr>
            <w:rFonts w:ascii="Arial" w:hAnsi="Arial" w:cs="Arial"/>
            <w:noProof/>
            <w:sz w:val="18"/>
            <w:szCs w:val="18"/>
            <w:lang w:val="pt-BR"/>
          </w:rPr>
          <w:t>2</w:t>
        </w:r>
        <w:r w:rsidR="009A4635" w:rsidRPr="42A03F22">
          <w:rPr>
            <w:rFonts w:ascii="Arial" w:hAnsi="Arial" w:cs="Arial"/>
            <w:noProof/>
            <w:sz w:val="18"/>
            <w:szCs w:val="18"/>
            <w:lang w:val="pt-BR"/>
          </w:rPr>
          <w:fldChar w:fldCharType="end"/>
        </w:r>
      </w:p>
    </w:sdtContent>
  </w:sdt>
  <w:p w14:paraId="1B228178" w14:textId="77777777" w:rsidR="009A4635" w:rsidRPr="00A4627F" w:rsidRDefault="009A4635" w:rsidP="004F2482">
    <w:pPr>
      <w:pStyle w:val="Header"/>
      <w:jc w:val="right"/>
      <w:rPr>
        <w:rFonts w:ascii="Arial" w:hAnsi="Arial" w:cs="Arial"/>
        <w:sz w:val="18"/>
        <w:szCs w:val="18"/>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7362D2C0"/>
    <w:lvl w:ilvl="0">
      <w:start w:val="1"/>
      <w:numFmt w:val="decimal"/>
      <w:lvlText w:val="%1."/>
      <w:lvlJc w:val="left"/>
      <w:pPr>
        <w:tabs>
          <w:tab w:val="num" w:pos="360"/>
        </w:tabs>
        <w:ind w:left="360" w:hanging="360"/>
      </w:pPr>
    </w:lvl>
  </w:abstractNum>
  <w:abstractNum w:abstractNumId="1" w15:restartNumberingAfterBreak="0">
    <w:nsid w:val="00000001"/>
    <w:multiLevelType w:val="multilevel"/>
    <w:tmpl w:val="00000001"/>
    <w:name w:val="WW8Num1"/>
    <w:lvl w:ilvl="0">
      <w:start w:val="1"/>
      <w:numFmt w:val="decimal"/>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Symbol" w:hAnsi="Symbol"/>
        <w:color w:val="auto"/>
      </w:rPr>
    </w:lvl>
  </w:abstractNum>
  <w:abstractNum w:abstractNumId="3" w15:restartNumberingAfterBreak="0">
    <w:nsid w:val="00000003"/>
    <w:multiLevelType w:val="singleLevel"/>
    <w:tmpl w:val="00000003"/>
    <w:name w:val="WW8Num3"/>
    <w:lvl w:ilvl="0">
      <w:start w:val="55"/>
      <w:numFmt w:val="bullet"/>
      <w:lvlText w:val="-"/>
      <w:lvlJc w:val="left"/>
      <w:pPr>
        <w:tabs>
          <w:tab w:val="num" w:pos="720"/>
        </w:tabs>
        <w:ind w:left="720" w:hanging="360"/>
      </w:pPr>
      <w:rPr>
        <w:rFonts w:ascii="Arial" w:hAnsi="Arial" w:cs="Arial"/>
      </w:rPr>
    </w:lvl>
  </w:abstractNum>
  <w:abstractNum w:abstractNumId="4"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5" w15:restartNumberingAfterBreak="0">
    <w:nsid w:val="00000005"/>
    <w:multiLevelType w:val="singleLevel"/>
    <w:tmpl w:val="00000005"/>
    <w:name w:val="WW8Num5"/>
    <w:lvl w:ilvl="0">
      <w:numFmt w:val="bullet"/>
      <w:lvlText w:val="-"/>
      <w:lvlJc w:val="left"/>
      <w:pPr>
        <w:tabs>
          <w:tab w:val="num" w:pos="720"/>
        </w:tabs>
        <w:ind w:left="720" w:hanging="360"/>
      </w:pPr>
      <w:rPr>
        <w:rFonts w:ascii="Times New Roman" w:hAnsi="Times New Roman" w:cs="Times New Roman"/>
      </w:rPr>
    </w:lvl>
  </w:abstractNum>
  <w:abstractNum w:abstractNumId="6" w15:restartNumberingAfterBreak="0">
    <w:nsid w:val="00000006"/>
    <w:multiLevelType w:val="singleLevel"/>
    <w:tmpl w:val="00000006"/>
    <w:name w:val="WW8Num6"/>
    <w:lvl w:ilvl="0">
      <w:start w:val="3"/>
      <w:numFmt w:val="bullet"/>
      <w:lvlText w:val="-"/>
      <w:lvlJc w:val="left"/>
      <w:pPr>
        <w:tabs>
          <w:tab w:val="num" w:pos="720"/>
        </w:tabs>
        <w:ind w:left="720" w:hanging="360"/>
      </w:pPr>
      <w:rPr>
        <w:rFonts w:ascii="Times New Roman" w:hAnsi="Times New Roman" w:cs="Times New Roman"/>
      </w:rPr>
    </w:lvl>
  </w:abstractNum>
  <w:abstractNum w:abstractNumId="7" w15:restartNumberingAfterBreak="0">
    <w:nsid w:val="0000000A"/>
    <w:multiLevelType w:val="multilevel"/>
    <w:tmpl w:val="0000000A"/>
    <w:name w:val="WW8Num9"/>
    <w:lvl w:ilvl="0">
      <w:start w:val="1"/>
      <w:numFmt w:val="upperRoman"/>
      <w:lvlText w:val="%1."/>
      <w:lvlJc w:val="center"/>
      <w:pPr>
        <w:tabs>
          <w:tab w:val="num" w:pos="360"/>
        </w:tabs>
        <w:ind w:left="288" w:hanging="288"/>
      </w:pPr>
      <w:rPr>
        <w:rFonts w:ascii="Times New Roman Bold" w:hAnsi="Times New Roman Bold" w:cs="Times New Roman"/>
        <w:b/>
        <w:i w:val="0"/>
        <w:sz w:val="24"/>
      </w:rPr>
    </w:lvl>
    <w:lvl w:ilvl="1">
      <w:start w:val="1"/>
      <w:numFmt w:val="decimal"/>
      <w:lvlText w:val="%1.%2"/>
      <w:lvlJc w:val="left"/>
      <w:pPr>
        <w:tabs>
          <w:tab w:val="num" w:pos="720"/>
        </w:tabs>
        <w:ind w:left="720" w:hanging="720"/>
      </w:pPr>
      <w:rPr>
        <w:rFonts w:cs="Times New Roman"/>
      </w:rPr>
    </w:lvl>
    <w:lvl w:ilvl="2">
      <w:start w:val="1"/>
      <w:numFmt w:val="lowerLetter"/>
      <w:lvlText w:val="%3."/>
      <w:lvlJc w:val="left"/>
      <w:pPr>
        <w:tabs>
          <w:tab w:val="num" w:pos="1800"/>
        </w:tabs>
        <w:ind w:left="1800" w:hanging="360"/>
      </w:pPr>
      <w:rPr>
        <w:rFonts w:ascii="Times New Roman Bold" w:hAnsi="Times New Roman Bold" w:cs="Times New Roman"/>
        <w:b/>
        <w:i w:val="0"/>
        <w:sz w:val="24"/>
      </w:rPr>
    </w:lvl>
    <w:lvl w:ilvl="3">
      <w:start w:val="1"/>
      <w:numFmt w:val="lowerRoman"/>
      <w:lvlText w:val="(%4)"/>
      <w:lvlJc w:val="left"/>
      <w:pPr>
        <w:tabs>
          <w:tab w:val="num" w:pos="2088"/>
        </w:tabs>
        <w:ind w:left="2088" w:hanging="288"/>
      </w:pPr>
      <w:rPr>
        <w:rFonts w:ascii="Times New Roman Bold" w:hAnsi="Times New Roman Bold" w:cs="Times New Roman"/>
        <w:b/>
        <w:i w:val="0"/>
        <w:sz w:val="24"/>
      </w:rPr>
    </w:lvl>
    <w:lvl w:ilvl="4">
      <w:start w:val="1"/>
      <w:numFmt w:val="none"/>
      <w:lvlText w:val=""/>
      <w:lvlJc w:val="left"/>
      <w:pPr>
        <w:tabs>
          <w:tab w:val="num" w:pos="3240"/>
        </w:tabs>
        <w:ind w:left="2880"/>
      </w:pPr>
      <w:rPr>
        <w:rFonts w:cs="Times New Roman"/>
      </w:rPr>
    </w:lvl>
    <w:lvl w:ilvl="5">
      <w:start w:val="1"/>
      <w:numFmt w:val="none"/>
      <w:lvlText w:val=""/>
      <w:lvlJc w:val="left"/>
      <w:pPr>
        <w:tabs>
          <w:tab w:val="num" w:pos="3960"/>
        </w:tabs>
        <w:ind w:left="3600"/>
      </w:pPr>
      <w:rPr>
        <w:rFonts w:cs="Times New Roman"/>
      </w:rPr>
    </w:lvl>
    <w:lvl w:ilvl="6">
      <w:start w:val="1"/>
      <w:numFmt w:val="none"/>
      <w:lvlText w:val=""/>
      <w:lvlJc w:val="left"/>
      <w:pPr>
        <w:tabs>
          <w:tab w:val="num" w:pos="4680"/>
        </w:tabs>
        <w:ind w:left="4320"/>
      </w:pPr>
      <w:rPr>
        <w:rFonts w:cs="Times New Roman"/>
      </w:rPr>
    </w:lvl>
    <w:lvl w:ilvl="7">
      <w:start w:val="1"/>
      <w:numFmt w:val="none"/>
      <w:lvlText w:val=""/>
      <w:lvlJc w:val="left"/>
      <w:pPr>
        <w:tabs>
          <w:tab w:val="num" w:pos="5400"/>
        </w:tabs>
        <w:ind w:left="5040"/>
      </w:pPr>
      <w:rPr>
        <w:rFonts w:cs="Times New Roman"/>
      </w:rPr>
    </w:lvl>
    <w:lvl w:ilvl="8">
      <w:start w:val="1"/>
      <w:numFmt w:val="none"/>
      <w:lvlText w:val=""/>
      <w:lvlJc w:val="left"/>
      <w:pPr>
        <w:tabs>
          <w:tab w:val="num" w:pos="6120"/>
        </w:tabs>
        <w:ind w:left="5760"/>
      </w:pPr>
      <w:rPr>
        <w:rFonts w:cs="Times New Roman"/>
      </w:rPr>
    </w:lvl>
  </w:abstractNum>
  <w:abstractNum w:abstractNumId="8" w15:restartNumberingAfterBreak="0">
    <w:nsid w:val="0000000C"/>
    <w:multiLevelType w:val="multilevel"/>
    <w:tmpl w:val="0000000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D"/>
    <w:multiLevelType w:val="multilevel"/>
    <w:tmpl w:val="0000000D"/>
    <w:name w:val="WW8Num13"/>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E"/>
    <w:multiLevelType w:val="multilevel"/>
    <w:tmpl w:val="0000000E"/>
    <w:name w:val="WW8Num14"/>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F"/>
    <w:multiLevelType w:val="multilevel"/>
    <w:tmpl w:val="0000000F"/>
    <w:name w:val="WW8Num15"/>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10"/>
    <w:multiLevelType w:val="multilevel"/>
    <w:tmpl w:val="00000010"/>
    <w:name w:val="WW8Num16"/>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11"/>
    <w:multiLevelType w:val="multilevel"/>
    <w:tmpl w:val="00000011"/>
    <w:name w:val="WW8Num17"/>
    <w:lvl w:ilvl="0">
      <w:start w:val="6"/>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000012"/>
    <w:multiLevelType w:val="multilevel"/>
    <w:tmpl w:val="00000012"/>
    <w:name w:val="WW8Num18"/>
    <w:lvl w:ilvl="0">
      <w:start w:val="7"/>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000013"/>
    <w:multiLevelType w:val="multilevel"/>
    <w:tmpl w:val="00000013"/>
    <w:name w:val="WW8Num19"/>
    <w:lvl w:ilvl="0">
      <w:start w:val="8"/>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4"/>
    <w:multiLevelType w:val="multilevel"/>
    <w:tmpl w:val="00000014"/>
    <w:name w:val="WW8Num20"/>
    <w:lvl w:ilvl="0">
      <w:start w:val="9"/>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00000015"/>
    <w:multiLevelType w:val="multilevel"/>
    <w:tmpl w:val="00000015"/>
    <w:name w:val="WW8Num21"/>
    <w:lvl w:ilvl="0">
      <w:start w:val="10"/>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00000016"/>
    <w:multiLevelType w:val="multilevel"/>
    <w:tmpl w:val="00000016"/>
    <w:name w:val="WW8Num22"/>
    <w:lvl w:ilvl="0">
      <w:start w:val="1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00000017"/>
    <w:multiLevelType w:val="multilevel"/>
    <w:tmpl w:val="00000017"/>
    <w:name w:val="WW8Num23"/>
    <w:lvl w:ilvl="0">
      <w:start w:val="1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00000018"/>
    <w:multiLevelType w:val="multilevel"/>
    <w:tmpl w:val="00000018"/>
    <w:name w:val="WW8Num24"/>
    <w:lvl w:ilvl="0">
      <w:start w:val="1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00000019"/>
    <w:multiLevelType w:val="multilevel"/>
    <w:tmpl w:val="00000019"/>
    <w:name w:val="WW8Num25"/>
    <w:lvl w:ilvl="0">
      <w:start w:val="1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0000001B"/>
    <w:multiLevelType w:val="multilevel"/>
    <w:tmpl w:val="0000001B"/>
    <w:name w:val="WW8Num2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0000001C"/>
    <w:multiLevelType w:val="multilevel"/>
    <w:tmpl w:val="0000001C"/>
    <w:name w:val="WW8Num29"/>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0000001E"/>
    <w:multiLevelType w:val="multilevel"/>
    <w:tmpl w:val="0000001E"/>
    <w:name w:val="WW8Num31"/>
    <w:lvl w:ilvl="0">
      <w:start w:val="1"/>
      <w:numFmt w:val="decimal"/>
      <w:lvlText w:val="%1)"/>
      <w:lvlJc w:val="left"/>
      <w:pPr>
        <w:tabs>
          <w:tab w:val="num" w:pos="24"/>
        </w:tabs>
        <w:ind w:left="24" w:hanging="360"/>
      </w:pPr>
    </w:lvl>
    <w:lvl w:ilvl="1">
      <w:start w:val="1"/>
      <w:numFmt w:val="decimal"/>
      <w:lvlText w:val="%2."/>
      <w:lvlJc w:val="left"/>
      <w:pPr>
        <w:tabs>
          <w:tab w:val="num" w:pos="384"/>
        </w:tabs>
        <w:ind w:left="384" w:hanging="360"/>
      </w:pPr>
    </w:lvl>
    <w:lvl w:ilvl="2">
      <w:start w:val="1"/>
      <w:numFmt w:val="decimal"/>
      <w:lvlText w:val="%3."/>
      <w:lvlJc w:val="left"/>
      <w:pPr>
        <w:tabs>
          <w:tab w:val="num" w:pos="744"/>
        </w:tabs>
        <w:ind w:left="744" w:hanging="360"/>
      </w:pPr>
    </w:lvl>
    <w:lvl w:ilvl="3">
      <w:start w:val="1"/>
      <w:numFmt w:val="decimal"/>
      <w:lvlText w:val="%4."/>
      <w:lvlJc w:val="left"/>
      <w:pPr>
        <w:tabs>
          <w:tab w:val="num" w:pos="1104"/>
        </w:tabs>
        <w:ind w:left="1104" w:hanging="360"/>
      </w:pPr>
    </w:lvl>
    <w:lvl w:ilvl="4">
      <w:start w:val="1"/>
      <w:numFmt w:val="decimal"/>
      <w:lvlText w:val="%5."/>
      <w:lvlJc w:val="left"/>
      <w:pPr>
        <w:tabs>
          <w:tab w:val="num" w:pos="1464"/>
        </w:tabs>
        <w:ind w:left="1464" w:hanging="360"/>
      </w:pPr>
    </w:lvl>
    <w:lvl w:ilvl="5">
      <w:start w:val="1"/>
      <w:numFmt w:val="decimal"/>
      <w:lvlText w:val="%6."/>
      <w:lvlJc w:val="left"/>
      <w:pPr>
        <w:tabs>
          <w:tab w:val="num" w:pos="1824"/>
        </w:tabs>
        <w:ind w:left="1824" w:hanging="360"/>
      </w:pPr>
    </w:lvl>
    <w:lvl w:ilvl="6">
      <w:start w:val="1"/>
      <w:numFmt w:val="decimal"/>
      <w:lvlText w:val="%7."/>
      <w:lvlJc w:val="left"/>
      <w:pPr>
        <w:tabs>
          <w:tab w:val="num" w:pos="2184"/>
        </w:tabs>
        <w:ind w:left="2184" w:hanging="360"/>
      </w:pPr>
    </w:lvl>
    <w:lvl w:ilvl="7">
      <w:start w:val="1"/>
      <w:numFmt w:val="decimal"/>
      <w:lvlText w:val="%8."/>
      <w:lvlJc w:val="left"/>
      <w:pPr>
        <w:tabs>
          <w:tab w:val="num" w:pos="2544"/>
        </w:tabs>
        <w:ind w:left="2544" w:hanging="360"/>
      </w:pPr>
    </w:lvl>
    <w:lvl w:ilvl="8">
      <w:start w:val="1"/>
      <w:numFmt w:val="decimal"/>
      <w:lvlText w:val="%9."/>
      <w:lvlJc w:val="left"/>
      <w:pPr>
        <w:tabs>
          <w:tab w:val="num" w:pos="2904"/>
        </w:tabs>
        <w:ind w:left="2904" w:hanging="360"/>
      </w:pPr>
    </w:lvl>
  </w:abstractNum>
  <w:abstractNum w:abstractNumId="25" w15:restartNumberingAfterBreak="0">
    <w:nsid w:val="0000001F"/>
    <w:multiLevelType w:val="multilevel"/>
    <w:tmpl w:val="0000001F"/>
    <w:name w:val="WW8Num32"/>
    <w:lvl w:ilvl="0">
      <w:start w:val="2"/>
      <w:numFmt w:val="decimal"/>
      <w:lvlText w:val="%1)"/>
      <w:lvlJc w:val="left"/>
      <w:pPr>
        <w:tabs>
          <w:tab w:val="num" w:pos="372"/>
        </w:tabs>
        <w:ind w:left="372" w:hanging="360"/>
      </w:pPr>
    </w:lvl>
    <w:lvl w:ilvl="1">
      <w:start w:val="1"/>
      <w:numFmt w:val="decimal"/>
      <w:lvlText w:val="%2."/>
      <w:lvlJc w:val="left"/>
      <w:pPr>
        <w:tabs>
          <w:tab w:val="num" w:pos="732"/>
        </w:tabs>
        <w:ind w:left="732" w:hanging="360"/>
      </w:pPr>
    </w:lvl>
    <w:lvl w:ilvl="2">
      <w:start w:val="1"/>
      <w:numFmt w:val="decimal"/>
      <w:lvlText w:val="%3."/>
      <w:lvlJc w:val="left"/>
      <w:pPr>
        <w:tabs>
          <w:tab w:val="num" w:pos="1092"/>
        </w:tabs>
        <w:ind w:left="1092" w:hanging="360"/>
      </w:pPr>
    </w:lvl>
    <w:lvl w:ilvl="3">
      <w:start w:val="1"/>
      <w:numFmt w:val="decimal"/>
      <w:lvlText w:val="%4."/>
      <w:lvlJc w:val="left"/>
      <w:pPr>
        <w:tabs>
          <w:tab w:val="num" w:pos="1452"/>
        </w:tabs>
        <w:ind w:left="1452" w:hanging="360"/>
      </w:pPr>
    </w:lvl>
    <w:lvl w:ilvl="4">
      <w:start w:val="1"/>
      <w:numFmt w:val="decimal"/>
      <w:lvlText w:val="%5."/>
      <w:lvlJc w:val="left"/>
      <w:pPr>
        <w:tabs>
          <w:tab w:val="num" w:pos="1812"/>
        </w:tabs>
        <w:ind w:left="1812" w:hanging="360"/>
      </w:pPr>
    </w:lvl>
    <w:lvl w:ilvl="5">
      <w:start w:val="1"/>
      <w:numFmt w:val="decimal"/>
      <w:lvlText w:val="%6."/>
      <w:lvlJc w:val="left"/>
      <w:pPr>
        <w:tabs>
          <w:tab w:val="num" w:pos="2172"/>
        </w:tabs>
        <w:ind w:left="2172" w:hanging="360"/>
      </w:pPr>
    </w:lvl>
    <w:lvl w:ilvl="6">
      <w:start w:val="1"/>
      <w:numFmt w:val="decimal"/>
      <w:lvlText w:val="%7."/>
      <w:lvlJc w:val="left"/>
      <w:pPr>
        <w:tabs>
          <w:tab w:val="num" w:pos="2532"/>
        </w:tabs>
        <w:ind w:left="2532" w:hanging="360"/>
      </w:pPr>
    </w:lvl>
    <w:lvl w:ilvl="7">
      <w:start w:val="1"/>
      <w:numFmt w:val="decimal"/>
      <w:lvlText w:val="%8."/>
      <w:lvlJc w:val="left"/>
      <w:pPr>
        <w:tabs>
          <w:tab w:val="num" w:pos="2892"/>
        </w:tabs>
        <w:ind w:left="2892" w:hanging="360"/>
      </w:pPr>
    </w:lvl>
    <w:lvl w:ilvl="8">
      <w:start w:val="1"/>
      <w:numFmt w:val="decimal"/>
      <w:lvlText w:val="%9."/>
      <w:lvlJc w:val="left"/>
      <w:pPr>
        <w:tabs>
          <w:tab w:val="num" w:pos="3252"/>
        </w:tabs>
        <w:ind w:left="3252" w:hanging="360"/>
      </w:pPr>
    </w:lvl>
  </w:abstractNum>
  <w:abstractNum w:abstractNumId="26" w15:restartNumberingAfterBreak="0">
    <w:nsid w:val="00000020"/>
    <w:multiLevelType w:val="multilevel"/>
    <w:tmpl w:val="00000020"/>
    <w:name w:val="WW8Num33"/>
    <w:lvl w:ilvl="0">
      <w:start w:val="3"/>
      <w:numFmt w:val="decimal"/>
      <w:lvlText w:val="%1)"/>
      <w:lvlJc w:val="left"/>
      <w:pPr>
        <w:tabs>
          <w:tab w:val="num" w:pos="372"/>
        </w:tabs>
        <w:ind w:left="372" w:hanging="360"/>
      </w:pPr>
    </w:lvl>
    <w:lvl w:ilvl="1">
      <w:start w:val="1"/>
      <w:numFmt w:val="decimal"/>
      <w:lvlText w:val="%2."/>
      <w:lvlJc w:val="left"/>
      <w:pPr>
        <w:tabs>
          <w:tab w:val="num" w:pos="732"/>
        </w:tabs>
        <w:ind w:left="732" w:hanging="360"/>
      </w:pPr>
    </w:lvl>
    <w:lvl w:ilvl="2">
      <w:start w:val="1"/>
      <w:numFmt w:val="decimal"/>
      <w:lvlText w:val="%3."/>
      <w:lvlJc w:val="left"/>
      <w:pPr>
        <w:tabs>
          <w:tab w:val="num" w:pos="1092"/>
        </w:tabs>
        <w:ind w:left="1092" w:hanging="360"/>
      </w:pPr>
    </w:lvl>
    <w:lvl w:ilvl="3">
      <w:start w:val="1"/>
      <w:numFmt w:val="decimal"/>
      <w:lvlText w:val="%4."/>
      <w:lvlJc w:val="left"/>
      <w:pPr>
        <w:tabs>
          <w:tab w:val="num" w:pos="1452"/>
        </w:tabs>
        <w:ind w:left="1452" w:hanging="360"/>
      </w:pPr>
    </w:lvl>
    <w:lvl w:ilvl="4">
      <w:start w:val="1"/>
      <w:numFmt w:val="decimal"/>
      <w:lvlText w:val="%5."/>
      <w:lvlJc w:val="left"/>
      <w:pPr>
        <w:tabs>
          <w:tab w:val="num" w:pos="1812"/>
        </w:tabs>
        <w:ind w:left="1812" w:hanging="360"/>
      </w:pPr>
    </w:lvl>
    <w:lvl w:ilvl="5">
      <w:start w:val="1"/>
      <w:numFmt w:val="decimal"/>
      <w:lvlText w:val="%6."/>
      <w:lvlJc w:val="left"/>
      <w:pPr>
        <w:tabs>
          <w:tab w:val="num" w:pos="2172"/>
        </w:tabs>
        <w:ind w:left="2172" w:hanging="360"/>
      </w:pPr>
    </w:lvl>
    <w:lvl w:ilvl="6">
      <w:start w:val="1"/>
      <w:numFmt w:val="decimal"/>
      <w:lvlText w:val="%7."/>
      <w:lvlJc w:val="left"/>
      <w:pPr>
        <w:tabs>
          <w:tab w:val="num" w:pos="2532"/>
        </w:tabs>
        <w:ind w:left="2532" w:hanging="360"/>
      </w:pPr>
    </w:lvl>
    <w:lvl w:ilvl="7">
      <w:start w:val="1"/>
      <w:numFmt w:val="decimal"/>
      <w:lvlText w:val="%8."/>
      <w:lvlJc w:val="left"/>
      <w:pPr>
        <w:tabs>
          <w:tab w:val="num" w:pos="2892"/>
        </w:tabs>
        <w:ind w:left="2892" w:hanging="360"/>
      </w:pPr>
    </w:lvl>
    <w:lvl w:ilvl="8">
      <w:start w:val="1"/>
      <w:numFmt w:val="decimal"/>
      <w:lvlText w:val="%9."/>
      <w:lvlJc w:val="left"/>
      <w:pPr>
        <w:tabs>
          <w:tab w:val="num" w:pos="3252"/>
        </w:tabs>
        <w:ind w:left="3252" w:hanging="360"/>
      </w:pPr>
    </w:lvl>
  </w:abstractNum>
  <w:abstractNum w:abstractNumId="27" w15:restartNumberingAfterBreak="0">
    <w:nsid w:val="00000021"/>
    <w:multiLevelType w:val="multilevel"/>
    <w:tmpl w:val="00000021"/>
    <w:name w:val="WW8Num34"/>
    <w:lvl w:ilvl="0">
      <w:start w:val="4"/>
      <w:numFmt w:val="decimal"/>
      <w:lvlText w:val="%1)"/>
      <w:lvlJc w:val="left"/>
      <w:pPr>
        <w:tabs>
          <w:tab w:val="num" w:pos="372"/>
        </w:tabs>
        <w:ind w:left="372" w:hanging="360"/>
      </w:pPr>
    </w:lvl>
    <w:lvl w:ilvl="1">
      <w:start w:val="1"/>
      <w:numFmt w:val="decimal"/>
      <w:lvlText w:val="%2."/>
      <w:lvlJc w:val="left"/>
      <w:pPr>
        <w:tabs>
          <w:tab w:val="num" w:pos="732"/>
        </w:tabs>
        <w:ind w:left="732" w:hanging="360"/>
      </w:pPr>
    </w:lvl>
    <w:lvl w:ilvl="2">
      <w:start w:val="1"/>
      <w:numFmt w:val="decimal"/>
      <w:lvlText w:val="%3."/>
      <w:lvlJc w:val="left"/>
      <w:pPr>
        <w:tabs>
          <w:tab w:val="num" w:pos="1092"/>
        </w:tabs>
        <w:ind w:left="1092" w:hanging="360"/>
      </w:pPr>
    </w:lvl>
    <w:lvl w:ilvl="3">
      <w:start w:val="1"/>
      <w:numFmt w:val="decimal"/>
      <w:lvlText w:val="%4."/>
      <w:lvlJc w:val="left"/>
      <w:pPr>
        <w:tabs>
          <w:tab w:val="num" w:pos="1452"/>
        </w:tabs>
        <w:ind w:left="1452" w:hanging="360"/>
      </w:pPr>
    </w:lvl>
    <w:lvl w:ilvl="4">
      <w:start w:val="1"/>
      <w:numFmt w:val="decimal"/>
      <w:lvlText w:val="%5."/>
      <w:lvlJc w:val="left"/>
      <w:pPr>
        <w:tabs>
          <w:tab w:val="num" w:pos="1812"/>
        </w:tabs>
        <w:ind w:left="1812" w:hanging="360"/>
      </w:pPr>
    </w:lvl>
    <w:lvl w:ilvl="5">
      <w:start w:val="1"/>
      <w:numFmt w:val="decimal"/>
      <w:lvlText w:val="%6."/>
      <w:lvlJc w:val="left"/>
      <w:pPr>
        <w:tabs>
          <w:tab w:val="num" w:pos="2172"/>
        </w:tabs>
        <w:ind w:left="2172" w:hanging="360"/>
      </w:pPr>
    </w:lvl>
    <w:lvl w:ilvl="6">
      <w:start w:val="1"/>
      <w:numFmt w:val="decimal"/>
      <w:lvlText w:val="%7."/>
      <w:lvlJc w:val="left"/>
      <w:pPr>
        <w:tabs>
          <w:tab w:val="num" w:pos="2532"/>
        </w:tabs>
        <w:ind w:left="2532" w:hanging="360"/>
      </w:pPr>
    </w:lvl>
    <w:lvl w:ilvl="7">
      <w:start w:val="1"/>
      <w:numFmt w:val="decimal"/>
      <w:lvlText w:val="%8."/>
      <w:lvlJc w:val="left"/>
      <w:pPr>
        <w:tabs>
          <w:tab w:val="num" w:pos="2892"/>
        </w:tabs>
        <w:ind w:left="2892" w:hanging="360"/>
      </w:pPr>
    </w:lvl>
    <w:lvl w:ilvl="8">
      <w:start w:val="1"/>
      <w:numFmt w:val="decimal"/>
      <w:lvlText w:val="%9."/>
      <w:lvlJc w:val="left"/>
      <w:pPr>
        <w:tabs>
          <w:tab w:val="num" w:pos="3252"/>
        </w:tabs>
        <w:ind w:left="3252" w:hanging="360"/>
      </w:pPr>
    </w:lvl>
  </w:abstractNum>
  <w:abstractNum w:abstractNumId="28" w15:restartNumberingAfterBreak="0">
    <w:nsid w:val="00000022"/>
    <w:multiLevelType w:val="multilevel"/>
    <w:tmpl w:val="00000022"/>
    <w:name w:val="WW8Num35"/>
    <w:lvl w:ilvl="0">
      <w:start w:val="5"/>
      <w:numFmt w:val="decimal"/>
      <w:lvlText w:val="%1)"/>
      <w:lvlJc w:val="left"/>
      <w:pPr>
        <w:tabs>
          <w:tab w:val="num" w:pos="372"/>
        </w:tabs>
        <w:ind w:left="372" w:hanging="360"/>
      </w:pPr>
    </w:lvl>
    <w:lvl w:ilvl="1">
      <w:start w:val="1"/>
      <w:numFmt w:val="decimal"/>
      <w:lvlText w:val="%2."/>
      <w:lvlJc w:val="left"/>
      <w:pPr>
        <w:tabs>
          <w:tab w:val="num" w:pos="732"/>
        </w:tabs>
        <w:ind w:left="732" w:hanging="360"/>
      </w:pPr>
    </w:lvl>
    <w:lvl w:ilvl="2">
      <w:start w:val="1"/>
      <w:numFmt w:val="decimal"/>
      <w:lvlText w:val="%3."/>
      <w:lvlJc w:val="left"/>
      <w:pPr>
        <w:tabs>
          <w:tab w:val="num" w:pos="1092"/>
        </w:tabs>
        <w:ind w:left="1092" w:hanging="360"/>
      </w:pPr>
    </w:lvl>
    <w:lvl w:ilvl="3">
      <w:start w:val="1"/>
      <w:numFmt w:val="decimal"/>
      <w:lvlText w:val="%4."/>
      <w:lvlJc w:val="left"/>
      <w:pPr>
        <w:tabs>
          <w:tab w:val="num" w:pos="1452"/>
        </w:tabs>
        <w:ind w:left="1452" w:hanging="360"/>
      </w:pPr>
    </w:lvl>
    <w:lvl w:ilvl="4">
      <w:start w:val="1"/>
      <w:numFmt w:val="decimal"/>
      <w:lvlText w:val="%5."/>
      <w:lvlJc w:val="left"/>
      <w:pPr>
        <w:tabs>
          <w:tab w:val="num" w:pos="1812"/>
        </w:tabs>
        <w:ind w:left="1812" w:hanging="360"/>
      </w:pPr>
    </w:lvl>
    <w:lvl w:ilvl="5">
      <w:start w:val="1"/>
      <w:numFmt w:val="decimal"/>
      <w:lvlText w:val="%6."/>
      <w:lvlJc w:val="left"/>
      <w:pPr>
        <w:tabs>
          <w:tab w:val="num" w:pos="2172"/>
        </w:tabs>
        <w:ind w:left="2172" w:hanging="360"/>
      </w:pPr>
    </w:lvl>
    <w:lvl w:ilvl="6">
      <w:start w:val="1"/>
      <w:numFmt w:val="decimal"/>
      <w:lvlText w:val="%7."/>
      <w:lvlJc w:val="left"/>
      <w:pPr>
        <w:tabs>
          <w:tab w:val="num" w:pos="2532"/>
        </w:tabs>
        <w:ind w:left="2532" w:hanging="360"/>
      </w:pPr>
    </w:lvl>
    <w:lvl w:ilvl="7">
      <w:start w:val="1"/>
      <w:numFmt w:val="decimal"/>
      <w:lvlText w:val="%8."/>
      <w:lvlJc w:val="left"/>
      <w:pPr>
        <w:tabs>
          <w:tab w:val="num" w:pos="2892"/>
        </w:tabs>
        <w:ind w:left="2892" w:hanging="360"/>
      </w:pPr>
    </w:lvl>
    <w:lvl w:ilvl="8">
      <w:start w:val="1"/>
      <w:numFmt w:val="decimal"/>
      <w:lvlText w:val="%9."/>
      <w:lvlJc w:val="left"/>
      <w:pPr>
        <w:tabs>
          <w:tab w:val="num" w:pos="3252"/>
        </w:tabs>
        <w:ind w:left="3252" w:hanging="360"/>
      </w:pPr>
    </w:lvl>
  </w:abstractNum>
  <w:abstractNum w:abstractNumId="29" w15:restartNumberingAfterBreak="0">
    <w:nsid w:val="00000023"/>
    <w:multiLevelType w:val="multilevel"/>
    <w:tmpl w:val="00000023"/>
    <w:name w:val="WW8Num36"/>
    <w:lvl w:ilvl="0">
      <w:start w:val="6"/>
      <w:numFmt w:val="decimal"/>
      <w:lvlText w:val="%1)"/>
      <w:lvlJc w:val="left"/>
      <w:pPr>
        <w:tabs>
          <w:tab w:val="num" w:pos="372"/>
        </w:tabs>
        <w:ind w:left="372" w:hanging="360"/>
      </w:pPr>
    </w:lvl>
    <w:lvl w:ilvl="1">
      <w:start w:val="1"/>
      <w:numFmt w:val="decimal"/>
      <w:lvlText w:val="%2."/>
      <w:lvlJc w:val="left"/>
      <w:pPr>
        <w:tabs>
          <w:tab w:val="num" w:pos="732"/>
        </w:tabs>
        <w:ind w:left="732" w:hanging="360"/>
      </w:pPr>
    </w:lvl>
    <w:lvl w:ilvl="2">
      <w:start w:val="1"/>
      <w:numFmt w:val="decimal"/>
      <w:lvlText w:val="%3."/>
      <w:lvlJc w:val="left"/>
      <w:pPr>
        <w:tabs>
          <w:tab w:val="num" w:pos="1092"/>
        </w:tabs>
        <w:ind w:left="1092" w:hanging="360"/>
      </w:pPr>
    </w:lvl>
    <w:lvl w:ilvl="3">
      <w:start w:val="1"/>
      <w:numFmt w:val="decimal"/>
      <w:lvlText w:val="%4."/>
      <w:lvlJc w:val="left"/>
      <w:pPr>
        <w:tabs>
          <w:tab w:val="num" w:pos="1452"/>
        </w:tabs>
        <w:ind w:left="1452" w:hanging="360"/>
      </w:pPr>
    </w:lvl>
    <w:lvl w:ilvl="4">
      <w:start w:val="1"/>
      <w:numFmt w:val="decimal"/>
      <w:lvlText w:val="%5."/>
      <w:lvlJc w:val="left"/>
      <w:pPr>
        <w:tabs>
          <w:tab w:val="num" w:pos="1812"/>
        </w:tabs>
        <w:ind w:left="1812" w:hanging="360"/>
      </w:pPr>
    </w:lvl>
    <w:lvl w:ilvl="5">
      <w:start w:val="1"/>
      <w:numFmt w:val="decimal"/>
      <w:lvlText w:val="%6."/>
      <w:lvlJc w:val="left"/>
      <w:pPr>
        <w:tabs>
          <w:tab w:val="num" w:pos="2172"/>
        </w:tabs>
        <w:ind w:left="2172" w:hanging="360"/>
      </w:pPr>
    </w:lvl>
    <w:lvl w:ilvl="6">
      <w:start w:val="1"/>
      <w:numFmt w:val="decimal"/>
      <w:lvlText w:val="%7."/>
      <w:lvlJc w:val="left"/>
      <w:pPr>
        <w:tabs>
          <w:tab w:val="num" w:pos="2532"/>
        </w:tabs>
        <w:ind w:left="2532" w:hanging="360"/>
      </w:pPr>
    </w:lvl>
    <w:lvl w:ilvl="7">
      <w:start w:val="1"/>
      <w:numFmt w:val="decimal"/>
      <w:lvlText w:val="%8."/>
      <w:lvlJc w:val="left"/>
      <w:pPr>
        <w:tabs>
          <w:tab w:val="num" w:pos="2892"/>
        </w:tabs>
        <w:ind w:left="2892" w:hanging="360"/>
      </w:pPr>
    </w:lvl>
    <w:lvl w:ilvl="8">
      <w:start w:val="1"/>
      <w:numFmt w:val="decimal"/>
      <w:lvlText w:val="%9."/>
      <w:lvlJc w:val="left"/>
      <w:pPr>
        <w:tabs>
          <w:tab w:val="num" w:pos="3252"/>
        </w:tabs>
        <w:ind w:left="3252" w:hanging="360"/>
      </w:pPr>
    </w:lvl>
  </w:abstractNum>
  <w:abstractNum w:abstractNumId="30" w15:restartNumberingAfterBreak="0">
    <w:nsid w:val="00000024"/>
    <w:multiLevelType w:val="multilevel"/>
    <w:tmpl w:val="00000024"/>
    <w:name w:val="WW8Num37"/>
    <w:lvl w:ilvl="0">
      <w:start w:val="7"/>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00000026"/>
    <w:multiLevelType w:val="multilevel"/>
    <w:tmpl w:val="00000026"/>
    <w:name w:val="WW8Num3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00000027"/>
    <w:multiLevelType w:val="multilevel"/>
    <w:tmpl w:val="00000027"/>
    <w:name w:val="WW8Num40"/>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00000028"/>
    <w:multiLevelType w:val="multilevel"/>
    <w:tmpl w:val="00000028"/>
    <w:name w:val="WW8Num41"/>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00000029"/>
    <w:multiLevelType w:val="multilevel"/>
    <w:tmpl w:val="00000029"/>
    <w:name w:val="WW8Num42"/>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15:restartNumberingAfterBreak="0">
    <w:nsid w:val="0000002A"/>
    <w:multiLevelType w:val="multilevel"/>
    <w:tmpl w:val="0000002A"/>
    <w:name w:val="WW8Num43"/>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15:restartNumberingAfterBreak="0">
    <w:nsid w:val="0000002C"/>
    <w:multiLevelType w:val="multilevel"/>
    <w:tmpl w:val="0000002C"/>
    <w:name w:val="WW8Num45"/>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7" w15:restartNumberingAfterBreak="0">
    <w:nsid w:val="0000002D"/>
    <w:multiLevelType w:val="multilevel"/>
    <w:tmpl w:val="0000002D"/>
    <w:name w:val="WW8Num46"/>
    <w:lvl w:ilvl="0">
      <w:start w:val="2"/>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8" w15:restartNumberingAfterBreak="0">
    <w:nsid w:val="0000002E"/>
    <w:multiLevelType w:val="multilevel"/>
    <w:tmpl w:val="0000002E"/>
    <w:name w:val="WW8Num47"/>
    <w:lvl w:ilvl="0">
      <w:start w:val="3"/>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9" w15:restartNumberingAfterBreak="0">
    <w:nsid w:val="00000031"/>
    <w:multiLevelType w:val="multilevel"/>
    <w:tmpl w:val="00000031"/>
    <w:name w:val="WW8Num50"/>
    <w:lvl w:ilvl="0">
      <w:start w:val="4"/>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40" w15:restartNumberingAfterBreak="0">
    <w:nsid w:val="00000032"/>
    <w:multiLevelType w:val="multilevel"/>
    <w:tmpl w:val="00000032"/>
    <w:name w:val="WW8Num51"/>
    <w:lvl w:ilvl="0">
      <w:start w:val="5"/>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41" w15:restartNumberingAfterBreak="0">
    <w:nsid w:val="00000033"/>
    <w:multiLevelType w:val="multilevel"/>
    <w:tmpl w:val="00000033"/>
    <w:name w:val="WW8Num52"/>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42" w15:restartNumberingAfterBreak="0">
    <w:nsid w:val="00000034"/>
    <w:multiLevelType w:val="multilevel"/>
    <w:tmpl w:val="00000034"/>
    <w:name w:val="WW8Num53"/>
    <w:lvl w:ilvl="0">
      <w:start w:val="7"/>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43" w15:restartNumberingAfterBreak="0">
    <w:nsid w:val="00000035"/>
    <w:multiLevelType w:val="multilevel"/>
    <w:tmpl w:val="00000035"/>
    <w:name w:val="WW8Num54"/>
    <w:lvl w:ilvl="0">
      <w:start w:val="8"/>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44" w15:restartNumberingAfterBreak="0">
    <w:nsid w:val="00000036"/>
    <w:multiLevelType w:val="multilevel"/>
    <w:tmpl w:val="00000036"/>
    <w:name w:val="WW8Num55"/>
    <w:lvl w:ilvl="0">
      <w:start w:val="9"/>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45" w15:restartNumberingAfterBreak="0">
    <w:nsid w:val="00000037"/>
    <w:multiLevelType w:val="multilevel"/>
    <w:tmpl w:val="00000037"/>
    <w:name w:val="WW8Num56"/>
    <w:lvl w:ilvl="0">
      <w:start w:val="10"/>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46" w15:restartNumberingAfterBreak="0">
    <w:nsid w:val="00000038"/>
    <w:multiLevelType w:val="multilevel"/>
    <w:tmpl w:val="00000038"/>
    <w:name w:val="WW8Num57"/>
    <w:lvl w:ilvl="0">
      <w:start w:val="1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47" w15:restartNumberingAfterBreak="0">
    <w:nsid w:val="0000003C"/>
    <w:multiLevelType w:val="multilevel"/>
    <w:tmpl w:val="0000003C"/>
    <w:name w:val="WW8Num6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 w15:restartNumberingAfterBreak="0">
    <w:nsid w:val="0000003D"/>
    <w:multiLevelType w:val="multilevel"/>
    <w:tmpl w:val="0000003D"/>
    <w:name w:val="WW8Num62"/>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000003E"/>
    <w:multiLevelType w:val="multilevel"/>
    <w:tmpl w:val="0000003E"/>
    <w:name w:val="WW8Num63"/>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0000003F"/>
    <w:multiLevelType w:val="multilevel"/>
    <w:tmpl w:val="0000003F"/>
    <w:name w:val="WW8Num64"/>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1" w15:restartNumberingAfterBreak="0">
    <w:nsid w:val="08F84460"/>
    <w:multiLevelType w:val="multilevel"/>
    <w:tmpl w:val="86D04CDE"/>
    <w:styleLink w:val="bullet1Garamond"/>
    <w:lvl w:ilvl="0">
      <w:start w:val="1"/>
      <w:numFmt w:val="bullet"/>
      <w:pStyle w:val="NORCBullet1TimesNewRomanSquare"/>
      <w:lvlText w:val=""/>
      <w:lvlJc w:val="left"/>
      <w:pPr>
        <w:tabs>
          <w:tab w:val="num" w:pos="720"/>
        </w:tabs>
        <w:ind w:left="720" w:hanging="360"/>
      </w:pPr>
      <w:rPr>
        <w:rFonts w:ascii="Wingdings" w:hAnsi="Wingdings" w:hint="default"/>
        <w:color w:val="F3901D"/>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18052FB0"/>
    <w:multiLevelType w:val="singleLevel"/>
    <w:tmpl w:val="27BCABEC"/>
    <w:lvl w:ilvl="0">
      <w:start w:val="1"/>
      <w:numFmt w:val="decimal"/>
      <w:pStyle w:val="Paragraph1"/>
      <w:lvlText w:val="%1."/>
      <w:lvlJc w:val="left"/>
      <w:pPr>
        <w:tabs>
          <w:tab w:val="num" w:pos="1080"/>
        </w:tabs>
        <w:ind w:left="1080" w:hanging="360"/>
      </w:pPr>
      <w:rPr>
        <w:rFonts w:ascii="Times New Roman" w:hAnsi="Times New Roman" w:hint="default"/>
        <w:b w:val="0"/>
        <w:i w:val="0"/>
        <w:sz w:val="24"/>
      </w:rPr>
    </w:lvl>
  </w:abstractNum>
  <w:abstractNum w:abstractNumId="53" w15:restartNumberingAfterBreak="0">
    <w:nsid w:val="18D84E81"/>
    <w:multiLevelType w:val="multilevel"/>
    <w:tmpl w:val="927651E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4" w15:restartNumberingAfterBreak="0">
    <w:nsid w:val="359B4991"/>
    <w:multiLevelType w:val="multilevel"/>
    <w:tmpl w:val="A4F4C8E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1476"/>
        </w:tabs>
        <w:ind w:left="1476"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55" w15:restartNumberingAfterBreak="0">
    <w:nsid w:val="37C0072E"/>
    <w:multiLevelType w:val="singleLevel"/>
    <w:tmpl w:val="7F882BA0"/>
    <w:lvl w:ilvl="0">
      <w:start w:val="1"/>
      <w:numFmt w:val="bullet"/>
      <w:pStyle w:val="bullets"/>
      <w:lvlText w:val=""/>
      <w:lvlJc w:val="left"/>
      <w:pPr>
        <w:tabs>
          <w:tab w:val="num" w:pos="1296"/>
        </w:tabs>
        <w:ind w:left="1296" w:hanging="576"/>
      </w:pPr>
      <w:rPr>
        <w:rFonts w:ascii="Symbol" w:hAnsi="Symbol" w:hint="default"/>
      </w:rPr>
    </w:lvl>
  </w:abstractNum>
  <w:abstractNum w:abstractNumId="56" w15:restartNumberingAfterBreak="0">
    <w:nsid w:val="38C76780"/>
    <w:multiLevelType w:val="singleLevel"/>
    <w:tmpl w:val="026672CC"/>
    <w:lvl w:ilvl="0">
      <w:start w:val="1"/>
      <w:numFmt w:val="lowerRoman"/>
      <w:pStyle w:val="RomanParagraph"/>
      <w:lvlText w:val="(%1)"/>
      <w:lvlJc w:val="right"/>
      <w:pPr>
        <w:tabs>
          <w:tab w:val="num" w:pos="1728"/>
        </w:tabs>
        <w:ind w:left="1728" w:hanging="288"/>
      </w:pPr>
      <w:rPr>
        <w:rFonts w:ascii="Times New Roman" w:hAnsi="Times New Roman" w:hint="default"/>
        <w:b w:val="0"/>
        <w:i w:val="0"/>
        <w:sz w:val="24"/>
      </w:rPr>
    </w:lvl>
  </w:abstractNum>
  <w:abstractNum w:abstractNumId="57" w15:restartNumberingAfterBreak="0">
    <w:nsid w:val="39D5546E"/>
    <w:multiLevelType w:val="hybridMultilevel"/>
    <w:tmpl w:val="AA60A7B8"/>
    <w:lvl w:ilvl="0" w:tplc="CB423E78">
      <w:start w:val="1"/>
      <w:numFmt w:val="decimal"/>
      <w:lvlText w:val="%1."/>
      <w:lvlJc w:val="left"/>
      <w:pPr>
        <w:ind w:left="720" w:hanging="360"/>
      </w:pPr>
    </w:lvl>
    <w:lvl w:ilvl="1" w:tplc="F98AA8F8">
      <w:start w:val="1"/>
      <w:numFmt w:val="lowerLetter"/>
      <w:lvlText w:val="%2."/>
      <w:lvlJc w:val="left"/>
      <w:pPr>
        <w:ind w:left="1440" w:hanging="360"/>
      </w:pPr>
    </w:lvl>
    <w:lvl w:ilvl="2" w:tplc="BEEE2254">
      <w:start w:val="1"/>
      <w:numFmt w:val="lowerRoman"/>
      <w:lvlText w:val="%3."/>
      <w:lvlJc w:val="right"/>
      <w:pPr>
        <w:ind w:left="2160" w:hanging="180"/>
      </w:pPr>
    </w:lvl>
    <w:lvl w:ilvl="3" w:tplc="6190316E">
      <w:start w:val="1"/>
      <w:numFmt w:val="decimal"/>
      <w:lvlText w:val="%4."/>
      <w:lvlJc w:val="left"/>
      <w:pPr>
        <w:ind w:left="2880" w:hanging="360"/>
      </w:pPr>
    </w:lvl>
    <w:lvl w:ilvl="4" w:tplc="94C6D3CC">
      <w:start w:val="1"/>
      <w:numFmt w:val="lowerLetter"/>
      <w:lvlText w:val="%5."/>
      <w:lvlJc w:val="left"/>
      <w:pPr>
        <w:ind w:left="3600" w:hanging="360"/>
      </w:pPr>
    </w:lvl>
    <w:lvl w:ilvl="5" w:tplc="BF2A5BEE">
      <w:start w:val="1"/>
      <w:numFmt w:val="lowerRoman"/>
      <w:lvlText w:val="%6."/>
      <w:lvlJc w:val="right"/>
      <w:pPr>
        <w:ind w:left="4320" w:hanging="180"/>
      </w:pPr>
    </w:lvl>
    <w:lvl w:ilvl="6" w:tplc="2FC4033A">
      <w:start w:val="1"/>
      <w:numFmt w:val="decimal"/>
      <w:lvlText w:val="%7."/>
      <w:lvlJc w:val="left"/>
      <w:pPr>
        <w:ind w:left="5040" w:hanging="360"/>
      </w:pPr>
    </w:lvl>
    <w:lvl w:ilvl="7" w:tplc="3E747718">
      <w:start w:val="1"/>
      <w:numFmt w:val="lowerLetter"/>
      <w:lvlText w:val="%8."/>
      <w:lvlJc w:val="left"/>
      <w:pPr>
        <w:ind w:left="5760" w:hanging="360"/>
      </w:pPr>
    </w:lvl>
    <w:lvl w:ilvl="8" w:tplc="73449A6E">
      <w:start w:val="1"/>
      <w:numFmt w:val="lowerRoman"/>
      <w:lvlText w:val="%9."/>
      <w:lvlJc w:val="right"/>
      <w:pPr>
        <w:ind w:left="6480" w:hanging="180"/>
      </w:pPr>
    </w:lvl>
  </w:abstractNum>
  <w:abstractNum w:abstractNumId="58" w15:restartNumberingAfterBreak="0">
    <w:nsid w:val="3C3F0452"/>
    <w:multiLevelType w:val="multilevel"/>
    <w:tmpl w:val="86D04CDE"/>
    <w:numStyleLink w:val="bullet1Garamond"/>
  </w:abstractNum>
  <w:abstractNum w:abstractNumId="59" w15:restartNumberingAfterBreak="0">
    <w:nsid w:val="55530A9C"/>
    <w:multiLevelType w:val="multilevel"/>
    <w:tmpl w:val="7A4C2E3A"/>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60" w15:restartNumberingAfterBreak="0">
    <w:nsid w:val="55F84382"/>
    <w:multiLevelType w:val="hybridMultilevel"/>
    <w:tmpl w:val="1248D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C4755FB"/>
    <w:multiLevelType w:val="multilevel"/>
    <w:tmpl w:val="4B100FD8"/>
    <w:lvl w:ilvl="0">
      <w:start w:val="1"/>
      <w:numFmt w:val="bullet"/>
      <w:pStyle w:val="NORCBullet3ArialRound"/>
      <w:lvlText w:val=""/>
      <w:lvlJc w:val="left"/>
      <w:pPr>
        <w:ind w:left="1440" w:hanging="360"/>
      </w:pPr>
      <w:rPr>
        <w:rFonts w:ascii="Symbol" w:hAnsi="Symbol" w:hint="default"/>
        <w:color w:val="F3901D"/>
        <w:sz w:val="22"/>
        <w:szCs w:val="22"/>
      </w:rPr>
    </w:lvl>
    <w:lvl w:ilvl="1">
      <w:start w:val="1"/>
      <w:numFmt w:val="decimal"/>
      <w:lvlText w:val="%2."/>
      <w:lvlJc w:val="left"/>
      <w:pPr>
        <w:tabs>
          <w:tab w:val="num" w:pos="2520"/>
        </w:tabs>
        <w:ind w:left="2520" w:hanging="720"/>
      </w:pPr>
      <w:rPr>
        <w:rFonts w:hint="default"/>
      </w:rPr>
    </w:lvl>
    <w:lvl w:ilvl="2">
      <w:start w:val="1"/>
      <w:numFmt w:val="decimal"/>
      <w:lvlText w:val="%3."/>
      <w:lvlJc w:val="left"/>
      <w:pPr>
        <w:tabs>
          <w:tab w:val="num" w:pos="3240"/>
        </w:tabs>
        <w:ind w:left="3240" w:hanging="720"/>
      </w:pPr>
      <w:rPr>
        <w:rFonts w:hint="default"/>
      </w:rPr>
    </w:lvl>
    <w:lvl w:ilvl="3">
      <w:start w:val="1"/>
      <w:numFmt w:val="decimal"/>
      <w:lvlText w:val="%4."/>
      <w:lvlJc w:val="left"/>
      <w:pPr>
        <w:tabs>
          <w:tab w:val="num" w:pos="3960"/>
        </w:tabs>
        <w:ind w:left="3960" w:hanging="720"/>
      </w:pPr>
      <w:rPr>
        <w:rFonts w:hint="default"/>
      </w:rPr>
    </w:lvl>
    <w:lvl w:ilvl="4">
      <w:start w:val="1"/>
      <w:numFmt w:val="decimal"/>
      <w:lvlText w:val="%5."/>
      <w:lvlJc w:val="left"/>
      <w:pPr>
        <w:tabs>
          <w:tab w:val="num" w:pos="4680"/>
        </w:tabs>
        <w:ind w:left="4680" w:hanging="720"/>
      </w:pPr>
      <w:rPr>
        <w:rFonts w:hint="default"/>
      </w:rPr>
    </w:lvl>
    <w:lvl w:ilvl="5">
      <w:start w:val="1"/>
      <w:numFmt w:val="decimal"/>
      <w:lvlText w:val="%6."/>
      <w:lvlJc w:val="left"/>
      <w:pPr>
        <w:tabs>
          <w:tab w:val="num" w:pos="5400"/>
        </w:tabs>
        <w:ind w:left="5400" w:hanging="720"/>
      </w:pPr>
      <w:rPr>
        <w:rFonts w:hint="default"/>
      </w:rPr>
    </w:lvl>
    <w:lvl w:ilvl="6">
      <w:start w:val="1"/>
      <w:numFmt w:val="decimal"/>
      <w:lvlText w:val="%7."/>
      <w:lvlJc w:val="left"/>
      <w:pPr>
        <w:tabs>
          <w:tab w:val="num" w:pos="6120"/>
        </w:tabs>
        <w:ind w:left="6120" w:hanging="720"/>
      </w:pPr>
      <w:rPr>
        <w:rFonts w:hint="default"/>
      </w:rPr>
    </w:lvl>
    <w:lvl w:ilvl="7">
      <w:start w:val="1"/>
      <w:numFmt w:val="decimal"/>
      <w:lvlText w:val="%8."/>
      <w:lvlJc w:val="left"/>
      <w:pPr>
        <w:tabs>
          <w:tab w:val="num" w:pos="6840"/>
        </w:tabs>
        <w:ind w:left="6840" w:hanging="720"/>
      </w:pPr>
      <w:rPr>
        <w:rFonts w:hint="default"/>
      </w:rPr>
    </w:lvl>
    <w:lvl w:ilvl="8">
      <w:start w:val="1"/>
      <w:numFmt w:val="decimal"/>
      <w:lvlText w:val="%9."/>
      <w:lvlJc w:val="left"/>
      <w:pPr>
        <w:tabs>
          <w:tab w:val="num" w:pos="7560"/>
        </w:tabs>
        <w:ind w:left="7560" w:hanging="720"/>
      </w:pPr>
      <w:rPr>
        <w:rFonts w:hint="default"/>
      </w:rPr>
    </w:lvl>
  </w:abstractNum>
  <w:abstractNum w:abstractNumId="62" w15:restartNumberingAfterBreak="0">
    <w:nsid w:val="5EB04E18"/>
    <w:multiLevelType w:val="hybridMultilevel"/>
    <w:tmpl w:val="5BAC65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09923C8"/>
    <w:multiLevelType w:val="multilevel"/>
    <w:tmpl w:val="081C677E"/>
    <w:lvl w:ilvl="0">
      <w:start w:val="1"/>
      <w:numFmt w:val="upperRoman"/>
      <w:pStyle w:val="Heading1"/>
      <w:lvlText w:val="%1."/>
      <w:lvlJc w:val="center"/>
      <w:pPr>
        <w:tabs>
          <w:tab w:val="num" w:pos="360"/>
        </w:tabs>
        <w:ind w:left="288" w:hanging="288"/>
      </w:pPr>
      <w:rPr>
        <w:rFonts w:ascii="Arial" w:hAnsi="Arial" w:cs="Arial" w:hint="default"/>
        <w:b/>
        <w:i w:val="0"/>
        <w:sz w:val="24"/>
      </w:rPr>
    </w:lvl>
    <w:lvl w:ilvl="1">
      <w:start w:val="1"/>
      <w:numFmt w:val="decimal"/>
      <w:pStyle w:val="AutoNumpara"/>
      <w:isLgl/>
      <w:lvlText w:val="%1.%2"/>
      <w:lvlJc w:val="left"/>
      <w:pPr>
        <w:tabs>
          <w:tab w:val="num" w:pos="720"/>
        </w:tabs>
        <w:ind w:left="720" w:hanging="720"/>
      </w:pPr>
      <w:rPr>
        <w:rFonts w:hint="default"/>
      </w:rPr>
    </w:lvl>
    <w:lvl w:ilvl="2">
      <w:start w:val="1"/>
      <w:numFmt w:val="lowerLetter"/>
      <w:lvlRestart w:val="0"/>
      <w:pStyle w:val="Heading4"/>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pStyle w:val="Heading5"/>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64" w15:restartNumberingAfterBreak="0">
    <w:nsid w:val="67D23283"/>
    <w:multiLevelType w:val="multilevel"/>
    <w:tmpl w:val="7C4CEEA8"/>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pStyle w:val="Heading3"/>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6ABE4BCD"/>
    <w:multiLevelType w:val="singleLevel"/>
    <w:tmpl w:val="A992EDB6"/>
    <w:lvl w:ilvl="0">
      <w:start w:val="1"/>
      <w:numFmt w:val="lowerLetter"/>
      <w:pStyle w:val="Paragrapha"/>
      <w:lvlText w:val="%1."/>
      <w:lvlJc w:val="left"/>
      <w:pPr>
        <w:tabs>
          <w:tab w:val="num" w:pos="1080"/>
        </w:tabs>
        <w:ind w:left="1080" w:hanging="360"/>
      </w:pPr>
      <w:rPr>
        <w:rFonts w:ascii="Times New Roman" w:hAnsi="Times New Roman" w:hint="default"/>
        <w:b w:val="0"/>
        <w:i w:val="0"/>
        <w:sz w:val="24"/>
      </w:rPr>
    </w:lvl>
  </w:abstractNum>
  <w:abstractNum w:abstractNumId="66" w15:restartNumberingAfterBreak="0">
    <w:nsid w:val="6B992D03"/>
    <w:multiLevelType w:val="multilevel"/>
    <w:tmpl w:val="D68C7A60"/>
    <w:lvl w:ilvl="0">
      <w:start w:val="1"/>
      <w:numFmt w:val="decimal"/>
      <w:pStyle w:val="Chapter"/>
      <w:lvlText w:val="%1"/>
      <w:lvlJc w:val="left"/>
      <w:pPr>
        <w:ind w:left="1152" w:hanging="432"/>
      </w:pPr>
    </w:lvl>
    <w:lvl w:ilvl="1">
      <w:start w:val="1"/>
      <w:numFmt w:val="decimal"/>
      <w:lvlText w:val="%1.%2"/>
      <w:lvlJc w:val="left"/>
      <w:pPr>
        <w:ind w:left="1296" w:hanging="576"/>
      </w:pPr>
    </w:lvl>
    <w:lvl w:ilvl="2">
      <w:start w:val="1"/>
      <w:numFmt w:val="decimal"/>
      <w:lvlText w:val="%1.%2.%3"/>
      <w:lvlJc w:val="left"/>
      <w:pPr>
        <w:ind w:left="1440" w:hanging="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pStyle w:val="Heading7"/>
      <w:lvlText w:val="%1.%2.%3.%4.%5.%6.%7"/>
      <w:lvlJc w:val="left"/>
      <w:pPr>
        <w:ind w:left="2016" w:hanging="1296"/>
      </w:pPr>
    </w:lvl>
    <w:lvl w:ilvl="7">
      <w:start w:val="1"/>
      <w:numFmt w:val="decimal"/>
      <w:pStyle w:val="Heading8"/>
      <w:lvlText w:val="%1.%2.%3.%4.%5.%6.%7.%8"/>
      <w:lvlJc w:val="left"/>
      <w:pPr>
        <w:ind w:left="2160" w:hanging="1440"/>
      </w:pPr>
    </w:lvl>
    <w:lvl w:ilvl="8">
      <w:start w:val="1"/>
      <w:numFmt w:val="decimal"/>
      <w:pStyle w:val="Heading9"/>
      <w:lvlText w:val="%1.%2.%3.%4.%5.%6.%7.%8.%9"/>
      <w:lvlJc w:val="left"/>
      <w:pPr>
        <w:ind w:left="2304" w:hanging="1584"/>
      </w:pPr>
    </w:lvl>
  </w:abstractNum>
  <w:abstractNum w:abstractNumId="67" w15:restartNumberingAfterBreak="0">
    <w:nsid w:val="717B4710"/>
    <w:multiLevelType w:val="hybridMultilevel"/>
    <w:tmpl w:val="C5AAB1C2"/>
    <w:lvl w:ilvl="0" w:tplc="0520FBFC">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8CD1C87"/>
    <w:multiLevelType w:val="hybridMultilevel"/>
    <w:tmpl w:val="4F12FC62"/>
    <w:lvl w:ilvl="0" w:tplc="C83072AC">
      <w:start w:val="1"/>
      <w:numFmt w:val="bullet"/>
      <w:pStyle w:val="NORCBullet3TimesNewRomanRound"/>
      <w:lvlText w:val=""/>
      <w:lvlJc w:val="left"/>
      <w:pPr>
        <w:ind w:left="1440" w:hanging="360"/>
      </w:pPr>
      <w:rPr>
        <w:rFonts w:ascii="Symbol" w:hAnsi="Symbol" w:hint="default"/>
        <w:color w:val="F3901D"/>
        <w:sz w:val="22"/>
        <w:szCs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7F400AE0"/>
    <w:multiLevelType w:val="multilevel"/>
    <w:tmpl w:val="0C0A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57"/>
  </w:num>
  <w:num w:numId="2">
    <w:abstractNumId w:val="66"/>
  </w:num>
  <w:num w:numId="3">
    <w:abstractNumId w:val="55"/>
  </w:num>
  <w:num w:numId="4">
    <w:abstractNumId w:val="63"/>
  </w:num>
  <w:num w:numId="5">
    <w:abstractNumId w:val="65"/>
  </w:num>
  <w:num w:numId="6">
    <w:abstractNumId w:val="52"/>
  </w:num>
  <w:num w:numId="7">
    <w:abstractNumId w:val="56"/>
  </w:num>
  <w:num w:numId="8">
    <w:abstractNumId w:val="51"/>
  </w:num>
  <w:num w:numId="9">
    <w:abstractNumId w:val="58"/>
  </w:num>
  <w:num w:numId="10">
    <w:abstractNumId w:val="61"/>
  </w:num>
  <w:num w:numId="11">
    <w:abstractNumId w:val="68"/>
  </w:num>
  <w:num w:numId="12">
    <w:abstractNumId w:val="69"/>
  </w:num>
  <w:num w:numId="13">
    <w:abstractNumId w:val="2"/>
  </w:num>
  <w:num w:numId="14">
    <w:abstractNumId w:val="3"/>
  </w:num>
  <w:num w:numId="15">
    <w:abstractNumId w:val="4"/>
  </w:num>
  <w:num w:numId="16">
    <w:abstractNumId w:val="6"/>
  </w:num>
  <w:num w:numId="17">
    <w:abstractNumId w:val="67"/>
  </w:num>
  <w:num w:numId="18">
    <w:abstractNumId w:val="64"/>
  </w:num>
  <w:num w:numId="19">
    <w:abstractNumId w:val="0"/>
  </w:num>
  <w:num w:numId="20">
    <w:abstractNumId w:val="59"/>
  </w:num>
  <w:num w:numId="21">
    <w:abstractNumId w:val="54"/>
  </w:num>
  <w:num w:numId="22">
    <w:abstractNumId w:val="60"/>
  </w:num>
  <w:num w:numId="23">
    <w:abstractNumId w:val="62"/>
  </w:num>
  <w:num w:numId="24">
    <w:abstractNumId w:val="5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pt-BR"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fr-FR" w:vendorID="64" w:dllVersion="0" w:nlCheck="1" w:checkStyle="0"/>
  <w:activeWritingStyle w:appName="MSWord" w:lang="es-MX" w:vendorID="64" w:dllVersion="0" w:nlCheck="1" w:checkStyle="0"/>
  <w:activeWritingStyle w:appName="MSWord" w:lang="en-US" w:vendorID="64" w:dllVersion="0" w:nlCheck="1" w:checkStyle="1"/>
  <w:activeWritingStyle w:appName="MSWord" w:lang="es-AR" w:vendorID="64" w:dllVersion="0" w:nlCheck="1" w:checkStyle="0"/>
  <w:activeWritingStyle w:appName="MSWord" w:lang="es-PA" w:vendorID="64" w:dllVersion="0" w:nlCheck="1" w:checkStyle="1"/>
  <w:activeWritingStyle w:appName="MSWord" w:lang="es-CR" w:vendorID="64" w:dllVersion="0" w:nlCheck="1" w:checkStyle="1"/>
  <w:activeWritingStyle w:appName="MSWord" w:lang="es-EC" w:vendorID="64" w:dllVersion="0" w:nlCheck="1" w:checkStyle="1"/>
  <w:activeWritingStyle w:appName="MSWord" w:lang="es-HN" w:vendorID="64" w:dllVersion="0" w:nlCheck="1" w:checkStyle="1"/>
  <w:activeWritingStyle w:appName="MSWord" w:lang="es-UY" w:vendorID="64" w:dllVersion="0" w:nlCheck="1" w:checkStyle="0"/>
  <w:defaultTabStop w:val="720"/>
  <w:hyphenationZone w:val="425"/>
  <w:evenAndOddHeaders/>
  <w:drawingGridHorizontalSpacing w:val="237"/>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2A84"/>
    <w:rsid w:val="00002F70"/>
    <w:rsid w:val="00004AD6"/>
    <w:rsid w:val="00012DE5"/>
    <w:rsid w:val="000130A2"/>
    <w:rsid w:val="00013A0A"/>
    <w:rsid w:val="00013D11"/>
    <w:rsid w:val="00013F2C"/>
    <w:rsid w:val="00015A82"/>
    <w:rsid w:val="00020E23"/>
    <w:rsid w:val="000218AB"/>
    <w:rsid w:val="00023C90"/>
    <w:rsid w:val="000254BA"/>
    <w:rsid w:val="00032556"/>
    <w:rsid w:val="000331E7"/>
    <w:rsid w:val="00043100"/>
    <w:rsid w:val="0004321B"/>
    <w:rsid w:val="00046F40"/>
    <w:rsid w:val="000479E7"/>
    <w:rsid w:val="00047A7B"/>
    <w:rsid w:val="000510F2"/>
    <w:rsid w:val="000514C7"/>
    <w:rsid w:val="000521EC"/>
    <w:rsid w:val="0005268E"/>
    <w:rsid w:val="00057F38"/>
    <w:rsid w:val="00062683"/>
    <w:rsid w:val="0006289B"/>
    <w:rsid w:val="00063937"/>
    <w:rsid w:val="00063FF9"/>
    <w:rsid w:val="00070411"/>
    <w:rsid w:val="00076570"/>
    <w:rsid w:val="00076604"/>
    <w:rsid w:val="00077A00"/>
    <w:rsid w:val="00081EC1"/>
    <w:rsid w:val="000837BD"/>
    <w:rsid w:val="00083961"/>
    <w:rsid w:val="00086837"/>
    <w:rsid w:val="0009173C"/>
    <w:rsid w:val="0009270E"/>
    <w:rsid w:val="00096627"/>
    <w:rsid w:val="000972B9"/>
    <w:rsid w:val="00097746"/>
    <w:rsid w:val="000A3143"/>
    <w:rsid w:val="000A7CDE"/>
    <w:rsid w:val="000A7DE6"/>
    <w:rsid w:val="000B2CDE"/>
    <w:rsid w:val="000B5FC2"/>
    <w:rsid w:val="000C3A3C"/>
    <w:rsid w:val="000C3EAE"/>
    <w:rsid w:val="000C44DD"/>
    <w:rsid w:val="000C4ABE"/>
    <w:rsid w:val="000C6027"/>
    <w:rsid w:val="000D1946"/>
    <w:rsid w:val="000D2973"/>
    <w:rsid w:val="000D33F9"/>
    <w:rsid w:val="000D507B"/>
    <w:rsid w:val="000D774E"/>
    <w:rsid w:val="000E0FAB"/>
    <w:rsid w:val="000E3969"/>
    <w:rsid w:val="000E4D20"/>
    <w:rsid w:val="000E75B5"/>
    <w:rsid w:val="000F1B77"/>
    <w:rsid w:val="000F39AC"/>
    <w:rsid w:val="000F61A7"/>
    <w:rsid w:val="000F7E0E"/>
    <w:rsid w:val="001001A1"/>
    <w:rsid w:val="0010387D"/>
    <w:rsid w:val="001057D4"/>
    <w:rsid w:val="00105AFA"/>
    <w:rsid w:val="001068FD"/>
    <w:rsid w:val="00106FAD"/>
    <w:rsid w:val="001071E7"/>
    <w:rsid w:val="00113E0A"/>
    <w:rsid w:val="0012129F"/>
    <w:rsid w:val="00124FAA"/>
    <w:rsid w:val="001326CB"/>
    <w:rsid w:val="00132E17"/>
    <w:rsid w:val="00136A45"/>
    <w:rsid w:val="00143E00"/>
    <w:rsid w:val="00144487"/>
    <w:rsid w:val="00144DCC"/>
    <w:rsid w:val="001511DC"/>
    <w:rsid w:val="0015489B"/>
    <w:rsid w:val="001608E7"/>
    <w:rsid w:val="00161A21"/>
    <w:rsid w:val="00164201"/>
    <w:rsid w:val="00165722"/>
    <w:rsid w:val="00165E26"/>
    <w:rsid w:val="00170DD6"/>
    <w:rsid w:val="00173206"/>
    <w:rsid w:val="00174EC7"/>
    <w:rsid w:val="00181642"/>
    <w:rsid w:val="00182F41"/>
    <w:rsid w:val="001847C3"/>
    <w:rsid w:val="001866BC"/>
    <w:rsid w:val="00192BD8"/>
    <w:rsid w:val="0019456D"/>
    <w:rsid w:val="001945A0"/>
    <w:rsid w:val="00196AAB"/>
    <w:rsid w:val="001A0805"/>
    <w:rsid w:val="001A55B1"/>
    <w:rsid w:val="001A628B"/>
    <w:rsid w:val="001A6920"/>
    <w:rsid w:val="001B01FA"/>
    <w:rsid w:val="001B5186"/>
    <w:rsid w:val="001B5B8D"/>
    <w:rsid w:val="001B7730"/>
    <w:rsid w:val="001C182D"/>
    <w:rsid w:val="001C5195"/>
    <w:rsid w:val="001C6CC1"/>
    <w:rsid w:val="001D1EEA"/>
    <w:rsid w:val="001D3FA3"/>
    <w:rsid w:val="001D6B8A"/>
    <w:rsid w:val="001D6D52"/>
    <w:rsid w:val="001E2601"/>
    <w:rsid w:val="001E67AC"/>
    <w:rsid w:val="001E73C9"/>
    <w:rsid w:val="001F105D"/>
    <w:rsid w:val="001F1225"/>
    <w:rsid w:val="001F2559"/>
    <w:rsid w:val="001F6C99"/>
    <w:rsid w:val="001F7F1E"/>
    <w:rsid w:val="0020047E"/>
    <w:rsid w:val="00201320"/>
    <w:rsid w:val="00203238"/>
    <w:rsid w:val="00204559"/>
    <w:rsid w:val="0020698D"/>
    <w:rsid w:val="0021062D"/>
    <w:rsid w:val="00212D29"/>
    <w:rsid w:val="00212F7A"/>
    <w:rsid w:val="002133AF"/>
    <w:rsid w:val="002152D6"/>
    <w:rsid w:val="00215DD1"/>
    <w:rsid w:val="00216A8F"/>
    <w:rsid w:val="00222B0C"/>
    <w:rsid w:val="00227643"/>
    <w:rsid w:val="00232B5C"/>
    <w:rsid w:val="002370AF"/>
    <w:rsid w:val="00240F3F"/>
    <w:rsid w:val="00245B9C"/>
    <w:rsid w:val="002474B6"/>
    <w:rsid w:val="002476A2"/>
    <w:rsid w:val="002546FF"/>
    <w:rsid w:val="002565EC"/>
    <w:rsid w:val="002570F6"/>
    <w:rsid w:val="00257920"/>
    <w:rsid w:val="00262B0D"/>
    <w:rsid w:val="00264C39"/>
    <w:rsid w:val="00267E46"/>
    <w:rsid w:val="00274771"/>
    <w:rsid w:val="00275169"/>
    <w:rsid w:val="002754BB"/>
    <w:rsid w:val="002810FC"/>
    <w:rsid w:val="00284D17"/>
    <w:rsid w:val="00286C85"/>
    <w:rsid w:val="0028764B"/>
    <w:rsid w:val="00287D9A"/>
    <w:rsid w:val="00294785"/>
    <w:rsid w:val="002A1708"/>
    <w:rsid w:val="002B086B"/>
    <w:rsid w:val="002C17CA"/>
    <w:rsid w:val="002C28E8"/>
    <w:rsid w:val="002C2CC1"/>
    <w:rsid w:val="002C3B25"/>
    <w:rsid w:val="002D075F"/>
    <w:rsid w:val="002D0E7E"/>
    <w:rsid w:val="002D24F5"/>
    <w:rsid w:val="002D3708"/>
    <w:rsid w:val="002F3E0B"/>
    <w:rsid w:val="002F60F8"/>
    <w:rsid w:val="002F6CE2"/>
    <w:rsid w:val="003070E7"/>
    <w:rsid w:val="00307836"/>
    <w:rsid w:val="00313417"/>
    <w:rsid w:val="00314493"/>
    <w:rsid w:val="0032216E"/>
    <w:rsid w:val="00324DB4"/>
    <w:rsid w:val="00326232"/>
    <w:rsid w:val="00327394"/>
    <w:rsid w:val="003301A5"/>
    <w:rsid w:val="00332D8A"/>
    <w:rsid w:val="003341F2"/>
    <w:rsid w:val="0033616D"/>
    <w:rsid w:val="0034186A"/>
    <w:rsid w:val="0034245A"/>
    <w:rsid w:val="003524DA"/>
    <w:rsid w:val="00354BD8"/>
    <w:rsid w:val="00363558"/>
    <w:rsid w:val="00363613"/>
    <w:rsid w:val="00371BFC"/>
    <w:rsid w:val="0037294C"/>
    <w:rsid w:val="00373179"/>
    <w:rsid w:val="00374728"/>
    <w:rsid w:val="00376B5C"/>
    <w:rsid w:val="0037752F"/>
    <w:rsid w:val="0037761E"/>
    <w:rsid w:val="0038096E"/>
    <w:rsid w:val="00381DA8"/>
    <w:rsid w:val="00384E22"/>
    <w:rsid w:val="00385792"/>
    <w:rsid w:val="003869CD"/>
    <w:rsid w:val="00387144"/>
    <w:rsid w:val="00387794"/>
    <w:rsid w:val="00392157"/>
    <w:rsid w:val="00396398"/>
    <w:rsid w:val="00396F0C"/>
    <w:rsid w:val="0039700F"/>
    <w:rsid w:val="00397E42"/>
    <w:rsid w:val="003A081D"/>
    <w:rsid w:val="003A0A4A"/>
    <w:rsid w:val="003A4D5D"/>
    <w:rsid w:val="003A4F7E"/>
    <w:rsid w:val="003A55DB"/>
    <w:rsid w:val="003A6A78"/>
    <w:rsid w:val="003A6E00"/>
    <w:rsid w:val="003B2D55"/>
    <w:rsid w:val="003B6D39"/>
    <w:rsid w:val="003C152E"/>
    <w:rsid w:val="003C1B07"/>
    <w:rsid w:val="003C1C9A"/>
    <w:rsid w:val="003C1D72"/>
    <w:rsid w:val="003C48C2"/>
    <w:rsid w:val="003C5B2F"/>
    <w:rsid w:val="003C7928"/>
    <w:rsid w:val="003D5F1B"/>
    <w:rsid w:val="003D6B9B"/>
    <w:rsid w:val="003D703B"/>
    <w:rsid w:val="003E35DD"/>
    <w:rsid w:val="003F6C4F"/>
    <w:rsid w:val="0040263C"/>
    <w:rsid w:val="00406390"/>
    <w:rsid w:val="00406DA5"/>
    <w:rsid w:val="00412686"/>
    <w:rsid w:val="00413635"/>
    <w:rsid w:val="00413D24"/>
    <w:rsid w:val="00415363"/>
    <w:rsid w:val="00415CB8"/>
    <w:rsid w:val="00417DFD"/>
    <w:rsid w:val="00420544"/>
    <w:rsid w:val="00424486"/>
    <w:rsid w:val="004266BD"/>
    <w:rsid w:val="004315BB"/>
    <w:rsid w:val="00435695"/>
    <w:rsid w:val="00435857"/>
    <w:rsid w:val="004369FE"/>
    <w:rsid w:val="00436F27"/>
    <w:rsid w:val="00444967"/>
    <w:rsid w:val="00447E26"/>
    <w:rsid w:val="00453BCF"/>
    <w:rsid w:val="00455D81"/>
    <w:rsid w:val="004611BA"/>
    <w:rsid w:val="004647CF"/>
    <w:rsid w:val="00466421"/>
    <w:rsid w:val="0046643C"/>
    <w:rsid w:val="00466AFA"/>
    <w:rsid w:val="00471DCF"/>
    <w:rsid w:val="00473964"/>
    <w:rsid w:val="0047495B"/>
    <w:rsid w:val="004749F3"/>
    <w:rsid w:val="00476EF2"/>
    <w:rsid w:val="004774D0"/>
    <w:rsid w:val="00477FDB"/>
    <w:rsid w:val="00481A78"/>
    <w:rsid w:val="00486A3E"/>
    <w:rsid w:val="00486B0C"/>
    <w:rsid w:val="004946FF"/>
    <w:rsid w:val="00494756"/>
    <w:rsid w:val="00495C6D"/>
    <w:rsid w:val="00496F1F"/>
    <w:rsid w:val="004979D4"/>
    <w:rsid w:val="004A07B9"/>
    <w:rsid w:val="004A0B61"/>
    <w:rsid w:val="004A1B6B"/>
    <w:rsid w:val="004A1CBC"/>
    <w:rsid w:val="004A4D34"/>
    <w:rsid w:val="004A6FC4"/>
    <w:rsid w:val="004B09BE"/>
    <w:rsid w:val="004B2065"/>
    <w:rsid w:val="004B25FD"/>
    <w:rsid w:val="004B442F"/>
    <w:rsid w:val="004B4A12"/>
    <w:rsid w:val="004B5992"/>
    <w:rsid w:val="004C323B"/>
    <w:rsid w:val="004C69B8"/>
    <w:rsid w:val="004C779D"/>
    <w:rsid w:val="004D34DA"/>
    <w:rsid w:val="004D5EA4"/>
    <w:rsid w:val="004E34BC"/>
    <w:rsid w:val="004E34FE"/>
    <w:rsid w:val="004E4D87"/>
    <w:rsid w:val="004E52F7"/>
    <w:rsid w:val="004E6457"/>
    <w:rsid w:val="004E6F5B"/>
    <w:rsid w:val="004F0E5B"/>
    <w:rsid w:val="004F134A"/>
    <w:rsid w:val="004F2482"/>
    <w:rsid w:val="004F3672"/>
    <w:rsid w:val="004F69F1"/>
    <w:rsid w:val="004F7134"/>
    <w:rsid w:val="004F7E25"/>
    <w:rsid w:val="00500200"/>
    <w:rsid w:val="00500290"/>
    <w:rsid w:val="00501D99"/>
    <w:rsid w:val="005028B4"/>
    <w:rsid w:val="00504F8B"/>
    <w:rsid w:val="005056FD"/>
    <w:rsid w:val="005066AC"/>
    <w:rsid w:val="00507E69"/>
    <w:rsid w:val="00513709"/>
    <w:rsid w:val="00521104"/>
    <w:rsid w:val="00521A73"/>
    <w:rsid w:val="005223BA"/>
    <w:rsid w:val="005258AC"/>
    <w:rsid w:val="00526C42"/>
    <w:rsid w:val="00526E83"/>
    <w:rsid w:val="00532F4E"/>
    <w:rsid w:val="00534A6B"/>
    <w:rsid w:val="0053706F"/>
    <w:rsid w:val="005370B3"/>
    <w:rsid w:val="00542048"/>
    <w:rsid w:val="00543942"/>
    <w:rsid w:val="005457BB"/>
    <w:rsid w:val="00545F15"/>
    <w:rsid w:val="00545F9C"/>
    <w:rsid w:val="0055596E"/>
    <w:rsid w:val="00560E69"/>
    <w:rsid w:val="00561BDA"/>
    <w:rsid w:val="0056305D"/>
    <w:rsid w:val="00564943"/>
    <w:rsid w:val="0057029C"/>
    <w:rsid w:val="00572048"/>
    <w:rsid w:val="00572BB9"/>
    <w:rsid w:val="00573622"/>
    <w:rsid w:val="005761AC"/>
    <w:rsid w:val="0057728B"/>
    <w:rsid w:val="005847D0"/>
    <w:rsid w:val="00591989"/>
    <w:rsid w:val="005919CD"/>
    <w:rsid w:val="005A6C9B"/>
    <w:rsid w:val="005A7442"/>
    <w:rsid w:val="005B1432"/>
    <w:rsid w:val="005C007E"/>
    <w:rsid w:val="005C0440"/>
    <w:rsid w:val="005C252C"/>
    <w:rsid w:val="005C788B"/>
    <w:rsid w:val="005D0007"/>
    <w:rsid w:val="005D2242"/>
    <w:rsid w:val="005D2761"/>
    <w:rsid w:val="005D3B0D"/>
    <w:rsid w:val="005D54ED"/>
    <w:rsid w:val="005D5C40"/>
    <w:rsid w:val="005D5E53"/>
    <w:rsid w:val="005E36C3"/>
    <w:rsid w:val="005F3E44"/>
    <w:rsid w:val="005F6183"/>
    <w:rsid w:val="005F76A7"/>
    <w:rsid w:val="00601501"/>
    <w:rsid w:val="0060613C"/>
    <w:rsid w:val="00607710"/>
    <w:rsid w:val="00615028"/>
    <w:rsid w:val="006161D7"/>
    <w:rsid w:val="006209B6"/>
    <w:rsid w:val="00621FFD"/>
    <w:rsid w:val="0062331D"/>
    <w:rsid w:val="006259CD"/>
    <w:rsid w:val="00636B95"/>
    <w:rsid w:val="006374AE"/>
    <w:rsid w:val="00637C05"/>
    <w:rsid w:val="006420A4"/>
    <w:rsid w:val="0064371A"/>
    <w:rsid w:val="006437E7"/>
    <w:rsid w:val="00643885"/>
    <w:rsid w:val="006454AD"/>
    <w:rsid w:val="00654B57"/>
    <w:rsid w:val="00656CC0"/>
    <w:rsid w:val="0065701E"/>
    <w:rsid w:val="00663104"/>
    <w:rsid w:val="006656E3"/>
    <w:rsid w:val="006664C5"/>
    <w:rsid w:val="00671989"/>
    <w:rsid w:val="00671D8E"/>
    <w:rsid w:val="00673A5F"/>
    <w:rsid w:val="006747BF"/>
    <w:rsid w:val="0067584F"/>
    <w:rsid w:val="00675E41"/>
    <w:rsid w:val="006917E7"/>
    <w:rsid w:val="00691A13"/>
    <w:rsid w:val="0069332F"/>
    <w:rsid w:val="0069653A"/>
    <w:rsid w:val="00696A72"/>
    <w:rsid w:val="006A223B"/>
    <w:rsid w:val="006A56AA"/>
    <w:rsid w:val="006B3BC4"/>
    <w:rsid w:val="006B7144"/>
    <w:rsid w:val="006B75B0"/>
    <w:rsid w:val="006C1C19"/>
    <w:rsid w:val="006C36E6"/>
    <w:rsid w:val="006C44DB"/>
    <w:rsid w:val="006C6264"/>
    <w:rsid w:val="006D02C6"/>
    <w:rsid w:val="006E239B"/>
    <w:rsid w:val="006E47BB"/>
    <w:rsid w:val="006F07B9"/>
    <w:rsid w:val="006F0D2B"/>
    <w:rsid w:val="006F1439"/>
    <w:rsid w:val="006F5D3E"/>
    <w:rsid w:val="0070195A"/>
    <w:rsid w:val="0070507C"/>
    <w:rsid w:val="007074D2"/>
    <w:rsid w:val="0071035B"/>
    <w:rsid w:val="00711F34"/>
    <w:rsid w:val="00712947"/>
    <w:rsid w:val="007131E8"/>
    <w:rsid w:val="007139EC"/>
    <w:rsid w:val="00713DB0"/>
    <w:rsid w:val="00721236"/>
    <w:rsid w:val="00724CEE"/>
    <w:rsid w:val="00725D05"/>
    <w:rsid w:val="0073540D"/>
    <w:rsid w:val="00736337"/>
    <w:rsid w:val="007425F6"/>
    <w:rsid w:val="00744A59"/>
    <w:rsid w:val="007479CB"/>
    <w:rsid w:val="00754CC3"/>
    <w:rsid w:val="00756383"/>
    <w:rsid w:val="0076129B"/>
    <w:rsid w:val="00774B2A"/>
    <w:rsid w:val="00776A03"/>
    <w:rsid w:val="00777C6F"/>
    <w:rsid w:val="0078030A"/>
    <w:rsid w:val="0078081E"/>
    <w:rsid w:val="00781CAD"/>
    <w:rsid w:val="00781CF1"/>
    <w:rsid w:val="00784540"/>
    <w:rsid w:val="007860E6"/>
    <w:rsid w:val="00786A24"/>
    <w:rsid w:val="00791449"/>
    <w:rsid w:val="00792CAA"/>
    <w:rsid w:val="00794BC2"/>
    <w:rsid w:val="00795BA5"/>
    <w:rsid w:val="007A3AA5"/>
    <w:rsid w:val="007B5740"/>
    <w:rsid w:val="007B7085"/>
    <w:rsid w:val="007C2E52"/>
    <w:rsid w:val="007C66CC"/>
    <w:rsid w:val="007C6D60"/>
    <w:rsid w:val="007C77E7"/>
    <w:rsid w:val="007D0109"/>
    <w:rsid w:val="007D0F2F"/>
    <w:rsid w:val="007D197A"/>
    <w:rsid w:val="007D3727"/>
    <w:rsid w:val="007E3F22"/>
    <w:rsid w:val="007E6EC6"/>
    <w:rsid w:val="007F0055"/>
    <w:rsid w:val="007F13E4"/>
    <w:rsid w:val="008039C6"/>
    <w:rsid w:val="00812118"/>
    <w:rsid w:val="00825C51"/>
    <w:rsid w:val="00826DD8"/>
    <w:rsid w:val="00827FDF"/>
    <w:rsid w:val="008325F9"/>
    <w:rsid w:val="00835C70"/>
    <w:rsid w:val="00842BE9"/>
    <w:rsid w:val="00844CA9"/>
    <w:rsid w:val="0084524F"/>
    <w:rsid w:val="00847B52"/>
    <w:rsid w:val="008520AE"/>
    <w:rsid w:val="0085305C"/>
    <w:rsid w:val="008545C9"/>
    <w:rsid w:val="00860DC6"/>
    <w:rsid w:val="00861B0A"/>
    <w:rsid w:val="00867440"/>
    <w:rsid w:val="00867813"/>
    <w:rsid w:val="00870D10"/>
    <w:rsid w:val="008763BE"/>
    <w:rsid w:val="00882474"/>
    <w:rsid w:val="00882E7F"/>
    <w:rsid w:val="008860C1"/>
    <w:rsid w:val="00887870"/>
    <w:rsid w:val="00890643"/>
    <w:rsid w:val="0089792C"/>
    <w:rsid w:val="008A052D"/>
    <w:rsid w:val="008A5ED7"/>
    <w:rsid w:val="008A6367"/>
    <w:rsid w:val="008A65C0"/>
    <w:rsid w:val="008A7D6D"/>
    <w:rsid w:val="008B0555"/>
    <w:rsid w:val="008B2A3E"/>
    <w:rsid w:val="008B3A5C"/>
    <w:rsid w:val="008B5979"/>
    <w:rsid w:val="008C43C1"/>
    <w:rsid w:val="008C6D75"/>
    <w:rsid w:val="008D05A6"/>
    <w:rsid w:val="008D26FF"/>
    <w:rsid w:val="008D4122"/>
    <w:rsid w:val="008D4521"/>
    <w:rsid w:val="008D5531"/>
    <w:rsid w:val="008D6043"/>
    <w:rsid w:val="008D6278"/>
    <w:rsid w:val="008D69CD"/>
    <w:rsid w:val="008E15D0"/>
    <w:rsid w:val="008E677C"/>
    <w:rsid w:val="008F0FF7"/>
    <w:rsid w:val="00902AE1"/>
    <w:rsid w:val="0090328C"/>
    <w:rsid w:val="00903EBA"/>
    <w:rsid w:val="0090514C"/>
    <w:rsid w:val="009054E5"/>
    <w:rsid w:val="00910320"/>
    <w:rsid w:val="00917721"/>
    <w:rsid w:val="00925637"/>
    <w:rsid w:val="00927305"/>
    <w:rsid w:val="0093296E"/>
    <w:rsid w:val="00934AE1"/>
    <w:rsid w:val="00941546"/>
    <w:rsid w:val="009423D6"/>
    <w:rsid w:val="00942F85"/>
    <w:rsid w:val="0094308D"/>
    <w:rsid w:val="00943F66"/>
    <w:rsid w:val="00950752"/>
    <w:rsid w:val="00952C0D"/>
    <w:rsid w:val="00953FF3"/>
    <w:rsid w:val="00955433"/>
    <w:rsid w:val="00960EB8"/>
    <w:rsid w:val="00962A9E"/>
    <w:rsid w:val="00965260"/>
    <w:rsid w:val="00966789"/>
    <w:rsid w:val="00966CA3"/>
    <w:rsid w:val="0097218A"/>
    <w:rsid w:val="009725E1"/>
    <w:rsid w:val="0097301E"/>
    <w:rsid w:val="00976ABE"/>
    <w:rsid w:val="00983454"/>
    <w:rsid w:val="009879DE"/>
    <w:rsid w:val="00987F53"/>
    <w:rsid w:val="00987FB1"/>
    <w:rsid w:val="00990E83"/>
    <w:rsid w:val="0099524C"/>
    <w:rsid w:val="009966F6"/>
    <w:rsid w:val="009A33D1"/>
    <w:rsid w:val="009A3554"/>
    <w:rsid w:val="009A4635"/>
    <w:rsid w:val="009A7816"/>
    <w:rsid w:val="009B7BBB"/>
    <w:rsid w:val="009B7F76"/>
    <w:rsid w:val="009C58E9"/>
    <w:rsid w:val="009C7FE0"/>
    <w:rsid w:val="009D4848"/>
    <w:rsid w:val="009D4DA5"/>
    <w:rsid w:val="009D5849"/>
    <w:rsid w:val="009D5D7C"/>
    <w:rsid w:val="009D6093"/>
    <w:rsid w:val="009E0B89"/>
    <w:rsid w:val="009E53EA"/>
    <w:rsid w:val="009E62A9"/>
    <w:rsid w:val="009E6E4B"/>
    <w:rsid w:val="009F1DC7"/>
    <w:rsid w:val="009F2027"/>
    <w:rsid w:val="009F21F2"/>
    <w:rsid w:val="009F2BAC"/>
    <w:rsid w:val="009F320A"/>
    <w:rsid w:val="009F52BA"/>
    <w:rsid w:val="009F55E7"/>
    <w:rsid w:val="009F6238"/>
    <w:rsid w:val="00A00CF3"/>
    <w:rsid w:val="00A030AF"/>
    <w:rsid w:val="00A0314E"/>
    <w:rsid w:val="00A03278"/>
    <w:rsid w:val="00A044DC"/>
    <w:rsid w:val="00A05F1B"/>
    <w:rsid w:val="00A10EDA"/>
    <w:rsid w:val="00A11411"/>
    <w:rsid w:val="00A13F20"/>
    <w:rsid w:val="00A16467"/>
    <w:rsid w:val="00A23147"/>
    <w:rsid w:val="00A250B0"/>
    <w:rsid w:val="00A33521"/>
    <w:rsid w:val="00A358CC"/>
    <w:rsid w:val="00A36C9F"/>
    <w:rsid w:val="00A43DD3"/>
    <w:rsid w:val="00A44DBC"/>
    <w:rsid w:val="00A4627F"/>
    <w:rsid w:val="00A47B9F"/>
    <w:rsid w:val="00A523BD"/>
    <w:rsid w:val="00A56DA7"/>
    <w:rsid w:val="00A621E3"/>
    <w:rsid w:val="00A6308D"/>
    <w:rsid w:val="00A636E7"/>
    <w:rsid w:val="00A6381D"/>
    <w:rsid w:val="00A64093"/>
    <w:rsid w:val="00A7249D"/>
    <w:rsid w:val="00A81CC8"/>
    <w:rsid w:val="00A835D7"/>
    <w:rsid w:val="00A8535A"/>
    <w:rsid w:val="00A854F1"/>
    <w:rsid w:val="00A9270C"/>
    <w:rsid w:val="00A95B48"/>
    <w:rsid w:val="00A95C52"/>
    <w:rsid w:val="00A95FCF"/>
    <w:rsid w:val="00A962EF"/>
    <w:rsid w:val="00AA1F05"/>
    <w:rsid w:val="00AA473C"/>
    <w:rsid w:val="00AA69A5"/>
    <w:rsid w:val="00AB2C9D"/>
    <w:rsid w:val="00AC02A7"/>
    <w:rsid w:val="00AC2197"/>
    <w:rsid w:val="00AC2772"/>
    <w:rsid w:val="00AC46FB"/>
    <w:rsid w:val="00AC5A01"/>
    <w:rsid w:val="00AD0C7B"/>
    <w:rsid w:val="00AD166D"/>
    <w:rsid w:val="00AE09C2"/>
    <w:rsid w:val="00AE1193"/>
    <w:rsid w:val="00AE2384"/>
    <w:rsid w:val="00AE2ACB"/>
    <w:rsid w:val="00AE4E40"/>
    <w:rsid w:val="00AE6D21"/>
    <w:rsid w:val="00AE7D4F"/>
    <w:rsid w:val="00AF12E0"/>
    <w:rsid w:val="00B04949"/>
    <w:rsid w:val="00B05D51"/>
    <w:rsid w:val="00B1289A"/>
    <w:rsid w:val="00B13F1F"/>
    <w:rsid w:val="00B141DD"/>
    <w:rsid w:val="00B16891"/>
    <w:rsid w:val="00B27FE5"/>
    <w:rsid w:val="00B32B73"/>
    <w:rsid w:val="00B36C4B"/>
    <w:rsid w:val="00B4074A"/>
    <w:rsid w:val="00B43C53"/>
    <w:rsid w:val="00B50838"/>
    <w:rsid w:val="00B53984"/>
    <w:rsid w:val="00B664BF"/>
    <w:rsid w:val="00B7108B"/>
    <w:rsid w:val="00B71DAE"/>
    <w:rsid w:val="00B72844"/>
    <w:rsid w:val="00B75453"/>
    <w:rsid w:val="00B827E4"/>
    <w:rsid w:val="00B84AF5"/>
    <w:rsid w:val="00B85662"/>
    <w:rsid w:val="00B863AB"/>
    <w:rsid w:val="00B87A39"/>
    <w:rsid w:val="00B90525"/>
    <w:rsid w:val="00B92D5C"/>
    <w:rsid w:val="00B9605D"/>
    <w:rsid w:val="00B97245"/>
    <w:rsid w:val="00BA0FEF"/>
    <w:rsid w:val="00BA2C62"/>
    <w:rsid w:val="00BA668D"/>
    <w:rsid w:val="00BA79C6"/>
    <w:rsid w:val="00BB08D7"/>
    <w:rsid w:val="00BB1E76"/>
    <w:rsid w:val="00BB5E91"/>
    <w:rsid w:val="00BB766A"/>
    <w:rsid w:val="00BC2280"/>
    <w:rsid w:val="00BC32E1"/>
    <w:rsid w:val="00BC3A22"/>
    <w:rsid w:val="00BD5EC6"/>
    <w:rsid w:val="00BD6277"/>
    <w:rsid w:val="00BD6C4D"/>
    <w:rsid w:val="00BD7F9A"/>
    <w:rsid w:val="00BE04AF"/>
    <w:rsid w:val="00BE5163"/>
    <w:rsid w:val="00BE59C5"/>
    <w:rsid w:val="00BF4A43"/>
    <w:rsid w:val="00BF7CEE"/>
    <w:rsid w:val="00C00436"/>
    <w:rsid w:val="00C01C71"/>
    <w:rsid w:val="00C04943"/>
    <w:rsid w:val="00C0560D"/>
    <w:rsid w:val="00C106F1"/>
    <w:rsid w:val="00C227CD"/>
    <w:rsid w:val="00C2372F"/>
    <w:rsid w:val="00C23DE8"/>
    <w:rsid w:val="00C26E67"/>
    <w:rsid w:val="00C30329"/>
    <w:rsid w:val="00C316C1"/>
    <w:rsid w:val="00C32344"/>
    <w:rsid w:val="00C32A84"/>
    <w:rsid w:val="00C335B8"/>
    <w:rsid w:val="00C34118"/>
    <w:rsid w:val="00C35D0C"/>
    <w:rsid w:val="00C41E8A"/>
    <w:rsid w:val="00C42DD8"/>
    <w:rsid w:val="00C456C4"/>
    <w:rsid w:val="00C51CC2"/>
    <w:rsid w:val="00C535F8"/>
    <w:rsid w:val="00C53967"/>
    <w:rsid w:val="00C54D0D"/>
    <w:rsid w:val="00C554B4"/>
    <w:rsid w:val="00C61DDA"/>
    <w:rsid w:val="00C662FD"/>
    <w:rsid w:val="00C7059C"/>
    <w:rsid w:val="00C7650F"/>
    <w:rsid w:val="00C80C6A"/>
    <w:rsid w:val="00C82A62"/>
    <w:rsid w:val="00C82EE0"/>
    <w:rsid w:val="00C91A1E"/>
    <w:rsid w:val="00C95560"/>
    <w:rsid w:val="00CA1DB1"/>
    <w:rsid w:val="00CA47E1"/>
    <w:rsid w:val="00CA6795"/>
    <w:rsid w:val="00CA7A0C"/>
    <w:rsid w:val="00CB0DEF"/>
    <w:rsid w:val="00CB18D7"/>
    <w:rsid w:val="00CB470F"/>
    <w:rsid w:val="00CB55F2"/>
    <w:rsid w:val="00CC0791"/>
    <w:rsid w:val="00CC1E86"/>
    <w:rsid w:val="00CC23EA"/>
    <w:rsid w:val="00CC5795"/>
    <w:rsid w:val="00CD39D9"/>
    <w:rsid w:val="00CD4AE6"/>
    <w:rsid w:val="00CD4E81"/>
    <w:rsid w:val="00CD5DA0"/>
    <w:rsid w:val="00CE24DE"/>
    <w:rsid w:val="00CE4218"/>
    <w:rsid w:val="00CE5C48"/>
    <w:rsid w:val="00CE6C25"/>
    <w:rsid w:val="00CF307F"/>
    <w:rsid w:val="00CF32BB"/>
    <w:rsid w:val="00CF737A"/>
    <w:rsid w:val="00D00FAB"/>
    <w:rsid w:val="00D01472"/>
    <w:rsid w:val="00D02002"/>
    <w:rsid w:val="00D064F3"/>
    <w:rsid w:val="00D0781A"/>
    <w:rsid w:val="00D12B65"/>
    <w:rsid w:val="00D14575"/>
    <w:rsid w:val="00D16186"/>
    <w:rsid w:val="00D21835"/>
    <w:rsid w:val="00D22D32"/>
    <w:rsid w:val="00D26C36"/>
    <w:rsid w:val="00D32EA1"/>
    <w:rsid w:val="00D3699E"/>
    <w:rsid w:val="00D4249B"/>
    <w:rsid w:val="00D4258A"/>
    <w:rsid w:val="00D43AC4"/>
    <w:rsid w:val="00D56517"/>
    <w:rsid w:val="00D66269"/>
    <w:rsid w:val="00D70F05"/>
    <w:rsid w:val="00D71FF2"/>
    <w:rsid w:val="00D77F56"/>
    <w:rsid w:val="00D80FBA"/>
    <w:rsid w:val="00D81829"/>
    <w:rsid w:val="00D83CFD"/>
    <w:rsid w:val="00D90D35"/>
    <w:rsid w:val="00D963DC"/>
    <w:rsid w:val="00D96C65"/>
    <w:rsid w:val="00D97D8B"/>
    <w:rsid w:val="00D97E81"/>
    <w:rsid w:val="00DA2199"/>
    <w:rsid w:val="00DA2861"/>
    <w:rsid w:val="00DB07B2"/>
    <w:rsid w:val="00DB258F"/>
    <w:rsid w:val="00DB6A97"/>
    <w:rsid w:val="00DC0FA7"/>
    <w:rsid w:val="00DC227C"/>
    <w:rsid w:val="00DC702B"/>
    <w:rsid w:val="00DD2D6F"/>
    <w:rsid w:val="00DD4572"/>
    <w:rsid w:val="00DD5249"/>
    <w:rsid w:val="00DE0236"/>
    <w:rsid w:val="00DE29F6"/>
    <w:rsid w:val="00DE55FE"/>
    <w:rsid w:val="00DE56FF"/>
    <w:rsid w:val="00DF1076"/>
    <w:rsid w:val="00DF323B"/>
    <w:rsid w:val="00DF3707"/>
    <w:rsid w:val="00DF3E04"/>
    <w:rsid w:val="00DF4B5E"/>
    <w:rsid w:val="00DF59F3"/>
    <w:rsid w:val="00DF5B45"/>
    <w:rsid w:val="00DF5CA4"/>
    <w:rsid w:val="00E012C6"/>
    <w:rsid w:val="00E02E40"/>
    <w:rsid w:val="00E04E67"/>
    <w:rsid w:val="00E1502D"/>
    <w:rsid w:val="00E15477"/>
    <w:rsid w:val="00E2643D"/>
    <w:rsid w:val="00E26A11"/>
    <w:rsid w:val="00E307DB"/>
    <w:rsid w:val="00E36571"/>
    <w:rsid w:val="00E37C3C"/>
    <w:rsid w:val="00E410FC"/>
    <w:rsid w:val="00E4585E"/>
    <w:rsid w:val="00E46372"/>
    <w:rsid w:val="00E51414"/>
    <w:rsid w:val="00E621A6"/>
    <w:rsid w:val="00E62E45"/>
    <w:rsid w:val="00E71A30"/>
    <w:rsid w:val="00E721E7"/>
    <w:rsid w:val="00E73D5E"/>
    <w:rsid w:val="00E75319"/>
    <w:rsid w:val="00E770A0"/>
    <w:rsid w:val="00E8178A"/>
    <w:rsid w:val="00E87AC1"/>
    <w:rsid w:val="00E91782"/>
    <w:rsid w:val="00E9228B"/>
    <w:rsid w:val="00E933E4"/>
    <w:rsid w:val="00E93D41"/>
    <w:rsid w:val="00E94C9E"/>
    <w:rsid w:val="00E959E5"/>
    <w:rsid w:val="00E95DE8"/>
    <w:rsid w:val="00E968FE"/>
    <w:rsid w:val="00EA004D"/>
    <w:rsid w:val="00EA0346"/>
    <w:rsid w:val="00EA07BF"/>
    <w:rsid w:val="00EA3E79"/>
    <w:rsid w:val="00EA67BA"/>
    <w:rsid w:val="00EB438E"/>
    <w:rsid w:val="00EB609C"/>
    <w:rsid w:val="00EB61CB"/>
    <w:rsid w:val="00EB6C17"/>
    <w:rsid w:val="00EC0690"/>
    <w:rsid w:val="00EC2A3B"/>
    <w:rsid w:val="00EC7924"/>
    <w:rsid w:val="00ED22D9"/>
    <w:rsid w:val="00ED7A4A"/>
    <w:rsid w:val="00ED7BDB"/>
    <w:rsid w:val="00EE446A"/>
    <w:rsid w:val="00EE68A3"/>
    <w:rsid w:val="00EF1C9D"/>
    <w:rsid w:val="00EF34D3"/>
    <w:rsid w:val="00EF35BA"/>
    <w:rsid w:val="00EF3C9B"/>
    <w:rsid w:val="00EF480B"/>
    <w:rsid w:val="00EF49E3"/>
    <w:rsid w:val="00EF53A8"/>
    <w:rsid w:val="00EF660A"/>
    <w:rsid w:val="00EF78D0"/>
    <w:rsid w:val="00EF7E89"/>
    <w:rsid w:val="00F012D3"/>
    <w:rsid w:val="00F027AD"/>
    <w:rsid w:val="00F110AC"/>
    <w:rsid w:val="00F2066D"/>
    <w:rsid w:val="00F231E6"/>
    <w:rsid w:val="00F25470"/>
    <w:rsid w:val="00F356B8"/>
    <w:rsid w:val="00F40C28"/>
    <w:rsid w:val="00F4338F"/>
    <w:rsid w:val="00F4604D"/>
    <w:rsid w:val="00F505B5"/>
    <w:rsid w:val="00F50E83"/>
    <w:rsid w:val="00F528B3"/>
    <w:rsid w:val="00F5329B"/>
    <w:rsid w:val="00F56113"/>
    <w:rsid w:val="00F569B5"/>
    <w:rsid w:val="00F57209"/>
    <w:rsid w:val="00F62242"/>
    <w:rsid w:val="00F6425D"/>
    <w:rsid w:val="00F645ED"/>
    <w:rsid w:val="00F65BEC"/>
    <w:rsid w:val="00F67E06"/>
    <w:rsid w:val="00F67E9F"/>
    <w:rsid w:val="00F7149F"/>
    <w:rsid w:val="00F720A5"/>
    <w:rsid w:val="00F7340A"/>
    <w:rsid w:val="00F73500"/>
    <w:rsid w:val="00F753B5"/>
    <w:rsid w:val="00F76048"/>
    <w:rsid w:val="00F845D6"/>
    <w:rsid w:val="00F85D34"/>
    <w:rsid w:val="00F87F42"/>
    <w:rsid w:val="00F953A9"/>
    <w:rsid w:val="00F966CD"/>
    <w:rsid w:val="00FA0DA0"/>
    <w:rsid w:val="00FA3B3F"/>
    <w:rsid w:val="00FA3CAE"/>
    <w:rsid w:val="00FA7F8B"/>
    <w:rsid w:val="00FB2C16"/>
    <w:rsid w:val="00FB3BDD"/>
    <w:rsid w:val="00FB4B99"/>
    <w:rsid w:val="00FB6701"/>
    <w:rsid w:val="00FC364F"/>
    <w:rsid w:val="00FC5EC4"/>
    <w:rsid w:val="00FC670A"/>
    <w:rsid w:val="00FC773A"/>
    <w:rsid w:val="00FD00C9"/>
    <w:rsid w:val="00FD09DF"/>
    <w:rsid w:val="00FD19D4"/>
    <w:rsid w:val="00FD36CC"/>
    <w:rsid w:val="00FD42D0"/>
    <w:rsid w:val="00FD4DAE"/>
    <w:rsid w:val="00FE2F5C"/>
    <w:rsid w:val="00FF1D54"/>
    <w:rsid w:val="00FF7AA9"/>
    <w:rsid w:val="00FF7F3C"/>
    <w:rsid w:val="20DF9AEB"/>
    <w:rsid w:val="42A03F22"/>
    <w:rsid w:val="4B75A62A"/>
    <w:rsid w:val="665A1A86"/>
  </w:rsids>
  <m:mathPr>
    <m:mathFont m:val="Cambria Math"/>
    <m:brkBin m:val="before"/>
    <m:brkBinSub m:val="--"/>
    <m:smallFrac m:val="0"/>
    <m:dispDef/>
    <m:lMargin m:val="0"/>
    <m:rMargin m:val="0"/>
    <m:defJc m:val="centerGroup"/>
    <m:wrapIndent m:val="1440"/>
    <m:intLim m:val="subSup"/>
    <m:naryLim m:val="undOvr"/>
  </m:mathPr>
  <w:themeFontLang w:val="es-UY"/>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107C1B6"/>
  <w15:docId w15:val="{45CD772A-65AA-4F72-8F94-541AF28A7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UY" w:eastAsia="es-UY"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uiPriority="73"/>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B87A39"/>
    <w:rPr>
      <w:rFonts w:ascii="Times New Roman" w:eastAsia="Times New Roman" w:hAnsi="Times New Roman"/>
      <w:spacing w:val="-3"/>
      <w:sz w:val="24"/>
      <w:lang w:val="es-ES_tradnl" w:eastAsia="en-US"/>
    </w:rPr>
  </w:style>
  <w:style w:type="paragraph" w:styleId="Heading1">
    <w:name w:val="heading 1"/>
    <w:aliases w:val="Heading 1.I"/>
    <w:next w:val="Normal"/>
    <w:link w:val="Heading1Char"/>
    <w:qFormat/>
    <w:rsid w:val="007D3727"/>
    <w:pPr>
      <w:keepNext/>
      <w:numPr>
        <w:numId w:val="4"/>
      </w:numPr>
      <w:spacing w:before="240" w:after="240"/>
      <w:jc w:val="center"/>
      <w:outlineLvl w:val="0"/>
    </w:pPr>
    <w:rPr>
      <w:rFonts w:ascii="Arial" w:eastAsia="Times New Roman" w:hAnsi="Arial"/>
      <w:b/>
      <w:smallCaps/>
      <w:noProof/>
      <w:sz w:val="28"/>
      <w:lang w:val="en-US" w:eastAsia="en-US"/>
    </w:rPr>
  </w:style>
  <w:style w:type="paragraph" w:styleId="Heading2">
    <w:name w:val="heading 2"/>
    <w:aliases w:val="Heading 2.A"/>
    <w:basedOn w:val="AutoNumpara"/>
    <w:next w:val="Normal"/>
    <w:link w:val="Heading2Char"/>
    <w:qFormat/>
    <w:rsid w:val="007D3727"/>
    <w:pPr>
      <w:outlineLvl w:val="1"/>
    </w:pPr>
    <w:rPr>
      <w:rFonts w:ascii="Arial" w:hAnsi="Arial" w:cs="Arial"/>
      <w:b/>
    </w:rPr>
  </w:style>
  <w:style w:type="paragraph" w:styleId="Heading3">
    <w:name w:val="heading 3"/>
    <w:aliases w:val="Heading 3.1"/>
    <w:next w:val="Normal"/>
    <w:link w:val="Heading3Char"/>
    <w:qFormat/>
    <w:rsid w:val="007D3727"/>
    <w:pPr>
      <w:keepNext/>
      <w:numPr>
        <w:ilvl w:val="2"/>
        <w:numId w:val="18"/>
      </w:numPr>
      <w:spacing w:before="120" w:after="120"/>
      <w:jc w:val="both"/>
      <w:outlineLvl w:val="2"/>
    </w:pPr>
    <w:rPr>
      <w:rFonts w:ascii="Arial" w:eastAsia="Times New Roman" w:hAnsi="Arial"/>
      <w:b/>
      <w:noProof/>
      <w:sz w:val="24"/>
      <w:lang w:val="es-AR" w:eastAsia="en-US"/>
    </w:rPr>
  </w:style>
  <w:style w:type="paragraph" w:styleId="Heading4">
    <w:name w:val="heading 4"/>
    <w:aliases w:val="Heading 4.a"/>
    <w:next w:val="Normal"/>
    <w:link w:val="Heading4Char"/>
    <w:qFormat/>
    <w:rsid w:val="00F505B5"/>
    <w:pPr>
      <w:keepNext/>
      <w:numPr>
        <w:ilvl w:val="2"/>
        <w:numId w:val="4"/>
      </w:numPr>
      <w:tabs>
        <w:tab w:val="left" w:pos="1440"/>
      </w:tabs>
      <w:spacing w:before="120" w:after="120"/>
      <w:jc w:val="both"/>
      <w:outlineLvl w:val="3"/>
    </w:pPr>
    <w:rPr>
      <w:rFonts w:ascii="Arial" w:eastAsia="Times New Roman" w:hAnsi="Arial"/>
      <w:b/>
      <w:noProof/>
      <w:sz w:val="22"/>
      <w:lang w:val="en-US" w:eastAsia="en-US"/>
    </w:rPr>
  </w:style>
  <w:style w:type="paragraph" w:styleId="Heading5">
    <w:name w:val="heading 5"/>
    <w:aliases w:val="Heading 5.(i)"/>
    <w:next w:val="Normal"/>
    <w:link w:val="Heading5Char"/>
    <w:qFormat/>
    <w:rsid w:val="00B87A39"/>
    <w:pPr>
      <w:keepNext/>
      <w:numPr>
        <w:ilvl w:val="3"/>
        <w:numId w:val="4"/>
      </w:numPr>
      <w:spacing w:before="120" w:after="120"/>
      <w:jc w:val="both"/>
      <w:outlineLvl w:val="4"/>
    </w:pPr>
    <w:rPr>
      <w:rFonts w:ascii="Times New Roman Bold" w:eastAsia="Times New Roman" w:hAnsi="Times New Roman Bold"/>
      <w:b/>
      <w:noProof/>
      <w:sz w:val="24"/>
      <w:lang w:val="en-US" w:eastAsia="en-US"/>
    </w:rPr>
  </w:style>
  <w:style w:type="paragraph" w:styleId="Heading6">
    <w:name w:val="heading 6"/>
    <w:basedOn w:val="Normal"/>
    <w:next w:val="Normal"/>
    <w:link w:val="Heading6Char"/>
    <w:qFormat/>
    <w:rsid w:val="00B87A39"/>
    <w:pPr>
      <w:keepNext/>
      <w:jc w:val="center"/>
      <w:outlineLvl w:val="5"/>
    </w:pPr>
    <w:rPr>
      <w:b/>
      <w:bCs/>
      <w:sz w:val="20"/>
    </w:rPr>
  </w:style>
  <w:style w:type="paragraph" w:styleId="Heading7">
    <w:name w:val="heading 7"/>
    <w:basedOn w:val="Normal"/>
    <w:next w:val="Normal"/>
    <w:link w:val="Heading7Char"/>
    <w:qFormat/>
    <w:rsid w:val="00816867"/>
    <w:pPr>
      <w:numPr>
        <w:ilvl w:val="6"/>
        <w:numId w:val="2"/>
      </w:numPr>
      <w:spacing w:before="240" w:after="60"/>
      <w:outlineLvl w:val="6"/>
    </w:pPr>
    <w:rPr>
      <w:rFonts w:ascii="Calibri" w:hAnsi="Calibri"/>
      <w:spacing w:val="0"/>
      <w:szCs w:val="24"/>
    </w:rPr>
  </w:style>
  <w:style w:type="paragraph" w:styleId="Heading8">
    <w:name w:val="heading 8"/>
    <w:basedOn w:val="Normal"/>
    <w:next w:val="Normal"/>
    <w:link w:val="Heading8Char"/>
    <w:qFormat/>
    <w:rsid w:val="00816867"/>
    <w:pPr>
      <w:numPr>
        <w:ilvl w:val="7"/>
        <w:numId w:val="2"/>
      </w:numPr>
      <w:spacing w:before="240" w:after="60"/>
      <w:outlineLvl w:val="7"/>
    </w:pPr>
    <w:rPr>
      <w:rFonts w:ascii="Calibri" w:hAnsi="Calibri"/>
      <w:i/>
      <w:iCs/>
      <w:spacing w:val="0"/>
      <w:szCs w:val="24"/>
    </w:rPr>
  </w:style>
  <w:style w:type="paragraph" w:styleId="Heading9">
    <w:name w:val="heading 9"/>
    <w:basedOn w:val="Normal"/>
    <w:next w:val="Normal"/>
    <w:link w:val="Heading9Char"/>
    <w:qFormat/>
    <w:rsid w:val="00816867"/>
    <w:pPr>
      <w:numPr>
        <w:ilvl w:val="8"/>
        <w:numId w:val="2"/>
      </w:numPr>
      <w:spacing w:before="240" w:after="60"/>
      <w:outlineLvl w:val="8"/>
    </w:pPr>
    <w:rPr>
      <w:rFonts w:ascii="Cambria" w:hAnsi="Cambria"/>
      <w:spacing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link w:val="ColorfulList-Accent1Char"/>
    <w:uiPriority w:val="34"/>
    <w:qFormat/>
    <w:rsid w:val="00CA6DEC"/>
    <w:pPr>
      <w:ind w:left="720"/>
      <w:contextualSpacing/>
    </w:pPr>
    <w:rPr>
      <w:rFonts w:ascii="Calibri" w:eastAsia="Calibri" w:hAnsi="Calibri"/>
      <w:spacing w:val="0"/>
      <w:sz w:val="22"/>
      <w:szCs w:val="22"/>
    </w:rPr>
  </w:style>
  <w:style w:type="table" w:styleId="TableGrid">
    <w:name w:val="Table Grid"/>
    <w:basedOn w:val="TableNormal"/>
    <w:uiPriority w:val="59"/>
    <w:rsid w:val="00CA6D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semiHidden/>
    <w:rsid w:val="00FC0621"/>
    <w:rPr>
      <w:rFonts w:ascii="Tahoma" w:hAnsi="Tahoma"/>
      <w:spacing w:val="0"/>
      <w:sz w:val="16"/>
      <w:szCs w:val="16"/>
    </w:rPr>
  </w:style>
  <w:style w:type="character" w:customStyle="1" w:styleId="BalloonTextChar">
    <w:name w:val="Balloon Text Char"/>
    <w:link w:val="BalloonText"/>
    <w:semiHidden/>
    <w:rsid w:val="00FC0621"/>
    <w:rPr>
      <w:rFonts w:ascii="Tahoma" w:eastAsia="Times New Roman" w:hAnsi="Tahoma" w:cs="Tahoma"/>
      <w:sz w:val="16"/>
      <w:szCs w:val="16"/>
    </w:rPr>
  </w:style>
  <w:style w:type="paragraph" w:styleId="FootnoteText">
    <w:name w:val="footnote text"/>
    <w:aliases w:val="fn,footnote,ft,foottextfra,F,Texto nota pie IIRSA,Texto de rodapé,nota_rodapé,nota de rodapé,FOOTNOTES,single space,footnote text,Style 25,Texto nota piepddes Car Car,Texto nota piepddes Car,Footnote Text Char2,Footnote Text Char1 Char1"/>
    <w:basedOn w:val="Normal"/>
    <w:link w:val="FootnoteTextChar"/>
    <w:uiPriority w:val="99"/>
    <w:qFormat/>
    <w:rsid w:val="00B87A39"/>
    <w:pPr>
      <w:keepNext/>
      <w:keepLines/>
      <w:spacing w:after="120"/>
      <w:ind w:left="288" w:hanging="288"/>
      <w:jc w:val="both"/>
    </w:pPr>
    <w:rPr>
      <w:sz w:val="20"/>
    </w:rPr>
  </w:style>
  <w:style w:type="character" w:customStyle="1" w:styleId="FootnoteTextChar">
    <w:name w:val="Footnote Text Char"/>
    <w:aliases w:val="fn Char1,footnote Char1,ft Char,foottextfra Char,F Char,Texto nota pie IIRSA Char,Texto de rodapé Char,nota_rodapé Char,nota de rodapé Char,FOOTNOTES Char,single space Char,footnote text Char,Style 25 Char,Texto nota piepddes Car Char"/>
    <w:link w:val="FootnoteText"/>
    <w:uiPriority w:val="99"/>
    <w:rsid w:val="00902F77"/>
    <w:rPr>
      <w:rFonts w:ascii="Times New Roman" w:eastAsia="Times New Roman" w:hAnsi="Times New Roman"/>
      <w:spacing w:val="-3"/>
      <w:lang w:val="es-ES_tradnl"/>
    </w:rPr>
  </w:style>
  <w:style w:type="character" w:styleId="FootnoteReference">
    <w:name w:val="footnote reference"/>
    <w:aliases w:val="titulo 2,Style 24,pie pddes,16 Point,Superscript 6 Point,FC,referencia nota al pie,ftref,Ref,de nota al pie,Ref. de nota al pie.,Fußnotenzeichen DISS,Footnote Referencefra,BVI fnr,Знак сноски 1,Footnote Reference.SES,fr,SUPERS"/>
    <w:uiPriority w:val="99"/>
    <w:qFormat/>
    <w:rsid w:val="00F505B5"/>
    <w:rPr>
      <w:rFonts w:ascii="Arial" w:hAnsi="Arial"/>
      <w:sz w:val="22"/>
      <w:vertAlign w:val="superscript"/>
    </w:rPr>
  </w:style>
  <w:style w:type="paragraph" w:styleId="Header">
    <w:name w:val="header"/>
    <w:basedOn w:val="Normal"/>
    <w:link w:val="HeaderChar"/>
    <w:uiPriority w:val="99"/>
    <w:rsid w:val="00B87A39"/>
    <w:pPr>
      <w:tabs>
        <w:tab w:val="center" w:pos="4320"/>
        <w:tab w:val="right" w:pos="8640"/>
      </w:tabs>
    </w:pPr>
    <w:rPr>
      <w:sz w:val="20"/>
    </w:rPr>
  </w:style>
  <w:style w:type="character" w:customStyle="1" w:styleId="HeaderChar">
    <w:name w:val="Header Char"/>
    <w:link w:val="Header"/>
    <w:uiPriority w:val="99"/>
    <w:rsid w:val="002C7B44"/>
    <w:rPr>
      <w:rFonts w:ascii="Times New Roman" w:eastAsia="Times New Roman" w:hAnsi="Times New Roman"/>
      <w:spacing w:val="-3"/>
      <w:lang w:val="es-ES_tradnl"/>
    </w:rPr>
  </w:style>
  <w:style w:type="paragraph" w:styleId="Footer">
    <w:name w:val="footer"/>
    <w:basedOn w:val="Normal"/>
    <w:link w:val="FooterChar"/>
    <w:uiPriority w:val="99"/>
    <w:rsid w:val="00B87A39"/>
    <w:pPr>
      <w:tabs>
        <w:tab w:val="center" w:pos="4320"/>
        <w:tab w:val="right" w:pos="8640"/>
      </w:tabs>
    </w:pPr>
    <w:rPr>
      <w:sz w:val="20"/>
    </w:rPr>
  </w:style>
  <w:style w:type="character" w:customStyle="1" w:styleId="FooterChar">
    <w:name w:val="Footer Char"/>
    <w:link w:val="Footer"/>
    <w:uiPriority w:val="99"/>
    <w:rsid w:val="002C7B44"/>
    <w:rPr>
      <w:rFonts w:ascii="Times New Roman" w:eastAsia="Times New Roman" w:hAnsi="Times New Roman"/>
      <w:spacing w:val="-3"/>
      <w:lang w:val="es-ES_tradnl"/>
    </w:rPr>
  </w:style>
  <w:style w:type="paragraph" w:styleId="Title">
    <w:name w:val="Title"/>
    <w:basedOn w:val="Normal"/>
    <w:link w:val="TitleChar"/>
    <w:qFormat/>
    <w:rsid w:val="00402F2E"/>
    <w:pPr>
      <w:tabs>
        <w:tab w:val="left" w:pos="1440"/>
        <w:tab w:val="left" w:pos="3060"/>
      </w:tabs>
      <w:jc w:val="center"/>
      <w:outlineLvl w:val="0"/>
    </w:pPr>
    <w:rPr>
      <w:spacing w:val="0"/>
    </w:rPr>
  </w:style>
  <w:style w:type="character" w:customStyle="1" w:styleId="TitleChar">
    <w:name w:val="Title Char"/>
    <w:link w:val="Title"/>
    <w:rsid w:val="00402F2E"/>
    <w:rPr>
      <w:rFonts w:ascii="Times New Roman" w:eastAsia="Times New Roman" w:hAnsi="Times New Roman"/>
      <w:sz w:val="24"/>
    </w:rPr>
  </w:style>
  <w:style w:type="paragraph" w:customStyle="1" w:styleId="Newpage">
    <w:name w:val="Newpage"/>
    <w:basedOn w:val="Normal"/>
    <w:rsid w:val="00B52681"/>
    <w:pPr>
      <w:tabs>
        <w:tab w:val="left" w:pos="1440"/>
        <w:tab w:val="left" w:pos="3060"/>
      </w:tabs>
      <w:jc w:val="center"/>
    </w:pPr>
    <w:rPr>
      <w:rFonts w:cs="Arial"/>
      <w:b/>
      <w:smallCaps/>
    </w:rPr>
  </w:style>
  <w:style w:type="paragraph" w:styleId="BodyText">
    <w:name w:val="Body Text"/>
    <w:basedOn w:val="Normal"/>
    <w:link w:val="BodyTextChar"/>
    <w:rsid w:val="00B52681"/>
    <w:pPr>
      <w:tabs>
        <w:tab w:val="left" w:pos="3060"/>
      </w:tabs>
      <w:jc w:val="center"/>
    </w:pPr>
    <w:rPr>
      <w:spacing w:val="0"/>
    </w:rPr>
  </w:style>
  <w:style w:type="character" w:customStyle="1" w:styleId="BodyTextChar">
    <w:name w:val="Body Text Char"/>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jc w:val="center"/>
    </w:pPr>
    <w:rPr>
      <w:rFonts w:ascii="Arial" w:hAnsi="Arial"/>
      <w:vanish/>
      <w:spacing w:val="0"/>
      <w:sz w:val="16"/>
      <w:szCs w:val="16"/>
    </w:rPr>
  </w:style>
  <w:style w:type="character" w:customStyle="1" w:styleId="z-TopofFormChar">
    <w:name w:val="z-Top of Form Char"/>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jc w:val="center"/>
    </w:pPr>
    <w:rPr>
      <w:rFonts w:ascii="Arial" w:hAnsi="Arial"/>
      <w:vanish/>
      <w:spacing w:val="0"/>
      <w:sz w:val="16"/>
      <w:szCs w:val="16"/>
    </w:rPr>
  </w:style>
  <w:style w:type="character" w:customStyle="1" w:styleId="z-BottomofFormChar">
    <w:name w:val="z-Bottom of Form Char"/>
    <w:link w:val="z-BottomofForm"/>
    <w:uiPriority w:val="99"/>
    <w:rsid w:val="00B463BF"/>
    <w:rPr>
      <w:rFonts w:ascii="Arial" w:eastAsia="Times New Roman" w:hAnsi="Arial" w:cs="Arial"/>
      <w:vanish/>
      <w:sz w:val="16"/>
      <w:szCs w:val="16"/>
    </w:rPr>
  </w:style>
  <w:style w:type="character" w:styleId="CommentReference">
    <w:name w:val="annotation reference"/>
    <w:uiPriority w:val="99"/>
    <w:rsid w:val="001E55D5"/>
    <w:rPr>
      <w:sz w:val="16"/>
      <w:szCs w:val="16"/>
    </w:rPr>
  </w:style>
  <w:style w:type="paragraph" w:styleId="CommentText">
    <w:name w:val="annotation text"/>
    <w:basedOn w:val="Normal"/>
    <w:link w:val="CommentTextChar"/>
    <w:uiPriority w:val="99"/>
    <w:rsid w:val="001E55D5"/>
    <w:rPr>
      <w:sz w:val="20"/>
    </w:rPr>
  </w:style>
  <w:style w:type="character" w:customStyle="1" w:styleId="CommentTextChar">
    <w:name w:val="Comment Text Char"/>
    <w:basedOn w:val="DefaultParagraphFont"/>
    <w:link w:val="CommentText"/>
    <w:uiPriority w:val="99"/>
    <w:rsid w:val="001E55D5"/>
  </w:style>
  <w:style w:type="paragraph" w:styleId="CommentSubject">
    <w:name w:val="annotation subject"/>
    <w:basedOn w:val="CommentText"/>
    <w:next w:val="CommentText"/>
    <w:link w:val="CommentSubjectChar"/>
    <w:rsid w:val="001E55D5"/>
    <w:rPr>
      <w:rFonts w:ascii="Calibri" w:eastAsia="Calibri" w:hAnsi="Calibri"/>
      <w:b/>
      <w:bCs/>
      <w:spacing w:val="0"/>
    </w:rPr>
  </w:style>
  <w:style w:type="character" w:customStyle="1" w:styleId="CommentSubjectChar">
    <w:name w:val="Comment Subject Char"/>
    <w:link w:val="CommentSubject"/>
    <w:rsid w:val="001E55D5"/>
    <w:rPr>
      <w:b/>
      <w:bCs/>
    </w:rPr>
  </w:style>
  <w:style w:type="paragraph" w:customStyle="1" w:styleId="Chapter">
    <w:name w:val="Chapter"/>
    <w:basedOn w:val="Normal"/>
    <w:next w:val="Normal"/>
    <w:link w:val="ChapterChar"/>
    <w:rsid w:val="00816867"/>
    <w:pPr>
      <w:keepNext/>
      <w:numPr>
        <w:numId w:val="2"/>
      </w:numPr>
      <w:tabs>
        <w:tab w:val="num" w:pos="648"/>
        <w:tab w:val="left" w:pos="1440"/>
      </w:tabs>
      <w:spacing w:before="240" w:after="240"/>
      <w:ind w:left="0" w:firstLine="288"/>
      <w:jc w:val="center"/>
    </w:pPr>
    <w:rPr>
      <w:rFonts w:eastAsia="Calibri"/>
      <w:b/>
      <w:smallCaps/>
      <w:spacing w:val="0"/>
      <w:szCs w:val="22"/>
    </w:rPr>
  </w:style>
  <w:style w:type="character" w:customStyle="1" w:styleId="ColorfulList-Accent1Char">
    <w:name w:val="Colorful List - Accent 1 Char"/>
    <w:link w:val="ColorfulList-Accent11"/>
    <w:uiPriority w:val="34"/>
    <w:rsid w:val="00816867"/>
    <w:rPr>
      <w:sz w:val="22"/>
      <w:szCs w:val="22"/>
    </w:rPr>
  </w:style>
  <w:style w:type="character" w:customStyle="1" w:styleId="ChapterChar">
    <w:name w:val="Chapter Char"/>
    <w:link w:val="Chapter"/>
    <w:rsid w:val="00816867"/>
    <w:rPr>
      <w:rFonts w:ascii="Times New Roman" w:hAnsi="Times New Roman"/>
      <w:b/>
      <w:smallCaps/>
      <w:sz w:val="24"/>
      <w:szCs w:val="22"/>
      <w:lang w:val="es-ES_tradnl" w:eastAsia="en-US"/>
    </w:rPr>
  </w:style>
  <w:style w:type="paragraph" w:customStyle="1" w:styleId="FirstHeading">
    <w:name w:val="FirstHeading"/>
    <w:basedOn w:val="Normal"/>
    <w:next w:val="Normal"/>
    <w:link w:val="FirstHeadingChar"/>
    <w:rsid w:val="00816867"/>
    <w:pPr>
      <w:keepNext/>
      <w:tabs>
        <w:tab w:val="left" w:pos="0"/>
        <w:tab w:val="left" w:pos="86"/>
      </w:tabs>
      <w:spacing w:before="120" w:after="120"/>
      <w:ind w:hanging="720"/>
    </w:pPr>
    <w:rPr>
      <w:rFonts w:eastAsia="Calibri"/>
      <w:b/>
      <w:spacing w:val="0"/>
      <w:szCs w:val="22"/>
    </w:rPr>
  </w:style>
  <w:style w:type="character" w:customStyle="1" w:styleId="FirstHeadingChar">
    <w:name w:val="FirstHeading Char"/>
    <w:link w:val="FirstHeading"/>
    <w:rsid w:val="00816867"/>
    <w:rPr>
      <w:rFonts w:ascii="Times New Roman" w:hAnsi="Times New Roman"/>
      <w:b/>
      <w:sz w:val="24"/>
      <w:szCs w:val="22"/>
    </w:rPr>
  </w:style>
  <w:style w:type="paragraph" w:customStyle="1" w:styleId="SecHeading">
    <w:name w:val="SecHeading"/>
    <w:basedOn w:val="Normal"/>
    <w:next w:val="Paragraph"/>
    <w:link w:val="SecHeadingChar"/>
    <w:rsid w:val="00816867"/>
    <w:pPr>
      <w:keepNext/>
      <w:tabs>
        <w:tab w:val="num" w:pos="1296"/>
      </w:tabs>
      <w:spacing w:before="120" w:after="120"/>
      <w:ind w:left="1296" w:hanging="576"/>
    </w:pPr>
    <w:rPr>
      <w:rFonts w:eastAsia="Calibri"/>
      <w:b/>
      <w:spacing w:val="0"/>
      <w:szCs w:val="22"/>
    </w:rPr>
  </w:style>
  <w:style w:type="character" w:customStyle="1" w:styleId="SecHeadingChar">
    <w:name w:val="SecHeading Char"/>
    <w:link w:val="SecHeading"/>
    <w:rsid w:val="00816867"/>
    <w:rPr>
      <w:rFonts w:ascii="Times New Roman" w:hAnsi="Times New Roman"/>
      <w:b/>
      <w:sz w:val="24"/>
      <w:szCs w:val="22"/>
    </w:rPr>
  </w:style>
  <w:style w:type="paragraph" w:customStyle="1" w:styleId="SubHeading1">
    <w:name w:val="SubHeading1"/>
    <w:basedOn w:val="SecHeading"/>
    <w:link w:val="SubHeading1Char"/>
    <w:rsid w:val="00816867"/>
    <w:pPr>
      <w:tabs>
        <w:tab w:val="clear" w:pos="1296"/>
        <w:tab w:val="num" w:pos="1872"/>
      </w:tabs>
      <w:ind w:left="1872"/>
    </w:pPr>
  </w:style>
  <w:style w:type="character" w:customStyle="1" w:styleId="SubHeading1Char">
    <w:name w:val="SubHeading1 Char"/>
    <w:link w:val="SubHeading1"/>
    <w:rsid w:val="00816867"/>
    <w:rPr>
      <w:rFonts w:ascii="Times New Roman" w:hAnsi="Times New Roman"/>
      <w:b/>
      <w:sz w:val="24"/>
      <w:szCs w:val="22"/>
    </w:rPr>
  </w:style>
  <w:style w:type="paragraph" w:customStyle="1" w:styleId="Subheading2">
    <w:name w:val="Subheading2"/>
    <w:basedOn w:val="SecHeading"/>
    <w:link w:val="Subheading2Char"/>
    <w:rsid w:val="00816867"/>
    <w:pPr>
      <w:tabs>
        <w:tab w:val="clear" w:pos="1296"/>
        <w:tab w:val="num" w:pos="2376"/>
      </w:tabs>
      <w:ind w:left="2376" w:hanging="288"/>
    </w:pPr>
  </w:style>
  <w:style w:type="character" w:customStyle="1" w:styleId="Subheading2Char">
    <w:name w:val="Subheading2 Char"/>
    <w:link w:val="Subheading2"/>
    <w:rsid w:val="00816867"/>
    <w:rPr>
      <w:rFonts w:ascii="Times New Roman" w:hAnsi="Times New Roman"/>
      <w:b/>
      <w:sz w:val="24"/>
      <w:szCs w:val="22"/>
    </w:rPr>
  </w:style>
  <w:style w:type="paragraph" w:customStyle="1" w:styleId="Paragraph">
    <w:name w:val="Paragraph"/>
    <w:aliases w:val="paragraph,p,PARAGRAPH,PG,pa,at"/>
    <w:basedOn w:val="BodyTextIndent"/>
    <w:link w:val="ParagraphChar"/>
    <w:qFormat/>
    <w:rsid w:val="00816867"/>
    <w:pPr>
      <w:tabs>
        <w:tab w:val="num" w:pos="720"/>
      </w:tabs>
      <w:spacing w:before="120"/>
      <w:ind w:hanging="720"/>
      <w:jc w:val="both"/>
      <w:outlineLvl w:val="1"/>
    </w:pPr>
    <w:rPr>
      <w:rFonts w:eastAsia="Calibri"/>
      <w:spacing w:val="0"/>
      <w:szCs w:val="22"/>
    </w:rPr>
  </w:style>
  <w:style w:type="character" w:customStyle="1" w:styleId="ParagraphChar">
    <w:name w:val="Paragraph Char"/>
    <w:link w:val="Paragraph"/>
    <w:rsid w:val="00816867"/>
    <w:rPr>
      <w:rFonts w:ascii="Times New Roman" w:hAnsi="Times New Roman"/>
      <w:sz w:val="24"/>
      <w:szCs w:val="22"/>
    </w:rPr>
  </w:style>
  <w:style w:type="paragraph" w:customStyle="1" w:styleId="subpar">
    <w:name w:val="subpar"/>
    <w:basedOn w:val="BodyTextIndent3"/>
    <w:link w:val="subparChar"/>
    <w:rsid w:val="00816867"/>
    <w:pPr>
      <w:tabs>
        <w:tab w:val="num" w:pos="1152"/>
      </w:tabs>
      <w:spacing w:before="120"/>
      <w:ind w:left="1152" w:hanging="432"/>
      <w:jc w:val="both"/>
      <w:outlineLvl w:val="2"/>
    </w:pPr>
  </w:style>
  <w:style w:type="character" w:customStyle="1" w:styleId="subparChar">
    <w:name w:val="subpar Char"/>
    <w:link w:val="subpar"/>
    <w:rsid w:val="00816867"/>
    <w:rPr>
      <w:rFonts w:ascii="Times New Roman" w:hAnsi="Times New Roman"/>
      <w:sz w:val="24"/>
      <w:szCs w:val="16"/>
    </w:rPr>
  </w:style>
  <w:style w:type="paragraph" w:customStyle="1" w:styleId="SubSubPar">
    <w:name w:val="SubSubPar"/>
    <w:basedOn w:val="subpar"/>
    <w:link w:val="SubSubParChar"/>
    <w:rsid w:val="00816867"/>
    <w:pPr>
      <w:tabs>
        <w:tab w:val="left" w:pos="0"/>
        <w:tab w:val="num" w:pos="1296"/>
      </w:tabs>
      <w:ind w:left="1296" w:hanging="288"/>
    </w:pPr>
  </w:style>
  <w:style w:type="character" w:customStyle="1" w:styleId="SubSubParChar">
    <w:name w:val="SubSubPar Char"/>
    <w:link w:val="SubSubPar"/>
    <w:rsid w:val="00816867"/>
    <w:rPr>
      <w:rFonts w:ascii="Times New Roman" w:hAnsi="Times New Roman"/>
      <w:sz w:val="24"/>
      <w:szCs w:val="16"/>
    </w:rPr>
  </w:style>
  <w:style w:type="paragraph" w:customStyle="1" w:styleId="Regtable">
    <w:name w:val="Regtable"/>
    <w:link w:val="RegtableChar"/>
    <w:rsid w:val="00B87A39"/>
    <w:pPr>
      <w:keepLines/>
      <w:spacing w:before="20" w:after="20"/>
    </w:pPr>
    <w:rPr>
      <w:rFonts w:ascii="Times New Roman" w:eastAsia="Times New Roman" w:hAnsi="Times New Roman"/>
      <w:noProof/>
      <w:lang w:val="en-US" w:eastAsia="en-US"/>
    </w:rPr>
  </w:style>
  <w:style w:type="character" w:customStyle="1" w:styleId="RegtableChar">
    <w:name w:val="Regtable Char"/>
    <w:link w:val="Regtable"/>
    <w:rsid w:val="00816867"/>
    <w:rPr>
      <w:rFonts w:ascii="Times New Roman" w:eastAsia="Times New Roman" w:hAnsi="Times New Roman"/>
      <w:noProof/>
      <w:lang w:val="en-US" w:eastAsia="en-US" w:bidi="ar-SA"/>
    </w:rPr>
  </w:style>
  <w:style w:type="paragraph" w:customStyle="1" w:styleId="TableTitle">
    <w:name w:val="TableTitle"/>
    <w:basedOn w:val="Normal"/>
    <w:link w:val="TableTitleChar"/>
    <w:rsid w:val="00B87A39"/>
    <w:pPr>
      <w:keepNext/>
      <w:spacing w:before="20" w:after="20"/>
      <w:jc w:val="center"/>
    </w:pPr>
    <w:rPr>
      <w:rFonts w:ascii="Times New Roman Bold" w:hAnsi="Times New Roman Bold"/>
      <w:b/>
      <w:sz w:val="20"/>
      <w:lang w:val="es-ES"/>
    </w:rPr>
  </w:style>
  <w:style w:type="character" w:customStyle="1" w:styleId="TableTitleChar">
    <w:name w:val="TableTitle Char"/>
    <w:link w:val="TableTitle"/>
    <w:rsid w:val="00816867"/>
    <w:rPr>
      <w:rFonts w:ascii="Times New Roman Bold" w:eastAsia="Times New Roman" w:hAnsi="Times New Roman Bold"/>
      <w:b/>
      <w:spacing w:val="-3"/>
      <w:lang w:val="es-ES"/>
    </w:rPr>
  </w:style>
  <w:style w:type="character" w:customStyle="1" w:styleId="Heading2Char">
    <w:name w:val="Heading 2 Char"/>
    <w:aliases w:val="Heading 2.A Char"/>
    <w:link w:val="Heading2"/>
    <w:rsid w:val="007D3727"/>
    <w:rPr>
      <w:rFonts w:ascii="Arial" w:eastAsia="Times New Roman" w:hAnsi="Arial" w:cs="Arial"/>
      <w:b/>
      <w:noProof/>
      <w:spacing w:val="-2"/>
      <w:sz w:val="24"/>
      <w:lang w:val="es-ES_tradnl" w:eastAsia="en-US"/>
    </w:rPr>
  </w:style>
  <w:style w:type="character" w:customStyle="1" w:styleId="Heading3Char">
    <w:name w:val="Heading 3 Char"/>
    <w:aliases w:val="Heading 3.1 Char"/>
    <w:link w:val="Heading3"/>
    <w:rsid w:val="007D3727"/>
    <w:rPr>
      <w:rFonts w:ascii="Arial" w:eastAsia="Times New Roman" w:hAnsi="Arial"/>
      <w:b/>
      <w:noProof/>
      <w:sz w:val="24"/>
      <w:lang w:val="es-AR" w:eastAsia="en-US"/>
    </w:rPr>
  </w:style>
  <w:style w:type="character" w:customStyle="1" w:styleId="Heading4Char">
    <w:name w:val="Heading 4 Char"/>
    <w:aliases w:val="Heading 4.a Char"/>
    <w:link w:val="Heading4"/>
    <w:rsid w:val="00F505B5"/>
    <w:rPr>
      <w:rFonts w:ascii="Arial" w:eastAsia="Times New Roman" w:hAnsi="Arial"/>
      <w:b/>
      <w:noProof/>
      <w:sz w:val="22"/>
      <w:lang w:val="en-US" w:eastAsia="en-US"/>
    </w:rPr>
  </w:style>
  <w:style w:type="character" w:customStyle="1" w:styleId="Heading5Char">
    <w:name w:val="Heading 5 Char"/>
    <w:aliases w:val="Heading 5.(i) Char"/>
    <w:link w:val="Heading5"/>
    <w:rsid w:val="00816867"/>
    <w:rPr>
      <w:rFonts w:ascii="Times New Roman Bold" w:eastAsia="Times New Roman" w:hAnsi="Times New Roman Bold"/>
      <w:b/>
      <w:noProof/>
      <w:sz w:val="24"/>
      <w:lang w:val="en-US" w:eastAsia="en-US"/>
    </w:rPr>
  </w:style>
  <w:style w:type="character" w:customStyle="1" w:styleId="Heading6Char">
    <w:name w:val="Heading 6 Char"/>
    <w:link w:val="Heading6"/>
    <w:rsid w:val="00816867"/>
    <w:rPr>
      <w:rFonts w:ascii="Times New Roman" w:eastAsia="Times New Roman" w:hAnsi="Times New Roman"/>
      <w:b/>
      <w:bCs/>
      <w:spacing w:val="-3"/>
      <w:lang w:val="es-ES_tradnl"/>
    </w:rPr>
  </w:style>
  <w:style w:type="character" w:customStyle="1" w:styleId="Heading7Char">
    <w:name w:val="Heading 7 Char"/>
    <w:link w:val="Heading7"/>
    <w:rsid w:val="00816867"/>
    <w:rPr>
      <w:rFonts w:eastAsia="Times New Roman"/>
      <w:sz w:val="24"/>
      <w:szCs w:val="24"/>
      <w:lang w:val="es-ES_tradnl" w:eastAsia="en-US"/>
    </w:rPr>
  </w:style>
  <w:style w:type="character" w:customStyle="1" w:styleId="Heading8Char">
    <w:name w:val="Heading 8 Char"/>
    <w:link w:val="Heading8"/>
    <w:rsid w:val="00816867"/>
    <w:rPr>
      <w:rFonts w:eastAsia="Times New Roman"/>
      <w:i/>
      <w:iCs/>
      <w:sz w:val="24"/>
      <w:szCs w:val="24"/>
      <w:lang w:val="es-ES_tradnl" w:eastAsia="en-US"/>
    </w:rPr>
  </w:style>
  <w:style w:type="character" w:customStyle="1" w:styleId="Heading9Char">
    <w:name w:val="Heading 9 Char"/>
    <w:link w:val="Heading9"/>
    <w:rsid w:val="00816867"/>
    <w:rPr>
      <w:rFonts w:ascii="Cambria" w:eastAsia="Times New Roman" w:hAnsi="Cambria"/>
      <w:sz w:val="22"/>
      <w:szCs w:val="22"/>
      <w:lang w:val="es-ES_tradnl" w:eastAsia="en-US"/>
    </w:rPr>
  </w:style>
  <w:style w:type="paragraph" w:styleId="BodyTextIndent">
    <w:name w:val="Body Text Indent"/>
    <w:basedOn w:val="Normal"/>
    <w:link w:val="BodyTextIndentChar"/>
    <w:rsid w:val="00B87A39"/>
    <w:pPr>
      <w:spacing w:after="120"/>
      <w:ind w:left="360"/>
    </w:pPr>
  </w:style>
  <w:style w:type="character" w:customStyle="1" w:styleId="BodyTextIndentChar">
    <w:name w:val="Body Text Indent Char"/>
    <w:link w:val="BodyTextIndent"/>
    <w:rsid w:val="00816867"/>
    <w:rPr>
      <w:rFonts w:ascii="Times New Roman" w:eastAsia="Times New Roman" w:hAnsi="Times New Roman"/>
      <w:spacing w:val="-3"/>
      <w:sz w:val="24"/>
      <w:lang w:val="es-ES_tradnl"/>
    </w:rPr>
  </w:style>
  <w:style w:type="paragraph" w:styleId="BodyTextIndent3">
    <w:name w:val="Body Text Indent 3"/>
    <w:basedOn w:val="Normal"/>
    <w:link w:val="BodyTextIndent3Char"/>
    <w:rsid w:val="00816867"/>
    <w:pPr>
      <w:spacing w:after="120"/>
      <w:ind w:left="360"/>
    </w:pPr>
    <w:rPr>
      <w:rFonts w:eastAsia="Calibri"/>
      <w:spacing w:val="0"/>
      <w:szCs w:val="16"/>
    </w:rPr>
  </w:style>
  <w:style w:type="character" w:customStyle="1" w:styleId="BodyTextIndent3Char">
    <w:name w:val="Body Text Indent 3 Char"/>
    <w:link w:val="BodyTextIndent3"/>
    <w:rsid w:val="00816867"/>
    <w:rPr>
      <w:rFonts w:ascii="Times New Roman" w:hAnsi="Times New Roman"/>
      <w:sz w:val="24"/>
      <w:szCs w:val="16"/>
    </w:rPr>
  </w:style>
  <w:style w:type="character" w:styleId="Hyperlink">
    <w:name w:val="Hyperlink"/>
    <w:uiPriority w:val="99"/>
    <w:rsid w:val="00B87A39"/>
    <w:rPr>
      <w:rFonts w:ascii="Times New Roman" w:hAnsi="Times New Roman"/>
      <w:color w:val="0000FF"/>
      <w:sz w:val="24"/>
      <w:u w:val="single"/>
    </w:rPr>
  </w:style>
  <w:style w:type="character" w:styleId="FollowedHyperlink">
    <w:name w:val="FollowedHyperlink"/>
    <w:rsid w:val="00BA0FEF"/>
    <w:rPr>
      <w:color w:val="800080"/>
      <w:u w:val="single"/>
    </w:rPr>
  </w:style>
  <w:style w:type="character" w:customStyle="1" w:styleId="Heading1Char">
    <w:name w:val="Heading 1 Char"/>
    <w:aliases w:val="Heading 1.I Char"/>
    <w:link w:val="Heading1"/>
    <w:rsid w:val="007D3727"/>
    <w:rPr>
      <w:rFonts w:ascii="Arial" w:eastAsia="Times New Roman" w:hAnsi="Arial"/>
      <w:b/>
      <w:smallCaps/>
      <w:noProof/>
      <w:sz w:val="28"/>
      <w:lang w:val="en-US" w:eastAsia="en-US"/>
    </w:rPr>
  </w:style>
  <w:style w:type="paragraph" w:customStyle="1" w:styleId="AutoNumpara">
    <w:name w:val="AutoNumpara"/>
    <w:basedOn w:val="BodyTextIndent"/>
    <w:rsid w:val="00B87A39"/>
    <w:pPr>
      <w:numPr>
        <w:ilvl w:val="1"/>
        <w:numId w:val="4"/>
      </w:numPr>
      <w:spacing w:before="120"/>
      <w:jc w:val="both"/>
    </w:pPr>
    <w:rPr>
      <w:noProof/>
      <w:spacing w:val="-2"/>
    </w:rPr>
  </w:style>
  <w:style w:type="paragraph" w:customStyle="1" w:styleId="bullets">
    <w:name w:val="bullets"/>
    <w:rsid w:val="00B87A39"/>
    <w:pPr>
      <w:numPr>
        <w:numId w:val="3"/>
      </w:numPr>
      <w:spacing w:before="120" w:after="120"/>
      <w:jc w:val="both"/>
    </w:pPr>
    <w:rPr>
      <w:rFonts w:ascii="Times New Roman" w:eastAsia="Times New Roman" w:hAnsi="Times New Roman"/>
      <w:spacing w:val="-2"/>
      <w:sz w:val="24"/>
      <w:lang w:val="en-US" w:eastAsia="en-US"/>
    </w:rPr>
  </w:style>
  <w:style w:type="paragraph" w:styleId="Caption">
    <w:name w:val="caption"/>
    <w:basedOn w:val="Normal"/>
    <w:next w:val="Normal"/>
    <w:uiPriority w:val="35"/>
    <w:qFormat/>
    <w:rsid w:val="00B87A39"/>
    <w:pPr>
      <w:widowControl w:val="0"/>
    </w:pPr>
  </w:style>
  <w:style w:type="paragraph" w:customStyle="1" w:styleId="CountryName">
    <w:name w:val="CountryName"/>
    <w:basedOn w:val="Normal"/>
    <w:rsid w:val="00B87A39"/>
    <w:pPr>
      <w:jc w:val="center"/>
    </w:pPr>
    <w:rPr>
      <w:rFonts w:ascii="Times New Roman Bold" w:hAnsi="Times New Roman Bold"/>
      <w:b/>
      <w:smallCaps/>
      <w:sz w:val="32"/>
    </w:rPr>
  </w:style>
  <w:style w:type="paragraph" w:customStyle="1" w:styleId="heading-b24">
    <w:name w:val="heading-b24"/>
    <w:basedOn w:val="Normal"/>
    <w:next w:val="Normal"/>
    <w:rsid w:val="00B87A39"/>
    <w:pPr>
      <w:spacing w:after="600"/>
      <w:jc w:val="center"/>
    </w:pPr>
    <w:rPr>
      <w:rFonts w:ascii="Times New Roman Bold" w:hAnsi="Times New Roman Bold"/>
      <w:b/>
      <w:smallCaps/>
    </w:rPr>
  </w:style>
  <w:style w:type="paragraph" w:customStyle="1" w:styleId="IndentedParagr">
    <w:name w:val="IndentedParagr"/>
    <w:basedOn w:val="Normal"/>
    <w:rsid w:val="00B87A39"/>
    <w:pPr>
      <w:spacing w:before="120" w:after="120"/>
      <w:ind w:left="720"/>
      <w:jc w:val="both"/>
    </w:pPr>
    <w:rPr>
      <w:spacing w:val="0"/>
    </w:rPr>
  </w:style>
  <w:style w:type="paragraph" w:customStyle="1" w:styleId="Inter-Ametitle">
    <w:name w:val="Inter-Ametitle"/>
    <w:basedOn w:val="Normal"/>
    <w:rsid w:val="00B87A39"/>
    <w:pPr>
      <w:jc w:val="center"/>
    </w:pPr>
    <w:rPr>
      <w:smallCaps/>
    </w:rPr>
  </w:style>
  <w:style w:type="paragraph" w:customStyle="1" w:styleId="Listabbreviations">
    <w:name w:val="List abbreviations"/>
    <w:basedOn w:val="Normal"/>
    <w:rsid w:val="00B87A39"/>
    <w:pPr>
      <w:tabs>
        <w:tab w:val="left" w:pos="1620"/>
      </w:tabs>
      <w:ind w:left="1627" w:hanging="1627"/>
    </w:pPr>
  </w:style>
  <w:style w:type="paragraph" w:customStyle="1" w:styleId="LoanProposal">
    <w:name w:val="LoanProposal"/>
    <w:rsid w:val="00B87A39"/>
    <w:pPr>
      <w:spacing w:after="480"/>
      <w:jc w:val="center"/>
    </w:pPr>
    <w:rPr>
      <w:rFonts w:ascii="Times New Roman Bold" w:eastAsia="Times New Roman" w:hAnsi="Times New Roman Bold"/>
      <w:b/>
      <w:smallCaps/>
      <w:noProof/>
      <w:sz w:val="28"/>
      <w:lang w:val="en-US" w:eastAsia="en-US"/>
    </w:rPr>
  </w:style>
  <w:style w:type="character" w:styleId="PageNumber">
    <w:name w:val="page number"/>
    <w:basedOn w:val="DefaultParagraphFont"/>
    <w:rsid w:val="00B87A39"/>
  </w:style>
  <w:style w:type="paragraph" w:customStyle="1" w:styleId="Paragrapha">
    <w:name w:val="Paragraph a"/>
    <w:rsid w:val="00B87A39"/>
    <w:pPr>
      <w:numPr>
        <w:numId w:val="5"/>
      </w:numPr>
      <w:spacing w:before="120" w:after="120"/>
      <w:jc w:val="both"/>
    </w:pPr>
    <w:rPr>
      <w:rFonts w:ascii="Times New Roman" w:eastAsia="Times New Roman" w:hAnsi="Times New Roman"/>
      <w:noProof/>
      <w:sz w:val="24"/>
      <w:lang w:val="en-US" w:eastAsia="en-US"/>
    </w:rPr>
  </w:style>
  <w:style w:type="paragraph" w:customStyle="1" w:styleId="Paragraph1">
    <w:name w:val="Paragraph1"/>
    <w:rsid w:val="00B87A39"/>
    <w:pPr>
      <w:numPr>
        <w:numId w:val="6"/>
      </w:numPr>
      <w:spacing w:before="120" w:after="120"/>
      <w:jc w:val="both"/>
    </w:pPr>
    <w:rPr>
      <w:rFonts w:ascii="Times New Roman" w:eastAsia="Times New Roman" w:hAnsi="Times New Roman"/>
      <w:noProof/>
      <w:sz w:val="24"/>
      <w:lang w:val="en-US" w:eastAsia="en-US"/>
    </w:rPr>
  </w:style>
  <w:style w:type="paragraph" w:customStyle="1" w:styleId="ProjecName">
    <w:name w:val="ProjecName"/>
    <w:basedOn w:val="Normal"/>
    <w:rsid w:val="00B87A39"/>
    <w:pPr>
      <w:jc w:val="center"/>
    </w:pPr>
    <w:rPr>
      <w:rFonts w:ascii="Times New Roman Bold" w:hAnsi="Times New Roman Bold"/>
      <w:b/>
      <w:smallCaps/>
    </w:rPr>
  </w:style>
  <w:style w:type="paragraph" w:customStyle="1" w:styleId="ProjectNumber">
    <w:name w:val="ProjectNumber"/>
    <w:basedOn w:val="Normal"/>
    <w:rsid w:val="00B87A39"/>
    <w:pPr>
      <w:spacing w:before="960" w:after="720"/>
      <w:jc w:val="center"/>
    </w:pPr>
    <w:rPr>
      <w:rFonts w:ascii="Times New Roman Bold" w:hAnsi="Times New Roman Bold"/>
      <w:smallCaps/>
    </w:rPr>
  </w:style>
  <w:style w:type="paragraph" w:customStyle="1" w:styleId="ProjectTitle">
    <w:name w:val="ProjectTitle"/>
    <w:rsid w:val="00B87A39"/>
    <w:pPr>
      <w:jc w:val="center"/>
    </w:pPr>
    <w:rPr>
      <w:rFonts w:ascii="Times New Roman Bold" w:eastAsia="Times New Roman" w:hAnsi="Times New Roman Bold"/>
      <w:b/>
      <w:smallCaps/>
      <w:noProof/>
      <w:sz w:val="32"/>
      <w:lang w:val="en-US" w:eastAsia="en-US"/>
    </w:rPr>
  </w:style>
  <w:style w:type="paragraph" w:customStyle="1" w:styleId="RomanParagraph">
    <w:name w:val="RomanParagraph"/>
    <w:rsid w:val="00B87A39"/>
    <w:pPr>
      <w:numPr>
        <w:numId w:val="7"/>
      </w:numPr>
      <w:spacing w:before="120" w:after="120"/>
      <w:jc w:val="both"/>
    </w:pPr>
    <w:rPr>
      <w:rFonts w:ascii="Times New Roman" w:eastAsia="Times New Roman" w:hAnsi="Times New Roman"/>
      <w:noProof/>
      <w:sz w:val="24"/>
      <w:lang w:val="en-US" w:eastAsia="en-US"/>
    </w:rPr>
  </w:style>
  <w:style w:type="paragraph" w:customStyle="1" w:styleId="StyleProjectNumberBold">
    <w:name w:val="Style ProjectNumber + Bold"/>
    <w:basedOn w:val="ProjectNumber"/>
    <w:rsid w:val="00B87A39"/>
    <w:rPr>
      <w:b/>
      <w:bCs/>
    </w:rPr>
  </w:style>
  <w:style w:type="paragraph" w:customStyle="1" w:styleId="StyleTimesNewRomanBoldBoldAllcapsCentered">
    <w:name w:val="Style Times New Roman Bold Bold All caps Centered"/>
    <w:basedOn w:val="Normal"/>
    <w:rsid w:val="00B87A39"/>
    <w:pPr>
      <w:jc w:val="center"/>
    </w:pPr>
    <w:rPr>
      <w:rFonts w:ascii="Times New Roman Bold" w:hAnsi="Times New Roman Bold"/>
      <w:b/>
      <w:bCs/>
      <w:caps/>
    </w:rPr>
  </w:style>
  <w:style w:type="paragraph" w:customStyle="1" w:styleId="TableContentsTitle">
    <w:name w:val="TableContentsTitle"/>
    <w:basedOn w:val="Normal"/>
    <w:rsid w:val="00B87A39"/>
    <w:pPr>
      <w:spacing w:after="720"/>
      <w:jc w:val="center"/>
    </w:pPr>
    <w:rPr>
      <w:smallCaps/>
      <w:noProof/>
      <w:spacing w:val="0"/>
    </w:rPr>
  </w:style>
  <w:style w:type="paragraph" w:styleId="TOC1">
    <w:name w:val="toc 1"/>
    <w:basedOn w:val="Normal"/>
    <w:next w:val="Normal"/>
    <w:autoRedefine/>
    <w:uiPriority w:val="39"/>
    <w:rsid w:val="00B87A39"/>
    <w:pPr>
      <w:tabs>
        <w:tab w:val="left" w:pos="634"/>
        <w:tab w:val="right" w:leader="dot" w:pos="8630"/>
      </w:tabs>
      <w:spacing w:before="240" w:after="240"/>
      <w:ind w:left="634" w:hanging="634"/>
      <w:outlineLvl w:val="0"/>
    </w:pPr>
    <w:rPr>
      <w:smallCaps/>
      <w:noProof/>
    </w:rPr>
  </w:style>
  <w:style w:type="paragraph" w:styleId="TOC2">
    <w:name w:val="toc 2"/>
    <w:basedOn w:val="Normal"/>
    <w:next w:val="Normal"/>
    <w:autoRedefine/>
    <w:uiPriority w:val="39"/>
    <w:rsid w:val="00B87A39"/>
    <w:pPr>
      <w:tabs>
        <w:tab w:val="left" w:pos="1166"/>
        <w:tab w:val="right" w:leader="dot" w:pos="8630"/>
      </w:tabs>
      <w:ind w:left="1181" w:hanging="547"/>
    </w:pPr>
    <w:rPr>
      <w:noProof/>
    </w:rPr>
  </w:style>
  <w:style w:type="paragraph" w:styleId="TOC3">
    <w:name w:val="toc 3"/>
    <w:basedOn w:val="Normal"/>
    <w:next w:val="Normal"/>
    <w:autoRedefine/>
    <w:uiPriority w:val="39"/>
    <w:rsid w:val="00B87A39"/>
    <w:pPr>
      <w:tabs>
        <w:tab w:val="left" w:pos="1627"/>
        <w:tab w:val="right" w:leader="dot" w:pos="8630"/>
      </w:tabs>
      <w:ind w:left="1713" w:hanging="547"/>
    </w:pPr>
    <w:rPr>
      <w:noProof/>
    </w:rPr>
  </w:style>
  <w:style w:type="character" w:customStyle="1" w:styleId="FootnoteTextChar1">
    <w:name w:val="Footnote Text Char1"/>
    <w:aliases w:val="fn Char,Footnote Text Char Char,footnote Char,ft Char1,foottextfra Char1,F Char1,Texto nota pie IIRSA Char1,Texto de rodapé Char1,nota_rodapé Char1,nota de rodapé Char1,FOOTNOTES Char1,single space Char1,footnote text Char1"/>
    <w:semiHidden/>
    <w:rsid w:val="009F2BAC"/>
    <w:rPr>
      <w:spacing w:val="-3"/>
    </w:rPr>
  </w:style>
  <w:style w:type="character" w:customStyle="1" w:styleId="hps">
    <w:name w:val="hps"/>
    <w:basedOn w:val="DefaultParagraphFont"/>
    <w:rsid w:val="00C51CC2"/>
  </w:style>
  <w:style w:type="paragraph" w:styleId="ListParagraph">
    <w:name w:val="List Paragraph"/>
    <w:basedOn w:val="Normal"/>
    <w:link w:val="ListParagraphChar"/>
    <w:uiPriority w:val="34"/>
    <w:qFormat/>
    <w:rsid w:val="00023C90"/>
    <w:pPr>
      <w:spacing w:after="200" w:line="276" w:lineRule="auto"/>
      <w:ind w:left="720"/>
      <w:contextualSpacing/>
    </w:pPr>
    <w:rPr>
      <w:rFonts w:ascii="Calibri" w:hAnsi="Calibri"/>
      <w:spacing w:val="0"/>
      <w:sz w:val="22"/>
      <w:szCs w:val="22"/>
      <w:lang w:val="es-ES"/>
    </w:rPr>
  </w:style>
  <w:style w:type="table" w:styleId="ColorfulGrid-Accent1">
    <w:name w:val="Colorful Grid Accent 1"/>
    <w:aliases w:val="SDP"/>
    <w:basedOn w:val="TableNormal"/>
    <w:uiPriority w:val="73"/>
    <w:rsid w:val="006917E7"/>
    <w:rPr>
      <w:rFonts w:eastAsia="Times New Roman"/>
      <w:color w:val="000000"/>
      <w:sz w:val="22"/>
      <w:szCs w:val="22"/>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paragraph" w:customStyle="1" w:styleId="Cuadros-Titulo">
    <w:name w:val="Cuadros - Titulo"/>
    <w:basedOn w:val="Caption"/>
    <w:link w:val="Cuadros-TituloCar"/>
    <w:qFormat/>
    <w:rsid w:val="006917E7"/>
    <w:pPr>
      <w:widowControl/>
      <w:tabs>
        <w:tab w:val="left" w:pos="284"/>
      </w:tabs>
      <w:spacing w:before="240" w:after="120"/>
    </w:pPr>
    <w:rPr>
      <w:rFonts w:ascii="Calibri" w:hAnsi="Calibri"/>
      <w:b/>
      <w:bCs/>
      <w:spacing w:val="0"/>
      <w:sz w:val="22"/>
      <w:szCs w:val="18"/>
      <w:lang w:val="es-ES"/>
    </w:rPr>
  </w:style>
  <w:style w:type="character" w:customStyle="1" w:styleId="Cuadros-TituloCar">
    <w:name w:val="Cuadros - Titulo Car"/>
    <w:link w:val="Cuadros-Titulo"/>
    <w:rsid w:val="006917E7"/>
    <w:rPr>
      <w:rFonts w:ascii="Calibri" w:eastAsia="Times New Roman" w:hAnsi="Calibri" w:cs="Times New Roman"/>
      <w:b/>
      <w:bCs/>
      <w:sz w:val="22"/>
      <w:szCs w:val="18"/>
      <w:lang w:val="es-ES"/>
    </w:rPr>
  </w:style>
  <w:style w:type="character" w:styleId="Strong">
    <w:name w:val="Strong"/>
    <w:uiPriority w:val="22"/>
    <w:qFormat/>
    <w:rsid w:val="003869CD"/>
    <w:rPr>
      <w:b/>
      <w:bCs/>
    </w:rPr>
  </w:style>
  <w:style w:type="character" w:customStyle="1" w:styleId="apple-converted-space">
    <w:name w:val="apple-converted-space"/>
    <w:basedOn w:val="DefaultParagraphFont"/>
    <w:rsid w:val="00435695"/>
  </w:style>
  <w:style w:type="character" w:customStyle="1" w:styleId="il">
    <w:name w:val="il"/>
    <w:basedOn w:val="DefaultParagraphFont"/>
    <w:rsid w:val="00A23147"/>
  </w:style>
  <w:style w:type="paragraph" w:customStyle="1" w:styleId="NORCTableBody">
    <w:name w:val="NORC Table Body"/>
    <w:basedOn w:val="Normal"/>
    <w:qFormat/>
    <w:rsid w:val="0057728B"/>
    <w:pPr>
      <w:spacing w:before="40" w:after="40"/>
      <w:jc w:val="center"/>
    </w:pPr>
    <w:rPr>
      <w:rFonts w:ascii="Arial" w:eastAsia="MS Mincho" w:hAnsi="Arial"/>
      <w:spacing w:val="0"/>
      <w:sz w:val="20"/>
      <w:szCs w:val="24"/>
      <w:lang w:val="en-US"/>
    </w:rPr>
  </w:style>
  <w:style w:type="paragraph" w:customStyle="1" w:styleId="NORCTableHeader1">
    <w:name w:val="NORC Table Header 1"/>
    <w:basedOn w:val="Normal"/>
    <w:qFormat/>
    <w:rsid w:val="0057728B"/>
    <w:pPr>
      <w:spacing w:before="60" w:after="60"/>
      <w:jc w:val="center"/>
    </w:pPr>
    <w:rPr>
      <w:rFonts w:ascii="Arial" w:eastAsia="MS Mincho" w:hAnsi="Arial" w:cs="Arial"/>
      <w:b/>
      <w:spacing w:val="0"/>
      <w:sz w:val="20"/>
      <w:lang w:val="en-US"/>
    </w:rPr>
  </w:style>
  <w:style w:type="character" w:styleId="BookTitle">
    <w:name w:val="Book Title"/>
    <w:uiPriority w:val="33"/>
    <w:qFormat/>
    <w:rsid w:val="001A55B1"/>
    <w:rPr>
      <w:b/>
      <w:bCs/>
      <w:smallCaps/>
      <w:spacing w:val="5"/>
    </w:rPr>
  </w:style>
  <w:style w:type="paragraph" w:styleId="BodyText2">
    <w:name w:val="Body Text 2"/>
    <w:basedOn w:val="Normal"/>
    <w:link w:val="BodyText2Char"/>
    <w:unhideWhenUsed/>
    <w:rsid w:val="008A7D6D"/>
    <w:pPr>
      <w:spacing w:after="120" w:line="480" w:lineRule="auto"/>
    </w:pPr>
  </w:style>
  <w:style w:type="character" w:customStyle="1" w:styleId="BodyText2Char">
    <w:name w:val="Body Text 2 Char"/>
    <w:link w:val="BodyText2"/>
    <w:rsid w:val="008A7D6D"/>
    <w:rPr>
      <w:rFonts w:ascii="Times New Roman" w:eastAsia="Times New Roman" w:hAnsi="Times New Roman"/>
      <w:spacing w:val="-3"/>
      <w:sz w:val="24"/>
      <w:lang w:val="es-ES_tradnl"/>
    </w:rPr>
  </w:style>
  <w:style w:type="paragraph" w:styleId="ListBullet2">
    <w:name w:val="List Bullet 2"/>
    <w:basedOn w:val="Normal"/>
    <w:autoRedefine/>
    <w:rsid w:val="008A7D6D"/>
    <w:pPr>
      <w:tabs>
        <w:tab w:val="num" w:pos="643"/>
      </w:tabs>
      <w:ind w:left="643" w:hanging="360"/>
    </w:pPr>
    <w:rPr>
      <w:rFonts w:ascii="Arial" w:hAnsi="Arial" w:cs="Arial"/>
      <w:spacing w:val="0"/>
      <w:szCs w:val="24"/>
      <w:lang w:val="es-ES" w:eastAsia="es-ES"/>
    </w:rPr>
  </w:style>
  <w:style w:type="paragraph" w:customStyle="1" w:styleId="font5">
    <w:name w:val="font5"/>
    <w:basedOn w:val="Normal"/>
    <w:rsid w:val="008A7D6D"/>
    <w:pPr>
      <w:spacing w:before="100" w:beforeAutospacing="1" w:after="100" w:afterAutospacing="1"/>
    </w:pPr>
    <w:rPr>
      <w:rFonts w:ascii="Arial" w:eastAsia="Arial Unicode MS" w:hAnsi="Arial" w:cs="Arial"/>
      <w:spacing w:val="0"/>
      <w:sz w:val="16"/>
      <w:szCs w:val="16"/>
      <w:lang w:val="es-ES" w:eastAsia="es-ES"/>
    </w:rPr>
  </w:style>
  <w:style w:type="paragraph" w:customStyle="1" w:styleId="font11">
    <w:name w:val="font11"/>
    <w:basedOn w:val="Normal"/>
    <w:rsid w:val="008A7D6D"/>
    <w:pPr>
      <w:spacing w:before="100" w:beforeAutospacing="1" w:after="100" w:afterAutospacing="1"/>
    </w:pPr>
    <w:rPr>
      <w:rFonts w:ascii="Arial" w:hAnsi="Arial" w:cs="Arial"/>
      <w:b/>
      <w:bCs/>
      <w:spacing w:val="0"/>
      <w:sz w:val="14"/>
      <w:szCs w:val="14"/>
      <w:lang w:val="es-ES" w:eastAsia="es-ES"/>
    </w:rPr>
  </w:style>
  <w:style w:type="paragraph" w:customStyle="1" w:styleId="xl31">
    <w:name w:val="xl31"/>
    <w:basedOn w:val="Normal"/>
    <w:rsid w:val="008A7D6D"/>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pacing w:val="0"/>
      <w:sz w:val="16"/>
      <w:szCs w:val="16"/>
      <w:lang w:val="es-ES" w:eastAsia="es-ES"/>
    </w:rPr>
  </w:style>
  <w:style w:type="paragraph" w:customStyle="1" w:styleId="xl25">
    <w:name w:val="xl25"/>
    <w:basedOn w:val="Normal"/>
    <w:rsid w:val="008A7D6D"/>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spacing w:val="0"/>
      <w:sz w:val="16"/>
      <w:szCs w:val="16"/>
      <w:lang w:val="es-ES" w:eastAsia="es-ES"/>
    </w:rPr>
  </w:style>
  <w:style w:type="paragraph" w:styleId="BodyText3">
    <w:name w:val="Body Text 3"/>
    <w:basedOn w:val="Normal"/>
    <w:link w:val="BodyText3Char"/>
    <w:rsid w:val="008A7D6D"/>
    <w:pPr>
      <w:jc w:val="center"/>
    </w:pPr>
    <w:rPr>
      <w:rFonts w:ascii="Arial" w:hAnsi="Arial"/>
      <w:b/>
      <w:bCs/>
      <w:spacing w:val="0"/>
      <w:sz w:val="18"/>
      <w:szCs w:val="18"/>
      <w:lang w:val="es-ES" w:eastAsia="es-ES"/>
    </w:rPr>
  </w:style>
  <w:style w:type="character" w:customStyle="1" w:styleId="BodyText3Char">
    <w:name w:val="Body Text 3 Char"/>
    <w:link w:val="BodyText3"/>
    <w:rsid w:val="008A7D6D"/>
    <w:rPr>
      <w:rFonts w:ascii="Arial" w:eastAsia="Times New Roman" w:hAnsi="Arial"/>
      <w:b/>
      <w:bCs/>
      <w:sz w:val="18"/>
      <w:szCs w:val="18"/>
      <w:lang w:val="es-ES" w:eastAsia="es-ES"/>
    </w:rPr>
  </w:style>
  <w:style w:type="paragraph" w:customStyle="1" w:styleId="xl55">
    <w:name w:val="xl55"/>
    <w:basedOn w:val="Normal"/>
    <w:rsid w:val="008A7D6D"/>
    <w:pPr>
      <w:spacing w:before="100" w:beforeAutospacing="1" w:after="100" w:afterAutospacing="1"/>
      <w:jc w:val="center"/>
    </w:pPr>
    <w:rPr>
      <w:rFonts w:ascii="Arial" w:eastAsia="Arial Unicode MS" w:hAnsi="Arial" w:cs="Arial"/>
      <w:b/>
      <w:bCs/>
      <w:spacing w:val="0"/>
      <w:szCs w:val="24"/>
      <w:lang w:val="es-ES" w:eastAsia="es-ES"/>
    </w:rPr>
  </w:style>
  <w:style w:type="paragraph" w:customStyle="1" w:styleId="xl24">
    <w:name w:val="xl24"/>
    <w:basedOn w:val="Normal"/>
    <w:rsid w:val="008A7D6D"/>
    <w:pPr>
      <w:pBdr>
        <w:left w:val="single" w:sz="4" w:space="0" w:color="auto"/>
        <w:bottom w:val="single" w:sz="4" w:space="0" w:color="auto"/>
        <w:right w:val="single" w:sz="4" w:space="0" w:color="auto"/>
      </w:pBdr>
      <w:shd w:val="clear" w:color="auto" w:fill="FFFFFF"/>
      <w:spacing w:before="100" w:beforeAutospacing="1" w:after="100" w:afterAutospacing="1"/>
    </w:pPr>
    <w:rPr>
      <w:rFonts w:ascii="Arial" w:eastAsia="Arial Unicode MS" w:hAnsi="Arial" w:cs="Arial"/>
      <w:spacing w:val="0"/>
      <w:sz w:val="16"/>
      <w:szCs w:val="16"/>
      <w:lang w:val="es-ES" w:eastAsia="es-ES"/>
    </w:rPr>
  </w:style>
  <w:style w:type="paragraph" w:customStyle="1" w:styleId="xl26">
    <w:name w:val="xl26"/>
    <w:basedOn w:val="Normal"/>
    <w:rsid w:val="008A7D6D"/>
    <w:pPr>
      <w:pBdr>
        <w:bottom w:val="single" w:sz="4" w:space="0" w:color="auto"/>
        <w:right w:val="single" w:sz="4" w:space="0" w:color="auto"/>
      </w:pBdr>
      <w:shd w:val="clear" w:color="auto" w:fill="FFFFFF"/>
      <w:spacing w:before="100" w:beforeAutospacing="1" w:after="100" w:afterAutospacing="1"/>
      <w:textAlignment w:val="top"/>
    </w:pPr>
    <w:rPr>
      <w:rFonts w:eastAsia="Arial Unicode MS"/>
      <w:spacing w:val="0"/>
      <w:szCs w:val="24"/>
      <w:lang w:val="es-ES" w:eastAsia="es-ES"/>
    </w:rPr>
  </w:style>
  <w:style w:type="paragraph" w:customStyle="1" w:styleId="xl27">
    <w:name w:val="xl27"/>
    <w:basedOn w:val="Normal"/>
    <w:rsid w:val="008A7D6D"/>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pacing w:val="0"/>
      <w:sz w:val="16"/>
      <w:szCs w:val="16"/>
      <w:lang w:val="es-ES" w:eastAsia="es-ES"/>
    </w:rPr>
  </w:style>
  <w:style w:type="paragraph" w:customStyle="1" w:styleId="xl28">
    <w:name w:val="xl28"/>
    <w:basedOn w:val="Normal"/>
    <w:rsid w:val="008A7D6D"/>
    <w:pPr>
      <w:pBdr>
        <w:bottom w:val="single" w:sz="4" w:space="0" w:color="auto"/>
        <w:right w:val="single" w:sz="4" w:space="0" w:color="auto"/>
      </w:pBdr>
      <w:spacing w:before="100" w:beforeAutospacing="1" w:after="100" w:afterAutospacing="1"/>
    </w:pPr>
    <w:rPr>
      <w:rFonts w:ascii="Arial" w:eastAsia="Arial Unicode MS" w:hAnsi="Arial" w:cs="Arial"/>
      <w:spacing w:val="0"/>
      <w:sz w:val="16"/>
      <w:szCs w:val="16"/>
      <w:lang w:val="es-ES" w:eastAsia="es-ES"/>
    </w:rPr>
  </w:style>
  <w:style w:type="paragraph" w:customStyle="1" w:styleId="xl29">
    <w:name w:val="xl29"/>
    <w:basedOn w:val="Normal"/>
    <w:rsid w:val="008A7D6D"/>
    <w:pPr>
      <w:pBdr>
        <w:bottom w:val="single" w:sz="4" w:space="0" w:color="auto"/>
        <w:right w:val="single" w:sz="4" w:space="0" w:color="auto"/>
      </w:pBdr>
      <w:spacing w:before="100" w:beforeAutospacing="1" w:after="100" w:afterAutospacing="1"/>
      <w:textAlignment w:val="top"/>
    </w:pPr>
    <w:rPr>
      <w:rFonts w:eastAsia="Arial Unicode MS"/>
      <w:spacing w:val="0"/>
      <w:szCs w:val="24"/>
      <w:lang w:val="es-ES" w:eastAsia="es-ES"/>
    </w:rPr>
  </w:style>
  <w:style w:type="paragraph" w:customStyle="1" w:styleId="xl30">
    <w:name w:val="xl30"/>
    <w:basedOn w:val="Normal"/>
    <w:rsid w:val="008A7D6D"/>
    <w:pPr>
      <w:pBdr>
        <w:bottom w:val="single" w:sz="4" w:space="0" w:color="auto"/>
        <w:right w:val="single" w:sz="4" w:space="0" w:color="auto"/>
      </w:pBdr>
      <w:shd w:val="clear" w:color="auto" w:fill="C0C0C0"/>
      <w:spacing w:before="100" w:beforeAutospacing="1" w:after="100" w:afterAutospacing="1"/>
      <w:textAlignment w:val="top"/>
    </w:pPr>
    <w:rPr>
      <w:rFonts w:eastAsia="Arial Unicode MS"/>
      <w:spacing w:val="0"/>
      <w:szCs w:val="24"/>
      <w:lang w:val="es-ES" w:eastAsia="es-ES"/>
    </w:rPr>
  </w:style>
  <w:style w:type="paragraph" w:customStyle="1" w:styleId="xl32">
    <w:name w:val="xl32"/>
    <w:basedOn w:val="Normal"/>
    <w:rsid w:val="008A7D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33">
    <w:name w:val="xl33"/>
    <w:basedOn w:val="Normal"/>
    <w:rsid w:val="008A7D6D"/>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pacing w:val="0"/>
      <w:sz w:val="16"/>
      <w:szCs w:val="16"/>
      <w:lang w:val="es-ES" w:eastAsia="es-ES"/>
    </w:rPr>
  </w:style>
  <w:style w:type="paragraph" w:customStyle="1" w:styleId="xl34">
    <w:name w:val="xl34"/>
    <w:basedOn w:val="Normal"/>
    <w:rsid w:val="008A7D6D"/>
    <w:pPr>
      <w:pBdr>
        <w:left w:val="single" w:sz="4" w:space="9" w:color="auto"/>
        <w:right w:val="single" w:sz="4" w:space="0" w:color="auto"/>
      </w:pBdr>
      <w:spacing w:before="100" w:beforeAutospacing="1" w:after="100" w:afterAutospacing="1"/>
      <w:ind w:firstLineChars="100" w:firstLine="100"/>
    </w:pPr>
    <w:rPr>
      <w:rFonts w:ascii="Arial" w:eastAsia="Arial Unicode MS" w:hAnsi="Arial" w:cs="Arial"/>
      <w:spacing w:val="0"/>
      <w:sz w:val="16"/>
      <w:szCs w:val="16"/>
      <w:lang w:val="es-ES" w:eastAsia="es-ES"/>
    </w:rPr>
  </w:style>
  <w:style w:type="paragraph" w:customStyle="1" w:styleId="xl35">
    <w:name w:val="xl35"/>
    <w:basedOn w:val="Normal"/>
    <w:rsid w:val="008A7D6D"/>
    <w:pPr>
      <w:pBdr>
        <w:left w:val="single" w:sz="4" w:space="9" w:color="auto"/>
        <w:bottom w:val="single" w:sz="4" w:space="0" w:color="auto"/>
        <w:right w:val="single" w:sz="4" w:space="0" w:color="auto"/>
      </w:pBdr>
      <w:spacing w:before="100" w:beforeAutospacing="1" w:after="100" w:afterAutospacing="1"/>
      <w:ind w:firstLineChars="100" w:firstLine="100"/>
    </w:pPr>
    <w:rPr>
      <w:rFonts w:ascii="Arial" w:eastAsia="Arial Unicode MS" w:hAnsi="Arial" w:cs="Arial"/>
      <w:spacing w:val="0"/>
      <w:sz w:val="16"/>
      <w:szCs w:val="16"/>
      <w:lang w:val="es-ES" w:eastAsia="es-ES"/>
    </w:rPr>
  </w:style>
  <w:style w:type="paragraph" w:customStyle="1" w:styleId="xl36">
    <w:name w:val="xl36"/>
    <w:basedOn w:val="Normal"/>
    <w:rsid w:val="008A7D6D"/>
    <w:pPr>
      <w:pBdr>
        <w:left w:val="single" w:sz="4" w:space="9" w:color="auto"/>
      </w:pBdr>
      <w:spacing w:before="100" w:beforeAutospacing="1" w:after="100" w:afterAutospacing="1"/>
      <w:ind w:firstLineChars="100" w:firstLine="100"/>
    </w:pPr>
    <w:rPr>
      <w:rFonts w:ascii="Arial" w:eastAsia="Arial Unicode MS" w:hAnsi="Arial" w:cs="Arial"/>
      <w:spacing w:val="0"/>
      <w:sz w:val="16"/>
      <w:szCs w:val="16"/>
      <w:lang w:val="es-ES" w:eastAsia="es-ES"/>
    </w:rPr>
  </w:style>
  <w:style w:type="paragraph" w:customStyle="1" w:styleId="xl37">
    <w:name w:val="xl37"/>
    <w:basedOn w:val="Normal"/>
    <w:rsid w:val="008A7D6D"/>
    <w:pPr>
      <w:pBdr>
        <w:right w:val="single" w:sz="4" w:space="0" w:color="auto"/>
      </w:pBdr>
      <w:spacing w:before="100" w:beforeAutospacing="1" w:after="100" w:afterAutospacing="1"/>
      <w:ind w:firstLineChars="100" w:firstLine="100"/>
    </w:pPr>
    <w:rPr>
      <w:rFonts w:ascii="Arial" w:eastAsia="Arial Unicode MS" w:hAnsi="Arial" w:cs="Arial"/>
      <w:spacing w:val="0"/>
      <w:sz w:val="16"/>
      <w:szCs w:val="16"/>
      <w:lang w:val="es-ES" w:eastAsia="es-ES"/>
    </w:rPr>
  </w:style>
  <w:style w:type="paragraph" w:customStyle="1" w:styleId="xl38">
    <w:name w:val="xl38"/>
    <w:basedOn w:val="Normal"/>
    <w:rsid w:val="008A7D6D"/>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pacing w:val="0"/>
      <w:sz w:val="16"/>
      <w:szCs w:val="16"/>
      <w:lang w:val="es-ES" w:eastAsia="es-ES"/>
    </w:rPr>
  </w:style>
  <w:style w:type="paragraph" w:customStyle="1" w:styleId="xl39">
    <w:name w:val="xl39"/>
    <w:basedOn w:val="Normal"/>
    <w:rsid w:val="008A7D6D"/>
    <w:pPr>
      <w:pBdr>
        <w:top w:val="single" w:sz="4" w:space="0" w:color="auto"/>
        <w:left w:val="single" w:sz="4" w:space="0" w:color="auto"/>
        <w:right w:val="single" w:sz="4" w:space="0" w:color="auto"/>
      </w:pBdr>
      <w:spacing w:before="100" w:beforeAutospacing="1" w:after="100" w:afterAutospacing="1"/>
      <w:jc w:val="center"/>
    </w:pPr>
    <w:rPr>
      <w:rFonts w:ascii="Arial" w:eastAsia="Arial Unicode MS" w:hAnsi="Arial" w:cs="Arial"/>
      <w:spacing w:val="0"/>
      <w:sz w:val="16"/>
      <w:szCs w:val="16"/>
      <w:lang w:val="es-ES" w:eastAsia="es-ES"/>
    </w:rPr>
  </w:style>
  <w:style w:type="paragraph" w:customStyle="1" w:styleId="xl40">
    <w:name w:val="xl40"/>
    <w:basedOn w:val="Normal"/>
    <w:rsid w:val="008A7D6D"/>
    <w:pPr>
      <w:pBdr>
        <w:left w:val="single" w:sz="4" w:space="0" w:color="auto"/>
        <w:right w:val="single" w:sz="4" w:space="0" w:color="auto"/>
      </w:pBdr>
      <w:spacing w:before="100" w:beforeAutospacing="1" w:after="100" w:afterAutospacing="1"/>
      <w:jc w:val="center"/>
    </w:pPr>
    <w:rPr>
      <w:rFonts w:ascii="Arial" w:eastAsia="Arial Unicode MS" w:hAnsi="Arial" w:cs="Arial"/>
      <w:spacing w:val="0"/>
      <w:sz w:val="16"/>
      <w:szCs w:val="16"/>
      <w:lang w:val="es-ES" w:eastAsia="es-ES"/>
    </w:rPr>
  </w:style>
  <w:style w:type="paragraph" w:customStyle="1" w:styleId="xl41">
    <w:name w:val="xl41"/>
    <w:basedOn w:val="Normal"/>
    <w:rsid w:val="008A7D6D"/>
    <w:pPr>
      <w:pBdr>
        <w:top w:val="single" w:sz="4" w:space="0" w:color="auto"/>
        <w:left w:val="single" w:sz="4" w:space="0" w:color="auto"/>
        <w:bottom w:val="single" w:sz="4" w:space="0" w:color="auto"/>
      </w:pBdr>
      <w:spacing w:before="100" w:beforeAutospacing="1" w:after="100" w:afterAutospacing="1"/>
      <w:jc w:val="center"/>
    </w:pPr>
    <w:rPr>
      <w:rFonts w:ascii="Arial" w:eastAsia="Arial Unicode MS" w:hAnsi="Arial" w:cs="Arial"/>
      <w:b/>
      <w:bCs/>
      <w:spacing w:val="0"/>
      <w:sz w:val="16"/>
      <w:szCs w:val="16"/>
      <w:lang w:val="es-ES" w:eastAsia="es-ES"/>
    </w:rPr>
  </w:style>
  <w:style w:type="paragraph" w:customStyle="1" w:styleId="xl42">
    <w:name w:val="xl42"/>
    <w:basedOn w:val="Normal"/>
    <w:rsid w:val="008A7D6D"/>
    <w:pPr>
      <w:pBdr>
        <w:top w:val="single" w:sz="4" w:space="0" w:color="auto"/>
        <w:bottom w:val="single" w:sz="4" w:space="0" w:color="auto"/>
      </w:pBdr>
      <w:spacing w:before="100" w:beforeAutospacing="1" w:after="100" w:afterAutospacing="1"/>
      <w:jc w:val="center"/>
    </w:pPr>
    <w:rPr>
      <w:rFonts w:ascii="Arial" w:eastAsia="Arial Unicode MS" w:hAnsi="Arial" w:cs="Arial"/>
      <w:b/>
      <w:bCs/>
      <w:spacing w:val="0"/>
      <w:sz w:val="16"/>
      <w:szCs w:val="16"/>
      <w:lang w:val="es-ES" w:eastAsia="es-ES"/>
    </w:rPr>
  </w:style>
  <w:style w:type="paragraph" w:customStyle="1" w:styleId="xl43">
    <w:name w:val="xl43"/>
    <w:basedOn w:val="Normal"/>
    <w:rsid w:val="008A7D6D"/>
    <w:pPr>
      <w:pBdr>
        <w:top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spacing w:val="0"/>
      <w:sz w:val="16"/>
      <w:szCs w:val="16"/>
      <w:lang w:val="es-ES" w:eastAsia="es-ES"/>
    </w:rPr>
  </w:style>
  <w:style w:type="paragraph" w:customStyle="1" w:styleId="xl44">
    <w:name w:val="xl44"/>
    <w:basedOn w:val="Normal"/>
    <w:rsid w:val="008A7D6D"/>
    <w:pPr>
      <w:pBdr>
        <w:top w:val="single" w:sz="4" w:space="0" w:color="auto"/>
        <w:left w:val="single" w:sz="4" w:space="0" w:color="auto"/>
        <w:right w:val="single" w:sz="4" w:space="0" w:color="auto"/>
      </w:pBdr>
      <w:shd w:val="clear" w:color="auto" w:fill="C0C0C0"/>
      <w:spacing w:before="100" w:beforeAutospacing="1" w:after="100" w:afterAutospacing="1"/>
      <w:jc w:val="center"/>
    </w:pPr>
    <w:rPr>
      <w:rFonts w:ascii="Arial" w:eastAsia="Arial Unicode MS" w:hAnsi="Arial" w:cs="Arial"/>
      <w:spacing w:val="0"/>
      <w:sz w:val="16"/>
      <w:szCs w:val="16"/>
      <w:lang w:val="es-ES" w:eastAsia="es-ES"/>
    </w:rPr>
  </w:style>
  <w:style w:type="paragraph" w:customStyle="1" w:styleId="xl45">
    <w:name w:val="xl45"/>
    <w:basedOn w:val="Normal"/>
    <w:rsid w:val="008A7D6D"/>
    <w:pPr>
      <w:pBdr>
        <w:left w:val="single" w:sz="4" w:space="0" w:color="auto"/>
        <w:right w:val="single" w:sz="4" w:space="0" w:color="auto"/>
      </w:pBdr>
      <w:shd w:val="clear" w:color="auto" w:fill="C0C0C0"/>
      <w:spacing w:before="100" w:beforeAutospacing="1" w:after="100" w:afterAutospacing="1"/>
      <w:jc w:val="center"/>
    </w:pPr>
    <w:rPr>
      <w:rFonts w:ascii="Arial" w:eastAsia="Arial Unicode MS" w:hAnsi="Arial" w:cs="Arial"/>
      <w:spacing w:val="0"/>
      <w:sz w:val="16"/>
      <w:szCs w:val="16"/>
      <w:lang w:val="es-ES" w:eastAsia="es-ES"/>
    </w:rPr>
  </w:style>
  <w:style w:type="paragraph" w:customStyle="1" w:styleId="xl46">
    <w:name w:val="xl46"/>
    <w:basedOn w:val="Normal"/>
    <w:rsid w:val="008A7D6D"/>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w:eastAsia="Arial Unicode MS" w:hAnsi="Arial" w:cs="Arial"/>
      <w:spacing w:val="0"/>
      <w:sz w:val="16"/>
      <w:szCs w:val="16"/>
      <w:lang w:val="es-ES" w:eastAsia="es-ES"/>
    </w:rPr>
  </w:style>
  <w:style w:type="paragraph" w:customStyle="1" w:styleId="xl47">
    <w:name w:val="xl47"/>
    <w:basedOn w:val="Normal"/>
    <w:rsid w:val="008A7D6D"/>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Arial Unicode MS" w:hAnsi="Arial" w:cs="Arial"/>
      <w:spacing w:val="0"/>
      <w:sz w:val="16"/>
      <w:szCs w:val="16"/>
      <w:lang w:val="es-ES" w:eastAsia="es-ES"/>
    </w:rPr>
  </w:style>
  <w:style w:type="paragraph" w:customStyle="1" w:styleId="xl48">
    <w:name w:val="xl48"/>
    <w:basedOn w:val="Normal"/>
    <w:rsid w:val="008A7D6D"/>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spacing w:val="0"/>
      <w:sz w:val="16"/>
      <w:szCs w:val="16"/>
      <w:lang w:val="es-ES" w:eastAsia="es-ES"/>
    </w:rPr>
  </w:style>
  <w:style w:type="paragraph" w:customStyle="1" w:styleId="xl49">
    <w:name w:val="xl49"/>
    <w:basedOn w:val="Normal"/>
    <w:rsid w:val="008A7D6D"/>
    <w:pPr>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50">
    <w:name w:val="xl50"/>
    <w:basedOn w:val="Normal"/>
    <w:rsid w:val="008A7D6D"/>
    <w:pPr>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51">
    <w:name w:val="xl51"/>
    <w:basedOn w:val="Normal"/>
    <w:rsid w:val="008A7D6D"/>
    <w:pPr>
      <w:pBdr>
        <w:top w:val="single" w:sz="4" w:space="0" w:color="auto"/>
        <w:left w:val="single" w:sz="4" w:space="0" w:color="auto"/>
        <w:bottom w:val="single" w:sz="4" w:space="0" w:color="auto"/>
      </w:pBdr>
      <w:shd w:val="clear" w:color="auto" w:fill="FFFFFF"/>
      <w:spacing w:before="100" w:beforeAutospacing="1" w:after="100" w:afterAutospacing="1"/>
      <w:jc w:val="center"/>
    </w:pPr>
    <w:rPr>
      <w:rFonts w:ascii="Arial" w:eastAsia="Arial Unicode MS" w:hAnsi="Arial" w:cs="Arial"/>
      <w:spacing w:val="0"/>
      <w:sz w:val="16"/>
      <w:szCs w:val="16"/>
      <w:lang w:val="es-ES" w:eastAsia="es-ES"/>
    </w:rPr>
  </w:style>
  <w:style w:type="paragraph" w:customStyle="1" w:styleId="xl52">
    <w:name w:val="xl52"/>
    <w:basedOn w:val="Normal"/>
    <w:rsid w:val="008A7D6D"/>
    <w:pPr>
      <w:pBdr>
        <w:top w:val="single" w:sz="4" w:space="0" w:color="auto"/>
        <w:bottom w:val="single" w:sz="4" w:space="0" w:color="auto"/>
        <w:right w:val="single" w:sz="4" w:space="0" w:color="auto"/>
      </w:pBdr>
      <w:shd w:val="clear" w:color="auto" w:fill="FFFFFF"/>
      <w:spacing w:before="100" w:beforeAutospacing="1" w:after="100" w:afterAutospacing="1"/>
      <w:jc w:val="center"/>
    </w:pPr>
    <w:rPr>
      <w:rFonts w:ascii="Arial" w:eastAsia="Arial Unicode MS" w:hAnsi="Arial" w:cs="Arial"/>
      <w:spacing w:val="0"/>
      <w:sz w:val="16"/>
      <w:szCs w:val="16"/>
      <w:lang w:val="es-ES" w:eastAsia="es-ES"/>
    </w:rPr>
  </w:style>
  <w:style w:type="paragraph" w:customStyle="1" w:styleId="xl53">
    <w:name w:val="xl53"/>
    <w:basedOn w:val="Normal"/>
    <w:rsid w:val="008A7D6D"/>
    <w:pPr>
      <w:pBdr>
        <w:top w:val="single" w:sz="4" w:space="0" w:color="auto"/>
        <w:left w:val="single" w:sz="4" w:space="0" w:color="auto"/>
        <w:bottom w:val="single" w:sz="4" w:space="0" w:color="auto"/>
      </w:pBdr>
      <w:spacing w:before="100" w:beforeAutospacing="1" w:after="100" w:afterAutospacing="1"/>
      <w:jc w:val="center"/>
    </w:pPr>
    <w:rPr>
      <w:rFonts w:ascii="Arial" w:eastAsia="Arial Unicode MS" w:hAnsi="Arial" w:cs="Arial"/>
      <w:spacing w:val="0"/>
      <w:sz w:val="16"/>
      <w:szCs w:val="16"/>
      <w:lang w:val="es-ES" w:eastAsia="es-ES"/>
    </w:rPr>
  </w:style>
  <w:style w:type="paragraph" w:customStyle="1" w:styleId="xl54">
    <w:name w:val="xl54"/>
    <w:basedOn w:val="Normal"/>
    <w:rsid w:val="008A7D6D"/>
    <w:pPr>
      <w:pBdr>
        <w:top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pacing w:val="0"/>
      <w:sz w:val="16"/>
      <w:szCs w:val="16"/>
      <w:lang w:val="es-ES" w:eastAsia="es-ES"/>
    </w:rPr>
  </w:style>
  <w:style w:type="paragraph" w:customStyle="1" w:styleId="xl56">
    <w:name w:val="xl56"/>
    <w:basedOn w:val="Normal"/>
    <w:rsid w:val="008A7D6D"/>
    <w:pPr>
      <w:pBdr>
        <w:left w:val="single" w:sz="4" w:space="0" w:color="auto"/>
      </w:pBdr>
      <w:spacing w:before="100" w:beforeAutospacing="1" w:after="100" w:afterAutospacing="1"/>
      <w:jc w:val="center"/>
    </w:pPr>
    <w:rPr>
      <w:rFonts w:ascii="Arial" w:eastAsia="Arial Unicode MS" w:hAnsi="Arial" w:cs="Arial"/>
      <w:b/>
      <w:bCs/>
      <w:spacing w:val="0"/>
      <w:sz w:val="16"/>
      <w:szCs w:val="16"/>
      <w:lang w:val="es-ES" w:eastAsia="es-ES"/>
    </w:rPr>
  </w:style>
  <w:style w:type="paragraph" w:customStyle="1" w:styleId="xl57">
    <w:name w:val="xl57"/>
    <w:basedOn w:val="Normal"/>
    <w:rsid w:val="008A7D6D"/>
    <w:pPr>
      <w:pBdr>
        <w:right w:val="single" w:sz="4" w:space="0" w:color="auto"/>
      </w:pBdr>
      <w:spacing w:before="100" w:beforeAutospacing="1" w:after="100" w:afterAutospacing="1"/>
      <w:jc w:val="center"/>
    </w:pPr>
    <w:rPr>
      <w:rFonts w:ascii="Arial" w:eastAsia="Arial Unicode MS" w:hAnsi="Arial" w:cs="Arial"/>
      <w:b/>
      <w:bCs/>
      <w:spacing w:val="0"/>
      <w:sz w:val="16"/>
      <w:szCs w:val="16"/>
      <w:lang w:val="es-ES" w:eastAsia="es-ES"/>
    </w:rPr>
  </w:style>
  <w:style w:type="paragraph" w:customStyle="1" w:styleId="xl58">
    <w:name w:val="xl58"/>
    <w:basedOn w:val="Normal"/>
    <w:rsid w:val="008A7D6D"/>
    <w:pPr>
      <w:pBdr>
        <w:top w:val="single" w:sz="4" w:space="0" w:color="auto"/>
        <w:left w:val="single" w:sz="4" w:space="0" w:color="auto"/>
        <w:right w:val="single" w:sz="4" w:space="0" w:color="auto"/>
      </w:pBdr>
      <w:spacing w:before="100" w:beforeAutospacing="1" w:after="100" w:afterAutospacing="1"/>
      <w:jc w:val="center"/>
    </w:pPr>
    <w:rPr>
      <w:rFonts w:ascii="Arial" w:eastAsia="Arial Unicode MS" w:hAnsi="Arial" w:cs="Arial"/>
      <w:b/>
      <w:bCs/>
      <w:spacing w:val="0"/>
      <w:sz w:val="16"/>
      <w:szCs w:val="16"/>
      <w:lang w:val="es-ES" w:eastAsia="es-ES"/>
    </w:rPr>
  </w:style>
  <w:style w:type="paragraph" w:customStyle="1" w:styleId="xl59">
    <w:name w:val="xl59"/>
    <w:basedOn w:val="Normal"/>
    <w:rsid w:val="008A7D6D"/>
    <w:pPr>
      <w:pBdr>
        <w:left w:val="single" w:sz="4" w:space="0" w:color="auto"/>
        <w:right w:val="single" w:sz="4" w:space="0" w:color="auto"/>
      </w:pBdr>
      <w:spacing w:before="100" w:beforeAutospacing="1" w:after="100" w:afterAutospacing="1"/>
      <w:jc w:val="center"/>
    </w:pPr>
    <w:rPr>
      <w:rFonts w:ascii="Arial" w:eastAsia="Arial Unicode MS" w:hAnsi="Arial" w:cs="Arial"/>
      <w:b/>
      <w:bCs/>
      <w:spacing w:val="0"/>
      <w:sz w:val="16"/>
      <w:szCs w:val="16"/>
      <w:lang w:val="es-ES" w:eastAsia="es-ES"/>
    </w:rPr>
  </w:style>
  <w:style w:type="paragraph" w:customStyle="1" w:styleId="xl60">
    <w:name w:val="xl60"/>
    <w:basedOn w:val="Normal"/>
    <w:rsid w:val="008A7D6D"/>
    <w:pPr>
      <w:pBdr>
        <w:left w:val="single" w:sz="4" w:space="0" w:color="auto"/>
        <w:right w:val="single" w:sz="4" w:space="0" w:color="auto"/>
      </w:pBdr>
      <w:spacing w:before="100" w:beforeAutospacing="1" w:after="100" w:afterAutospacing="1"/>
      <w:jc w:val="center"/>
    </w:pPr>
    <w:rPr>
      <w:rFonts w:ascii="Arial" w:eastAsia="Arial Unicode MS" w:hAnsi="Arial" w:cs="Arial"/>
      <w:b/>
      <w:bCs/>
      <w:spacing w:val="0"/>
      <w:sz w:val="16"/>
      <w:szCs w:val="16"/>
      <w:lang w:val="es-ES" w:eastAsia="es-ES"/>
    </w:rPr>
  </w:style>
  <w:style w:type="paragraph" w:customStyle="1" w:styleId="xl61">
    <w:name w:val="xl61"/>
    <w:basedOn w:val="Normal"/>
    <w:rsid w:val="008A7D6D"/>
    <w:pPr>
      <w:pBdr>
        <w:top w:val="single" w:sz="4" w:space="0" w:color="auto"/>
        <w:left w:val="single" w:sz="4" w:space="0" w:color="auto"/>
      </w:pBdr>
      <w:spacing w:before="100" w:beforeAutospacing="1" w:after="100" w:afterAutospacing="1"/>
      <w:jc w:val="center"/>
    </w:pPr>
    <w:rPr>
      <w:rFonts w:ascii="Arial" w:eastAsia="Arial Unicode MS" w:hAnsi="Arial" w:cs="Arial"/>
      <w:spacing w:val="0"/>
      <w:sz w:val="16"/>
      <w:szCs w:val="16"/>
      <w:lang w:val="es-ES" w:eastAsia="es-ES"/>
    </w:rPr>
  </w:style>
  <w:style w:type="paragraph" w:customStyle="1" w:styleId="xl62">
    <w:name w:val="xl62"/>
    <w:basedOn w:val="Normal"/>
    <w:rsid w:val="008A7D6D"/>
    <w:pPr>
      <w:pBdr>
        <w:top w:val="single" w:sz="4" w:space="0" w:color="auto"/>
        <w:right w:val="single" w:sz="4" w:space="0" w:color="auto"/>
      </w:pBdr>
      <w:spacing w:before="100" w:beforeAutospacing="1" w:after="100" w:afterAutospacing="1"/>
      <w:jc w:val="center"/>
    </w:pPr>
    <w:rPr>
      <w:rFonts w:ascii="Arial" w:eastAsia="Arial Unicode MS" w:hAnsi="Arial" w:cs="Arial"/>
      <w:spacing w:val="0"/>
      <w:sz w:val="16"/>
      <w:szCs w:val="16"/>
      <w:lang w:val="es-ES" w:eastAsia="es-ES"/>
    </w:rPr>
  </w:style>
  <w:style w:type="paragraph" w:customStyle="1" w:styleId="xl63">
    <w:name w:val="xl63"/>
    <w:basedOn w:val="Normal"/>
    <w:rsid w:val="008A7D6D"/>
    <w:pPr>
      <w:pBdr>
        <w:left w:val="single" w:sz="4" w:space="0" w:color="auto"/>
      </w:pBdr>
      <w:spacing w:before="100" w:beforeAutospacing="1" w:after="100" w:afterAutospacing="1"/>
      <w:jc w:val="center"/>
    </w:pPr>
    <w:rPr>
      <w:rFonts w:ascii="Arial" w:eastAsia="Arial Unicode MS" w:hAnsi="Arial" w:cs="Arial"/>
      <w:spacing w:val="0"/>
      <w:sz w:val="16"/>
      <w:szCs w:val="16"/>
      <w:lang w:val="es-ES" w:eastAsia="es-ES"/>
    </w:rPr>
  </w:style>
  <w:style w:type="paragraph" w:customStyle="1" w:styleId="xl64">
    <w:name w:val="xl64"/>
    <w:basedOn w:val="Normal"/>
    <w:rsid w:val="008A7D6D"/>
    <w:pPr>
      <w:pBdr>
        <w:left w:val="single" w:sz="4" w:space="0" w:color="auto"/>
        <w:bottom w:val="single" w:sz="4" w:space="0" w:color="auto"/>
      </w:pBdr>
      <w:spacing w:before="100" w:beforeAutospacing="1" w:after="100" w:afterAutospacing="1"/>
      <w:jc w:val="center"/>
    </w:pPr>
    <w:rPr>
      <w:rFonts w:ascii="Arial" w:eastAsia="Arial Unicode MS" w:hAnsi="Arial" w:cs="Arial"/>
      <w:spacing w:val="0"/>
      <w:sz w:val="16"/>
      <w:szCs w:val="16"/>
      <w:lang w:val="es-ES" w:eastAsia="es-ES"/>
    </w:rPr>
  </w:style>
  <w:style w:type="paragraph" w:customStyle="1" w:styleId="xl65">
    <w:name w:val="xl65"/>
    <w:basedOn w:val="Normal"/>
    <w:rsid w:val="008A7D6D"/>
    <w:pPr>
      <w:pBdr>
        <w:bottom w:val="single" w:sz="4" w:space="0" w:color="auto"/>
        <w:right w:val="single" w:sz="4" w:space="0" w:color="auto"/>
      </w:pBdr>
      <w:spacing w:before="100" w:beforeAutospacing="1" w:after="100" w:afterAutospacing="1"/>
      <w:jc w:val="center"/>
    </w:pPr>
    <w:rPr>
      <w:rFonts w:ascii="Arial" w:eastAsia="Arial Unicode MS" w:hAnsi="Arial" w:cs="Arial"/>
      <w:spacing w:val="0"/>
      <w:sz w:val="16"/>
      <w:szCs w:val="16"/>
      <w:lang w:val="es-ES" w:eastAsia="es-ES"/>
    </w:rPr>
  </w:style>
  <w:style w:type="paragraph" w:styleId="BodyTextIndent2">
    <w:name w:val="Body Text Indent 2"/>
    <w:basedOn w:val="Normal"/>
    <w:link w:val="BodyTextIndent2Char"/>
    <w:rsid w:val="008A7D6D"/>
    <w:pPr>
      <w:ind w:hanging="240"/>
      <w:jc w:val="both"/>
    </w:pPr>
    <w:rPr>
      <w:rFonts w:ascii="Arial" w:hAnsi="Arial"/>
      <w:b/>
      <w:bCs/>
      <w:spacing w:val="0"/>
      <w:sz w:val="20"/>
      <w:lang w:val="es-ES" w:eastAsia="es-ES"/>
    </w:rPr>
  </w:style>
  <w:style w:type="character" w:customStyle="1" w:styleId="BodyTextIndent2Char">
    <w:name w:val="Body Text Indent 2 Char"/>
    <w:link w:val="BodyTextIndent2"/>
    <w:rsid w:val="008A7D6D"/>
    <w:rPr>
      <w:rFonts w:ascii="Arial" w:eastAsia="Times New Roman" w:hAnsi="Arial"/>
      <w:b/>
      <w:bCs/>
      <w:lang w:val="es-ES" w:eastAsia="es-ES"/>
    </w:rPr>
  </w:style>
  <w:style w:type="paragraph" w:customStyle="1" w:styleId="Default">
    <w:name w:val="Default"/>
    <w:rsid w:val="00DF5B45"/>
    <w:pPr>
      <w:autoSpaceDE w:val="0"/>
      <w:autoSpaceDN w:val="0"/>
      <w:adjustRightInd w:val="0"/>
    </w:pPr>
    <w:rPr>
      <w:rFonts w:cs="Calibri"/>
      <w:color w:val="000000"/>
      <w:sz w:val="24"/>
      <w:szCs w:val="24"/>
      <w:lang w:val="en-US" w:eastAsia="en-US"/>
    </w:rPr>
  </w:style>
  <w:style w:type="paragraph" w:customStyle="1" w:styleId="NORCFootnote">
    <w:name w:val="NORC Footnote"/>
    <w:basedOn w:val="Normal"/>
    <w:qFormat/>
    <w:rsid w:val="00CA7A0C"/>
    <w:pPr>
      <w:pBdr>
        <w:top w:val="single" w:sz="4" w:space="3" w:color="auto"/>
      </w:pBdr>
      <w:tabs>
        <w:tab w:val="left" w:pos="720"/>
        <w:tab w:val="left" w:pos="1440"/>
        <w:tab w:val="left" w:pos="2880"/>
        <w:tab w:val="left" w:pos="4140"/>
      </w:tabs>
      <w:spacing w:line="360" w:lineRule="auto"/>
    </w:pPr>
    <w:rPr>
      <w:rFonts w:ascii="Arial" w:hAnsi="Arial" w:cs="Arial"/>
      <w:spacing w:val="0"/>
      <w:sz w:val="13"/>
      <w:szCs w:val="13"/>
      <w:lang w:val="en-US"/>
    </w:rPr>
  </w:style>
  <w:style w:type="numbering" w:customStyle="1" w:styleId="bullet1Garamond">
    <w:name w:val="bullet 1 Garamond"/>
    <w:basedOn w:val="NoList"/>
    <w:rsid w:val="00CA7A0C"/>
    <w:pPr>
      <w:numPr>
        <w:numId w:val="8"/>
      </w:numPr>
    </w:pPr>
  </w:style>
  <w:style w:type="paragraph" w:customStyle="1" w:styleId="NORCBullet1TimesNewRomanSquare">
    <w:name w:val="NORC Bullet 1 (Times New Roman Square)"/>
    <w:qFormat/>
    <w:rsid w:val="00CA7A0C"/>
    <w:pPr>
      <w:numPr>
        <w:numId w:val="9"/>
      </w:numPr>
      <w:spacing w:line="360" w:lineRule="auto"/>
    </w:pPr>
    <w:rPr>
      <w:rFonts w:ascii="Times New Roman" w:eastAsia="Times New Roman" w:hAnsi="Times New Roman"/>
      <w:sz w:val="22"/>
      <w:lang w:val="en-US" w:eastAsia="en-US"/>
    </w:rPr>
  </w:style>
  <w:style w:type="paragraph" w:customStyle="1" w:styleId="NORCBullet3TimesNewRomanRound">
    <w:name w:val="NORC Bullet 3 (Times New Roman Round)"/>
    <w:qFormat/>
    <w:rsid w:val="00CA7A0C"/>
    <w:pPr>
      <w:numPr>
        <w:numId w:val="11"/>
      </w:numPr>
      <w:spacing w:line="360" w:lineRule="auto"/>
    </w:pPr>
    <w:rPr>
      <w:rFonts w:ascii="Times New Roman" w:eastAsia="Times New Roman" w:hAnsi="Times New Roman"/>
      <w:sz w:val="22"/>
      <w:lang w:val="en-US" w:eastAsia="en-US"/>
    </w:rPr>
  </w:style>
  <w:style w:type="paragraph" w:customStyle="1" w:styleId="NORCBullet3ArialRound">
    <w:name w:val="NORC Bullet 3 (Arial Round)"/>
    <w:basedOn w:val="NORCBullet3TimesNewRomanRound"/>
    <w:qFormat/>
    <w:rsid w:val="00CA7A0C"/>
    <w:pPr>
      <w:numPr>
        <w:numId w:val="10"/>
      </w:numPr>
    </w:pPr>
    <w:rPr>
      <w:rFonts w:ascii="Arial" w:hAnsi="Arial"/>
    </w:rPr>
  </w:style>
  <w:style w:type="paragraph" w:customStyle="1" w:styleId="NORCBullet3TextArial">
    <w:name w:val="NORC Bullet 3 Text (Arial)"/>
    <w:basedOn w:val="NORCBullet3ArialRound"/>
    <w:qFormat/>
    <w:rsid w:val="00CA7A0C"/>
    <w:pPr>
      <w:numPr>
        <w:numId w:val="0"/>
      </w:numPr>
      <w:ind w:left="1440"/>
    </w:pPr>
  </w:style>
  <w:style w:type="character" w:customStyle="1" w:styleId="ExhibitLabelOrange">
    <w:name w:val="Exhibit Label Orange"/>
    <w:uiPriority w:val="1"/>
    <w:qFormat/>
    <w:rsid w:val="00CA7A0C"/>
    <w:rPr>
      <w:b/>
      <w:color w:val="F3901D"/>
    </w:rPr>
  </w:style>
  <w:style w:type="paragraph" w:styleId="NoSpacing">
    <w:name w:val="No Spacing"/>
    <w:uiPriority w:val="1"/>
    <w:qFormat/>
    <w:rsid w:val="004F134A"/>
    <w:rPr>
      <w:sz w:val="22"/>
      <w:szCs w:val="22"/>
      <w:lang w:val="en-US" w:eastAsia="en-US"/>
    </w:rPr>
  </w:style>
  <w:style w:type="character" w:customStyle="1" w:styleId="TextonotapieCar">
    <w:name w:val="Texto nota pie Car"/>
    <w:uiPriority w:val="99"/>
    <w:semiHidden/>
    <w:rsid w:val="00C7059C"/>
    <w:rPr>
      <w:sz w:val="20"/>
      <w:szCs w:val="20"/>
    </w:rPr>
  </w:style>
  <w:style w:type="paragraph" w:styleId="NormalWeb">
    <w:name w:val="Normal (Web)"/>
    <w:basedOn w:val="Normal"/>
    <w:uiPriority w:val="99"/>
    <w:unhideWhenUsed/>
    <w:rsid w:val="00C7059C"/>
    <w:pPr>
      <w:spacing w:before="100" w:beforeAutospacing="1" w:after="119"/>
    </w:pPr>
    <w:rPr>
      <w:spacing w:val="0"/>
      <w:szCs w:val="24"/>
      <w:lang w:val="es-ES" w:eastAsia="es-ES"/>
    </w:rPr>
  </w:style>
  <w:style w:type="character" w:customStyle="1" w:styleId="PiedepginaCar">
    <w:name w:val="Pie de página Car"/>
    <w:basedOn w:val="DefaultParagraphFont"/>
    <w:rsid w:val="00C7059C"/>
  </w:style>
  <w:style w:type="paragraph" w:customStyle="1" w:styleId="Prrafodelista1">
    <w:name w:val="Párrafo de lista1"/>
    <w:basedOn w:val="Normal"/>
    <w:rsid w:val="00C7059C"/>
    <w:pPr>
      <w:suppressAutoHyphens/>
      <w:spacing w:after="200" w:line="276" w:lineRule="auto"/>
      <w:ind w:left="720"/>
    </w:pPr>
    <w:rPr>
      <w:rFonts w:ascii="Calibri" w:eastAsia="SimSun" w:hAnsi="Calibri" w:cs="Tahoma"/>
      <w:spacing w:val="0"/>
      <w:sz w:val="22"/>
      <w:szCs w:val="22"/>
      <w:lang w:val="es-ES"/>
    </w:rPr>
  </w:style>
  <w:style w:type="character" w:customStyle="1" w:styleId="ListParagraphChar">
    <w:name w:val="List Paragraph Char"/>
    <w:link w:val="ListParagraph"/>
    <w:uiPriority w:val="34"/>
    <w:locked/>
    <w:rsid w:val="00FB6701"/>
    <w:rPr>
      <w:rFonts w:eastAsia="Times New Roman"/>
      <w:sz w:val="22"/>
      <w:szCs w:val="22"/>
      <w:lang w:val="es-ES" w:eastAsia="en-US"/>
    </w:rPr>
  </w:style>
  <w:style w:type="paragraph" w:customStyle="1" w:styleId="Standard">
    <w:name w:val="Standard"/>
    <w:rsid w:val="00192BD8"/>
    <w:pPr>
      <w:widowControl w:val="0"/>
      <w:suppressAutoHyphens/>
      <w:textAlignment w:val="baseline"/>
    </w:pPr>
    <w:rPr>
      <w:rFonts w:ascii="Times New Roman" w:eastAsia="SimSun" w:hAnsi="Times New Roman" w:cs="Mangal"/>
      <w:kern w:val="1"/>
      <w:sz w:val="24"/>
      <w:szCs w:val="24"/>
      <w:lang w:val="ru-RU" w:eastAsia="ar-SA"/>
    </w:rPr>
  </w:style>
  <w:style w:type="character" w:customStyle="1" w:styleId="ParagraphCar">
    <w:name w:val="Paragraph Car"/>
    <w:basedOn w:val="DefaultParagraphFont"/>
    <w:rsid w:val="00953FF3"/>
    <w:rPr>
      <w:rFonts w:ascii="Times New Roman" w:eastAsia="Times New Roman" w:hAnsi="Times New Roman" w:cs="Times New Roman"/>
      <w:sz w:val="24"/>
      <w:szCs w:val="20"/>
      <w:lang w:val="es-ES_tradnl"/>
    </w:rPr>
  </w:style>
  <w:style w:type="paragraph" w:styleId="TOCHeading">
    <w:name w:val="TOC Heading"/>
    <w:basedOn w:val="Heading1"/>
    <w:next w:val="Normal"/>
    <w:uiPriority w:val="39"/>
    <w:unhideWhenUsed/>
    <w:qFormat/>
    <w:rsid w:val="00F505B5"/>
    <w:pPr>
      <w:keepLines/>
      <w:numPr>
        <w:numId w:val="0"/>
      </w:numPr>
      <w:spacing w:after="0" w:line="259" w:lineRule="auto"/>
      <w:jc w:val="left"/>
      <w:outlineLvl w:val="9"/>
    </w:pPr>
    <w:rPr>
      <w:rFonts w:asciiTheme="majorHAnsi" w:eastAsiaTheme="majorEastAsia" w:hAnsiTheme="majorHAnsi" w:cstheme="majorBidi"/>
      <w:b w:val="0"/>
      <w:smallCaps w:val="0"/>
      <w:noProof w:val="0"/>
      <w:color w:val="2E74B5" w:themeColor="accent1" w:themeShade="BF"/>
      <w:sz w:val="32"/>
      <w:szCs w:val="32"/>
    </w:rPr>
  </w:style>
  <w:style w:type="paragraph" w:customStyle="1" w:styleId="Formulas">
    <w:name w:val="Formulas"/>
    <w:basedOn w:val="Paragraph"/>
    <w:link w:val="FormulasChar"/>
    <w:qFormat/>
    <w:rsid w:val="00826DD8"/>
    <w:pPr>
      <w:tabs>
        <w:tab w:val="clear" w:pos="720"/>
      </w:tabs>
      <w:ind w:left="0" w:firstLine="0"/>
    </w:pPr>
    <w:rPr>
      <w:rFonts w:ascii="Arial" w:eastAsia="Times New Roman" w:hAnsi="Arial" w:cs="Arial"/>
      <w:spacing w:val="-3"/>
      <w:sz w:val="22"/>
    </w:rPr>
  </w:style>
  <w:style w:type="character" w:customStyle="1" w:styleId="FormulasChar">
    <w:name w:val="Formulas Char"/>
    <w:basedOn w:val="ParagraphChar"/>
    <w:link w:val="Formulas"/>
    <w:rsid w:val="00826DD8"/>
    <w:rPr>
      <w:rFonts w:ascii="Arial" w:eastAsia="Times New Roman" w:hAnsi="Arial" w:cs="Arial"/>
      <w:spacing w:val="-3"/>
      <w:sz w:val="22"/>
      <w:szCs w:val="22"/>
      <w:lang w:val="es-ES_tradnl" w:eastAsia="en-US"/>
    </w:rPr>
  </w:style>
  <w:style w:type="character" w:styleId="Mention">
    <w:name w:val="Mention"/>
    <w:basedOn w:val="DefaultParagraphFont"/>
    <w:uiPriority w:val="99"/>
    <w:semiHidden/>
    <w:unhideWhenUsed/>
    <w:rsid w:val="00EA004D"/>
    <w:rPr>
      <w:color w:val="2B579A"/>
      <w:shd w:val="clear" w:color="auto" w:fill="E6E6E6"/>
    </w:rPr>
  </w:style>
  <w:style w:type="character" w:styleId="Emphasis">
    <w:name w:val="Emphasis"/>
    <w:basedOn w:val="DefaultParagraphFont"/>
    <w:qFormat/>
    <w:rsid w:val="008D5531"/>
    <w:rPr>
      <w:i/>
      <w:iCs/>
    </w:rPr>
  </w:style>
  <w:style w:type="paragraph" w:styleId="Revision">
    <w:name w:val="Revision"/>
    <w:hidden/>
    <w:semiHidden/>
    <w:rsid w:val="00ED7A4A"/>
    <w:rPr>
      <w:rFonts w:ascii="Times New Roman" w:eastAsia="Times New Roman" w:hAnsi="Times New Roman"/>
      <w:spacing w:val="-3"/>
      <w:sz w:val="24"/>
      <w:lang w:val="es-ES_trad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779582">
      <w:bodyDiv w:val="1"/>
      <w:marLeft w:val="0"/>
      <w:marRight w:val="0"/>
      <w:marTop w:val="0"/>
      <w:marBottom w:val="0"/>
      <w:divBdr>
        <w:top w:val="none" w:sz="0" w:space="0" w:color="auto"/>
        <w:left w:val="none" w:sz="0" w:space="0" w:color="auto"/>
        <w:bottom w:val="none" w:sz="0" w:space="0" w:color="auto"/>
        <w:right w:val="none" w:sz="0" w:space="0" w:color="auto"/>
      </w:divBdr>
    </w:div>
    <w:div w:id="38556485">
      <w:bodyDiv w:val="1"/>
      <w:marLeft w:val="0"/>
      <w:marRight w:val="0"/>
      <w:marTop w:val="0"/>
      <w:marBottom w:val="0"/>
      <w:divBdr>
        <w:top w:val="none" w:sz="0" w:space="0" w:color="auto"/>
        <w:left w:val="none" w:sz="0" w:space="0" w:color="auto"/>
        <w:bottom w:val="none" w:sz="0" w:space="0" w:color="auto"/>
        <w:right w:val="none" w:sz="0" w:space="0" w:color="auto"/>
      </w:divBdr>
    </w:div>
    <w:div w:id="49619755">
      <w:bodyDiv w:val="1"/>
      <w:marLeft w:val="0"/>
      <w:marRight w:val="0"/>
      <w:marTop w:val="0"/>
      <w:marBottom w:val="0"/>
      <w:divBdr>
        <w:top w:val="none" w:sz="0" w:space="0" w:color="auto"/>
        <w:left w:val="none" w:sz="0" w:space="0" w:color="auto"/>
        <w:bottom w:val="none" w:sz="0" w:space="0" w:color="auto"/>
        <w:right w:val="none" w:sz="0" w:space="0" w:color="auto"/>
      </w:divBdr>
    </w:div>
    <w:div w:id="88158590">
      <w:bodyDiv w:val="1"/>
      <w:marLeft w:val="0"/>
      <w:marRight w:val="0"/>
      <w:marTop w:val="0"/>
      <w:marBottom w:val="0"/>
      <w:divBdr>
        <w:top w:val="none" w:sz="0" w:space="0" w:color="auto"/>
        <w:left w:val="none" w:sz="0" w:space="0" w:color="auto"/>
        <w:bottom w:val="none" w:sz="0" w:space="0" w:color="auto"/>
        <w:right w:val="none" w:sz="0" w:space="0" w:color="auto"/>
      </w:divBdr>
      <w:divsChild>
        <w:div w:id="1902861629">
          <w:marLeft w:val="0"/>
          <w:marRight w:val="0"/>
          <w:marTop w:val="0"/>
          <w:marBottom w:val="0"/>
          <w:divBdr>
            <w:top w:val="none" w:sz="0" w:space="0" w:color="auto"/>
            <w:left w:val="none" w:sz="0" w:space="0" w:color="auto"/>
            <w:bottom w:val="none" w:sz="0" w:space="0" w:color="auto"/>
            <w:right w:val="none" w:sz="0" w:space="0" w:color="auto"/>
          </w:divBdr>
          <w:divsChild>
            <w:div w:id="1118331397">
              <w:marLeft w:val="0"/>
              <w:marRight w:val="0"/>
              <w:marTop w:val="0"/>
              <w:marBottom w:val="0"/>
              <w:divBdr>
                <w:top w:val="none" w:sz="0" w:space="0" w:color="auto"/>
                <w:left w:val="none" w:sz="0" w:space="0" w:color="auto"/>
                <w:bottom w:val="none" w:sz="0" w:space="0" w:color="auto"/>
                <w:right w:val="none" w:sz="0" w:space="0" w:color="auto"/>
              </w:divBdr>
              <w:divsChild>
                <w:div w:id="216208344">
                  <w:marLeft w:val="0"/>
                  <w:marRight w:val="0"/>
                  <w:marTop w:val="0"/>
                  <w:marBottom w:val="0"/>
                  <w:divBdr>
                    <w:top w:val="none" w:sz="0" w:space="0" w:color="auto"/>
                    <w:left w:val="none" w:sz="0" w:space="0" w:color="auto"/>
                    <w:bottom w:val="none" w:sz="0" w:space="0" w:color="auto"/>
                    <w:right w:val="none" w:sz="0" w:space="0" w:color="auto"/>
                  </w:divBdr>
                  <w:divsChild>
                    <w:div w:id="680741850">
                      <w:marLeft w:val="0"/>
                      <w:marRight w:val="0"/>
                      <w:marTop w:val="0"/>
                      <w:marBottom w:val="0"/>
                      <w:divBdr>
                        <w:top w:val="none" w:sz="0" w:space="0" w:color="auto"/>
                        <w:left w:val="none" w:sz="0" w:space="0" w:color="auto"/>
                        <w:bottom w:val="none" w:sz="0" w:space="0" w:color="auto"/>
                        <w:right w:val="none" w:sz="0" w:space="0" w:color="auto"/>
                      </w:divBdr>
                      <w:divsChild>
                        <w:div w:id="195970361">
                          <w:marLeft w:val="0"/>
                          <w:marRight w:val="0"/>
                          <w:marTop w:val="0"/>
                          <w:marBottom w:val="0"/>
                          <w:divBdr>
                            <w:top w:val="none" w:sz="0" w:space="0" w:color="auto"/>
                            <w:left w:val="none" w:sz="0" w:space="0" w:color="auto"/>
                            <w:bottom w:val="none" w:sz="0" w:space="0" w:color="auto"/>
                            <w:right w:val="none" w:sz="0" w:space="0" w:color="auto"/>
                          </w:divBdr>
                          <w:divsChild>
                            <w:div w:id="496042845">
                              <w:marLeft w:val="0"/>
                              <w:marRight w:val="0"/>
                              <w:marTop w:val="0"/>
                              <w:marBottom w:val="0"/>
                              <w:divBdr>
                                <w:top w:val="none" w:sz="0" w:space="0" w:color="auto"/>
                                <w:left w:val="none" w:sz="0" w:space="0" w:color="auto"/>
                                <w:bottom w:val="none" w:sz="0" w:space="0" w:color="auto"/>
                                <w:right w:val="none" w:sz="0" w:space="0" w:color="auto"/>
                              </w:divBdr>
                              <w:divsChild>
                                <w:div w:id="1975325885">
                                  <w:marLeft w:val="0"/>
                                  <w:marRight w:val="0"/>
                                  <w:marTop w:val="0"/>
                                  <w:marBottom w:val="0"/>
                                  <w:divBdr>
                                    <w:top w:val="single" w:sz="6" w:space="0" w:color="F5F5F5"/>
                                    <w:left w:val="single" w:sz="6" w:space="0" w:color="F5F5F5"/>
                                    <w:bottom w:val="single" w:sz="6" w:space="0" w:color="F5F5F5"/>
                                    <w:right w:val="single" w:sz="6" w:space="0" w:color="F5F5F5"/>
                                  </w:divBdr>
                                  <w:divsChild>
                                    <w:div w:id="379867752">
                                      <w:marLeft w:val="0"/>
                                      <w:marRight w:val="0"/>
                                      <w:marTop w:val="0"/>
                                      <w:marBottom w:val="0"/>
                                      <w:divBdr>
                                        <w:top w:val="none" w:sz="0" w:space="0" w:color="auto"/>
                                        <w:left w:val="none" w:sz="0" w:space="0" w:color="auto"/>
                                        <w:bottom w:val="none" w:sz="0" w:space="0" w:color="auto"/>
                                        <w:right w:val="none" w:sz="0" w:space="0" w:color="auto"/>
                                      </w:divBdr>
                                      <w:divsChild>
                                        <w:div w:id="138160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1701949">
      <w:bodyDiv w:val="1"/>
      <w:marLeft w:val="0"/>
      <w:marRight w:val="0"/>
      <w:marTop w:val="0"/>
      <w:marBottom w:val="0"/>
      <w:divBdr>
        <w:top w:val="none" w:sz="0" w:space="0" w:color="auto"/>
        <w:left w:val="none" w:sz="0" w:space="0" w:color="auto"/>
        <w:bottom w:val="none" w:sz="0" w:space="0" w:color="auto"/>
        <w:right w:val="none" w:sz="0" w:space="0" w:color="auto"/>
      </w:divBdr>
    </w:div>
    <w:div w:id="135727305">
      <w:bodyDiv w:val="1"/>
      <w:marLeft w:val="0"/>
      <w:marRight w:val="0"/>
      <w:marTop w:val="0"/>
      <w:marBottom w:val="0"/>
      <w:divBdr>
        <w:top w:val="none" w:sz="0" w:space="0" w:color="auto"/>
        <w:left w:val="none" w:sz="0" w:space="0" w:color="auto"/>
        <w:bottom w:val="none" w:sz="0" w:space="0" w:color="auto"/>
        <w:right w:val="none" w:sz="0" w:space="0" w:color="auto"/>
      </w:divBdr>
    </w:div>
    <w:div w:id="163282526">
      <w:bodyDiv w:val="1"/>
      <w:marLeft w:val="0"/>
      <w:marRight w:val="0"/>
      <w:marTop w:val="0"/>
      <w:marBottom w:val="0"/>
      <w:divBdr>
        <w:top w:val="none" w:sz="0" w:space="0" w:color="auto"/>
        <w:left w:val="none" w:sz="0" w:space="0" w:color="auto"/>
        <w:bottom w:val="none" w:sz="0" w:space="0" w:color="auto"/>
        <w:right w:val="none" w:sz="0" w:space="0" w:color="auto"/>
      </w:divBdr>
    </w:div>
    <w:div w:id="194657014">
      <w:bodyDiv w:val="1"/>
      <w:marLeft w:val="0"/>
      <w:marRight w:val="0"/>
      <w:marTop w:val="0"/>
      <w:marBottom w:val="0"/>
      <w:divBdr>
        <w:top w:val="none" w:sz="0" w:space="0" w:color="auto"/>
        <w:left w:val="none" w:sz="0" w:space="0" w:color="auto"/>
        <w:bottom w:val="none" w:sz="0" w:space="0" w:color="auto"/>
        <w:right w:val="none" w:sz="0" w:space="0" w:color="auto"/>
      </w:divBdr>
    </w:div>
    <w:div w:id="260996203">
      <w:bodyDiv w:val="1"/>
      <w:marLeft w:val="0"/>
      <w:marRight w:val="0"/>
      <w:marTop w:val="0"/>
      <w:marBottom w:val="0"/>
      <w:divBdr>
        <w:top w:val="none" w:sz="0" w:space="0" w:color="auto"/>
        <w:left w:val="none" w:sz="0" w:space="0" w:color="auto"/>
        <w:bottom w:val="none" w:sz="0" w:space="0" w:color="auto"/>
        <w:right w:val="none" w:sz="0" w:space="0" w:color="auto"/>
      </w:divBdr>
    </w:div>
    <w:div w:id="293099042">
      <w:bodyDiv w:val="1"/>
      <w:marLeft w:val="0"/>
      <w:marRight w:val="0"/>
      <w:marTop w:val="0"/>
      <w:marBottom w:val="0"/>
      <w:divBdr>
        <w:top w:val="none" w:sz="0" w:space="0" w:color="auto"/>
        <w:left w:val="none" w:sz="0" w:space="0" w:color="auto"/>
        <w:bottom w:val="none" w:sz="0" w:space="0" w:color="auto"/>
        <w:right w:val="none" w:sz="0" w:space="0" w:color="auto"/>
      </w:divBdr>
    </w:div>
    <w:div w:id="371198509">
      <w:bodyDiv w:val="1"/>
      <w:marLeft w:val="0"/>
      <w:marRight w:val="0"/>
      <w:marTop w:val="0"/>
      <w:marBottom w:val="0"/>
      <w:divBdr>
        <w:top w:val="none" w:sz="0" w:space="0" w:color="auto"/>
        <w:left w:val="none" w:sz="0" w:space="0" w:color="auto"/>
        <w:bottom w:val="none" w:sz="0" w:space="0" w:color="auto"/>
        <w:right w:val="none" w:sz="0" w:space="0" w:color="auto"/>
      </w:divBdr>
    </w:div>
    <w:div w:id="422915891">
      <w:bodyDiv w:val="1"/>
      <w:marLeft w:val="0"/>
      <w:marRight w:val="0"/>
      <w:marTop w:val="0"/>
      <w:marBottom w:val="0"/>
      <w:divBdr>
        <w:top w:val="none" w:sz="0" w:space="0" w:color="auto"/>
        <w:left w:val="none" w:sz="0" w:space="0" w:color="auto"/>
        <w:bottom w:val="none" w:sz="0" w:space="0" w:color="auto"/>
        <w:right w:val="none" w:sz="0" w:space="0" w:color="auto"/>
      </w:divBdr>
      <w:divsChild>
        <w:div w:id="1488983722">
          <w:marLeft w:val="0"/>
          <w:marRight w:val="0"/>
          <w:marTop w:val="0"/>
          <w:marBottom w:val="0"/>
          <w:divBdr>
            <w:top w:val="none" w:sz="0" w:space="0" w:color="auto"/>
            <w:left w:val="none" w:sz="0" w:space="0" w:color="auto"/>
            <w:bottom w:val="none" w:sz="0" w:space="0" w:color="auto"/>
            <w:right w:val="none" w:sz="0" w:space="0" w:color="auto"/>
          </w:divBdr>
          <w:divsChild>
            <w:div w:id="2043743555">
              <w:marLeft w:val="0"/>
              <w:marRight w:val="0"/>
              <w:marTop w:val="0"/>
              <w:marBottom w:val="0"/>
              <w:divBdr>
                <w:top w:val="none" w:sz="0" w:space="0" w:color="auto"/>
                <w:left w:val="none" w:sz="0" w:space="0" w:color="auto"/>
                <w:bottom w:val="none" w:sz="0" w:space="0" w:color="auto"/>
                <w:right w:val="none" w:sz="0" w:space="0" w:color="auto"/>
              </w:divBdr>
              <w:divsChild>
                <w:div w:id="94178668">
                  <w:marLeft w:val="0"/>
                  <w:marRight w:val="0"/>
                  <w:marTop w:val="0"/>
                  <w:marBottom w:val="0"/>
                  <w:divBdr>
                    <w:top w:val="none" w:sz="0" w:space="0" w:color="auto"/>
                    <w:left w:val="none" w:sz="0" w:space="0" w:color="auto"/>
                    <w:bottom w:val="none" w:sz="0" w:space="0" w:color="auto"/>
                    <w:right w:val="none" w:sz="0" w:space="0" w:color="auto"/>
                  </w:divBdr>
                  <w:divsChild>
                    <w:div w:id="1391265849">
                      <w:marLeft w:val="0"/>
                      <w:marRight w:val="0"/>
                      <w:marTop w:val="0"/>
                      <w:marBottom w:val="0"/>
                      <w:divBdr>
                        <w:top w:val="none" w:sz="0" w:space="0" w:color="auto"/>
                        <w:left w:val="none" w:sz="0" w:space="0" w:color="auto"/>
                        <w:bottom w:val="none" w:sz="0" w:space="0" w:color="auto"/>
                        <w:right w:val="none" w:sz="0" w:space="0" w:color="auto"/>
                      </w:divBdr>
                      <w:divsChild>
                        <w:div w:id="1371765881">
                          <w:marLeft w:val="0"/>
                          <w:marRight w:val="0"/>
                          <w:marTop w:val="0"/>
                          <w:marBottom w:val="0"/>
                          <w:divBdr>
                            <w:top w:val="none" w:sz="0" w:space="0" w:color="auto"/>
                            <w:left w:val="none" w:sz="0" w:space="0" w:color="auto"/>
                            <w:bottom w:val="none" w:sz="0" w:space="0" w:color="auto"/>
                            <w:right w:val="none" w:sz="0" w:space="0" w:color="auto"/>
                          </w:divBdr>
                          <w:divsChild>
                            <w:div w:id="546990643">
                              <w:marLeft w:val="0"/>
                              <w:marRight w:val="0"/>
                              <w:marTop w:val="0"/>
                              <w:marBottom w:val="0"/>
                              <w:divBdr>
                                <w:top w:val="none" w:sz="0" w:space="0" w:color="auto"/>
                                <w:left w:val="none" w:sz="0" w:space="0" w:color="auto"/>
                                <w:bottom w:val="none" w:sz="0" w:space="0" w:color="auto"/>
                                <w:right w:val="none" w:sz="0" w:space="0" w:color="auto"/>
                              </w:divBdr>
                              <w:divsChild>
                                <w:div w:id="64894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8371112">
      <w:bodyDiv w:val="1"/>
      <w:marLeft w:val="0"/>
      <w:marRight w:val="0"/>
      <w:marTop w:val="0"/>
      <w:marBottom w:val="0"/>
      <w:divBdr>
        <w:top w:val="none" w:sz="0" w:space="0" w:color="auto"/>
        <w:left w:val="none" w:sz="0" w:space="0" w:color="auto"/>
        <w:bottom w:val="none" w:sz="0" w:space="0" w:color="auto"/>
        <w:right w:val="none" w:sz="0" w:space="0" w:color="auto"/>
      </w:divBdr>
    </w:div>
    <w:div w:id="511800283">
      <w:bodyDiv w:val="1"/>
      <w:marLeft w:val="0"/>
      <w:marRight w:val="0"/>
      <w:marTop w:val="0"/>
      <w:marBottom w:val="0"/>
      <w:divBdr>
        <w:top w:val="none" w:sz="0" w:space="0" w:color="auto"/>
        <w:left w:val="none" w:sz="0" w:space="0" w:color="auto"/>
        <w:bottom w:val="none" w:sz="0" w:space="0" w:color="auto"/>
        <w:right w:val="none" w:sz="0" w:space="0" w:color="auto"/>
      </w:divBdr>
      <w:divsChild>
        <w:div w:id="1567960445">
          <w:marLeft w:val="0"/>
          <w:marRight w:val="0"/>
          <w:marTop w:val="0"/>
          <w:marBottom w:val="0"/>
          <w:divBdr>
            <w:top w:val="none" w:sz="0" w:space="0" w:color="auto"/>
            <w:left w:val="none" w:sz="0" w:space="0" w:color="auto"/>
            <w:bottom w:val="none" w:sz="0" w:space="0" w:color="auto"/>
            <w:right w:val="none" w:sz="0" w:space="0" w:color="auto"/>
          </w:divBdr>
          <w:divsChild>
            <w:div w:id="2084327078">
              <w:marLeft w:val="0"/>
              <w:marRight w:val="0"/>
              <w:marTop w:val="0"/>
              <w:marBottom w:val="0"/>
              <w:divBdr>
                <w:top w:val="none" w:sz="0" w:space="0" w:color="auto"/>
                <w:left w:val="none" w:sz="0" w:space="0" w:color="auto"/>
                <w:bottom w:val="none" w:sz="0" w:space="0" w:color="auto"/>
                <w:right w:val="none" w:sz="0" w:space="0" w:color="auto"/>
              </w:divBdr>
              <w:divsChild>
                <w:div w:id="45951796">
                  <w:marLeft w:val="0"/>
                  <w:marRight w:val="0"/>
                  <w:marTop w:val="0"/>
                  <w:marBottom w:val="0"/>
                  <w:divBdr>
                    <w:top w:val="none" w:sz="0" w:space="0" w:color="auto"/>
                    <w:left w:val="none" w:sz="0" w:space="0" w:color="auto"/>
                    <w:bottom w:val="none" w:sz="0" w:space="0" w:color="auto"/>
                    <w:right w:val="none" w:sz="0" w:space="0" w:color="auto"/>
                  </w:divBdr>
                  <w:divsChild>
                    <w:div w:id="885992668">
                      <w:marLeft w:val="0"/>
                      <w:marRight w:val="0"/>
                      <w:marTop w:val="0"/>
                      <w:marBottom w:val="0"/>
                      <w:divBdr>
                        <w:top w:val="none" w:sz="0" w:space="0" w:color="auto"/>
                        <w:left w:val="none" w:sz="0" w:space="0" w:color="auto"/>
                        <w:bottom w:val="none" w:sz="0" w:space="0" w:color="auto"/>
                        <w:right w:val="none" w:sz="0" w:space="0" w:color="auto"/>
                      </w:divBdr>
                      <w:divsChild>
                        <w:div w:id="501360154">
                          <w:marLeft w:val="0"/>
                          <w:marRight w:val="0"/>
                          <w:marTop w:val="0"/>
                          <w:marBottom w:val="0"/>
                          <w:divBdr>
                            <w:top w:val="none" w:sz="0" w:space="0" w:color="auto"/>
                            <w:left w:val="none" w:sz="0" w:space="0" w:color="auto"/>
                            <w:bottom w:val="none" w:sz="0" w:space="0" w:color="auto"/>
                            <w:right w:val="none" w:sz="0" w:space="0" w:color="auto"/>
                          </w:divBdr>
                          <w:divsChild>
                            <w:div w:id="2104646570">
                              <w:marLeft w:val="0"/>
                              <w:marRight w:val="0"/>
                              <w:marTop w:val="0"/>
                              <w:marBottom w:val="0"/>
                              <w:divBdr>
                                <w:top w:val="none" w:sz="0" w:space="0" w:color="auto"/>
                                <w:left w:val="none" w:sz="0" w:space="0" w:color="auto"/>
                                <w:bottom w:val="none" w:sz="0" w:space="0" w:color="auto"/>
                                <w:right w:val="none" w:sz="0" w:space="0" w:color="auto"/>
                              </w:divBdr>
                              <w:divsChild>
                                <w:div w:id="1591308266">
                                  <w:marLeft w:val="0"/>
                                  <w:marRight w:val="0"/>
                                  <w:marTop w:val="0"/>
                                  <w:marBottom w:val="0"/>
                                  <w:divBdr>
                                    <w:top w:val="single" w:sz="6" w:space="0" w:color="F5F5F5"/>
                                    <w:left w:val="single" w:sz="6" w:space="0" w:color="F5F5F5"/>
                                    <w:bottom w:val="single" w:sz="6" w:space="0" w:color="F5F5F5"/>
                                    <w:right w:val="single" w:sz="6" w:space="0" w:color="F5F5F5"/>
                                  </w:divBdr>
                                  <w:divsChild>
                                    <w:div w:id="83962605">
                                      <w:marLeft w:val="0"/>
                                      <w:marRight w:val="0"/>
                                      <w:marTop w:val="0"/>
                                      <w:marBottom w:val="0"/>
                                      <w:divBdr>
                                        <w:top w:val="none" w:sz="0" w:space="0" w:color="auto"/>
                                        <w:left w:val="none" w:sz="0" w:space="0" w:color="auto"/>
                                        <w:bottom w:val="none" w:sz="0" w:space="0" w:color="auto"/>
                                        <w:right w:val="none" w:sz="0" w:space="0" w:color="auto"/>
                                      </w:divBdr>
                                      <w:divsChild>
                                        <w:div w:id="470904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23655764">
      <w:bodyDiv w:val="1"/>
      <w:marLeft w:val="0"/>
      <w:marRight w:val="0"/>
      <w:marTop w:val="0"/>
      <w:marBottom w:val="0"/>
      <w:divBdr>
        <w:top w:val="none" w:sz="0" w:space="0" w:color="auto"/>
        <w:left w:val="none" w:sz="0" w:space="0" w:color="auto"/>
        <w:bottom w:val="none" w:sz="0" w:space="0" w:color="auto"/>
        <w:right w:val="none" w:sz="0" w:space="0" w:color="auto"/>
      </w:divBdr>
    </w:div>
    <w:div w:id="636422483">
      <w:bodyDiv w:val="1"/>
      <w:marLeft w:val="0"/>
      <w:marRight w:val="0"/>
      <w:marTop w:val="0"/>
      <w:marBottom w:val="0"/>
      <w:divBdr>
        <w:top w:val="none" w:sz="0" w:space="0" w:color="auto"/>
        <w:left w:val="none" w:sz="0" w:space="0" w:color="auto"/>
        <w:bottom w:val="none" w:sz="0" w:space="0" w:color="auto"/>
        <w:right w:val="none" w:sz="0" w:space="0" w:color="auto"/>
      </w:divBdr>
    </w:div>
    <w:div w:id="674769627">
      <w:bodyDiv w:val="1"/>
      <w:marLeft w:val="0"/>
      <w:marRight w:val="0"/>
      <w:marTop w:val="0"/>
      <w:marBottom w:val="0"/>
      <w:divBdr>
        <w:top w:val="none" w:sz="0" w:space="0" w:color="auto"/>
        <w:left w:val="none" w:sz="0" w:space="0" w:color="auto"/>
        <w:bottom w:val="none" w:sz="0" w:space="0" w:color="auto"/>
        <w:right w:val="none" w:sz="0" w:space="0" w:color="auto"/>
      </w:divBdr>
    </w:div>
    <w:div w:id="688485978">
      <w:bodyDiv w:val="1"/>
      <w:marLeft w:val="0"/>
      <w:marRight w:val="0"/>
      <w:marTop w:val="0"/>
      <w:marBottom w:val="0"/>
      <w:divBdr>
        <w:top w:val="none" w:sz="0" w:space="0" w:color="auto"/>
        <w:left w:val="none" w:sz="0" w:space="0" w:color="auto"/>
        <w:bottom w:val="none" w:sz="0" w:space="0" w:color="auto"/>
        <w:right w:val="none" w:sz="0" w:space="0" w:color="auto"/>
      </w:divBdr>
    </w:div>
    <w:div w:id="733358461">
      <w:bodyDiv w:val="1"/>
      <w:marLeft w:val="0"/>
      <w:marRight w:val="0"/>
      <w:marTop w:val="0"/>
      <w:marBottom w:val="0"/>
      <w:divBdr>
        <w:top w:val="none" w:sz="0" w:space="0" w:color="auto"/>
        <w:left w:val="none" w:sz="0" w:space="0" w:color="auto"/>
        <w:bottom w:val="none" w:sz="0" w:space="0" w:color="auto"/>
        <w:right w:val="none" w:sz="0" w:space="0" w:color="auto"/>
      </w:divBdr>
    </w:div>
    <w:div w:id="772747335">
      <w:bodyDiv w:val="1"/>
      <w:marLeft w:val="0"/>
      <w:marRight w:val="0"/>
      <w:marTop w:val="0"/>
      <w:marBottom w:val="0"/>
      <w:divBdr>
        <w:top w:val="none" w:sz="0" w:space="0" w:color="auto"/>
        <w:left w:val="none" w:sz="0" w:space="0" w:color="auto"/>
        <w:bottom w:val="none" w:sz="0" w:space="0" w:color="auto"/>
        <w:right w:val="none" w:sz="0" w:space="0" w:color="auto"/>
      </w:divBdr>
    </w:div>
    <w:div w:id="838615752">
      <w:bodyDiv w:val="1"/>
      <w:marLeft w:val="0"/>
      <w:marRight w:val="0"/>
      <w:marTop w:val="0"/>
      <w:marBottom w:val="0"/>
      <w:divBdr>
        <w:top w:val="none" w:sz="0" w:space="0" w:color="auto"/>
        <w:left w:val="none" w:sz="0" w:space="0" w:color="auto"/>
        <w:bottom w:val="none" w:sz="0" w:space="0" w:color="auto"/>
        <w:right w:val="none" w:sz="0" w:space="0" w:color="auto"/>
      </w:divBdr>
    </w:div>
    <w:div w:id="851451098">
      <w:bodyDiv w:val="1"/>
      <w:marLeft w:val="0"/>
      <w:marRight w:val="0"/>
      <w:marTop w:val="0"/>
      <w:marBottom w:val="0"/>
      <w:divBdr>
        <w:top w:val="none" w:sz="0" w:space="0" w:color="auto"/>
        <w:left w:val="none" w:sz="0" w:space="0" w:color="auto"/>
        <w:bottom w:val="none" w:sz="0" w:space="0" w:color="auto"/>
        <w:right w:val="none" w:sz="0" w:space="0" w:color="auto"/>
      </w:divBdr>
    </w:div>
    <w:div w:id="908613587">
      <w:bodyDiv w:val="1"/>
      <w:marLeft w:val="0"/>
      <w:marRight w:val="0"/>
      <w:marTop w:val="0"/>
      <w:marBottom w:val="0"/>
      <w:divBdr>
        <w:top w:val="none" w:sz="0" w:space="0" w:color="auto"/>
        <w:left w:val="none" w:sz="0" w:space="0" w:color="auto"/>
        <w:bottom w:val="none" w:sz="0" w:space="0" w:color="auto"/>
        <w:right w:val="none" w:sz="0" w:space="0" w:color="auto"/>
      </w:divBdr>
    </w:div>
    <w:div w:id="949507638">
      <w:bodyDiv w:val="1"/>
      <w:marLeft w:val="0"/>
      <w:marRight w:val="0"/>
      <w:marTop w:val="0"/>
      <w:marBottom w:val="0"/>
      <w:divBdr>
        <w:top w:val="none" w:sz="0" w:space="0" w:color="auto"/>
        <w:left w:val="none" w:sz="0" w:space="0" w:color="auto"/>
        <w:bottom w:val="none" w:sz="0" w:space="0" w:color="auto"/>
        <w:right w:val="none" w:sz="0" w:space="0" w:color="auto"/>
      </w:divBdr>
    </w:div>
    <w:div w:id="955913925">
      <w:bodyDiv w:val="1"/>
      <w:marLeft w:val="0"/>
      <w:marRight w:val="0"/>
      <w:marTop w:val="0"/>
      <w:marBottom w:val="0"/>
      <w:divBdr>
        <w:top w:val="none" w:sz="0" w:space="0" w:color="auto"/>
        <w:left w:val="none" w:sz="0" w:space="0" w:color="auto"/>
        <w:bottom w:val="none" w:sz="0" w:space="0" w:color="auto"/>
        <w:right w:val="none" w:sz="0" w:space="0" w:color="auto"/>
      </w:divBdr>
    </w:div>
    <w:div w:id="1006710654">
      <w:bodyDiv w:val="1"/>
      <w:marLeft w:val="0"/>
      <w:marRight w:val="0"/>
      <w:marTop w:val="0"/>
      <w:marBottom w:val="0"/>
      <w:divBdr>
        <w:top w:val="none" w:sz="0" w:space="0" w:color="auto"/>
        <w:left w:val="none" w:sz="0" w:space="0" w:color="auto"/>
        <w:bottom w:val="none" w:sz="0" w:space="0" w:color="auto"/>
        <w:right w:val="none" w:sz="0" w:space="0" w:color="auto"/>
      </w:divBdr>
      <w:divsChild>
        <w:div w:id="1742023204">
          <w:marLeft w:val="0"/>
          <w:marRight w:val="0"/>
          <w:marTop w:val="0"/>
          <w:marBottom w:val="0"/>
          <w:divBdr>
            <w:top w:val="none" w:sz="0" w:space="0" w:color="auto"/>
            <w:left w:val="none" w:sz="0" w:space="0" w:color="auto"/>
            <w:bottom w:val="none" w:sz="0" w:space="0" w:color="auto"/>
            <w:right w:val="none" w:sz="0" w:space="0" w:color="auto"/>
          </w:divBdr>
          <w:divsChild>
            <w:div w:id="1180659382">
              <w:marLeft w:val="0"/>
              <w:marRight w:val="0"/>
              <w:marTop w:val="0"/>
              <w:marBottom w:val="0"/>
              <w:divBdr>
                <w:top w:val="none" w:sz="0" w:space="0" w:color="auto"/>
                <w:left w:val="none" w:sz="0" w:space="0" w:color="auto"/>
                <w:bottom w:val="none" w:sz="0" w:space="0" w:color="auto"/>
                <w:right w:val="none" w:sz="0" w:space="0" w:color="auto"/>
              </w:divBdr>
              <w:divsChild>
                <w:div w:id="1075275564">
                  <w:marLeft w:val="0"/>
                  <w:marRight w:val="0"/>
                  <w:marTop w:val="0"/>
                  <w:marBottom w:val="0"/>
                  <w:divBdr>
                    <w:top w:val="none" w:sz="0" w:space="0" w:color="auto"/>
                    <w:left w:val="none" w:sz="0" w:space="0" w:color="auto"/>
                    <w:bottom w:val="none" w:sz="0" w:space="0" w:color="auto"/>
                    <w:right w:val="none" w:sz="0" w:space="0" w:color="auto"/>
                  </w:divBdr>
                  <w:divsChild>
                    <w:div w:id="487597497">
                      <w:marLeft w:val="0"/>
                      <w:marRight w:val="0"/>
                      <w:marTop w:val="0"/>
                      <w:marBottom w:val="0"/>
                      <w:divBdr>
                        <w:top w:val="none" w:sz="0" w:space="0" w:color="auto"/>
                        <w:left w:val="none" w:sz="0" w:space="0" w:color="auto"/>
                        <w:bottom w:val="none" w:sz="0" w:space="0" w:color="auto"/>
                        <w:right w:val="none" w:sz="0" w:space="0" w:color="auto"/>
                      </w:divBdr>
                      <w:divsChild>
                        <w:div w:id="9920034">
                          <w:marLeft w:val="0"/>
                          <w:marRight w:val="0"/>
                          <w:marTop w:val="0"/>
                          <w:marBottom w:val="0"/>
                          <w:divBdr>
                            <w:top w:val="none" w:sz="0" w:space="0" w:color="auto"/>
                            <w:left w:val="none" w:sz="0" w:space="0" w:color="auto"/>
                            <w:bottom w:val="none" w:sz="0" w:space="0" w:color="auto"/>
                            <w:right w:val="none" w:sz="0" w:space="0" w:color="auto"/>
                          </w:divBdr>
                        </w:div>
                        <w:div w:id="1834564017">
                          <w:marLeft w:val="0"/>
                          <w:marRight w:val="0"/>
                          <w:marTop w:val="0"/>
                          <w:marBottom w:val="0"/>
                          <w:divBdr>
                            <w:top w:val="single" w:sz="4" w:space="12" w:color="999999"/>
                            <w:left w:val="single" w:sz="4" w:space="12" w:color="999999"/>
                            <w:bottom w:val="single" w:sz="4" w:space="12" w:color="999999"/>
                            <w:right w:val="single" w:sz="4" w:space="12" w:color="999999"/>
                          </w:divBdr>
                          <w:divsChild>
                            <w:div w:id="1381632117">
                              <w:marLeft w:val="0"/>
                              <w:marRight w:val="0"/>
                              <w:marTop w:val="0"/>
                              <w:marBottom w:val="0"/>
                              <w:divBdr>
                                <w:top w:val="none" w:sz="0" w:space="0" w:color="auto"/>
                                <w:left w:val="none" w:sz="0" w:space="0" w:color="auto"/>
                                <w:bottom w:val="none" w:sz="0" w:space="0" w:color="auto"/>
                                <w:right w:val="none" w:sz="0" w:space="0" w:color="auto"/>
                              </w:divBdr>
                            </w:div>
                          </w:divsChild>
                        </w:div>
                        <w:div w:id="1914194102">
                          <w:marLeft w:val="0"/>
                          <w:marRight w:val="0"/>
                          <w:marTop w:val="20"/>
                          <w:marBottom w:val="0"/>
                          <w:divBdr>
                            <w:top w:val="none" w:sz="0" w:space="0" w:color="auto"/>
                            <w:left w:val="none" w:sz="0" w:space="0" w:color="auto"/>
                            <w:bottom w:val="none" w:sz="0" w:space="0" w:color="auto"/>
                            <w:right w:val="none" w:sz="0" w:space="0" w:color="auto"/>
                          </w:divBdr>
                          <w:divsChild>
                            <w:div w:id="1195271642">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678654263">
                  <w:marLeft w:val="0"/>
                  <w:marRight w:val="0"/>
                  <w:marTop w:val="0"/>
                  <w:marBottom w:val="0"/>
                  <w:divBdr>
                    <w:top w:val="none" w:sz="0" w:space="0" w:color="auto"/>
                    <w:left w:val="none" w:sz="0" w:space="0" w:color="auto"/>
                    <w:bottom w:val="none" w:sz="0" w:space="0" w:color="auto"/>
                    <w:right w:val="none" w:sz="0" w:space="0" w:color="auto"/>
                  </w:divBdr>
                  <w:divsChild>
                    <w:div w:id="1268007720">
                      <w:marLeft w:val="0"/>
                      <w:marRight w:val="0"/>
                      <w:marTop w:val="0"/>
                      <w:marBottom w:val="0"/>
                      <w:divBdr>
                        <w:top w:val="none" w:sz="0" w:space="0" w:color="auto"/>
                        <w:left w:val="none" w:sz="0" w:space="0" w:color="auto"/>
                        <w:bottom w:val="none" w:sz="0" w:space="0" w:color="auto"/>
                        <w:right w:val="none" w:sz="0" w:space="0" w:color="auto"/>
                      </w:divBdr>
                      <w:divsChild>
                        <w:div w:id="797526073">
                          <w:marLeft w:val="0"/>
                          <w:marRight w:val="0"/>
                          <w:marTop w:val="0"/>
                          <w:marBottom w:val="0"/>
                          <w:divBdr>
                            <w:top w:val="none" w:sz="0" w:space="0" w:color="auto"/>
                            <w:left w:val="none" w:sz="0" w:space="0" w:color="auto"/>
                            <w:bottom w:val="none" w:sz="0" w:space="0" w:color="auto"/>
                            <w:right w:val="none" w:sz="0" w:space="0" w:color="auto"/>
                          </w:divBdr>
                          <w:divsChild>
                            <w:div w:id="530846242">
                              <w:marLeft w:val="0"/>
                              <w:marRight w:val="0"/>
                              <w:marTop w:val="0"/>
                              <w:marBottom w:val="0"/>
                              <w:divBdr>
                                <w:top w:val="none" w:sz="0" w:space="0" w:color="auto"/>
                                <w:left w:val="none" w:sz="0" w:space="0" w:color="auto"/>
                                <w:bottom w:val="none" w:sz="0" w:space="0" w:color="auto"/>
                                <w:right w:val="none" w:sz="0" w:space="0" w:color="auto"/>
                              </w:divBdr>
                              <w:divsChild>
                                <w:div w:id="1128430241">
                                  <w:marLeft w:val="0"/>
                                  <w:marRight w:val="0"/>
                                  <w:marTop w:val="0"/>
                                  <w:marBottom w:val="0"/>
                                  <w:divBdr>
                                    <w:top w:val="none" w:sz="0" w:space="0" w:color="auto"/>
                                    <w:left w:val="none" w:sz="0" w:space="0" w:color="auto"/>
                                    <w:bottom w:val="none" w:sz="0" w:space="0" w:color="auto"/>
                                    <w:right w:val="none" w:sz="0" w:space="0" w:color="auto"/>
                                  </w:divBdr>
                                  <w:divsChild>
                                    <w:div w:id="84058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40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4526041">
      <w:bodyDiv w:val="1"/>
      <w:marLeft w:val="0"/>
      <w:marRight w:val="0"/>
      <w:marTop w:val="0"/>
      <w:marBottom w:val="0"/>
      <w:divBdr>
        <w:top w:val="none" w:sz="0" w:space="0" w:color="auto"/>
        <w:left w:val="none" w:sz="0" w:space="0" w:color="auto"/>
        <w:bottom w:val="none" w:sz="0" w:space="0" w:color="auto"/>
        <w:right w:val="none" w:sz="0" w:space="0" w:color="auto"/>
      </w:divBdr>
    </w:div>
    <w:div w:id="1063872345">
      <w:bodyDiv w:val="1"/>
      <w:marLeft w:val="0"/>
      <w:marRight w:val="0"/>
      <w:marTop w:val="0"/>
      <w:marBottom w:val="0"/>
      <w:divBdr>
        <w:top w:val="none" w:sz="0" w:space="0" w:color="auto"/>
        <w:left w:val="none" w:sz="0" w:space="0" w:color="auto"/>
        <w:bottom w:val="none" w:sz="0" w:space="0" w:color="auto"/>
        <w:right w:val="none" w:sz="0" w:space="0" w:color="auto"/>
      </w:divBdr>
      <w:divsChild>
        <w:div w:id="1218862048">
          <w:marLeft w:val="547"/>
          <w:marRight w:val="0"/>
          <w:marTop w:val="0"/>
          <w:marBottom w:val="285"/>
          <w:divBdr>
            <w:top w:val="none" w:sz="0" w:space="0" w:color="auto"/>
            <w:left w:val="none" w:sz="0" w:space="0" w:color="auto"/>
            <w:bottom w:val="none" w:sz="0" w:space="0" w:color="auto"/>
            <w:right w:val="none" w:sz="0" w:space="0" w:color="auto"/>
          </w:divBdr>
        </w:div>
      </w:divsChild>
    </w:div>
    <w:div w:id="1082608708">
      <w:bodyDiv w:val="1"/>
      <w:marLeft w:val="0"/>
      <w:marRight w:val="0"/>
      <w:marTop w:val="0"/>
      <w:marBottom w:val="0"/>
      <w:divBdr>
        <w:top w:val="none" w:sz="0" w:space="0" w:color="auto"/>
        <w:left w:val="none" w:sz="0" w:space="0" w:color="auto"/>
        <w:bottom w:val="none" w:sz="0" w:space="0" w:color="auto"/>
        <w:right w:val="none" w:sz="0" w:space="0" w:color="auto"/>
      </w:divBdr>
    </w:div>
    <w:div w:id="1251308258">
      <w:bodyDiv w:val="1"/>
      <w:marLeft w:val="0"/>
      <w:marRight w:val="0"/>
      <w:marTop w:val="0"/>
      <w:marBottom w:val="0"/>
      <w:divBdr>
        <w:top w:val="none" w:sz="0" w:space="0" w:color="auto"/>
        <w:left w:val="none" w:sz="0" w:space="0" w:color="auto"/>
        <w:bottom w:val="none" w:sz="0" w:space="0" w:color="auto"/>
        <w:right w:val="none" w:sz="0" w:space="0" w:color="auto"/>
      </w:divBdr>
    </w:div>
    <w:div w:id="1266772052">
      <w:bodyDiv w:val="1"/>
      <w:marLeft w:val="0"/>
      <w:marRight w:val="0"/>
      <w:marTop w:val="0"/>
      <w:marBottom w:val="0"/>
      <w:divBdr>
        <w:top w:val="none" w:sz="0" w:space="0" w:color="auto"/>
        <w:left w:val="none" w:sz="0" w:space="0" w:color="auto"/>
        <w:bottom w:val="none" w:sz="0" w:space="0" w:color="auto"/>
        <w:right w:val="none" w:sz="0" w:space="0" w:color="auto"/>
      </w:divBdr>
    </w:div>
    <w:div w:id="1302883563">
      <w:bodyDiv w:val="1"/>
      <w:marLeft w:val="0"/>
      <w:marRight w:val="0"/>
      <w:marTop w:val="0"/>
      <w:marBottom w:val="0"/>
      <w:divBdr>
        <w:top w:val="none" w:sz="0" w:space="0" w:color="auto"/>
        <w:left w:val="none" w:sz="0" w:space="0" w:color="auto"/>
        <w:bottom w:val="none" w:sz="0" w:space="0" w:color="auto"/>
        <w:right w:val="none" w:sz="0" w:space="0" w:color="auto"/>
      </w:divBdr>
    </w:div>
    <w:div w:id="1324820001">
      <w:bodyDiv w:val="1"/>
      <w:marLeft w:val="0"/>
      <w:marRight w:val="0"/>
      <w:marTop w:val="0"/>
      <w:marBottom w:val="0"/>
      <w:divBdr>
        <w:top w:val="none" w:sz="0" w:space="0" w:color="auto"/>
        <w:left w:val="none" w:sz="0" w:space="0" w:color="auto"/>
        <w:bottom w:val="none" w:sz="0" w:space="0" w:color="auto"/>
        <w:right w:val="none" w:sz="0" w:space="0" w:color="auto"/>
      </w:divBdr>
    </w:div>
    <w:div w:id="1353069363">
      <w:bodyDiv w:val="1"/>
      <w:marLeft w:val="0"/>
      <w:marRight w:val="0"/>
      <w:marTop w:val="0"/>
      <w:marBottom w:val="0"/>
      <w:divBdr>
        <w:top w:val="none" w:sz="0" w:space="0" w:color="auto"/>
        <w:left w:val="none" w:sz="0" w:space="0" w:color="auto"/>
        <w:bottom w:val="none" w:sz="0" w:space="0" w:color="auto"/>
        <w:right w:val="none" w:sz="0" w:space="0" w:color="auto"/>
      </w:divBdr>
    </w:div>
    <w:div w:id="1354727071">
      <w:bodyDiv w:val="1"/>
      <w:marLeft w:val="0"/>
      <w:marRight w:val="0"/>
      <w:marTop w:val="0"/>
      <w:marBottom w:val="0"/>
      <w:divBdr>
        <w:top w:val="none" w:sz="0" w:space="0" w:color="auto"/>
        <w:left w:val="none" w:sz="0" w:space="0" w:color="auto"/>
        <w:bottom w:val="none" w:sz="0" w:space="0" w:color="auto"/>
        <w:right w:val="none" w:sz="0" w:space="0" w:color="auto"/>
      </w:divBdr>
    </w:div>
    <w:div w:id="1363481164">
      <w:bodyDiv w:val="1"/>
      <w:marLeft w:val="0"/>
      <w:marRight w:val="0"/>
      <w:marTop w:val="0"/>
      <w:marBottom w:val="0"/>
      <w:divBdr>
        <w:top w:val="none" w:sz="0" w:space="0" w:color="auto"/>
        <w:left w:val="none" w:sz="0" w:space="0" w:color="auto"/>
        <w:bottom w:val="none" w:sz="0" w:space="0" w:color="auto"/>
        <w:right w:val="none" w:sz="0" w:space="0" w:color="auto"/>
      </w:divBdr>
    </w:div>
    <w:div w:id="1377895231">
      <w:bodyDiv w:val="1"/>
      <w:marLeft w:val="0"/>
      <w:marRight w:val="0"/>
      <w:marTop w:val="0"/>
      <w:marBottom w:val="0"/>
      <w:divBdr>
        <w:top w:val="none" w:sz="0" w:space="0" w:color="auto"/>
        <w:left w:val="none" w:sz="0" w:space="0" w:color="auto"/>
        <w:bottom w:val="none" w:sz="0" w:space="0" w:color="auto"/>
        <w:right w:val="none" w:sz="0" w:space="0" w:color="auto"/>
      </w:divBdr>
    </w:div>
    <w:div w:id="1385907128">
      <w:bodyDiv w:val="1"/>
      <w:marLeft w:val="0"/>
      <w:marRight w:val="0"/>
      <w:marTop w:val="0"/>
      <w:marBottom w:val="0"/>
      <w:divBdr>
        <w:top w:val="none" w:sz="0" w:space="0" w:color="auto"/>
        <w:left w:val="none" w:sz="0" w:space="0" w:color="auto"/>
        <w:bottom w:val="none" w:sz="0" w:space="0" w:color="auto"/>
        <w:right w:val="none" w:sz="0" w:space="0" w:color="auto"/>
      </w:divBdr>
    </w:div>
    <w:div w:id="1402218825">
      <w:bodyDiv w:val="1"/>
      <w:marLeft w:val="0"/>
      <w:marRight w:val="0"/>
      <w:marTop w:val="0"/>
      <w:marBottom w:val="0"/>
      <w:divBdr>
        <w:top w:val="none" w:sz="0" w:space="0" w:color="auto"/>
        <w:left w:val="none" w:sz="0" w:space="0" w:color="auto"/>
        <w:bottom w:val="none" w:sz="0" w:space="0" w:color="auto"/>
        <w:right w:val="none" w:sz="0" w:space="0" w:color="auto"/>
      </w:divBdr>
      <w:divsChild>
        <w:div w:id="540870762">
          <w:marLeft w:val="0"/>
          <w:marRight w:val="0"/>
          <w:marTop w:val="0"/>
          <w:marBottom w:val="0"/>
          <w:divBdr>
            <w:top w:val="none" w:sz="0" w:space="0" w:color="auto"/>
            <w:left w:val="none" w:sz="0" w:space="0" w:color="auto"/>
            <w:bottom w:val="none" w:sz="0" w:space="0" w:color="auto"/>
            <w:right w:val="none" w:sz="0" w:space="0" w:color="auto"/>
          </w:divBdr>
          <w:divsChild>
            <w:div w:id="118769329">
              <w:marLeft w:val="0"/>
              <w:marRight w:val="0"/>
              <w:marTop w:val="0"/>
              <w:marBottom w:val="0"/>
              <w:divBdr>
                <w:top w:val="none" w:sz="0" w:space="0" w:color="auto"/>
                <w:left w:val="none" w:sz="0" w:space="0" w:color="auto"/>
                <w:bottom w:val="none" w:sz="0" w:space="0" w:color="auto"/>
                <w:right w:val="none" w:sz="0" w:space="0" w:color="auto"/>
              </w:divBdr>
              <w:divsChild>
                <w:div w:id="2079352859">
                  <w:marLeft w:val="0"/>
                  <w:marRight w:val="0"/>
                  <w:marTop w:val="0"/>
                  <w:marBottom w:val="0"/>
                  <w:divBdr>
                    <w:top w:val="none" w:sz="0" w:space="0" w:color="auto"/>
                    <w:left w:val="none" w:sz="0" w:space="0" w:color="auto"/>
                    <w:bottom w:val="none" w:sz="0" w:space="0" w:color="auto"/>
                    <w:right w:val="none" w:sz="0" w:space="0" w:color="auto"/>
                  </w:divBdr>
                  <w:divsChild>
                    <w:div w:id="577204702">
                      <w:marLeft w:val="0"/>
                      <w:marRight w:val="0"/>
                      <w:marTop w:val="0"/>
                      <w:marBottom w:val="0"/>
                      <w:divBdr>
                        <w:top w:val="none" w:sz="0" w:space="0" w:color="auto"/>
                        <w:left w:val="none" w:sz="0" w:space="0" w:color="auto"/>
                        <w:bottom w:val="none" w:sz="0" w:space="0" w:color="auto"/>
                        <w:right w:val="none" w:sz="0" w:space="0" w:color="auto"/>
                      </w:divBdr>
                      <w:divsChild>
                        <w:div w:id="471602759">
                          <w:marLeft w:val="0"/>
                          <w:marRight w:val="0"/>
                          <w:marTop w:val="0"/>
                          <w:marBottom w:val="0"/>
                          <w:divBdr>
                            <w:top w:val="none" w:sz="0" w:space="0" w:color="auto"/>
                            <w:left w:val="none" w:sz="0" w:space="0" w:color="auto"/>
                            <w:bottom w:val="none" w:sz="0" w:space="0" w:color="auto"/>
                            <w:right w:val="none" w:sz="0" w:space="0" w:color="auto"/>
                          </w:divBdr>
                          <w:divsChild>
                            <w:div w:id="1766144882">
                              <w:marLeft w:val="0"/>
                              <w:marRight w:val="0"/>
                              <w:marTop w:val="0"/>
                              <w:marBottom w:val="0"/>
                              <w:divBdr>
                                <w:top w:val="none" w:sz="0" w:space="0" w:color="auto"/>
                                <w:left w:val="none" w:sz="0" w:space="0" w:color="auto"/>
                                <w:bottom w:val="none" w:sz="0" w:space="0" w:color="auto"/>
                                <w:right w:val="none" w:sz="0" w:space="0" w:color="auto"/>
                              </w:divBdr>
                              <w:divsChild>
                                <w:div w:id="565459721">
                                  <w:marLeft w:val="0"/>
                                  <w:marRight w:val="0"/>
                                  <w:marTop w:val="0"/>
                                  <w:marBottom w:val="0"/>
                                  <w:divBdr>
                                    <w:top w:val="single" w:sz="6" w:space="0" w:color="F5F5F5"/>
                                    <w:left w:val="single" w:sz="6" w:space="0" w:color="F5F5F5"/>
                                    <w:bottom w:val="single" w:sz="6" w:space="0" w:color="F5F5F5"/>
                                    <w:right w:val="single" w:sz="6" w:space="0" w:color="F5F5F5"/>
                                  </w:divBdr>
                                  <w:divsChild>
                                    <w:div w:id="1952544407">
                                      <w:marLeft w:val="0"/>
                                      <w:marRight w:val="0"/>
                                      <w:marTop w:val="0"/>
                                      <w:marBottom w:val="0"/>
                                      <w:divBdr>
                                        <w:top w:val="none" w:sz="0" w:space="0" w:color="auto"/>
                                        <w:left w:val="none" w:sz="0" w:space="0" w:color="auto"/>
                                        <w:bottom w:val="none" w:sz="0" w:space="0" w:color="auto"/>
                                        <w:right w:val="none" w:sz="0" w:space="0" w:color="auto"/>
                                      </w:divBdr>
                                      <w:divsChild>
                                        <w:div w:id="137114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31512782">
      <w:bodyDiv w:val="1"/>
      <w:marLeft w:val="0"/>
      <w:marRight w:val="0"/>
      <w:marTop w:val="0"/>
      <w:marBottom w:val="0"/>
      <w:divBdr>
        <w:top w:val="none" w:sz="0" w:space="0" w:color="auto"/>
        <w:left w:val="none" w:sz="0" w:space="0" w:color="auto"/>
        <w:bottom w:val="none" w:sz="0" w:space="0" w:color="auto"/>
        <w:right w:val="none" w:sz="0" w:space="0" w:color="auto"/>
      </w:divBdr>
    </w:div>
    <w:div w:id="1452358104">
      <w:bodyDiv w:val="1"/>
      <w:marLeft w:val="0"/>
      <w:marRight w:val="0"/>
      <w:marTop w:val="0"/>
      <w:marBottom w:val="0"/>
      <w:divBdr>
        <w:top w:val="none" w:sz="0" w:space="0" w:color="auto"/>
        <w:left w:val="none" w:sz="0" w:space="0" w:color="auto"/>
        <w:bottom w:val="none" w:sz="0" w:space="0" w:color="auto"/>
        <w:right w:val="none" w:sz="0" w:space="0" w:color="auto"/>
      </w:divBdr>
    </w:div>
    <w:div w:id="1518812100">
      <w:bodyDiv w:val="1"/>
      <w:marLeft w:val="0"/>
      <w:marRight w:val="0"/>
      <w:marTop w:val="0"/>
      <w:marBottom w:val="0"/>
      <w:divBdr>
        <w:top w:val="none" w:sz="0" w:space="0" w:color="auto"/>
        <w:left w:val="none" w:sz="0" w:space="0" w:color="auto"/>
        <w:bottom w:val="none" w:sz="0" w:space="0" w:color="auto"/>
        <w:right w:val="none" w:sz="0" w:space="0" w:color="auto"/>
      </w:divBdr>
      <w:divsChild>
        <w:div w:id="1095830428">
          <w:marLeft w:val="0"/>
          <w:marRight w:val="0"/>
          <w:marTop w:val="0"/>
          <w:marBottom w:val="0"/>
          <w:divBdr>
            <w:top w:val="none" w:sz="0" w:space="0" w:color="auto"/>
            <w:left w:val="none" w:sz="0" w:space="0" w:color="auto"/>
            <w:bottom w:val="none" w:sz="0" w:space="0" w:color="auto"/>
            <w:right w:val="none" w:sz="0" w:space="0" w:color="auto"/>
          </w:divBdr>
          <w:divsChild>
            <w:div w:id="817461128">
              <w:marLeft w:val="0"/>
              <w:marRight w:val="0"/>
              <w:marTop w:val="0"/>
              <w:marBottom w:val="0"/>
              <w:divBdr>
                <w:top w:val="none" w:sz="0" w:space="0" w:color="auto"/>
                <w:left w:val="none" w:sz="0" w:space="0" w:color="auto"/>
                <w:bottom w:val="none" w:sz="0" w:space="0" w:color="auto"/>
                <w:right w:val="none" w:sz="0" w:space="0" w:color="auto"/>
              </w:divBdr>
              <w:divsChild>
                <w:div w:id="846211073">
                  <w:marLeft w:val="0"/>
                  <w:marRight w:val="0"/>
                  <w:marTop w:val="0"/>
                  <w:marBottom w:val="0"/>
                  <w:divBdr>
                    <w:top w:val="none" w:sz="0" w:space="0" w:color="auto"/>
                    <w:left w:val="none" w:sz="0" w:space="0" w:color="auto"/>
                    <w:bottom w:val="none" w:sz="0" w:space="0" w:color="auto"/>
                    <w:right w:val="none" w:sz="0" w:space="0" w:color="auto"/>
                  </w:divBdr>
                  <w:divsChild>
                    <w:div w:id="540871018">
                      <w:marLeft w:val="0"/>
                      <w:marRight w:val="0"/>
                      <w:marTop w:val="0"/>
                      <w:marBottom w:val="0"/>
                      <w:divBdr>
                        <w:top w:val="none" w:sz="0" w:space="0" w:color="auto"/>
                        <w:left w:val="none" w:sz="0" w:space="0" w:color="auto"/>
                        <w:bottom w:val="none" w:sz="0" w:space="0" w:color="auto"/>
                        <w:right w:val="none" w:sz="0" w:space="0" w:color="auto"/>
                      </w:divBdr>
                      <w:divsChild>
                        <w:div w:id="305746847">
                          <w:marLeft w:val="0"/>
                          <w:marRight w:val="0"/>
                          <w:marTop w:val="0"/>
                          <w:marBottom w:val="0"/>
                          <w:divBdr>
                            <w:top w:val="none" w:sz="0" w:space="0" w:color="auto"/>
                            <w:left w:val="none" w:sz="0" w:space="0" w:color="auto"/>
                            <w:bottom w:val="none" w:sz="0" w:space="0" w:color="auto"/>
                            <w:right w:val="none" w:sz="0" w:space="0" w:color="auto"/>
                          </w:divBdr>
                        </w:div>
                        <w:div w:id="570194069">
                          <w:marLeft w:val="0"/>
                          <w:marRight w:val="0"/>
                          <w:marTop w:val="20"/>
                          <w:marBottom w:val="0"/>
                          <w:divBdr>
                            <w:top w:val="none" w:sz="0" w:space="0" w:color="auto"/>
                            <w:left w:val="none" w:sz="0" w:space="0" w:color="auto"/>
                            <w:bottom w:val="none" w:sz="0" w:space="0" w:color="auto"/>
                            <w:right w:val="none" w:sz="0" w:space="0" w:color="auto"/>
                          </w:divBdr>
                          <w:divsChild>
                            <w:div w:id="1012686535">
                              <w:marLeft w:val="80"/>
                              <w:marRight w:val="240"/>
                              <w:marTop w:val="0"/>
                              <w:marBottom w:val="0"/>
                              <w:divBdr>
                                <w:top w:val="none" w:sz="0" w:space="0" w:color="auto"/>
                                <w:left w:val="none" w:sz="0" w:space="0" w:color="auto"/>
                                <w:bottom w:val="none" w:sz="0" w:space="0" w:color="auto"/>
                                <w:right w:val="none" w:sz="0" w:space="0" w:color="auto"/>
                              </w:divBdr>
                            </w:div>
                          </w:divsChild>
                        </w:div>
                        <w:div w:id="1224414331">
                          <w:marLeft w:val="0"/>
                          <w:marRight w:val="0"/>
                          <w:marTop w:val="0"/>
                          <w:marBottom w:val="0"/>
                          <w:divBdr>
                            <w:top w:val="single" w:sz="4" w:space="12" w:color="999999"/>
                            <w:left w:val="single" w:sz="4" w:space="12" w:color="999999"/>
                            <w:bottom w:val="single" w:sz="4" w:space="12" w:color="999999"/>
                            <w:right w:val="single" w:sz="4" w:space="12" w:color="999999"/>
                          </w:divBdr>
                          <w:divsChild>
                            <w:div w:id="17133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13644">
                  <w:marLeft w:val="0"/>
                  <w:marRight w:val="0"/>
                  <w:marTop w:val="0"/>
                  <w:marBottom w:val="0"/>
                  <w:divBdr>
                    <w:top w:val="none" w:sz="0" w:space="0" w:color="auto"/>
                    <w:left w:val="none" w:sz="0" w:space="0" w:color="auto"/>
                    <w:bottom w:val="none" w:sz="0" w:space="0" w:color="auto"/>
                    <w:right w:val="none" w:sz="0" w:space="0" w:color="auto"/>
                  </w:divBdr>
                  <w:divsChild>
                    <w:div w:id="2008512665">
                      <w:marLeft w:val="0"/>
                      <w:marRight w:val="0"/>
                      <w:marTop w:val="0"/>
                      <w:marBottom w:val="0"/>
                      <w:divBdr>
                        <w:top w:val="none" w:sz="0" w:space="0" w:color="auto"/>
                        <w:left w:val="none" w:sz="0" w:space="0" w:color="auto"/>
                        <w:bottom w:val="none" w:sz="0" w:space="0" w:color="auto"/>
                        <w:right w:val="none" w:sz="0" w:space="0" w:color="auto"/>
                      </w:divBdr>
                      <w:divsChild>
                        <w:div w:id="1606771035">
                          <w:marLeft w:val="0"/>
                          <w:marRight w:val="0"/>
                          <w:marTop w:val="0"/>
                          <w:marBottom w:val="0"/>
                          <w:divBdr>
                            <w:top w:val="none" w:sz="0" w:space="0" w:color="auto"/>
                            <w:left w:val="none" w:sz="0" w:space="0" w:color="auto"/>
                            <w:bottom w:val="none" w:sz="0" w:space="0" w:color="auto"/>
                            <w:right w:val="none" w:sz="0" w:space="0" w:color="auto"/>
                          </w:divBdr>
                          <w:divsChild>
                            <w:div w:id="1385331249">
                              <w:marLeft w:val="0"/>
                              <w:marRight w:val="0"/>
                              <w:marTop w:val="0"/>
                              <w:marBottom w:val="0"/>
                              <w:divBdr>
                                <w:top w:val="none" w:sz="0" w:space="0" w:color="auto"/>
                                <w:left w:val="none" w:sz="0" w:space="0" w:color="auto"/>
                                <w:bottom w:val="none" w:sz="0" w:space="0" w:color="auto"/>
                                <w:right w:val="none" w:sz="0" w:space="0" w:color="auto"/>
                              </w:divBdr>
                            </w:div>
                            <w:div w:id="1780447199">
                              <w:marLeft w:val="0"/>
                              <w:marRight w:val="0"/>
                              <w:marTop w:val="0"/>
                              <w:marBottom w:val="0"/>
                              <w:divBdr>
                                <w:top w:val="none" w:sz="0" w:space="0" w:color="auto"/>
                                <w:left w:val="none" w:sz="0" w:space="0" w:color="auto"/>
                                <w:bottom w:val="none" w:sz="0" w:space="0" w:color="auto"/>
                                <w:right w:val="none" w:sz="0" w:space="0" w:color="auto"/>
                              </w:divBdr>
                              <w:divsChild>
                                <w:div w:id="469246030">
                                  <w:marLeft w:val="0"/>
                                  <w:marRight w:val="0"/>
                                  <w:marTop w:val="0"/>
                                  <w:marBottom w:val="0"/>
                                  <w:divBdr>
                                    <w:top w:val="none" w:sz="0" w:space="0" w:color="auto"/>
                                    <w:left w:val="none" w:sz="0" w:space="0" w:color="auto"/>
                                    <w:bottom w:val="none" w:sz="0" w:space="0" w:color="auto"/>
                                    <w:right w:val="none" w:sz="0" w:space="0" w:color="auto"/>
                                  </w:divBdr>
                                  <w:divsChild>
                                    <w:div w:id="174117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5529468">
      <w:bodyDiv w:val="1"/>
      <w:marLeft w:val="0"/>
      <w:marRight w:val="0"/>
      <w:marTop w:val="0"/>
      <w:marBottom w:val="0"/>
      <w:divBdr>
        <w:top w:val="none" w:sz="0" w:space="0" w:color="auto"/>
        <w:left w:val="none" w:sz="0" w:space="0" w:color="auto"/>
        <w:bottom w:val="none" w:sz="0" w:space="0" w:color="auto"/>
        <w:right w:val="none" w:sz="0" w:space="0" w:color="auto"/>
      </w:divBdr>
    </w:div>
    <w:div w:id="1610433585">
      <w:bodyDiv w:val="1"/>
      <w:marLeft w:val="0"/>
      <w:marRight w:val="0"/>
      <w:marTop w:val="0"/>
      <w:marBottom w:val="0"/>
      <w:divBdr>
        <w:top w:val="none" w:sz="0" w:space="0" w:color="auto"/>
        <w:left w:val="none" w:sz="0" w:space="0" w:color="auto"/>
        <w:bottom w:val="none" w:sz="0" w:space="0" w:color="auto"/>
        <w:right w:val="none" w:sz="0" w:space="0" w:color="auto"/>
      </w:divBdr>
    </w:div>
    <w:div w:id="1694115281">
      <w:bodyDiv w:val="1"/>
      <w:marLeft w:val="0"/>
      <w:marRight w:val="0"/>
      <w:marTop w:val="0"/>
      <w:marBottom w:val="0"/>
      <w:divBdr>
        <w:top w:val="none" w:sz="0" w:space="0" w:color="auto"/>
        <w:left w:val="none" w:sz="0" w:space="0" w:color="auto"/>
        <w:bottom w:val="none" w:sz="0" w:space="0" w:color="auto"/>
        <w:right w:val="none" w:sz="0" w:space="0" w:color="auto"/>
      </w:divBdr>
    </w:div>
    <w:div w:id="1694720978">
      <w:bodyDiv w:val="1"/>
      <w:marLeft w:val="0"/>
      <w:marRight w:val="0"/>
      <w:marTop w:val="0"/>
      <w:marBottom w:val="0"/>
      <w:divBdr>
        <w:top w:val="none" w:sz="0" w:space="0" w:color="auto"/>
        <w:left w:val="none" w:sz="0" w:space="0" w:color="auto"/>
        <w:bottom w:val="none" w:sz="0" w:space="0" w:color="auto"/>
        <w:right w:val="none" w:sz="0" w:space="0" w:color="auto"/>
      </w:divBdr>
    </w:div>
    <w:div w:id="1718968808">
      <w:bodyDiv w:val="1"/>
      <w:marLeft w:val="0"/>
      <w:marRight w:val="0"/>
      <w:marTop w:val="0"/>
      <w:marBottom w:val="0"/>
      <w:divBdr>
        <w:top w:val="none" w:sz="0" w:space="0" w:color="auto"/>
        <w:left w:val="none" w:sz="0" w:space="0" w:color="auto"/>
        <w:bottom w:val="none" w:sz="0" w:space="0" w:color="auto"/>
        <w:right w:val="none" w:sz="0" w:space="0" w:color="auto"/>
      </w:divBdr>
    </w:div>
    <w:div w:id="1768623563">
      <w:bodyDiv w:val="1"/>
      <w:marLeft w:val="0"/>
      <w:marRight w:val="0"/>
      <w:marTop w:val="0"/>
      <w:marBottom w:val="0"/>
      <w:divBdr>
        <w:top w:val="none" w:sz="0" w:space="0" w:color="auto"/>
        <w:left w:val="none" w:sz="0" w:space="0" w:color="auto"/>
        <w:bottom w:val="none" w:sz="0" w:space="0" w:color="auto"/>
        <w:right w:val="none" w:sz="0" w:space="0" w:color="auto"/>
      </w:divBdr>
    </w:div>
    <w:div w:id="1816217203">
      <w:bodyDiv w:val="1"/>
      <w:marLeft w:val="0"/>
      <w:marRight w:val="0"/>
      <w:marTop w:val="0"/>
      <w:marBottom w:val="0"/>
      <w:divBdr>
        <w:top w:val="none" w:sz="0" w:space="0" w:color="auto"/>
        <w:left w:val="none" w:sz="0" w:space="0" w:color="auto"/>
        <w:bottom w:val="none" w:sz="0" w:space="0" w:color="auto"/>
        <w:right w:val="none" w:sz="0" w:space="0" w:color="auto"/>
      </w:divBdr>
      <w:divsChild>
        <w:div w:id="1359621936">
          <w:marLeft w:val="0"/>
          <w:marRight w:val="0"/>
          <w:marTop w:val="0"/>
          <w:marBottom w:val="0"/>
          <w:divBdr>
            <w:top w:val="none" w:sz="0" w:space="0" w:color="auto"/>
            <w:left w:val="none" w:sz="0" w:space="0" w:color="auto"/>
            <w:bottom w:val="none" w:sz="0" w:space="0" w:color="auto"/>
            <w:right w:val="none" w:sz="0" w:space="0" w:color="auto"/>
          </w:divBdr>
          <w:divsChild>
            <w:div w:id="253829121">
              <w:marLeft w:val="0"/>
              <w:marRight w:val="0"/>
              <w:marTop w:val="0"/>
              <w:marBottom w:val="0"/>
              <w:divBdr>
                <w:top w:val="none" w:sz="0" w:space="0" w:color="auto"/>
                <w:left w:val="none" w:sz="0" w:space="0" w:color="auto"/>
                <w:bottom w:val="none" w:sz="0" w:space="0" w:color="auto"/>
                <w:right w:val="none" w:sz="0" w:space="0" w:color="auto"/>
              </w:divBdr>
              <w:divsChild>
                <w:div w:id="83846718">
                  <w:marLeft w:val="0"/>
                  <w:marRight w:val="0"/>
                  <w:marTop w:val="0"/>
                  <w:marBottom w:val="0"/>
                  <w:divBdr>
                    <w:top w:val="none" w:sz="0" w:space="0" w:color="auto"/>
                    <w:left w:val="none" w:sz="0" w:space="0" w:color="auto"/>
                    <w:bottom w:val="none" w:sz="0" w:space="0" w:color="auto"/>
                    <w:right w:val="none" w:sz="0" w:space="0" w:color="auto"/>
                  </w:divBdr>
                  <w:divsChild>
                    <w:div w:id="98184565">
                      <w:marLeft w:val="0"/>
                      <w:marRight w:val="0"/>
                      <w:marTop w:val="0"/>
                      <w:marBottom w:val="0"/>
                      <w:divBdr>
                        <w:top w:val="none" w:sz="0" w:space="0" w:color="auto"/>
                        <w:left w:val="none" w:sz="0" w:space="0" w:color="auto"/>
                        <w:bottom w:val="none" w:sz="0" w:space="0" w:color="auto"/>
                        <w:right w:val="none" w:sz="0" w:space="0" w:color="auto"/>
                      </w:divBdr>
                      <w:divsChild>
                        <w:div w:id="522288977">
                          <w:marLeft w:val="0"/>
                          <w:marRight w:val="0"/>
                          <w:marTop w:val="0"/>
                          <w:marBottom w:val="0"/>
                          <w:divBdr>
                            <w:top w:val="single" w:sz="4" w:space="12" w:color="999999"/>
                            <w:left w:val="single" w:sz="4" w:space="12" w:color="999999"/>
                            <w:bottom w:val="single" w:sz="4" w:space="12" w:color="999999"/>
                            <w:right w:val="single" w:sz="4" w:space="12" w:color="999999"/>
                          </w:divBdr>
                          <w:divsChild>
                            <w:div w:id="676884742">
                              <w:marLeft w:val="0"/>
                              <w:marRight w:val="0"/>
                              <w:marTop w:val="0"/>
                              <w:marBottom w:val="0"/>
                              <w:divBdr>
                                <w:top w:val="none" w:sz="0" w:space="0" w:color="auto"/>
                                <w:left w:val="none" w:sz="0" w:space="0" w:color="auto"/>
                                <w:bottom w:val="none" w:sz="0" w:space="0" w:color="auto"/>
                                <w:right w:val="none" w:sz="0" w:space="0" w:color="auto"/>
                              </w:divBdr>
                            </w:div>
                          </w:divsChild>
                        </w:div>
                        <w:div w:id="1507283624">
                          <w:marLeft w:val="0"/>
                          <w:marRight w:val="0"/>
                          <w:marTop w:val="0"/>
                          <w:marBottom w:val="0"/>
                          <w:divBdr>
                            <w:top w:val="none" w:sz="0" w:space="0" w:color="auto"/>
                            <w:left w:val="none" w:sz="0" w:space="0" w:color="auto"/>
                            <w:bottom w:val="none" w:sz="0" w:space="0" w:color="auto"/>
                            <w:right w:val="none" w:sz="0" w:space="0" w:color="auto"/>
                          </w:divBdr>
                        </w:div>
                        <w:div w:id="1792170841">
                          <w:marLeft w:val="0"/>
                          <w:marRight w:val="0"/>
                          <w:marTop w:val="20"/>
                          <w:marBottom w:val="0"/>
                          <w:divBdr>
                            <w:top w:val="none" w:sz="0" w:space="0" w:color="auto"/>
                            <w:left w:val="none" w:sz="0" w:space="0" w:color="auto"/>
                            <w:bottom w:val="none" w:sz="0" w:space="0" w:color="auto"/>
                            <w:right w:val="none" w:sz="0" w:space="0" w:color="auto"/>
                          </w:divBdr>
                          <w:divsChild>
                            <w:div w:id="1767338358">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511484150">
                  <w:marLeft w:val="0"/>
                  <w:marRight w:val="0"/>
                  <w:marTop w:val="0"/>
                  <w:marBottom w:val="0"/>
                  <w:divBdr>
                    <w:top w:val="none" w:sz="0" w:space="0" w:color="auto"/>
                    <w:left w:val="none" w:sz="0" w:space="0" w:color="auto"/>
                    <w:bottom w:val="none" w:sz="0" w:space="0" w:color="auto"/>
                    <w:right w:val="none" w:sz="0" w:space="0" w:color="auto"/>
                  </w:divBdr>
                  <w:divsChild>
                    <w:div w:id="2089647739">
                      <w:marLeft w:val="0"/>
                      <w:marRight w:val="0"/>
                      <w:marTop w:val="0"/>
                      <w:marBottom w:val="0"/>
                      <w:divBdr>
                        <w:top w:val="none" w:sz="0" w:space="0" w:color="auto"/>
                        <w:left w:val="none" w:sz="0" w:space="0" w:color="auto"/>
                        <w:bottom w:val="none" w:sz="0" w:space="0" w:color="auto"/>
                        <w:right w:val="none" w:sz="0" w:space="0" w:color="auto"/>
                      </w:divBdr>
                      <w:divsChild>
                        <w:div w:id="1795294258">
                          <w:marLeft w:val="0"/>
                          <w:marRight w:val="0"/>
                          <w:marTop w:val="0"/>
                          <w:marBottom w:val="0"/>
                          <w:divBdr>
                            <w:top w:val="none" w:sz="0" w:space="0" w:color="auto"/>
                            <w:left w:val="none" w:sz="0" w:space="0" w:color="auto"/>
                            <w:bottom w:val="none" w:sz="0" w:space="0" w:color="auto"/>
                            <w:right w:val="none" w:sz="0" w:space="0" w:color="auto"/>
                          </w:divBdr>
                          <w:divsChild>
                            <w:div w:id="1590967917">
                              <w:marLeft w:val="0"/>
                              <w:marRight w:val="0"/>
                              <w:marTop w:val="0"/>
                              <w:marBottom w:val="0"/>
                              <w:divBdr>
                                <w:top w:val="none" w:sz="0" w:space="0" w:color="auto"/>
                                <w:left w:val="none" w:sz="0" w:space="0" w:color="auto"/>
                                <w:bottom w:val="none" w:sz="0" w:space="0" w:color="auto"/>
                                <w:right w:val="none" w:sz="0" w:space="0" w:color="auto"/>
                              </w:divBdr>
                              <w:divsChild>
                                <w:div w:id="679937734">
                                  <w:marLeft w:val="0"/>
                                  <w:marRight w:val="0"/>
                                  <w:marTop w:val="0"/>
                                  <w:marBottom w:val="0"/>
                                  <w:divBdr>
                                    <w:top w:val="none" w:sz="0" w:space="0" w:color="auto"/>
                                    <w:left w:val="none" w:sz="0" w:space="0" w:color="auto"/>
                                    <w:bottom w:val="none" w:sz="0" w:space="0" w:color="auto"/>
                                    <w:right w:val="none" w:sz="0" w:space="0" w:color="auto"/>
                                  </w:divBdr>
                                  <w:divsChild>
                                    <w:div w:id="114146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32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2903637">
      <w:bodyDiv w:val="1"/>
      <w:marLeft w:val="0"/>
      <w:marRight w:val="0"/>
      <w:marTop w:val="0"/>
      <w:marBottom w:val="0"/>
      <w:divBdr>
        <w:top w:val="none" w:sz="0" w:space="0" w:color="auto"/>
        <w:left w:val="none" w:sz="0" w:space="0" w:color="auto"/>
        <w:bottom w:val="none" w:sz="0" w:space="0" w:color="auto"/>
        <w:right w:val="none" w:sz="0" w:space="0" w:color="auto"/>
      </w:divBdr>
    </w:div>
    <w:div w:id="2079477302">
      <w:bodyDiv w:val="1"/>
      <w:marLeft w:val="0"/>
      <w:marRight w:val="0"/>
      <w:marTop w:val="0"/>
      <w:marBottom w:val="0"/>
      <w:divBdr>
        <w:top w:val="none" w:sz="0" w:space="0" w:color="auto"/>
        <w:left w:val="none" w:sz="0" w:space="0" w:color="auto"/>
        <w:bottom w:val="none" w:sz="0" w:space="0" w:color="auto"/>
        <w:right w:val="none" w:sz="0" w:space="0" w:color="auto"/>
      </w:divBdr>
      <w:divsChild>
        <w:div w:id="2018606302">
          <w:marLeft w:val="0"/>
          <w:marRight w:val="0"/>
          <w:marTop w:val="0"/>
          <w:marBottom w:val="0"/>
          <w:divBdr>
            <w:top w:val="none" w:sz="0" w:space="0" w:color="auto"/>
            <w:left w:val="none" w:sz="0" w:space="0" w:color="auto"/>
            <w:bottom w:val="none" w:sz="0" w:space="0" w:color="auto"/>
            <w:right w:val="none" w:sz="0" w:space="0" w:color="auto"/>
          </w:divBdr>
          <w:divsChild>
            <w:div w:id="777987291">
              <w:marLeft w:val="0"/>
              <w:marRight w:val="0"/>
              <w:marTop w:val="0"/>
              <w:marBottom w:val="0"/>
              <w:divBdr>
                <w:top w:val="none" w:sz="0" w:space="0" w:color="auto"/>
                <w:left w:val="none" w:sz="0" w:space="0" w:color="auto"/>
                <w:bottom w:val="none" w:sz="0" w:space="0" w:color="auto"/>
                <w:right w:val="none" w:sz="0" w:space="0" w:color="auto"/>
              </w:divBdr>
              <w:divsChild>
                <w:div w:id="1310477919">
                  <w:marLeft w:val="0"/>
                  <w:marRight w:val="0"/>
                  <w:marTop w:val="0"/>
                  <w:marBottom w:val="0"/>
                  <w:divBdr>
                    <w:top w:val="none" w:sz="0" w:space="0" w:color="auto"/>
                    <w:left w:val="none" w:sz="0" w:space="0" w:color="auto"/>
                    <w:bottom w:val="none" w:sz="0" w:space="0" w:color="auto"/>
                    <w:right w:val="none" w:sz="0" w:space="0" w:color="auto"/>
                  </w:divBdr>
                  <w:divsChild>
                    <w:div w:id="1374769657">
                      <w:marLeft w:val="0"/>
                      <w:marRight w:val="0"/>
                      <w:marTop w:val="0"/>
                      <w:marBottom w:val="0"/>
                      <w:divBdr>
                        <w:top w:val="none" w:sz="0" w:space="0" w:color="auto"/>
                        <w:left w:val="none" w:sz="0" w:space="0" w:color="auto"/>
                        <w:bottom w:val="none" w:sz="0" w:space="0" w:color="auto"/>
                        <w:right w:val="none" w:sz="0" w:space="0" w:color="auto"/>
                      </w:divBdr>
                      <w:divsChild>
                        <w:div w:id="1096099391">
                          <w:marLeft w:val="0"/>
                          <w:marRight w:val="0"/>
                          <w:marTop w:val="0"/>
                          <w:marBottom w:val="0"/>
                          <w:divBdr>
                            <w:top w:val="none" w:sz="0" w:space="0" w:color="auto"/>
                            <w:left w:val="none" w:sz="0" w:space="0" w:color="auto"/>
                            <w:bottom w:val="none" w:sz="0" w:space="0" w:color="auto"/>
                            <w:right w:val="none" w:sz="0" w:space="0" w:color="auto"/>
                          </w:divBdr>
                          <w:divsChild>
                            <w:div w:id="1121654317">
                              <w:marLeft w:val="0"/>
                              <w:marRight w:val="0"/>
                              <w:marTop w:val="0"/>
                              <w:marBottom w:val="0"/>
                              <w:divBdr>
                                <w:top w:val="none" w:sz="0" w:space="0" w:color="auto"/>
                                <w:left w:val="none" w:sz="0" w:space="0" w:color="auto"/>
                                <w:bottom w:val="none" w:sz="0" w:space="0" w:color="auto"/>
                                <w:right w:val="none" w:sz="0" w:space="0" w:color="auto"/>
                              </w:divBdr>
                              <w:divsChild>
                                <w:div w:id="1308050915">
                                  <w:marLeft w:val="0"/>
                                  <w:marRight w:val="0"/>
                                  <w:marTop w:val="0"/>
                                  <w:marBottom w:val="0"/>
                                  <w:divBdr>
                                    <w:top w:val="single" w:sz="6" w:space="0" w:color="F5F5F5"/>
                                    <w:left w:val="single" w:sz="6" w:space="0" w:color="F5F5F5"/>
                                    <w:bottom w:val="single" w:sz="6" w:space="0" w:color="F5F5F5"/>
                                    <w:right w:val="single" w:sz="6" w:space="0" w:color="F5F5F5"/>
                                  </w:divBdr>
                                  <w:divsChild>
                                    <w:div w:id="383793291">
                                      <w:marLeft w:val="0"/>
                                      <w:marRight w:val="0"/>
                                      <w:marTop w:val="0"/>
                                      <w:marBottom w:val="0"/>
                                      <w:divBdr>
                                        <w:top w:val="none" w:sz="0" w:space="0" w:color="auto"/>
                                        <w:left w:val="none" w:sz="0" w:space="0" w:color="auto"/>
                                        <w:bottom w:val="none" w:sz="0" w:space="0" w:color="auto"/>
                                        <w:right w:val="none" w:sz="0" w:space="0" w:color="auto"/>
                                      </w:divBdr>
                                      <w:divsChild>
                                        <w:div w:id="827018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91190463">
      <w:bodyDiv w:val="1"/>
      <w:marLeft w:val="0"/>
      <w:marRight w:val="0"/>
      <w:marTop w:val="0"/>
      <w:marBottom w:val="0"/>
      <w:divBdr>
        <w:top w:val="none" w:sz="0" w:space="0" w:color="auto"/>
        <w:left w:val="none" w:sz="0" w:space="0" w:color="auto"/>
        <w:bottom w:val="none" w:sz="0" w:space="0" w:color="auto"/>
        <w:right w:val="none" w:sz="0" w:space="0" w:color="auto"/>
      </w:divBdr>
      <w:divsChild>
        <w:div w:id="7298895">
          <w:marLeft w:val="0"/>
          <w:marRight w:val="0"/>
          <w:marTop w:val="0"/>
          <w:marBottom w:val="0"/>
          <w:divBdr>
            <w:top w:val="none" w:sz="0" w:space="0" w:color="auto"/>
            <w:left w:val="none" w:sz="0" w:space="0" w:color="auto"/>
            <w:bottom w:val="none" w:sz="0" w:space="0" w:color="auto"/>
            <w:right w:val="none" w:sz="0" w:space="0" w:color="auto"/>
          </w:divBdr>
          <w:divsChild>
            <w:div w:id="183860049">
              <w:marLeft w:val="0"/>
              <w:marRight w:val="0"/>
              <w:marTop w:val="0"/>
              <w:marBottom w:val="0"/>
              <w:divBdr>
                <w:top w:val="none" w:sz="0" w:space="0" w:color="auto"/>
                <w:left w:val="none" w:sz="0" w:space="0" w:color="auto"/>
                <w:bottom w:val="none" w:sz="0" w:space="0" w:color="auto"/>
                <w:right w:val="none" w:sz="0" w:space="0" w:color="auto"/>
              </w:divBdr>
              <w:divsChild>
                <w:div w:id="1430660696">
                  <w:marLeft w:val="0"/>
                  <w:marRight w:val="0"/>
                  <w:marTop w:val="0"/>
                  <w:marBottom w:val="0"/>
                  <w:divBdr>
                    <w:top w:val="none" w:sz="0" w:space="0" w:color="auto"/>
                    <w:left w:val="none" w:sz="0" w:space="0" w:color="auto"/>
                    <w:bottom w:val="none" w:sz="0" w:space="0" w:color="auto"/>
                    <w:right w:val="none" w:sz="0" w:space="0" w:color="auto"/>
                  </w:divBdr>
                  <w:divsChild>
                    <w:div w:id="434643365">
                      <w:marLeft w:val="0"/>
                      <w:marRight w:val="0"/>
                      <w:marTop w:val="0"/>
                      <w:marBottom w:val="0"/>
                      <w:divBdr>
                        <w:top w:val="none" w:sz="0" w:space="0" w:color="auto"/>
                        <w:left w:val="none" w:sz="0" w:space="0" w:color="auto"/>
                        <w:bottom w:val="none" w:sz="0" w:space="0" w:color="auto"/>
                        <w:right w:val="none" w:sz="0" w:space="0" w:color="auto"/>
                      </w:divBdr>
                      <w:divsChild>
                        <w:div w:id="615406876">
                          <w:marLeft w:val="0"/>
                          <w:marRight w:val="0"/>
                          <w:marTop w:val="0"/>
                          <w:marBottom w:val="0"/>
                          <w:divBdr>
                            <w:top w:val="none" w:sz="0" w:space="0" w:color="auto"/>
                            <w:left w:val="none" w:sz="0" w:space="0" w:color="auto"/>
                            <w:bottom w:val="none" w:sz="0" w:space="0" w:color="auto"/>
                            <w:right w:val="none" w:sz="0" w:space="0" w:color="auto"/>
                          </w:divBdr>
                          <w:divsChild>
                            <w:div w:id="817068685">
                              <w:marLeft w:val="0"/>
                              <w:marRight w:val="0"/>
                              <w:marTop w:val="0"/>
                              <w:marBottom w:val="0"/>
                              <w:divBdr>
                                <w:top w:val="none" w:sz="0" w:space="0" w:color="auto"/>
                                <w:left w:val="none" w:sz="0" w:space="0" w:color="auto"/>
                                <w:bottom w:val="none" w:sz="0" w:space="0" w:color="auto"/>
                                <w:right w:val="none" w:sz="0" w:space="0" w:color="auto"/>
                              </w:divBdr>
                            </w:div>
                          </w:divsChild>
                        </w:div>
                        <w:div w:id="718284867">
                          <w:marLeft w:val="0"/>
                          <w:marRight w:val="0"/>
                          <w:marTop w:val="0"/>
                          <w:marBottom w:val="0"/>
                          <w:divBdr>
                            <w:top w:val="none" w:sz="0" w:space="0" w:color="auto"/>
                            <w:left w:val="none" w:sz="0" w:space="0" w:color="auto"/>
                            <w:bottom w:val="none" w:sz="0" w:space="0" w:color="auto"/>
                            <w:right w:val="none" w:sz="0" w:space="0" w:color="auto"/>
                          </w:divBdr>
                          <w:divsChild>
                            <w:div w:id="155265371">
                              <w:marLeft w:val="0"/>
                              <w:marRight w:val="0"/>
                              <w:marTop w:val="0"/>
                              <w:marBottom w:val="0"/>
                              <w:divBdr>
                                <w:top w:val="none" w:sz="0" w:space="0" w:color="auto"/>
                                <w:left w:val="none" w:sz="0" w:space="0" w:color="auto"/>
                                <w:bottom w:val="none" w:sz="0" w:space="0" w:color="auto"/>
                                <w:right w:val="none" w:sz="0" w:space="0" w:color="auto"/>
                              </w:divBdr>
                            </w:div>
                            <w:div w:id="541675630">
                              <w:marLeft w:val="0"/>
                              <w:marRight w:val="0"/>
                              <w:marTop w:val="480"/>
                              <w:marBottom w:val="0"/>
                              <w:divBdr>
                                <w:top w:val="none" w:sz="0" w:space="0" w:color="auto"/>
                                <w:left w:val="none" w:sz="0" w:space="0" w:color="auto"/>
                                <w:bottom w:val="none" w:sz="0" w:space="0" w:color="auto"/>
                                <w:right w:val="none" w:sz="0" w:space="0" w:color="auto"/>
                              </w:divBdr>
                            </w:div>
                            <w:div w:id="692535184">
                              <w:marLeft w:val="0"/>
                              <w:marRight w:val="0"/>
                              <w:marTop w:val="0"/>
                              <w:marBottom w:val="0"/>
                              <w:divBdr>
                                <w:top w:val="none" w:sz="0" w:space="0" w:color="auto"/>
                                <w:left w:val="none" w:sz="0" w:space="0" w:color="auto"/>
                                <w:bottom w:val="none" w:sz="0" w:space="0" w:color="auto"/>
                                <w:right w:val="none" w:sz="0" w:space="0" w:color="auto"/>
                              </w:divBdr>
                              <w:divsChild>
                                <w:div w:id="227569666">
                                  <w:marLeft w:val="0"/>
                                  <w:marRight w:val="0"/>
                                  <w:marTop w:val="0"/>
                                  <w:marBottom w:val="0"/>
                                  <w:divBdr>
                                    <w:top w:val="none" w:sz="0" w:space="0" w:color="auto"/>
                                    <w:left w:val="none" w:sz="0" w:space="0" w:color="auto"/>
                                    <w:bottom w:val="none" w:sz="0" w:space="0" w:color="auto"/>
                                    <w:right w:val="none" w:sz="0" w:space="0" w:color="auto"/>
                                  </w:divBdr>
                                  <w:divsChild>
                                    <w:div w:id="191712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988256">
                              <w:marLeft w:val="0"/>
                              <w:marRight w:val="0"/>
                              <w:marTop w:val="80"/>
                              <w:marBottom w:val="0"/>
                              <w:divBdr>
                                <w:top w:val="none" w:sz="0" w:space="0" w:color="auto"/>
                                <w:left w:val="none" w:sz="0" w:space="0" w:color="auto"/>
                                <w:bottom w:val="none" w:sz="0" w:space="0" w:color="auto"/>
                                <w:right w:val="none" w:sz="0" w:space="0" w:color="auto"/>
                              </w:divBdr>
                              <w:divsChild>
                                <w:div w:id="288557425">
                                  <w:marLeft w:val="0"/>
                                  <w:marRight w:val="240"/>
                                  <w:marTop w:val="0"/>
                                  <w:marBottom w:val="0"/>
                                  <w:divBdr>
                                    <w:top w:val="none" w:sz="0" w:space="0" w:color="auto"/>
                                    <w:left w:val="none" w:sz="0" w:space="0" w:color="auto"/>
                                    <w:bottom w:val="none" w:sz="0" w:space="0" w:color="auto"/>
                                    <w:right w:val="none" w:sz="0" w:space="0" w:color="auto"/>
                                  </w:divBdr>
                                </w:div>
                                <w:div w:id="1350176034">
                                  <w:marLeft w:val="0"/>
                                  <w:marRight w:val="240"/>
                                  <w:marTop w:val="0"/>
                                  <w:marBottom w:val="0"/>
                                  <w:divBdr>
                                    <w:top w:val="none" w:sz="0" w:space="0" w:color="auto"/>
                                    <w:left w:val="none" w:sz="0" w:space="0" w:color="auto"/>
                                    <w:bottom w:val="none" w:sz="0" w:space="0" w:color="auto"/>
                                    <w:right w:val="none" w:sz="0" w:space="0" w:color="auto"/>
                                  </w:divBdr>
                                </w:div>
                              </w:divsChild>
                            </w:div>
                            <w:div w:id="203109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ontraloria.gob.pa/inec/Aplicaciones/ENV2008/intro.html"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dx.doi.org/10.1787/9789264192829-en" TargetMode="External"/><Relationship Id="rId2" Type="http://schemas.openxmlformats.org/officeDocument/2006/relationships/numbering" Target="numbering.xml"/><Relationship Id="rId16" Type="http://schemas.openxmlformats.org/officeDocument/2006/relationships/hyperlink" Target="http://dx.doi.org/10.1787/9789264035461-en"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contraloria.gob.pa/INEC/Publicaciones/Publicaciones.aspx?ID_SUBCATEGORIA=65&amp;ID_PUBLICACION=648&amp;ID_IDIOMA=1&amp;ID_CATEGORIA=5" TargetMode="Externa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contraloria.gob.pa/inec/Publicaciones/Publicaciones.aspx?ID_SUBCATEGORIA=45&amp;ID_PUBLICACION=622&amp;ID_IDIOMA=1&amp;ID_CATEGORIA=17"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idbg.sharepoint.com/teams/EZ-AR-LON/AR-L1254/_layouts/15/DocIdRedir.aspx?ID=EZSHARE-644848670-57" TargetMode="External"/><Relationship Id="rId1" Type="http://schemas.openxmlformats.org/officeDocument/2006/relationships/hyperlink" Target="https://idbg.sharepoint.com/teams/EZ-AR-LON/AR-L1254/_layouts/15/DocIdRedir.aspx?ID=EZSHARE-644848670-47"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rial,Arial Unicode MS">
    <w:altName w:val="Arial"/>
    <w:panose1 w:val="00000000000000000000"/>
    <w:charset w:val="00"/>
    <w:family w:val="roman"/>
    <w:notTrueType/>
    <w:pitch w:val="default"/>
  </w:font>
  <w:font w:name="TrebuchetMS">
    <w:altName w:val="Arial Unicode MS"/>
    <w:panose1 w:val="00000000000000000000"/>
    <w:charset w:val="80"/>
    <w:family w:val="auto"/>
    <w:notTrueType/>
    <w:pitch w:val="default"/>
    <w:sig w:usb0="00000003" w:usb1="08070000" w:usb2="00000010" w:usb3="00000000" w:csb0="00020001" w:csb1="00000000"/>
  </w:font>
  <w:font w:name="Arial,Arial,Times New Roman">
    <w:altName w:val="Arial"/>
    <w:panose1 w:val="00000000000000000000"/>
    <w:charset w:val="00"/>
    <w:family w:val="roman"/>
    <w:notTrueType/>
    <w:pitch w:val="default"/>
  </w:font>
  <w:font w:name="Arial,Times New Roman">
    <w:altName w:val="Times New Roman"/>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20"/>
  <w:characterSpacingControl w:val="doNotCompress"/>
  <w:compat>
    <w:useFELayout/>
    <w:compatSetting w:name="compatibilityMode" w:uri="http://schemas.microsoft.com/office/word" w:val="12"/>
  </w:compat>
  <w:rsids>
    <w:rsidRoot w:val="00C75A01"/>
    <w:rsid w:val="00C75A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McE</b:Tag>
    <b:SourceType>JournalArticle</b:SourceType>
    <b:Guid>{B39EE826-090A-4767-A5BD-5FC515C5D00F}</b:Guid>
    <b:Author>
      <b:Author>
        <b:NameList>
          <b:Person>
            <b:Last>Mc Ewan</b:Last>
            <b:First>Ibarraran</b:First>
            <b:Middle>y Benedetti</b:Middle>
          </b:Person>
        </b:NameList>
      </b:Author>
    </b:Author>
    <b:RefOrder>1</b:RefOrder>
  </b:Source>
</b:Sources>
</file>

<file path=customXml/itemProps1.xml><?xml version="1.0" encoding="utf-8"?>
<ds:datastoreItem xmlns:ds="http://schemas.openxmlformats.org/officeDocument/2006/customXml" ds:itemID="{9D843A94-73EA-4653-8DCF-64D3A008EE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14650</Words>
  <Characters>83510</Characters>
  <Application>Microsoft Office Word</Application>
  <DocSecurity>0</DocSecurity>
  <Lines>695</Lines>
  <Paragraphs>195</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97965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shakirahc</dc:creator>
  <cp:lastModifiedBy>Silveira, Sheyla</cp:lastModifiedBy>
  <cp:revision>2</cp:revision>
  <cp:lastPrinted>2011-08-09T21:25:00Z</cp:lastPrinted>
  <dcterms:created xsi:type="dcterms:W3CDTF">2017-06-29T16:11:00Z</dcterms:created>
  <dcterms:modified xsi:type="dcterms:W3CDTF">2017-06-29T16:11:00Z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gFAAsdpvfP9KDXKG2BdWtWl5Fwr/O+YiGPpDdx+2dCRBg4Vr5WvmbWgIBnvgYu7qiOrev2HtvZ/d81G1_x000d_
lggu09GKx/iY+vNxjqbz8OHq17ivnfdMxl0fmKOfUlbxjDPuAgcut2cTAwDbTKlsRjuiwiDYZeLQ_x000d_
bvdimXHmbOgE21adEQlAZRjBZKpZnUKAH/azh7UnKNVV0uVNn5rwJEsYG+i4HIVB3RLv0j2Umy42_x000d_
QwReIgphvD8KOmDsn</vt:lpwstr>
  </property>
  <property fmtid="{D5CDD505-2E9C-101B-9397-08002B2CF9AE}" pid="3" name="MAIL_MSG_ID2">
    <vt:lpwstr>er2av+cVWyWdzJS0ljDq8++Cw6Z9z+3HrPJfp/2Ejp81irMrr9FFDWNzhx1_x000d_
A2IaRyXt65zHkGypCBE0YDj1dif4MG8UssatcQ==</vt:lpwstr>
  </property>
  <property fmtid="{D5CDD505-2E9C-101B-9397-08002B2CF9AE}" pid="4" name="RESPONSE_SENDER_NAME">
    <vt:lpwstr>sAAAE9kkUq3pEoKedQ2Y8znnKYCKstQ+UAeWGc2IXV6vNyw=</vt:lpwstr>
  </property>
  <property fmtid="{D5CDD505-2E9C-101B-9397-08002B2CF9AE}" pid="5" name="EMAIL_OWNER_ADDRESS">
    <vt:lpwstr>sAAAUYtyAkeNWR6UX6YuoX9Qj7gNDQPGp1Pr6nAKcGtg1wk=</vt:lpwstr>
  </property>
</Properties>
</file>