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118" w:rsidRDefault="00110427">
      <w:pPr>
        <w:pStyle w:val="Style5"/>
        <w:numPr>
          <w:ilvl w:val="0"/>
          <w:numId w:val="0"/>
        </w:numPr>
        <w:tabs>
          <w:tab w:val="clear" w:pos="0"/>
          <w:tab w:val="clear" w:pos="4380"/>
          <w:tab w:val="clear" w:pos="8760"/>
          <w:tab w:val="left" w:pos="-5118"/>
          <w:tab w:val="right" w:pos="13593"/>
        </w:tabs>
        <w:ind w:left="180" w:hanging="195"/>
        <w:rPr>
          <w:smallCaps/>
          <w:szCs w:val="24"/>
          <w:lang w:val="pt-BR"/>
        </w:rPr>
      </w:pPr>
      <w:bookmarkStart w:id="0" w:name="_GoBack"/>
      <w:bookmarkEnd w:id="0"/>
      <w:r>
        <w:rPr>
          <w:b w:val="0"/>
          <w:smallCaps/>
          <w:lang w:val="pt-BR"/>
        </w:rPr>
        <w:t>(BR-L1055)</w:t>
      </w:r>
    </w:p>
    <w:p w:rsidR="00910118" w:rsidRDefault="00110427">
      <w:pPr>
        <w:pStyle w:val="Style5"/>
        <w:numPr>
          <w:ilvl w:val="0"/>
          <w:numId w:val="0"/>
        </w:numPr>
        <w:tabs>
          <w:tab w:val="clear" w:pos="0"/>
          <w:tab w:val="clear" w:pos="4380"/>
          <w:tab w:val="clear" w:pos="8760"/>
          <w:tab w:val="left" w:pos="-5118"/>
          <w:tab w:val="right" w:pos="13593"/>
        </w:tabs>
        <w:ind w:left="180" w:hanging="195"/>
        <w:rPr>
          <w:rFonts w:ascii="Times New Roman" w:hAnsi="Times New Roman"/>
          <w:szCs w:val="24"/>
          <w:u w:val="single"/>
          <w:lang w:val="pt-BR"/>
        </w:rPr>
      </w:pPr>
      <w:r>
        <w:rPr>
          <w:rFonts w:ascii="Times New Roman" w:hAnsi="Times New Roman"/>
          <w:smallCaps/>
          <w:color w:val="auto"/>
          <w:szCs w:val="24"/>
          <w:u w:val="single"/>
          <w:lang w:val="pt-BR"/>
        </w:rPr>
        <w:t>Manual Operativo</w:t>
      </w:r>
    </w:p>
    <w:p w:rsidR="00910118" w:rsidRDefault="00110427">
      <w:pPr>
        <w:pStyle w:val="Style5"/>
        <w:numPr>
          <w:ilvl w:val="0"/>
          <w:numId w:val="0"/>
        </w:numPr>
        <w:tabs>
          <w:tab w:val="clear" w:pos="0"/>
          <w:tab w:val="clear" w:pos="4380"/>
          <w:tab w:val="clear" w:pos="8760"/>
          <w:tab w:val="left" w:pos="675"/>
          <w:tab w:val="num" w:pos="720"/>
          <w:tab w:val="right" w:pos="13593"/>
        </w:tabs>
        <w:ind w:left="675" w:hanging="720"/>
        <w:rPr>
          <w:rFonts w:ascii="Times New Roman" w:hAnsi="Times New Roman"/>
          <w:szCs w:val="24"/>
          <w:lang w:val="pt-BR"/>
        </w:rPr>
      </w:pPr>
      <w:r>
        <w:rPr>
          <w:rFonts w:ascii="Times New Roman" w:hAnsi="Times New Roman"/>
          <w:szCs w:val="24"/>
          <w:lang w:val="pt-BR"/>
        </w:rPr>
        <w:t>ELEGIBILIDADE E HIERARQUIZAÇÃO</w:t>
      </w:r>
    </w:p>
    <w:p w:rsidR="00910118" w:rsidRDefault="00110427" w:rsidP="00110427">
      <w:pPr>
        <w:pStyle w:val="Style7"/>
        <w:numPr>
          <w:ilvl w:val="0"/>
          <w:numId w:val="20"/>
        </w:numPr>
        <w:tabs>
          <w:tab w:val="left" w:pos="576"/>
        </w:tabs>
        <w:ind w:left="360" w:hanging="360"/>
        <w:rPr>
          <w:rFonts w:ascii="Times New Roman" w:hAnsi="Times New Roman"/>
          <w:sz w:val="22"/>
          <w:szCs w:val="22"/>
          <w:u w:val="single"/>
          <w:lang w:val="pt-BR"/>
        </w:rPr>
      </w:pPr>
      <w:r>
        <w:rPr>
          <w:rFonts w:ascii="Times New Roman" w:hAnsi="Times New Roman"/>
          <w:sz w:val="22"/>
          <w:szCs w:val="22"/>
          <w:u w:val="single"/>
          <w:lang w:val="pt-BR"/>
        </w:rPr>
        <w:t>Hierarquização e Eleição de Projetos</w:t>
      </w:r>
    </w:p>
    <w:p w:rsidR="00910118" w:rsidRDefault="00110427" w:rsidP="00110427">
      <w:pPr>
        <w:pStyle w:val="Style7"/>
        <w:numPr>
          <w:ilvl w:val="1"/>
          <w:numId w:val="20"/>
        </w:numPr>
        <w:ind w:left="567" w:hanging="567"/>
        <w:rPr>
          <w:b w:val="0"/>
          <w:bCs/>
          <w:sz w:val="22"/>
          <w:szCs w:val="22"/>
          <w:lang w:val="pt-BR"/>
        </w:rPr>
      </w:pPr>
      <w:r>
        <w:rPr>
          <w:rFonts w:ascii="Times New Roman" w:hAnsi="Times New Roman"/>
          <w:sz w:val="22"/>
          <w:szCs w:val="22"/>
          <w:lang w:val="pt-BR"/>
        </w:rPr>
        <w:t>c</w:t>
      </w:r>
      <w:r>
        <w:rPr>
          <w:b w:val="0"/>
          <w:bCs/>
          <w:sz w:val="22"/>
          <w:szCs w:val="22"/>
          <w:lang w:val="pt-BR"/>
        </w:rPr>
        <w:t>ritérios de Elegibilidade de Projetos</w:t>
      </w:r>
    </w:p>
    <w:p w:rsidR="00910118" w:rsidRDefault="00110427">
      <w:pPr>
        <w:pStyle w:val="Style2"/>
        <w:tabs>
          <w:tab w:val="left" w:pos="-142"/>
        </w:tabs>
        <w:ind w:left="567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>Os projetos de melhoramento integral de comunidades em assentamentos precários, para ser elegíveis ao programa deverão atender aos seguintes critérios:</w:t>
      </w:r>
    </w:p>
    <w:p w:rsidR="00910118" w:rsidRDefault="00110427">
      <w:pPr>
        <w:pStyle w:val="Style2"/>
        <w:tabs>
          <w:tab w:val="left" w:pos="-142"/>
        </w:tabs>
        <w:jc w:val="center"/>
        <w:rPr>
          <w:b/>
          <w:sz w:val="22"/>
          <w:szCs w:val="22"/>
          <w:lang w:val="pt-BR"/>
        </w:rPr>
      </w:pPr>
      <w:r>
        <w:rPr>
          <w:b/>
          <w:sz w:val="22"/>
          <w:szCs w:val="22"/>
          <w:lang w:val="pt-BR"/>
        </w:rPr>
        <w:t>QUADRO 1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831"/>
      </w:tblGrid>
      <w:tr w:rsidR="00910118">
        <w:trPr>
          <w:jc w:val="center"/>
        </w:trPr>
        <w:tc>
          <w:tcPr>
            <w:tcW w:w="8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118" w:rsidRDefault="00110427">
            <w:pPr>
              <w:pStyle w:val="Paragraph"/>
              <w:tabs>
                <w:tab w:val="left" w:pos="-142"/>
              </w:tabs>
              <w:snapToGrid w:val="0"/>
              <w:spacing w:before="0" w:after="0"/>
              <w:ind w:left="-72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 xml:space="preserve">                                                        Critérios de Elegibilidade</w:t>
            </w:r>
          </w:p>
        </w:tc>
      </w:tr>
      <w:tr w:rsidR="00910118">
        <w:trPr>
          <w:jc w:val="center"/>
        </w:trPr>
        <w:tc>
          <w:tcPr>
            <w:tcW w:w="8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910118" w:rsidRDefault="00110427">
            <w:pPr>
              <w:pStyle w:val="Paragraph"/>
              <w:numPr>
                <w:ilvl w:val="0"/>
                <w:numId w:val="0"/>
              </w:numPr>
              <w:tabs>
                <w:tab w:val="left" w:pos="0"/>
                <w:tab w:val="left" w:pos="1488"/>
              </w:tabs>
              <w:snapToGrid w:val="0"/>
              <w:spacing w:before="0" w:after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a) Localização</w:t>
            </w:r>
          </w:p>
        </w:tc>
      </w:tr>
      <w:tr w:rsidR="00910118" w:rsidRPr="000B14DA">
        <w:trPr>
          <w:jc w:val="center"/>
        </w:trPr>
        <w:tc>
          <w:tcPr>
            <w:tcW w:w="8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118" w:rsidRDefault="00110427" w:rsidP="00110427">
            <w:pPr>
              <w:pStyle w:val="Paragraph"/>
              <w:numPr>
                <w:ilvl w:val="0"/>
                <w:numId w:val="10"/>
              </w:numPr>
              <w:tabs>
                <w:tab w:val="left" w:pos="480"/>
              </w:tabs>
              <w:snapToGrid w:val="0"/>
              <w:spacing w:before="0" w:after="0"/>
              <w:ind w:left="360" w:hanging="36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 xml:space="preserve">De acordo com o Programa de Governo Municipal, serão elegíveis os assentamentos localizados nas Regiões Norte, Pendotiba e Praias da Baía (com índices mais altos de mulheres chefe de família, concentração de populacional, violência, desemprego e  população idosa). </w:t>
            </w:r>
          </w:p>
        </w:tc>
      </w:tr>
      <w:tr w:rsidR="00910118">
        <w:trPr>
          <w:jc w:val="center"/>
        </w:trPr>
        <w:tc>
          <w:tcPr>
            <w:tcW w:w="8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910118" w:rsidRDefault="00110427">
            <w:pPr>
              <w:pStyle w:val="Paragraph"/>
              <w:numPr>
                <w:ilvl w:val="0"/>
                <w:numId w:val="0"/>
              </w:numPr>
              <w:tabs>
                <w:tab w:val="left" w:pos="0"/>
                <w:tab w:val="left" w:pos="1488"/>
              </w:tabs>
              <w:snapToGrid w:val="0"/>
              <w:spacing w:before="0" w:after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b) Grau de consolidação</w:t>
            </w:r>
          </w:p>
        </w:tc>
      </w:tr>
      <w:tr w:rsidR="00910118" w:rsidRPr="000B14DA">
        <w:trPr>
          <w:jc w:val="center"/>
        </w:trPr>
        <w:tc>
          <w:tcPr>
            <w:tcW w:w="8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118" w:rsidRDefault="00110427" w:rsidP="00110427">
            <w:pPr>
              <w:pStyle w:val="Paragraph"/>
              <w:numPr>
                <w:ilvl w:val="0"/>
                <w:numId w:val="7"/>
              </w:numPr>
              <w:tabs>
                <w:tab w:val="left" w:pos="480"/>
              </w:tabs>
              <w:snapToGrid w:val="0"/>
              <w:spacing w:before="0" w:after="0"/>
              <w:ind w:left="345" w:hanging="360"/>
              <w:rPr>
                <w:bCs/>
                <w:sz w:val="22"/>
                <w:szCs w:val="22"/>
                <w:lang w:val="pt-BR"/>
              </w:rPr>
            </w:pPr>
            <w:r>
              <w:rPr>
                <w:bCs/>
                <w:sz w:val="22"/>
                <w:szCs w:val="22"/>
                <w:lang w:val="pt-BR"/>
              </w:rPr>
              <w:t>Tamanho mínimo do assentamento: 300 famílias.</w:t>
            </w:r>
          </w:p>
          <w:p w:rsidR="00910118" w:rsidRDefault="00110427" w:rsidP="00110427">
            <w:pPr>
              <w:pStyle w:val="Paragraph"/>
              <w:numPr>
                <w:ilvl w:val="0"/>
                <w:numId w:val="7"/>
              </w:numPr>
              <w:tabs>
                <w:tab w:val="left" w:pos="480"/>
              </w:tabs>
              <w:spacing w:before="0" w:after="0"/>
              <w:ind w:left="345" w:hanging="360"/>
              <w:rPr>
                <w:bCs/>
                <w:sz w:val="22"/>
                <w:szCs w:val="22"/>
                <w:lang w:val="pt-BR"/>
              </w:rPr>
            </w:pPr>
            <w:r>
              <w:rPr>
                <w:bCs/>
                <w:sz w:val="22"/>
                <w:szCs w:val="22"/>
                <w:lang w:val="pt-BR"/>
              </w:rPr>
              <w:t>Com população estabelecida (com pelo menos cinco anos de formação)</w:t>
            </w:r>
          </w:p>
          <w:p w:rsidR="00910118" w:rsidRDefault="00110427" w:rsidP="00110427">
            <w:pPr>
              <w:pStyle w:val="Paragraph"/>
              <w:numPr>
                <w:ilvl w:val="0"/>
                <w:numId w:val="7"/>
              </w:numPr>
              <w:tabs>
                <w:tab w:val="left" w:pos="480"/>
              </w:tabs>
              <w:spacing w:before="0" w:after="0"/>
              <w:ind w:left="345" w:hanging="360"/>
              <w:rPr>
                <w:bCs/>
                <w:sz w:val="22"/>
                <w:szCs w:val="22"/>
                <w:lang w:val="pt-BR"/>
              </w:rPr>
            </w:pPr>
            <w:r>
              <w:rPr>
                <w:bCs/>
                <w:sz w:val="22"/>
                <w:szCs w:val="22"/>
                <w:lang w:val="pt-BR"/>
              </w:rPr>
              <w:t>Com Associação de Moradores existente e em funcionamento.</w:t>
            </w:r>
          </w:p>
        </w:tc>
      </w:tr>
      <w:tr w:rsidR="00910118">
        <w:trPr>
          <w:jc w:val="center"/>
        </w:trPr>
        <w:tc>
          <w:tcPr>
            <w:tcW w:w="8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910118" w:rsidRDefault="00110427">
            <w:pPr>
              <w:pStyle w:val="Paragraph"/>
              <w:numPr>
                <w:ilvl w:val="0"/>
                <w:numId w:val="0"/>
              </w:numPr>
              <w:tabs>
                <w:tab w:val="left" w:pos="0"/>
                <w:tab w:val="left" w:pos="1488"/>
              </w:tabs>
              <w:snapToGrid w:val="0"/>
              <w:spacing w:before="0" w:after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c) Situação socioeconômica</w:t>
            </w:r>
          </w:p>
        </w:tc>
      </w:tr>
      <w:tr w:rsidR="00910118" w:rsidRPr="000B14DA">
        <w:trPr>
          <w:jc w:val="center"/>
        </w:trPr>
        <w:tc>
          <w:tcPr>
            <w:tcW w:w="8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118" w:rsidRDefault="00110427" w:rsidP="00110427">
            <w:pPr>
              <w:pStyle w:val="Paragraph"/>
              <w:numPr>
                <w:ilvl w:val="0"/>
                <w:numId w:val="10"/>
              </w:numPr>
              <w:tabs>
                <w:tab w:val="left" w:pos="480"/>
              </w:tabs>
              <w:snapToGrid w:val="0"/>
              <w:spacing w:before="0" w:after="0"/>
              <w:ind w:left="360" w:hanging="36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 xml:space="preserve">Ao menos 85% das famílias com renda inferior a três salários mínimos. </w:t>
            </w:r>
          </w:p>
        </w:tc>
      </w:tr>
      <w:tr w:rsidR="00910118" w:rsidRPr="000B14DA">
        <w:trPr>
          <w:jc w:val="center"/>
        </w:trPr>
        <w:tc>
          <w:tcPr>
            <w:tcW w:w="8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910118" w:rsidRDefault="00110427">
            <w:pPr>
              <w:pStyle w:val="Paragraph"/>
              <w:numPr>
                <w:ilvl w:val="0"/>
                <w:numId w:val="0"/>
              </w:numPr>
              <w:tabs>
                <w:tab w:val="left" w:pos="0"/>
                <w:tab w:val="left" w:pos="1488"/>
                <w:tab w:val="left" w:pos="1728"/>
                <w:tab w:val="left" w:pos="2448"/>
                <w:tab w:val="left" w:pos="3168"/>
                <w:tab w:val="left" w:pos="3888"/>
                <w:tab w:val="left" w:pos="4398"/>
              </w:tabs>
              <w:snapToGrid w:val="0"/>
              <w:spacing w:before="0" w:after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d</w:t>
            </w:r>
            <w:r>
              <w:rPr>
                <w:b/>
                <w:bCs/>
                <w:sz w:val="22"/>
                <w:szCs w:val="22"/>
                <w:shd w:val="clear" w:color="auto" w:fill="E6E6E6"/>
                <w:lang w:val="pt-BR"/>
              </w:rPr>
              <w:t>) Situação urb</w:t>
            </w:r>
            <w:r>
              <w:rPr>
                <w:b/>
                <w:bCs/>
                <w:sz w:val="22"/>
                <w:szCs w:val="22"/>
                <w:lang w:val="pt-BR"/>
              </w:rPr>
              <w:t>anística e legal</w:t>
            </w:r>
            <w:r>
              <w:rPr>
                <w:b/>
                <w:bCs/>
                <w:sz w:val="22"/>
                <w:szCs w:val="22"/>
                <w:lang w:val="pt-BR"/>
              </w:rPr>
              <w:tab/>
            </w:r>
          </w:p>
        </w:tc>
      </w:tr>
      <w:tr w:rsidR="00910118" w:rsidRPr="000B14DA">
        <w:trPr>
          <w:jc w:val="center"/>
        </w:trPr>
        <w:tc>
          <w:tcPr>
            <w:tcW w:w="8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118" w:rsidRDefault="00110427" w:rsidP="00110427">
            <w:pPr>
              <w:pStyle w:val="Paragraph"/>
              <w:numPr>
                <w:ilvl w:val="0"/>
                <w:numId w:val="8"/>
              </w:numPr>
              <w:tabs>
                <w:tab w:val="left" w:pos="480"/>
              </w:tabs>
              <w:snapToGrid w:val="0"/>
              <w:spacing w:before="0" w:after="0"/>
              <w:ind w:left="360" w:hanging="36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Localização do assentamento dentro do limite urbano e com possibilidade de regularização.</w:t>
            </w:r>
          </w:p>
        </w:tc>
      </w:tr>
      <w:tr w:rsidR="00910118" w:rsidRPr="000B14DA">
        <w:trPr>
          <w:trHeight w:val="323"/>
          <w:jc w:val="center"/>
        </w:trPr>
        <w:tc>
          <w:tcPr>
            <w:tcW w:w="8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910118" w:rsidRDefault="00110427">
            <w:pPr>
              <w:pStyle w:val="Paragraph"/>
              <w:numPr>
                <w:ilvl w:val="0"/>
                <w:numId w:val="0"/>
              </w:numPr>
              <w:tabs>
                <w:tab w:val="left" w:pos="-12"/>
                <w:tab w:val="left" w:pos="1488"/>
              </w:tabs>
              <w:snapToGrid w:val="0"/>
              <w:spacing w:before="0" w:after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e) Situação de infra-estrutura e meio ambiente</w:t>
            </w:r>
          </w:p>
        </w:tc>
      </w:tr>
      <w:tr w:rsidR="00910118" w:rsidRPr="000B14DA">
        <w:trPr>
          <w:jc w:val="center"/>
        </w:trPr>
        <w:tc>
          <w:tcPr>
            <w:tcW w:w="8831" w:type="dxa"/>
            <w:tcBorders>
              <w:left w:val="single" w:sz="4" w:space="0" w:color="000000"/>
              <w:right w:val="single" w:sz="4" w:space="0" w:color="000000"/>
            </w:tcBorders>
          </w:tcPr>
          <w:p w:rsidR="00910118" w:rsidRDefault="00110427" w:rsidP="00110427">
            <w:pPr>
              <w:pStyle w:val="Paragraph"/>
              <w:numPr>
                <w:ilvl w:val="0"/>
                <w:numId w:val="11"/>
              </w:numPr>
              <w:tabs>
                <w:tab w:val="left" w:pos="480"/>
              </w:tabs>
              <w:snapToGrid w:val="0"/>
              <w:spacing w:before="0" w:after="0"/>
              <w:ind w:left="360" w:hanging="36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Carência em serviços com déficit maior de 15% em dois dos seguintes serviços: água, esgotamento, energia elétrica e recolhimento de lixo.</w:t>
            </w:r>
          </w:p>
          <w:p w:rsidR="00910118" w:rsidRDefault="00110427" w:rsidP="00110427">
            <w:pPr>
              <w:pStyle w:val="Paragraph"/>
              <w:numPr>
                <w:ilvl w:val="0"/>
                <w:numId w:val="11"/>
              </w:numPr>
              <w:tabs>
                <w:tab w:val="left" w:pos="480"/>
              </w:tabs>
              <w:spacing w:before="0" w:after="0"/>
              <w:ind w:left="360" w:hanging="36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Localização em áreas cujos riscos ambientais são mitigáveis de maneira custo-efectiva segundo os parâmetros de custos definidos pelo Programa.</w:t>
            </w:r>
          </w:p>
          <w:p w:rsidR="00910118" w:rsidRDefault="00110427" w:rsidP="00110427">
            <w:pPr>
              <w:pStyle w:val="Paragraph"/>
              <w:numPr>
                <w:ilvl w:val="0"/>
                <w:numId w:val="11"/>
              </w:numPr>
              <w:tabs>
                <w:tab w:val="left" w:pos="480"/>
              </w:tabs>
              <w:spacing w:before="0" w:after="0"/>
              <w:ind w:left="360" w:hanging="36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 xml:space="preserve">Localização em zonas declaradas elegíveis para uso residencial (isentas de restrições ambientais tais como reservas ecológicas, florestais, arqueológicas, etc.) </w:t>
            </w:r>
          </w:p>
        </w:tc>
      </w:tr>
      <w:tr w:rsidR="00910118" w:rsidRPr="000B14DA">
        <w:trPr>
          <w:jc w:val="center"/>
        </w:trPr>
        <w:tc>
          <w:tcPr>
            <w:tcW w:w="8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118" w:rsidRDefault="00910118">
            <w:pPr>
              <w:pStyle w:val="Paragraph"/>
              <w:numPr>
                <w:ilvl w:val="0"/>
                <w:numId w:val="0"/>
              </w:numPr>
              <w:tabs>
                <w:tab w:val="left" w:pos="480"/>
              </w:tabs>
              <w:snapToGrid w:val="0"/>
              <w:spacing w:before="0" w:after="0"/>
              <w:rPr>
                <w:sz w:val="22"/>
                <w:szCs w:val="22"/>
                <w:lang w:val="pt-BR"/>
              </w:rPr>
            </w:pPr>
          </w:p>
        </w:tc>
      </w:tr>
    </w:tbl>
    <w:p w:rsidR="00910118" w:rsidRDefault="00110427" w:rsidP="00110427">
      <w:pPr>
        <w:pStyle w:val="Style7"/>
        <w:numPr>
          <w:ilvl w:val="1"/>
          <w:numId w:val="20"/>
        </w:numPr>
        <w:ind w:left="567" w:hanging="567"/>
        <w:rPr>
          <w:b w:val="0"/>
          <w:bCs/>
          <w:sz w:val="22"/>
          <w:szCs w:val="22"/>
          <w:lang w:val="pt-BR"/>
        </w:rPr>
      </w:pPr>
      <w:r>
        <w:rPr>
          <w:rFonts w:ascii="Times New Roman" w:hAnsi="Times New Roman"/>
          <w:sz w:val="22"/>
          <w:szCs w:val="22"/>
          <w:lang w:val="pt-BR"/>
        </w:rPr>
        <w:t>c</w:t>
      </w:r>
      <w:r>
        <w:rPr>
          <w:b w:val="0"/>
          <w:bCs/>
          <w:sz w:val="22"/>
          <w:szCs w:val="22"/>
          <w:lang w:val="pt-BR"/>
        </w:rPr>
        <w:t>ritérios de Priorização</w:t>
      </w:r>
    </w:p>
    <w:p w:rsidR="00910118" w:rsidRDefault="00110427">
      <w:pPr>
        <w:tabs>
          <w:tab w:val="left" w:pos="-142"/>
          <w:tab w:val="left" w:pos="1695"/>
        </w:tabs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>Serão adotados os seguintes critérios para priorização dos assentamentos:</w:t>
      </w:r>
    </w:p>
    <w:p w:rsidR="00910118" w:rsidRDefault="00910118">
      <w:pPr>
        <w:tabs>
          <w:tab w:val="left" w:pos="-142"/>
          <w:tab w:val="left" w:pos="1695"/>
        </w:tabs>
        <w:jc w:val="center"/>
        <w:rPr>
          <w:b/>
          <w:sz w:val="22"/>
          <w:szCs w:val="22"/>
          <w:lang w:val="pt-BR"/>
        </w:rPr>
      </w:pPr>
    </w:p>
    <w:p w:rsidR="00910118" w:rsidRDefault="00910118">
      <w:pPr>
        <w:tabs>
          <w:tab w:val="left" w:pos="-142"/>
          <w:tab w:val="left" w:pos="1695"/>
        </w:tabs>
        <w:jc w:val="center"/>
        <w:rPr>
          <w:b/>
          <w:sz w:val="22"/>
          <w:szCs w:val="22"/>
          <w:lang w:val="pt-BR"/>
        </w:rPr>
      </w:pPr>
    </w:p>
    <w:p w:rsidR="00910118" w:rsidRDefault="00910118">
      <w:pPr>
        <w:tabs>
          <w:tab w:val="left" w:pos="-142"/>
          <w:tab w:val="left" w:pos="1695"/>
        </w:tabs>
        <w:jc w:val="center"/>
        <w:rPr>
          <w:b/>
          <w:sz w:val="22"/>
          <w:szCs w:val="22"/>
          <w:lang w:val="pt-BR"/>
        </w:rPr>
      </w:pPr>
    </w:p>
    <w:p w:rsidR="00260FD6" w:rsidRDefault="00260FD6">
      <w:pPr>
        <w:tabs>
          <w:tab w:val="left" w:pos="-142"/>
          <w:tab w:val="left" w:pos="1695"/>
        </w:tabs>
        <w:jc w:val="center"/>
        <w:rPr>
          <w:b/>
          <w:sz w:val="22"/>
          <w:szCs w:val="22"/>
          <w:lang w:val="pt-BR"/>
        </w:rPr>
      </w:pPr>
    </w:p>
    <w:p w:rsidR="00260FD6" w:rsidRDefault="00260FD6">
      <w:pPr>
        <w:tabs>
          <w:tab w:val="left" w:pos="-142"/>
          <w:tab w:val="left" w:pos="1695"/>
        </w:tabs>
        <w:jc w:val="center"/>
        <w:rPr>
          <w:b/>
          <w:sz w:val="22"/>
          <w:szCs w:val="22"/>
          <w:lang w:val="pt-BR"/>
        </w:rPr>
      </w:pPr>
    </w:p>
    <w:p w:rsidR="00260FD6" w:rsidRDefault="00260FD6">
      <w:pPr>
        <w:tabs>
          <w:tab w:val="left" w:pos="-142"/>
          <w:tab w:val="left" w:pos="1695"/>
        </w:tabs>
        <w:jc w:val="center"/>
        <w:rPr>
          <w:b/>
          <w:sz w:val="22"/>
          <w:szCs w:val="22"/>
          <w:lang w:val="pt-BR"/>
        </w:rPr>
      </w:pPr>
    </w:p>
    <w:p w:rsidR="00260FD6" w:rsidRDefault="00260FD6">
      <w:pPr>
        <w:tabs>
          <w:tab w:val="left" w:pos="-142"/>
          <w:tab w:val="left" w:pos="1695"/>
        </w:tabs>
        <w:jc w:val="center"/>
        <w:rPr>
          <w:b/>
          <w:sz w:val="22"/>
          <w:szCs w:val="22"/>
          <w:lang w:val="pt-BR"/>
        </w:rPr>
      </w:pPr>
    </w:p>
    <w:p w:rsidR="00260FD6" w:rsidRDefault="00260FD6">
      <w:pPr>
        <w:tabs>
          <w:tab w:val="left" w:pos="-142"/>
          <w:tab w:val="left" w:pos="1695"/>
        </w:tabs>
        <w:jc w:val="center"/>
        <w:rPr>
          <w:b/>
          <w:sz w:val="22"/>
          <w:szCs w:val="22"/>
          <w:lang w:val="pt-BR"/>
        </w:rPr>
      </w:pPr>
    </w:p>
    <w:p w:rsidR="00260FD6" w:rsidRDefault="00260FD6">
      <w:pPr>
        <w:tabs>
          <w:tab w:val="left" w:pos="-142"/>
          <w:tab w:val="left" w:pos="1695"/>
        </w:tabs>
        <w:jc w:val="center"/>
        <w:rPr>
          <w:b/>
          <w:sz w:val="22"/>
          <w:szCs w:val="22"/>
          <w:lang w:val="pt-BR"/>
        </w:rPr>
      </w:pPr>
    </w:p>
    <w:p w:rsidR="00260FD6" w:rsidRDefault="00260FD6">
      <w:pPr>
        <w:tabs>
          <w:tab w:val="left" w:pos="-142"/>
          <w:tab w:val="left" w:pos="1695"/>
        </w:tabs>
        <w:jc w:val="center"/>
        <w:rPr>
          <w:b/>
          <w:sz w:val="22"/>
          <w:szCs w:val="22"/>
          <w:lang w:val="pt-BR"/>
        </w:rPr>
      </w:pPr>
    </w:p>
    <w:p w:rsidR="00910118" w:rsidRDefault="00910118">
      <w:pPr>
        <w:tabs>
          <w:tab w:val="left" w:pos="-142"/>
          <w:tab w:val="left" w:pos="1695"/>
        </w:tabs>
        <w:jc w:val="center"/>
        <w:rPr>
          <w:b/>
          <w:sz w:val="22"/>
          <w:szCs w:val="22"/>
          <w:lang w:val="pt-BR"/>
        </w:rPr>
      </w:pPr>
    </w:p>
    <w:p w:rsidR="00910118" w:rsidRDefault="00110427">
      <w:pPr>
        <w:tabs>
          <w:tab w:val="left" w:pos="-142"/>
          <w:tab w:val="left" w:pos="1695"/>
        </w:tabs>
        <w:jc w:val="center"/>
        <w:rPr>
          <w:b/>
          <w:sz w:val="22"/>
          <w:szCs w:val="22"/>
          <w:lang w:val="pt-BR"/>
        </w:rPr>
      </w:pPr>
      <w:r>
        <w:rPr>
          <w:b/>
          <w:sz w:val="22"/>
          <w:szCs w:val="22"/>
          <w:lang w:val="pt-BR"/>
        </w:rPr>
        <w:lastRenderedPageBreak/>
        <w:t>QUADRO 2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792"/>
      </w:tblGrid>
      <w:tr w:rsidR="00910118" w:rsidRPr="000B14DA">
        <w:trPr>
          <w:jc w:val="center"/>
        </w:trPr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910118" w:rsidRDefault="00110427">
            <w:pPr>
              <w:pStyle w:val="Paragraph"/>
              <w:tabs>
                <w:tab w:val="left" w:pos="-142"/>
              </w:tabs>
              <w:snapToGrid w:val="0"/>
              <w:spacing w:before="0" w:after="0"/>
              <w:ind w:left="-72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 xml:space="preserve">                                         Critérios de priorização de assentamentos</w:t>
            </w:r>
          </w:p>
        </w:tc>
      </w:tr>
      <w:tr w:rsidR="00910118" w:rsidRPr="000B14DA">
        <w:trPr>
          <w:jc w:val="center"/>
        </w:trPr>
        <w:tc>
          <w:tcPr>
            <w:tcW w:w="8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118" w:rsidRDefault="00110427" w:rsidP="00110427">
            <w:pPr>
              <w:pStyle w:val="subpar"/>
              <w:numPr>
                <w:ilvl w:val="0"/>
                <w:numId w:val="9"/>
              </w:numPr>
              <w:snapToGrid w:val="0"/>
              <w:spacing w:before="0" w:after="0"/>
              <w:ind w:left="360" w:hanging="36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 xml:space="preserve">Que os assentamentos contem com a seguinte documentação: diagnóstico socioeconômico completo, material cartográfico (Base Cartográfica </w:t>
            </w:r>
            <w:r w:rsidRPr="00BE2567">
              <w:rPr>
                <w:sz w:val="22"/>
                <w:szCs w:val="22"/>
                <w:lang w:val="pt-BR"/>
              </w:rPr>
              <w:t>1996</w:t>
            </w:r>
            <w:r>
              <w:rPr>
                <w:sz w:val="22"/>
                <w:szCs w:val="22"/>
                <w:lang w:val="pt-BR"/>
              </w:rPr>
              <w:t>, Imagem de Satélite</w:t>
            </w:r>
            <w:r w:rsidR="00BE2567">
              <w:rPr>
                <w:sz w:val="22"/>
                <w:szCs w:val="22"/>
                <w:lang w:val="pt-BR"/>
              </w:rPr>
              <w:t xml:space="preserve"> </w:t>
            </w:r>
            <w:r w:rsidR="00BE2567" w:rsidRPr="0075691D">
              <w:rPr>
                <w:sz w:val="22"/>
                <w:szCs w:val="22"/>
                <w:lang w:val="pt-BR"/>
              </w:rPr>
              <w:t>2012</w:t>
            </w:r>
            <w:r>
              <w:rPr>
                <w:sz w:val="22"/>
                <w:szCs w:val="22"/>
                <w:lang w:val="pt-BR"/>
              </w:rPr>
              <w:t xml:space="preserve">, Fotografias aéreas 2005, Restituição </w:t>
            </w:r>
            <w:r w:rsidR="00BE2567">
              <w:rPr>
                <w:sz w:val="22"/>
                <w:szCs w:val="22"/>
                <w:lang w:val="pt-BR"/>
              </w:rPr>
              <w:t>2005</w:t>
            </w:r>
            <w:r>
              <w:rPr>
                <w:sz w:val="22"/>
                <w:szCs w:val="22"/>
                <w:lang w:val="pt-BR"/>
              </w:rPr>
              <w:t>) e programa Médico de Família em funcionamento</w:t>
            </w:r>
            <w:r w:rsidR="00BE2567">
              <w:rPr>
                <w:sz w:val="22"/>
                <w:szCs w:val="22"/>
                <w:lang w:val="pt-BR"/>
              </w:rPr>
              <w:t xml:space="preserve">, </w:t>
            </w:r>
            <w:r w:rsidR="00BE2567" w:rsidRPr="0075691D">
              <w:rPr>
                <w:sz w:val="22"/>
                <w:szCs w:val="22"/>
                <w:lang w:val="pt-BR"/>
              </w:rPr>
              <w:t>Plano Local de Habitação Interesse Social - 2012</w:t>
            </w:r>
            <w:r w:rsidRPr="0075691D">
              <w:rPr>
                <w:sz w:val="22"/>
                <w:szCs w:val="22"/>
                <w:lang w:val="pt-BR"/>
              </w:rPr>
              <w:t>.</w:t>
            </w:r>
          </w:p>
          <w:p w:rsidR="00910118" w:rsidRDefault="00110427" w:rsidP="00110427">
            <w:pPr>
              <w:pStyle w:val="Paragraph"/>
              <w:numPr>
                <w:ilvl w:val="0"/>
                <w:numId w:val="9"/>
              </w:numPr>
              <w:tabs>
                <w:tab w:val="left" w:pos="480"/>
              </w:tabs>
              <w:spacing w:before="0" w:after="0"/>
              <w:ind w:left="360" w:hanging="36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Que os assentamentos contem com risco ambiental mitigável.</w:t>
            </w:r>
          </w:p>
        </w:tc>
      </w:tr>
    </w:tbl>
    <w:p w:rsidR="00910118" w:rsidRDefault="00110427" w:rsidP="00110427">
      <w:pPr>
        <w:pStyle w:val="Style7"/>
        <w:numPr>
          <w:ilvl w:val="1"/>
          <w:numId w:val="20"/>
        </w:numPr>
        <w:ind w:left="567" w:hanging="567"/>
        <w:rPr>
          <w:b w:val="0"/>
          <w:bCs/>
          <w:sz w:val="22"/>
          <w:szCs w:val="22"/>
          <w:lang w:val="pt-BR"/>
        </w:rPr>
      </w:pPr>
      <w:r>
        <w:rPr>
          <w:rFonts w:ascii="Times New Roman" w:hAnsi="Times New Roman"/>
          <w:sz w:val="22"/>
          <w:szCs w:val="22"/>
          <w:lang w:val="pt-BR"/>
        </w:rPr>
        <w:t>p</w:t>
      </w:r>
      <w:r>
        <w:rPr>
          <w:b w:val="0"/>
          <w:bCs/>
          <w:sz w:val="22"/>
          <w:szCs w:val="22"/>
          <w:lang w:val="pt-BR"/>
        </w:rPr>
        <w:t>ré-seleção de Projetos</w:t>
      </w:r>
    </w:p>
    <w:p w:rsidR="00910118" w:rsidRDefault="00110427">
      <w:pPr>
        <w:pStyle w:val="Style2"/>
        <w:tabs>
          <w:tab w:val="left" w:pos="-142"/>
        </w:tabs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 xml:space="preserve">A Prefeitura de Niterói de acordo com o Plano </w:t>
      </w:r>
      <w:r w:rsidR="000B14DA">
        <w:rPr>
          <w:sz w:val="22"/>
          <w:szCs w:val="22"/>
          <w:lang w:val="pt-BR"/>
        </w:rPr>
        <w:t>Local de Habitação de Interesse Social - PLHIS</w:t>
      </w:r>
      <w:r>
        <w:rPr>
          <w:sz w:val="22"/>
          <w:szCs w:val="22"/>
          <w:lang w:val="pt-BR"/>
        </w:rPr>
        <w:t xml:space="preserve"> identificou </w:t>
      </w:r>
      <w:r w:rsidR="000B14DA">
        <w:rPr>
          <w:sz w:val="22"/>
          <w:szCs w:val="22"/>
          <w:lang w:val="pt-BR"/>
        </w:rPr>
        <w:t>77</w:t>
      </w:r>
      <w:r>
        <w:rPr>
          <w:sz w:val="22"/>
          <w:szCs w:val="22"/>
          <w:lang w:val="pt-BR"/>
        </w:rPr>
        <w:t xml:space="preserve"> comunidades com uma população aproximada de </w:t>
      </w:r>
      <w:r w:rsidR="000B14DA">
        <w:rPr>
          <w:sz w:val="22"/>
          <w:szCs w:val="22"/>
          <w:lang w:val="pt-BR"/>
        </w:rPr>
        <w:t>80.000 pessoas</w:t>
      </w:r>
      <w:r>
        <w:rPr>
          <w:sz w:val="22"/>
          <w:szCs w:val="22"/>
          <w:lang w:val="pt-BR"/>
        </w:rPr>
        <w:t>. A partir de então foi elaborada uma lista geral de assentamentos com situação similar entre si.</w:t>
      </w:r>
    </w:p>
    <w:p w:rsidR="00910118" w:rsidRDefault="00110427">
      <w:pPr>
        <w:pStyle w:val="Style2"/>
        <w:tabs>
          <w:tab w:val="left" w:pos="-142"/>
        </w:tabs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 xml:space="preserve">Embasado na projeção estimada de cobertura do Programa, e de acordo os critérios de priorização (ver tópico B, quadro b) estabelecidos, se identificaram 18 assentamentos com maior pontuação. </w:t>
      </w:r>
    </w:p>
    <w:p w:rsidR="00910118" w:rsidRDefault="00110427">
      <w:pPr>
        <w:pStyle w:val="Style2"/>
        <w:tabs>
          <w:tab w:val="left" w:pos="-142"/>
        </w:tabs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>De acordo com os critérios de priorização, selecionaram cinco assentamentos para a Primeira Fase do Programa.</w:t>
      </w:r>
    </w:p>
    <w:p w:rsidR="000B14DA" w:rsidRDefault="000B14DA">
      <w:pPr>
        <w:pStyle w:val="Style2"/>
        <w:tabs>
          <w:tab w:val="left" w:pos="-142"/>
        </w:tabs>
        <w:rPr>
          <w:sz w:val="22"/>
          <w:szCs w:val="22"/>
          <w:lang w:val="pt-BR"/>
        </w:rPr>
      </w:pPr>
    </w:p>
    <w:p w:rsidR="00910118" w:rsidRDefault="00110427">
      <w:pPr>
        <w:pStyle w:val="Style2"/>
        <w:tabs>
          <w:tab w:val="left" w:pos="-142"/>
        </w:tabs>
        <w:jc w:val="center"/>
        <w:rPr>
          <w:b/>
          <w:bCs/>
          <w:sz w:val="22"/>
          <w:szCs w:val="22"/>
          <w:lang w:val="pt-BR"/>
        </w:rPr>
      </w:pPr>
      <w:r>
        <w:rPr>
          <w:b/>
          <w:bCs/>
          <w:sz w:val="22"/>
          <w:szCs w:val="22"/>
          <w:lang w:val="pt-BR"/>
        </w:rPr>
        <w:t>QUADRO 3  - Comunidades Eleitas</w:t>
      </w:r>
    </w:p>
    <w:tbl>
      <w:tblPr>
        <w:tblW w:w="8927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979"/>
        <w:gridCol w:w="567"/>
        <w:gridCol w:w="2976"/>
        <w:gridCol w:w="1985"/>
        <w:gridCol w:w="1134"/>
        <w:gridCol w:w="1286"/>
      </w:tblGrid>
      <w:tr w:rsidR="00910118" w:rsidTr="008831E9"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0118" w:rsidRDefault="00110427">
            <w:pPr>
              <w:pStyle w:val="Style2"/>
              <w:tabs>
                <w:tab w:val="left" w:pos="-142"/>
              </w:tabs>
              <w:snapToGrid w:val="0"/>
              <w:jc w:val="center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FASE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0118" w:rsidRDefault="00110427">
            <w:pPr>
              <w:pStyle w:val="Style2"/>
              <w:tabs>
                <w:tab w:val="left" w:pos="-142"/>
              </w:tabs>
              <w:snapToGrid w:val="0"/>
              <w:jc w:val="center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Nº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0118" w:rsidRDefault="00110427">
            <w:pPr>
              <w:pStyle w:val="Style2"/>
              <w:tabs>
                <w:tab w:val="left" w:pos="-142"/>
              </w:tabs>
              <w:snapToGrid w:val="0"/>
              <w:jc w:val="center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ASSENTAMENTO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0118" w:rsidRDefault="00110427">
            <w:pPr>
              <w:pStyle w:val="Style2"/>
              <w:tabs>
                <w:tab w:val="left" w:pos="-142"/>
              </w:tabs>
              <w:snapToGrid w:val="0"/>
              <w:jc w:val="center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LOCALIZAÇÃO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0118" w:rsidRDefault="00110427">
            <w:pPr>
              <w:pStyle w:val="Style2"/>
              <w:tabs>
                <w:tab w:val="left" w:pos="-142"/>
              </w:tabs>
              <w:snapToGrid w:val="0"/>
              <w:jc w:val="center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Nº FAMÍL.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118" w:rsidRDefault="00110427">
            <w:pPr>
              <w:pStyle w:val="Style2"/>
              <w:tabs>
                <w:tab w:val="left" w:pos="-142"/>
              </w:tabs>
              <w:snapToGrid w:val="0"/>
              <w:jc w:val="center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Nº HABIT.</w:t>
            </w:r>
          </w:p>
        </w:tc>
      </w:tr>
      <w:tr w:rsidR="00910118" w:rsidTr="008831E9">
        <w:trPr>
          <w:cantSplit/>
          <w:trHeight w:hRule="exact" w:val="884"/>
        </w:trPr>
        <w:tc>
          <w:tcPr>
            <w:tcW w:w="97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910118" w:rsidRDefault="00110427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Amost. Fase 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910118" w:rsidRDefault="00110427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1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910118" w:rsidRDefault="00110427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VILA IPIRANGA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910118" w:rsidRDefault="00110427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Região Norte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9764C7" w:rsidRDefault="00BE2567">
            <w:pPr>
              <w:pStyle w:val="Style2"/>
              <w:tabs>
                <w:tab w:val="left" w:pos="-142"/>
              </w:tabs>
              <w:snapToGrid w:val="0"/>
              <w:jc w:val="center"/>
              <w:rPr>
                <w:b/>
                <w:bCs/>
                <w:sz w:val="20"/>
                <w:lang w:val="pt-BR"/>
              </w:rPr>
            </w:pPr>
            <w:r w:rsidRPr="00011491">
              <w:rPr>
                <w:b/>
                <w:bCs/>
                <w:sz w:val="20"/>
                <w:lang w:val="pt-BR"/>
              </w:rPr>
              <w:t>1.394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BE2567" w:rsidRDefault="00BE2567">
            <w:pPr>
              <w:pStyle w:val="Style2"/>
              <w:tabs>
                <w:tab w:val="left" w:pos="-142"/>
              </w:tabs>
              <w:snapToGrid w:val="0"/>
              <w:jc w:val="center"/>
              <w:rPr>
                <w:b/>
                <w:bCs/>
                <w:sz w:val="20"/>
                <w:lang w:val="pt-BR"/>
              </w:rPr>
            </w:pPr>
            <w:r w:rsidRPr="00011491">
              <w:rPr>
                <w:b/>
                <w:bCs/>
                <w:sz w:val="20"/>
                <w:lang w:val="pt-BR"/>
              </w:rPr>
              <w:t>3.778</w:t>
            </w:r>
          </w:p>
        </w:tc>
      </w:tr>
      <w:tr w:rsidR="00910118" w:rsidTr="008831E9">
        <w:trPr>
          <w:cantSplit/>
          <w:trHeight w:val="702"/>
        </w:trPr>
        <w:tc>
          <w:tcPr>
            <w:tcW w:w="9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910118" w:rsidRDefault="00110427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2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910118" w:rsidRDefault="00110427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CAPIM MELADO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910118" w:rsidRDefault="00110427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Região Pendotiba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BE2567" w:rsidRDefault="00BE2567">
            <w:pPr>
              <w:pStyle w:val="Style2"/>
              <w:tabs>
                <w:tab w:val="left" w:pos="-142"/>
              </w:tabs>
              <w:snapToGrid w:val="0"/>
              <w:jc w:val="center"/>
              <w:rPr>
                <w:b/>
                <w:bCs/>
                <w:sz w:val="20"/>
                <w:lang w:val="pt-BR"/>
              </w:rPr>
            </w:pPr>
            <w:r w:rsidRPr="00011491">
              <w:rPr>
                <w:b/>
                <w:bCs/>
                <w:sz w:val="20"/>
                <w:lang w:val="pt-BR"/>
              </w:rPr>
              <w:t>590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BE2567" w:rsidRDefault="00BE2567">
            <w:pPr>
              <w:pStyle w:val="Style2"/>
              <w:tabs>
                <w:tab w:val="left" w:pos="-142"/>
              </w:tabs>
              <w:snapToGrid w:val="0"/>
              <w:jc w:val="center"/>
              <w:rPr>
                <w:b/>
                <w:bCs/>
                <w:sz w:val="20"/>
                <w:lang w:val="pt-BR"/>
              </w:rPr>
            </w:pPr>
            <w:r w:rsidRPr="00011491">
              <w:rPr>
                <w:b/>
                <w:bCs/>
                <w:sz w:val="20"/>
                <w:lang w:val="pt-BR"/>
              </w:rPr>
              <w:t>1.876</w:t>
            </w:r>
          </w:p>
        </w:tc>
      </w:tr>
      <w:tr w:rsidR="00910118" w:rsidTr="008831E9">
        <w:trPr>
          <w:cantSplit/>
          <w:trHeight w:hRule="exact" w:val="722"/>
        </w:trPr>
        <w:tc>
          <w:tcPr>
            <w:tcW w:w="97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910118" w:rsidRDefault="00110427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Fase 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910118" w:rsidRDefault="00110427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3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910118" w:rsidRDefault="00110427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MORRO DO CÉU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910118" w:rsidRDefault="00110427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Região Norte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8831E9" w:rsidRPr="00011491" w:rsidRDefault="008831E9">
            <w:pPr>
              <w:pStyle w:val="Style2"/>
              <w:tabs>
                <w:tab w:val="left" w:pos="-142"/>
              </w:tabs>
              <w:snapToGrid w:val="0"/>
              <w:jc w:val="center"/>
              <w:rPr>
                <w:b/>
                <w:bCs/>
                <w:sz w:val="20"/>
                <w:lang w:val="pt-BR"/>
              </w:rPr>
            </w:pPr>
            <w:r w:rsidRPr="00011491">
              <w:rPr>
                <w:b/>
                <w:bCs/>
                <w:sz w:val="20"/>
                <w:lang w:val="pt-BR"/>
              </w:rPr>
              <w:t>921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8831E9" w:rsidRPr="00011491" w:rsidRDefault="008831E9">
            <w:pPr>
              <w:pStyle w:val="Style2"/>
              <w:tabs>
                <w:tab w:val="left" w:pos="-142"/>
              </w:tabs>
              <w:snapToGrid w:val="0"/>
              <w:jc w:val="center"/>
              <w:rPr>
                <w:b/>
                <w:bCs/>
                <w:sz w:val="20"/>
                <w:lang w:val="pt-BR"/>
              </w:rPr>
            </w:pPr>
            <w:r w:rsidRPr="00011491">
              <w:rPr>
                <w:b/>
                <w:bCs/>
                <w:sz w:val="20"/>
                <w:lang w:val="pt-BR"/>
              </w:rPr>
              <w:t>3.002</w:t>
            </w:r>
          </w:p>
        </w:tc>
      </w:tr>
      <w:tr w:rsidR="00910118" w:rsidTr="008831E9">
        <w:trPr>
          <w:cantSplit/>
          <w:trHeight w:hRule="exact" w:val="690"/>
        </w:trPr>
        <w:tc>
          <w:tcPr>
            <w:tcW w:w="9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910118" w:rsidRDefault="00110427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4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910118" w:rsidRDefault="00110427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PATIO DA LEOPOLDINA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910118" w:rsidRDefault="00110427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Região Norte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8831E9" w:rsidRPr="00011491" w:rsidRDefault="008831E9">
            <w:pPr>
              <w:pStyle w:val="Style2"/>
              <w:tabs>
                <w:tab w:val="left" w:pos="-142"/>
              </w:tabs>
              <w:snapToGrid w:val="0"/>
              <w:jc w:val="center"/>
              <w:rPr>
                <w:b/>
                <w:bCs/>
                <w:sz w:val="20"/>
                <w:lang w:val="pt-BR"/>
              </w:rPr>
            </w:pPr>
            <w:r w:rsidRPr="00011491">
              <w:rPr>
                <w:b/>
                <w:bCs/>
                <w:sz w:val="20"/>
                <w:lang w:val="pt-BR"/>
              </w:rPr>
              <w:t>487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8831E9" w:rsidRPr="00011491" w:rsidRDefault="008831E9">
            <w:pPr>
              <w:pStyle w:val="Style2"/>
              <w:tabs>
                <w:tab w:val="left" w:pos="-142"/>
              </w:tabs>
              <w:snapToGrid w:val="0"/>
              <w:jc w:val="center"/>
              <w:rPr>
                <w:b/>
                <w:bCs/>
                <w:sz w:val="20"/>
                <w:lang w:val="pt-BR"/>
              </w:rPr>
            </w:pPr>
            <w:r w:rsidRPr="00011491">
              <w:rPr>
                <w:b/>
                <w:bCs/>
                <w:sz w:val="20"/>
                <w:lang w:val="pt-BR"/>
              </w:rPr>
              <w:t>1.359</w:t>
            </w:r>
          </w:p>
        </w:tc>
      </w:tr>
      <w:tr w:rsidR="00910118" w:rsidTr="008831E9">
        <w:trPr>
          <w:cantSplit/>
          <w:trHeight w:val="722"/>
        </w:trPr>
        <w:tc>
          <w:tcPr>
            <w:tcW w:w="9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910118" w:rsidRDefault="00110427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5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910118" w:rsidRDefault="00110427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NOVA BRASILIA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910118" w:rsidRDefault="00110427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Região Norte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9764C7" w:rsidRPr="00011491" w:rsidRDefault="009764C7">
            <w:pPr>
              <w:pStyle w:val="Style2"/>
              <w:tabs>
                <w:tab w:val="left" w:pos="-142"/>
              </w:tabs>
              <w:snapToGrid w:val="0"/>
              <w:jc w:val="center"/>
              <w:rPr>
                <w:b/>
                <w:bCs/>
                <w:sz w:val="20"/>
                <w:lang w:val="pt-BR"/>
              </w:rPr>
            </w:pPr>
            <w:r w:rsidRPr="00011491">
              <w:rPr>
                <w:b/>
                <w:bCs/>
                <w:sz w:val="20"/>
                <w:lang w:val="pt-BR"/>
              </w:rPr>
              <w:t>1.178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9764C7" w:rsidRPr="00011491" w:rsidRDefault="009764C7">
            <w:pPr>
              <w:pStyle w:val="Style2"/>
              <w:tabs>
                <w:tab w:val="left" w:pos="-142"/>
              </w:tabs>
              <w:snapToGrid w:val="0"/>
              <w:jc w:val="center"/>
              <w:rPr>
                <w:b/>
                <w:bCs/>
                <w:sz w:val="20"/>
                <w:lang w:val="pt-BR"/>
              </w:rPr>
            </w:pPr>
            <w:r w:rsidRPr="00011491">
              <w:rPr>
                <w:b/>
                <w:bCs/>
                <w:sz w:val="20"/>
                <w:lang w:val="pt-BR"/>
              </w:rPr>
              <w:t>3.039</w:t>
            </w:r>
          </w:p>
        </w:tc>
      </w:tr>
      <w:tr w:rsidR="00910118" w:rsidTr="008831E9">
        <w:trPr>
          <w:cantSplit/>
          <w:trHeight w:hRule="exact" w:val="838"/>
        </w:trPr>
        <w:tc>
          <w:tcPr>
            <w:tcW w:w="97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10118" w:rsidRDefault="00110427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Fase 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910118" w:rsidRDefault="00110427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6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910118" w:rsidRDefault="00110427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PREVENTORIO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910118" w:rsidRDefault="00110427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Região P. da Baia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831E9" w:rsidRPr="00011491" w:rsidRDefault="008831E9">
            <w:pPr>
              <w:pStyle w:val="Style2"/>
              <w:tabs>
                <w:tab w:val="left" w:pos="-142"/>
              </w:tabs>
              <w:snapToGrid w:val="0"/>
              <w:jc w:val="center"/>
              <w:rPr>
                <w:b/>
                <w:bCs/>
                <w:sz w:val="20"/>
                <w:lang w:val="pt-BR"/>
              </w:rPr>
            </w:pPr>
            <w:r w:rsidRPr="00011491">
              <w:rPr>
                <w:b/>
                <w:bCs/>
                <w:sz w:val="20"/>
                <w:lang w:val="pt-BR"/>
              </w:rPr>
              <w:t>1.653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9" w:rsidRPr="00011491" w:rsidRDefault="008831E9">
            <w:pPr>
              <w:pStyle w:val="Style2"/>
              <w:tabs>
                <w:tab w:val="left" w:pos="-142"/>
              </w:tabs>
              <w:snapToGrid w:val="0"/>
              <w:jc w:val="center"/>
              <w:rPr>
                <w:b/>
                <w:bCs/>
                <w:sz w:val="20"/>
                <w:lang w:val="pt-BR"/>
              </w:rPr>
            </w:pPr>
            <w:r w:rsidRPr="00011491">
              <w:rPr>
                <w:b/>
                <w:bCs/>
                <w:sz w:val="20"/>
                <w:lang w:val="pt-BR"/>
              </w:rPr>
              <w:t>5.736</w:t>
            </w:r>
          </w:p>
        </w:tc>
      </w:tr>
      <w:tr w:rsidR="00910118" w:rsidTr="008831E9">
        <w:trPr>
          <w:cantSplit/>
          <w:trHeight w:hRule="exact" w:val="708"/>
        </w:trPr>
        <w:tc>
          <w:tcPr>
            <w:tcW w:w="97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910118" w:rsidRDefault="00110427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7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910118" w:rsidRDefault="00110427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ALARICO DE SOUZA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910118" w:rsidRDefault="00110427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Região P. da Baia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831E9" w:rsidRPr="00011491" w:rsidRDefault="008831E9">
            <w:pPr>
              <w:pStyle w:val="Style2"/>
              <w:tabs>
                <w:tab w:val="left" w:pos="-142"/>
              </w:tabs>
              <w:snapToGrid w:val="0"/>
              <w:jc w:val="center"/>
              <w:rPr>
                <w:b/>
                <w:bCs/>
                <w:sz w:val="20"/>
                <w:lang w:val="pt-BR"/>
              </w:rPr>
            </w:pPr>
            <w:r w:rsidRPr="00011491">
              <w:rPr>
                <w:b/>
                <w:bCs/>
                <w:sz w:val="20"/>
                <w:lang w:val="pt-BR"/>
              </w:rPr>
              <w:t>662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9" w:rsidRPr="00011491" w:rsidRDefault="008831E9">
            <w:pPr>
              <w:pStyle w:val="Style2"/>
              <w:tabs>
                <w:tab w:val="left" w:pos="-142"/>
              </w:tabs>
              <w:snapToGrid w:val="0"/>
              <w:jc w:val="center"/>
              <w:rPr>
                <w:b/>
                <w:bCs/>
                <w:sz w:val="20"/>
                <w:lang w:val="pt-BR"/>
              </w:rPr>
            </w:pPr>
            <w:r w:rsidRPr="00011491">
              <w:rPr>
                <w:b/>
                <w:bCs/>
                <w:sz w:val="20"/>
                <w:lang w:val="pt-BR"/>
              </w:rPr>
              <w:t>2.178</w:t>
            </w:r>
          </w:p>
        </w:tc>
      </w:tr>
      <w:tr w:rsidR="00910118" w:rsidTr="008831E9">
        <w:trPr>
          <w:cantSplit/>
          <w:trHeight w:hRule="exact" w:val="726"/>
        </w:trPr>
        <w:tc>
          <w:tcPr>
            <w:tcW w:w="97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910118" w:rsidRDefault="00110427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8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910118" w:rsidRDefault="00110427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MORRO DO ATALAIA</w:t>
            </w:r>
            <w:r w:rsidR="00736C30">
              <w:rPr>
                <w:b/>
                <w:bCs/>
                <w:sz w:val="20"/>
                <w:lang w:val="pt-BR"/>
              </w:rPr>
              <w:t xml:space="preserve"> </w:t>
            </w:r>
            <w:r w:rsidR="00736C30" w:rsidRPr="0075691D">
              <w:rPr>
                <w:b/>
                <w:bCs/>
                <w:sz w:val="20"/>
                <w:lang w:val="pt-BR"/>
              </w:rPr>
              <w:t>(1)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910118" w:rsidRDefault="00110427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Região P. da Baia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70AFA" w:rsidRPr="00011491" w:rsidRDefault="009764C7">
            <w:pPr>
              <w:pStyle w:val="Style2"/>
              <w:tabs>
                <w:tab w:val="left" w:pos="-142"/>
              </w:tabs>
              <w:snapToGrid w:val="0"/>
              <w:jc w:val="center"/>
              <w:rPr>
                <w:b/>
                <w:bCs/>
                <w:sz w:val="20"/>
                <w:lang w:val="pt-BR"/>
              </w:rPr>
            </w:pPr>
            <w:r w:rsidRPr="00011491">
              <w:rPr>
                <w:b/>
                <w:bCs/>
                <w:sz w:val="20"/>
                <w:lang w:val="pt-BR"/>
              </w:rPr>
              <w:t>632</w:t>
            </w:r>
          </w:p>
          <w:p w:rsidR="00170AFA" w:rsidRPr="00011491" w:rsidRDefault="00170AFA">
            <w:pPr>
              <w:pStyle w:val="Style2"/>
              <w:tabs>
                <w:tab w:val="left" w:pos="-142"/>
              </w:tabs>
              <w:snapToGrid w:val="0"/>
              <w:jc w:val="center"/>
              <w:rPr>
                <w:b/>
                <w:bCs/>
                <w:strike/>
                <w:sz w:val="20"/>
                <w:lang w:val="pt-BR"/>
              </w:rPr>
            </w:pPr>
          </w:p>
          <w:p w:rsidR="00170AFA" w:rsidRPr="00011491" w:rsidRDefault="00170AFA">
            <w:pPr>
              <w:pStyle w:val="Style2"/>
              <w:tabs>
                <w:tab w:val="left" w:pos="-142"/>
              </w:tabs>
              <w:snapToGrid w:val="0"/>
              <w:jc w:val="center"/>
              <w:rPr>
                <w:b/>
                <w:bCs/>
                <w:strike/>
                <w:sz w:val="20"/>
                <w:lang w:val="pt-BR"/>
              </w:rPr>
            </w:pP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FA" w:rsidRPr="00011491" w:rsidRDefault="009764C7">
            <w:pPr>
              <w:pStyle w:val="Style2"/>
              <w:tabs>
                <w:tab w:val="left" w:pos="-142"/>
              </w:tabs>
              <w:snapToGrid w:val="0"/>
              <w:jc w:val="center"/>
              <w:rPr>
                <w:b/>
                <w:bCs/>
                <w:sz w:val="20"/>
                <w:lang w:val="pt-BR"/>
              </w:rPr>
            </w:pPr>
            <w:r w:rsidRPr="00011491">
              <w:rPr>
                <w:b/>
                <w:bCs/>
                <w:sz w:val="20"/>
                <w:lang w:val="pt-BR"/>
              </w:rPr>
              <w:t>2.079</w:t>
            </w:r>
          </w:p>
        </w:tc>
      </w:tr>
      <w:tr w:rsidR="0075691D" w:rsidTr="008831E9">
        <w:trPr>
          <w:gridAfter w:val="5"/>
          <w:wAfter w:w="7948" w:type="dxa"/>
          <w:cantSplit/>
          <w:trHeight w:hRule="exact" w:val="829"/>
        </w:trPr>
        <w:tc>
          <w:tcPr>
            <w:tcW w:w="97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5691D" w:rsidRDefault="0075691D">
            <w:pPr>
              <w:rPr>
                <w:lang w:val="pt-BR"/>
              </w:rPr>
            </w:pPr>
          </w:p>
        </w:tc>
      </w:tr>
      <w:tr w:rsidR="0075691D" w:rsidTr="008831E9">
        <w:trPr>
          <w:cantSplit/>
          <w:trHeight w:hRule="exact" w:val="719"/>
        </w:trPr>
        <w:tc>
          <w:tcPr>
            <w:tcW w:w="97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5691D" w:rsidRDefault="0075691D">
            <w:pPr>
              <w:rPr>
                <w:lang w:val="pt-BR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75691D" w:rsidRDefault="0075691D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10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5691D" w:rsidRDefault="0075691D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MORRO DO ESTADO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75691D" w:rsidRDefault="0075691D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Região P. da Baia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75691D" w:rsidRPr="00011491" w:rsidRDefault="0075691D">
            <w:pPr>
              <w:pStyle w:val="Style2"/>
              <w:tabs>
                <w:tab w:val="left" w:pos="-142"/>
              </w:tabs>
              <w:snapToGrid w:val="0"/>
              <w:jc w:val="center"/>
              <w:rPr>
                <w:b/>
                <w:bCs/>
                <w:sz w:val="20"/>
                <w:lang w:val="pt-BR"/>
              </w:rPr>
            </w:pPr>
            <w:r w:rsidRPr="00011491">
              <w:rPr>
                <w:b/>
                <w:bCs/>
                <w:sz w:val="20"/>
                <w:lang w:val="pt-BR"/>
              </w:rPr>
              <w:t>1.750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91D" w:rsidRPr="00011491" w:rsidRDefault="0075691D">
            <w:pPr>
              <w:pStyle w:val="Style2"/>
              <w:tabs>
                <w:tab w:val="left" w:pos="-142"/>
              </w:tabs>
              <w:snapToGrid w:val="0"/>
              <w:jc w:val="center"/>
              <w:rPr>
                <w:b/>
                <w:bCs/>
                <w:sz w:val="20"/>
                <w:lang w:val="pt-BR"/>
              </w:rPr>
            </w:pPr>
            <w:r w:rsidRPr="00011491">
              <w:rPr>
                <w:b/>
                <w:bCs/>
                <w:sz w:val="20"/>
                <w:lang w:val="pt-BR"/>
              </w:rPr>
              <w:t>5.653</w:t>
            </w:r>
          </w:p>
        </w:tc>
      </w:tr>
      <w:tr w:rsidR="0075691D" w:rsidTr="008831E9">
        <w:trPr>
          <w:cantSplit/>
          <w:trHeight w:hRule="exact" w:val="856"/>
        </w:trPr>
        <w:tc>
          <w:tcPr>
            <w:tcW w:w="97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5691D" w:rsidRDefault="0075691D">
            <w:pPr>
              <w:rPr>
                <w:lang w:val="pt-BR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75691D" w:rsidRDefault="0075691D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11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5691D" w:rsidRDefault="0075691D" w:rsidP="00736C30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 xml:space="preserve">MARITIMOS </w:t>
            </w:r>
            <w:r w:rsidRPr="0075691D">
              <w:rPr>
                <w:b/>
                <w:bCs/>
                <w:sz w:val="20"/>
                <w:lang w:val="pt-BR"/>
              </w:rPr>
              <w:t>(2)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75691D" w:rsidRDefault="0075691D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Região Norte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75691D" w:rsidRPr="00011491" w:rsidRDefault="0075691D">
            <w:pPr>
              <w:pStyle w:val="Style2"/>
              <w:tabs>
                <w:tab w:val="left" w:pos="-142"/>
              </w:tabs>
              <w:snapToGrid w:val="0"/>
              <w:jc w:val="center"/>
              <w:rPr>
                <w:b/>
                <w:bCs/>
                <w:sz w:val="20"/>
                <w:lang w:val="pt-BR"/>
              </w:rPr>
            </w:pPr>
            <w:r w:rsidRPr="00011491">
              <w:rPr>
                <w:b/>
                <w:bCs/>
                <w:sz w:val="20"/>
                <w:lang w:val="pt-BR"/>
              </w:rPr>
              <w:t>669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91D" w:rsidRPr="00011491" w:rsidRDefault="0075691D">
            <w:pPr>
              <w:pStyle w:val="Style2"/>
              <w:tabs>
                <w:tab w:val="left" w:pos="-142"/>
              </w:tabs>
              <w:snapToGrid w:val="0"/>
              <w:jc w:val="center"/>
              <w:rPr>
                <w:b/>
                <w:bCs/>
                <w:sz w:val="20"/>
                <w:lang w:val="pt-BR"/>
              </w:rPr>
            </w:pPr>
            <w:r w:rsidRPr="00011491">
              <w:rPr>
                <w:b/>
                <w:bCs/>
                <w:sz w:val="20"/>
                <w:lang w:val="pt-BR"/>
              </w:rPr>
              <w:t>2.087</w:t>
            </w:r>
          </w:p>
        </w:tc>
      </w:tr>
      <w:tr w:rsidR="0075691D" w:rsidTr="008831E9">
        <w:trPr>
          <w:cantSplit/>
          <w:trHeight w:hRule="exact" w:val="712"/>
        </w:trPr>
        <w:tc>
          <w:tcPr>
            <w:tcW w:w="97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5691D" w:rsidRDefault="0075691D">
            <w:pPr>
              <w:rPr>
                <w:lang w:val="pt-BR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75691D" w:rsidRDefault="0075691D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12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5691D" w:rsidRDefault="0075691D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 xml:space="preserve">CORÉIA </w:t>
            </w:r>
            <w:r w:rsidRPr="0075691D">
              <w:rPr>
                <w:b/>
                <w:bCs/>
                <w:sz w:val="20"/>
                <w:lang w:val="pt-BR"/>
              </w:rPr>
              <w:t>(3)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75691D" w:rsidRDefault="0075691D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Região Norte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75691D" w:rsidRPr="00011491" w:rsidRDefault="0075691D" w:rsidP="008831E9">
            <w:pPr>
              <w:pStyle w:val="Style2"/>
              <w:tabs>
                <w:tab w:val="left" w:pos="-142"/>
              </w:tabs>
              <w:snapToGrid w:val="0"/>
              <w:jc w:val="center"/>
              <w:rPr>
                <w:b/>
                <w:bCs/>
                <w:sz w:val="20"/>
                <w:lang w:val="pt-BR"/>
              </w:rPr>
            </w:pPr>
            <w:r w:rsidRPr="00011491">
              <w:rPr>
                <w:b/>
                <w:bCs/>
                <w:sz w:val="20"/>
                <w:lang w:val="pt-BR"/>
              </w:rPr>
              <w:t>261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91D" w:rsidRPr="00011491" w:rsidRDefault="0075691D" w:rsidP="008831E9">
            <w:pPr>
              <w:pStyle w:val="Style2"/>
              <w:tabs>
                <w:tab w:val="left" w:pos="-142"/>
              </w:tabs>
              <w:snapToGrid w:val="0"/>
              <w:jc w:val="center"/>
              <w:rPr>
                <w:b/>
                <w:bCs/>
                <w:sz w:val="20"/>
                <w:lang w:val="pt-BR"/>
              </w:rPr>
            </w:pPr>
            <w:r w:rsidRPr="00011491">
              <w:rPr>
                <w:b/>
                <w:bCs/>
                <w:sz w:val="20"/>
                <w:lang w:val="pt-BR"/>
              </w:rPr>
              <w:t>806</w:t>
            </w:r>
          </w:p>
        </w:tc>
      </w:tr>
      <w:tr w:rsidR="0075691D" w:rsidTr="008831E9">
        <w:trPr>
          <w:cantSplit/>
          <w:trHeight w:hRule="exact" w:val="788"/>
        </w:trPr>
        <w:tc>
          <w:tcPr>
            <w:tcW w:w="97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5691D" w:rsidRDefault="0075691D">
            <w:pPr>
              <w:rPr>
                <w:lang w:val="pt-BR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75691D" w:rsidRDefault="0075691D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13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5691D" w:rsidRDefault="0075691D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 xml:space="preserve">BONFIM </w:t>
            </w:r>
            <w:r w:rsidRPr="0075691D">
              <w:rPr>
                <w:b/>
                <w:bCs/>
                <w:sz w:val="20"/>
                <w:lang w:val="pt-BR"/>
              </w:rPr>
              <w:t>(4)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75691D" w:rsidRDefault="0075691D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Região Norte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75691D" w:rsidRPr="00011491" w:rsidRDefault="0075691D">
            <w:pPr>
              <w:pStyle w:val="Style2"/>
              <w:tabs>
                <w:tab w:val="left" w:pos="-142"/>
              </w:tabs>
              <w:snapToGrid w:val="0"/>
              <w:jc w:val="center"/>
              <w:rPr>
                <w:b/>
                <w:bCs/>
                <w:sz w:val="20"/>
                <w:lang w:val="pt-BR"/>
              </w:rPr>
            </w:pPr>
            <w:r w:rsidRPr="00011491">
              <w:rPr>
                <w:b/>
                <w:bCs/>
                <w:sz w:val="20"/>
                <w:lang w:val="pt-BR"/>
              </w:rPr>
              <w:t>664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91D" w:rsidRPr="00011491" w:rsidRDefault="0075691D">
            <w:pPr>
              <w:pStyle w:val="Style2"/>
              <w:tabs>
                <w:tab w:val="left" w:pos="-142"/>
              </w:tabs>
              <w:snapToGrid w:val="0"/>
              <w:jc w:val="center"/>
              <w:rPr>
                <w:b/>
                <w:bCs/>
                <w:sz w:val="20"/>
                <w:lang w:val="pt-BR"/>
              </w:rPr>
            </w:pPr>
            <w:r w:rsidRPr="00011491">
              <w:rPr>
                <w:b/>
                <w:bCs/>
                <w:sz w:val="20"/>
                <w:lang w:val="pt-BR"/>
              </w:rPr>
              <w:t>2.185</w:t>
            </w:r>
          </w:p>
        </w:tc>
      </w:tr>
      <w:tr w:rsidR="0075691D" w:rsidTr="008831E9">
        <w:trPr>
          <w:cantSplit/>
          <w:trHeight w:hRule="exact" w:val="719"/>
        </w:trPr>
        <w:tc>
          <w:tcPr>
            <w:tcW w:w="97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5691D" w:rsidRDefault="0075691D">
            <w:pPr>
              <w:rPr>
                <w:lang w:val="pt-BR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75691D" w:rsidRDefault="0075691D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14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5691D" w:rsidRDefault="0075691D" w:rsidP="00736C30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 xml:space="preserve">IGREJINHA </w:t>
            </w:r>
            <w:r w:rsidRPr="0075691D">
              <w:rPr>
                <w:b/>
                <w:bCs/>
                <w:sz w:val="20"/>
                <w:lang w:val="pt-BR"/>
              </w:rPr>
              <w:t>(5)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75691D" w:rsidRDefault="0075691D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Região Norte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75691D" w:rsidRPr="00011491" w:rsidRDefault="0075691D" w:rsidP="00011491">
            <w:pPr>
              <w:pStyle w:val="Style2"/>
              <w:tabs>
                <w:tab w:val="left" w:pos="-142"/>
              </w:tabs>
              <w:snapToGrid w:val="0"/>
              <w:jc w:val="center"/>
              <w:rPr>
                <w:b/>
                <w:bCs/>
                <w:sz w:val="20"/>
                <w:lang w:val="pt-BR"/>
              </w:rPr>
            </w:pPr>
            <w:r w:rsidRPr="00011491">
              <w:rPr>
                <w:b/>
                <w:bCs/>
                <w:sz w:val="20"/>
                <w:lang w:val="pt-BR"/>
              </w:rPr>
              <w:t>8</w:t>
            </w:r>
            <w:r w:rsidR="00011491">
              <w:rPr>
                <w:b/>
                <w:bCs/>
                <w:sz w:val="20"/>
                <w:lang w:val="pt-BR"/>
              </w:rPr>
              <w:t>48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91D" w:rsidRPr="00011491" w:rsidRDefault="0075691D" w:rsidP="00BC5BC8">
            <w:pPr>
              <w:pStyle w:val="Style2"/>
              <w:tabs>
                <w:tab w:val="left" w:pos="-142"/>
              </w:tabs>
              <w:snapToGrid w:val="0"/>
              <w:jc w:val="center"/>
              <w:rPr>
                <w:b/>
                <w:bCs/>
                <w:sz w:val="20"/>
                <w:lang w:val="pt-BR"/>
              </w:rPr>
            </w:pPr>
            <w:r w:rsidRPr="00011491">
              <w:rPr>
                <w:b/>
                <w:bCs/>
                <w:sz w:val="20"/>
                <w:lang w:val="pt-BR"/>
              </w:rPr>
              <w:t>2.</w:t>
            </w:r>
            <w:r w:rsidR="00BC5BC8">
              <w:rPr>
                <w:b/>
                <w:bCs/>
                <w:sz w:val="20"/>
                <w:lang w:val="pt-BR"/>
              </w:rPr>
              <w:t>765</w:t>
            </w:r>
          </w:p>
        </w:tc>
      </w:tr>
      <w:tr w:rsidR="0075691D" w:rsidTr="008831E9">
        <w:trPr>
          <w:cantSplit/>
          <w:trHeight w:hRule="exact" w:val="715"/>
        </w:trPr>
        <w:tc>
          <w:tcPr>
            <w:tcW w:w="97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5691D" w:rsidRDefault="0075691D">
            <w:pPr>
              <w:rPr>
                <w:lang w:val="pt-BR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75691D" w:rsidRDefault="0075691D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15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5691D" w:rsidRDefault="0075691D" w:rsidP="00736C30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 xml:space="preserve">SÃO JOSÉ </w:t>
            </w:r>
            <w:r w:rsidRPr="0075691D">
              <w:rPr>
                <w:b/>
                <w:bCs/>
                <w:sz w:val="20"/>
                <w:lang w:val="pt-BR"/>
              </w:rPr>
              <w:t>(6)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75691D" w:rsidRDefault="0075691D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Região Norte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75691D" w:rsidRPr="00011491" w:rsidRDefault="0075691D">
            <w:pPr>
              <w:pStyle w:val="Style2"/>
              <w:tabs>
                <w:tab w:val="left" w:pos="-142"/>
              </w:tabs>
              <w:snapToGrid w:val="0"/>
              <w:jc w:val="center"/>
              <w:rPr>
                <w:b/>
                <w:bCs/>
                <w:sz w:val="20"/>
                <w:lang w:val="pt-BR"/>
              </w:rPr>
            </w:pPr>
            <w:r w:rsidRPr="00011491">
              <w:rPr>
                <w:b/>
                <w:bCs/>
                <w:sz w:val="20"/>
                <w:lang w:val="pt-BR"/>
              </w:rPr>
              <w:t>930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91D" w:rsidRPr="00011491" w:rsidRDefault="0075691D">
            <w:pPr>
              <w:pStyle w:val="Style2"/>
              <w:tabs>
                <w:tab w:val="left" w:pos="-142"/>
              </w:tabs>
              <w:snapToGrid w:val="0"/>
              <w:jc w:val="center"/>
              <w:rPr>
                <w:b/>
                <w:bCs/>
                <w:sz w:val="20"/>
                <w:lang w:val="pt-BR"/>
              </w:rPr>
            </w:pPr>
            <w:r w:rsidRPr="00011491">
              <w:rPr>
                <w:b/>
                <w:bCs/>
                <w:sz w:val="20"/>
                <w:lang w:val="pt-BR"/>
              </w:rPr>
              <w:t>3.060</w:t>
            </w:r>
          </w:p>
        </w:tc>
      </w:tr>
      <w:tr w:rsidR="0075691D" w:rsidTr="008831E9">
        <w:trPr>
          <w:cantSplit/>
          <w:trHeight w:hRule="exact" w:val="697"/>
        </w:trPr>
        <w:tc>
          <w:tcPr>
            <w:tcW w:w="97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5691D" w:rsidRDefault="0075691D">
            <w:pPr>
              <w:rPr>
                <w:lang w:val="pt-BR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75691D" w:rsidRDefault="0075691D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16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5691D" w:rsidRDefault="0075691D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 xml:space="preserve">BOA VISTA </w:t>
            </w:r>
            <w:r w:rsidRPr="00736C30">
              <w:rPr>
                <w:b/>
                <w:bCs/>
                <w:sz w:val="20"/>
                <w:highlight w:val="yellow"/>
                <w:lang w:val="pt-BR"/>
              </w:rPr>
              <w:t>(</w:t>
            </w:r>
            <w:r w:rsidRPr="0075691D">
              <w:rPr>
                <w:b/>
                <w:bCs/>
                <w:sz w:val="20"/>
                <w:lang w:val="pt-BR"/>
              </w:rPr>
              <w:t>7)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75691D" w:rsidRDefault="0075691D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Região Norte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75691D" w:rsidRPr="00011491" w:rsidRDefault="0075691D">
            <w:pPr>
              <w:pStyle w:val="Style2"/>
              <w:tabs>
                <w:tab w:val="left" w:pos="-142"/>
              </w:tabs>
              <w:snapToGrid w:val="0"/>
              <w:jc w:val="center"/>
              <w:rPr>
                <w:b/>
                <w:bCs/>
                <w:sz w:val="20"/>
                <w:lang w:val="pt-BR"/>
              </w:rPr>
            </w:pPr>
            <w:r w:rsidRPr="00011491">
              <w:rPr>
                <w:b/>
                <w:bCs/>
                <w:sz w:val="20"/>
                <w:lang w:val="pt-BR"/>
              </w:rPr>
              <w:t>1.797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91D" w:rsidRPr="00011491" w:rsidRDefault="0075691D">
            <w:pPr>
              <w:pStyle w:val="Style2"/>
              <w:tabs>
                <w:tab w:val="left" w:pos="-142"/>
              </w:tabs>
              <w:snapToGrid w:val="0"/>
              <w:jc w:val="center"/>
              <w:rPr>
                <w:b/>
                <w:bCs/>
                <w:sz w:val="20"/>
                <w:lang w:val="pt-BR"/>
              </w:rPr>
            </w:pPr>
            <w:r w:rsidRPr="00011491">
              <w:rPr>
                <w:b/>
                <w:bCs/>
                <w:sz w:val="20"/>
                <w:lang w:val="pt-BR"/>
              </w:rPr>
              <w:t>6.146</w:t>
            </w:r>
          </w:p>
        </w:tc>
      </w:tr>
      <w:tr w:rsidR="0075691D" w:rsidTr="008831E9">
        <w:trPr>
          <w:cantSplit/>
          <w:trHeight w:hRule="exact" w:val="692"/>
        </w:trPr>
        <w:tc>
          <w:tcPr>
            <w:tcW w:w="97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5691D" w:rsidRDefault="0075691D">
            <w:pPr>
              <w:rPr>
                <w:lang w:val="pt-BR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75691D" w:rsidRDefault="0075691D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17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5691D" w:rsidRDefault="0075691D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MORRO DO HOLOFOTE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75691D" w:rsidRDefault="0075691D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Região Norte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75691D" w:rsidRPr="00011491" w:rsidRDefault="0075691D">
            <w:pPr>
              <w:pStyle w:val="Style2"/>
              <w:tabs>
                <w:tab w:val="left" w:pos="-142"/>
              </w:tabs>
              <w:snapToGrid w:val="0"/>
              <w:jc w:val="center"/>
              <w:rPr>
                <w:b/>
                <w:bCs/>
                <w:sz w:val="20"/>
                <w:lang w:val="pt-BR"/>
              </w:rPr>
            </w:pPr>
            <w:r w:rsidRPr="00011491">
              <w:rPr>
                <w:b/>
                <w:bCs/>
                <w:sz w:val="20"/>
                <w:lang w:val="pt-BR"/>
              </w:rPr>
              <w:t>359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91D" w:rsidRPr="00011491" w:rsidRDefault="0075691D">
            <w:pPr>
              <w:pStyle w:val="Style2"/>
              <w:tabs>
                <w:tab w:val="left" w:pos="-142"/>
              </w:tabs>
              <w:snapToGrid w:val="0"/>
              <w:jc w:val="center"/>
              <w:rPr>
                <w:b/>
                <w:bCs/>
                <w:sz w:val="20"/>
                <w:lang w:val="pt-BR"/>
              </w:rPr>
            </w:pPr>
            <w:r w:rsidRPr="00011491">
              <w:rPr>
                <w:b/>
                <w:bCs/>
                <w:sz w:val="20"/>
                <w:lang w:val="pt-BR"/>
              </w:rPr>
              <w:t>1.181</w:t>
            </w:r>
          </w:p>
        </w:tc>
      </w:tr>
      <w:tr w:rsidR="0075691D" w:rsidTr="008831E9">
        <w:trPr>
          <w:cantSplit/>
          <w:trHeight w:val="696"/>
        </w:trPr>
        <w:tc>
          <w:tcPr>
            <w:tcW w:w="97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5691D" w:rsidRDefault="0075691D">
            <w:pPr>
              <w:rPr>
                <w:lang w:val="pt-BR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75691D" w:rsidRDefault="0075691D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18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5691D" w:rsidRDefault="0075691D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SERRÃO / JUCA BRANCO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75691D" w:rsidRDefault="0075691D">
            <w:pPr>
              <w:pStyle w:val="Style2"/>
              <w:tabs>
                <w:tab w:val="left" w:pos="-142"/>
              </w:tabs>
              <w:snapToGrid w:val="0"/>
              <w:rPr>
                <w:b/>
                <w:bCs/>
                <w:sz w:val="20"/>
                <w:lang w:val="pt-BR"/>
              </w:rPr>
            </w:pPr>
            <w:r>
              <w:rPr>
                <w:b/>
                <w:bCs/>
                <w:sz w:val="20"/>
                <w:lang w:val="pt-BR"/>
              </w:rPr>
              <w:t>Região Norte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75691D" w:rsidRPr="00011491" w:rsidRDefault="0075691D">
            <w:pPr>
              <w:pStyle w:val="Style2"/>
              <w:tabs>
                <w:tab w:val="left" w:pos="-142"/>
              </w:tabs>
              <w:snapToGrid w:val="0"/>
              <w:jc w:val="center"/>
              <w:rPr>
                <w:b/>
                <w:bCs/>
                <w:sz w:val="20"/>
                <w:lang w:val="pt-BR"/>
              </w:rPr>
            </w:pPr>
            <w:r w:rsidRPr="00011491">
              <w:rPr>
                <w:b/>
                <w:bCs/>
                <w:sz w:val="20"/>
                <w:lang w:val="pt-BR"/>
              </w:rPr>
              <w:t>1.797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91D" w:rsidRPr="00011491" w:rsidRDefault="0075691D">
            <w:pPr>
              <w:pStyle w:val="Style2"/>
              <w:tabs>
                <w:tab w:val="left" w:pos="-142"/>
              </w:tabs>
              <w:snapToGrid w:val="0"/>
              <w:jc w:val="center"/>
              <w:rPr>
                <w:b/>
                <w:bCs/>
                <w:sz w:val="20"/>
                <w:lang w:val="pt-BR"/>
              </w:rPr>
            </w:pPr>
            <w:r w:rsidRPr="00011491">
              <w:rPr>
                <w:b/>
                <w:bCs/>
                <w:sz w:val="20"/>
                <w:lang w:val="pt-BR"/>
              </w:rPr>
              <w:t>6.146</w:t>
            </w:r>
          </w:p>
        </w:tc>
      </w:tr>
    </w:tbl>
    <w:p w:rsidR="00BE2567" w:rsidRPr="00BE2567" w:rsidRDefault="00BE2567" w:rsidP="00BE2567">
      <w:pPr>
        <w:pStyle w:val="Style7"/>
        <w:ind w:left="567"/>
        <w:rPr>
          <w:b w:val="0"/>
          <w:bCs/>
          <w:sz w:val="22"/>
          <w:szCs w:val="22"/>
          <w:lang w:val="pt-BR"/>
        </w:rPr>
      </w:pPr>
    </w:p>
    <w:p w:rsidR="00910118" w:rsidRDefault="00110427" w:rsidP="00110427">
      <w:pPr>
        <w:pStyle w:val="Style7"/>
        <w:numPr>
          <w:ilvl w:val="1"/>
          <w:numId w:val="20"/>
        </w:numPr>
        <w:ind w:left="567" w:hanging="567"/>
        <w:rPr>
          <w:b w:val="0"/>
          <w:bCs/>
          <w:sz w:val="22"/>
          <w:szCs w:val="22"/>
          <w:lang w:val="pt-BR"/>
        </w:rPr>
      </w:pPr>
      <w:r>
        <w:rPr>
          <w:rFonts w:ascii="Times New Roman" w:hAnsi="Times New Roman"/>
          <w:sz w:val="22"/>
          <w:szCs w:val="22"/>
          <w:lang w:val="pt-BR"/>
        </w:rPr>
        <w:t>sel</w:t>
      </w:r>
      <w:r>
        <w:rPr>
          <w:b w:val="0"/>
          <w:bCs/>
          <w:sz w:val="22"/>
          <w:szCs w:val="22"/>
          <w:lang w:val="pt-BR"/>
        </w:rPr>
        <w:t>eção de Projetos Piloto</w:t>
      </w:r>
    </w:p>
    <w:p w:rsidR="00910118" w:rsidRDefault="00110427">
      <w:pPr>
        <w:pStyle w:val="Style2"/>
        <w:tabs>
          <w:tab w:val="left" w:pos="-142"/>
        </w:tabs>
        <w:ind w:left="567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 xml:space="preserve">Os assentamentos Vila Ipiranga e Capim Melado foram priorizados por: </w:t>
      </w:r>
    </w:p>
    <w:p w:rsidR="00910118" w:rsidRDefault="00110427">
      <w:pPr>
        <w:pStyle w:val="Style2"/>
        <w:tabs>
          <w:tab w:val="left" w:pos="-142"/>
        </w:tabs>
        <w:ind w:left="567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>(i) cumprimento de todos os requisitos de elegibilidade estabelecidos no presente Regulamento;</w:t>
      </w:r>
    </w:p>
    <w:p w:rsidR="00910118" w:rsidRDefault="00110427">
      <w:pPr>
        <w:pStyle w:val="Style2"/>
        <w:tabs>
          <w:tab w:val="left" w:pos="-142"/>
        </w:tabs>
        <w:ind w:left="567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>(ii) projetos representativos no quanto a: localização, tamanho, nível de carência nos serviços sociais e de infraestrutura e condições adequadas para elaboração dos projetos em curto prazo;</w:t>
      </w:r>
    </w:p>
    <w:p w:rsidR="00910118" w:rsidRDefault="00110427">
      <w:pPr>
        <w:pStyle w:val="Style2"/>
        <w:tabs>
          <w:tab w:val="left" w:pos="-142"/>
        </w:tabs>
        <w:ind w:left="567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>(iii) possibilidade de poder executar todas atividades elegíveis de financiamento do componente, incluindo reassentamento de famílias.</w:t>
      </w:r>
    </w:p>
    <w:p w:rsidR="00910118" w:rsidRDefault="00910118">
      <w:pPr>
        <w:pStyle w:val="Style2"/>
        <w:tabs>
          <w:tab w:val="left" w:pos="-142"/>
        </w:tabs>
        <w:ind w:left="567"/>
        <w:rPr>
          <w:sz w:val="22"/>
          <w:szCs w:val="22"/>
          <w:lang w:val="pt-BR"/>
        </w:rPr>
      </w:pPr>
    </w:p>
    <w:p w:rsidR="00910118" w:rsidRDefault="00110427" w:rsidP="00110427">
      <w:pPr>
        <w:pStyle w:val="Style7"/>
        <w:numPr>
          <w:ilvl w:val="0"/>
          <w:numId w:val="20"/>
        </w:numPr>
        <w:tabs>
          <w:tab w:val="left" w:pos="576"/>
        </w:tabs>
        <w:spacing w:before="0" w:after="0" w:line="240" w:lineRule="atLeast"/>
        <w:ind w:left="360" w:hanging="360"/>
        <w:rPr>
          <w:rFonts w:ascii="Times New Roman" w:hAnsi="Times New Roman"/>
          <w:sz w:val="22"/>
          <w:szCs w:val="22"/>
          <w:u w:val="single"/>
          <w:lang w:val="pt-BR"/>
        </w:rPr>
      </w:pPr>
      <w:r>
        <w:rPr>
          <w:rFonts w:ascii="Times New Roman" w:hAnsi="Times New Roman"/>
          <w:sz w:val="22"/>
          <w:szCs w:val="22"/>
          <w:u w:val="single"/>
          <w:lang w:val="pt-BR"/>
        </w:rPr>
        <w:t>Obras e serviços elegiveis</w:t>
      </w:r>
    </w:p>
    <w:p w:rsidR="00910118" w:rsidRDefault="00110427">
      <w:pPr>
        <w:spacing w:line="240" w:lineRule="atLeast"/>
        <w:ind w:left="360"/>
        <w:jc w:val="both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 xml:space="preserve">Os investimentos em infraestrutura e atividades sociais eleitos para implantação com os Recursos do </w:t>
      </w:r>
      <w:r w:rsidR="00666328">
        <w:rPr>
          <w:sz w:val="22"/>
          <w:szCs w:val="22"/>
          <w:lang w:val="pt-BR"/>
        </w:rPr>
        <w:t>Subprograma</w:t>
      </w:r>
      <w:r>
        <w:rPr>
          <w:sz w:val="22"/>
          <w:szCs w:val="22"/>
          <w:lang w:val="pt-BR"/>
        </w:rPr>
        <w:t xml:space="preserve"> 01 - Urbanização de Comunidades e Inclusão Social (Comunidade Cidadã) deverão ser os seguintes:</w:t>
      </w:r>
    </w:p>
    <w:p w:rsidR="00910118" w:rsidRDefault="00910118">
      <w:pPr>
        <w:pStyle w:val="Estilo5"/>
        <w:keepNext/>
        <w:keepLines/>
        <w:tabs>
          <w:tab w:val="left" w:pos="-142"/>
        </w:tabs>
        <w:rPr>
          <w:b/>
          <w:bCs/>
          <w:sz w:val="22"/>
          <w:szCs w:val="22"/>
          <w:lang w:val="pt-BR"/>
        </w:rPr>
      </w:pPr>
    </w:p>
    <w:p w:rsidR="005F4EA7" w:rsidRDefault="005F4EA7">
      <w:pPr>
        <w:pStyle w:val="Estilo5"/>
        <w:keepNext/>
        <w:keepLines/>
        <w:tabs>
          <w:tab w:val="left" w:pos="-142"/>
        </w:tabs>
        <w:rPr>
          <w:b/>
          <w:bCs/>
          <w:sz w:val="22"/>
          <w:szCs w:val="22"/>
          <w:lang w:val="pt-BR"/>
        </w:rPr>
      </w:pPr>
    </w:p>
    <w:p w:rsidR="005F4EA7" w:rsidRDefault="005F4EA7">
      <w:pPr>
        <w:pStyle w:val="Estilo5"/>
        <w:keepNext/>
        <w:keepLines/>
        <w:tabs>
          <w:tab w:val="left" w:pos="-142"/>
        </w:tabs>
        <w:rPr>
          <w:b/>
          <w:bCs/>
          <w:sz w:val="22"/>
          <w:szCs w:val="22"/>
          <w:lang w:val="pt-BR"/>
        </w:rPr>
      </w:pPr>
    </w:p>
    <w:p w:rsidR="005F4EA7" w:rsidRDefault="005F4EA7">
      <w:pPr>
        <w:pStyle w:val="Estilo5"/>
        <w:keepNext/>
        <w:keepLines/>
        <w:tabs>
          <w:tab w:val="left" w:pos="-142"/>
        </w:tabs>
        <w:rPr>
          <w:b/>
          <w:bCs/>
          <w:sz w:val="22"/>
          <w:szCs w:val="22"/>
          <w:lang w:val="pt-BR"/>
        </w:rPr>
      </w:pPr>
    </w:p>
    <w:p w:rsidR="00910118" w:rsidRDefault="00110427">
      <w:pPr>
        <w:pStyle w:val="Estilo5"/>
        <w:keepNext/>
        <w:keepLines/>
        <w:tabs>
          <w:tab w:val="left" w:pos="-142"/>
        </w:tabs>
        <w:rPr>
          <w:b/>
          <w:bCs/>
          <w:sz w:val="22"/>
          <w:szCs w:val="22"/>
          <w:lang w:val="pt-BR"/>
        </w:rPr>
      </w:pPr>
      <w:r>
        <w:rPr>
          <w:b/>
          <w:bCs/>
          <w:sz w:val="22"/>
          <w:szCs w:val="22"/>
          <w:lang w:val="pt-BR"/>
        </w:rPr>
        <w:t>QUADRO 4</w:t>
      </w:r>
    </w:p>
    <w:tbl>
      <w:tblPr>
        <w:tblW w:w="9259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6"/>
        <w:gridCol w:w="6543"/>
      </w:tblGrid>
      <w:tr w:rsidR="00910118" w:rsidRPr="000B14DA" w:rsidTr="005F4EA7">
        <w:trPr>
          <w:jc w:val="right"/>
        </w:trPr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10118" w:rsidRDefault="00110427">
            <w:pPr>
              <w:pStyle w:val="Textosimples"/>
              <w:tabs>
                <w:tab w:val="left" w:pos="-142"/>
              </w:tabs>
              <w:snapToGrid w:val="0"/>
              <w:rPr>
                <w:rFonts w:ascii="Times New Roman" w:hAnsi="Times New Roman"/>
                <w:b/>
                <w:sz w:val="22"/>
                <w:szCs w:val="22"/>
                <w:lang w:val="pt-B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pt-BR"/>
              </w:rPr>
              <w:t>Água potável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118" w:rsidRDefault="00110427">
            <w:pPr>
              <w:pStyle w:val="Textosimples"/>
              <w:tabs>
                <w:tab w:val="left" w:pos="-142"/>
              </w:tabs>
              <w:snapToGrid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  <w:lang w:val="pt-BR"/>
              </w:rPr>
            </w:pPr>
            <w:r>
              <w:rPr>
                <w:rFonts w:ascii="Times New Roman" w:hAnsi="Times New Roman"/>
                <w:sz w:val="22"/>
                <w:szCs w:val="22"/>
                <w:lang w:val="pt-BR"/>
              </w:rPr>
              <w:t>Construção, ampliação e melhoramentos na rede local de água potável; obras de capitação de água potável e equipamentos de bombeamento; conecções domiciliares individuais (módulos sanitários).</w:t>
            </w:r>
          </w:p>
        </w:tc>
      </w:tr>
      <w:tr w:rsidR="00910118" w:rsidRPr="000B14DA" w:rsidTr="005F4EA7">
        <w:trPr>
          <w:trHeight w:val="998"/>
          <w:jc w:val="right"/>
        </w:trPr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910118" w:rsidRDefault="00910118">
            <w:pPr>
              <w:pStyle w:val="Textosimples"/>
              <w:tabs>
                <w:tab w:val="left" w:pos="-142"/>
              </w:tabs>
              <w:snapToGrid w:val="0"/>
              <w:spacing w:before="120" w:after="120"/>
              <w:jc w:val="both"/>
              <w:rPr>
                <w:rFonts w:ascii="Times New Roman" w:hAnsi="Times New Roman"/>
                <w:b/>
                <w:color w:val="000000"/>
                <w:sz w:val="22"/>
                <w:szCs w:val="22"/>
                <w:lang w:val="pt-BR"/>
              </w:rPr>
            </w:pPr>
          </w:p>
          <w:p w:rsidR="00910118" w:rsidRDefault="00110427">
            <w:pPr>
              <w:pStyle w:val="Textosimples"/>
              <w:tabs>
                <w:tab w:val="left" w:pos="-142"/>
              </w:tabs>
              <w:jc w:val="both"/>
              <w:rPr>
                <w:rFonts w:ascii="Times New Roman" w:hAnsi="Times New Roman"/>
                <w:b/>
                <w:sz w:val="22"/>
                <w:szCs w:val="22"/>
                <w:lang w:val="pt-B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pt-BR"/>
              </w:rPr>
              <w:t>Esgotamento Saneamento</w:t>
            </w:r>
          </w:p>
        </w:tc>
        <w:tc>
          <w:tcPr>
            <w:tcW w:w="6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118" w:rsidRDefault="00110427">
            <w:pPr>
              <w:pStyle w:val="Textosimples"/>
              <w:tabs>
                <w:tab w:val="left" w:pos="-142"/>
              </w:tabs>
              <w:snapToGrid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  <w:lang w:val="pt-BR"/>
              </w:rPr>
            </w:pPr>
            <w:r>
              <w:rPr>
                <w:rFonts w:ascii="Times New Roman" w:hAnsi="Times New Roman"/>
                <w:sz w:val="22"/>
                <w:szCs w:val="22"/>
                <w:lang w:val="pt-BR"/>
              </w:rPr>
              <w:t>Construção, ampliação e melhoramento de redes locais de esgotamento, e construção de soluções individuais e coletivas  de tratamento de águas residuais; conecções domiciliares individuais (módulos sanitários).</w:t>
            </w:r>
          </w:p>
        </w:tc>
      </w:tr>
      <w:tr w:rsidR="00910118" w:rsidRPr="000B14DA" w:rsidTr="005F4EA7">
        <w:trPr>
          <w:jc w:val="right"/>
        </w:trPr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10118" w:rsidRDefault="00110427">
            <w:pPr>
              <w:pStyle w:val="Textosimples"/>
              <w:tabs>
                <w:tab w:val="left" w:pos="-142"/>
              </w:tabs>
              <w:snapToGrid w:val="0"/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pt-B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pt-BR"/>
              </w:rPr>
              <w:t>Drenagem pluvial</w:t>
            </w:r>
          </w:p>
        </w:tc>
        <w:tc>
          <w:tcPr>
            <w:tcW w:w="6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118" w:rsidRDefault="00110427">
            <w:pPr>
              <w:pStyle w:val="Textosimples"/>
              <w:tabs>
                <w:tab w:val="left" w:pos="-142"/>
              </w:tabs>
              <w:snapToGrid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  <w:lang w:val="pt-BR"/>
              </w:rPr>
            </w:pPr>
            <w:r>
              <w:rPr>
                <w:rFonts w:ascii="Times New Roman" w:hAnsi="Times New Roman"/>
                <w:sz w:val="22"/>
                <w:szCs w:val="22"/>
                <w:lang w:val="pt-BR"/>
              </w:rPr>
              <w:t>Construção, ampliação e melhoramento de redes de águas pluviais locais, capitação e dispersão de águas de chuva. Movimentos de terra que facilitem o escoamento das águas pluviais. Obras de drenagem complementares  para o melhoramento de vias quanto ao escoamento das águas.</w:t>
            </w:r>
          </w:p>
        </w:tc>
      </w:tr>
      <w:tr w:rsidR="00910118" w:rsidRPr="000B14DA" w:rsidTr="005F4EA7">
        <w:trPr>
          <w:jc w:val="right"/>
        </w:trPr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10118" w:rsidRDefault="00110427">
            <w:pPr>
              <w:pStyle w:val="Textosimples"/>
              <w:tabs>
                <w:tab w:val="left" w:pos="-142"/>
              </w:tabs>
              <w:snapToGrid w:val="0"/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pt-B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pt-BR"/>
              </w:rPr>
              <w:t>Lixo</w:t>
            </w:r>
          </w:p>
        </w:tc>
        <w:tc>
          <w:tcPr>
            <w:tcW w:w="6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118" w:rsidRDefault="00110427">
            <w:pPr>
              <w:tabs>
                <w:tab w:val="left" w:pos="-142"/>
                <w:tab w:val="left" w:pos="662"/>
                <w:tab w:val="left" w:pos="1440"/>
                <w:tab w:val="left" w:pos="2760"/>
                <w:tab w:val="right" w:pos="8760"/>
              </w:tabs>
              <w:snapToGrid w:val="0"/>
              <w:spacing w:before="120" w:after="120"/>
              <w:jc w:val="both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Contêineres de acumulo, carros de transporte manual de lixo e ferramentas para a limpeza urbana local.</w:t>
            </w:r>
          </w:p>
        </w:tc>
      </w:tr>
      <w:tr w:rsidR="00910118" w:rsidRPr="000B14DA" w:rsidTr="005F4EA7">
        <w:trPr>
          <w:jc w:val="right"/>
        </w:trPr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10118" w:rsidRDefault="00110427">
            <w:pPr>
              <w:pStyle w:val="Textosimples"/>
              <w:tabs>
                <w:tab w:val="left" w:pos="-142"/>
              </w:tabs>
              <w:snapToGrid w:val="0"/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pt-B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pt-BR"/>
              </w:rPr>
              <w:t>Sistema Viário</w:t>
            </w:r>
          </w:p>
        </w:tc>
        <w:tc>
          <w:tcPr>
            <w:tcW w:w="6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118" w:rsidRDefault="00110427">
            <w:pPr>
              <w:pStyle w:val="Textosimples"/>
              <w:tabs>
                <w:tab w:val="left" w:pos="-142"/>
              </w:tabs>
              <w:snapToGrid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  <w:lang w:val="pt-BR"/>
              </w:rPr>
            </w:pPr>
            <w:r>
              <w:rPr>
                <w:rFonts w:ascii="Times New Roman" w:hAnsi="Times New Roman"/>
                <w:sz w:val="22"/>
                <w:szCs w:val="22"/>
                <w:lang w:val="pt-BR"/>
              </w:rPr>
              <w:t>Construção, ampliação e melhoramento do sistema viário interno e dos acessos a comunidade, seja pavimentação de vias carroçáveis, calçadas, escadas e patamares com peitoris e corrimãos de segurança.</w:t>
            </w:r>
          </w:p>
        </w:tc>
      </w:tr>
      <w:tr w:rsidR="00910118" w:rsidRPr="000B14DA" w:rsidTr="005F4EA7">
        <w:trPr>
          <w:jc w:val="right"/>
        </w:trPr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0118" w:rsidRDefault="00110427">
            <w:pPr>
              <w:pStyle w:val="Textosimples"/>
              <w:tabs>
                <w:tab w:val="left" w:pos="-142"/>
              </w:tabs>
              <w:snapToGrid w:val="0"/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pt-B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pt-BR"/>
              </w:rPr>
              <w:t>Energia elétrica e Iluminação pública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0118" w:rsidRDefault="00110427">
            <w:pPr>
              <w:pStyle w:val="Textosimples"/>
              <w:tabs>
                <w:tab w:val="left" w:pos="-142"/>
              </w:tabs>
              <w:snapToGrid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  <w:lang w:val="pt-BR"/>
              </w:rPr>
            </w:pPr>
            <w:r>
              <w:rPr>
                <w:rFonts w:ascii="Times New Roman" w:hAnsi="Times New Roman"/>
                <w:sz w:val="22"/>
                <w:szCs w:val="22"/>
                <w:lang w:val="pt-BR"/>
              </w:rPr>
              <w:t>Extensão de redes de distribuição, conexões a redes urbanas e subestações de força. Instalação de postes e chafts subterrâneos, cabeamentos, transformadores e luminárias.</w:t>
            </w:r>
          </w:p>
        </w:tc>
      </w:tr>
      <w:tr w:rsidR="00910118" w:rsidRPr="000B14DA" w:rsidTr="005F4EA7">
        <w:trPr>
          <w:trHeight w:val="1367"/>
          <w:jc w:val="right"/>
        </w:trPr>
        <w:tc>
          <w:tcPr>
            <w:tcW w:w="2716" w:type="dxa"/>
            <w:tcBorders>
              <w:top w:val="single" w:sz="4" w:space="0" w:color="auto"/>
              <w:left w:val="single" w:sz="4" w:space="0" w:color="000000"/>
            </w:tcBorders>
            <w:shd w:val="clear" w:color="auto" w:fill="E6E6E6"/>
            <w:vAlign w:val="center"/>
          </w:tcPr>
          <w:p w:rsidR="00910118" w:rsidRDefault="00110427">
            <w:pPr>
              <w:pStyle w:val="Textosimples"/>
              <w:tabs>
                <w:tab w:val="left" w:pos="-142"/>
              </w:tabs>
              <w:snapToGrid w:val="0"/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pt-B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pt-BR"/>
              </w:rPr>
              <w:t>Reassentamento de famílias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0118" w:rsidRDefault="00110427">
            <w:pPr>
              <w:tabs>
                <w:tab w:val="left" w:pos="-142"/>
                <w:tab w:val="left" w:pos="661"/>
                <w:tab w:val="left" w:pos="1440"/>
                <w:tab w:val="left" w:pos="2760"/>
                <w:tab w:val="right" w:pos="8760"/>
              </w:tabs>
              <w:snapToGrid w:val="0"/>
              <w:spacing w:before="120" w:after="120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pt-BR"/>
              </w:rPr>
              <w:t xml:space="preserve">Compra de terrenos, obras de urbanização e construção de soluções habitacionais para os beneficiários a serem relocados, até a um numeram máximo de 15% do total de famílias por comunidade. </w:t>
            </w:r>
            <w:r>
              <w:rPr>
                <w:sz w:val="22"/>
                <w:szCs w:val="22"/>
                <w:lang w:val="es-ES"/>
              </w:rPr>
              <w:t>Se dará prioridad a la relocalizacion de viviendas ubicadas en zonas vulnerables y de riesgo.</w:t>
            </w:r>
          </w:p>
        </w:tc>
      </w:tr>
      <w:tr w:rsidR="00910118" w:rsidRPr="000B14DA" w:rsidTr="005F4EA7">
        <w:trPr>
          <w:jc w:val="right"/>
        </w:trPr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10118" w:rsidRDefault="00110427">
            <w:pPr>
              <w:pStyle w:val="Textosimples"/>
              <w:tabs>
                <w:tab w:val="left" w:pos="-142"/>
              </w:tabs>
              <w:snapToGrid w:val="0"/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pt-B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pt-BR"/>
              </w:rPr>
              <w:t>Proteção ambiental</w:t>
            </w:r>
          </w:p>
        </w:tc>
        <w:tc>
          <w:tcPr>
            <w:tcW w:w="6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118" w:rsidRDefault="00110427">
            <w:pPr>
              <w:pStyle w:val="Textosimples"/>
              <w:tabs>
                <w:tab w:val="left" w:pos="-142"/>
              </w:tabs>
              <w:snapToGrid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  <w:lang w:val="pt-BR"/>
              </w:rPr>
            </w:pPr>
            <w:r>
              <w:rPr>
                <w:rFonts w:ascii="Times New Roman" w:hAnsi="Times New Roman"/>
                <w:sz w:val="22"/>
                <w:szCs w:val="22"/>
                <w:lang w:val="pt-BR"/>
              </w:rPr>
              <w:t>Arborização de vias, reflorestamento para o controle de erosão, obras de controle de inundações, estabilização de solos, taludes e obras de proteção ambiental em geral.</w:t>
            </w:r>
          </w:p>
        </w:tc>
      </w:tr>
      <w:tr w:rsidR="00910118" w:rsidRPr="000B14DA" w:rsidTr="005F4EA7">
        <w:trPr>
          <w:jc w:val="right"/>
        </w:trPr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10118" w:rsidRDefault="00110427">
            <w:pPr>
              <w:pStyle w:val="Textosimples"/>
              <w:tabs>
                <w:tab w:val="left" w:pos="-142"/>
              </w:tabs>
              <w:snapToGrid w:val="0"/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pt-B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pt-BR"/>
              </w:rPr>
              <w:t>Equipamentos comunitários</w:t>
            </w:r>
          </w:p>
        </w:tc>
        <w:tc>
          <w:tcPr>
            <w:tcW w:w="6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118" w:rsidRDefault="00110427">
            <w:pPr>
              <w:pStyle w:val="Textosimples"/>
              <w:tabs>
                <w:tab w:val="left" w:pos="-142"/>
              </w:tabs>
              <w:snapToGrid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  <w:lang w:val="pt-BR"/>
              </w:rPr>
            </w:pPr>
            <w:r>
              <w:rPr>
                <w:rFonts w:ascii="Times New Roman" w:hAnsi="Times New Roman"/>
                <w:sz w:val="22"/>
                <w:szCs w:val="22"/>
                <w:lang w:val="pt-BR"/>
              </w:rPr>
              <w:t>Construção, reparação e readequação de edifícios e instalações adequadas ao funcionamento de equipamentos públicos como Centros comunitários, escolas e creches, áreas verdes praças recreativas e quadras esportivas.</w:t>
            </w:r>
          </w:p>
        </w:tc>
      </w:tr>
      <w:tr w:rsidR="00910118" w:rsidRPr="000B14DA" w:rsidTr="005F4EA7">
        <w:trPr>
          <w:jc w:val="right"/>
        </w:trPr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10118" w:rsidRDefault="00110427">
            <w:pPr>
              <w:pStyle w:val="Textosimples"/>
              <w:tabs>
                <w:tab w:val="left" w:pos="-142"/>
              </w:tabs>
              <w:snapToGrid w:val="0"/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pt-B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pt-BR"/>
              </w:rPr>
              <w:t xml:space="preserve">Desenvolvimento Social </w:t>
            </w:r>
          </w:p>
        </w:tc>
        <w:tc>
          <w:tcPr>
            <w:tcW w:w="6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118" w:rsidRDefault="00110427">
            <w:pPr>
              <w:pStyle w:val="Textosimples"/>
              <w:tabs>
                <w:tab w:val="left" w:pos="-142"/>
              </w:tabs>
              <w:snapToGrid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  <w:lang w:val="pt-BR"/>
              </w:rPr>
            </w:pPr>
            <w:r>
              <w:rPr>
                <w:rFonts w:ascii="Times New Roman" w:hAnsi="Times New Roman"/>
                <w:sz w:val="22"/>
                <w:szCs w:val="22"/>
                <w:lang w:val="pt-BR"/>
              </w:rPr>
              <w:t>Os serviços sociais a serem providos como parte dos projetos, incluirão: desenvolvimento e estimulação infantil constante, capacitação para o trabalho, capacitação de mulheres e jovens, educação sanitária e ambiental.</w:t>
            </w:r>
          </w:p>
        </w:tc>
      </w:tr>
      <w:tr w:rsidR="00910118" w:rsidRPr="000B14DA" w:rsidTr="005F4EA7">
        <w:trPr>
          <w:jc w:val="right"/>
        </w:trPr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10118" w:rsidRDefault="00110427">
            <w:pPr>
              <w:pStyle w:val="Textosimples"/>
              <w:tabs>
                <w:tab w:val="left" w:pos="-142"/>
              </w:tabs>
              <w:snapToGrid w:val="0"/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pt-B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pt-BR"/>
              </w:rPr>
              <w:lastRenderedPageBreak/>
              <w:t>Regularização e seguridade da propriedade</w:t>
            </w:r>
          </w:p>
        </w:tc>
        <w:tc>
          <w:tcPr>
            <w:tcW w:w="6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118" w:rsidRDefault="00110427">
            <w:pPr>
              <w:pStyle w:val="Textosimples"/>
              <w:tabs>
                <w:tab w:val="left" w:pos="-142"/>
              </w:tabs>
              <w:snapToGrid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  <w:lang w:val="pt-BR"/>
              </w:rPr>
            </w:pPr>
            <w:r>
              <w:rPr>
                <w:rFonts w:ascii="Times New Roman" w:hAnsi="Times New Roman"/>
                <w:sz w:val="22"/>
                <w:szCs w:val="22"/>
                <w:lang w:val="pt-BR"/>
              </w:rPr>
              <w:t>Assistência técnica e jurídica ao tramites legais ao registro e a titulação da propriedade dos lotes nas comunidades.</w:t>
            </w:r>
          </w:p>
        </w:tc>
      </w:tr>
      <w:tr w:rsidR="00910118" w:rsidRPr="000B14DA" w:rsidTr="005F4EA7">
        <w:trPr>
          <w:jc w:val="right"/>
        </w:trPr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10118" w:rsidRDefault="00110427">
            <w:pPr>
              <w:pStyle w:val="Textosimples"/>
              <w:tabs>
                <w:tab w:val="left" w:pos="-142"/>
              </w:tabs>
              <w:snapToGrid w:val="0"/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pt-B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pt-BR"/>
              </w:rPr>
              <w:t>Fortalecimento da organização comunitária e acompanhamento social</w:t>
            </w:r>
          </w:p>
        </w:tc>
        <w:tc>
          <w:tcPr>
            <w:tcW w:w="6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118" w:rsidRDefault="00110427">
            <w:pPr>
              <w:pStyle w:val="Textosimples"/>
              <w:tabs>
                <w:tab w:val="left" w:pos="-142"/>
              </w:tabs>
              <w:snapToGrid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  <w:lang w:val="pt-BR"/>
              </w:rPr>
            </w:pPr>
            <w:r>
              <w:rPr>
                <w:rFonts w:ascii="Times New Roman" w:hAnsi="Times New Roman"/>
                <w:sz w:val="22"/>
                <w:szCs w:val="22"/>
                <w:lang w:val="pt-BR"/>
              </w:rPr>
              <w:t>Ações orientadas a fortalecer as Associações de Moradores e assegurar a participação no ciclo de projetos e na manutenção da infra-estrutura e nos serviços sociais, incluindo capacitação em: educação sanitária e ambiental, formação de microempresas, autogestão de projetos.</w:t>
            </w:r>
          </w:p>
        </w:tc>
      </w:tr>
    </w:tbl>
    <w:p w:rsidR="00910118" w:rsidRDefault="00110427">
      <w:pPr>
        <w:pStyle w:val="Style2"/>
        <w:tabs>
          <w:tab w:val="left" w:pos="-142"/>
          <w:tab w:val="left" w:pos="1152"/>
        </w:tabs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 xml:space="preserve">Poderão, ainda, ser desenvolvidos estudos e análises para identificar projetos elegíveis e investimentos diretos e complementares para a execução dos mesmos.  </w:t>
      </w:r>
    </w:p>
    <w:p w:rsidR="00910118" w:rsidRDefault="00110427">
      <w:pPr>
        <w:pStyle w:val="Style5"/>
        <w:numPr>
          <w:ilvl w:val="0"/>
          <w:numId w:val="0"/>
        </w:numPr>
        <w:tabs>
          <w:tab w:val="clear" w:pos="0"/>
          <w:tab w:val="clear" w:pos="4380"/>
          <w:tab w:val="clear" w:pos="8760"/>
          <w:tab w:val="left" w:pos="675"/>
          <w:tab w:val="num" w:pos="720"/>
          <w:tab w:val="right" w:pos="13593"/>
        </w:tabs>
        <w:ind w:left="675" w:hanging="720"/>
        <w:rPr>
          <w:rFonts w:ascii="Times New Roman" w:hAnsi="Times New Roman"/>
          <w:sz w:val="22"/>
          <w:szCs w:val="22"/>
          <w:lang w:val="pt-BR"/>
        </w:rPr>
      </w:pPr>
      <w:r>
        <w:rPr>
          <w:rFonts w:ascii="Times New Roman" w:hAnsi="Times New Roman"/>
          <w:szCs w:val="24"/>
          <w:lang w:val="pt-BR"/>
        </w:rPr>
        <w:t>ORGA</w:t>
      </w:r>
      <w:r>
        <w:rPr>
          <w:rFonts w:ascii="Times New Roman" w:hAnsi="Times New Roman"/>
          <w:sz w:val="22"/>
          <w:szCs w:val="22"/>
          <w:lang w:val="pt-BR"/>
        </w:rPr>
        <w:t xml:space="preserve">NIZAÇÃO PARA A EXECUÇÃO DO PROGRAMA </w:t>
      </w:r>
    </w:p>
    <w:p w:rsidR="00910118" w:rsidRDefault="00110427" w:rsidP="00110427">
      <w:pPr>
        <w:pStyle w:val="Style7"/>
        <w:numPr>
          <w:ilvl w:val="0"/>
          <w:numId w:val="21"/>
        </w:numPr>
        <w:tabs>
          <w:tab w:val="left" w:pos="576"/>
        </w:tabs>
        <w:rPr>
          <w:rFonts w:ascii="Times New Roman" w:hAnsi="Times New Roman"/>
          <w:sz w:val="22"/>
          <w:szCs w:val="22"/>
          <w:lang w:val="pt-BR"/>
        </w:rPr>
      </w:pPr>
      <w:r>
        <w:rPr>
          <w:rFonts w:ascii="Times New Roman" w:hAnsi="Times New Roman"/>
          <w:sz w:val="22"/>
          <w:szCs w:val="22"/>
          <w:lang w:val="pt-BR"/>
        </w:rPr>
        <w:t>MECAnismo de Execução do Componente</w:t>
      </w:r>
    </w:p>
    <w:p w:rsidR="00910118" w:rsidRDefault="00110427" w:rsidP="00110427">
      <w:pPr>
        <w:numPr>
          <w:ilvl w:val="0"/>
          <w:numId w:val="22"/>
        </w:numPr>
        <w:jc w:val="both"/>
        <w:rPr>
          <w:b/>
          <w:sz w:val="22"/>
          <w:lang w:val="pt-BR"/>
        </w:rPr>
      </w:pPr>
      <w:r>
        <w:rPr>
          <w:sz w:val="22"/>
          <w:lang w:val="pt-BR"/>
        </w:rPr>
        <w:t>A Prefeitura de Niterói através da UGP terá a responsabilidade total pela execução do Programa e tomará todos os recursos que serão necessários para o cumprimento de seus objetivos, incluindo seu prazo de execução e orçamento, tal como previsto no Contrato do Financiamento.</w:t>
      </w:r>
    </w:p>
    <w:p w:rsidR="00E14E30" w:rsidRDefault="00E14E30">
      <w:pPr>
        <w:pStyle w:val="Paragraph"/>
        <w:numPr>
          <w:ilvl w:val="0"/>
          <w:numId w:val="0"/>
        </w:numPr>
        <w:tabs>
          <w:tab w:val="left" w:pos="-142"/>
        </w:tabs>
        <w:ind w:left="-1080"/>
        <w:jc w:val="center"/>
        <w:rPr>
          <w:b/>
          <w:sz w:val="22"/>
          <w:szCs w:val="22"/>
          <w:lang w:val="pt-BR"/>
        </w:rPr>
      </w:pPr>
    </w:p>
    <w:p w:rsidR="00910118" w:rsidRDefault="00110427">
      <w:pPr>
        <w:pStyle w:val="Paragraph"/>
        <w:numPr>
          <w:ilvl w:val="0"/>
          <w:numId w:val="0"/>
        </w:numPr>
        <w:tabs>
          <w:tab w:val="left" w:pos="-142"/>
        </w:tabs>
        <w:ind w:left="-1080"/>
        <w:jc w:val="center"/>
        <w:rPr>
          <w:b/>
          <w:sz w:val="22"/>
          <w:szCs w:val="22"/>
          <w:lang w:val="pt-BR"/>
        </w:rPr>
      </w:pPr>
      <w:r>
        <w:rPr>
          <w:b/>
          <w:sz w:val="22"/>
          <w:szCs w:val="22"/>
          <w:lang w:val="pt-BR"/>
        </w:rPr>
        <w:t>QUADRO 5</w:t>
      </w:r>
      <w:r w:rsidR="00821178">
        <w:rPr>
          <w:b/>
          <w:sz w:val="22"/>
          <w:szCs w:val="22"/>
          <w:lang w:val="pt-BR"/>
        </w:rPr>
        <w:t xml:space="preserve"> </w:t>
      </w:r>
    </w:p>
    <w:tbl>
      <w:tblPr>
        <w:tblW w:w="9695" w:type="dxa"/>
        <w:tblInd w:w="-522" w:type="dxa"/>
        <w:tblLayout w:type="fixed"/>
        <w:tblLook w:val="0000" w:firstRow="0" w:lastRow="0" w:firstColumn="0" w:lastColumn="0" w:noHBand="0" w:noVBand="0"/>
      </w:tblPr>
      <w:tblGrid>
        <w:gridCol w:w="3240"/>
        <w:gridCol w:w="2896"/>
        <w:gridCol w:w="13"/>
        <w:gridCol w:w="3546"/>
      </w:tblGrid>
      <w:tr w:rsidR="00910118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3B3B3"/>
            <w:vAlign w:val="center"/>
          </w:tcPr>
          <w:p w:rsidR="00910118" w:rsidRDefault="00110427">
            <w:pPr>
              <w:pStyle w:val="Paragraph"/>
              <w:tabs>
                <w:tab w:val="left" w:pos="-142"/>
              </w:tabs>
              <w:snapToGrid w:val="0"/>
              <w:spacing w:before="0" w:after="0" w:line="240" w:lineRule="atLeast"/>
              <w:ind w:left="-720"/>
              <w:jc w:val="center"/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RESPONSAVEL</w:t>
            </w: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3B3B3"/>
            <w:vAlign w:val="center"/>
          </w:tcPr>
          <w:p w:rsidR="00910118" w:rsidRDefault="00110427">
            <w:pPr>
              <w:pStyle w:val="Paragraph"/>
              <w:tabs>
                <w:tab w:val="left" w:pos="-142"/>
              </w:tabs>
              <w:snapToGrid w:val="0"/>
              <w:spacing w:before="0" w:after="0" w:line="240" w:lineRule="atLeast"/>
              <w:ind w:left="-720"/>
              <w:jc w:val="center"/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FORMAÇÃO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910118" w:rsidRDefault="00110427">
            <w:pPr>
              <w:pStyle w:val="Paragraph"/>
              <w:tabs>
                <w:tab w:val="left" w:pos="-142"/>
              </w:tabs>
              <w:snapToGrid w:val="0"/>
              <w:spacing w:before="0" w:after="0" w:line="240" w:lineRule="atLeast"/>
              <w:ind w:left="-720"/>
              <w:jc w:val="center"/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RESPONSABILIDADES</w:t>
            </w:r>
          </w:p>
        </w:tc>
      </w:tr>
      <w:tr w:rsidR="00910118" w:rsidRPr="000B14DA"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910118" w:rsidRDefault="00110427" w:rsidP="00110427">
            <w:pPr>
              <w:pStyle w:val="Paragraph"/>
              <w:numPr>
                <w:ilvl w:val="0"/>
                <w:numId w:val="23"/>
              </w:numPr>
              <w:tabs>
                <w:tab w:val="left" w:pos="0"/>
                <w:tab w:val="num" w:pos="432"/>
              </w:tabs>
              <w:snapToGrid w:val="0"/>
              <w:spacing w:before="0" w:after="60"/>
              <w:jc w:val="left"/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COORDENADOR</w:t>
            </w:r>
          </w:p>
        </w:tc>
        <w:tc>
          <w:tcPr>
            <w:tcW w:w="2896" w:type="dxa"/>
            <w:tcBorders>
              <w:left w:val="single" w:sz="4" w:space="0" w:color="000000"/>
              <w:bottom w:val="single" w:sz="4" w:space="0" w:color="000000"/>
            </w:tcBorders>
          </w:tcPr>
          <w:p w:rsidR="00910118" w:rsidRDefault="00110427">
            <w:pPr>
              <w:pStyle w:val="Paragraph"/>
              <w:numPr>
                <w:ilvl w:val="0"/>
                <w:numId w:val="0"/>
              </w:numPr>
              <w:tabs>
                <w:tab w:val="left" w:pos="-142"/>
              </w:tabs>
              <w:snapToGrid w:val="0"/>
              <w:spacing w:before="0" w:after="60"/>
              <w:jc w:val="left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Profissional designado da Secretaria de Urbanismo.</w:t>
            </w:r>
          </w:p>
        </w:tc>
        <w:tc>
          <w:tcPr>
            <w:tcW w:w="3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118" w:rsidRDefault="00110427">
            <w:pPr>
              <w:pStyle w:val="Paragraph"/>
              <w:numPr>
                <w:ilvl w:val="0"/>
                <w:numId w:val="0"/>
              </w:numPr>
              <w:tabs>
                <w:tab w:val="left" w:pos="-142"/>
              </w:tabs>
              <w:snapToGrid w:val="0"/>
              <w:spacing w:before="0" w:after="60"/>
              <w:jc w:val="left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Coordenar a UGP, empresas prestadoras de serviços, interveniente, coordenar com as distintas secretarias da Prefeitura.</w:t>
            </w:r>
          </w:p>
        </w:tc>
      </w:tr>
      <w:tr w:rsidR="00910118"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910118" w:rsidRDefault="00110427" w:rsidP="00110427">
            <w:pPr>
              <w:pStyle w:val="Paragraph"/>
              <w:numPr>
                <w:ilvl w:val="0"/>
                <w:numId w:val="23"/>
              </w:numPr>
              <w:tabs>
                <w:tab w:val="left" w:pos="0"/>
                <w:tab w:val="num" w:pos="432"/>
              </w:tabs>
              <w:snapToGrid w:val="0"/>
              <w:spacing w:before="0" w:after="60"/>
              <w:jc w:val="left"/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EQUIPE TÉCNICA DE APOIO AO COORDENADOR</w:t>
            </w:r>
          </w:p>
        </w:tc>
        <w:tc>
          <w:tcPr>
            <w:tcW w:w="2896" w:type="dxa"/>
            <w:tcBorders>
              <w:left w:val="single" w:sz="4" w:space="0" w:color="000000"/>
              <w:bottom w:val="single" w:sz="4" w:space="0" w:color="000000"/>
            </w:tcBorders>
          </w:tcPr>
          <w:p w:rsidR="00910118" w:rsidRDefault="00110427">
            <w:pPr>
              <w:pStyle w:val="Paragraph"/>
              <w:numPr>
                <w:ilvl w:val="0"/>
                <w:numId w:val="0"/>
              </w:numPr>
              <w:tabs>
                <w:tab w:val="left" w:pos="-142"/>
              </w:tabs>
              <w:snapToGrid w:val="0"/>
              <w:spacing w:before="0" w:after="60"/>
              <w:jc w:val="left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Profissionais designados da (i) Secretaria de Urbanismo (um arquiteto-urbanista, um engenheiro civil-sanitário; e,  (ii) Profissionais designados da Secretaria e Assistência social (dos especialistas de assistência social)</w:t>
            </w:r>
          </w:p>
          <w:p w:rsidR="00910118" w:rsidRDefault="00910118">
            <w:pPr>
              <w:pStyle w:val="Paragraph"/>
              <w:numPr>
                <w:ilvl w:val="0"/>
                <w:numId w:val="0"/>
              </w:numPr>
              <w:tabs>
                <w:tab w:val="left" w:pos="-142"/>
              </w:tabs>
              <w:snapToGrid w:val="0"/>
              <w:spacing w:before="0" w:after="60"/>
              <w:jc w:val="left"/>
              <w:rPr>
                <w:sz w:val="22"/>
                <w:szCs w:val="22"/>
                <w:lang w:val="pt-BR"/>
              </w:rPr>
            </w:pPr>
          </w:p>
        </w:tc>
        <w:tc>
          <w:tcPr>
            <w:tcW w:w="3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118" w:rsidRDefault="00110427">
            <w:pPr>
              <w:pStyle w:val="Paragraph"/>
              <w:numPr>
                <w:ilvl w:val="0"/>
                <w:numId w:val="0"/>
              </w:numPr>
              <w:tabs>
                <w:tab w:val="left" w:pos="-142"/>
              </w:tabs>
              <w:snapToGrid w:val="0"/>
              <w:spacing w:before="0" w:after="60"/>
              <w:jc w:val="left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Elaboração de Termos de Referencia para contratação de firmas consultoras que elaborarão projetos urbanísticos integrais, planos de desenvolvimento social, ações sociais, regularização fundiária e plano reassentamento do componente.</w:t>
            </w:r>
          </w:p>
          <w:p w:rsidR="00910118" w:rsidRDefault="00110427">
            <w:pPr>
              <w:pStyle w:val="Paragraph"/>
              <w:numPr>
                <w:ilvl w:val="0"/>
                <w:numId w:val="0"/>
              </w:numPr>
              <w:tabs>
                <w:tab w:val="left" w:pos="-142"/>
              </w:tabs>
              <w:spacing w:before="0" w:after="60"/>
              <w:jc w:val="left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 xml:space="preserve">Fiscalização de trabalhos terceirizados (serviços de consultoria e contratações de </w:t>
            </w:r>
          </w:p>
          <w:p w:rsidR="00910118" w:rsidRDefault="00110427">
            <w:pPr>
              <w:pStyle w:val="Paragraph"/>
              <w:numPr>
                <w:ilvl w:val="0"/>
                <w:numId w:val="0"/>
              </w:numPr>
              <w:tabs>
                <w:tab w:val="left" w:pos="-142"/>
              </w:tabs>
              <w:spacing w:before="0" w:after="60"/>
              <w:jc w:val="left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obra).</w:t>
            </w:r>
          </w:p>
        </w:tc>
      </w:tr>
      <w:tr w:rsidR="00910118" w:rsidRPr="000B14DA"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910118" w:rsidRDefault="00110427" w:rsidP="00110427">
            <w:pPr>
              <w:pStyle w:val="Paragraph"/>
              <w:numPr>
                <w:ilvl w:val="0"/>
                <w:numId w:val="23"/>
              </w:numPr>
              <w:tabs>
                <w:tab w:val="left" w:pos="0"/>
                <w:tab w:val="num" w:pos="432"/>
              </w:tabs>
              <w:snapToGrid w:val="0"/>
              <w:spacing w:before="0" w:after="60"/>
              <w:jc w:val="left"/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EQUIPE TECNICA DE SUPERVISÃO E MONITORAMENTO</w:t>
            </w:r>
          </w:p>
        </w:tc>
        <w:tc>
          <w:tcPr>
            <w:tcW w:w="2896" w:type="dxa"/>
            <w:tcBorders>
              <w:left w:val="single" w:sz="4" w:space="0" w:color="000000"/>
              <w:bottom w:val="single" w:sz="4" w:space="0" w:color="000000"/>
            </w:tcBorders>
          </w:tcPr>
          <w:p w:rsidR="00910118" w:rsidRDefault="00110427">
            <w:pPr>
              <w:pStyle w:val="Paragraph"/>
              <w:numPr>
                <w:ilvl w:val="0"/>
                <w:numId w:val="0"/>
              </w:numPr>
              <w:tabs>
                <w:tab w:val="left" w:pos="-142"/>
              </w:tabs>
              <w:snapToGrid w:val="0"/>
              <w:spacing w:before="0" w:after="60"/>
              <w:jc w:val="left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Profissionais de engenharia (coordenador e supervisor de campo), administrador ou contador (acompanhamento de medições e elaboração de relatórios).</w:t>
            </w:r>
          </w:p>
          <w:p w:rsidR="00910118" w:rsidRDefault="00110427">
            <w:pPr>
              <w:pStyle w:val="Paragraph"/>
              <w:numPr>
                <w:ilvl w:val="0"/>
                <w:numId w:val="0"/>
              </w:numPr>
              <w:tabs>
                <w:tab w:val="left" w:pos="-142"/>
              </w:tabs>
              <w:snapToGrid w:val="0"/>
              <w:spacing w:before="0" w:after="60"/>
              <w:jc w:val="left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 xml:space="preserve">Profissionais designados pela Secretaria de Assistência Social  (dos especialistas de assistência social) </w:t>
            </w:r>
          </w:p>
        </w:tc>
        <w:tc>
          <w:tcPr>
            <w:tcW w:w="3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118" w:rsidRDefault="00110427">
            <w:pPr>
              <w:pStyle w:val="Paragraph"/>
              <w:numPr>
                <w:ilvl w:val="0"/>
                <w:numId w:val="0"/>
              </w:numPr>
              <w:tabs>
                <w:tab w:val="left" w:pos="-142"/>
              </w:tabs>
              <w:snapToGrid w:val="0"/>
              <w:spacing w:before="0" w:after="60"/>
              <w:jc w:val="left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Supervisão das obras do programa .</w:t>
            </w:r>
          </w:p>
          <w:p w:rsidR="00910118" w:rsidRDefault="00910118">
            <w:pPr>
              <w:pStyle w:val="Paragraph"/>
              <w:numPr>
                <w:ilvl w:val="0"/>
                <w:numId w:val="0"/>
              </w:numPr>
              <w:tabs>
                <w:tab w:val="left" w:pos="-142"/>
              </w:tabs>
              <w:snapToGrid w:val="0"/>
              <w:spacing w:before="0" w:after="60"/>
              <w:jc w:val="left"/>
              <w:rPr>
                <w:sz w:val="22"/>
                <w:szCs w:val="22"/>
                <w:lang w:val="pt-BR"/>
              </w:rPr>
            </w:pPr>
          </w:p>
          <w:p w:rsidR="00910118" w:rsidRDefault="00910118">
            <w:pPr>
              <w:pStyle w:val="Paragraph"/>
              <w:numPr>
                <w:ilvl w:val="0"/>
                <w:numId w:val="0"/>
              </w:numPr>
              <w:tabs>
                <w:tab w:val="left" w:pos="-142"/>
              </w:tabs>
              <w:snapToGrid w:val="0"/>
              <w:spacing w:before="0" w:after="60"/>
              <w:jc w:val="left"/>
              <w:rPr>
                <w:sz w:val="22"/>
                <w:szCs w:val="22"/>
                <w:lang w:val="pt-BR"/>
              </w:rPr>
            </w:pPr>
          </w:p>
          <w:p w:rsidR="00910118" w:rsidRDefault="00910118">
            <w:pPr>
              <w:pStyle w:val="Paragraph"/>
              <w:numPr>
                <w:ilvl w:val="0"/>
                <w:numId w:val="0"/>
              </w:numPr>
              <w:tabs>
                <w:tab w:val="left" w:pos="-142"/>
              </w:tabs>
              <w:snapToGrid w:val="0"/>
              <w:spacing w:before="0" w:after="60"/>
              <w:jc w:val="left"/>
              <w:rPr>
                <w:sz w:val="22"/>
                <w:szCs w:val="22"/>
                <w:lang w:val="pt-BR"/>
              </w:rPr>
            </w:pPr>
          </w:p>
          <w:p w:rsidR="00910118" w:rsidRDefault="00110427">
            <w:pPr>
              <w:pStyle w:val="Paragraph"/>
              <w:numPr>
                <w:ilvl w:val="0"/>
                <w:numId w:val="0"/>
              </w:numPr>
              <w:tabs>
                <w:tab w:val="left" w:pos="-142"/>
              </w:tabs>
              <w:snapToGrid w:val="0"/>
              <w:spacing w:before="0" w:after="60"/>
              <w:jc w:val="left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Supervisão e Monitoramento dos trabalhos sociais.</w:t>
            </w:r>
          </w:p>
        </w:tc>
      </w:tr>
      <w:tr w:rsidR="00910118" w:rsidRPr="000B14DA"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910118" w:rsidRDefault="00110427" w:rsidP="00110427">
            <w:pPr>
              <w:pStyle w:val="Paragraph"/>
              <w:numPr>
                <w:ilvl w:val="0"/>
                <w:numId w:val="23"/>
              </w:numPr>
              <w:tabs>
                <w:tab w:val="left" w:pos="0"/>
                <w:tab w:val="num" w:pos="432"/>
              </w:tabs>
              <w:snapToGrid w:val="0"/>
              <w:spacing w:before="0" w:after="60"/>
              <w:jc w:val="left"/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lastRenderedPageBreak/>
              <w:t>FIRMAS CONSULTORAS / ONG´s</w:t>
            </w:r>
          </w:p>
        </w:tc>
        <w:tc>
          <w:tcPr>
            <w:tcW w:w="2896" w:type="dxa"/>
            <w:tcBorders>
              <w:left w:val="single" w:sz="4" w:space="0" w:color="000000"/>
              <w:bottom w:val="single" w:sz="4" w:space="0" w:color="000000"/>
            </w:tcBorders>
          </w:tcPr>
          <w:p w:rsidR="00910118" w:rsidRDefault="00110427">
            <w:pPr>
              <w:pStyle w:val="Paragraph"/>
              <w:numPr>
                <w:ilvl w:val="0"/>
                <w:numId w:val="0"/>
              </w:numPr>
              <w:tabs>
                <w:tab w:val="left" w:pos="-142"/>
              </w:tabs>
              <w:snapToGrid w:val="0"/>
              <w:spacing w:before="0" w:after="60"/>
              <w:jc w:val="left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Técnicos especializados nas distintas áreas requeridas.</w:t>
            </w:r>
          </w:p>
        </w:tc>
        <w:tc>
          <w:tcPr>
            <w:tcW w:w="3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118" w:rsidRDefault="00110427">
            <w:pPr>
              <w:pStyle w:val="Paragraph"/>
              <w:numPr>
                <w:ilvl w:val="0"/>
                <w:numId w:val="0"/>
              </w:numPr>
              <w:tabs>
                <w:tab w:val="left" w:pos="-142"/>
              </w:tabs>
              <w:snapToGrid w:val="0"/>
              <w:spacing w:before="0" w:after="60"/>
              <w:jc w:val="left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Desenvolvimento de projetos básicos e/ou executivos. Execução de ações sociais e obras de urbanização.</w:t>
            </w:r>
          </w:p>
        </w:tc>
      </w:tr>
      <w:tr w:rsidR="00910118" w:rsidRPr="000B14DA"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910118" w:rsidRDefault="00110427" w:rsidP="00110427">
            <w:pPr>
              <w:pStyle w:val="Paragraph"/>
              <w:numPr>
                <w:ilvl w:val="0"/>
                <w:numId w:val="23"/>
              </w:numPr>
              <w:tabs>
                <w:tab w:val="left" w:pos="0"/>
                <w:tab w:val="num" w:pos="432"/>
              </w:tabs>
              <w:snapToGrid w:val="0"/>
              <w:spacing w:before="0" w:after="60"/>
              <w:jc w:val="left"/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COMUNIDADES</w:t>
            </w:r>
          </w:p>
        </w:tc>
        <w:tc>
          <w:tcPr>
            <w:tcW w:w="2896" w:type="dxa"/>
            <w:tcBorders>
              <w:left w:val="single" w:sz="4" w:space="0" w:color="000000"/>
              <w:bottom w:val="single" w:sz="4" w:space="0" w:color="000000"/>
            </w:tcBorders>
          </w:tcPr>
          <w:p w:rsidR="00910118" w:rsidRDefault="00110427">
            <w:pPr>
              <w:pStyle w:val="Paragraph"/>
              <w:numPr>
                <w:ilvl w:val="0"/>
                <w:numId w:val="0"/>
              </w:numPr>
              <w:tabs>
                <w:tab w:val="left" w:pos="-142"/>
              </w:tabs>
              <w:snapToGrid w:val="0"/>
              <w:spacing w:before="0" w:after="60"/>
              <w:jc w:val="left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Representados por Associações Comunitárias, grupos de trabalho formados no processo de implementação do Programa.</w:t>
            </w:r>
          </w:p>
        </w:tc>
        <w:tc>
          <w:tcPr>
            <w:tcW w:w="3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118" w:rsidRDefault="00110427">
            <w:pPr>
              <w:pStyle w:val="Paragraph"/>
              <w:numPr>
                <w:ilvl w:val="0"/>
                <w:numId w:val="0"/>
              </w:numPr>
              <w:tabs>
                <w:tab w:val="left" w:pos="-142"/>
              </w:tabs>
              <w:snapToGrid w:val="0"/>
              <w:spacing w:before="0" w:after="60"/>
              <w:jc w:val="left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As comunidades intervirão: na identificação e priorização dos projetos de urbanização integrada e das necessidades de serviços sociais; na formação das comissões de acompanhamento da execução dos projetos e nos tramites de regularização das propriedades;</w:t>
            </w:r>
          </w:p>
        </w:tc>
      </w:tr>
    </w:tbl>
    <w:p w:rsidR="00910118" w:rsidRDefault="00110427" w:rsidP="00110427">
      <w:pPr>
        <w:pStyle w:val="Style7"/>
        <w:numPr>
          <w:ilvl w:val="0"/>
          <w:numId w:val="21"/>
        </w:numPr>
        <w:rPr>
          <w:rFonts w:ascii="Times New Roman" w:hAnsi="Times New Roman"/>
          <w:smallCaps w:val="0"/>
          <w:sz w:val="22"/>
          <w:szCs w:val="22"/>
          <w:lang w:val="pt-BR"/>
        </w:rPr>
      </w:pPr>
      <w:r>
        <w:rPr>
          <w:rFonts w:ascii="Times New Roman" w:hAnsi="Times New Roman"/>
          <w:sz w:val="22"/>
          <w:szCs w:val="22"/>
          <w:lang w:val="pt-BR"/>
        </w:rPr>
        <w:t>CICLO DE PREPA</w:t>
      </w:r>
      <w:r>
        <w:rPr>
          <w:rFonts w:ascii="Times New Roman" w:hAnsi="Times New Roman"/>
          <w:smallCaps w:val="0"/>
          <w:sz w:val="22"/>
          <w:szCs w:val="22"/>
          <w:lang w:val="pt-BR"/>
        </w:rPr>
        <w:t>RAÇÃO E EXECUÇÃO DE PROJETOS</w:t>
      </w:r>
    </w:p>
    <w:p w:rsidR="00910118" w:rsidRDefault="00110427">
      <w:pPr>
        <w:pStyle w:val="Style14"/>
        <w:numPr>
          <w:ilvl w:val="0"/>
          <w:numId w:val="0"/>
        </w:numPr>
        <w:tabs>
          <w:tab w:val="left" w:pos="434"/>
          <w:tab w:val="left" w:pos="1152"/>
        </w:tabs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>O trâmite de aprovação dos Projetos será regido pelos seguintes dispositivos:</w:t>
      </w:r>
    </w:p>
    <w:p w:rsidR="00910118" w:rsidRDefault="00110427">
      <w:pPr>
        <w:pStyle w:val="Style14"/>
        <w:numPr>
          <w:ilvl w:val="0"/>
          <w:numId w:val="0"/>
        </w:numPr>
        <w:tabs>
          <w:tab w:val="left" w:pos="434"/>
          <w:tab w:val="left" w:pos="1152"/>
        </w:tabs>
        <w:ind w:left="576" w:hanging="576"/>
        <w:jc w:val="center"/>
        <w:rPr>
          <w:b/>
          <w:sz w:val="22"/>
          <w:szCs w:val="22"/>
          <w:lang w:val="pt-BR"/>
        </w:rPr>
      </w:pPr>
      <w:r>
        <w:rPr>
          <w:b/>
          <w:sz w:val="22"/>
          <w:szCs w:val="22"/>
          <w:lang w:val="pt-BR"/>
        </w:rPr>
        <w:t>QUADRO 6</w:t>
      </w:r>
    </w:p>
    <w:tbl>
      <w:tblPr>
        <w:tblW w:w="8988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2268"/>
        <w:gridCol w:w="6720"/>
      </w:tblGrid>
      <w:tr w:rsidR="00910118" w:rsidRPr="000B14DA" w:rsidTr="005F4EA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10118" w:rsidRDefault="00110427">
            <w:pPr>
              <w:pStyle w:val="Style14"/>
              <w:numPr>
                <w:ilvl w:val="0"/>
                <w:numId w:val="0"/>
              </w:numPr>
              <w:tabs>
                <w:tab w:val="left" w:pos="434"/>
                <w:tab w:val="left" w:pos="1152"/>
              </w:tabs>
              <w:snapToGrid w:val="0"/>
              <w:spacing w:line="180" w:lineRule="atLeast"/>
              <w:ind w:firstLine="20"/>
              <w:jc w:val="left"/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PROMOÇÃO E PRE FINANCIAMENTO DO PROGRAMA</w:t>
            </w: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0118" w:rsidRDefault="00110427">
            <w:pPr>
              <w:pStyle w:val="Style14"/>
              <w:numPr>
                <w:ilvl w:val="0"/>
                <w:numId w:val="0"/>
              </w:numPr>
              <w:tabs>
                <w:tab w:val="left" w:pos="434"/>
                <w:tab w:val="left" w:pos="1152"/>
              </w:tabs>
              <w:snapToGrid w:val="0"/>
              <w:spacing w:line="180" w:lineRule="atLeast"/>
              <w:ind w:firstLine="2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A UGP será responsável por:</w:t>
            </w:r>
          </w:p>
          <w:p w:rsidR="00910118" w:rsidRDefault="00110427">
            <w:pPr>
              <w:pStyle w:val="Style14"/>
              <w:numPr>
                <w:ilvl w:val="0"/>
                <w:numId w:val="0"/>
              </w:numPr>
              <w:tabs>
                <w:tab w:val="left" w:pos="434"/>
                <w:tab w:val="left" w:pos="1152"/>
              </w:tabs>
              <w:snapToGrid w:val="0"/>
              <w:spacing w:line="180" w:lineRule="atLeast"/>
              <w:ind w:firstLine="20"/>
              <w:rPr>
                <w:sz w:val="21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a. PROMOÇÃO.</w:t>
            </w:r>
            <w:r>
              <w:rPr>
                <w:sz w:val="22"/>
                <w:szCs w:val="22"/>
                <w:lang w:val="pt-BR"/>
              </w:rPr>
              <w:t xml:space="preserve"> </w:t>
            </w:r>
            <w:r>
              <w:rPr>
                <w:sz w:val="21"/>
                <w:szCs w:val="22"/>
                <w:lang w:val="pt-BR"/>
              </w:rPr>
              <w:t>A prefeitura reunirá os representantes e técnicos das entidades participantes e operadoras de serviços públicos em um seminário no qual será apresentado o Contrato de Serviço, o Regulamento e outras normas ou documentos pertinentes. O programa será divulgado nos assentamentos identificados e se realizarão processos de organização, capacitação e participação da comunidade para: (i) discutir as possíveis ações a se desenvolver nas atividades elegíveis do componente; (ii) fazer acordos preliminares determinando as responsabilidades que se deverão assumir no projeto, planejamento e execução de obras e ações de desenvolvimento social e operação e manutenção de serviços.</w:t>
            </w:r>
          </w:p>
          <w:p w:rsidR="00910118" w:rsidRDefault="00110427">
            <w:pPr>
              <w:pStyle w:val="Style14"/>
              <w:numPr>
                <w:ilvl w:val="0"/>
                <w:numId w:val="0"/>
              </w:numPr>
              <w:tabs>
                <w:tab w:val="left" w:pos="434"/>
                <w:tab w:val="left" w:pos="1152"/>
              </w:tabs>
              <w:snapToGrid w:val="0"/>
              <w:spacing w:line="180" w:lineRule="atLeast"/>
              <w:ind w:firstLine="20"/>
              <w:rPr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b. CONVÊNIO DE PARTICIPAÇÃO.</w:t>
            </w:r>
            <w:r>
              <w:rPr>
                <w:sz w:val="22"/>
                <w:szCs w:val="22"/>
                <w:lang w:val="pt-BR"/>
              </w:rPr>
              <w:t xml:space="preserve"> Antes do início das intervenções, a Prefeitura deverá, junto à Associação de Moradores, firmar um Convênio de Participação Comunitária. O Convênio estabelecerá os direitos e responsabilidades das partes em relação às intervenções nas respectivas comunidades. O convênio deverá especificar: (i) as instâncias de participação da Prefeitura na execução do Programa; (ii) a responsabilidade da Prefeitura na aprovação dos projetos de urbanização integrada, incluindo licenças de construção correspondentes; (iii) a obrigação de assegurar a operação e manutenção dos serviços resultantes do Projeto, a ser feito diretamente, através das entidades operadoras, ou através de mecanismos que autorizem terceiros como, por exemplo, empresas comunitárias para que exerçam a função; (iv) responsabilidades preliminares e mecanismos de participação das comunidades.</w:t>
            </w:r>
          </w:p>
          <w:p w:rsidR="00910118" w:rsidRDefault="00910118">
            <w:pPr>
              <w:pStyle w:val="Style14"/>
              <w:numPr>
                <w:ilvl w:val="0"/>
                <w:numId w:val="0"/>
              </w:numPr>
              <w:tabs>
                <w:tab w:val="left" w:pos="434"/>
                <w:tab w:val="left" w:pos="1152"/>
              </w:tabs>
              <w:snapToGrid w:val="0"/>
              <w:spacing w:line="180" w:lineRule="atLeast"/>
              <w:ind w:firstLine="20"/>
              <w:rPr>
                <w:sz w:val="22"/>
                <w:szCs w:val="22"/>
                <w:lang w:val="pt-BR"/>
              </w:rPr>
            </w:pPr>
          </w:p>
          <w:p w:rsidR="00910118" w:rsidRDefault="00110427">
            <w:pPr>
              <w:pStyle w:val="Style14"/>
              <w:numPr>
                <w:ilvl w:val="0"/>
                <w:numId w:val="0"/>
              </w:numPr>
              <w:tabs>
                <w:tab w:val="left" w:pos="434"/>
                <w:tab w:val="left" w:pos="1152"/>
              </w:tabs>
              <w:snapToGrid w:val="0"/>
              <w:spacing w:line="180" w:lineRule="atLeast"/>
              <w:ind w:firstLine="20"/>
              <w:rPr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 xml:space="preserve">c. ELABORACÃO TdR´s (TERMOS DE REFERÊCIA) </w:t>
            </w:r>
            <w:r>
              <w:rPr>
                <w:sz w:val="22"/>
                <w:szCs w:val="22"/>
                <w:lang w:val="pt-BR"/>
              </w:rPr>
              <w:t>A elaboração dos TdR`s será de responsabilidade da Prefeitura, sendo que a mesma poderá contratar serviços de consultoria, através de empresas, ONG`s, consultores individuais, entre outros, para tal fim. Ressaltasse que a ordem de elaboração dos Termos dependerá da prioridade de cada trabalho.</w:t>
            </w:r>
          </w:p>
          <w:p w:rsidR="00910118" w:rsidRDefault="00110427">
            <w:pPr>
              <w:pStyle w:val="Style14"/>
              <w:numPr>
                <w:ilvl w:val="0"/>
                <w:numId w:val="0"/>
              </w:numPr>
              <w:tabs>
                <w:tab w:val="left" w:pos="434"/>
                <w:tab w:val="left" w:pos="1152"/>
              </w:tabs>
              <w:snapToGrid w:val="0"/>
              <w:spacing w:line="180" w:lineRule="atLeast"/>
              <w:ind w:firstLine="2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lastRenderedPageBreak/>
              <w:t xml:space="preserve">EMUSA será responsável por: </w:t>
            </w:r>
          </w:p>
          <w:p w:rsidR="00910118" w:rsidRDefault="00110427">
            <w:pPr>
              <w:pStyle w:val="Style14"/>
              <w:numPr>
                <w:ilvl w:val="0"/>
                <w:numId w:val="0"/>
              </w:numPr>
              <w:snapToGrid w:val="0"/>
              <w:spacing w:before="0"/>
              <w:rPr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d. CONVOCAÇÃO DE CONSULTORIAS.</w:t>
            </w:r>
            <w:r>
              <w:rPr>
                <w:sz w:val="22"/>
                <w:szCs w:val="22"/>
                <w:lang w:val="pt-BR"/>
              </w:rPr>
              <w:t xml:space="preserve">: </w:t>
            </w:r>
            <w:r>
              <w:rPr>
                <w:b/>
                <w:sz w:val="22"/>
                <w:szCs w:val="22"/>
                <w:lang w:val="pt-BR"/>
              </w:rPr>
              <w:t xml:space="preserve">(i) </w:t>
            </w:r>
            <w:r>
              <w:rPr>
                <w:sz w:val="22"/>
                <w:szCs w:val="22"/>
                <w:lang w:val="pt-BR"/>
              </w:rPr>
              <w:t>Convocação a Pré-qualificação: Pré-qualificação das empresas consultoras para elaboração de projetos integrados de melhoramento de bairros, ações sociais e regularização fundiária; (ii) Convocação para contratação de serviços de consultoria: Licitação de serviços de consultoria de acordo com as políticas do Banco; (iii) Contratação de empresas consultoras para elaboração de projetos de urbanizacion integrada, que serán responsables de elaborar el anteproyecto y projeto executivo.</w:t>
            </w:r>
          </w:p>
        </w:tc>
      </w:tr>
      <w:tr w:rsidR="00E14E30" w:rsidRPr="000B14DA" w:rsidTr="005F4EA7">
        <w:tc>
          <w:tcPr>
            <w:tcW w:w="2268" w:type="dxa"/>
            <w:tcBorders>
              <w:left w:val="single" w:sz="4" w:space="0" w:color="000000"/>
            </w:tcBorders>
          </w:tcPr>
          <w:p w:rsidR="00E14E30" w:rsidRDefault="00E14E30">
            <w:pPr>
              <w:pStyle w:val="Style14"/>
              <w:numPr>
                <w:ilvl w:val="0"/>
                <w:numId w:val="0"/>
              </w:numPr>
              <w:tabs>
                <w:tab w:val="left" w:pos="434"/>
                <w:tab w:val="left" w:pos="1152"/>
              </w:tabs>
              <w:snapToGrid w:val="0"/>
              <w:spacing w:line="180" w:lineRule="atLeast"/>
              <w:ind w:firstLine="20"/>
              <w:jc w:val="left"/>
              <w:rPr>
                <w:b/>
                <w:color w:val="000000"/>
                <w:sz w:val="22"/>
                <w:szCs w:val="22"/>
                <w:lang w:val="pt-BR"/>
              </w:rPr>
            </w:pPr>
          </w:p>
        </w:tc>
        <w:tc>
          <w:tcPr>
            <w:tcW w:w="6720" w:type="dxa"/>
            <w:tcBorders>
              <w:left w:val="single" w:sz="4" w:space="0" w:color="000000"/>
              <w:right w:val="single" w:sz="4" w:space="0" w:color="000000"/>
            </w:tcBorders>
          </w:tcPr>
          <w:p w:rsidR="00E14E30" w:rsidRDefault="00E14E30">
            <w:pPr>
              <w:pStyle w:val="Style14"/>
              <w:numPr>
                <w:ilvl w:val="0"/>
                <w:numId w:val="0"/>
              </w:numPr>
              <w:tabs>
                <w:tab w:val="left" w:pos="434"/>
                <w:tab w:val="left" w:pos="1152"/>
              </w:tabs>
              <w:snapToGrid w:val="0"/>
              <w:spacing w:line="180" w:lineRule="atLeast"/>
              <w:ind w:firstLine="20"/>
              <w:rPr>
                <w:sz w:val="22"/>
                <w:szCs w:val="22"/>
                <w:lang w:val="pt-BR"/>
              </w:rPr>
            </w:pPr>
          </w:p>
        </w:tc>
      </w:tr>
      <w:tr w:rsidR="00910118" w:rsidRPr="000B14DA" w:rsidTr="005F4EA7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910118" w:rsidRDefault="00110427">
            <w:pPr>
              <w:pStyle w:val="Style14"/>
              <w:numPr>
                <w:ilvl w:val="0"/>
                <w:numId w:val="0"/>
              </w:numPr>
              <w:tabs>
                <w:tab w:val="left" w:pos="434"/>
                <w:tab w:val="left" w:pos="1152"/>
              </w:tabs>
              <w:snapToGrid w:val="0"/>
              <w:spacing w:line="180" w:lineRule="atLeast"/>
              <w:ind w:firstLine="20"/>
              <w:jc w:val="left"/>
              <w:rPr>
                <w:b/>
                <w:color w:val="000000"/>
                <w:sz w:val="22"/>
                <w:szCs w:val="22"/>
                <w:lang w:val="pt-BR"/>
              </w:rPr>
            </w:pPr>
            <w:r>
              <w:rPr>
                <w:b/>
                <w:color w:val="000000"/>
                <w:sz w:val="22"/>
                <w:szCs w:val="22"/>
                <w:lang w:val="pt-BR"/>
              </w:rPr>
              <w:t>DESENHO DE PROJETOS</w:t>
            </w:r>
          </w:p>
        </w:tc>
        <w:tc>
          <w:tcPr>
            <w:tcW w:w="6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118" w:rsidRDefault="00110427">
            <w:pPr>
              <w:pStyle w:val="Style14"/>
              <w:numPr>
                <w:ilvl w:val="0"/>
                <w:numId w:val="0"/>
              </w:numPr>
              <w:tabs>
                <w:tab w:val="left" w:pos="434"/>
                <w:tab w:val="left" w:pos="1152"/>
              </w:tabs>
              <w:snapToGrid w:val="0"/>
              <w:spacing w:line="180" w:lineRule="atLeast"/>
              <w:ind w:firstLine="2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As FIRMAS CONSULTORAS contratadas pela Prefeitura serão responsaveis pelo desenho dos projetos ao qual contemplará duas fases: anteprojeto e desenho executivo.</w:t>
            </w:r>
          </w:p>
          <w:p w:rsidR="00910118" w:rsidRDefault="00110427">
            <w:pPr>
              <w:pStyle w:val="Style14"/>
              <w:numPr>
                <w:ilvl w:val="0"/>
                <w:numId w:val="0"/>
              </w:numPr>
              <w:snapToGrid w:val="0"/>
              <w:spacing w:before="0"/>
              <w:rPr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 xml:space="preserve">a. ANTEPROJETO.  </w:t>
            </w:r>
            <w:r>
              <w:rPr>
                <w:sz w:val="22"/>
                <w:szCs w:val="22"/>
                <w:lang w:val="pt-BR"/>
              </w:rPr>
              <w:t>O anteprojeto contemplará: (i) Socialização do cronograma de trabalho a ser realizado pelas firmas consultoras contratadas; (ii) Elaboração e ajustes do diagnóstico integrado (urbanização e socioeconômico); (iii) Elaboração e apresentação de alternativas técnicas para projetos de urbanização integrada e ações de desenvolvimento social; (iv) Elaboração e apresentação dos anteprojetos  a comunidade; (v) Discussão, priorização e aprovação dos anteprojetos pela comunidade.</w:t>
            </w:r>
          </w:p>
          <w:p w:rsidR="00910118" w:rsidRDefault="00110427">
            <w:pPr>
              <w:pStyle w:val="Style14"/>
              <w:numPr>
                <w:ilvl w:val="0"/>
                <w:numId w:val="0"/>
              </w:numPr>
              <w:snapToGrid w:val="0"/>
              <w:spacing w:before="0"/>
              <w:rPr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 xml:space="preserve">b. DESENHO EXECUTIVO. </w:t>
            </w:r>
            <w:r>
              <w:rPr>
                <w:sz w:val="22"/>
                <w:szCs w:val="22"/>
                <w:lang w:val="pt-BR"/>
              </w:rPr>
              <w:t xml:space="preserve">O desenho executivo contemplará: (i) Elaboração e apresentação dos projetos executivos a comunidade; (ii) Discussão, priorização e aprovação dos projetos executivos pela comunidade; (iii) Aprovação do projeto executivo pela Prefeitura (secretarias / UGP) e empresas operadoras de serviços. </w:t>
            </w:r>
          </w:p>
        </w:tc>
      </w:tr>
      <w:tr w:rsidR="00910118" w:rsidRPr="000B14DA" w:rsidTr="005F4EA7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910118" w:rsidRDefault="00110427">
            <w:pPr>
              <w:pStyle w:val="Style14"/>
              <w:numPr>
                <w:ilvl w:val="0"/>
                <w:numId w:val="0"/>
              </w:numPr>
              <w:tabs>
                <w:tab w:val="left" w:pos="434"/>
                <w:tab w:val="left" w:pos="1152"/>
              </w:tabs>
              <w:snapToGrid w:val="0"/>
              <w:spacing w:line="180" w:lineRule="atLeast"/>
              <w:ind w:firstLine="20"/>
              <w:jc w:val="left"/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EXECUÇÃO DE PROJETOS</w:t>
            </w:r>
          </w:p>
        </w:tc>
        <w:tc>
          <w:tcPr>
            <w:tcW w:w="6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118" w:rsidRDefault="00110427">
            <w:pPr>
              <w:pStyle w:val="Style14"/>
              <w:numPr>
                <w:ilvl w:val="0"/>
                <w:numId w:val="0"/>
              </w:num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 xml:space="preserve">a. LICITACÃO DE OBRAS E CONTRATACÃO DE SERVIÇOS. </w:t>
            </w:r>
            <w:r>
              <w:rPr>
                <w:sz w:val="22"/>
                <w:szCs w:val="22"/>
                <w:lang w:val="pt-BR"/>
              </w:rPr>
              <w:t>Contemplará: (i) UGP elabora documentos de licitação de obras e serviços; (ii) UGP Publica Edital; (iii) UGP delega a EMUSA processo de licitação e adjudicação,seguindo as políticas do Banco.</w:t>
            </w:r>
          </w:p>
          <w:p w:rsidR="00910118" w:rsidRDefault="00110427">
            <w:pPr>
              <w:pStyle w:val="Style14"/>
              <w:numPr>
                <w:ilvl w:val="0"/>
                <w:numId w:val="0"/>
              </w:numPr>
              <w:snapToGrid w:val="0"/>
              <w:spacing w:before="0" w:line="180" w:lineRule="atLeast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 xml:space="preserve">b. </w:t>
            </w:r>
            <w:r>
              <w:rPr>
                <w:b/>
                <w:sz w:val="22"/>
                <w:szCs w:val="22"/>
                <w:lang w:val="pt-BR"/>
              </w:rPr>
              <w:t xml:space="preserve">EXECUCÃO DE OBRAS E DE SERVIÇOS.  (i) </w:t>
            </w:r>
            <w:r>
              <w:rPr>
                <w:sz w:val="22"/>
                <w:szCs w:val="22"/>
                <w:lang w:val="pt-BR"/>
              </w:rPr>
              <w:t>Inicio dos trabalhos da empresa consultora para supervisionar as obras, conforme contrato firmado com a Prefeitura; (ii) Inicio dos trabalhos da empresa consultora do desenvolvimento comunitário e acompanhamento social, conforme contrato firmado com a Prefeitura; (iii) Inicio das obras conforme contrato firmado com a Prefeitura.</w:t>
            </w:r>
          </w:p>
        </w:tc>
      </w:tr>
      <w:tr w:rsidR="00910118" w:rsidRPr="000B14DA" w:rsidTr="005F4EA7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910118" w:rsidRDefault="00110427">
            <w:pPr>
              <w:pStyle w:val="Style14"/>
              <w:numPr>
                <w:ilvl w:val="0"/>
                <w:numId w:val="0"/>
              </w:numPr>
              <w:tabs>
                <w:tab w:val="left" w:pos="434"/>
                <w:tab w:val="left" w:pos="1152"/>
              </w:tabs>
              <w:snapToGrid w:val="0"/>
              <w:spacing w:line="180" w:lineRule="atLeast"/>
              <w:ind w:firstLine="20"/>
              <w:jc w:val="left"/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SUPERVISÃO DA EXECUÇÃO</w:t>
            </w:r>
          </w:p>
        </w:tc>
        <w:tc>
          <w:tcPr>
            <w:tcW w:w="6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118" w:rsidRDefault="00110427">
            <w:pPr>
              <w:pStyle w:val="Style14"/>
              <w:numPr>
                <w:ilvl w:val="0"/>
                <w:numId w:val="0"/>
              </w:numPr>
              <w:snapToGrid w:val="0"/>
              <w:spacing w:before="0" w:line="180" w:lineRule="atLeast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Realizarão-se dois tipos de supervisões: (i) supervisão a execução das obras, a qual serão supervisionadas em seus diferentes componentes e de modo integral por empresa contratada especificamente para tal serviço; (ii) A fiscalização das ações sociais, será realizada por equipe técnica de da Prefeitura designada para este efeito.</w:t>
            </w:r>
          </w:p>
          <w:p w:rsidR="00910118" w:rsidRDefault="00110427">
            <w:pPr>
              <w:pStyle w:val="Style14"/>
              <w:numPr>
                <w:ilvl w:val="0"/>
                <w:numId w:val="0"/>
              </w:numPr>
              <w:snapToGrid w:val="0"/>
              <w:spacing w:before="0" w:line="180" w:lineRule="atLeast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Após aprovação por parte da supervisão e da fiscalização as obras e serviços serão considerados como trabalhos concluídos.</w:t>
            </w:r>
          </w:p>
        </w:tc>
      </w:tr>
      <w:tr w:rsidR="00910118" w:rsidRPr="000B14DA" w:rsidTr="005F4EA7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910118" w:rsidRDefault="00110427">
            <w:pPr>
              <w:pStyle w:val="Style14"/>
              <w:numPr>
                <w:ilvl w:val="0"/>
                <w:numId w:val="0"/>
              </w:numPr>
              <w:tabs>
                <w:tab w:val="left" w:pos="434"/>
                <w:tab w:val="left" w:pos="1152"/>
              </w:tabs>
              <w:snapToGrid w:val="0"/>
              <w:spacing w:line="180" w:lineRule="atLeast"/>
              <w:ind w:firstLine="20"/>
              <w:jc w:val="left"/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ACOMPANHA-MENTO PÓS OBRA</w:t>
            </w:r>
          </w:p>
        </w:tc>
        <w:tc>
          <w:tcPr>
            <w:tcW w:w="6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118" w:rsidRDefault="00110427">
            <w:pPr>
              <w:pStyle w:val="Style14"/>
              <w:numPr>
                <w:ilvl w:val="0"/>
                <w:numId w:val="0"/>
              </w:numPr>
              <w:tabs>
                <w:tab w:val="left" w:pos="434"/>
                <w:tab w:val="left" w:pos="1152"/>
              </w:tabs>
              <w:snapToGrid w:val="0"/>
              <w:spacing w:line="180" w:lineRule="atLeast"/>
              <w:ind w:firstLine="2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Será feito um trabalho de avaliação 6 meses após a entrega das obras e por meio dos trabalhos sociais implantados na comunidade será realizado o acompanhamento dos resultados.</w:t>
            </w:r>
          </w:p>
        </w:tc>
      </w:tr>
    </w:tbl>
    <w:p w:rsidR="005F4EA7" w:rsidRPr="005F4EA7" w:rsidRDefault="005F4EA7" w:rsidP="005F4EA7">
      <w:pPr>
        <w:pStyle w:val="Style7"/>
        <w:ind w:left="360"/>
        <w:rPr>
          <w:rFonts w:ascii="Times New Roman" w:hAnsi="Times New Roman"/>
          <w:smallCaps w:val="0"/>
          <w:sz w:val="22"/>
          <w:szCs w:val="22"/>
          <w:lang w:val="pt-BR"/>
        </w:rPr>
      </w:pPr>
    </w:p>
    <w:p w:rsidR="00910118" w:rsidRDefault="00110427" w:rsidP="00110427">
      <w:pPr>
        <w:pStyle w:val="Style7"/>
        <w:numPr>
          <w:ilvl w:val="0"/>
          <w:numId w:val="21"/>
        </w:numPr>
        <w:rPr>
          <w:rFonts w:ascii="Times New Roman" w:hAnsi="Times New Roman"/>
          <w:smallCaps w:val="0"/>
          <w:sz w:val="22"/>
          <w:szCs w:val="22"/>
          <w:lang w:val="pt-BR"/>
        </w:rPr>
      </w:pPr>
      <w:r>
        <w:rPr>
          <w:rFonts w:ascii="Times New Roman" w:hAnsi="Times New Roman"/>
          <w:sz w:val="22"/>
          <w:szCs w:val="22"/>
          <w:lang w:val="pt-BR"/>
        </w:rPr>
        <w:lastRenderedPageBreak/>
        <w:t xml:space="preserve">CRITERIOS DE </w:t>
      </w:r>
      <w:r>
        <w:rPr>
          <w:rFonts w:ascii="Times New Roman" w:hAnsi="Times New Roman"/>
          <w:smallCaps w:val="0"/>
          <w:sz w:val="22"/>
          <w:szCs w:val="22"/>
          <w:lang w:val="pt-BR"/>
        </w:rPr>
        <w:t>AVALIAÇÃO E APROVAÇÃO DE PROJETOS</w:t>
      </w:r>
    </w:p>
    <w:p w:rsidR="005F4EA7" w:rsidRDefault="005F4EA7" w:rsidP="005F4EA7">
      <w:pPr>
        <w:pStyle w:val="Style7"/>
        <w:ind w:left="360"/>
        <w:rPr>
          <w:rFonts w:ascii="Times New Roman" w:hAnsi="Times New Roman"/>
          <w:smallCaps w:val="0"/>
          <w:sz w:val="22"/>
          <w:szCs w:val="22"/>
          <w:lang w:val="pt-BR"/>
        </w:rPr>
      </w:pPr>
    </w:p>
    <w:p w:rsidR="00910118" w:rsidRDefault="00110427">
      <w:pPr>
        <w:pStyle w:val="Style11"/>
        <w:numPr>
          <w:ilvl w:val="0"/>
          <w:numId w:val="0"/>
        </w:numPr>
        <w:tabs>
          <w:tab w:val="clear" w:pos="576"/>
          <w:tab w:val="left" w:pos="218"/>
          <w:tab w:val="left" w:pos="936"/>
        </w:tabs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 xml:space="preserve">Só serão financiados aqueles projetos de urbanização integrada propostos para execução em assentamentos que se enquadrem aos critérios e requisitos descritos a seguir: </w:t>
      </w:r>
    </w:p>
    <w:p w:rsidR="00910118" w:rsidRDefault="00910118">
      <w:pPr>
        <w:rPr>
          <w:sz w:val="22"/>
          <w:szCs w:val="22"/>
          <w:lang w:val="pt-BR"/>
        </w:rPr>
      </w:pPr>
    </w:p>
    <w:p w:rsidR="00E14E30" w:rsidRDefault="00E14E30">
      <w:pPr>
        <w:jc w:val="center"/>
        <w:rPr>
          <w:b/>
          <w:sz w:val="22"/>
          <w:szCs w:val="22"/>
          <w:lang w:val="pt-BR"/>
        </w:rPr>
      </w:pPr>
    </w:p>
    <w:p w:rsidR="00910118" w:rsidRDefault="00110427">
      <w:pPr>
        <w:jc w:val="center"/>
        <w:rPr>
          <w:b/>
          <w:sz w:val="22"/>
          <w:szCs w:val="22"/>
          <w:lang w:val="pt-BR"/>
        </w:rPr>
      </w:pPr>
      <w:r>
        <w:rPr>
          <w:b/>
          <w:sz w:val="22"/>
          <w:szCs w:val="22"/>
          <w:lang w:val="pt-BR"/>
        </w:rPr>
        <w:t>QUADRO 7</w:t>
      </w: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8978"/>
      </w:tblGrid>
      <w:tr w:rsidR="00910118" w:rsidRPr="000B14DA">
        <w:tc>
          <w:tcPr>
            <w:tcW w:w="8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910118" w:rsidRDefault="00110427">
            <w:pPr>
              <w:snapToGrid w:val="0"/>
              <w:jc w:val="center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Critérios de avaliação e aprovação de projetos</w:t>
            </w:r>
          </w:p>
        </w:tc>
      </w:tr>
      <w:tr w:rsidR="00910118">
        <w:tc>
          <w:tcPr>
            <w:tcW w:w="8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118" w:rsidRDefault="00110427">
            <w:pPr>
              <w:snapToGrid w:val="0"/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a. Critérios técnicos</w:t>
            </w:r>
          </w:p>
        </w:tc>
      </w:tr>
      <w:tr w:rsidR="00910118" w:rsidRPr="000B14DA">
        <w:tc>
          <w:tcPr>
            <w:tcW w:w="8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118" w:rsidRDefault="00110427" w:rsidP="00110427">
            <w:pPr>
              <w:pStyle w:val="subpar"/>
              <w:numPr>
                <w:ilvl w:val="0"/>
                <w:numId w:val="12"/>
              </w:numPr>
              <w:snapToGrid w:val="0"/>
              <w:spacing w:before="0" w:after="0"/>
              <w:ind w:left="360" w:hanging="36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Que sejam feitos Convênios de Participação e de Execução Operacional e Manutenção dos serviços requeridos pelas instituições e/ou autoridades competentes.</w:t>
            </w:r>
          </w:p>
          <w:p w:rsidR="00910118" w:rsidRDefault="00110427" w:rsidP="00110427">
            <w:pPr>
              <w:pStyle w:val="subpar"/>
              <w:numPr>
                <w:ilvl w:val="0"/>
                <w:numId w:val="12"/>
              </w:numPr>
              <w:snapToGrid w:val="0"/>
              <w:spacing w:before="0" w:after="0"/>
              <w:ind w:left="360" w:hanging="36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Que se demonstre a viabilidade social, técnica, ambiental, institucional e financeira (quando necessária) e a sustentabilidade das intervenções ao longo do tempo.</w:t>
            </w:r>
          </w:p>
          <w:p w:rsidR="00666328" w:rsidRDefault="00110427" w:rsidP="00110427">
            <w:pPr>
              <w:pStyle w:val="subpar"/>
              <w:numPr>
                <w:ilvl w:val="0"/>
                <w:numId w:val="12"/>
              </w:numPr>
              <w:snapToGrid w:val="0"/>
              <w:spacing w:before="0" w:after="0"/>
              <w:ind w:left="360" w:hanging="360"/>
              <w:rPr>
                <w:sz w:val="22"/>
                <w:szCs w:val="22"/>
                <w:lang w:val="pt-BR"/>
              </w:rPr>
            </w:pPr>
            <w:r w:rsidRPr="00666328">
              <w:rPr>
                <w:sz w:val="22"/>
                <w:szCs w:val="22"/>
                <w:lang w:val="pt-BR"/>
              </w:rPr>
              <w:t>Que os projetos considerem um conjunto mínimo de intervenções priorizando a seguinte ordem: água potável, saneamento, drenagem,</w:t>
            </w:r>
            <w:r w:rsidR="00666328" w:rsidRPr="00666328">
              <w:rPr>
                <w:sz w:val="22"/>
                <w:szCs w:val="22"/>
                <w:lang w:val="pt-BR"/>
              </w:rPr>
              <w:t xml:space="preserve"> </w:t>
            </w:r>
            <w:r w:rsidR="00666328" w:rsidRPr="009376A0">
              <w:rPr>
                <w:sz w:val="22"/>
                <w:szCs w:val="22"/>
                <w:lang w:val="pt-BR"/>
              </w:rPr>
              <w:t>contenção de encostas e estabilização de taludes</w:t>
            </w:r>
            <w:r w:rsidRPr="00666328">
              <w:rPr>
                <w:sz w:val="22"/>
                <w:szCs w:val="22"/>
                <w:lang w:val="pt-BR"/>
              </w:rPr>
              <w:t xml:space="preserve"> intervenções sociais, energia elétrica, regularização fundiária bem como intervenções de melhoramento na rede viária</w:t>
            </w:r>
            <w:r w:rsidR="00666328" w:rsidRPr="00666328">
              <w:rPr>
                <w:sz w:val="22"/>
                <w:szCs w:val="22"/>
                <w:lang w:val="pt-BR"/>
              </w:rPr>
              <w:t xml:space="preserve">. </w:t>
            </w:r>
          </w:p>
          <w:p w:rsidR="00910118" w:rsidRPr="00666328" w:rsidRDefault="00110427" w:rsidP="00110427">
            <w:pPr>
              <w:pStyle w:val="subpar"/>
              <w:numPr>
                <w:ilvl w:val="0"/>
                <w:numId w:val="12"/>
              </w:numPr>
              <w:snapToGrid w:val="0"/>
              <w:spacing w:before="0" w:after="0"/>
              <w:ind w:left="360" w:hanging="360"/>
              <w:rPr>
                <w:sz w:val="22"/>
                <w:szCs w:val="22"/>
                <w:lang w:val="pt-BR"/>
              </w:rPr>
            </w:pPr>
            <w:r w:rsidRPr="00666328">
              <w:rPr>
                <w:sz w:val="22"/>
                <w:szCs w:val="22"/>
                <w:lang w:val="pt-BR"/>
              </w:rPr>
              <w:t>O Projeto deverá assegurar que todos os beneficiários contarão, a partir da conclusão do mesmo, com fornecimentos regulares de água potável e saneamento básico, energia elétrica e iluminação pública, drenagem e “sistema viário”.</w:t>
            </w:r>
          </w:p>
          <w:p w:rsidR="00910118" w:rsidRDefault="00110427" w:rsidP="00110427">
            <w:pPr>
              <w:pStyle w:val="subpar"/>
              <w:numPr>
                <w:ilvl w:val="0"/>
                <w:numId w:val="12"/>
              </w:numPr>
              <w:snapToGrid w:val="0"/>
              <w:spacing w:before="0" w:after="0"/>
              <w:ind w:left="360" w:hanging="36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O Projeto deverá contemplar, como parte das intervenções, o custo das soluções habitacionais propostas para os beneficiários a serem reassentados. Inclusive, o número de famílias a serem reassentadas para a execução do Projeto não poderá exceder 15% do número total de famílias do assentamento.</w:t>
            </w:r>
          </w:p>
          <w:p w:rsidR="00910118" w:rsidRDefault="00110427" w:rsidP="00110427">
            <w:pPr>
              <w:pStyle w:val="subpar"/>
              <w:numPr>
                <w:ilvl w:val="0"/>
                <w:numId w:val="12"/>
              </w:numPr>
              <w:snapToGrid w:val="0"/>
              <w:spacing w:before="0" w:after="0"/>
              <w:ind w:left="360" w:hanging="36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O Projeto deverá considerar a legislação ambiental vigente</w:t>
            </w:r>
          </w:p>
          <w:p w:rsidR="00910118" w:rsidRDefault="00110427" w:rsidP="00110427">
            <w:pPr>
              <w:pStyle w:val="subpar"/>
              <w:numPr>
                <w:ilvl w:val="0"/>
                <w:numId w:val="12"/>
              </w:numPr>
              <w:snapToGrid w:val="0"/>
              <w:spacing w:before="0" w:after="0"/>
              <w:ind w:left="360" w:hanging="36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O Projeto deverá incluir um plano de urbanização de assentamentos e mecanismos que permitam iniciar o processo de registro e titulação da terra, devidamente aprovados pelos órgãos competentes.</w:t>
            </w:r>
          </w:p>
          <w:p w:rsidR="00910118" w:rsidRDefault="00110427" w:rsidP="00110427">
            <w:pPr>
              <w:pStyle w:val="subpar"/>
              <w:numPr>
                <w:ilvl w:val="0"/>
                <w:numId w:val="12"/>
              </w:numPr>
              <w:tabs>
                <w:tab w:val="left" w:pos="441"/>
              </w:tabs>
              <w:snapToGrid w:val="0"/>
              <w:spacing w:before="0" w:after="0"/>
              <w:ind w:left="360" w:hanging="36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Que os procedimentos de reassentamento sigam a política do BID definida no documento  OP-710, “Reasentamientos Involuntarios”, GN-1979-3 de julho de 1998.</w:t>
            </w:r>
          </w:p>
          <w:p w:rsidR="00910118" w:rsidRDefault="00110427" w:rsidP="00110427">
            <w:pPr>
              <w:pStyle w:val="subpar"/>
              <w:numPr>
                <w:ilvl w:val="0"/>
                <w:numId w:val="12"/>
              </w:numPr>
              <w:snapToGrid w:val="0"/>
              <w:spacing w:before="0" w:after="0"/>
              <w:ind w:left="360" w:hanging="36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Que o projeto conte com a aprovação das obras de infra-estrutura pelos órgãos competentes (município, empresa de água, de energia, e outros).</w:t>
            </w:r>
          </w:p>
          <w:p w:rsidR="00910118" w:rsidRDefault="00910118">
            <w:pPr>
              <w:pStyle w:val="subpar"/>
              <w:numPr>
                <w:ilvl w:val="0"/>
                <w:numId w:val="0"/>
              </w:numPr>
              <w:spacing w:before="0" w:after="0"/>
              <w:ind w:left="720"/>
              <w:rPr>
                <w:sz w:val="22"/>
                <w:szCs w:val="22"/>
                <w:lang w:val="pt-BR"/>
              </w:rPr>
            </w:pPr>
          </w:p>
        </w:tc>
      </w:tr>
      <w:tr w:rsidR="00910118">
        <w:tc>
          <w:tcPr>
            <w:tcW w:w="8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118" w:rsidRDefault="00110427">
            <w:pPr>
              <w:pStyle w:val="subpar"/>
              <w:numPr>
                <w:ilvl w:val="0"/>
                <w:numId w:val="0"/>
              </w:numPr>
              <w:tabs>
                <w:tab w:val="left" w:pos="-142"/>
              </w:tabs>
              <w:snapToGrid w:val="0"/>
              <w:spacing w:before="0" w:after="0"/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b. Critérios econômicos</w:t>
            </w:r>
          </w:p>
        </w:tc>
      </w:tr>
      <w:tr w:rsidR="00910118">
        <w:tc>
          <w:tcPr>
            <w:tcW w:w="8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118" w:rsidRPr="00666328" w:rsidRDefault="00110427" w:rsidP="00110427">
            <w:pPr>
              <w:pStyle w:val="subpar"/>
              <w:numPr>
                <w:ilvl w:val="0"/>
                <w:numId w:val="16"/>
              </w:numPr>
              <w:pBdr>
                <w:top w:val="single" w:sz="4" w:space="0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napToGrid w:val="0"/>
              <w:spacing w:before="0" w:after="0"/>
              <w:ind w:left="360" w:hanging="360"/>
              <w:rPr>
                <w:strike/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 xml:space="preserve">Para as favelas que conten até um número de 500 famílias, o investimento por família não seja superior a U$ </w:t>
            </w:r>
            <w:r w:rsidRPr="00666328">
              <w:rPr>
                <w:strike/>
                <w:sz w:val="22"/>
                <w:szCs w:val="22"/>
                <w:lang w:val="pt-BR"/>
              </w:rPr>
              <w:t>6.000,00</w:t>
            </w:r>
          </w:p>
          <w:p w:rsidR="00910118" w:rsidRPr="00666328" w:rsidRDefault="00110427" w:rsidP="00110427">
            <w:pPr>
              <w:pStyle w:val="subpar"/>
              <w:numPr>
                <w:ilvl w:val="0"/>
                <w:numId w:val="16"/>
              </w:numPr>
              <w:pBdr>
                <w:top w:val="single" w:sz="4" w:space="0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napToGrid w:val="0"/>
              <w:spacing w:before="0" w:after="0"/>
              <w:ind w:left="360" w:hanging="360"/>
              <w:rPr>
                <w:strike/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 xml:space="preserve">Para as favelas que conten com um número maior a 500 famílias, o investimento por família não seja superior a U$ </w:t>
            </w:r>
            <w:r w:rsidRPr="00666328">
              <w:rPr>
                <w:strike/>
                <w:sz w:val="22"/>
                <w:szCs w:val="22"/>
                <w:lang w:val="pt-BR"/>
              </w:rPr>
              <w:t>4.000,00</w:t>
            </w:r>
          </w:p>
          <w:p w:rsidR="00910118" w:rsidRDefault="00110427" w:rsidP="00110427">
            <w:pPr>
              <w:pStyle w:val="subpar"/>
              <w:numPr>
                <w:ilvl w:val="0"/>
                <w:numId w:val="16"/>
              </w:numPr>
              <w:pBdr>
                <w:top w:val="single" w:sz="4" w:space="0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napToGrid w:val="0"/>
              <w:spacing w:before="0" w:after="0"/>
              <w:ind w:left="360" w:hanging="36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A avaliação socioeconômica do projeto compreenderá (aguardando conclusão dos trabalhos de Viabilidade Econômica)</w:t>
            </w:r>
          </w:p>
          <w:p w:rsidR="00910118" w:rsidRDefault="00110427">
            <w:pPr>
              <w:pStyle w:val="subpar"/>
              <w:numPr>
                <w:ilvl w:val="0"/>
                <w:numId w:val="0"/>
              </w:numPr>
              <w:pBdr>
                <w:top w:val="single" w:sz="4" w:space="0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napToGrid w:val="0"/>
              <w:spacing w:before="0" w:after="0"/>
              <w:rPr>
                <w:sz w:val="22"/>
                <w:szCs w:val="22"/>
                <w:lang w:val="pt-BR"/>
              </w:rPr>
            </w:pPr>
            <w:r w:rsidRPr="00E14E30">
              <w:rPr>
                <w:sz w:val="22"/>
                <w:szCs w:val="22"/>
                <w:lang w:val="pt-BR"/>
              </w:rPr>
              <w:t>Todos os investimento a serem implementados pelo projeto deverão ser sustentáveis para recuparar através de tarifação os custos de operação e manutenção correspondentes ou contemplar modalidades de gestão específicas para os serviços publicos implantados.</w:t>
            </w:r>
          </w:p>
          <w:p w:rsidR="00910118" w:rsidRDefault="00110427">
            <w:pPr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c. Outros critérios</w:t>
            </w:r>
          </w:p>
        </w:tc>
      </w:tr>
      <w:tr w:rsidR="00910118" w:rsidRPr="000B14DA">
        <w:tc>
          <w:tcPr>
            <w:tcW w:w="8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118" w:rsidRDefault="00110427" w:rsidP="00110427">
            <w:pPr>
              <w:pStyle w:val="Style13"/>
              <w:numPr>
                <w:ilvl w:val="0"/>
                <w:numId w:val="13"/>
              </w:numPr>
              <w:snapToGrid w:val="0"/>
              <w:ind w:left="360" w:hanging="36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Os agentes responsáveis pela operação e manutenção dos serviços públicos deverão ter aprovado o projeto no que consiste em certificar sua incorporação aos seus serviços, total ou parcialmente (está autorizado às associações de moradores cumprirem essa função).</w:t>
            </w:r>
          </w:p>
          <w:p w:rsidR="00910118" w:rsidRDefault="00110427" w:rsidP="00110427">
            <w:pPr>
              <w:pStyle w:val="Style13"/>
              <w:numPr>
                <w:ilvl w:val="0"/>
                <w:numId w:val="13"/>
              </w:numPr>
              <w:ind w:left="360" w:hanging="36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 xml:space="preserve">Cada projeto deverá conter informações claras sobre a modalidade de gestão, operação e </w:t>
            </w:r>
            <w:r>
              <w:rPr>
                <w:sz w:val="22"/>
                <w:szCs w:val="22"/>
                <w:lang w:val="pt-BR"/>
              </w:rPr>
              <w:lastRenderedPageBreak/>
              <w:t>manutenção dos serviços cuja administração será de responsabilidade da comunidade incluindo os procedimentos que se utilizaram para sua regulamentação, orçamento, fontes de financiamento e cronograma de implantação.</w:t>
            </w:r>
          </w:p>
          <w:p w:rsidR="00910118" w:rsidRDefault="00110427" w:rsidP="00110427">
            <w:pPr>
              <w:pStyle w:val="Style13"/>
              <w:numPr>
                <w:ilvl w:val="0"/>
                <w:numId w:val="13"/>
              </w:numPr>
              <w:ind w:left="360" w:hanging="36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Todos os documentos de licitação e projetos deverão contar com a objeção prévia do banco para iniciar os processos de contratação de estudos e serviços de consultoria e/ou obras correspondentes.</w:t>
            </w:r>
          </w:p>
        </w:tc>
      </w:tr>
    </w:tbl>
    <w:p w:rsidR="00910118" w:rsidRDefault="00110427" w:rsidP="00110427">
      <w:pPr>
        <w:pStyle w:val="Style7"/>
        <w:numPr>
          <w:ilvl w:val="0"/>
          <w:numId w:val="21"/>
        </w:numPr>
        <w:rPr>
          <w:rFonts w:ascii="Times New Roman" w:hAnsi="Times New Roman"/>
          <w:smallCaps w:val="0"/>
          <w:sz w:val="22"/>
          <w:szCs w:val="22"/>
          <w:lang w:val="pt-BR"/>
        </w:rPr>
      </w:pPr>
      <w:r>
        <w:rPr>
          <w:rFonts w:ascii="Times New Roman" w:hAnsi="Times New Roman"/>
          <w:sz w:val="22"/>
          <w:szCs w:val="22"/>
          <w:lang w:val="pt-BR"/>
        </w:rPr>
        <w:lastRenderedPageBreak/>
        <w:t xml:space="preserve">METODOLOGIA </w:t>
      </w:r>
      <w:r>
        <w:rPr>
          <w:rFonts w:ascii="Times New Roman" w:hAnsi="Times New Roman"/>
          <w:smallCaps w:val="0"/>
          <w:sz w:val="22"/>
          <w:szCs w:val="22"/>
          <w:lang w:val="pt-BR"/>
        </w:rPr>
        <w:t>DA PARTICIPAÇÃO COMUNITÁRIA</w:t>
      </w:r>
    </w:p>
    <w:p w:rsidR="00910118" w:rsidRDefault="00110427">
      <w:pPr>
        <w:tabs>
          <w:tab w:val="left" w:pos="-142"/>
        </w:tabs>
        <w:jc w:val="center"/>
        <w:rPr>
          <w:b/>
          <w:sz w:val="22"/>
          <w:szCs w:val="22"/>
          <w:lang w:val="pt-BR"/>
        </w:rPr>
      </w:pPr>
      <w:r>
        <w:rPr>
          <w:b/>
          <w:sz w:val="22"/>
          <w:szCs w:val="22"/>
          <w:lang w:val="pt-BR"/>
        </w:rPr>
        <w:t>QUADRO 8</w:t>
      </w:r>
    </w:p>
    <w:tbl>
      <w:tblPr>
        <w:tblW w:w="0" w:type="auto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10"/>
        <w:gridCol w:w="6128"/>
      </w:tblGrid>
      <w:tr w:rsidR="00910118">
        <w:trPr>
          <w:trHeight w:val="396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910118" w:rsidRDefault="00110427">
            <w:pPr>
              <w:snapToGrid w:val="0"/>
              <w:jc w:val="center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Ações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10118" w:rsidRDefault="00110427">
            <w:pPr>
              <w:snapToGrid w:val="0"/>
              <w:jc w:val="center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Detalhamento</w:t>
            </w:r>
          </w:p>
        </w:tc>
      </w:tr>
      <w:tr w:rsidR="00910118" w:rsidRPr="000B14DA">
        <w:trPr>
          <w:trHeight w:val="371"/>
        </w:trPr>
        <w:tc>
          <w:tcPr>
            <w:tcW w:w="2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910118" w:rsidRDefault="00110427">
            <w:pPr>
              <w:tabs>
                <w:tab w:val="left" w:pos="-142"/>
              </w:tabs>
              <w:snapToGrid w:val="0"/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I. AÇÕES PRELIMINARES</w:t>
            </w:r>
          </w:p>
        </w:tc>
        <w:tc>
          <w:tcPr>
            <w:tcW w:w="6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118" w:rsidRDefault="00110427" w:rsidP="00110427">
            <w:pPr>
              <w:numPr>
                <w:ilvl w:val="0"/>
                <w:numId w:val="17"/>
              </w:numPr>
              <w:snapToGrid w:val="0"/>
              <w:ind w:left="360" w:hanging="360"/>
              <w:jc w:val="both"/>
              <w:rPr>
                <w:sz w:val="21"/>
                <w:szCs w:val="22"/>
                <w:lang w:val="pt-BR"/>
              </w:rPr>
            </w:pPr>
            <w:r>
              <w:rPr>
                <w:sz w:val="21"/>
                <w:szCs w:val="22"/>
                <w:lang w:val="pt-BR"/>
              </w:rPr>
              <w:t xml:space="preserve">Mobilização da população: A UGP através da </w:t>
            </w:r>
            <w:r w:rsidR="00666328">
              <w:rPr>
                <w:sz w:val="21"/>
                <w:szCs w:val="22"/>
                <w:lang w:val="pt-BR"/>
              </w:rPr>
              <w:t>Secretaria</w:t>
            </w:r>
            <w:r>
              <w:rPr>
                <w:sz w:val="21"/>
                <w:szCs w:val="22"/>
                <w:lang w:val="pt-BR"/>
              </w:rPr>
              <w:t xml:space="preserve"> de  </w:t>
            </w:r>
            <w:r w:rsidR="00666328">
              <w:rPr>
                <w:sz w:val="21"/>
                <w:szCs w:val="22"/>
                <w:lang w:val="pt-BR"/>
              </w:rPr>
              <w:t>Assistência</w:t>
            </w:r>
            <w:r>
              <w:rPr>
                <w:sz w:val="21"/>
                <w:szCs w:val="22"/>
                <w:lang w:val="pt-BR"/>
              </w:rPr>
              <w:t xml:space="preserve"> Social da Prefeitura realizará a mobilização preliminar da população, de maneira preparatória as ações de início da elaboração de projetos.</w:t>
            </w:r>
          </w:p>
          <w:p w:rsidR="00910118" w:rsidRDefault="00110427" w:rsidP="00110427">
            <w:pPr>
              <w:numPr>
                <w:ilvl w:val="0"/>
                <w:numId w:val="17"/>
              </w:numPr>
              <w:snapToGrid w:val="0"/>
              <w:ind w:left="360" w:hanging="360"/>
              <w:jc w:val="both"/>
              <w:rPr>
                <w:sz w:val="21"/>
                <w:szCs w:val="22"/>
                <w:lang w:val="pt-BR"/>
              </w:rPr>
            </w:pPr>
            <w:r>
              <w:rPr>
                <w:sz w:val="21"/>
                <w:szCs w:val="22"/>
                <w:lang w:val="pt-BR"/>
              </w:rPr>
              <w:t xml:space="preserve">Apresentação: A UGP através da </w:t>
            </w:r>
            <w:r w:rsidR="00666328">
              <w:rPr>
                <w:sz w:val="21"/>
                <w:szCs w:val="22"/>
                <w:lang w:val="pt-BR"/>
              </w:rPr>
              <w:t>Secretaria</w:t>
            </w:r>
            <w:r>
              <w:rPr>
                <w:sz w:val="21"/>
                <w:szCs w:val="22"/>
                <w:lang w:val="pt-BR"/>
              </w:rPr>
              <w:t xml:space="preserve"> de Assistência Social da Prefeitura, realizará a apresentação do Programa com objetivo de dar a conhecer os lineamentos gerais do mesmo.</w:t>
            </w:r>
          </w:p>
        </w:tc>
      </w:tr>
      <w:tr w:rsidR="00910118" w:rsidRPr="000B14DA">
        <w:trPr>
          <w:trHeight w:val="665"/>
        </w:trPr>
        <w:tc>
          <w:tcPr>
            <w:tcW w:w="2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910118" w:rsidRDefault="00110427">
            <w:pPr>
              <w:tabs>
                <w:tab w:val="left" w:pos="-142"/>
              </w:tabs>
              <w:snapToGrid w:val="0"/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II. ANALISES, ESTUDOS E DIAGNÓSTICOS.</w:t>
            </w:r>
          </w:p>
        </w:tc>
        <w:tc>
          <w:tcPr>
            <w:tcW w:w="6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118" w:rsidRDefault="00110427" w:rsidP="00110427">
            <w:pPr>
              <w:numPr>
                <w:ilvl w:val="0"/>
                <w:numId w:val="18"/>
              </w:numPr>
              <w:snapToGrid w:val="0"/>
              <w:ind w:left="360" w:hanging="360"/>
              <w:jc w:val="both"/>
              <w:rPr>
                <w:sz w:val="21"/>
                <w:szCs w:val="22"/>
                <w:lang w:val="pt-BR"/>
              </w:rPr>
            </w:pPr>
            <w:r>
              <w:rPr>
                <w:sz w:val="21"/>
                <w:szCs w:val="22"/>
                <w:lang w:val="pt-BR"/>
              </w:rPr>
              <w:t>Atualização do diagnóstico sócio econômico: Levantar e analisar a base de dados disponíveis às comunidades, acrescido de informações oficiais atualizadas.</w:t>
            </w:r>
          </w:p>
          <w:p w:rsidR="00910118" w:rsidRDefault="00110427" w:rsidP="00110427">
            <w:pPr>
              <w:numPr>
                <w:ilvl w:val="0"/>
                <w:numId w:val="18"/>
              </w:numPr>
              <w:snapToGrid w:val="0"/>
              <w:ind w:left="360" w:hanging="360"/>
              <w:jc w:val="both"/>
              <w:rPr>
                <w:sz w:val="21"/>
                <w:szCs w:val="22"/>
                <w:lang w:val="pt-BR"/>
              </w:rPr>
            </w:pPr>
            <w:r>
              <w:rPr>
                <w:sz w:val="21"/>
                <w:szCs w:val="22"/>
                <w:lang w:val="pt-BR"/>
              </w:rPr>
              <w:t>Socialização do diagnóstico com a comunidade e as instituições.  Apresentar à comunidade os dados obtidos no cadastramento das famílias, organizações sociais e lideranças.</w:t>
            </w:r>
          </w:p>
          <w:p w:rsidR="00910118" w:rsidRDefault="00110427" w:rsidP="00110427">
            <w:pPr>
              <w:numPr>
                <w:ilvl w:val="0"/>
                <w:numId w:val="18"/>
              </w:numPr>
              <w:snapToGrid w:val="0"/>
              <w:ind w:left="360" w:hanging="360"/>
              <w:jc w:val="both"/>
              <w:rPr>
                <w:sz w:val="22"/>
                <w:szCs w:val="22"/>
                <w:lang w:val="pt-BR"/>
              </w:rPr>
            </w:pPr>
            <w:r>
              <w:rPr>
                <w:sz w:val="21"/>
                <w:szCs w:val="22"/>
                <w:lang w:val="pt-BR"/>
              </w:rPr>
              <w:t>Mobilização comunitária. Mobilizar a comunidade potencializando a participação dos moradores nas reuniões de apresentação do Programa Comunidade Cidadã, provocando a futura discussão e aprovação das propostas de intervenção física e social.</w:t>
            </w:r>
          </w:p>
        </w:tc>
      </w:tr>
      <w:tr w:rsidR="00910118" w:rsidRPr="000B14DA">
        <w:tc>
          <w:tcPr>
            <w:tcW w:w="2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910118" w:rsidRDefault="00110427">
            <w:pPr>
              <w:tabs>
                <w:tab w:val="left" w:pos="-142"/>
              </w:tabs>
              <w:snapToGrid w:val="0"/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III. ACOMPANHAMENTO SOCIAL DE LOS PROJETOS INTEGRADOS</w:t>
            </w:r>
          </w:p>
        </w:tc>
        <w:tc>
          <w:tcPr>
            <w:tcW w:w="6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118" w:rsidRDefault="00110427" w:rsidP="00110427">
            <w:pPr>
              <w:numPr>
                <w:ilvl w:val="0"/>
                <w:numId w:val="15"/>
              </w:numPr>
              <w:snapToGrid w:val="0"/>
              <w:ind w:left="360" w:hanging="360"/>
              <w:jc w:val="both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Apresentação de anteprojetos e desenhos  executivos a  comunidade. Discussão com a comunidade das propostas urbanísticas e sociais para ambas fases.</w:t>
            </w:r>
          </w:p>
          <w:p w:rsidR="00910118" w:rsidRDefault="00110427" w:rsidP="00110427">
            <w:pPr>
              <w:numPr>
                <w:ilvl w:val="0"/>
                <w:numId w:val="15"/>
              </w:numPr>
              <w:snapToGrid w:val="0"/>
              <w:ind w:left="360" w:hanging="360"/>
              <w:jc w:val="both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 xml:space="preserve">Estímulo à formação e fortalecimento das associações, entidades, grupos formais e informais da comunidade. Estimular, ampliar e fortalecer as organizações sociais visando assegurar, a curto e médio prazo, a gestão </w:t>
            </w:r>
            <w:r w:rsidR="00666328">
              <w:rPr>
                <w:sz w:val="22"/>
                <w:szCs w:val="22"/>
                <w:lang w:val="pt-BR"/>
              </w:rPr>
              <w:t>corresponsável</w:t>
            </w:r>
            <w:r>
              <w:rPr>
                <w:sz w:val="22"/>
                <w:szCs w:val="22"/>
                <w:lang w:val="pt-BR"/>
              </w:rPr>
              <w:t xml:space="preserve"> e participativa dos equipamentos e ações previstas.</w:t>
            </w:r>
          </w:p>
          <w:p w:rsidR="00910118" w:rsidRDefault="00110427" w:rsidP="00110427">
            <w:pPr>
              <w:numPr>
                <w:ilvl w:val="0"/>
                <w:numId w:val="15"/>
              </w:numPr>
              <w:snapToGrid w:val="0"/>
              <w:ind w:left="360" w:hanging="360"/>
              <w:jc w:val="both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Funcionamento do plantão social, físico e acompanhamento social. Garantir um sistema de comunicação e informação direta junto aos moradores da área, sobre o desenvolvimento do Projeto Comunidade Cidadã bem como suas diretrizes e critérios. Identificar, discutir e encaminhar as demandas sociais e urbanísticas</w:t>
            </w:r>
          </w:p>
          <w:p w:rsidR="00910118" w:rsidRDefault="00110427" w:rsidP="00110427">
            <w:pPr>
              <w:numPr>
                <w:ilvl w:val="0"/>
                <w:numId w:val="15"/>
              </w:numPr>
              <w:snapToGrid w:val="0"/>
              <w:ind w:left="360" w:hanging="360"/>
              <w:jc w:val="both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Integração das diversas secretarias e concessionárias envolvidas no Projeto. Discutir e definir a gestão das ações propostas buscando-se o melhor aproveitamento dos recursos disponíveis em benefício da população alvo.</w:t>
            </w:r>
          </w:p>
        </w:tc>
      </w:tr>
      <w:tr w:rsidR="00910118" w:rsidRPr="000B14DA">
        <w:tc>
          <w:tcPr>
            <w:tcW w:w="2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910118" w:rsidRDefault="00110427">
            <w:pPr>
              <w:tabs>
                <w:tab w:val="left" w:pos="-142"/>
              </w:tabs>
              <w:snapToGrid w:val="0"/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IV. ACOMPANHAMENTO SOCIAL NAS OBRAS</w:t>
            </w:r>
          </w:p>
        </w:tc>
        <w:tc>
          <w:tcPr>
            <w:tcW w:w="6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118" w:rsidRDefault="00110427" w:rsidP="00110427">
            <w:pPr>
              <w:numPr>
                <w:ilvl w:val="0"/>
                <w:numId w:val="14"/>
              </w:numPr>
              <w:snapToGrid w:val="0"/>
              <w:ind w:left="360" w:hanging="360"/>
              <w:jc w:val="both"/>
              <w:rPr>
                <w:sz w:val="22"/>
                <w:szCs w:val="22"/>
                <w:lang w:val="pt-BR"/>
              </w:rPr>
            </w:pPr>
            <w:r>
              <w:rPr>
                <w:i/>
                <w:sz w:val="22"/>
                <w:szCs w:val="22"/>
                <w:lang w:val="pt-BR"/>
              </w:rPr>
              <w:t>Incentivo ao morador quanto ao papel de monitoramento e fiscalização que lhe cabe</w:t>
            </w:r>
            <w:r>
              <w:rPr>
                <w:sz w:val="22"/>
                <w:szCs w:val="22"/>
                <w:lang w:val="pt-BR"/>
              </w:rPr>
              <w:t xml:space="preserve">. Treinar e capacitar os moradores e lideranças para a formação do CAO (Comissão de Acompanhamento de Obras) conselhos gestores e outros </w:t>
            </w:r>
            <w:r>
              <w:rPr>
                <w:sz w:val="22"/>
                <w:szCs w:val="22"/>
                <w:lang w:val="pt-BR"/>
              </w:rPr>
              <w:lastRenderedPageBreak/>
              <w:t>grupos formais que atuarão no monitoramento e avaliação do trabalho realizado.</w:t>
            </w:r>
          </w:p>
          <w:p w:rsidR="00910118" w:rsidRDefault="00110427" w:rsidP="00110427">
            <w:pPr>
              <w:numPr>
                <w:ilvl w:val="0"/>
                <w:numId w:val="14"/>
              </w:numPr>
              <w:snapToGrid w:val="0"/>
              <w:ind w:left="360" w:hanging="360"/>
              <w:jc w:val="both"/>
              <w:rPr>
                <w:sz w:val="22"/>
                <w:szCs w:val="22"/>
                <w:lang w:val="pt-BR"/>
              </w:rPr>
            </w:pPr>
            <w:r>
              <w:rPr>
                <w:i/>
                <w:sz w:val="22"/>
                <w:szCs w:val="22"/>
                <w:lang w:val="pt-BR"/>
              </w:rPr>
              <w:t>Reassentamentos</w:t>
            </w:r>
            <w:r>
              <w:rPr>
                <w:sz w:val="22"/>
                <w:szCs w:val="22"/>
                <w:lang w:val="pt-BR"/>
              </w:rPr>
              <w:t>. Formar comissão de reassentamentos para organizar o processo de reubicaciones durante la obra.</w:t>
            </w:r>
          </w:p>
          <w:p w:rsidR="00910118" w:rsidRDefault="00110427" w:rsidP="00110427">
            <w:pPr>
              <w:numPr>
                <w:ilvl w:val="0"/>
                <w:numId w:val="14"/>
              </w:numPr>
              <w:snapToGrid w:val="0"/>
              <w:ind w:left="360" w:hanging="360"/>
              <w:jc w:val="both"/>
              <w:rPr>
                <w:sz w:val="22"/>
                <w:szCs w:val="22"/>
                <w:lang w:val="pt-BR"/>
              </w:rPr>
            </w:pPr>
            <w:r>
              <w:rPr>
                <w:i/>
                <w:sz w:val="22"/>
                <w:szCs w:val="22"/>
                <w:lang w:val="pt-BR"/>
              </w:rPr>
              <w:t>Implantação de projetos voltados para a Preservação Ambiental e Geração de Trabalho e Renda</w:t>
            </w:r>
            <w:r>
              <w:rPr>
                <w:sz w:val="22"/>
                <w:szCs w:val="22"/>
                <w:lang w:val="pt-BR"/>
              </w:rPr>
              <w:t xml:space="preserve">. </w:t>
            </w:r>
            <w:r>
              <w:rPr>
                <w:i/>
                <w:sz w:val="22"/>
                <w:szCs w:val="22"/>
                <w:lang w:val="pt-BR"/>
              </w:rPr>
              <w:t xml:space="preserve"> </w:t>
            </w:r>
            <w:r>
              <w:rPr>
                <w:sz w:val="22"/>
                <w:szCs w:val="22"/>
                <w:lang w:val="pt-BR"/>
              </w:rPr>
              <w:t>Viabilizar a melhoria das condições socioeconômicas da população possibilitando a geração de novas fontes de renda, incluindo aquelas desencadeadas pelas ações de educação ambiental como a coleta e reciclagem de lixo, incentivando a formação de empreedimentos individuais e coletivos</w:t>
            </w:r>
          </w:p>
          <w:p w:rsidR="00910118" w:rsidRDefault="00110427" w:rsidP="00110427">
            <w:pPr>
              <w:numPr>
                <w:ilvl w:val="0"/>
                <w:numId w:val="14"/>
              </w:numPr>
              <w:snapToGrid w:val="0"/>
              <w:ind w:left="360" w:hanging="360"/>
              <w:jc w:val="both"/>
              <w:rPr>
                <w:sz w:val="22"/>
                <w:szCs w:val="22"/>
                <w:lang w:val="pt-BR"/>
              </w:rPr>
            </w:pPr>
            <w:r>
              <w:rPr>
                <w:i/>
                <w:sz w:val="22"/>
                <w:szCs w:val="22"/>
                <w:lang w:val="pt-BR"/>
              </w:rPr>
              <w:t>Educação Sanitária e Ambiental.</w:t>
            </w:r>
            <w:r>
              <w:rPr>
                <w:sz w:val="22"/>
                <w:szCs w:val="22"/>
                <w:lang w:val="pt-BR"/>
              </w:rPr>
              <w:t xml:space="preserve"> Implementação do programa desenhado de educação sanitária e ambiental.</w:t>
            </w:r>
          </w:p>
        </w:tc>
      </w:tr>
      <w:tr w:rsidR="00910118" w:rsidRPr="000B14DA">
        <w:trPr>
          <w:trHeight w:val="1124"/>
        </w:trPr>
        <w:tc>
          <w:tcPr>
            <w:tcW w:w="2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910118" w:rsidRDefault="00110427">
            <w:pPr>
              <w:tabs>
                <w:tab w:val="left" w:pos="-142"/>
              </w:tabs>
              <w:snapToGrid w:val="0"/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lastRenderedPageBreak/>
              <w:t>V. INTEGRAÇÃO INTERINSTITUCIONAL E AVALIAÇÃO EXPOSTA PARTICIPATIVA</w:t>
            </w:r>
          </w:p>
        </w:tc>
        <w:tc>
          <w:tcPr>
            <w:tcW w:w="6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118" w:rsidRDefault="00110427" w:rsidP="00110427">
            <w:pPr>
              <w:numPr>
                <w:ilvl w:val="0"/>
                <w:numId w:val="19"/>
              </w:numPr>
              <w:snapToGrid w:val="0"/>
              <w:ind w:left="360" w:hanging="360"/>
              <w:jc w:val="both"/>
              <w:rPr>
                <w:sz w:val="22"/>
                <w:szCs w:val="22"/>
                <w:lang w:val="es-BO"/>
              </w:rPr>
            </w:pPr>
            <w:r>
              <w:rPr>
                <w:sz w:val="22"/>
                <w:szCs w:val="22"/>
                <w:lang w:val="es-BO"/>
              </w:rPr>
              <w:t>Acuerdos concertados interinstitucionales con los distintos involucrados responsables de la operación y mantenimiento de los servicios de infraestructura y sociales implantados.</w:t>
            </w:r>
          </w:p>
          <w:p w:rsidR="00910118" w:rsidRDefault="00110427" w:rsidP="00110427">
            <w:pPr>
              <w:numPr>
                <w:ilvl w:val="0"/>
                <w:numId w:val="19"/>
              </w:numPr>
              <w:snapToGrid w:val="0"/>
              <w:ind w:left="360" w:hanging="360"/>
              <w:jc w:val="both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Levar a comunidade a analisar em relação ao Programa os seguintes referenciais: metas propostas x metas alcançadas; impactos positivos e negativos; resultados esperados x obtidos; pontos facilitadores e dificultadores.</w:t>
            </w:r>
          </w:p>
        </w:tc>
      </w:tr>
    </w:tbl>
    <w:p w:rsidR="00910118" w:rsidRDefault="00110427" w:rsidP="00110427">
      <w:pPr>
        <w:pStyle w:val="Style7"/>
        <w:numPr>
          <w:ilvl w:val="0"/>
          <w:numId w:val="21"/>
        </w:numPr>
        <w:rPr>
          <w:rFonts w:ascii="Times New Roman" w:hAnsi="Times New Roman"/>
          <w:smallCaps w:val="0"/>
          <w:sz w:val="22"/>
          <w:szCs w:val="22"/>
          <w:lang w:val="pt-BR"/>
        </w:rPr>
      </w:pPr>
      <w:r>
        <w:rPr>
          <w:rFonts w:ascii="Times New Roman" w:hAnsi="Times New Roman"/>
          <w:sz w:val="22"/>
          <w:szCs w:val="22"/>
          <w:lang w:val="pt-BR"/>
        </w:rPr>
        <w:t xml:space="preserve">METODOLOGIA DE </w:t>
      </w:r>
      <w:r>
        <w:rPr>
          <w:rFonts w:ascii="Times New Roman" w:hAnsi="Times New Roman"/>
          <w:smallCaps w:val="0"/>
          <w:sz w:val="22"/>
          <w:szCs w:val="22"/>
          <w:lang w:val="pt-BR"/>
        </w:rPr>
        <w:t>REGULARIZAÇÃO FUNDIÁRIA</w:t>
      </w:r>
    </w:p>
    <w:p w:rsidR="00910118" w:rsidRDefault="00110427" w:rsidP="00110427">
      <w:pPr>
        <w:pStyle w:val="Style7"/>
        <w:numPr>
          <w:ilvl w:val="1"/>
          <w:numId w:val="21"/>
        </w:numPr>
        <w:rPr>
          <w:rFonts w:ascii="Times New Roman" w:hAnsi="Times New Roman"/>
          <w:sz w:val="22"/>
          <w:szCs w:val="22"/>
          <w:lang w:val="pt-BR"/>
        </w:rPr>
      </w:pPr>
      <w:r>
        <w:rPr>
          <w:rFonts w:ascii="Times New Roman" w:hAnsi="Times New Roman"/>
          <w:sz w:val="22"/>
          <w:szCs w:val="22"/>
          <w:lang w:val="pt-BR"/>
        </w:rPr>
        <w:t>Procedimentos gerais – Loteamentos Informais</w:t>
      </w:r>
    </w:p>
    <w:p w:rsidR="00910118" w:rsidRDefault="00110427">
      <w:pPr>
        <w:pStyle w:val="Style7"/>
        <w:tabs>
          <w:tab w:val="left" w:pos="-142"/>
        </w:tabs>
        <w:jc w:val="center"/>
        <w:rPr>
          <w:rFonts w:ascii="Times New Roman" w:hAnsi="Times New Roman"/>
          <w:sz w:val="22"/>
          <w:szCs w:val="22"/>
          <w:lang w:val="pt-BR"/>
        </w:rPr>
      </w:pPr>
      <w:r>
        <w:rPr>
          <w:rFonts w:ascii="Times New Roman" w:hAnsi="Times New Roman"/>
          <w:sz w:val="22"/>
          <w:szCs w:val="22"/>
          <w:lang w:val="pt-BR"/>
        </w:rPr>
        <w:t>QUADRO 9</w:t>
      </w:r>
    </w:p>
    <w:tbl>
      <w:tblPr>
        <w:tblW w:w="0" w:type="auto"/>
        <w:tblInd w:w="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3"/>
        <w:gridCol w:w="567"/>
        <w:gridCol w:w="2126"/>
        <w:gridCol w:w="851"/>
        <w:gridCol w:w="708"/>
        <w:gridCol w:w="993"/>
        <w:gridCol w:w="425"/>
        <w:gridCol w:w="2023"/>
        <w:gridCol w:w="20"/>
      </w:tblGrid>
      <w:tr w:rsidR="00910118" w:rsidRPr="000B14DA">
        <w:trPr>
          <w:trHeight w:val="300"/>
        </w:trPr>
        <w:tc>
          <w:tcPr>
            <w:tcW w:w="9146" w:type="dxa"/>
            <w:gridSpan w:val="9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910118" w:rsidRDefault="00110427">
            <w:pPr>
              <w:snapToGrid w:val="0"/>
              <w:jc w:val="center"/>
              <w:rPr>
                <w:b/>
                <w:bCs/>
                <w:sz w:val="22"/>
                <w:szCs w:val="22"/>
                <w:lang w:val="pt-BR"/>
              </w:rPr>
            </w:pPr>
            <w:bookmarkStart w:id="1" w:name="RANGE!A1%252525253AE32"/>
            <w:r>
              <w:rPr>
                <w:b/>
                <w:bCs/>
                <w:sz w:val="22"/>
                <w:szCs w:val="22"/>
                <w:lang w:val="pt-BR"/>
              </w:rPr>
              <w:t>PROCEDIMENTOS GERAIS PARA A REGULARIZAÇÃO DE LOTEAMENTOS INFORMAIS</w:t>
            </w:r>
            <w:bookmarkEnd w:id="1"/>
          </w:p>
        </w:tc>
      </w:tr>
      <w:tr w:rsidR="00910118">
        <w:trPr>
          <w:trHeight w:val="300"/>
        </w:trPr>
        <w:tc>
          <w:tcPr>
            <w:tcW w:w="143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Etapas de obra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Etapas do processo de regularização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Produto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Base legal</w:t>
            </w:r>
          </w:p>
        </w:tc>
        <w:tc>
          <w:tcPr>
            <w:tcW w:w="20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Observações</w:t>
            </w:r>
          </w:p>
        </w:tc>
      </w:tr>
      <w:tr w:rsidR="00910118" w:rsidRPr="000B14DA">
        <w:trPr>
          <w:cantSplit/>
          <w:trHeight w:hRule="exact" w:val="600"/>
        </w:trPr>
        <w:tc>
          <w:tcPr>
            <w:tcW w:w="1433" w:type="dxa"/>
            <w:vMerge w:val="restart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1. Diagnóstico fundiário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043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Ver os itens 2.1, 2.2, 2.3 e 3 do Titulo "Metodologia de Regularização Fundiária" do documento "Regularização Fundiária de Assentamentos Informais de Baixa Renda do Município de Niterói"</w:t>
            </w:r>
          </w:p>
        </w:tc>
      </w:tr>
      <w:tr w:rsidR="00910118">
        <w:trPr>
          <w:cantSplit/>
          <w:trHeight w:hRule="exact" w:val="300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 xml:space="preserve"> a) Pesquisa cartorária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Relatório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04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cantSplit/>
          <w:trHeight w:hRule="exact" w:val="300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 xml:space="preserve"> b) Pesquisa cartográfica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Relatório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04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cantSplit/>
          <w:trHeight w:hRule="exact" w:val="300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 xml:space="preserve"> c)  Análise de documentos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Relatório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04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cantSplit/>
          <w:trHeight w:hRule="exact" w:val="1546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2. Elaboração do Mapa Fundiário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Mapa fundiário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04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 w:rsidRPr="000B14DA">
        <w:trPr>
          <w:cantSplit/>
          <w:trHeight w:hRule="exact" w:val="3134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3. Conclusão do processo de Notificação ao loteador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Publicação da Notificação no D.O.M.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Art. 38 da Lei 6766/79</w:t>
            </w:r>
          </w:p>
        </w:tc>
        <w:tc>
          <w:tcPr>
            <w:tcW w:w="2043" w:type="dxa"/>
            <w:gridSpan w:val="2"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Ver item 2.2.1 do Título "Especificações para o Serviço de Titulação" do documento "Regularização Fundiária de Assentamentos Informais de Baixa Renda do Município de Niterói."</w:t>
            </w:r>
          </w:p>
        </w:tc>
      </w:tr>
      <w:tr w:rsidR="00910118">
        <w:trPr>
          <w:cantSplit/>
          <w:trHeight w:hRule="exact" w:val="930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4. Declaração como área de Especial Interesse Social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Decreto publicado no D.O.M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Plano Diretor de Niterói</w:t>
            </w:r>
          </w:p>
        </w:tc>
        <w:tc>
          <w:tcPr>
            <w:tcW w:w="2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</w:tr>
      <w:tr w:rsidR="00910118" w:rsidRPr="000B14DA">
        <w:trPr>
          <w:cantSplit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 xml:space="preserve"> 5. Plano de Regularização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Relatório do Plano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910118">
            <w:pPr>
              <w:snapToGrid w:val="0"/>
              <w:rPr>
                <w:sz w:val="22"/>
                <w:szCs w:val="22"/>
                <w:lang w:val="pt-BR"/>
              </w:rPr>
            </w:pPr>
          </w:p>
        </w:tc>
        <w:tc>
          <w:tcPr>
            <w:tcW w:w="2043" w:type="dxa"/>
            <w:gridSpan w:val="2"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Ver o item 4 do Titulo "Metodologia de Regularização Fundiária" do documento "Regularização Fundiária de Assentamentos Informais de Baixa Renda do Município de Niterói"</w:t>
            </w:r>
          </w:p>
        </w:tc>
      </w:tr>
      <w:tr w:rsidR="00910118">
        <w:trPr>
          <w:trHeight w:val="300"/>
        </w:trPr>
        <w:tc>
          <w:tcPr>
            <w:tcW w:w="143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Licitação da obra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vAlign w:val="center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</w:tr>
      <w:tr w:rsidR="00910118" w:rsidRPr="000B14DA">
        <w:trPr>
          <w:gridAfter w:val="1"/>
          <w:wAfter w:w="20" w:type="dxa"/>
          <w:cantSplit/>
          <w:trHeight w:hRule="exact" w:val="300"/>
        </w:trPr>
        <w:tc>
          <w:tcPr>
            <w:tcW w:w="1433" w:type="dxa"/>
            <w:vMerge w:val="restart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Execução das obras de infra-estrutura e urbanização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1. Procedimentos técnicos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02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Ver os itens 5.1, 5.2, 5.3, 6, 7 e 8 do Titulo "Metodologia de Regularização Fundiária" do documento "Regularização Fundiária de Assentamentos Informais de Baixa Renda do Município de Niterói"</w:t>
            </w:r>
          </w:p>
        </w:tc>
      </w:tr>
      <w:tr w:rsidR="00910118">
        <w:trPr>
          <w:gridAfter w:val="1"/>
          <w:wAfter w:w="20" w:type="dxa"/>
          <w:cantSplit/>
          <w:trHeight w:hRule="exact" w:val="300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a) Levantamento topográfico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Planta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02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gridAfter w:val="1"/>
          <w:wAfter w:w="20" w:type="dxa"/>
          <w:cantSplit/>
          <w:trHeight w:hRule="exact" w:val="300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b) Cadastro fundiário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Cadastro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02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gridAfter w:val="1"/>
          <w:wAfter w:w="20" w:type="dxa"/>
          <w:cantSplit/>
          <w:trHeight w:hRule="exact" w:val="300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c) Cadastro sócio-econômico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Cadastro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02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gridAfter w:val="1"/>
          <w:wAfter w:w="20" w:type="dxa"/>
          <w:cantSplit/>
          <w:trHeight w:hRule="exact" w:val="510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2. Planta de subsídios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Planta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02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gridAfter w:val="1"/>
          <w:wAfter w:w="20" w:type="dxa"/>
          <w:cantSplit/>
          <w:trHeight w:hRule="exact" w:val="960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3. Projeto de alinhamento e parcelamento - PAL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Projeto aprovado - PAL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Lei 6766/79 e legislação municipal</w:t>
            </w:r>
          </w:p>
        </w:tc>
        <w:tc>
          <w:tcPr>
            <w:tcW w:w="202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gridAfter w:val="1"/>
          <w:wAfter w:w="20" w:type="dxa"/>
          <w:cantSplit/>
          <w:trHeight w:hRule="exact" w:val="561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a) Plantas individuais para ações de usucapião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Planta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Estatuto da Cidade</w:t>
            </w:r>
          </w:p>
        </w:tc>
        <w:tc>
          <w:tcPr>
            <w:tcW w:w="202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trHeight w:val="600"/>
        </w:trPr>
        <w:tc>
          <w:tcPr>
            <w:tcW w:w="143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Final da obra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</w:tr>
      <w:tr w:rsidR="00910118" w:rsidRPr="000B14DA">
        <w:trPr>
          <w:cantSplit/>
          <w:trHeight w:hRule="exact" w:val="1088"/>
        </w:trPr>
        <w:tc>
          <w:tcPr>
            <w:tcW w:w="1433" w:type="dxa"/>
            <w:vMerge w:val="restart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6 meses depois de concluídas as obras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4. Aceitação dos logradouros (nomenclatura)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Ato de aceitação publicado no D.O.M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0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</w:tr>
      <w:tr w:rsidR="00910118" w:rsidRPr="000B14DA">
        <w:trPr>
          <w:cantSplit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7. Implantação do Núcleo de Cidadania e Direitos Humanos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 xml:space="preserve">Núcleo implantado com mobiliário, equipamentos e equipe técnica 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0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Ver item 8.4 do Relatório do Projeto de Participação Comunitária</w:t>
            </w:r>
          </w:p>
        </w:tc>
      </w:tr>
      <w:tr w:rsidR="00910118">
        <w:trPr>
          <w:cantSplit/>
          <w:trHeight w:hRule="exact" w:val="1005"/>
        </w:trPr>
        <w:tc>
          <w:tcPr>
            <w:tcW w:w="143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12 meses depois de concluídas as obras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8. Registro do memorial descritivo no cartório do Ofício de Registro Imobiliário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Certidão de registro do PAL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Lei 6766/79</w:t>
            </w:r>
          </w:p>
        </w:tc>
        <w:tc>
          <w:tcPr>
            <w:tcW w:w="20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</w:tr>
      <w:tr w:rsidR="00910118">
        <w:trPr>
          <w:cantSplit/>
        </w:trPr>
        <w:tc>
          <w:tcPr>
            <w:tcW w:w="143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9. Inscrição dos imóveis no Cadastro Imobiliário do Município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Imóveis cadastrados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Código Tributário Municipal</w:t>
            </w:r>
          </w:p>
        </w:tc>
        <w:tc>
          <w:tcPr>
            <w:tcW w:w="20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</w:tr>
      <w:tr w:rsidR="00910118">
        <w:trPr>
          <w:cantSplit/>
          <w:trHeight w:hRule="exact" w:val="495"/>
        </w:trPr>
        <w:tc>
          <w:tcPr>
            <w:tcW w:w="1433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Prover assistência técnica e jurídica aos moradores, para a obtenção do título de propriedade, por meio de equipe especializada do Núcleo de Cidadania e Direitos Humanos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10. Titulação dos moradores</w:t>
            </w:r>
          </w:p>
        </w:tc>
        <w:tc>
          <w:tcPr>
            <w:tcW w:w="1559" w:type="dxa"/>
            <w:gridSpan w:val="2"/>
            <w:tcBorders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 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 </w:t>
            </w:r>
          </w:p>
        </w:tc>
        <w:tc>
          <w:tcPr>
            <w:tcW w:w="2043" w:type="dxa"/>
            <w:gridSpan w:val="2"/>
            <w:tcBorders>
              <w:bottom w:val="single" w:sz="4" w:space="0" w:color="000000"/>
              <w:right w:val="single" w:sz="8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 </w:t>
            </w:r>
          </w:p>
        </w:tc>
      </w:tr>
      <w:tr w:rsidR="00910118" w:rsidRPr="000B14DA">
        <w:trPr>
          <w:cantSplit/>
          <w:trHeight w:hRule="exact" w:val="1245"/>
        </w:trPr>
        <w:tc>
          <w:tcPr>
            <w:tcW w:w="1433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a) Análise e envio dos títulos aquisitivos dos moradores para registro nos cartórios imobiliários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Títulos registrados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Lei 6766/79</w:t>
            </w:r>
          </w:p>
        </w:tc>
        <w:tc>
          <w:tcPr>
            <w:tcW w:w="2043" w:type="dxa"/>
            <w:gridSpan w:val="2"/>
            <w:vMerge w:val="restart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Ver item 8.4 do Relatório do Projeto de Participação Comunitária</w:t>
            </w:r>
          </w:p>
        </w:tc>
      </w:tr>
      <w:tr w:rsidR="00910118">
        <w:trPr>
          <w:cantSplit/>
          <w:trHeight w:hRule="exact" w:val="2318"/>
        </w:trPr>
        <w:tc>
          <w:tcPr>
            <w:tcW w:w="1433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b) Ajuizamento das ações de usucapião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Ações julgadas e registradas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Estatuto da Cidade</w:t>
            </w:r>
          </w:p>
        </w:tc>
        <w:tc>
          <w:tcPr>
            <w:tcW w:w="2043" w:type="dxa"/>
            <w:gridSpan w:val="2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 w:rsidRPr="000B14DA">
        <w:trPr>
          <w:trHeight w:val="510"/>
        </w:trPr>
        <w:tc>
          <w:tcPr>
            <w:tcW w:w="9146" w:type="dxa"/>
            <w:gridSpan w:val="9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CUSTOS DOS SERVIÇOS A SEREM TERCEIRIZADOS</w:t>
            </w:r>
          </w:p>
        </w:tc>
      </w:tr>
      <w:tr w:rsidR="00910118">
        <w:trPr>
          <w:trHeight w:val="300"/>
        </w:trPr>
        <w:tc>
          <w:tcPr>
            <w:tcW w:w="200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Modalidade de titulação</w:t>
            </w: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jc w:val="center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Descrição dos serviços.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Custo unitário:</w:t>
            </w:r>
          </w:p>
        </w:tc>
        <w:tc>
          <w:tcPr>
            <w:tcW w:w="246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jc w:val="center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Obs:</w:t>
            </w:r>
          </w:p>
        </w:tc>
      </w:tr>
      <w:tr w:rsidR="00910118" w:rsidRPr="000B14DA">
        <w:trPr>
          <w:cantSplit/>
          <w:trHeight w:hRule="exact" w:val="1495"/>
        </w:trPr>
        <w:tc>
          <w:tcPr>
            <w:tcW w:w="2000" w:type="dxa"/>
            <w:gridSpan w:val="2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Registro do título aquisitivo em cartório</w:t>
            </w: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10118" w:rsidRDefault="00110427">
            <w:pPr>
              <w:snapToGrid w:val="0"/>
              <w:jc w:val="both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 xml:space="preserve">Levantamento </w:t>
            </w:r>
            <w:r w:rsidR="00666328">
              <w:rPr>
                <w:sz w:val="22"/>
                <w:szCs w:val="22"/>
                <w:lang w:val="pt-BR"/>
              </w:rPr>
              <w:t>topográfico</w:t>
            </w:r>
            <w:r>
              <w:rPr>
                <w:sz w:val="22"/>
                <w:szCs w:val="22"/>
                <w:lang w:val="pt-BR"/>
              </w:rPr>
              <w:t>, relatório fotográfico, cadastro fundiário, elaboração de Planta de Subsídio, elaboração de PAL,  elaboração de Minuta de Certidão e Memorial Descritivo.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1178" w:rsidRDefault="00821178" w:rsidP="00666328">
            <w:pPr>
              <w:snapToGrid w:val="0"/>
              <w:jc w:val="both"/>
              <w:rPr>
                <w:sz w:val="22"/>
                <w:szCs w:val="22"/>
                <w:highlight w:val="red"/>
                <w:lang w:val="pt-BR"/>
              </w:rPr>
            </w:pPr>
          </w:p>
          <w:p w:rsidR="00666328" w:rsidRPr="00666328" w:rsidRDefault="00666328" w:rsidP="00666328">
            <w:pPr>
              <w:snapToGrid w:val="0"/>
              <w:jc w:val="both"/>
              <w:rPr>
                <w:sz w:val="22"/>
                <w:szCs w:val="22"/>
                <w:lang w:val="pt-BR"/>
              </w:rPr>
            </w:pPr>
            <w:r w:rsidRPr="009376A0">
              <w:rPr>
                <w:sz w:val="22"/>
                <w:szCs w:val="22"/>
                <w:lang w:val="pt-BR"/>
              </w:rPr>
              <w:t>R$466,00/ família</w:t>
            </w:r>
          </w:p>
        </w:tc>
        <w:tc>
          <w:tcPr>
            <w:tcW w:w="2468" w:type="dxa"/>
            <w:gridSpan w:val="3"/>
            <w:vMerge w:val="restart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jc w:val="both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 xml:space="preserve">Não está incluído nestes custos unitário o trabalho de assistência jurídica aos moradores a ser prestado por equipe especializada do Núcleo de Cidadania e Direitos Humanos </w:t>
            </w:r>
          </w:p>
        </w:tc>
      </w:tr>
      <w:tr w:rsidR="00910118">
        <w:trPr>
          <w:cantSplit/>
          <w:trHeight w:hRule="exact" w:val="2180"/>
        </w:trPr>
        <w:tc>
          <w:tcPr>
            <w:tcW w:w="2000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Ação de Usucapião</w:t>
            </w: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jc w:val="both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Elaboração e edição de material didático, levantamento cadastral das edificações e elaboração das plantas individualizadas, cadastro fundiário, elaboração de petição para propositura de Ação de Usucapião.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821178" w:rsidRPr="009376A0" w:rsidRDefault="00821178">
            <w:pPr>
              <w:snapToGrid w:val="0"/>
              <w:jc w:val="both"/>
              <w:rPr>
                <w:sz w:val="22"/>
                <w:szCs w:val="22"/>
                <w:lang w:val="pt-BR"/>
              </w:rPr>
            </w:pPr>
          </w:p>
          <w:p w:rsidR="00666328" w:rsidRPr="009376A0" w:rsidRDefault="00666328">
            <w:pPr>
              <w:snapToGrid w:val="0"/>
              <w:jc w:val="both"/>
              <w:rPr>
                <w:sz w:val="22"/>
                <w:szCs w:val="22"/>
                <w:lang w:val="pt-BR"/>
              </w:rPr>
            </w:pPr>
            <w:r w:rsidRPr="009376A0">
              <w:rPr>
                <w:sz w:val="22"/>
                <w:szCs w:val="22"/>
                <w:lang w:val="pt-BR"/>
              </w:rPr>
              <w:t>R$466,00/ família</w:t>
            </w:r>
          </w:p>
        </w:tc>
        <w:tc>
          <w:tcPr>
            <w:tcW w:w="2468" w:type="dxa"/>
            <w:gridSpan w:val="3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</w:tbl>
    <w:p w:rsidR="00910118" w:rsidRDefault="00910118">
      <w:pPr>
        <w:pStyle w:val="Style7"/>
        <w:rPr>
          <w:rFonts w:ascii="Times New Roman" w:hAnsi="Times New Roman"/>
          <w:sz w:val="22"/>
          <w:szCs w:val="22"/>
          <w:lang w:val="pt-BR"/>
        </w:rPr>
      </w:pPr>
    </w:p>
    <w:p w:rsidR="005F4EA7" w:rsidRDefault="005F4EA7">
      <w:pPr>
        <w:pStyle w:val="Style7"/>
        <w:rPr>
          <w:rFonts w:ascii="Times New Roman" w:hAnsi="Times New Roman"/>
          <w:sz w:val="22"/>
          <w:szCs w:val="22"/>
          <w:lang w:val="pt-BR"/>
        </w:rPr>
      </w:pPr>
    </w:p>
    <w:p w:rsidR="00910118" w:rsidRDefault="00110427" w:rsidP="00110427">
      <w:pPr>
        <w:pStyle w:val="Style7"/>
        <w:numPr>
          <w:ilvl w:val="1"/>
          <w:numId w:val="21"/>
        </w:numPr>
        <w:rPr>
          <w:lang w:val="pt-BR"/>
        </w:rPr>
      </w:pPr>
      <w:r>
        <w:rPr>
          <w:lang w:val="pt-BR"/>
        </w:rPr>
        <w:lastRenderedPageBreak/>
        <w:t>procedimentos gerais – Assentamentos em território público municipal.</w:t>
      </w:r>
    </w:p>
    <w:p w:rsidR="00910118" w:rsidRDefault="00110427">
      <w:pPr>
        <w:pStyle w:val="Style5"/>
        <w:numPr>
          <w:ilvl w:val="0"/>
          <w:numId w:val="0"/>
        </w:numPr>
        <w:tabs>
          <w:tab w:val="clear" w:pos="0"/>
          <w:tab w:val="left" w:pos="1440"/>
          <w:tab w:val="center" w:pos="5820"/>
          <w:tab w:val="right" w:pos="10200"/>
        </w:tabs>
        <w:rPr>
          <w:rFonts w:ascii="Times New Roman" w:hAnsi="Times New Roman"/>
          <w:sz w:val="22"/>
          <w:szCs w:val="22"/>
          <w:lang w:val="pt-BR"/>
        </w:rPr>
      </w:pPr>
      <w:r>
        <w:rPr>
          <w:rFonts w:ascii="Times New Roman" w:hAnsi="Times New Roman"/>
          <w:sz w:val="22"/>
          <w:szCs w:val="22"/>
          <w:lang w:val="pt-BR"/>
        </w:rPr>
        <w:t>QUADRO 10</w:t>
      </w:r>
    </w:p>
    <w:tbl>
      <w:tblPr>
        <w:tblW w:w="9146" w:type="dxa"/>
        <w:tblInd w:w="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3"/>
        <w:gridCol w:w="567"/>
        <w:gridCol w:w="2126"/>
        <w:gridCol w:w="992"/>
        <w:gridCol w:w="567"/>
        <w:gridCol w:w="993"/>
        <w:gridCol w:w="425"/>
        <w:gridCol w:w="2043"/>
      </w:tblGrid>
      <w:tr w:rsidR="00910118" w:rsidRPr="000B14DA" w:rsidTr="005F4EA7">
        <w:trPr>
          <w:trHeight w:val="300"/>
        </w:trPr>
        <w:tc>
          <w:tcPr>
            <w:tcW w:w="9146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910118" w:rsidRDefault="00110427">
            <w:pPr>
              <w:snapToGrid w:val="0"/>
              <w:jc w:val="center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PROCEDIMENTOS GERAIS PARA REGULARIZAÇÃO DE ASSENTAMENTOS INFORMAIS EM TERRENOS PÚBLICOS MUNICIPAIS</w:t>
            </w:r>
          </w:p>
        </w:tc>
      </w:tr>
      <w:tr w:rsidR="00910118" w:rsidTr="005F4EA7">
        <w:trPr>
          <w:trHeight w:val="300"/>
        </w:trPr>
        <w:tc>
          <w:tcPr>
            <w:tcW w:w="143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Etapas de obra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Etapas do processo de regularização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Produto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Base legal</w:t>
            </w:r>
          </w:p>
        </w:tc>
        <w:tc>
          <w:tcPr>
            <w:tcW w:w="20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Observações</w:t>
            </w:r>
          </w:p>
        </w:tc>
      </w:tr>
      <w:tr w:rsidR="00910118" w:rsidRPr="000B14DA" w:rsidTr="005F4EA7">
        <w:trPr>
          <w:cantSplit/>
          <w:trHeight w:hRule="exact" w:val="300"/>
        </w:trPr>
        <w:tc>
          <w:tcPr>
            <w:tcW w:w="1433" w:type="dxa"/>
            <w:vMerge w:val="restart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Procedimentos preparatórios para a licitação de obra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1. Diagnóstico fundiário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04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Ver os itens 2.1, 2.2, 2.3, 3 e 4 do Titulo "Metodologia de Regularização Fundiária" do documento "Regularização Fundiária de Assentamentos Informais de Baixa Renda do Município de Niterói"</w:t>
            </w:r>
          </w:p>
        </w:tc>
      </w:tr>
      <w:tr w:rsidR="00910118" w:rsidTr="005F4EA7">
        <w:trPr>
          <w:cantSplit/>
          <w:trHeight w:hRule="exact" w:val="300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a) Pesquisa cartorária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Relatório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 w:rsidTr="005F4EA7">
        <w:trPr>
          <w:cantSplit/>
          <w:trHeight w:hRule="exact" w:val="300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b) Pesquisa cartográfica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Relatório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 w:rsidTr="005F4EA7">
        <w:trPr>
          <w:cantSplit/>
          <w:trHeight w:hRule="exact" w:val="300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c) Análise de documentos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Relatório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 w:rsidTr="005F4EA7">
        <w:trPr>
          <w:cantSplit/>
          <w:trHeight w:hRule="exact" w:val="300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2. Elaboração do Mapa Fundiário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Mapa fundiário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 w:rsidTr="005F4EA7">
        <w:trPr>
          <w:cantSplit/>
          <w:trHeight w:hRule="exact" w:val="555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3. Declaração como área de Especial Interesse Social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Decreto publicado no D.O.M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Plano Diretor de Niterói</w:t>
            </w: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 w:rsidTr="005F4EA7">
        <w:trPr>
          <w:cantSplit/>
          <w:trHeight w:hRule="exact" w:val="991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4. Plano de Regularização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Relatório do Plano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 w:rsidTr="005F4EA7">
        <w:trPr>
          <w:trHeight w:val="300"/>
        </w:trPr>
        <w:tc>
          <w:tcPr>
            <w:tcW w:w="143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Licitação da obra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0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</w:tr>
      <w:tr w:rsidR="00910118" w:rsidRPr="000B14DA" w:rsidTr="005F4EA7">
        <w:trPr>
          <w:cantSplit/>
          <w:trHeight w:hRule="exact" w:val="300"/>
        </w:trPr>
        <w:tc>
          <w:tcPr>
            <w:tcW w:w="1433" w:type="dxa"/>
            <w:vMerge w:val="restart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Execução das obras de infra-estrutura e urbanização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5. Procedimentos técnicos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043" w:type="dxa"/>
            <w:vMerge w:val="restart"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Ver os itens 5.1, 5.2, 5.3, 6, 7, 8 e 9 do Titulo "Metodologia de Regularização Fundiária" do documento "Regularização Fundiária de Assentamentos Informais de Baixa Renda do Município de Niterói"</w:t>
            </w:r>
          </w:p>
        </w:tc>
      </w:tr>
      <w:tr w:rsidR="00910118" w:rsidTr="005F4EA7">
        <w:trPr>
          <w:cantSplit/>
          <w:trHeight w:hRule="exact" w:val="300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a) Levantamento topográfico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Planta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043" w:type="dxa"/>
            <w:vMerge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 w:rsidTr="005F4EA7">
        <w:trPr>
          <w:cantSplit/>
          <w:trHeight w:hRule="exact" w:val="300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b) Cadastro fundiário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Cadastro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043" w:type="dxa"/>
            <w:vMerge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 w:rsidTr="005F4EA7">
        <w:trPr>
          <w:cantSplit/>
          <w:trHeight w:hRule="exact" w:val="300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c) Cadastro sócio-econômico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Cadastro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043" w:type="dxa"/>
            <w:vMerge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 w:rsidTr="005F4EA7">
        <w:trPr>
          <w:cantSplit/>
          <w:trHeight w:hRule="exact" w:val="300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6. Planta de subsídios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Planta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043" w:type="dxa"/>
            <w:vMerge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 w:rsidTr="005F4EA7">
        <w:trPr>
          <w:cantSplit/>
          <w:trHeight w:hRule="exact" w:val="757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7. Projeto de alinhamento e loteamento - PAL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Projeto (PAL) aprovado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Lei 6766/79 e Legislação Municipal</w:t>
            </w:r>
          </w:p>
        </w:tc>
        <w:tc>
          <w:tcPr>
            <w:tcW w:w="2043" w:type="dxa"/>
            <w:vMerge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 w:rsidTr="005F4EA7">
        <w:trPr>
          <w:cantSplit/>
          <w:trHeight w:hRule="exact" w:val="915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8. Memorial descritivo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Memorial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Legislação Municipal</w:t>
            </w:r>
          </w:p>
        </w:tc>
        <w:tc>
          <w:tcPr>
            <w:tcW w:w="2043" w:type="dxa"/>
            <w:vMerge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 w:rsidTr="005F4EA7">
        <w:trPr>
          <w:trHeight w:val="300"/>
        </w:trPr>
        <w:tc>
          <w:tcPr>
            <w:tcW w:w="143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Final da obra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0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</w:tr>
      <w:tr w:rsidR="00910118" w:rsidTr="005F4EA7">
        <w:trPr>
          <w:trHeight w:val="825"/>
        </w:trPr>
        <w:tc>
          <w:tcPr>
            <w:tcW w:w="1433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6 meses depois de concluídas as obras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9. Aceitação dos logradouros (nomenclatura)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Ato de aceitação publicado no D.O.M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Legislação Municipal</w:t>
            </w:r>
          </w:p>
        </w:tc>
        <w:tc>
          <w:tcPr>
            <w:tcW w:w="20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</w:tr>
      <w:tr w:rsidR="00910118" w:rsidTr="005F4EA7">
        <w:trPr>
          <w:cantSplit/>
          <w:trHeight w:hRule="exact" w:val="855"/>
        </w:trPr>
        <w:tc>
          <w:tcPr>
            <w:tcW w:w="1433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12 meses depois de concluídas as obras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10. Registro do memorial descritivo no Ofício de Registro de Imóveis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PAL registrado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Lei 6766/79 e Legislação Municipal</w:t>
            </w:r>
          </w:p>
        </w:tc>
        <w:tc>
          <w:tcPr>
            <w:tcW w:w="20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</w:tr>
      <w:tr w:rsidR="00910118" w:rsidTr="005F4EA7">
        <w:trPr>
          <w:cantSplit/>
          <w:trHeight w:hRule="exact" w:val="735"/>
        </w:trPr>
        <w:tc>
          <w:tcPr>
            <w:tcW w:w="1433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11. Inscrição dos imóveis no Cadastro Imobiliário do Município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Imóveis cadastrados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Código Tributário Municipal</w:t>
            </w:r>
          </w:p>
        </w:tc>
        <w:tc>
          <w:tcPr>
            <w:tcW w:w="2043" w:type="dxa"/>
            <w:tcBorders>
              <w:left w:val="single" w:sz="4" w:space="0" w:color="000000"/>
              <w:right w:val="single" w:sz="8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</w:tr>
      <w:tr w:rsidR="00910118" w:rsidTr="005F4EA7">
        <w:trPr>
          <w:cantSplit/>
          <w:trHeight w:hRule="exact" w:val="497"/>
        </w:trPr>
        <w:tc>
          <w:tcPr>
            <w:tcW w:w="1433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12. Titulação dos moradores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 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 </w:t>
            </w:r>
          </w:p>
        </w:tc>
      </w:tr>
      <w:tr w:rsidR="00910118" w:rsidTr="005F4EA7">
        <w:trPr>
          <w:cantSplit/>
        </w:trPr>
        <w:tc>
          <w:tcPr>
            <w:tcW w:w="1433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a) Elaboração dos Termos de Concessão de Direito Real de Uso, Doação ou Compra e Venda.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Termos ou Escrituras registrados no Oficio de Registro de Imóveis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Legislação Federal e Municipal</w:t>
            </w:r>
          </w:p>
        </w:tc>
        <w:tc>
          <w:tcPr>
            <w:tcW w:w="204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</w:tr>
      <w:tr w:rsidR="00910118" w:rsidRPr="000B14DA" w:rsidTr="005F4EA7">
        <w:trPr>
          <w:trHeight w:val="300"/>
        </w:trPr>
        <w:tc>
          <w:tcPr>
            <w:tcW w:w="9146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CUSTOS DOS SERVIÇOS A SEREM TERCEIRIZADOS</w:t>
            </w:r>
          </w:p>
        </w:tc>
      </w:tr>
      <w:tr w:rsidR="00910118" w:rsidTr="005F4EA7">
        <w:trPr>
          <w:trHeight w:val="300"/>
        </w:trPr>
        <w:tc>
          <w:tcPr>
            <w:tcW w:w="200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Modalidade de titulação</w:t>
            </w:r>
          </w:p>
        </w:tc>
        <w:tc>
          <w:tcPr>
            <w:tcW w:w="311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jc w:val="center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Descrição dos serviços.</w:t>
            </w:r>
          </w:p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Custo unitário:</w:t>
            </w:r>
          </w:p>
        </w:tc>
        <w:tc>
          <w:tcPr>
            <w:tcW w:w="24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jc w:val="center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Obs:</w:t>
            </w:r>
          </w:p>
        </w:tc>
      </w:tr>
      <w:tr w:rsidR="00910118" w:rsidRPr="000B14DA" w:rsidTr="005F4EA7">
        <w:trPr>
          <w:trHeight w:val="1785"/>
        </w:trPr>
        <w:tc>
          <w:tcPr>
            <w:tcW w:w="2000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Registro do Termo de Concessão, Doação ou Escritura de Compra e Venda em cartório</w:t>
            </w:r>
          </w:p>
        </w:tc>
        <w:tc>
          <w:tcPr>
            <w:tcW w:w="3118" w:type="dxa"/>
            <w:gridSpan w:val="2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jc w:val="both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Elaboração e edição de material didático, levantamento topografico, relatório fotográfico, cadastro fundiário, elaboração de Planta de Subsídio, elaboração de PAL,  elaboração de Minuta de Certidão e Memorial Descritivo.</w:t>
            </w:r>
          </w:p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666328" w:rsidRDefault="00666328">
            <w:pPr>
              <w:snapToGrid w:val="0"/>
              <w:jc w:val="both"/>
              <w:rPr>
                <w:sz w:val="22"/>
                <w:szCs w:val="22"/>
                <w:lang w:val="pt-BR"/>
              </w:rPr>
            </w:pPr>
            <w:r w:rsidRPr="009376A0">
              <w:rPr>
                <w:sz w:val="22"/>
                <w:szCs w:val="22"/>
                <w:lang w:val="pt-BR"/>
              </w:rPr>
              <w:t>R$466,00/ família</w:t>
            </w:r>
          </w:p>
        </w:tc>
        <w:tc>
          <w:tcPr>
            <w:tcW w:w="2468" w:type="dxa"/>
            <w:gridSpan w:val="2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jc w:val="both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 xml:space="preserve">Não está incluído neste custo unitário o trabalho de assistência jurídica aos moradores a ser prestado por equipe especializada do Núcleo de Cidadania e Direitos Humanos </w:t>
            </w:r>
          </w:p>
        </w:tc>
      </w:tr>
    </w:tbl>
    <w:p w:rsidR="00910118" w:rsidRDefault="00110427" w:rsidP="00110427">
      <w:pPr>
        <w:pStyle w:val="Style7"/>
        <w:numPr>
          <w:ilvl w:val="1"/>
          <w:numId w:val="21"/>
        </w:numPr>
        <w:rPr>
          <w:rFonts w:ascii="Times New Roman" w:hAnsi="Times New Roman"/>
          <w:sz w:val="22"/>
          <w:szCs w:val="22"/>
          <w:lang w:val="pt-BR"/>
        </w:rPr>
      </w:pPr>
      <w:r>
        <w:rPr>
          <w:rFonts w:ascii="Times New Roman" w:hAnsi="Times New Roman"/>
          <w:sz w:val="22"/>
          <w:szCs w:val="22"/>
          <w:lang w:val="pt-BR"/>
        </w:rPr>
        <w:t>procedimentos gerais – Assentamentos em território público estadual</w:t>
      </w:r>
    </w:p>
    <w:p w:rsidR="00910118" w:rsidRDefault="00110427">
      <w:pPr>
        <w:pStyle w:val="Style5"/>
        <w:numPr>
          <w:ilvl w:val="0"/>
          <w:numId w:val="0"/>
        </w:numPr>
        <w:tabs>
          <w:tab w:val="clear" w:pos="0"/>
          <w:tab w:val="left" w:pos="1440"/>
          <w:tab w:val="center" w:pos="5820"/>
          <w:tab w:val="right" w:pos="10200"/>
        </w:tabs>
        <w:rPr>
          <w:rFonts w:ascii="Times New Roman" w:hAnsi="Times New Roman"/>
          <w:sz w:val="22"/>
          <w:szCs w:val="22"/>
          <w:lang w:val="pt-BR"/>
        </w:rPr>
      </w:pPr>
      <w:r>
        <w:rPr>
          <w:rFonts w:ascii="Times New Roman" w:hAnsi="Times New Roman"/>
          <w:sz w:val="22"/>
          <w:szCs w:val="22"/>
          <w:lang w:val="pt-BR"/>
        </w:rPr>
        <w:t>QUADRO 11</w:t>
      </w:r>
    </w:p>
    <w:tbl>
      <w:tblPr>
        <w:tblW w:w="9146" w:type="dxa"/>
        <w:tblInd w:w="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3"/>
        <w:gridCol w:w="567"/>
        <w:gridCol w:w="2126"/>
        <w:gridCol w:w="709"/>
        <w:gridCol w:w="850"/>
        <w:gridCol w:w="567"/>
        <w:gridCol w:w="851"/>
        <w:gridCol w:w="2043"/>
      </w:tblGrid>
      <w:tr w:rsidR="00910118" w:rsidRPr="000B14DA">
        <w:trPr>
          <w:trHeight w:val="300"/>
        </w:trPr>
        <w:tc>
          <w:tcPr>
            <w:tcW w:w="9146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910118" w:rsidRDefault="00110427">
            <w:pPr>
              <w:snapToGrid w:val="0"/>
              <w:jc w:val="center"/>
              <w:rPr>
                <w:b/>
                <w:bCs/>
                <w:sz w:val="22"/>
                <w:szCs w:val="22"/>
                <w:lang w:val="pt-BR"/>
              </w:rPr>
            </w:pPr>
            <w:bookmarkStart w:id="2" w:name="RANGE!A1%252525253AE29"/>
            <w:r>
              <w:rPr>
                <w:b/>
                <w:bCs/>
                <w:sz w:val="22"/>
                <w:szCs w:val="22"/>
                <w:lang w:val="pt-BR"/>
              </w:rPr>
              <w:t>PROCEDIMENTOS GERAIS PARA REGULARIZAÇÃO DE ASSENTAMENTOS INFORMAIS EM TERRENOS PÚBLICOS ESTADUAIS</w:t>
            </w:r>
            <w:bookmarkEnd w:id="2"/>
          </w:p>
        </w:tc>
      </w:tr>
      <w:tr w:rsidR="00910118">
        <w:trPr>
          <w:trHeight w:val="300"/>
        </w:trPr>
        <w:tc>
          <w:tcPr>
            <w:tcW w:w="143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Etapas de obra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Etapas do processo de regularização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Produto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Base legal</w:t>
            </w:r>
          </w:p>
        </w:tc>
        <w:tc>
          <w:tcPr>
            <w:tcW w:w="20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Observações</w:t>
            </w:r>
          </w:p>
        </w:tc>
      </w:tr>
      <w:tr w:rsidR="00910118" w:rsidRPr="000B14DA">
        <w:trPr>
          <w:cantSplit/>
          <w:trHeight w:hRule="exact" w:val="300"/>
        </w:trPr>
        <w:tc>
          <w:tcPr>
            <w:tcW w:w="1433" w:type="dxa"/>
            <w:vMerge w:val="restart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Procedimentos preparatorios para a licitação de obras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1. Diagnóstico fundiário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04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Ver os itens 2.1, 2.2, 2.3, 3 e 4 do Titulo "Metodologia de Regularização Fundiária" do documento "Regularização Fundiária de Assentamentos Informais de Baixa Renda do Município de Niterói"</w:t>
            </w:r>
          </w:p>
        </w:tc>
      </w:tr>
      <w:tr w:rsidR="00910118">
        <w:trPr>
          <w:cantSplit/>
          <w:trHeight w:hRule="exact" w:val="345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a) Pesquisa cartorária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Relatório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cantSplit/>
          <w:trHeight w:hRule="exact" w:val="360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b) Pesquisa cartográfica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Relatório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cantSplit/>
          <w:trHeight w:hRule="exact" w:val="285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c) Análise de documentos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Relatório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cantSplit/>
          <w:trHeight w:hRule="exact" w:val="300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2. Elaboração do Mapa Fundiário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Mapa fundiário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cantSplit/>
          <w:trHeight w:hRule="exact" w:val="540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3. Declaração como área de Especial Interesse Social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Decreto publicado no D.O.M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Plano Diretor de Niterói</w:t>
            </w: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cantSplit/>
          <w:trHeight w:hRule="exact" w:val="1270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4. Assinatura de Convênio entre o Estado e o Município de Niterói para a regularização fundiária.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Temo de Convênio firmado entre o Município e o Estado publicado no D.O.M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Legislação Estadual e Municipal</w:t>
            </w: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trHeight w:val="300"/>
        </w:trPr>
        <w:tc>
          <w:tcPr>
            <w:tcW w:w="143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Licitação da 12.obra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0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</w:tr>
      <w:tr w:rsidR="00910118" w:rsidRPr="000B14DA">
        <w:trPr>
          <w:cantSplit/>
          <w:trHeight w:hRule="exact" w:val="300"/>
        </w:trPr>
        <w:tc>
          <w:tcPr>
            <w:tcW w:w="1433" w:type="dxa"/>
            <w:vMerge w:val="restart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Execução das obras de infra-estrutura e urbanização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5. Procedimentos técnicos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04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 xml:space="preserve">Ver os itens 5.1, 5.2, 5.3, 6, 7, 8 e 9 do Titulo "Metodologia de Regularização Fundiária" do documento "Regularização Fundiária de </w:t>
            </w:r>
            <w:r>
              <w:rPr>
                <w:sz w:val="22"/>
                <w:szCs w:val="22"/>
                <w:lang w:val="pt-BR"/>
              </w:rPr>
              <w:lastRenderedPageBreak/>
              <w:t>Assentamentos Informais de Baixa Renda do Município de Niterói"</w:t>
            </w:r>
          </w:p>
        </w:tc>
      </w:tr>
      <w:tr w:rsidR="00910118">
        <w:trPr>
          <w:cantSplit/>
          <w:trHeight w:hRule="exact" w:val="300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a) Levantamento topográfico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Planta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cantSplit/>
          <w:trHeight w:hRule="exact" w:val="300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b) Cadastro fundiário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Cadastro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cantSplit/>
          <w:trHeight w:hRule="exact" w:val="300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c) Cadastro sócio-econômico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Cadastro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cantSplit/>
          <w:trHeight w:hRule="exact" w:val="300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6. Planta de subsídios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Planta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cantSplit/>
          <w:trHeight w:hRule="exact" w:val="748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7. Projeto de alinhamento e loteamento - PAL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Projeto (PAL) aprovado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Lei 6766/79 e Legislação Municipal</w:t>
            </w: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cantSplit/>
          <w:trHeight w:hRule="exact" w:val="622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8. Memorial descritivo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Memorial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Legislação Municipal</w:t>
            </w: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cantSplit/>
          <w:trHeight w:hRule="exact" w:val="1297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Elaboração de legislação urbanística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Decreto publicado no D.O.M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Legislação Municipal</w:t>
            </w:r>
          </w:p>
          <w:p w:rsidR="00910118" w:rsidRDefault="00910118">
            <w:pPr>
              <w:snapToGrid w:val="0"/>
              <w:rPr>
                <w:sz w:val="22"/>
                <w:szCs w:val="22"/>
                <w:lang w:val="pt-BR"/>
              </w:rPr>
            </w:pPr>
          </w:p>
          <w:p w:rsidR="00910118" w:rsidRDefault="00910118">
            <w:pPr>
              <w:snapToGrid w:val="0"/>
              <w:rPr>
                <w:sz w:val="22"/>
                <w:szCs w:val="22"/>
                <w:lang w:val="pt-BR"/>
              </w:rPr>
            </w:pP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trHeight w:val="300"/>
        </w:trPr>
        <w:tc>
          <w:tcPr>
            <w:tcW w:w="143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Final da obra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0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</w:tr>
      <w:tr w:rsidR="00910118">
        <w:trPr>
          <w:trHeight w:val="630"/>
        </w:trPr>
        <w:tc>
          <w:tcPr>
            <w:tcW w:w="1433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6 meses depois de concluídas as obras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9. Aceitação dos logradouros (nomenclatura)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Ato de aceitação publicado no D.O.M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Legislação Municipal</w:t>
            </w:r>
          </w:p>
        </w:tc>
        <w:tc>
          <w:tcPr>
            <w:tcW w:w="20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</w:tr>
      <w:tr w:rsidR="00910118">
        <w:trPr>
          <w:cantSplit/>
          <w:trHeight w:hRule="exact" w:val="866"/>
        </w:trPr>
        <w:tc>
          <w:tcPr>
            <w:tcW w:w="1433" w:type="dxa"/>
            <w:vMerge w:val="restart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12 meses depois de concluídas as obras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10. Registro do memorial descritivo no Ofício de Registro de Imóveis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PAL registrado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Lei 6766/79 e Legislação Municipal</w:t>
            </w:r>
          </w:p>
        </w:tc>
        <w:tc>
          <w:tcPr>
            <w:tcW w:w="20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</w:tr>
      <w:tr w:rsidR="00910118">
        <w:trPr>
          <w:cantSplit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11. Inscrição dos imóveis no Cadastro Imobiliário do Município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Imóveis cadastrados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Código Tributário Municipal</w:t>
            </w:r>
          </w:p>
        </w:tc>
        <w:tc>
          <w:tcPr>
            <w:tcW w:w="2043" w:type="dxa"/>
            <w:tcBorders>
              <w:left w:val="single" w:sz="4" w:space="0" w:color="000000"/>
              <w:right w:val="single" w:sz="8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</w:tr>
      <w:tr w:rsidR="00910118">
        <w:trPr>
          <w:cantSplit/>
          <w:trHeight w:hRule="exact" w:val="613"/>
        </w:trPr>
        <w:tc>
          <w:tcPr>
            <w:tcW w:w="1433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Prover assistência técnica e jurídica aos moradores para a obtenção do título de propriedade, a ser prestada por equipe especializada do Núcleo de Cidadania e Direitos Humanos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12. Titulação dos moradores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</w:tr>
      <w:tr w:rsidR="00910118" w:rsidRPr="000B14DA">
        <w:trPr>
          <w:cantSplit/>
          <w:trHeight w:val="3742"/>
        </w:trPr>
        <w:tc>
          <w:tcPr>
            <w:tcW w:w="1433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a) Elaboração dos Termos de Concessão de Direito Real de Uso, Doação ou Compra e Venda.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Termos ou Escrituras registrados no Oficio de Registro de Imóveis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Legislação Federal e Municipal</w:t>
            </w:r>
          </w:p>
        </w:tc>
        <w:tc>
          <w:tcPr>
            <w:tcW w:w="204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Ver item 8.4 do Relatório do Projeto de Participação Comunitária</w:t>
            </w:r>
          </w:p>
        </w:tc>
      </w:tr>
      <w:tr w:rsidR="00910118" w:rsidRPr="000B14DA">
        <w:trPr>
          <w:trHeight w:val="300"/>
        </w:trPr>
        <w:tc>
          <w:tcPr>
            <w:tcW w:w="9146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CUSTOS DOS SERVIÇOS A SEREM TERCEIRIZADOS</w:t>
            </w:r>
          </w:p>
        </w:tc>
      </w:tr>
      <w:tr w:rsidR="00910118">
        <w:trPr>
          <w:trHeight w:val="300"/>
        </w:trPr>
        <w:tc>
          <w:tcPr>
            <w:tcW w:w="200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Modalidade de titulação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jc w:val="center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Descrição dos serviços.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Custo unitário:</w:t>
            </w:r>
          </w:p>
        </w:tc>
        <w:tc>
          <w:tcPr>
            <w:tcW w:w="289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jc w:val="center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Obs:</w:t>
            </w:r>
          </w:p>
        </w:tc>
      </w:tr>
      <w:tr w:rsidR="00910118" w:rsidRPr="000B14DA">
        <w:trPr>
          <w:trHeight w:val="1560"/>
        </w:trPr>
        <w:tc>
          <w:tcPr>
            <w:tcW w:w="2000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Registro do Termo de Concessão, Doação ou Escritura de Compra e Venda em cartório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jc w:val="both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Elaboração e edição de material didático, levantamento topografico, relatório fotográfico, cadastro fundiário, elaboração de Planta de Subsídio, elaboração de PAL,  elaboração de Minuta de Certidão e Memorial Descritivo.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910118" w:rsidRPr="00666328" w:rsidRDefault="00910118">
            <w:pPr>
              <w:snapToGrid w:val="0"/>
              <w:jc w:val="both"/>
              <w:rPr>
                <w:strike/>
                <w:sz w:val="22"/>
                <w:szCs w:val="22"/>
                <w:lang w:val="pt-BR"/>
              </w:rPr>
            </w:pPr>
          </w:p>
          <w:p w:rsidR="00821178" w:rsidRDefault="00821178">
            <w:pPr>
              <w:snapToGrid w:val="0"/>
              <w:jc w:val="both"/>
              <w:rPr>
                <w:sz w:val="22"/>
                <w:szCs w:val="22"/>
                <w:highlight w:val="red"/>
                <w:lang w:val="pt-BR"/>
              </w:rPr>
            </w:pPr>
          </w:p>
          <w:p w:rsidR="00666328" w:rsidRDefault="00666328">
            <w:pPr>
              <w:snapToGrid w:val="0"/>
              <w:jc w:val="both"/>
              <w:rPr>
                <w:sz w:val="22"/>
                <w:szCs w:val="22"/>
                <w:lang w:val="pt-BR"/>
              </w:rPr>
            </w:pPr>
            <w:r w:rsidRPr="009376A0">
              <w:rPr>
                <w:sz w:val="22"/>
                <w:szCs w:val="22"/>
                <w:lang w:val="pt-BR"/>
              </w:rPr>
              <w:t>R$466,00/ família</w:t>
            </w:r>
          </w:p>
        </w:tc>
        <w:tc>
          <w:tcPr>
            <w:tcW w:w="2894" w:type="dxa"/>
            <w:gridSpan w:val="2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jc w:val="both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 xml:space="preserve">Não está incluído neste custo unitário o trabalho de assistência jurídica aos moradores a ser prestado por equipe especializada do Núcleo de Cidadania e Direitos Humanos </w:t>
            </w:r>
          </w:p>
        </w:tc>
      </w:tr>
    </w:tbl>
    <w:p w:rsidR="00910118" w:rsidRDefault="00910118">
      <w:pPr>
        <w:pStyle w:val="Style7"/>
        <w:rPr>
          <w:rFonts w:ascii="Times New Roman" w:hAnsi="Times New Roman"/>
          <w:sz w:val="22"/>
          <w:szCs w:val="22"/>
          <w:lang w:val="pt-BR"/>
        </w:rPr>
      </w:pPr>
    </w:p>
    <w:p w:rsidR="00910118" w:rsidRDefault="00110427" w:rsidP="00110427">
      <w:pPr>
        <w:pStyle w:val="Style7"/>
        <w:numPr>
          <w:ilvl w:val="1"/>
          <w:numId w:val="21"/>
        </w:numPr>
        <w:rPr>
          <w:rFonts w:ascii="Times New Roman" w:hAnsi="Times New Roman"/>
          <w:sz w:val="22"/>
          <w:szCs w:val="22"/>
          <w:lang w:val="pt-BR"/>
        </w:rPr>
      </w:pPr>
      <w:r>
        <w:rPr>
          <w:rFonts w:ascii="Times New Roman" w:hAnsi="Times New Roman"/>
          <w:sz w:val="22"/>
          <w:szCs w:val="22"/>
          <w:lang w:val="pt-BR"/>
        </w:rPr>
        <w:t>procedimentos gerais - Assentamentos em território público federal</w:t>
      </w:r>
    </w:p>
    <w:p w:rsidR="00910118" w:rsidRDefault="00110427">
      <w:pPr>
        <w:pStyle w:val="Style5"/>
        <w:numPr>
          <w:ilvl w:val="0"/>
          <w:numId w:val="0"/>
        </w:numPr>
        <w:tabs>
          <w:tab w:val="clear" w:pos="0"/>
          <w:tab w:val="left" w:pos="1440"/>
          <w:tab w:val="center" w:pos="5820"/>
          <w:tab w:val="right" w:pos="10200"/>
        </w:tabs>
        <w:rPr>
          <w:rFonts w:ascii="Times New Roman" w:hAnsi="Times New Roman"/>
          <w:sz w:val="22"/>
          <w:szCs w:val="22"/>
          <w:lang w:val="pt-BR"/>
        </w:rPr>
      </w:pPr>
      <w:r>
        <w:rPr>
          <w:rFonts w:ascii="Times New Roman" w:hAnsi="Times New Roman"/>
          <w:sz w:val="22"/>
          <w:szCs w:val="22"/>
          <w:lang w:val="pt-BR"/>
        </w:rPr>
        <w:t>QUADRO 12</w:t>
      </w:r>
    </w:p>
    <w:tbl>
      <w:tblPr>
        <w:tblW w:w="0" w:type="auto"/>
        <w:tblInd w:w="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3"/>
        <w:gridCol w:w="709"/>
        <w:gridCol w:w="1893"/>
        <w:gridCol w:w="657"/>
        <w:gridCol w:w="869"/>
        <w:gridCol w:w="550"/>
        <w:gridCol w:w="789"/>
        <w:gridCol w:w="2046"/>
        <w:gridCol w:w="160"/>
        <w:gridCol w:w="40"/>
      </w:tblGrid>
      <w:tr w:rsidR="00910118" w:rsidRPr="000B14DA">
        <w:trPr>
          <w:trHeight w:val="300"/>
        </w:trPr>
        <w:tc>
          <w:tcPr>
            <w:tcW w:w="9146" w:type="dxa"/>
            <w:gridSpan w:val="10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910118" w:rsidRDefault="00110427">
            <w:pPr>
              <w:snapToGrid w:val="0"/>
              <w:jc w:val="center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PROCEDIMENTOS GERAIS PARA REGULARIZAÇÃO DE ASSENTAMENTOS INFORMAIS EM TERRENOS DA UNIÃO</w:t>
            </w:r>
          </w:p>
        </w:tc>
      </w:tr>
      <w:tr w:rsidR="00910118">
        <w:trPr>
          <w:trHeight w:val="255"/>
        </w:trPr>
        <w:tc>
          <w:tcPr>
            <w:tcW w:w="143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Etapas de obra</w:t>
            </w:r>
          </w:p>
        </w:tc>
        <w:tc>
          <w:tcPr>
            <w:tcW w:w="2602" w:type="dxa"/>
            <w:gridSpan w:val="2"/>
            <w:tcBorders>
              <w:left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Etapas do processo de regularização</w:t>
            </w:r>
          </w:p>
        </w:tc>
        <w:tc>
          <w:tcPr>
            <w:tcW w:w="1526" w:type="dxa"/>
            <w:gridSpan w:val="2"/>
            <w:tcBorders>
              <w:left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Produto</w:t>
            </w:r>
          </w:p>
        </w:tc>
        <w:tc>
          <w:tcPr>
            <w:tcW w:w="1339" w:type="dxa"/>
            <w:gridSpan w:val="2"/>
            <w:tcBorders>
              <w:left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Base legal</w:t>
            </w:r>
          </w:p>
        </w:tc>
        <w:tc>
          <w:tcPr>
            <w:tcW w:w="22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Observações</w:t>
            </w:r>
          </w:p>
        </w:tc>
      </w:tr>
      <w:tr w:rsidR="00910118" w:rsidRPr="000B14DA">
        <w:trPr>
          <w:cantSplit/>
          <w:trHeight w:hRule="exact" w:val="300"/>
        </w:trPr>
        <w:tc>
          <w:tcPr>
            <w:tcW w:w="1433" w:type="dxa"/>
            <w:vMerge w:val="restart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602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1. Diagnóstico fundiário</w:t>
            </w:r>
          </w:p>
        </w:tc>
        <w:tc>
          <w:tcPr>
            <w:tcW w:w="1526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246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Ver os itens 2.1, 2.2, 2.3, 3 e 4 do Titulo "Metodologia de Regularização Fundiária" do documento "Regularização Fundiária de Assentamentos Informais de Baixa Renda do Município de Niterói"</w:t>
            </w:r>
          </w:p>
        </w:tc>
      </w:tr>
      <w:tr w:rsidR="00910118">
        <w:trPr>
          <w:cantSplit/>
          <w:trHeight w:hRule="exact" w:val="285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02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a) Pesquisa cartorária</w:t>
            </w:r>
          </w:p>
        </w:tc>
        <w:tc>
          <w:tcPr>
            <w:tcW w:w="1526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Relatório</w:t>
            </w:r>
          </w:p>
        </w:tc>
        <w:tc>
          <w:tcPr>
            <w:tcW w:w="1339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24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cantSplit/>
          <w:trHeight w:hRule="exact" w:val="285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02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b) Pesquisa cartográfica</w:t>
            </w:r>
          </w:p>
        </w:tc>
        <w:tc>
          <w:tcPr>
            <w:tcW w:w="1526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Relatório</w:t>
            </w:r>
          </w:p>
        </w:tc>
        <w:tc>
          <w:tcPr>
            <w:tcW w:w="1339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24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cantSplit/>
          <w:trHeight w:hRule="exact" w:val="285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0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c) Análise de documentos</w:t>
            </w:r>
          </w:p>
        </w:tc>
        <w:tc>
          <w:tcPr>
            <w:tcW w:w="152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Relatório</w:t>
            </w:r>
          </w:p>
        </w:tc>
        <w:tc>
          <w:tcPr>
            <w:tcW w:w="133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24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cantSplit/>
          <w:trHeight w:hRule="exact" w:val="300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0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2. Elaboração do Mapa Fundiário</w:t>
            </w:r>
          </w:p>
        </w:tc>
        <w:tc>
          <w:tcPr>
            <w:tcW w:w="152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Mapa fundiário</w:t>
            </w:r>
          </w:p>
        </w:tc>
        <w:tc>
          <w:tcPr>
            <w:tcW w:w="133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24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cantSplit/>
          <w:trHeight w:hRule="exact" w:val="793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0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3. Declaração como área de Especial Interesse Social</w:t>
            </w:r>
          </w:p>
        </w:tc>
        <w:tc>
          <w:tcPr>
            <w:tcW w:w="152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Decreto publicado no D.O.M</w:t>
            </w:r>
          </w:p>
        </w:tc>
        <w:tc>
          <w:tcPr>
            <w:tcW w:w="133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Plano Diretor de Niterói</w:t>
            </w:r>
          </w:p>
        </w:tc>
        <w:tc>
          <w:tcPr>
            <w:tcW w:w="224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cantSplit/>
          <w:trHeight w:hRule="exact" w:val="1795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0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jc w:val="both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4. Assinatura de Convênio entre a União e o Município de Niterói para regularização fundiária com base na MP 292/2006.</w:t>
            </w:r>
          </w:p>
        </w:tc>
        <w:tc>
          <w:tcPr>
            <w:tcW w:w="152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Temo de Convênio firmado entre o Município e a União publicado no D.O.M</w:t>
            </w:r>
          </w:p>
        </w:tc>
        <w:tc>
          <w:tcPr>
            <w:tcW w:w="133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Legislação Federal (MP 292/2006)</w:t>
            </w:r>
          </w:p>
        </w:tc>
        <w:tc>
          <w:tcPr>
            <w:tcW w:w="224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cantSplit/>
          <w:trHeight w:hRule="exact" w:val="300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0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5. Plano de Regularização</w:t>
            </w:r>
          </w:p>
        </w:tc>
        <w:tc>
          <w:tcPr>
            <w:tcW w:w="152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Relatório</w:t>
            </w:r>
          </w:p>
        </w:tc>
        <w:tc>
          <w:tcPr>
            <w:tcW w:w="133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24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trHeight w:val="255"/>
        </w:trPr>
        <w:tc>
          <w:tcPr>
            <w:tcW w:w="143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Licitação da obra</w:t>
            </w:r>
          </w:p>
        </w:tc>
        <w:tc>
          <w:tcPr>
            <w:tcW w:w="2602" w:type="dxa"/>
            <w:gridSpan w:val="2"/>
            <w:tcBorders>
              <w:left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 </w:t>
            </w:r>
          </w:p>
        </w:tc>
        <w:tc>
          <w:tcPr>
            <w:tcW w:w="1526" w:type="dxa"/>
            <w:gridSpan w:val="2"/>
            <w:tcBorders>
              <w:left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1339" w:type="dxa"/>
            <w:gridSpan w:val="2"/>
            <w:tcBorders>
              <w:left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2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</w:tr>
      <w:tr w:rsidR="00910118" w:rsidRPr="000B14DA">
        <w:trPr>
          <w:cantSplit/>
          <w:trHeight w:hRule="exact" w:val="255"/>
        </w:trPr>
        <w:tc>
          <w:tcPr>
            <w:tcW w:w="1433" w:type="dxa"/>
            <w:vMerge w:val="restart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Execução das obras de infra-estrutura e urbanização</w:t>
            </w:r>
          </w:p>
        </w:tc>
        <w:tc>
          <w:tcPr>
            <w:tcW w:w="2602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6. Procedimentos técnicos</w:t>
            </w:r>
          </w:p>
        </w:tc>
        <w:tc>
          <w:tcPr>
            <w:tcW w:w="1526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246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Ver os itens 5.1, 5.2, 5.3, 6, 7, 8 e 9 do Titulo "Metodologia de Regularização Fundiária" do documento "Regularização Fundiária de Assentamentos Informais de Baixa Renda do Município de Niterói"</w:t>
            </w:r>
          </w:p>
        </w:tc>
      </w:tr>
      <w:tr w:rsidR="00910118">
        <w:trPr>
          <w:cantSplit/>
          <w:trHeight w:hRule="exact" w:val="285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02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a) Levantamento topográfico</w:t>
            </w:r>
          </w:p>
        </w:tc>
        <w:tc>
          <w:tcPr>
            <w:tcW w:w="1526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Planta</w:t>
            </w:r>
          </w:p>
        </w:tc>
        <w:tc>
          <w:tcPr>
            <w:tcW w:w="1339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24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cantSplit/>
          <w:trHeight w:hRule="exact" w:val="285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02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b) Cadastro fundiário</w:t>
            </w:r>
          </w:p>
        </w:tc>
        <w:tc>
          <w:tcPr>
            <w:tcW w:w="1526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Cadastro</w:t>
            </w:r>
          </w:p>
        </w:tc>
        <w:tc>
          <w:tcPr>
            <w:tcW w:w="1339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24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cantSplit/>
          <w:trHeight w:hRule="exact" w:val="285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0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c) Cadastro sócio-econômico</w:t>
            </w:r>
          </w:p>
        </w:tc>
        <w:tc>
          <w:tcPr>
            <w:tcW w:w="152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Cadastro</w:t>
            </w:r>
          </w:p>
        </w:tc>
        <w:tc>
          <w:tcPr>
            <w:tcW w:w="133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24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cantSplit/>
          <w:trHeight w:hRule="exact" w:val="300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0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7. Planta de subsídios</w:t>
            </w:r>
          </w:p>
        </w:tc>
        <w:tc>
          <w:tcPr>
            <w:tcW w:w="152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Planta</w:t>
            </w:r>
          </w:p>
        </w:tc>
        <w:tc>
          <w:tcPr>
            <w:tcW w:w="133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24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cantSplit/>
          <w:trHeight w:hRule="exact" w:val="870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0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8. Projeto de alinhamento e loteamento - PAL</w:t>
            </w:r>
          </w:p>
        </w:tc>
        <w:tc>
          <w:tcPr>
            <w:tcW w:w="152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Projeto (PAL) aprovado</w:t>
            </w:r>
          </w:p>
        </w:tc>
        <w:tc>
          <w:tcPr>
            <w:tcW w:w="133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Lei 6766/79 e Legislação Municipal</w:t>
            </w:r>
          </w:p>
        </w:tc>
        <w:tc>
          <w:tcPr>
            <w:tcW w:w="224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cantSplit/>
          <w:trHeight w:hRule="exact" w:val="585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0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9. Memorial descritivo</w:t>
            </w:r>
          </w:p>
        </w:tc>
        <w:tc>
          <w:tcPr>
            <w:tcW w:w="152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Memorial</w:t>
            </w:r>
          </w:p>
        </w:tc>
        <w:tc>
          <w:tcPr>
            <w:tcW w:w="133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Legislação Municipal</w:t>
            </w:r>
          </w:p>
        </w:tc>
        <w:tc>
          <w:tcPr>
            <w:tcW w:w="224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cantSplit/>
          <w:trHeight w:hRule="exact" w:val="847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0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10. Elaboração de legislação urbanística</w:t>
            </w:r>
          </w:p>
        </w:tc>
        <w:tc>
          <w:tcPr>
            <w:tcW w:w="152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Decreto publicado no D.O.M</w:t>
            </w:r>
          </w:p>
        </w:tc>
        <w:tc>
          <w:tcPr>
            <w:tcW w:w="133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Legislação Municipal</w:t>
            </w:r>
          </w:p>
        </w:tc>
        <w:tc>
          <w:tcPr>
            <w:tcW w:w="224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trHeight w:val="300"/>
        </w:trPr>
        <w:tc>
          <w:tcPr>
            <w:tcW w:w="143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Final da obra</w:t>
            </w:r>
          </w:p>
        </w:tc>
        <w:tc>
          <w:tcPr>
            <w:tcW w:w="26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15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133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2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</w:tr>
      <w:tr w:rsidR="00910118">
        <w:trPr>
          <w:trHeight w:val="765"/>
        </w:trPr>
        <w:tc>
          <w:tcPr>
            <w:tcW w:w="1433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6 meses depois de concluídas as obras</w:t>
            </w:r>
          </w:p>
        </w:tc>
        <w:tc>
          <w:tcPr>
            <w:tcW w:w="260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11. Aceitação dos logradouros (nomenclatura)</w:t>
            </w:r>
          </w:p>
        </w:tc>
        <w:tc>
          <w:tcPr>
            <w:tcW w:w="152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Ato de aceitação publicado no D.O.M</w:t>
            </w:r>
          </w:p>
        </w:tc>
        <w:tc>
          <w:tcPr>
            <w:tcW w:w="133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Legislação Municipal</w:t>
            </w:r>
          </w:p>
        </w:tc>
        <w:tc>
          <w:tcPr>
            <w:tcW w:w="22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</w:tr>
      <w:tr w:rsidR="00910118">
        <w:trPr>
          <w:cantSplit/>
          <w:trHeight w:hRule="exact" w:val="807"/>
        </w:trPr>
        <w:tc>
          <w:tcPr>
            <w:tcW w:w="1433" w:type="dxa"/>
            <w:vMerge w:val="restart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lastRenderedPageBreak/>
              <w:t>12 meses depois de concluídas as obras</w:t>
            </w:r>
          </w:p>
        </w:tc>
        <w:tc>
          <w:tcPr>
            <w:tcW w:w="260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12. Registro do memorial descritivo no Ofício de Registro de Imóveis</w:t>
            </w:r>
          </w:p>
        </w:tc>
        <w:tc>
          <w:tcPr>
            <w:tcW w:w="152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PAL registrado</w:t>
            </w:r>
          </w:p>
        </w:tc>
        <w:tc>
          <w:tcPr>
            <w:tcW w:w="133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Lei 6766/79 e Legislação Municipal</w:t>
            </w:r>
          </w:p>
        </w:tc>
        <w:tc>
          <w:tcPr>
            <w:tcW w:w="22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</w:tr>
      <w:tr w:rsidR="00910118">
        <w:trPr>
          <w:cantSplit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02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13. Inscrição dos imóveis no Cadastro Imobiliário do Município</w:t>
            </w:r>
          </w:p>
        </w:tc>
        <w:tc>
          <w:tcPr>
            <w:tcW w:w="1526" w:type="dxa"/>
            <w:gridSpan w:val="2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Imóveis cadastrados</w:t>
            </w:r>
          </w:p>
        </w:tc>
        <w:tc>
          <w:tcPr>
            <w:tcW w:w="133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Código Tributário Municipal</w:t>
            </w:r>
          </w:p>
        </w:tc>
        <w:tc>
          <w:tcPr>
            <w:tcW w:w="22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</w:tr>
      <w:tr w:rsidR="00910118" w:rsidRPr="000B14DA">
        <w:trPr>
          <w:cantSplit/>
          <w:trHeight w:hRule="exact" w:val="480"/>
        </w:trPr>
        <w:tc>
          <w:tcPr>
            <w:tcW w:w="1433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Prover assistência técnica e jurídica aos moradores para a obtenção do título de propriedade, a ser prestada por equipe especializada do Núcleo de Cidadania e Direitos Humanos</w:t>
            </w:r>
          </w:p>
        </w:tc>
        <w:tc>
          <w:tcPr>
            <w:tcW w:w="2602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14. Titulação dos moradores</w:t>
            </w:r>
          </w:p>
        </w:tc>
        <w:tc>
          <w:tcPr>
            <w:tcW w:w="15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Termos ou Escrituras registrados no Oficio de Registro de Imóveis</w:t>
            </w:r>
          </w:p>
        </w:tc>
        <w:tc>
          <w:tcPr>
            <w:tcW w:w="1339" w:type="dxa"/>
            <w:gridSpan w:val="2"/>
            <w:vMerge w:val="restart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Legislação Federal e Municipal</w:t>
            </w:r>
          </w:p>
        </w:tc>
        <w:tc>
          <w:tcPr>
            <w:tcW w:w="2246" w:type="dxa"/>
            <w:gridSpan w:val="3"/>
            <w:vMerge w:val="restart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Ver item 8.4 do Relatório do Projeto de Participação Comunitária</w:t>
            </w:r>
          </w:p>
        </w:tc>
      </w:tr>
      <w:tr w:rsidR="00910118" w:rsidRPr="000B14DA">
        <w:trPr>
          <w:cantSplit/>
          <w:trHeight w:hRule="exact" w:val="3578"/>
        </w:trPr>
        <w:tc>
          <w:tcPr>
            <w:tcW w:w="1433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602" w:type="dxa"/>
            <w:gridSpan w:val="2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a) Elaboração dos Termos de Concessão de Direito Real de Uso, Doação ou Compra e Venda.</w:t>
            </w:r>
          </w:p>
        </w:tc>
        <w:tc>
          <w:tcPr>
            <w:tcW w:w="15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1339" w:type="dxa"/>
            <w:gridSpan w:val="2"/>
            <w:vMerge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246" w:type="dxa"/>
            <w:gridSpan w:val="3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 w:rsidRPr="000B14DA">
        <w:trPr>
          <w:gridAfter w:val="1"/>
          <w:wAfter w:w="40" w:type="dxa"/>
          <w:trHeight w:val="315"/>
        </w:trPr>
        <w:tc>
          <w:tcPr>
            <w:tcW w:w="1433" w:type="dxa"/>
            <w:vAlign w:val="bottom"/>
          </w:tcPr>
          <w:p w:rsidR="00910118" w:rsidRDefault="00910118">
            <w:pPr>
              <w:snapToGrid w:val="0"/>
              <w:rPr>
                <w:sz w:val="22"/>
                <w:szCs w:val="22"/>
                <w:lang w:val="pt-BR"/>
              </w:rPr>
            </w:pPr>
          </w:p>
        </w:tc>
        <w:tc>
          <w:tcPr>
            <w:tcW w:w="2602" w:type="dxa"/>
            <w:gridSpan w:val="2"/>
            <w:vAlign w:val="bottom"/>
          </w:tcPr>
          <w:p w:rsidR="00910118" w:rsidRDefault="00910118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</w:p>
        </w:tc>
        <w:tc>
          <w:tcPr>
            <w:tcW w:w="1526" w:type="dxa"/>
            <w:gridSpan w:val="2"/>
            <w:vAlign w:val="bottom"/>
          </w:tcPr>
          <w:p w:rsidR="00910118" w:rsidRDefault="00910118">
            <w:pPr>
              <w:snapToGrid w:val="0"/>
              <w:rPr>
                <w:sz w:val="22"/>
                <w:szCs w:val="22"/>
                <w:lang w:val="pt-BR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910118" w:rsidRDefault="00910118">
            <w:pPr>
              <w:snapToGrid w:val="0"/>
              <w:rPr>
                <w:sz w:val="22"/>
                <w:szCs w:val="22"/>
                <w:lang w:val="pt-BR"/>
              </w:rPr>
            </w:pPr>
          </w:p>
        </w:tc>
        <w:tc>
          <w:tcPr>
            <w:tcW w:w="2046" w:type="dxa"/>
            <w:vAlign w:val="bottom"/>
          </w:tcPr>
          <w:p w:rsidR="00910118" w:rsidRDefault="00910118">
            <w:pPr>
              <w:snapToGrid w:val="0"/>
              <w:rPr>
                <w:sz w:val="22"/>
                <w:szCs w:val="22"/>
                <w:lang w:val="pt-BR"/>
              </w:rPr>
            </w:pPr>
          </w:p>
        </w:tc>
        <w:tc>
          <w:tcPr>
            <w:tcW w:w="160" w:type="dxa"/>
          </w:tcPr>
          <w:p w:rsidR="00910118" w:rsidRDefault="00910118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</w:p>
        </w:tc>
      </w:tr>
      <w:tr w:rsidR="00910118" w:rsidRPr="000B14DA">
        <w:trPr>
          <w:trHeight w:val="300"/>
        </w:trPr>
        <w:tc>
          <w:tcPr>
            <w:tcW w:w="9146" w:type="dxa"/>
            <w:gridSpan w:val="10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CUSTOS DOS SERVIÇOS A SEREM TERCEIRIZADOS</w:t>
            </w:r>
          </w:p>
        </w:tc>
      </w:tr>
      <w:tr w:rsidR="00910118">
        <w:trPr>
          <w:trHeight w:val="300"/>
        </w:trPr>
        <w:tc>
          <w:tcPr>
            <w:tcW w:w="2142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Modalidade de titulação</w:t>
            </w:r>
          </w:p>
        </w:tc>
        <w:tc>
          <w:tcPr>
            <w:tcW w:w="255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jc w:val="center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Descrição dos serviços.</w:t>
            </w:r>
          </w:p>
        </w:tc>
        <w:tc>
          <w:tcPr>
            <w:tcW w:w="141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Custo unitário:</w:t>
            </w:r>
          </w:p>
        </w:tc>
        <w:tc>
          <w:tcPr>
            <w:tcW w:w="303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jc w:val="center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Obs:</w:t>
            </w:r>
          </w:p>
        </w:tc>
      </w:tr>
      <w:tr w:rsidR="00910118" w:rsidRPr="000B14DA">
        <w:trPr>
          <w:trHeight w:val="2130"/>
        </w:trPr>
        <w:tc>
          <w:tcPr>
            <w:tcW w:w="2142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Registro do Termo de Concessão, Doação ou Escritura de Compra e Venda em cartório</w:t>
            </w:r>
          </w:p>
        </w:tc>
        <w:tc>
          <w:tcPr>
            <w:tcW w:w="2550" w:type="dxa"/>
            <w:gridSpan w:val="2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jc w:val="both"/>
              <w:rPr>
                <w:sz w:val="21"/>
                <w:szCs w:val="22"/>
                <w:lang w:val="pt-BR"/>
              </w:rPr>
            </w:pPr>
            <w:r>
              <w:rPr>
                <w:sz w:val="21"/>
                <w:szCs w:val="22"/>
                <w:lang w:val="pt-BR"/>
              </w:rPr>
              <w:t>Elaboração e edição de material didático, levantamento topografico, relatório fotográfico, cadastro fundiário, elaboração de Planta de Subsídio, elaboração de PAL,  elaboração de Minuta de Certidão e Memorial Descritivo.</w:t>
            </w:r>
          </w:p>
        </w:tc>
        <w:tc>
          <w:tcPr>
            <w:tcW w:w="1419" w:type="dxa"/>
            <w:gridSpan w:val="2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821178" w:rsidRDefault="00821178">
            <w:pPr>
              <w:snapToGrid w:val="0"/>
              <w:jc w:val="both"/>
              <w:rPr>
                <w:sz w:val="22"/>
                <w:szCs w:val="22"/>
                <w:highlight w:val="red"/>
                <w:lang w:val="pt-BR"/>
              </w:rPr>
            </w:pPr>
          </w:p>
          <w:p w:rsidR="00666328" w:rsidRDefault="00666328">
            <w:pPr>
              <w:snapToGrid w:val="0"/>
              <w:jc w:val="both"/>
              <w:rPr>
                <w:sz w:val="22"/>
                <w:szCs w:val="22"/>
                <w:lang w:val="pt-BR"/>
              </w:rPr>
            </w:pPr>
            <w:r w:rsidRPr="009376A0">
              <w:rPr>
                <w:sz w:val="22"/>
                <w:szCs w:val="22"/>
                <w:lang w:val="pt-BR"/>
              </w:rPr>
              <w:t>R$466,00/ família</w:t>
            </w:r>
          </w:p>
        </w:tc>
        <w:tc>
          <w:tcPr>
            <w:tcW w:w="3035" w:type="dxa"/>
            <w:gridSpan w:val="4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jc w:val="both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 xml:space="preserve">Não está incluído neste custo unitário o trabalho de assistência jurídica aos moradores a ser prestado por equipe especializada do Núcleo de Cidadania e Direitos Humanos </w:t>
            </w:r>
          </w:p>
        </w:tc>
      </w:tr>
    </w:tbl>
    <w:p w:rsidR="00910118" w:rsidRDefault="00910118">
      <w:pPr>
        <w:tabs>
          <w:tab w:val="left" w:pos="-142"/>
        </w:tabs>
        <w:rPr>
          <w:lang w:val="pt-BR"/>
        </w:rPr>
      </w:pPr>
    </w:p>
    <w:p w:rsidR="00910118" w:rsidRDefault="00110427">
      <w:pPr>
        <w:pStyle w:val="Style5"/>
        <w:numPr>
          <w:ilvl w:val="0"/>
          <w:numId w:val="0"/>
        </w:numPr>
        <w:tabs>
          <w:tab w:val="clear" w:pos="0"/>
          <w:tab w:val="left" w:pos="1440"/>
          <w:tab w:val="center" w:pos="5820"/>
          <w:tab w:val="right" w:pos="10200"/>
        </w:tabs>
        <w:jc w:val="both"/>
        <w:rPr>
          <w:rFonts w:ascii="Times New Roman" w:hAnsi="Times New Roman"/>
          <w:sz w:val="22"/>
          <w:szCs w:val="22"/>
          <w:lang w:val="pt-BR"/>
        </w:rPr>
      </w:pPr>
      <w:r>
        <w:rPr>
          <w:color w:val="auto"/>
          <w:sz w:val="22"/>
          <w:szCs w:val="22"/>
          <w:lang w:val="pt-BR"/>
        </w:rPr>
        <w:t xml:space="preserve">Todos os projetos e atividades financiados com recursos </w:t>
      </w:r>
      <w:r>
        <w:rPr>
          <w:sz w:val="22"/>
          <w:szCs w:val="22"/>
          <w:lang w:val="pt-BR"/>
        </w:rPr>
        <w:t>do Programa serão fiscalizados</w:t>
      </w:r>
      <w:r>
        <w:rPr>
          <w:color w:val="auto"/>
          <w:sz w:val="22"/>
          <w:szCs w:val="22"/>
          <w:lang w:val="pt-BR"/>
        </w:rPr>
        <w:t xml:space="preserve"> em seus diferentes componentes e de modo integral </w:t>
      </w:r>
      <w:r>
        <w:rPr>
          <w:sz w:val="22"/>
          <w:szCs w:val="22"/>
          <w:lang w:val="pt-BR"/>
        </w:rPr>
        <w:t>pela Prefeitura</w:t>
      </w:r>
      <w:r>
        <w:rPr>
          <w:color w:val="auto"/>
          <w:sz w:val="22"/>
          <w:szCs w:val="22"/>
          <w:lang w:val="pt-BR"/>
        </w:rPr>
        <w:t>.</w:t>
      </w:r>
      <w:r>
        <w:rPr>
          <w:rFonts w:ascii="Times New Roman" w:hAnsi="Times New Roman"/>
          <w:sz w:val="22"/>
          <w:szCs w:val="22"/>
          <w:lang w:val="pt-BR"/>
        </w:rPr>
        <w:t>e. procedimentos gerais – Assentamentos em território privado</w:t>
      </w:r>
    </w:p>
    <w:p w:rsidR="00910118" w:rsidRDefault="00110427" w:rsidP="00110427">
      <w:pPr>
        <w:pStyle w:val="Style7"/>
        <w:numPr>
          <w:ilvl w:val="1"/>
          <w:numId w:val="21"/>
        </w:numPr>
        <w:rPr>
          <w:rFonts w:ascii="Times New Roman" w:hAnsi="Times New Roman"/>
          <w:sz w:val="22"/>
          <w:szCs w:val="22"/>
          <w:lang w:val="pt-BR"/>
        </w:rPr>
      </w:pPr>
      <w:r>
        <w:rPr>
          <w:rFonts w:ascii="Times New Roman" w:hAnsi="Times New Roman"/>
          <w:sz w:val="22"/>
          <w:szCs w:val="22"/>
          <w:lang w:val="pt-BR"/>
        </w:rPr>
        <w:t>procedimento gerais – assentamentos informais em terrenos privados</w:t>
      </w:r>
    </w:p>
    <w:p w:rsidR="00E14E30" w:rsidRDefault="00E14E30">
      <w:pPr>
        <w:pStyle w:val="Style5"/>
        <w:numPr>
          <w:ilvl w:val="0"/>
          <w:numId w:val="0"/>
        </w:numPr>
        <w:tabs>
          <w:tab w:val="clear" w:pos="0"/>
          <w:tab w:val="left" w:pos="1440"/>
          <w:tab w:val="center" w:pos="5820"/>
          <w:tab w:val="right" w:pos="10200"/>
        </w:tabs>
        <w:rPr>
          <w:rFonts w:ascii="Times New Roman" w:hAnsi="Times New Roman"/>
          <w:sz w:val="22"/>
          <w:szCs w:val="22"/>
          <w:lang w:val="pt-BR"/>
        </w:rPr>
      </w:pPr>
    </w:p>
    <w:p w:rsidR="00E14E30" w:rsidRDefault="00E14E30">
      <w:pPr>
        <w:pStyle w:val="Style5"/>
        <w:numPr>
          <w:ilvl w:val="0"/>
          <w:numId w:val="0"/>
        </w:numPr>
        <w:tabs>
          <w:tab w:val="clear" w:pos="0"/>
          <w:tab w:val="left" w:pos="1440"/>
          <w:tab w:val="center" w:pos="5820"/>
          <w:tab w:val="right" w:pos="10200"/>
        </w:tabs>
        <w:rPr>
          <w:rFonts w:ascii="Times New Roman" w:hAnsi="Times New Roman"/>
          <w:sz w:val="22"/>
          <w:szCs w:val="22"/>
          <w:lang w:val="pt-BR"/>
        </w:rPr>
      </w:pPr>
    </w:p>
    <w:p w:rsidR="00E14E30" w:rsidRDefault="00E14E30">
      <w:pPr>
        <w:pStyle w:val="Style5"/>
        <w:numPr>
          <w:ilvl w:val="0"/>
          <w:numId w:val="0"/>
        </w:numPr>
        <w:tabs>
          <w:tab w:val="clear" w:pos="0"/>
          <w:tab w:val="left" w:pos="1440"/>
          <w:tab w:val="center" w:pos="5820"/>
          <w:tab w:val="right" w:pos="10200"/>
        </w:tabs>
        <w:rPr>
          <w:rFonts w:ascii="Times New Roman" w:hAnsi="Times New Roman"/>
          <w:sz w:val="22"/>
          <w:szCs w:val="22"/>
          <w:lang w:val="pt-BR"/>
        </w:rPr>
      </w:pPr>
    </w:p>
    <w:p w:rsidR="00910118" w:rsidRDefault="00110427">
      <w:pPr>
        <w:pStyle w:val="Style5"/>
        <w:numPr>
          <w:ilvl w:val="0"/>
          <w:numId w:val="0"/>
        </w:numPr>
        <w:tabs>
          <w:tab w:val="clear" w:pos="0"/>
          <w:tab w:val="left" w:pos="1440"/>
          <w:tab w:val="center" w:pos="5820"/>
          <w:tab w:val="right" w:pos="10200"/>
        </w:tabs>
        <w:rPr>
          <w:rFonts w:ascii="Times New Roman" w:hAnsi="Times New Roman"/>
          <w:sz w:val="22"/>
          <w:szCs w:val="22"/>
          <w:lang w:val="pt-BR"/>
        </w:rPr>
      </w:pPr>
      <w:r>
        <w:rPr>
          <w:rFonts w:ascii="Times New Roman" w:hAnsi="Times New Roman"/>
          <w:sz w:val="22"/>
          <w:szCs w:val="22"/>
          <w:lang w:val="pt-BR"/>
        </w:rPr>
        <w:lastRenderedPageBreak/>
        <w:t>QUADRO 13</w:t>
      </w:r>
    </w:p>
    <w:tbl>
      <w:tblPr>
        <w:tblW w:w="0" w:type="auto"/>
        <w:tblInd w:w="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3"/>
        <w:gridCol w:w="2551"/>
        <w:gridCol w:w="1560"/>
        <w:gridCol w:w="1275"/>
        <w:gridCol w:w="2127"/>
        <w:gridCol w:w="160"/>
        <w:gridCol w:w="40"/>
      </w:tblGrid>
      <w:tr w:rsidR="00910118" w:rsidRPr="000B14DA">
        <w:trPr>
          <w:trHeight w:val="300"/>
        </w:trPr>
        <w:tc>
          <w:tcPr>
            <w:tcW w:w="9146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910118" w:rsidRDefault="00110427">
            <w:pPr>
              <w:snapToGrid w:val="0"/>
              <w:jc w:val="center"/>
              <w:rPr>
                <w:b/>
                <w:bCs/>
                <w:sz w:val="22"/>
                <w:szCs w:val="22"/>
                <w:lang w:val="pt-BR"/>
              </w:rPr>
            </w:pPr>
            <w:bookmarkStart w:id="3" w:name="RANGE!A1%252525253AE25"/>
            <w:r>
              <w:rPr>
                <w:b/>
                <w:bCs/>
                <w:sz w:val="22"/>
                <w:szCs w:val="22"/>
                <w:lang w:val="pt-BR"/>
              </w:rPr>
              <w:t>PROCEDIMENTOS GERAIS PARA REGULARIZAÇÃO DE ASSENTAMENTOS INFORMAIS EM TERRENOS PRIVADOS</w:t>
            </w:r>
            <w:bookmarkEnd w:id="3"/>
          </w:p>
        </w:tc>
      </w:tr>
      <w:tr w:rsidR="00910118">
        <w:trPr>
          <w:trHeight w:val="315"/>
        </w:trPr>
        <w:tc>
          <w:tcPr>
            <w:tcW w:w="143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Etapas de obra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Etapas do processo de regularização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Produto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Base legal</w:t>
            </w:r>
          </w:p>
        </w:tc>
        <w:tc>
          <w:tcPr>
            <w:tcW w:w="232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Observações</w:t>
            </w:r>
          </w:p>
        </w:tc>
      </w:tr>
      <w:tr w:rsidR="00910118" w:rsidRPr="000B14DA">
        <w:trPr>
          <w:cantSplit/>
          <w:trHeight w:hRule="exact" w:val="300"/>
        </w:trPr>
        <w:tc>
          <w:tcPr>
            <w:tcW w:w="1433" w:type="dxa"/>
            <w:vMerge w:val="restart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Procedimentos preparatórios para a licitação das  obras.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1. Diagnóstico fundiário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327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Ver os itens 2.1, 2.2, 2.3, 3 e 4 do Titulo "Metodologia de Regularização Fundiária" do documento "Regularização Fundiária de Assentamentos Informais de Baixa Renda do Município de Niterói"</w:t>
            </w:r>
          </w:p>
        </w:tc>
      </w:tr>
      <w:tr w:rsidR="00910118">
        <w:trPr>
          <w:cantSplit/>
          <w:trHeight w:hRule="exact" w:val="300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551" w:type="dxa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a) Pesquisa cartorária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Relatório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327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cantSplit/>
          <w:trHeight w:hRule="exact" w:val="300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551" w:type="dxa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b) Pesquisa cartográfica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Relatório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327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cantSplit/>
          <w:trHeight w:hRule="exact" w:val="300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c) Análise de documentos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Relatório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327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cantSplit/>
          <w:trHeight w:hRule="exact" w:val="733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2. Elaboração do Mapa Fundiário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Mapa fundiário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327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cantSplit/>
          <w:trHeight w:hRule="exact" w:val="843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3. Declaração como área de Especial Interesse Social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Decreto publicado no D.O.M.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Plano Diretor de Niterói</w:t>
            </w:r>
          </w:p>
        </w:tc>
        <w:tc>
          <w:tcPr>
            <w:tcW w:w="2327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cantSplit/>
          <w:trHeight w:hRule="exact" w:val="300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4. Plano de Regularização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Relatório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327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trHeight w:val="300"/>
        </w:trPr>
        <w:tc>
          <w:tcPr>
            <w:tcW w:w="143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Licitação da obra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 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32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</w:tr>
      <w:tr w:rsidR="00910118" w:rsidRPr="000B14DA">
        <w:trPr>
          <w:cantSplit/>
          <w:trHeight w:hRule="exact" w:val="597"/>
        </w:trPr>
        <w:tc>
          <w:tcPr>
            <w:tcW w:w="1433" w:type="dxa"/>
            <w:vMerge w:val="restart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Execução das obras de infra-estrutura e urbanização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5. Procedimentos técnicos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327" w:type="dxa"/>
            <w:gridSpan w:val="3"/>
            <w:vMerge w:val="restart"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Ver os itens 5.1, 5.2, 5.3, 6, 7, 8 e 9 do Título "Metodologia de Regularização Fundiária" do documento "Regularização Fundiária de Assentamentos Informais de Baixa Renda do Município de Niterói"</w:t>
            </w:r>
          </w:p>
        </w:tc>
      </w:tr>
      <w:tr w:rsidR="00910118">
        <w:trPr>
          <w:cantSplit/>
          <w:trHeight w:hRule="exact" w:val="285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551" w:type="dxa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a) Levantamento topográfico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Planta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327" w:type="dxa"/>
            <w:gridSpan w:val="3"/>
            <w:vMerge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cantSplit/>
          <w:trHeight w:hRule="exact" w:val="285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551" w:type="dxa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b) Cadastro fundiário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Cadastro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327" w:type="dxa"/>
            <w:gridSpan w:val="3"/>
            <w:vMerge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cantSplit/>
          <w:trHeight w:hRule="exact" w:val="285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c) Cadastro sócio-econômico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Cadastro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327" w:type="dxa"/>
            <w:gridSpan w:val="3"/>
            <w:vMerge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cantSplit/>
          <w:trHeight w:hRule="exact" w:val="300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6. Planta de subsídios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Planta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327" w:type="dxa"/>
            <w:gridSpan w:val="3"/>
            <w:vMerge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cantSplit/>
          <w:trHeight w:hRule="exact" w:val="537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7. Projeto de alinhamento – PA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Projeto (PA) aprovado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Legislação Municipal</w:t>
            </w:r>
          </w:p>
        </w:tc>
        <w:tc>
          <w:tcPr>
            <w:tcW w:w="2327" w:type="dxa"/>
            <w:gridSpan w:val="3"/>
            <w:vMerge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cantSplit/>
          <w:trHeight w:hRule="exact" w:val="757"/>
        </w:trPr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8. Elaboração de legislação urbanística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Decreto publicado no D.O.M.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Legislação Municipal</w:t>
            </w:r>
          </w:p>
        </w:tc>
        <w:tc>
          <w:tcPr>
            <w:tcW w:w="2327" w:type="dxa"/>
            <w:gridSpan w:val="3"/>
            <w:vMerge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>
        <w:trPr>
          <w:trHeight w:val="300"/>
        </w:trPr>
        <w:tc>
          <w:tcPr>
            <w:tcW w:w="143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Final da obra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  <w:tc>
          <w:tcPr>
            <w:tcW w:w="23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</w:tr>
      <w:tr w:rsidR="00910118">
        <w:trPr>
          <w:trHeight w:val="885"/>
        </w:trPr>
        <w:tc>
          <w:tcPr>
            <w:tcW w:w="1433" w:type="dxa"/>
            <w:tcBorders>
              <w:left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6 meses depois de concluídas as obras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9. Reconhecimento dos logradouros (nomenclatura)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Decreto de reconhecimento publicado no D.O.M.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Legislação Municipal</w:t>
            </w:r>
          </w:p>
        </w:tc>
        <w:tc>
          <w:tcPr>
            <w:tcW w:w="232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</w:tr>
      <w:tr w:rsidR="00910118">
        <w:trPr>
          <w:trHeight w:val="825"/>
        </w:trPr>
        <w:tc>
          <w:tcPr>
            <w:tcW w:w="1433" w:type="dxa"/>
            <w:tcBorders>
              <w:top w:val="single" w:sz="4" w:space="0" w:color="000000"/>
              <w:left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12 meses depois de concluídas as obras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10. Inscrição dos imóveis no Cadastro Imobiliário do Município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Imóveis cadastrados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Legislação Municipal</w:t>
            </w:r>
          </w:p>
        </w:tc>
        <w:tc>
          <w:tcPr>
            <w:tcW w:w="232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 </w:t>
            </w:r>
          </w:p>
        </w:tc>
      </w:tr>
      <w:tr w:rsidR="00910118" w:rsidRPr="000B14DA" w:rsidTr="00E14E30">
        <w:trPr>
          <w:cantSplit/>
          <w:trHeight w:hRule="exact" w:val="3838"/>
        </w:trPr>
        <w:tc>
          <w:tcPr>
            <w:tcW w:w="143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lastRenderedPageBreak/>
              <w:t>Prover assistência técnica e jurídica aos moradores para a obtenção do título de propriedade, a ser prestada por equipe especializada do Núcleo de Cidadania e Direitos Humanos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11. Titulação dos moradores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Ações ajuizadas</w:t>
            </w:r>
          </w:p>
        </w:tc>
        <w:tc>
          <w:tcPr>
            <w:tcW w:w="1275" w:type="dxa"/>
            <w:vMerge w:val="restart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Legislação Federal e Municipal</w:t>
            </w:r>
          </w:p>
        </w:tc>
        <w:tc>
          <w:tcPr>
            <w:tcW w:w="2327" w:type="dxa"/>
            <w:gridSpan w:val="3"/>
            <w:vMerge w:val="restart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Ver item 8.4 do Relatório do Projeto de Participação Comunitária</w:t>
            </w:r>
          </w:p>
        </w:tc>
      </w:tr>
      <w:tr w:rsidR="00910118" w:rsidRPr="000B14DA">
        <w:trPr>
          <w:cantSplit/>
          <w:trHeight w:hRule="exact" w:val="3422"/>
        </w:trPr>
        <w:tc>
          <w:tcPr>
            <w:tcW w:w="1433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a) Ajuizamento das ações de usucapião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  <w:tc>
          <w:tcPr>
            <w:tcW w:w="2327" w:type="dxa"/>
            <w:gridSpan w:val="3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0118" w:rsidRDefault="00910118">
            <w:pPr>
              <w:rPr>
                <w:lang w:val="pt-BR"/>
              </w:rPr>
            </w:pPr>
          </w:p>
        </w:tc>
      </w:tr>
      <w:tr w:rsidR="00910118" w:rsidRPr="000B14DA">
        <w:trPr>
          <w:gridAfter w:val="1"/>
          <w:wAfter w:w="40" w:type="dxa"/>
          <w:trHeight w:val="547"/>
        </w:trPr>
        <w:tc>
          <w:tcPr>
            <w:tcW w:w="1433" w:type="dxa"/>
            <w:vAlign w:val="center"/>
          </w:tcPr>
          <w:p w:rsidR="00910118" w:rsidRDefault="00910118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</w:p>
        </w:tc>
        <w:tc>
          <w:tcPr>
            <w:tcW w:w="2551" w:type="dxa"/>
            <w:vAlign w:val="bottom"/>
          </w:tcPr>
          <w:p w:rsidR="00910118" w:rsidRDefault="00910118">
            <w:pPr>
              <w:snapToGrid w:val="0"/>
              <w:rPr>
                <w:sz w:val="22"/>
                <w:szCs w:val="22"/>
                <w:lang w:val="pt-BR"/>
              </w:rPr>
            </w:pPr>
          </w:p>
        </w:tc>
        <w:tc>
          <w:tcPr>
            <w:tcW w:w="1560" w:type="dxa"/>
            <w:vAlign w:val="bottom"/>
          </w:tcPr>
          <w:p w:rsidR="00910118" w:rsidRDefault="00910118">
            <w:pPr>
              <w:snapToGrid w:val="0"/>
              <w:rPr>
                <w:sz w:val="22"/>
                <w:szCs w:val="22"/>
                <w:lang w:val="pt-BR"/>
              </w:rPr>
            </w:pPr>
          </w:p>
        </w:tc>
        <w:tc>
          <w:tcPr>
            <w:tcW w:w="1275" w:type="dxa"/>
            <w:vAlign w:val="bottom"/>
          </w:tcPr>
          <w:p w:rsidR="00910118" w:rsidRDefault="00910118">
            <w:pPr>
              <w:snapToGrid w:val="0"/>
              <w:rPr>
                <w:sz w:val="22"/>
                <w:szCs w:val="22"/>
                <w:lang w:val="pt-BR"/>
              </w:rPr>
            </w:pPr>
          </w:p>
        </w:tc>
        <w:tc>
          <w:tcPr>
            <w:tcW w:w="2127" w:type="dxa"/>
            <w:vAlign w:val="center"/>
          </w:tcPr>
          <w:p w:rsidR="00910118" w:rsidRDefault="00910118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</w:p>
        </w:tc>
        <w:tc>
          <w:tcPr>
            <w:tcW w:w="160" w:type="dxa"/>
          </w:tcPr>
          <w:p w:rsidR="00910118" w:rsidRDefault="00910118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</w:p>
        </w:tc>
      </w:tr>
      <w:tr w:rsidR="00910118">
        <w:trPr>
          <w:trHeight w:val="300"/>
        </w:trPr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Modalidade de titulação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jc w:val="center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Descrição dos serviços.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Custo unitário:</w:t>
            </w:r>
          </w:p>
        </w:tc>
        <w:tc>
          <w:tcPr>
            <w:tcW w:w="3602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vAlign w:val="bottom"/>
          </w:tcPr>
          <w:p w:rsidR="00910118" w:rsidRDefault="00110427">
            <w:pPr>
              <w:snapToGrid w:val="0"/>
              <w:jc w:val="center"/>
              <w:rPr>
                <w:b/>
                <w:bCs/>
                <w:sz w:val="22"/>
                <w:szCs w:val="22"/>
                <w:lang w:val="pt-BR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Obs:</w:t>
            </w:r>
          </w:p>
        </w:tc>
      </w:tr>
      <w:tr w:rsidR="00910118" w:rsidRPr="000B14DA">
        <w:trPr>
          <w:trHeight w:val="1800"/>
        </w:trPr>
        <w:tc>
          <w:tcPr>
            <w:tcW w:w="143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Ação de Usucapião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jc w:val="both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Elaboração e edição de material didático,levantamento topográfico, levantamento cadastral das edificações e elaboração das plantas individualizadas, cadastro fundiário, elaboração de petição para propositura de Ação de Usucapião.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821178" w:rsidRDefault="00821178">
            <w:pPr>
              <w:snapToGrid w:val="0"/>
              <w:jc w:val="center"/>
              <w:rPr>
                <w:sz w:val="22"/>
                <w:szCs w:val="22"/>
                <w:highlight w:val="red"/>
                <w:lang w:val="pt-BR"/>
              </w:rPr>
            </w:pPr>
          </w:p>
          <w:p w:rsidR="00666328" w:rsidRDefault="00666328">
            <w:pPr>
              <w:snapToGrid w:val="0"/>
              <w:jc w:val="center"/>
              <w:rPr>
                <w:sz w:val="22"/>
                <w:szCs w:val="22"/>
                <w:lang w:val="pt-BR"/>
              </w:rPr>
            </w:pPr>
            <w:r w:rsidRPr="009376A0">
              <w:rPr>
                <w:sz w:val="22"/>
                <w:szCs w:val="22"/>
                <w:lang w:val="pt-BR"/>
              </w:rPr>
              <w:t>R$466,00/ família</w:t>
            </w:r>
          </w:p>
        </w:tc>
        <w:tc>
          <w:tcPr>
            <w:tcW w:w="3602" w:type="dxa"/>
            <w:gridSpan w:val="4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0118" w:rsidRDefault="00110427">
            <w:pPr>
              <w:snapToGrid w:val="0"/>
              <w:jc w:val="both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 xml:space="preserve">Não está incluído nestes custos unitário o trabalho de assistência jurídica aos moradores a ser prestado por equipe especializada do Núcleo de Cidadania e Direitos Humanos </w:t>
            </w:r>
          </w:p>
        </w:tc>
      </w:tr>
    </w:tbl>
    <w:p w:rsidR="00910118" w:rsidRDefault="00910118">
      <w:pPr>
        <w:pStyle w:val="Title"/>
        <w:jc w:val="right"/>
        <w:rPr>
          <w:b/>
          <w:bCs/>
          <w:sz w:val="20"/>
          <w:u w:val="single"/>
          <w:lang w:val="pt-BR"/>
        </w:rPr>
      </w:pPr>
    </w:p>
    <w:p w:rsidR="00910118" w:rsidRDefault="00910118">
      <w:pPr>
        <w:pStyle w:val="Title"/>
        <w:jc w:val="right"/>
        <w:rPr>
          <w:b/>
          <w:bCs/>
          <w:sz w:val="20"/>
          <w:u w:val="single"/>
          <w:lang w:val="pt-BR"/>
        </w:rPr>
      </w:pPr>
    </w:p>
    <w:p w:rsidR="00910118" w:rsidRDefault="00910118">
      <w:pPr>
        <w:pStyle w:val="Title"/>
        <w:jc w:val="right"/>
        <w:rPr>
          <w:b/>
          <w:bCs/>
          <w:sz w:val="20"/>
          <w:u w:val="single"/>
          <w:lang w:val="pt-BR"/>
        </w:rPr>
      </w:pPr>
    </w:p>
    <w:p w:rsidR="00E14E30" w:rsidRDefault="00E14E30">
      <w:pPr>
        <w:pStyle w:val="Title"/>
        <w:jc w:val="right"/>
        <w:rPr>
          <w:b/>
          <w:bCs/>
          <w:sz w:val="20"/>
          <w:u w:val="single"/>
          <w:lang w:val="pt-BR"/>
        </w:rPr>
      </w:pPr>
    </w:p>
    <w:p w:rsidR="005F4EA7" w:rsidRDefault="005F4EA7">
      <w:pPr>
        <w:pStyle w:val="Title"/>
        <w:jc w:val="right"/>
        <w:rPr>
          <w:b/>
          <w:bCs/>
          <w:sz w:val="20"/>
          <w:u w:val="single"/>
          <w:lang w:val="pt-BR"/>
        </w:rPr>
      </w:pPr>
    </w:p>
    <w:p w:rsidR="005F4EA7" w:rsidRDefault="005F4EA7">
      <w:pPr>
        <w:pStyle w:val="Title"/>
        <w:jc w:val="right"/>
        <w:rPr>
          <w:b/>
          <w:bCs/>
          <w:sz w:val="20"/>
          <w:u w:val="single"/>
          <w:lang w:val="pt-BR"/>
        </w:rPr>
      </w:pPr>
    </w:p>
    <w:p w:rsidR="005F4EA7" w:rsidRDefault="005F4EA7">
      <w:pPr>
        <w:pStyle w:val="Title"/>
        <w:jc w:val="right"/>
        <w:rPr>
          <w:b/>
          <w:bCs/>
          <w:sz w:val="20"/>
          <w:u w:val="single"/>
          <w:lang w:val="pt-BR"/>
        </w:rPr>
      </w:pPr>
    </w:p>
    <w:p w:rsidR="00910118" w:rsidRDefault="00910118">
      <w:pPr>
        <w:pStyle w:val="Title"/>
        <w:jc w:val="right"/>
        <w:rPr>
          <w:b/>
          <w:bCs/>
          <w:sz w:val="20"/>
          <w:u w:val="single"/>
          <w:lang w:val="pt-BR"/>
        </w:rPr>
      </w:pPr>
    </w:p>
    <w:p w:rsidR="00910118" w:rsidRDefault="00110427">
      <w:pPr>
        <w:pStyle w:val="it2"/>
        <w:autoSpaceDE w:val="0"/>
        <w:autoSpaceDN w:val="0"/>
        <w:adjustRightInd w:val="0"/>
        <w:spacing w:before="0"/>
        <w:rPr>
          <w:rFonts w:ascii="Times New Roman" w:hAnsi="Times New Roman"/>
          <w:b/>
          <w:bCs/>
          <w:color w:val="000000"/>
          <w:spacing w:val="-3"/>
          <w:sz w:val="22"/>
          <w:u w:val="single"/>
        </w:rPr>
      </w:pPr>
      <w:r>
        <w:rPr>
          <w:rFonts w:ascii="Times New Roman" w:hAnsi="Times New Roman"/>
          <w:b/>
          <w:bCs/>
          <w:color w:val="000000"/>
          <w:spacing w:val="-3"/>
          <w:sz w:val="22"/>
        </w:rPr>
        <w:lastRenderedPageBreak/>
        <w:t xml:space="preserve">6. </w:t>
      </w:r>
      <w:r>
        <w:rPr>
          <w:rFonts w:ascii="Times New Roman" w:hAnsi="Times New Roman"/>
          <w:b/>
          <w:bCs/>
          <w:sz w:val="22"/>
        </w:rPr>
        <w:t>Critérios de Elegibilidade Ambiental e boas praticas do Programa (CEA)</w:t>
      </w:r>
    </w:p>
    <w:p w:rsidR="00910118" w:rsidRDefault="00910118">
      <w:pPr>
        <w:autoSpaceDE w:val="0"/>
        <w:autoSpaceDN w:val="0"/>
        <w:adjustRightInd w:val="0"/>
        <w:jc w:val="both"/>
        <w:rPr>
          <w:sz w:val="22"/>
          <w:lang w:val="pt-BR"/>
        </w:rPr>
      </w:pPr>
    </w:p>
    <w:p w:rsidR="00910118" w:rsidRDefault="00110427">
      <w:pPr>
        <w:pStyle w:val="BodyText2"/>
        <w:autoSpaceDE w:val="0"/>
        <w:autoSpaceDN w:val="0"/>
        <w:adjustRightInd w:val="0"/>
        <w:spacing w:before="0" w:beforeAutospacing="0" w:after="0" w:afterAutospacing="0" w:line="240" w:lineRule="auto"/>
        <w:rPr>
          <w:sz w:val="22"/>
        </w:rPr>
      </w:pPr>
      <w:r>
        <w:rPr>
          <w:sz w:val="22"/>
        </w:rPr>
        <w:t>Os critérios ambientais são condições que todas as atividades do Programa de Desenvolvimento Urbano e Inclusão Social de Niterói devem cumprir para serem financiadas pelo Banco Interamericano de Desenvolvimento - BID. Estes critérios não atuarão em prejuízo de outros requisitos mais rigorosos que poder</w:t>
      </w:r>
      <w:r w:rsidR="00821178">
        <w:rPr>
          <w:sz w:val="22"/>
        </w:rPr>
        <w:t>ão ser exigidos pela SMARH, pelo</w:t>
      </w:r>
      <w:r>
        <w:rPr>
          <w:sz w:val="22"/>
        </w:rPr>
        <w:t xml:space="preserve"> </w:t>
      </w:r>
      <w:r w:rsidR="00821178">
        <w:rPr>
          <w:sz w:val="22"/>
        </w:rPr>
        <w:t xml:space="preserve">INEA </w:t>
      </w:r>
      <w:r>
        <w:rPr>
          <w:sz w:val="22"/>
        </w:rPr>
        <w:t>ou por outro órgão competente. A exigência de atendimento destes critérios deve estar incluída nas cláusulas de convênios a serem firmados com intervenientes no Programa.</w:t>
      </w:r>
    </w:p>
    <w:p w:rsidR="00910118" w:rsidRDefault="00910118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lang w:val="pt-BR"/>
        </w:rPr>
      </w:pPr>
    </w:p>
    <w:p w:rsidR="00910118" w:rsidRDefault="00110427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lang w:val="pt-BR"/>
        </w:rPr>
      </w:pPr>
      <w:r>
        <w:rPr>
          <w:b/>
          <w:bCs/>
          <w:color w:val="000000"/>
          <w:sz w:val="22"/>
          <w:lang w:val="pt-BR"/>
        </w:rPr>
        <w:t>3.3.1.  Critérios Gerais de Elegibilidade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FF"/>
          <w:sz w:val="22"/>
          <w:lang w:val="pt-BR"/>
        </w:rPr>
      </w:pPr>
      <w:r>
        <w:rPr>
          <w:color w:val="000000"/>
          <w:sz w:val="22"/>
          <w:lang w:val="pt-BR"/>
        </w:rPr>
        <w:t>Os critérios de elegibilidade descritos a seguir dizem respeito a todas as atividades do Programa de Desenvolvimento Urbano e Inclusão Social de Niterói</w:t>
      </w:r>
      <w:r>
        <w:rPr>
          <w:color w:val="0000FF"/>
          <w:sz w:val="22"/>
          <w:lang w:val="pt-BR"/>
        </w:rPr>
        <w:t>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a) Os empreendimentos deverão estar em conformidade com os preceitos de desenvolvimento sustentável descritos na legislação ambiental, em particular o Artigo 225 - Capítulo VI do Meio Ambiente - da Constituição da República Federativa do Brasil e o Plano Diretor de Niterói- Lei1157/92.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b) Os empreendimentos deverão estar em conformidade com o Plano Diretor e com a lei do Zoneamento, Parcelamento, Uso e Ocupação do Solo Urbano do Município de Niterói.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c) Os empreendimentos deverão estar em conformidade com os planos setoriais aos quais se vinculam (p.ex., planos diretores de macrodrenagem, transportes, resíduos sólidos, habitacionais, segurança pública etc.).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d) Os empreendimentos deverão identificar as possíveis interferências e as necessárias articulações (temporais e espaciais) com outros empreendimentos e políticas públicas passíveis de influenciar a sua sustentabilidade e, portanto, a consecução dos seus objetivos (permanência de seus benefícios ao longo do tempo).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e) Os empreendimentos deverão assegurar: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szCs w:val="18"/>
          <w:lang w:val="pt-BR"/>
        </w:rPr>
        <w:t xml:space="preserve">• </w:t>
      </w:r>
      <w:r>
        <w:rPr>
          <w:color w:val="000000"/>
          <w:sz w:val="22"/>
          <w:lang w:val="pt-BR"/>
        </w:rPr>
        <w:t>a participação das partes diretamente interessadas pelo empreendimento na sua concepção;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szCs w:val="18"/>
          <w:lang w:val="pt-BR"/>
        </w:rPr>
        <w:t xml:space="preserve">• </w:t>
      </w:r>
      <w:r>
        <w:rPr>
          <w:color w:val="000000"/>
          <w:sz w:val="22"/>
          <w:lang w:val="pt-BR"/>
        </w:rPr>
        <w:t>que as preocupações e sugestões das comunidades diretamente afetadas pelo empreendimento sejam consideradas no projeto;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szCs w:val="18"/>
          <w:lang w:val="pt-BR"/>
        </w:rPr>
        <w:t xml:space="preserve">• </w:t>
      </w:r>
      <w:r>
        <w:rPr>
          <w:color w:val="000000"/>
          <w:sz w:val="22"/>
          <w:lang w:val="pt-BR"/>
        </w:rPr>
        <w:t>as articulações interinstitucionais identificadas como fundamentais à sua sustentabilidade;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szCs w:val="18"/>
          <w:lang w:val="pt-BR"/>
        </w:rPr>
        <w:t xml:space="preserve">• </w:t>
      </w:r>
      <w:r>
        <w:rPr>
          <w:color w:val="000000"/>
          <w:sz w:val="22"/>
          <w:lang w:val="pt-BR"/>
        </w:rPr>
        <w:t>a sua efetiva gestão, com o estabelecimento de arranjos institucionais, garantias de manutenção e conservação, capacitação de pessoal, gestão condominial, etc.).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f) Os empreendimentos deverão observar todos os procedimentos ambientais descritos para a inserção da variável ambiental no “ciclo de vida” das atividades do Programa.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g) O proponente deverá promover (através de recursos próprios ou incluídos no orçamento do empreendimento) programas e/ou campanhas e ações de educação ambiental e sanitária, objetivando a efetiva participação da comunidade diretamente beneficiada na conservação e manutenção do empreendimento.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h) Os empreendimentos deverão seguir os ditames dos instrumentos legais (normas, leis, decretos, resoluções etc.) federais, estaduais e municipais aplicáveis ao seu setor, assim como, das normas técnicas específicas, incluídas suas emendas e revisões (p. ex., as Normas Brasileiras Registradas – NBR, elaboradas pela Associação Brasileira de Normas Técnicas – ABNT, as quais são emanadas do Sistema Nacional de Metrologia, Normalização e Qualidade Industrial, conforme a Lei no 5.966, de 11 de novembro 1973 e demais documentos legais decorrentes).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i) Os empreendimentos deverão comprovar os seus Licenciamentos Ambientais, junto ao órgão ambiental de incumbência (</w:t>
      </w:r>
      <w:r w:rsidR="00821178">
        <w:rPr>
          <w:color w:val="000000"/>
          <w:sz w:val="22"/>
          <w:lang w:val="pt-BR"/>
        </w:rPr>
        <w:t>INEA</w:t>
      </w:r>
      <w:r>
        <w:rPr>
          <w:color w:val="000000"/>
          <w:sz w:val="22"/>
          <w:lang w:val="pt-BR"/>
        </w:rPr>
        <w:t xml:space="preserve"> ou à SMARH, órgão municipal por ela delegado e, caso necessário, junto ao IBAMA) ou a sua isenção de licenciamento.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j) Os empreendimentos deverão, quando o caso, cumprir outras exigências legais tais como o Relatório de Impacto de Vizinhança (RIV) e Licenças Ambientais relativas à remoção, plantio, manejo de vegetação.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lastRenderedPageBreak/>
        <w:t>k) Os impactos ambientais negativos identificados para cada atividade deverão ter sua eliminação ou mitigação incluída no orçamento do Projeto Executivo e nos Editais de Licitação das obras.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l) Os empreendimentos deverão definir, no Projeto, o tratamento e disposição adequados de resíduos sólidos e líquidos. No caso dos resíduos sólidos, deve-se implantar sistema de coleta seletiva.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m) Os empreendimentos deverão garantir, no Projeto, o fornecimento e o monitoramento da qualidade da água servida aos usuários.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n) No caso de regularização fundiária do Subprograma 1, deverão ser atendidos os conceitos e diretrizes estabelecidos no Programa Municipal de Urbanização e Regularização Fundiária de Assentamentos Informais do Município de Niterói.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o) No caso de projetos envolvendo a necessidade de reassentamento de população, os empreendimentos deverão seguir os procedimentos estabelecidos no “Plano para Reposição e Remanejamento das Unidades Afetadas pelo Programa de Desenvolvimento Urbano e Inclusão Social de Niterói – PRRU” e na Política Operacional n</w:t>
      </w:r>
      <w:r>
        <w:rPr>
          <w:color w:val="000000"/>
          <w:sz w:val="22"/>
          <w:szCs w:val="13"/>
          <w:lang w:val="pt-BR"/>
        </w:rPr>
        <w:t xml:space="preserve">o </w:t>
      </w:r>
      <w:r>
        <w:rPr>
          <w:color w:val="000000"/>
          <w:sz w:val="22"/>
          <w:lang w:val="pt-BR"/>
        </w:rPr>
        <w:t>710 do BID.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p) Relativamente às obras e ao período de obras, deverão ser observadas, no mínimo, os seguintes requisitos: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Implantação de plano específico de destinação ambientalmente adequada dos materiais de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construção e outros gerados pelo empreendimento, em áreas de bota-fora pré determinadas pela SMARH, de acordo com o Selo Verde.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Canteiros de obras: localização ambientalmente adequada; evitar a destruição de vegetação arbórea; e implantação de dispositivos de controle (óleos e graxas) e cuidados necessários (água potável, esgotos, lixo), inclusive de reconformação de terrenos e recuperação da área na desmobilização; evitar movimentações e estocagens de terra desnecessárias em trabalhos de terraplanagem.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Não degradar instalações de outros serviços pré-existentes (iluminação pública, esgoto, distribuição de água potável, telefonia). Apresentação de informação e coordenação adequadas junto aos demais órgãos, responsáveis pelos outros serviços pré-existentes.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Implantar medidas específicas para a segurança dos usuários e da população em geral no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acesso ao projeto (sinalização, travessia de pedestres, trajetos, horários etc.), assim como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observar os cuidados necessários no transporte de materiais.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q) Os empreendimentos deverão observar a NB-9050-1994 de acessibilidade para deficientes físicos.</w:t>
      </w:r>
    </w:p>
    <w:p w:rsidR="00910118" w:rsidRDefault="00910118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lang w:val="pt-BR"/>
        </w:rPr>
      </w:pPr>
    </w:p>
    <w:p w:rsidR="00910118" w:rsidRDefault="00110427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lang w:val="pt-BR"/>
        </w:rPr>
      </w:pPr>
      <w:r>
        <w:rPr>
          <w:b/>
          <w:bCs/>
          <w:color w:val="000000"/>
          <w:sz w:val="22"/>
          <w:lang w:val="pt-BR"/>
        </w:rPr>
        <w:t>3.3.2. Critérios de Elegibilidade Ambiental Setoriais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 xml:space="preserve">Além dos Critérios de Elegibilidade Gerais, os projetos de cada setor específico necessitam cumprir critérios ambientais característicos a sua tipologia. Estes critérios não atuarão em prejuízo de outros requisitos mais rigorosos que poderão ser exigidos pela SMARH e </w:t>
      </w:r>
      <w:r w:rsidR="00821178">
        <w:rPr>
          <w:color w:val="000000"/>
          <w:sz w:val="22"/>
          <w:lang w:val="pt-BR"/>
        </w:rPr>
        <w:t>o</w:t>
      </w:r>
      <w:r>
        <w:rPr>
          <w:color w:val="000000"/>
          <w:sz w:val="22"/>
          <w:lang w:val="pt-BR"/>
        </w:rPr>
        <w:t xml:space="preserve"> </w:t>
      </w:r>
      <w:r w:rsidR="00821178">
        <w:rPr>
          <w:color w:val="000000"/>
          <w:sz w:val="22"/>
          <w:lang w:val="pt-BR"/>
        </w:rPr>
        <w:t>INEA</w:t>
      </w:r>
      <w:r>
        <w:rPr>
          <w:color w:val="000000"/>
          <w:sz w:val="22"/>
          <w:lang w:val="pt-BR"/>
        </w:rPr>
        <w:t xml:space="preserve"> ou por outro órgão competente.</w:t>
      </w:r>
    </w:p>
    <w:p w:rsidR="00910118" w:rsidRDefault="00110427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lang w:val="pt-BR"/>
        </w:rPr>
      </w:pPr>
      <w:r>
        <w:rPr>
          <w:b/>
          <w:bCs/>
          <w:color w:val="000000"/>
          <w:sz w:val="22"/>
          <w:lang w:val="pt-BR"/>
        </w:rPr>
        <w:t>a) Setor: Infra-estrutura Urbana- Pavimentação e Abertura de Vias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Tipos de Projetos: pavimentação e abertura de vias urbanas, urbanização de vias urbanas e vias de orlas, iluminação pública, construção de praças.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Implantar medidas específicas para: (i) proteção/conforto aos usuários de equipamentos sociais (mínimas: sinalização, travessia de pedestres, áreas e horários permitidos de carga e descarga, ruído); (ii) cuidados especiais com a vegetação arbórea pré existente, promover a arborização e ajardinamento.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Implantação de sistema de drenagem de águas pluviais constituído, no mínimo, de escoamento superficial através de canaletas/meio-fio e coletores–tronco subterrâneos com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lançamento ao corpo coletor. Não será permitida ligação direta de esgoto na Rede de Drenagem Pluvial.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Implantação de dissipadores de energia em pontos de lançamento de águas pluviais.</w:t>
      </w:r>
    </w:p>
    <w:p w:rsidR="00910118" w:rsidRDefault="00110427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lang w:val="pt-BR"/>
        </w:rPr>
      </w:pPr>
      <w:r>
        <w:rPr>
          <w:b/>
          <w:bCs/>
          <w:color w:val="000000"/>
          <w:sz w:val="22"/>
          <w:lang w:val="pt-BR"/>
        </w:rPr>
        <w:t>b) Setor: Infra-estrutura Urbana – Contenção de Encostas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lastRenderedPageBreak/>
        <w:t>Tipos de Projetos: preservação e recuperação ambiental como a contenção de encostas com a construção e recuperação de muros, aterros e taludes protegidos, e outras obras afins.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Na avaliação ambiental considerar em particular: (i)</w:t>
      </w:r>
      <w:r>
        <w:rPr>
          <w:b/>
          <w:bCs/>
          <w:color w:val="000000"/>
          <w:sz w:val="22"/>
          <w:lang w:val="pt-BR"/>
        </w:rPr>
        <w:t xml:space="preserve"> </w:t>
      </w:r>
      <w:r>
        <w:rPr>
          <w:color w:val="000000"/>
          <w:sz w:val="22"/>
          <w:lang w:val="pt-BR"/>
        </w:rPr>
        <w:t>os riscos da erosão de encostas sobre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construções, equipamentos urbanos e outros; (ii)</w:t>
      </w:r>
      <w:r>
        <w:rPr>
          <w:b/>
          <w:bCs/>
          <w:color w:val="000000"/>
          <w:sz w:val="22"/>
          <w:lang w:val="pt-BR"/>
        </w:rPr>
        <w:t xml:space="preserve"> </w:t>
      </w:r>
      <w:r>
        <w:rPr>
          <w:color w:val="000000"/>
          <w:sz w:val="22"/>
          <w:lang w:val="pt-BR"/>
        </w:rPr>
        <w:t>a caracterização da dinâmica hidrológica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(ocorrência de enchentes e desplacamentos) e dos seus riscos.</w:t>
      </w:r>
    </w:p>
    <w:p w:rsidR="00910118" w:rsidRDefault="00110427">
      <w:pPr>
        <w:pStyle w:val="BodyText2"/>
        <w:autoSpaceDE w:val="0"/>
        <w:autoSpaceDN w:val="0"/>
        <w:adjustRightInd w:val="0"/>
        <w:spacing w:before="0" w:beforeAutospacing="0" w:after="0" w:afterAutospacing="0" w:line="240" w:lineRule="auto"/>
        <w:rPr>
          <w:sz w:val="22"/>
        </w:rPr>
      </w:pPr>
      <w:r>
        <w:rPr>
          <w:sz w:val="22"/>
        </w:rPr>
        <w:t>Prever a implantação de sistema de drenagem de águas pluviais para proteção de aterros, taludes etc., incluindo a construção de dissipadores de energia em pontos de lançamento de águas pluviais.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Definir no projeto de urbanização as faixas consideradas de risco, mesmo com a implantação da obra. Prever a interdição dessas faixas para edificações futuras.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Priorizar a utilização de materiais de bota-fora diretamente nas obras de construção ou reconstituição de arrimos, aterros, taludes etc.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Prever a revegetação das áreas recuperadas, de forma a impedir processos erosivos.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Prever a implantação de medidas de controle ambiental pelos serviços beneficiados diretamente pelo projeto (limpeza urbana, coleta de lixo, evitando o ressurgimento de lixões em encostas, e outros).</w:t>
      </w:r>
    </w:p>
    <w:p w:rsidR="00910118" w:rsidRDefault="00110427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lang w:val="pt-BR"/>
        </w:rPr>
      </w:pPr>
      <w:r>
        <w:rPr>
          <w:b/>
          <w:bCs/>
          <w:color w:val="000000"/>
          <w:sz w:val="22"/>
          <w:lang w:val="pt-BR"/>
        </w:rPr>
        <w:t>c) Setor: Infra-estrutura Urbana – Drenagem Pluvial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Tipos de Projetos: preservação e recuperação ambiental com a implantação de rede de drenagem e de obras de controle de inundações.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Na avaliação ambiental, considerar em particular a atual área de influência do projeto, definindo os limites da bacia de contribuição aonde se insere e sua interação com outras bacias relevantes, considerando, no mínimo: áreas residenciais e equipamentos sociais instalados, áreas atingidas pelas inundações na bacia de contribuição, arborização existente, valas de escoamento de água pluvial e/ou esgoto a céu aberto.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Realizar estudos hidrológicos rigorosos e elaborar de plano de contingência para eventos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pluviométricos extremos.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 xml:space="preserve">Elaborar e implantar plano de contingência sanitário para épocas críticas de acumulação e alagamento de áreas a jusante. 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Prever transporte e destinação ambientalmente adequados de materiais gerados pelo projeto em áreas pré-determinadas de bota-fora; considerando, em especial, o solo mole retirado de canais contaminados, os quais necessitam ser dispostos corretamente para a sua inertização.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Garantir o uso de equipamentos de proteção (EPI) para os trabalhadores (luvas, botas etc.), adequados à manipulação com solos moles.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Fomentar a participação (conscientização) comunitária para a conservação; e garantias de manutenção pela prefeitura.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Prever a implantação de coleta de lixo, e de proteção vegetal de margens e taludes, de forma a evitar o assoreamento dos cursos de água e proibir o lançamento de esgoto “in natura”.</w:t>
      </w:r>
    </w:p>
    <w:p w:rsidR="00910118" w:rsidRDefault="00110427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lang w:val="pt-BR"/>
        </w:rPr>
      </w:pPr>
      <w:r>
        <w:rPr>
          <w:b/>
          <w:bCs/>
          <w:color w:val="000000"/>
          <w:sz w:val="22"/>
          <w:lang w:val="pt-BR"/>
        </w:rPr>
        <w:t>d) Setor: Infra-estrutura Urbana – Abastecimento de água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Tipos de Projetos: redes de abastecimento de água.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Prever, no caso de existência de reservatório local para abastecimento da comunidade, coletas de amostras de água, periódicas, para certificação da qualidade de água fornecida.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Prever a implantação de programa de informação e educação para proteção da rede e racionalização do uso da água.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b/>
          <w:bCs/>
          <w:color w:val="000000"/>
          <w:sz w:val="22"/>
          <w:lang w:val="pt-BR"/>
        </w:rPr>
        <w:t>e) Setor: Infra-estrutura Urbana – Coleta e disposição de esgotos</w:t>
      </w:r>
      <w:r>
        <w:rPr>
          <w:color w:val="000000"/>
          <w:sz w:val="22"/>
          <w:lang w:val="pt-BR"/>
        </w:rPr>
        <w:t>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Tipos de Projetos: Saneamento básico, do tipo sistemas de coleta em rede geral pública e disposição de esgotos domésticos.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Prever campanha de informação e educação para os benefícios do saneamento. Fomentar a participação (conscientização) comunitária para a conservação; e garantias de manutenção pela prefeitura.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Prever medidas para facilitar a conexão das residências ao sistema (p. ex., financiamento de baixo custo, incluindo a implantação de módulos sanitários internos para as residências).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lastRenderedPageBreak/>
        <w:t>Verificar o correto dimensionamento da planta de tratamento de efluentes que deverá localizar-se em área afastada de residências e envolvida por faixa de proteção arborizada.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 xml:space="preserve">Assegurar a manutenção e conservação, o funcionamento contínuo e o treinamento do pessoal responsável para sua correta operação. 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Implantar dissipadores de energia ou de elementos de proteção contra a erosão no ponto de lançamento do esgoto tratado no corpo receptor.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Prever que os lodos devem ser adequadamente coletados, transportados e colocados em leitos de secagem para posterior disposição final em células impermeabilizadas (localizadas, preferencialmente, em área de aterro sanitário). Alternativamente, considerar a sua utilização como adubo.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Implementar programa de monitoramento periódico da qualidade da água do corpo receptor dos efluentes tratados.</w:t>
      </w:r>
    </w:p>
    <w:p w:rsidR="00910118" w:rsidRDefault="00110427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lang w:val="pt-BR"/>
        </w:rPr>
      </w:pPr>
      <w:r>
        <w:rPr>
          <w:b/>
          <w:bCs/>
          <w:color w:val="000000"/>
          <w:sz w:val="22"/>
          <w:lang w:val="pt-BR"/>
        </w:rPr>
        <w:t>f) Setor: Infra-estrutura Urbana – Limpeza Urbana e Sistema de Coleta de Lixo</w:t>
      </w:r>
    </w:p>
    <w:p w:rsidR="00910118" w:rsidRPr="0075691D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 w:rsidRPr="0075691D">
        <w:rPr>
          <w:color w:val="000000"/>
          <w:sz w:val="22"/>
          <w:lang w:val="pt-BR"/>
        </w:rPr>
        <w:t>Tipos de Projetos: Gerenciamento de resíduos sólidos.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Prever alternativas para o tratamento, tais como a reciclagem e compostagem e incineração, dependendo de estudo de mercado, da viabilidade institucional e da viabilidade econômica.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Verificar qual a destinação final dos resíduos sólidos: em aterro sanitário ou aterro controlado.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Implantar rcampanhas de educação ambiental e conscientização da população para os benefícios do projeto e a necessidade de sua participação na manutenção e conservação do sistema.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Elaborar e implantar um Plano de Ação Social especial para catadores de lixo.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Garantir o correto acondicionamento, coleta e transporte de resíduos sólidos.</w:t>
      </w:r>
    </w:p>
    <w:p w:rsidR="00910118" w:rsidRDefault="00110427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lang w:val="pt-BR"/>
        </w:rPr>
      </w:pPr>
      <w:r>
        <w:rPr>
          <w:b/>
          <w:bCs/>
          <w:color w:val="000000"/>
          <w:sz w:val="22"/>
          <w:lang w:val="pt-BR"/>
        </w:rPr>
        <w:t>g) Setor: Serviços Sociais – Equipamentos Sociais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Tipos de Projetos: creches, centro comunitário, quadras poliesportivas, centros culturais, e construção e recuperação de unidades escolares.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Garantir o abastecimento de água potável (acompanhada de laudo analítico e monitoramento periódico no caso de fonte própria), instalações sanitárias e coleta de esgoto, drenagem pluvial e resíduos sólidos que não prejudiquem o meio ambiente (incluindo procedimentos para a construção e instalação de tanques sépticos e disposição de efluentes) e que minimizem a incidência de roedores e outros vetores.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Observar padrões mínimos de qualidade que assegurem iluminação, níveis aceitáveis de ruído e conforto térmico.</w:t>
      </w:r>
    </w:p>
    <w:p w:rsidR="00910118" w:rsidRDefault="00110427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lang w:val="pt-BR"/>
        </w:rPr>
      </w:pPr>
      <w:r>
        <w:rPr>
          <w:b/>
          <w:bCs/>
          <w:color w:val="000000"/>
          <w:sz w:val="22"/>
          <w:lang w:val="pt-BR"/>
        </w:rPr>
        <w:t>h) Setor: Integração Intermunicipal- Transporte e Circulação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Tipos de Projetos: Construção de terminais, Estações de Transbordo, Implantação de Corredores Viários e Vias Seletivas, Rótulas, Ciclovias, pavimentação e melhoria de vias existentes.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Notificar à população sobre as intervenções previstas.</w:t>
      </w:r>
    </w:p>
    <w:p w:rsidR="00910118" w:rsidRDefault="00110427">
      <w:pPr>
        <w:autoSpaceDE w:val="0"/>
        <w:autoSpaceDN w:val="0"/>
        <w:adjustRightInd w:val="0"/>
        <w:jc w:val="both"/>
        <w:rPr>
          <w:color w:val="000000"/>
          <w:sz w:val="22"/>
          <w:lang w:val="pt-BR"/>
        </w:rPr>
      </w:pPr>
      <w:r>
        <w:rPr>
          <w:color w:val="000000"/>
          <w:sz w:val="22"/>
          <w:lang w:val="pt-BR"/>
        </w:rPr>
        <w:t>Enfatizar o paisagismo das áreas dos empreendimentos, quando possível.</w:t>
      </w:r>
    </w:p>
    <w:p w:rsidR="00910118" w:rsidRDefault="00110427">
      <w:pPr>
        <w:autoSpaceDE w:val="0"/>
        <w:autoSpaceDN w:val="0"/>
        <w:adjustRightInd w:val="0"/>
        <w:jc w:val="both"/>
        <w:rPr>
          <w:sz w:val="22"/>
          <w:lang w:val="pt-BR"/>
        </w:rPr>
      </w:pPr>
      <w:r>
        <w:rPr>
          <w:sz w:val="22"/>
          <w:lang w:val="pt-BR"/>
        </w:rPr>
        <w:t>Integrar as intervenções co-localizadas (no tempo e no espaço) com as dos demais</w:t>
      </w:r>
    </w:p>
    <w:p w:rsidR="00910118" w:rsidRDefault="00110427">
      <w:pPr>
        <w:autoSpaceDE w:val="0"/>
        <w:autoSpaceDN w:val="0"/>
        <w:adjustRightInd w:val="0"/>
        <w:jc w:val="both"/>
        <w:rPr>
          <w:sz w:val="22"/>
          <w:lang w:val="pt-BR"/>
        </w:rPr>
      </w:pPr>
      <w:r>
        <w:rPr>
          <w:sz w:val="22"/>
          <w:lang w:val="pt-BR"/>
        </w:rPr>
        <w:t>componentes do Programa.</w:t>
      </w:r>
    </w:p>
    <w:p w:rsidR="00910118" w:rsidRDefault="00110427">
      <w:pPr>
        <w:autoSpaceDE w:val="0"/>
        <w:autoSpaceDN w:val="0"/>
        <w:adjustRightInd w:val="0"/>
        <w:jc w:val="both"/>
        <w:rPr>
          <w:sz w:val="22"/>
          <w:lang w:val="pt-BR"/>
        </w:rPr>
      </w:pPr>
      <w:r>
        <w:rPr>
          <w:sz w:val="22"/>
          <w:lang w:val="pt-BR"/>
        </w:rPr>
        <w:t>Reduzir interferências na circulação de veículos durante a execução das obras. Elaborar plano específico com grande divulgação pela imprensa, a ser apresentado e aceito pela Secretaria Municipal de Serviços Públicos, Transporte e Tráfico (SSPTT).</w:t>
      </w:r>
    </w:p>
    <w:p w:rsidR="00910118" w:rsidRDefault="00110427">
      <w:pPr>
        <w:autoSpaceDE w:val="0"/>
        <w:autoSpaceDN w:val="0"/>
        <w:adjustRightInd w:val="0"/>
        <w:jc w:val="both"/>
        <w:rPr>
          <w:sz w:val="22"/>
          <w:lang w:val="pt-BR"/>
        </w:rPr>
      </w:pPr>
      <w:r>
        <w:rPr>
          <w:sz w:val="22"/>
          <w:lang w:val="pt-BR"/>
        </w:rPr>
        <w:t>Coibir a atuação de transporte ilegal, sobrecarregando trechos dos corredores.</w:t>
      </w:r>
    </w:p>
    <w:p w:rsidR="00910118" w:rsidRDefault="00110427">
      <w:pPr>
        <w:autoSpaceDE w:val="0"/>
        <w:autoSpaceDN w:val="0"/>
        <w:adjustRightInd w:val="0"/>
        <w:jc w:val="both"/>
        <w:rPr>
          <w:sz w:val="22"/>
          <w:lang w:val="pt-BR"/>
        </w:rPr>
      </w:pPr>
      <w:r>
        <w:rPr>
          <w:sz w:val="22"/>
          <w:lang w:val="pt-BR"/>
        </w:rPr>
        <w:t>Considerar a possibilidade de interferência com áreas alagáveis e as alternativas para evitar problemas futuros (inclusive para o sistema de drenagem superficial previsto).</w:t>
      </w:r>
    </w:p>
    <w:p w:rsidR="00910118" w:rsidRDefault="00110427">
      <w:pPr>
        <w:autoSpaceDE w:val="0"/>
        <w:autoSpaceDN w:val="0"/>
        <w:adjustRightInd w:val="0"/>
        <w:jc w:val="both"/>
        <w:rPr>
          <w:sz w:val="22"/>
          <w:lang w:val="pt-BR"/>
        </w:rPr>
      </w:pPr>
      <w:r>
        <w:rPr>
          <w:sz w:val="22"/>
          <w:lang w:val="pt-BR"/>
        </w:rPr>
        <w:t>Apresentar plano de circulação, desvios de tráfego e acesso às obras aprovado pela SMSPTT.</w:t>
      </w:r>
    </w:p>
    <w:p w:rsidR="00910118" w:rsidRDefault="00110427">
      <w:pPr>
        <w:autoSpaceDE w:val="0"/>
        <w:autoSpaceDN w:val="0"/>
        <w:adjustRightInd w:val="0"/>
        <w:jc w:val="both"/>
        <w:rPr>
          <w:sz w:val="22"/>
          <w:lang w:val="pt-BR"/>
        </w:rPr>
      </w:pPr>
      <w:r>
        <w:rPr>
          <w:sz w:val="22"/>
          <w:lang w:val="pt-BR"/>
        </w:rPr>
        <w:t>Prevenir, na fase de operação, o risco de acidentes para os usuários, implantando sistemas de sinalização e controle adequados.</w:t>
      </w:r>
    </w:p>
    <w:p w:rsidR="00910118" w:rsidRDefault="00110427">
      <w:pPr>
        <w:autoSpaceDE w:val="0"/>
        <w:autoSpaceDN w:val="0"/>
        <w:adjustRightInd w:val="0"/>
        <w:jc w:val="both"/>
        <w:rPr>
          <w:sz w:val="22"/>
          <w:lang w:val="pt-BR"/>
        </w:rPr>
      </w:pPr>
      <w:r>
        <w:rPr>
          <w:sz w:val="22"/>
          <w:lang w:val="pt-BR"/>
        </w:rPr>
        <w:t>Prevenir danos e deterioração do empreendimento, gerando perda de suas funções (i.e., de benefícios à população), devidos à falta de manutenção e conservação, fomentando a participação (conscientização) comunitária para a conservação, e garantindo a manutenção pela Prefeitura ou responsável por ela delegado.</w:t>
      </w:r>
    </w:p>
    <w:p w:rsidR="00910118" w:rsidRDefault="00110427">
      <w:pPr>
        <w:autoSpaceDE w:val="0"/>
        <w:autoSpaceDN w:val="0"/>
        <w:adjustRightInd w:val="0"/>
        <w:jc w:val="both"/>
        <w:rPr>
          <w:sz w:val="22"/>
          <w:lang w:val="pt-BR"/>
        </w:rPr>
      </w:pPr>
      <w:r>
        <w:rPr>
          <w:sz w:val="22"/>
          <w:lang w:val="pt-BR"/>
        </w:rPr>
        <w:lastRenderedPageBreak/>
        <w:t>Estabelecer e implantar programas conjuntos com órgãos e instituições responsáveis por áreas a serem protegidas (unidades de conservação, etc.), objetivando o controle do acesso.</w:t>
      </w:r>
    </w:p>
    <w:p w:rsidR="00910118" w:rsidRDefault="00110427">
      <w:pPr>
        <w:autoSpaceDE w:val="0"/>
        <w:autoSpaceDN w:val="0"/>
        <w:adjustRightInd w:val="0"/>
        <w:jc w:val="both"/>
        <w:rPr>
          <w:sz w:val="22"/>
          <w:lang w:val="pt-BR"/>
        </w:rPr>
      </w:pPr>
      <w:r>
        <w:rPr>
          <w:sz w:val="22"/>
          <w:lang w:val="pt-BR"/>
        </w:rPr>
        <w:t>Projetar e implantar: dispositivos de controle de velocidade; acessos com controle rígido de tráfego; barreiras para impedir ou reduzir as interfaces veículos x pedestres e tráfego rodoviário x urbano; se possível projetar vias coletoras laterais; redimensionar trevos e interseções existentes, projetando o atual volume de tráfego para o futuro; cadastrar todos os acessos não regulamentados à rodovia (sítios e fazendas), projetar novos acessos; padronizar acessos a postos de serviços.</w:t>
      </w:r>
    </w:p>
    <w:p w:rsidR="00910118" w:rsidRDefault="00910118">
      <w:pPr>
        <w:autoSpaceDE w:val="0"/>
        <w:autoSpaceDN w:val="0"/>
        <w:adjustRightInd w:val="0"/>
        <w:jc w:val="both"/>
        <w:rPr>
          <w:sz w:val="22"/>
          <w:lang w:val="pt-BR"/>
        </w:rPr>
      </w:pPr>
    </w:p>
    <w:p w:rsidR="00910118" w:rsidRDefault="00910118">
      <w:pPr>
        <w:autoSpaceDE w:val="0"/>
        <w:autoSpaceDN w:val="0"/>
        <w:adjustRightInd w:val="0"/>
        <w:jc w:val="both"/>
        <w:rPr>
          <w:sz w:val="22"/>
          <w:lang w:val="pt-BR"/>
        </w:rPr>
      </w:pPr>
    </w:p>
    <w:p w:rsidR="00910118" w:rsidRDefault="00910118">
      <w:pPr>
        <w:pStyle w:val="Title"/>
        <w:jc w:val="left"/>
        <w:rPr>
          <w:b/>
          <w:bCs/>
          <w:sz w:val="20"/>
          <w:u w:val="single"/>
          <w:lang w:val="pt-BR"/>
        </w:rPr>
      </w:pPr>
    </w:p>
    <w:p w:rsidR="00910118" w:rsidRDefault="00910118">
      <w:pPr>
        <w:pStyle w:val="Title"/>
        <w:jc w:val="right"/>
        <w:rPr>
          <w:b/>
          <w:bCs/>
          <w:sz w:val="20"/>
          <w:u w:val="single"/>
          <w:lang w:val="pt-BR"/>
        </w:rPr>
      </w:pPr>
    </w:p>
    <w:p w:rsidR="00910118" w:rsidRDefault="00910118">
      <w:pPr>
        <w:pStyle w:val="Title"/>
        <w:jc w:val="right"/>
        <w:rPr>
          <w:b/>
          <w:bCs/>
          <w:sz w:val="20"/>
          <w:u w:val="single"/>
          <w:lang w:val="pt-BR"/>
        </w:rPr>
      </w:pPr>
    </w:p>
    <w:p w:rsidR="00910118" w:rsidRDefault="00910118">
      <w:pPr>
        <w:pStyle w:val="Title"/>
        <w:jc w:val="right"/>
        <w:rPr>
          <w:b/>
          <w:bCs/>
          <w:sz w:val="20"/>
          <w:u w:val="single"/>
          <w:lang w:val="pt-BR"/>
        </w:rPr>
      </w:pPr>
    </w:p>
    <w:p w:rsidR="00910118" w:rsidRDefault="00910118">
      <w:pPr>
        <w:pStyle w:val="Title"/>
        <w:jc w:val="right"/>
        <w:rPr>
          <w:b/>
          <w:bCs/>
          <w:sz w:val="20"/>
          <w:u w:val="single"/>
          <w:lang w:val="pt-BR"/>
        </w:rPr>
      </w:pPr>
    </w:p>
    <w:p w:rsidR="00910118" w:rsidRDefault="00910118">
      <w:pPr>
        <w:pStyle w:val="Title"/>
        <w:jc w:val="right"/>
        <w:rPr>
          <w:b/>
          <w:bCs/>
          <w:sz w:val="20"/>
          <w:u w:val="single"/>
          <w:lang w:val="pt-BR"/>
        </w:rPr>
      </w:pPr>
    </w:p>
    <w:p w:rsidR="00910118" w:rsidRDefault="00910118">
      <w:pPr>
        <w:pStyle w:val="Title"/>
        <w:jc w:val="right"/>
        <w:rPr>
          <w:b/>
          <w:bCs/>
          <w:sz w:val="20"/>
          <w:u w:val="single"/>
          <w:lang w:val="pt-BR"/>
        </w:rPr>
      </w:pPr>
    </w:p>
    <w:p w:rsidR="00910118" w:rsidRDefault="00910118">
      <w:pPr>
        <w:pStyle w:val="Title"/>
        <w:jc w:val="right"/>
        <w:rPr>
          <w:b/>
          <w:bCs/>
          <w:sz w:val="20"/>
          <w:u w:val="single"/>
          <w:lang w:val="pt-BR"/>
        </w:rPr>
      </w:pPr>
    </w:p>
    <w:p w:rsidR="00910118" w:rsidRDefault="00910118">
      <w:pPr>
        <w:pStyle w:val="Title"/>
        <w:jc w:val="right"/>
        <w:rPr>
          <w:b/>
          <w:bCs/>
          <w:sz w:val="20"/>
          <w:u w:val="single"/>
          <w:lang w:val="pt-BR"/>
        </w:rPr>
      </w:pPr>
    </w:p>
    <w:p w:rsidR="00910118" w:rsidRDefault="00910118">
      <w:pPr>
        <w:pStyle w:val="Title"/>
        <w:jc w:val="right"/>
        <w:rPr>
          <w:b/>
          <w:bCs/>
          <w:sz w:val="20"/>
          <w:u w:val="single"/>
          <w:lang w:val="pt-BR"/>
        </w:rPr>
      </w:pPr>
    </w:p>
    <w:p w:rsidR="00910118" w:rsidRDefault="00910118">
      <w:pPr>
        <w:pStyle w:val="Title"/>
        <w:jc w:val="right"/>
        <w:rPr>
          <w:b/>
          <w:bCs/>
          <w:sz w:val="20"/>
          <w:u w:val="single"/>
          <w:lang w:val="pt-BR"/>
        </w:rPr>
      </w:pPr>
    </w:p>
    <w:p w:rsidR="00910118" w:rsidRDefault="00910118">
      <w:pPr>
        <w:pStyle w:val="Title"/>
        <w:jc w:val="right"/>
        <w:rPr>
          <w:b/>
          <w:bCs/>
          <w:sz w:val="20"/>
          <w:u w:val="single"/>
          <w:lang w:val="pt-BR"/>
        </w:rPr>
      </w:pPr>
    </w:p>
    <w:p w:rsidR="00910118" w:rsidRDefault="00910118">
      <w:pPr>
        <w:pStyle w:val="Title"/>
        <w:jc w:val="right"/>
        <w:rPr>
          <w:b/>
          <w:bCs/>
          <w:sz w:val="20"/>
          <w:u w:val="single"/>
          <w:lang w:val="pt-BR"/>
        </w:rPr>
      </w:pPr>
    </w:p>
    <w:p w:rsidR="00110427" w:rsidRDefault="00110427">
      <w:pPr>
        <w:rPr>
          <w:sz w:val="24"/>
          <w:lang w:val="pt-BR"/>
        </w:rPr>
      </w:pPr>
    </w:p>
    <w:sectPr w:rsidR="00110427" w:rsidSect="0091011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lowerRoman"/>
      <w:lvlText w:val="%1."/>
      <w:lvlJc w:val="left"/>
      <w:pPr>
        <w:tabs>
          <w:tab w:val="num" w:pos="360"/>
        </w:tabs>
      </w:pPr>
      <w:rPr>
        <w:rFonts w:ascii="Times New Roman" w:hAnsi="Times New Roman"/>
        <w:b w:val="0"/>
        <w:i w:val="0"/>
        <w:sz w:val="20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Roman"/>
      <w:lvlText w:val="%1."/>
      <w:lvlJc w:val="left"/>
      <w:pPr>
        <w:tabs>
          <w:tab w:val="num" w:pos="360"/>
        </w:tabs>
      </w:pPr>
      <w:rPr>
        <w:rFonts w:ascii="Times New Roman" w:hAnsi="Times New Roman"/>
        <w:bCs w:val="0"/>
        <w:iCs w:val="0"/>
        <w:caps/>
        <w:szCs w:val="24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6.%1"/>
      <w:lvlJc w:val="left"/>
      <w:pPr>
        <w:tabs>
          <w:tab w:val="num" w:pos="576"/>
        </w:tabs>
      </w:pPr>
      <w:rPr>
        <w:rFonts w:ascii="Times New Roman" w:hAnsi="Times New Roman"/>
        <w:b w:val="0"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675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lowerRoman"/>
      <w:lvlText w:val="%1."/>
      <w:lvlJc w:val="left"/>
      <w:pPr>
        <w:tabs>
          <w:tab w:val="num" w:pos="360"/>
        </w:tabs>
      </w:pPr>
      <w:rPr>
        <w:rFonts w:ascii="Times New Roman" w:hAnsi="Times New Roman"/>
        <w:b w:val="0"/>
        <w:i w:val="0"/>
        <w:sz w:val="24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lowerRoman"/>
      <w:lvlText w:val="%1."/>
      <w:lvlJc w:val="left"/>
      <w:pPr>
        <w:tabs>
          <w:tab w:val="num" w:pos="360"/>
        </w:tabs>
      </w:pPr>
      <w:rPr>
        <w:rFonts w:ascii="Times New Roman" w:hAnsi="Times New Roman"/>
        <w:b w:val="0"/>
        <w:i w:val="0"/>
        <w:sz w:val="20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lowerRoman"/>
      <w:lvlText w:val="%1."/>
      <w:lvlJc w:val="left"/>
      <w:pPr>
        <w:tabs>
          <w:tab w:val="num" w:pos="360"/>
        </w:tabs>
      </w:pPr>
      <w:rPr>
        <w:rFonts w:ascii="Times New Roman" w:hAnsi="Times New Roman"/>
        <w:b w:val="0"/>
        <w:i w:val="0"/>
        <w:sz w:val="20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lowerRoman"/>
      <w:lvlText w:val="%1."/>
      <w:lvlJc w:val="left"/>
      <w:pPr>
        <w:tabs>
          <w:tab w:val="num" w:pos="360"/>
        </w:tabs>
      </w:pPr>
      <w:rPr>
        <w:rFonts w:ascii="Times New Roman" w:hAnsi="Times New Roman"/>
        <w:b w:val="0"/>
        <w:i w:val="0"/>
        <w:sz w:val="20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lowerRoman"/>
      <w:lvlText w:val="%1."/>
      <w:lvlJc w:val="left"/>
      <w:pPr>
        <w:tabs>
          <w:tab w:val="num" w:pos="360"/>
        </w:tabs>
      </w:pPr>
      <w:rPr>
        <w:rFonts w:ascii="Times New Roman" w:hAnsi="Times New Roman"/>
        <w:b w:val="0"/>
        <w:i w:val="0"/>
        <w:sz w:val="20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lowerRoman"/>
      <w:lvlText w:val="%1."/>
      <w:lvlJc w:val="left"/>
      <w:pPr>
        <w:tabs>
          <w:tab w:val="num" w:pos="360"/>
        </w:tabs>
      </w:pPr>
      <w:rPr>
        <w:rFonts w:ascii="Times New Roman" w:hAnsi="Times New Roman"/>
        <w:b w:val="0"/>
        <w:i w:val="0"/>
        <w:sz w:val="24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3.%1"/>
      <w:lvlJc w:val="left"/>
      <w:pPr>
        <w:tabs>
          <w:tab w:val="num" w:pos="576"/>
        </w:tabs>
      </w:pPr>
      <w:rPr>
        <w:rFonts w:ascii="Times New Roman" w:hAnsi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ascii="Times New Roman" w:hAnsi="Times New Roman"/>
        <w:b w:val="0"/>
        <w:bCs w:val="0"/>
        <w:i w:val="0"/>
        <w:iCs w:val="0"/>
        <w:caps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>
    <w:nsid w:val="0000000B"/>
    <w:multiLevelType w:val="multilevel"/>
    <w:tmpl w:val="9C527B86"/>
    <w:name w:val="WW8Num11"/>
    <w:lvl w:ilvl="0">
      <w:start w:val="1"/>
      <w:numFmt w:val="upperRoman"/>
      <w:lvlText w:val="%1."/>
      <w:lvlJc w:val="left"/>
      <w:pPr>
        <w:tabs>
          <w:tab w:val="num" w:pos="705"/>
        </w:tabs>
      </w:pPr>
    </w:lvl>
    <w:lvl w:ilvl="1">
      <w:start w:val="1"/>
      <w:numFmt w:val="decimal"/>
      <w:isLgl/>
      <w:lvlText w:val="%1.%2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lowerRoman"/>
      <w:lvlText w:val="%1."/>
      <w:lvlJc w:val="left"/>
      <w:pPr>
        <w:tabs>
          <w:tab w:val="num" w:pos="360"/>
        </w:tabs>
      </w:p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lowerRoman"/>
      <w:lvlText w:val="%1."/>
      <w:lvlJc w:val="left"/>
      <w:pPr>
        <w:tabs>
          <w:tab w:val="num" w:pos="360"/>
        </w:tabs>
      </w:p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lowerRoman"/>
      <w:lvlText w:val="%1."/>
      <w:lvlJc w:val="left"/>
      <w:pPr>
        <w:tabs>
          <w:tab w:val="num" w:pos="360"/>
        </w:tabs>
      </w:pPr>
      <w:rPr>
        <w:rFonts w:ascii="Times New Roman Bold" w:hAnsi="Times New Roman Bold"/>
        <w:b/>
        <w:i w:val="0"/>
        <w:sz w:val="24"/>
      </w:r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lowerRoman"/>
      <w:lvlText w:val="%1."/>
      <w:lvlJc w:val="left"/>
      <w:pPr>
        <w:tabs>
          <w:tab w:val="num" w:pos="360"/>
        </w:tabs>
      </w:pPr>
    </w:lvl>
  </w:abstractNum>
  <w:abstractNum w:abstractNumId="15">
    <w:nsid w:val="00000010"/>
    <w:multiLevelType w:val="singleLevel"/>
    <w:tmpl w:val="00000010"/>
    <w:name w:val="WW8Num16"/>
    <w:lvl w:ilvl="0">
      <w:start w:val="1"/>
      <w:numFmt w:val="lowerRoman"/>
      <w:lvlText w:val="%1."/>
      <w:lvlJc w:val="left"/>
      <w:pPr>
        <w:tabs>
          <w:tab w:val="num" w:pos="360"/>
        </w:tabs>
      </w:pPr>
    </w:lvl>
  </w:abstractNum>
  <w:abstractNum w:abstractNumId="16">
    <w:nsid w:val="00000011"/>
    <w:multiLevelType w:val="singleLevel"/>
    <w:tmpl w:val="00000011"/>
    <w:name w:val="WW8Num17"/>
    <w:lvl w:ilvl="0">
      <w:start w:val="1"/>
      <w:numFmt w:val="lowerRoman"/>
      <w:lvlText w:val="%1."/>
      <w:lvlJc w:val="left"/>
      <w:pPr>
        <w:tabs>
          <w:tab w:val="num" w:pos="360"/>
        </w:tabs>
      </w:p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567"/>
        </w:tabs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</w:pPr>
    </w:lvl>
  </w:abstractNum>
  <w:abstractNum w:abstractNumId="18">
    <w:nsid w:val="00000013"/>
    <w:multiLevelType w:val="multilevel"/>
    <w:tmpl w:val="00000013"/>
    <w:name w:val="Outline"/>
    <w:lvl w:ilvl="0">
      <w:start w:val="1"/>
      <w:numFmt w:val="lowerRoman"/>
      <w:lvlText w:val="%1."/>
      <w:lvlJc w:val="left"/>
      <w:pPr>
        <w:tabs>
          <w:tab w:val="num" w:pos="360"/>
        </w:tabs>
      </w:pPr>
      <w:rPr>
        <w:rFonts w:ascii="Times New Roman" w:hAnsi="Times New Roman"/>
        <w:b w:val="0"/>
        <w:i w:val="0"/>
        <w:sz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9">
    <w:nsid w:val="0DAB7FC9"/>
    <w:multiLevelType w:val="multilevel"/>
    <w:tmpl w:val="50FC2F7A"/>
    <w:lvl w:ilvl="0">
      <w:start w:val="1"/>
      <w:numFmt w:val="upperRoman"/>
      <w:pStyle w:val="Style13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lowerRoman"/>
      <w:lvlText w:val="%4."/>
      <w:lvlJc w:val="right"/>
      <w:pPr>
        <w:tabs>
          <w:tab w:val="num" w:pos="1584"/>
        </w:tabs>
        <w:ind w:left="1584" w:hanging="288"/>
      </w:p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20">
    <w:nsid w:val="1D79533A"/>
    <w:multiLevelType w:val="multilevel"/>
    <w:tmpl w:val="DC34784A"/>
    <w:lvl w:ilvl="0">
      <w:start w:val="1"/>
      <w:numFmt w:val="none"/>
      <w:pStyle w:val="FirstHeading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SecHeading"/>
      <w:lvlText w:val="%2."/>
      <w:lvlJc w:val="left"/>
      <w:pPr>
        <w:tabs>
          <w:tab w:val="num" w:pos="1296"/>
        </w:tabs>
        <w:ind w:left="1296" w:hanging="576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656"/>
        </w:tabs>
        <w:ind w:left="1656" w:hanging="360"/>
      </w:pPr>
    </w:lvl>
    <w:lvl w:ilvl="3">
      <w:start w:val="1"/>
      <w:numFmt w:val="lowerRoman"/>
      <w:pStyle w:val="Subheading2"/>
      <w:lvlText w:val="(%4)"/>
      <w:lvlJc w:val="right"/>
      <w:pPr>
        <w:tabs>
          <w:tab w:val="num" w:pos="2376"/>
        </w:tabs>
        <w:ind w:left="2376" w:hanging="28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2A786C16"/>
    <w:multiLevelType w:val="hybridMultilevel"/>
    <w:tmpl w:val="9CC22ED6"/>
    <w:name w:val="WW8Num1822"/>
    <w:lvl w:ilvl="0" w:tplc="71402120">
      <w:start w:val="1"/>
      <w:numFmt w:val="none"/>
      <w:lvlText w:val="1.1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50365D68"/>
    <w:multiLevelType w:val="hybridMultilevel"/>
    <w:tmpl w:val="31501644"/>
    <w:lvl w:ilvl="0" w:tplc="04090017">
      <w:start w:val="1"/>
      <w:numFmt w:val="lowerLetter"/>
      <w:lvlText w:val="%1)"/>
      <w:lvlJc w:val="left"/>
      <w:pPr>
        <w:tabs>
          <w:tab w:val="num" w:pos="1008"/>
        </w:tabs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28"/>
        </w:tabs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8"/>
        </w:tabs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8"/>
        </w:tabs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8"/>
        </w:tabs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8"/>
        </w:tabs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8"/>
        </w:tabs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8"/>
        </w:tabs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8"/>
        </w:tabs>
        <w:ind w:left="6768" w:hanging="180"/>
      </w:pPr>
    </w:lvl>
  </w:abstractNum>
  <w:abstractNum w:abstractNumId="23">
    <w:nsid w:val="55637893"/>
    <w:multiLevelType w:val="multilevel"/>
    <w:tmpl w:val="1E38C992"/>
    <w:lvl w:ilvl="0">
      <w:start w:val="1"/>
      <w:numFmt w:val="upperLetter"/>
      <w:pStyle w:val="Style14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4">
    <w:nsid w:val="6105529D"/>
    <w:multiLevelType w:val="multilevel"/>
    <w:tmpl w:val="3CF6093A"/>
    <w:lvl w:ilvl="0">
      <w:start w:val="1"/>
      <w:numFmt w:val="upperRoman"/>
      <w:pStyle w:val="Style11"/>
      <w:lvlText w:val="%1.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isLgl/>
      <w:lvlText w:val="%1.%2"/>
      <w:lvlJc w:val="left"/>
      <w:pPr>
        <w:tabs>
          <w:tab w:val="num" w:pos="2016"/>
        </w:tabs>
        <w:ind w:left="2016" w:hanging="1109"/>
      </w:pPr>
    </w:lvl>
    <w:lvl w:ilvl="2">
      <w:start w:val="1"/>
      <w:numFmt w:val="lowerLetter"/>
      <w:lvlText w:val="%3."/>
      <w:lvlJc w:val="left"/>
      <w:pPr>
        <w:tabs>
          <w:tab w:val="num" w:pos="2232"/>
        </w:tabs>
        <w:ind w:left="2232" w:hanging="792"/>
      </w:pPr>
    </w:lvl>
    <w:lvl w:ilvl="3">
      <w:start w:val="1"/>
      <w:numFmt w:val="lowerRoman"/>
      <w:lvlText w:val="(%4)"/>
      <w:lvlJc w:val="left"/>
      <w:pPr>
        <w:tabs>
          <w:tab w:val="num" w:pos="3240"/>
        </w:tabs>
        <w:ind w:left="3240" w:hanging="1080"/>
      </w:p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25">
    <w:nsid w:val="6D937D69"/>
    <w:multiLevelType w:val="hybridMultilevel"/>
    <w:tmpl w:val="F78EA242"/>
    <w:name w:val="WW8Num182"/>
    <w:lvl w:ilvl="0" w:tplc="8460F19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4C74592"/>
    <w:multiLevelType w:val="multilevel"/>
    <w:tmpl w:val="151E851A"/>
    <w:lvl w:ilvl="0">
      <w:start w:val="1"/>
      <w:numFmt w:val="upperRoman"/>
      <w:pStyle w:val="Style5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19"/>
  </w:num>
  <w:num w:numId="2">
    <w:abstractNumId w:val="26"/>
  </w:num>
  <w:num w:numId="3">
    <w:abstractNumId w:val="24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19"/>
    <w:lvlOverride w:ilvl="0">
      <w:startOverride w:val="2"/>
    </w:lvlOverride>
    <w:lvlOverride w:ilvl="1">
      <w:startOverride w:val="3"/>
    </w:lvlOverride>
  </w:num>
  <w:num w:numId="7">
    <w:abstractNumId w:val="1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11"/>
  </w:num>
  <w:num w:numId="15">
    <w:abstractNumId w:val="12"/>
  </w:num>
  <w:num w:numId="16">
    <w:abstractNumId w:val="13"/>
  </w:num>
  <w:num w:numId="17">
    <w:abstractNumId w:val="14"/>
  </w:num>
  <w:num w:numId="18">
    <w:abstractNumId w:val="15"/>
  </w:num>
  <w:num w:numId="19">
    <w:abstractNumId w:val="16"/>
  </w:num>
  <w:num w:numId="20">
    <w:abstractNumId w:val="17"/>
  </w:num>
  <w:num w:numId="21">
    <w:abstractNumId w:val="25"/>
  </w:num>
  <w:num w:numId="22">
    <w:abstractNumId w:val="21"/>
  </w:num>
  <w:num w:numId="23">
    <w:abstractNumId w:val="2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808"/>
    <w:rsid w:val="00011491"/>
    <w:rsid w:val="000B14DA"/>
    <w:rsid w:val="000D6808"/>
    <w:rsid w:val="00110427"/>
    <w:rsid w:val="00170AFA"/>
    <w:rsid w:val="001E42BF"/>
    <w:rsid w:val="00260FD6"/>
    <w:rsid w:val="003968FA"/>
    <w:rsid w:val="00413F52"/>
    <w:rsid w:val="0044764D"/>
    <w:rsid w:val="005F4EA7"/>
    <w:rsid w:val="00666328"/>
    <w:rsid w:val="00736C30"/>
    <w:rsid w:val="0075691D"/>
    <w:rsid w:val="00821178"/>
    <w:rsid w:val="008831E9"/>
    <w:rsid w:val="00910118"/>
    <w:rsid w:val="009376A0"/>
    <w:rsid w:val="009764C7"/>
    <w:rsid w:val="00A11DED"/>
    <w:rsid w:val="00BC5BC8"/>
    <w:rsid w:val="00BE2567"/>
    <w:rsid w:val="00C77A43"/>
    <w:rsid w:val="00DA5E7C"/>
    <w:rsid w:val="00DD1434"/>
    <w:rsid w:val="00E14E30"/>
    <w:rsid w:val="00FC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118"/>
    <w:rPr>
      <w:lang w:val="en-US" w:eastAsia="en-US"/>
    </w:rPr>
  </w:style>
  <w:style w:type="paragraph" w:styleId="Heading1">
    <w:name w:val="heading 1"/>
    <w:basedOn w:val="Normal"/>
    <w:next w:val="Normal"/>
    <w:qFormat/>
    <w:rsid w:val="0091011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rstHeading">
    <w:name w:val="FirstHeading"/>
    <w:basedOn w:val="Normal"/>
    <w:rsid w:val="00910118"/>
    <w:pPr>
      <w:keepNext/>
      <w:numPr>
        <w:numId w:val="5"/>
      </w:numPr>
      <w:tabs>
        <w:tab w:val="left" w:pos="0"/>
        <w:tab w:val="left" w:pos="90"/>
      </w:tabs>
      <w:spacing w:before="120" w:after="120"/>
    </w:pPr>
    <w:rPr>
      <w:b/>
      <w:sz w:val="24"/>
      <w:lang w:val="es-ES"/>
    </w:rPr>
  </w:style>
  <w:style w:type="paragraph" w:customStyle="1" w:styleId="SecHeading">
    <w:name w:val="SecHeading"/>
    <w:basedOn w:val="Normal"/>
    <w:next w:val="Paragraph"/>
    <w:rsid w:val="00910118"/>
    <w:pPr>
      <w:keepNext/>
      <w:numPr>
        <w:ilvl w:val="1"/>
        <w:numId w:val="5"/>
      </w:numPr>
      <w:spacing w:before="120" w:after="120"/>
    </w:pPr>
    <w:rPr>
      <w:b/>
      <w:sz w:val="24"/>
      <w:lang w:val="es-ES_tradnl"/>
    </w:rPr>
  </w:style>
  <w:style w:type="paragraph" w:customStyle="1" w:styleId="Paragraph">
    <w:name w:val="Paragraph"/>
    <w:basedOn w:val="BodyTextIndent"/>
    <w:rsid w:val="00910118"/>
    <w:pPr>
      <w:numPr>
        <w:ilvl w:val="1"/>
        <w:numId w:val="6"/>
      </w:numPr>
      <w:spacing w:before="120"/>
      <w:jc w:val="both"/>
      <w:outlineLvl w:val="1"/>
    </w:pPr>
    <w:rPr>
      <w:lang w:val="es-ES"/>
    </w:rPr>
  </w:style>
  <w:style w:type="paragraph" w:styleId="BodyTextIndent">
    <w:name w:val="Body Text Indent"/>
    <w:basedOn w:val="Normal"/>
    <w:semiHidden/>
    <w:rsid w:val="00910118"/>
    <w:pPr>
      <w:spacing w:after="120"/>
      <w:ind w:left="360"/>
    </w:pPr>
    <w:rPr>
      <w:sz w:val="24"/>
    </w:rPr>
  </w:style>
  <w:style w:type="paragraph" w:customStyle="1" w:styleId="Subheading2">
    <w:name w:val="Subheading2"/>
    <w:basedOn w:val="SecHeading"/>
    <w:rsid w:val="00910118"/>
    <w:pPr>
      <w:numPr>
        <w:ilvl w:val="3"/>
      </w:numPr>
      <w:tabs>
        <w:tab w:val="clear" w:pos="2376"/>
        <w:tab w:val="num" w:pos="360"/>
      </w:tabs>
    </w:pPr>
  </w:style>
  <w:style w:type="paragraph" w:customStyle="1" w:styleId="it2">
    <w:name w:val="it 2"/>
    <w:basedOn w:val="Normal"/>
    <w:rsid w:val="00910118"/>
    <w:pPr>
      <w:spacing w:before="240"/>
      <w:jc w:val="both"/>
    </w:pPr>
    <w:rPr>
      <w:rFonts w:ascii="Arial" w:hAnsi="Arial"/>
      <w:sz w:val="24"/>
      <w:lang w:val="pt-BR" w:eastAsia="pt-BR"/>
    </w:rPr>
  </w:style>
  <w:style w:type="paragraph" w:styleId="BodyText2">
    <w:name w:val="Body Text 2"/>
    <w:basedOn w:val="Normal"/>
    <w:semiHidden/>
    <w:rsid w:val="00910118"/>
    <w:pPr>
      <w:spacing w:before="100" w:beforeAutospacing="1" w:after="100" w:afterAutospacing="1" w:line="288" w:lineRule="atLeast"/>
      <w:jc w:val="both"/>
    </w:pPr>
    <w:rPr>
      <w:color w:val="000000"/>
      <w:sz w:val="24"/>
      <w:lang w:val="pt-BR" w:eastAsia="pt-BR"/>
    </w:rPr>
  </w:style>
  <w:style w:type="paragraph" w:customStyle="1" w:styleId="Style5">
    <w:name w:val="Style5"/>
    <w:basedOn w:val="Normal"/>
    <w:rsid w:val="00910118"/>
    <w:pPr>
      <w:numPr>
        <w:numId w:val="2"/>
      </w:numPr>
      <w:tabs>
        <w:tab w:val="left" w:pos="0"/>
        <w:tab w:val="center" w:pos="4380"/>
        <w:tab w:val="right" w:pos="8760"/>
      </w:tabs>
      <w:suppressAutoHyphens/>
      <w:spacing w:before="240" w:after="120"/>
      <w:jc w:val="center"/>
    </w:pPr>
    <w:rPr>
      <w:rFonts w:ascii="Times New Roman Bold" w:hAnsi="Times New Roman Bold"/>
      <w:b/>
      <w:color w:val="000000"/>
      <w:sz w:val="24"/>
      <w:lang w:val="es-ES" w:eastAsia="ar-SA"/>
    </w:rPr>
  </w:style>
  <w:style w:type="paragraph" w:customStyle="1" w:styleId="Style7">
    <w:name w:val="Style7"/>
    <w:basedOn w:val="Normal"/>
    <w:rsid w:val="00910118"/>
    <w:pPr>
      <w:widowControl w:val="0"/>
      <w:suppressAutoHyphens/>
      <w:spacing w:before="240" w:after="120"/>
    </w:pPr>
    <w:rPr>
      <w:rFonts w:ascii="Times New Roman Bold" w:hAnsi="Times New Roman Bold"/>
      <w:b/>
      <w:smallCaps/>
      <w:sz w:val="24"/>
      <w:lang w:eastAsia="ar-SA"/>
    </w:rPr>
  </w:style>
  <w:style w:type="paragraph" w:customStyle="1" w:styleId="Style2">
    <w:name w:val="Style2"/>
    <w:basedOn w:val="Normal"/>
    <w:rsid w:val="00910118"/>
    <w:pPr>
      <w:suppressAutoHyphens/>
      <w:spacing w:before="120"/>
      <w:jc w:val="both"/>
    </w:pPr>
    <w:rPr>
      <w:sz w:val="24"/>
      <w:lang w:val="es-NI" w:eastAsia="ar-SA"/>
    </w:rPr>
  </w:style>
  <w:style w:type="paragraph" w:customStyle="1" w:styleId="subpar">
    <w:name w:val="subpar"/>
    <w:basedOn w:val="BodyTextIndent3"/>
    <w:rsid w:val="00910118"/>
    <w:pPr>
      <w:numPr>
        <w:ilvl w:val="2"/>
        <w:numId w:val="6"/>
      </w:numPr>
      <w:spacing w:before="120"/>
      <w:jc w:val="both"/>
      <w:outlineLvl w:val="2"/>
    </w:pPr>
    <w:rPr>
      <w:sz w:val="24"/>
      <w:lang w:val="es-ES_tradnl"/>
    </w:rPr>
  </w:style>
  <w:style w:type="paragraph" w:styleId="BodyTextIndent3">
    <w:name w:val="Body Text Indent 3"/>
    <w:basedOn w:val="Normal"/>
    <w:semiHidden/>
    <w:rsid w:val="00910118"/>
    <w:pPr>
      <w:spacing w:after="120"/>
      <w:ind w:left="360"/>
    </w:pPr>
    <w:rPr>
      <w:sz w:val="16"/>
    </w:rPr>
  </w:style>
  <w:style w:type="paragraph" w:customStyle="1" w:styleId="Estilo5">
    <w:name w:val="Estilo5"/>
    <w:basedOn w:val="Normal"/>
    <w:rsid w:val="00910118"/>
    <w:pPr>
      <w:suppressAutoHyphens/>
      <w:jc w:val="center"/>
    </w:pPr>
    <w:rPr>
      <w:szCs w:val="24"/>
      <w:lang w:val="es-ES" w:eastAsia="ar-SA"/>
    </w:rPr>
  </w:style>
  <w:style w:type="paragraph" w:customStyle="1" w:styleId="Textosimples">
    <w:name w:val="Texto simples"/>
    <w:basedOn w:val="Normal"/>
    <w:rsid w:val="00910118"/>
    <w:pPr>
      <w:suppressAutoHyphens/>
    </w:pPr>
    <w:rPr>
      <w:rFonts w:ascii="Courier New" w:hAnsi="Courier New"/>
      <w:lang w:val="es-ES" w:eastAsia="ar-SA"/>
    </w:rPr>
  </w:style>
  <w:style w:type="paragraph" w:customStyle="1" w:styleId="Style14">
    <w:name w:val="Style14"/>
    <w:basedOn w:val="Normal"/>
    <w:rsid w:val="00910118"/>
    <w:pPr>
      <w:widowControl w:val="0"/>
      <w:numPr>
        <w:numId w:val="4"/>
      </w:numPr>
      <w:suppressAutoHyphens/>
      <w:spacing w:before="120"/>
      <w:jc w:val="both"/>
    </w:pPr>
    <w:rPr>
      <w:sz w:val="24"/>
      <w:lang w:eastAsia="ar-SA"/>
    </w:rPr>
  </w:style>
  <w:style w:type="paragraph" w:customStyle="1" w:styleId="Style11">
    <w:name w:val="Style11"/>
    <w:basedOn w:val="Normal"/>
    <w:rsid w:val="00910118"/>
    <w:pPr>
      <w:widowControl w:val="0"/>
      <w:numPr>
        <w:numId w:val="3"/>
      </w:numPr>
      <w:tabs>
        <w:tab w:val="left" w:pos="576"/>
      </w:tabs>
      <w:suppressAutoHyphens/>
      <w:spacing w:before="120"/>
      <w:jc w:val="both"/>
    </w:pPr>
    <w:rPr>
      <w:sz w:val="24"/>
      <w:lang w:eastAsia="ar-SA"/>
    </w:rPr>
  </w:style>
  <w:style w:type="paragraph" w:customStyle="1" w:styleId="Style13">
    <w:name w:val="Style13"/>
    <w:basedOn w:val="Normal"/>
    <w:rsid w:val="00910118"/>
    <w:pPr>
      <w:widowControl w:val="0"/>
      <w:numPr>
        <w:numId w:val="1"/>
      </w:numPr>
      <w:suppressAutoHyphens/>
      <w:spacing w:before="120"/>
      <w:jc w:val="both"/>
    </w:pPr>
    <w:rPr>
      <w:sz w:val="24"/>
      <w:lang w:eastAsia="ar-SA"/>
    </w:rPr>
  </w:style>
  <w:style w:type="paragraph" w:styleId="Title">
    <w:name w:val="Title"/>
    <w:basedOn w:val="Normal"/>
    <w:qFormat/>
    <w:rsid w:val="00910118"/>
    <w:pPr>
      <w:tabs>
        <w:tab w:val="left" w:pos="1440"/>
        <w:tab w:val="left" w:pos="3060"/>
      </w:tabs>
      <w:jc w:val="center"/>
      <w:outlineLvl w:val="0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118"/>
    <w:rPr>
      <w:lang w:val="en-US" w:eastAsia="en-US"/>
    </w:rPr>
  </w:style>
  <w:style w:type="paragraph" w:styleId="Heading1">
    <w:name w:val="heading 1"/>
    <w:basedOn w:val="Normal"/>
    <w:next w:val="Normal"/>
    <w:qFormat/>
    <w:rsid w:val="0091011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rstHeading">
    <w:name w:val="FirstHeading"/>
    <w:basedOn w:val="Normal"/>
    <w:rsid w:val="00910118"/>
    <w:pPr>
      <w:keepNext/>
      <w:numPr>
        <w:numId w:val="5"/>
      </w:numPr>
      <w:tabs>
        <w:tab w:val="left" w:pos="0"/>
        <w:tab w:val="left" w:pos="90"/>
      </w:tabs>
      <w:spacing w:before="120" w:after="120"/>
    </w:pPr>
    <w:rPr>
      <w:b/>
      <w:sz w:val="24"/>
      <w:lang w:val="es-ES"/>
    </w:rPr>
  </w:style>
  <w:style w:type="paragraph" w:customStyle="1" w:styleId="SecHeading">
    <w:name w:val="SecHeading"/>
    <w:basedOn w:val="Normal"/>
    <w:next w:val="Paragraph"/>
    <w:rsid w:val="00910118"/>
    <w:pPr>
      <w:keepNext/>
      <w:numPr>
        <w:ilvl w:val="1"/>
        <w:numId w:val="5"/>
      </w:numPr>
      <w:spacing w:before="120" w:after="120"/>
    </w:pPr>
    <w:rPr>
      <w:b/>
      <w:sz w:val="24"/>
      <w:lang w:val="es-ES_tradnl"/>
    </w:rPr>
  </w:style>
  <w:style w:type="paragraph" w:customStyle="1" w:styleId="Paragraph">
    <w:name w:val="Paragraph"/>
    <w:basedOn w:val="BodyTextIndent"/>
    <w:rsid w:val="00910118"/>
    <w:pPr>
      <w:numPr>
        <w:ilvl w:val="1"/>
        <w:numId w:val="6"/>
      </w:numPr>
      <w:spacing w:before="120"/>
      <w:jc w:val="both"/>
      <w:outlineLvl w:val="1"/>
    </w:pPr>
    <w:rPr>
      <w:lang w:val="es-ES"/>
    </w:rPr>
  </w:style>
  <w:style w:type="paragraph" w:styleId="BodyTextIndent">
    <w:name w:val="Body Text Indent"/>
    <w:basedOn w:val="Normal"/>
    <w:semiHidden/>
    <w:rsid w:val="00910118"/>
    <w:pPr>
      <w:spacing w:after="120"/>
      <w:ind w:left="360"/>
    </w:pPr>
    <w:rPr>
      <w:sz w:val="24"/>
    </w:rPr>
  </w:style>
  <w:style w:type="paragraph" w:customStyle="1" w:styleId="Subheading2">
    <w:name w:val="Subheading2"/>
    <w:basedOn w:val="SecHeading"/>
    <w:rsid w:val="00910118"/>
    <w:pPr>
      <w:numPr>
        <w:ilvl w:val="3"/>
      </w:numPr>
      <w:tabs>
        <w:tab w:val="clear" w:pos="2376"/>
        <w:tab w:val="num" w:pos="360"/>
      </w:tabs>
    </w:pPr>
  </w:style>
  <w:style w:type="paragraph" w:customStyle="1" w:styleId="it2">
    <w:name w:val="it 2"/>
    <w:basedOn w:val="Normal"/>
    <w:rsid w:val="00910118"/>
    <w:pPr>
      <w:spacing w:before="240"/>
      <w:jc w:val="both"/>
    </w:pPr>
    <w:rPr>
      <w:rFonts w:ascii="Arial" w:hAnsi="Arial"/>
      <w:sz w:val="24"/>
      <w:lang w:val="pt-BR" w:eastAsia="pt-BR"/>
    </w:rPr>
  </w:style>
  <w:style w:type="paragraph" w:styleId="BodyText2">
    <w:name w:val="Body Text 2"/>
    <w:basedOn w:val="Normal"/>
    <w:semiHidden/>
    <w:rsid w:val="00910118"/>
    <w:pPr>
      <w:spacing w:before="100" w:beforeAutospacing="1" w:after="100" w:afterAutospacing="1" w:line="288" w:lineRule="atLeast"/>
      <w:jc w:val="both"/>
    </w:pPr>
    <w:rPr>
      <w:color w:val="000000"/>
      <w:sz w:val="24"/>
      <w:lang w:val="pt-BR" w:eastAsia="pt-BR"/>
    </w:rPr>
  </w:style>
  <w:style w:type="paragraph" w:customStyle="1" w:styleId="Style5">
    <w:name w:val="Style5"/>
    <w:basedOn w:val="Normal"/>
    <w:rsid w:val="00910118"/>
    <w:pPr>
      <w:numPr>
        <w:numId w:val="2"/>
      </w:numPr>
      <w:tabs>
        <w:tab w:val="left" w:pos="0"/>
        <w:tab w:val="center" w:pos="4380"/>
        <w:tab w:val="right" w:pos="8760"/>
      </w:tabs>
      <w:suppressAutoHyphens/>
      <w:spacing w:before="240" w:after="120"/>
      <w:jc w:val="center"/>
    </w:pPr>
    <w:rPr>
      <w:rFonts w:ascii="Times New Roman Bold" w:hAnsi="Times New Roman Bold"/>
      <w:b/>
      <w:color w:val="000000"/>
      <w:sz w:val="24"/>
      <w:lang w:val="es-ES" w:eastAsia="ar-SA"/>
    </w:rPr>
  </w:style>
  <w:style w:type="paragraph" w:customStyle="1" w:styleId="Style7">
    <w:name w:val="Style7"/>
    <w:basedOn w:val="Normal"/>
    <w:rsid w:val="00910118"/>
    <w:pPr>
      <w:widowControl w:val="0"/>
      <w:suppressAutoHyphens/>
      <w:spacing w:before="240" w:after="120"/>
    </w:pPr>
    <w:rPr>
      <w:rFonts w:ascii="Times New Roman Bold" w:hAnsi="Times New Roman Bold"/>
      <w:b/>
      <w:smallCaps/>
      <w:sz w:val="24"/>
      <w:lang w:eastAsia="ar-SA"/>
    </w:rPr>
  </w:style>
  <w:style w:type="paragraph" w:customStyle="1" w:styleId="Style2">
    <w:name w:val="Style2"/>
    <w:basedOn w:val="Normal"/>
    <w:rsid w:val="00910118"/>
    <w:pPr>
      <w:suppressAutoHyphens/>
      <w:spacing w:before="120"/>
      <w:jc w:val="both"/>
    </w:pPr>
    <w:rPr>
      <w:sz w:val="24"/>
      <w:lang w:val="es-NI" w:eastAsia="ar-SA"/>
    </w:rPr>
  </w:style>
  <w:style w:type="paragraph" w:customStyle="1" w:styleId="subpar">
    <w:name w:val="subpar"/>
    <w:basedOn w:val="BodyTextIndent3"/>
    <w:rsid w:val="00910118"/>
    <w:pPr>
      <w:numPr>
        <w:ilvl w:val="2"/>
        <w:numId w:val="6"/>
      </w:numPr>
      <w:spacing w:before="120"/>
      <w:jc w:val="both"/>
      <w:outlineLvl w:val="2"/>
    </w:pPr>
    <w:rPr>
      <w:sz w:val="24"/>
      <w:lang w:val="es-ES_tradnl"/>
    </w:rPr>
  </w:style>
  <w:style w:type="paragraph" w:styleId="BodyTextIndent3">
    <w:name w:val="Body Text Indent 3"/>
    <w:basedOn w:val="Normal"/>
    <w:semiHidden/>
    <w:rsid w:val="00910118"/>
    <w:pPr>
      <w:spacing w:after="120"/>
      <w:ind w:left="360"/>
    </w:pPr>
    <w:rPr>
      <w:sz w:val="16"/>
    </w:rPr>
  </w:style>
  <w:style w:type="paragraph" w:customStyle="1" w:styleId="Estilo5">
    <w:name w:val="Estilo5"/>
    <w:basedOn w:val="Normal"/>
    <w:rsid w:val="00910118"/>
    <w:pPr>
      <w:suppressAutoHyphens/>
      <w:jc w:val="center"/>
    </w:pPr>
    <w:rPr>
      <w:szCs w:val="24"/>
      <w:lang w:val="es-ES" w:eastAsia="ar-SA"/>
    </w:rPr>
  </w:style>
  <w:style w:type="paragraph" w:customStyle="1" w:styleId="Textosimples">
    <w:name w:val="Texto simples"/>
    <w:basedOn w:val="Normal"/>
    <w:rsid w:val="00910118"/>
    <w:pPr>
      <w:suppressAutoHyphens/>
    </w:pPr>
    <w:rPr>
      <w:rFonts w:ascii="Courier New" w:hAnsi="Courier New"/>
      <w:lang w:val="es-ES" w:eastAsia="ar-SA"/>
    </w:rPr>
  </w:style>
  <w:style w:type="paragraph" w:customStyle="1" w:styleId="Style14">
    <w:name w:val="Style14"/>
    <w:basedOn w:val="Normal"/>
    <w:rsid w:val="00910118"/>
    <w:pPr>
      <w:widowControl w:val="0"/>
      <w:numPr>
        <w:numId w:val="4"/>
      </w:numPr>
      <w:suppressAutoHyphens/>
      <w:spacing w:before="120"/>
      <w:jc w:val="both"/>
    </w:pPr>
    <w:rPr>
      <w:sz w:val="24"/>
      <w:lang w:eastAsia="ar-SA"/>
    </w:rPr>
  </w:style>
  <w:style w:type="paragraph" w:customStyle="1" w:styleId="Style11">
    <w:name w:val="Style11"/>
    <w:basedOn w:val="Normal"/>
    <w:rsid w:val="00910118"/>
    <w:pPr>
      <w:widowControl w:val="0"/>
      <w:numPr>
        <w:numId w:val="3"/>
      </w:numPr>
      <w:tabs>
        <w:tab w:val="left" w:pos="576"/>
      </w:tabs>
      <w:suppressAutoHyphens/>
      <w:spacing w:before="120"/>
      <w:jc w:val="both"/>
    </w:pPr>
    <w:rPr>
      <w:sz w:val="24"/>
      <w:lang w:eastAsia="ar-SA"/>
    </w:rPr>
  </w:style>
  <w:style w:type="paragraph" w:customStyle="1" w:styleId="Style13">
    <w:name w:val="Style13"/>
    <w:basedOn w:val="Normal"/>
    <w:rsid w:val="00910118"/>
    <w:pPr>
      <w:widowControl w:val="0"/>
      <w:numPr>
        <w:numId w:val="1"/>
      </w:numPr>
      <w:suppressAutoHyphens/>
      <w:spacing w:before="120"/>
      <w:jc w:val="both"/>
    </w:pPr>
    <w:rPr>
      <w:sz w:val="24"/>
      <w:lang w:eastAsia="ar-SA"/>
    </w:rPr>
  </w:style>
  <w:style w:type="paragraph" w:styleId="Title">
    <w:name w:val="Title"/>
    <w:basedOn w:val="Normal"/>
    <w:qFormat/>
    <w:rsid w:val="00910118"/>
    <w:pPr>
      <w:tabs>
        <w:tab w:val="left" w:pos="1440"/>
        <w:tab w:val="left" w:pos="3060"/>
      </w:tabs>
      <w:jc w:val="center"/>
      <w:outlineLvl w:val="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13" Type="http://schemas.openxmlformats.org/officeDocument/2006/relationships/customXml" Target="../customXml/item6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12" Type="http://schemas.openxmlformats.org/officeDocument/2006/relationships/customXml" Target="../customXml/item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Relationship Id="rId14" Type="http://schemas.openxmlformats.org/officeDocument/2006/relationships/customXml" Target="../customXml/item7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37718023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IFD/FMM</Division_x0020_or_x0020_Unit>
    <Approval_x0020_Number xmlns="cdc7663a-08f0-4737-9e8c-148ce897a09c">1943/OC-BR</Approval_x0020_Number>
    <Document_x0020_Author xmlns="cdc7663a-08f0-4737-9e8c-148ce897a09c">Curvelo, Aderbal Jose</Document_x0020_Author>
    <Fiscal_x0020_Year_x0020_IDB xmlns="cdc7663a-08f0-4737-9e8c-148ce897a09c">2013</Fiscal_x0020_Year_x0020_IDB>
    <Other_x0020_Author xmlns="cdc7663a-08f0-4737-9e8c-148ce897a09c" xsi:nil="true"/>
    <Project_x0020_Number xmlns="cdc7663a-08f0-4737-9e8c-148ce897a09c">BR-L1055,BR-L1386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WORDLPLoan Proposal0NPO-BR-L1055-Anl32364946</Migration_x0020_Info>
    <Operation_x0020_Type xmlns="cdc7663a-08f0-4737-9e8c-148ce897a09c" xsi:nil="true"/>
    <Record_x0020_Number xmlns="cdc7663a-08f0-4737-9e8c-148ce897a09c">R0002798983</Record_x0020_Number>
    <Document_x0020_Language_x0020_IDB xmlns="cdc7663a-08f0-4737-9e8c-148ce897a09c">Portuguese</Document_x0020_Language_x0020_IDB>
    <Identifier xmlns="cdc7663a-08f0-4737-9e8c-148ce897a09c"> TECFILE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EZSHARE-646267637-316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https://idbg.sharepoint.com/teams/EZ-BR-LON/BR-L1055/_layouts/15/DocIdRedir.aspx?ID=EZSHARE-646267637-316</Url>
      <Description>EZSHARE-646267637-316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89AA8695044EA644BEA48F1FC86A705B" ma:contentTypeVersion="3519" ma:contentTypeDescription="The base project type from which other project content types inherit their information." ma:contentTypeScope="" ma:versionID="ec5b13b1b4e779e1e232dadff34f5625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ebd62a969ab0658bee3269b05fb97a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D9725DEB-C6CA-44BF-9D5F-1453E257F4AF}"/>
</file>

<file path=customXml/itemProps2.xml><?xml version="1.0" encoding="utf-8"?>
<ds:datastoreItem xmlns:ds="http://schemas.openxmlformats.org/officeDocument/2006/customXml" ds:itemID="{94A349B5-0FDF-41DA-9393-CD3B119D4A46}"/>
</file>

<file path=customXml/itemProps3.xml><?xml version="1.0" encoding="utf-8"?>
<ds:datastoreItem xmlns:ds="http://schemas.openxmlformats.org/officeDocument/2006/customXml" ds:itemID="{8AAB4972-CCE6-44BC-83A2-79C54A1A0F7D}"/>
</file>

<file path=customXml/itemProps4.xml><?xml version="1.0" encoding="utf-8"?>
<ds:datastoreItem xmlns:ds="http://schemas.openxmlformats.org/officeDocument/2006/customXml" ds:itemID="{E2D78D5C-F0BA-4CE4-8949-B2F5A2ADCC97}"/>
</file>

<file path=customXml/itemProps5.xml><?xml version="1.0" encoding="utf-8"?>
<ds:datastoreItem xmlns:ds="http://schemas.openxmlformats.org/officeDocument/2006/customXml" ds:itemID="{3F877AD0-9BCC-4263-B4EC-90850CB2D936}"/>
</file>

<file path=customXml/itemProps6.xml><?xml version="1.0" encoding="utf-8"?>
<ds:datastoreItem xmlns:ds="http://schemas.openxmlformats.org/officeDocument/2006/customXml" ds:itemID="{FA408F39-F9BA-47B7-AD43-751771A3D1EF}"/>
</file>

<file path=customXml/itemProps7.xml><?xml version="1.0" encoding="utf-8"?>
<ds:datastoreItem xmlns:ds="http://schemas.openxmlformats.org/officeDocument/2006/customXml" ds:itemID="{9C42698A-0FE3-4351-8208-E6ED4B330ED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24</Pages>
  <Words>7371</Words>
  <Characters>45410</Characters>
  <Application>Microsoft Office Word</Application>
  <DocSecurity>0</DocSecurity>
  <Lines>378</Lines>
  <Paragraphs>105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(BR-L1055)</vt:lpstr>
      <vt:lpstr>(BR-L1055)</vt:lpstr>
    </vt:vector>
  </TitlesOfParts>
  <Company>Inter-American Development Bank</Company>
  <LinksUpToDate>false</LinksUpToDate>
  <CharactersWithSpaces>52676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 Operativo del Programa (MOP)</dc:title>
  <dc:creator>eduardoaf</dc:creator>
  <cp:lastModifiedBy>Test</cp:lastModifiedBy>
  <cp:revision>2</cp:revision>
  <dcterms:created xsi:type="dcterms:W3CDTF">2013-04-18T19:22:00Z</dcterms:created>
  <dcterms:modified xsi:type="dcterms:W3CDTF">2013-04-18T19:22:00Z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0x010100ACF722E9F6B0B149B0CD8BE2560A66720089AA8695044EA644BEA48F1FC86A705B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28;#Loan Proposal|6ee86b6f-6e46-485b-8bfb-87a1f44622ac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28;#Loan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5" name="Sub-Sector">
    <vt:lpwstr/>
  </property>
  <property fmtid="{D5CDD505-2E9C-101B-9397-08002B2CF9AE}" pid="16" name="Order">
    <vt:r8>31600</vt:r8>
  </property>
  <property fmtid="{D5CDD505-2E9C-101B-9397-08002B2CF9AE}" pid="18" name="Disclosure Activity">
    <vt:lpwstr>Loan Proposal</vt:lpwstr>
  </property>
  <property fmtid="{D5CDD505-2E9C-101B-9397-08002B2CF9AE}" pid="22" name="Webtopic">
    <vt:lpwstr>Urban Development</vt:lpwstr>
  </property>
  <property fmtid="{D5CDD505-2E9C-101B-9397-08002B2CF9AE}" pid="24" name="Disclosed">
    <vt:bool>true</vt:bool>
  </property>
  <property fmtid="{D5CDD505-2E9C-101B-9397-08002B2CF9AE}" pid="28" name="_dlc_DocIdItemGuid">
    <vt:lpwstr>5fc1935d-f421-4022-b66b-d008de070ea4</vt:lpwstr>
  </property>
</Properties>
</file>