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58"/>
        <w:tblW w:w="13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3852"/>
        <w:gridCol w:w="2988"/>
        <w:gridCol w:w="1062"/>
        <w:gridCol w:w="1098"/>
        <w:gridCol w:w="1080"/>
        <w:gridCol w:w="2322"/>
      </w:tblGrid>
      <w:tr w:rsidR="00395825" w:rsidRPr="00395825" w:rsidTr="008326A6">
        <w:trPr>
          <w:trHeight w:val="447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Results Statement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Indicator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Baseline Q1 2014</w:t>
            </w:r>
            <w:r w:rsidR="008326A6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09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Target Q1 2015</w:t>
            </w:r>
            <w:r w:rsidR="008326A6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Target Q1 2016</w:t>
            </w:r>
            <w:r w:rsidR="008326A6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232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Data Source</w:t>
            </w:r>
          </w:p>
        </w:tc>
      </w:tr>
      <w:tr w:rsidR="00395825" w:rsidRPr="00395825" w:rsidTr="008326A6">
        <w:trPr>
          <w:trHeight w:val="654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Intermediate outcome</w:t>
            </w:r>
          </w:p>
        </w:tc>
        <w:tc>
          <w:tcPr>
            <w:tcW w:w="38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Strengthened institutional capacities to implement and participate in activities to promote broadband access, adoption and usage in LAC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95825" w:rsidRPr="00395825" w:rsidRDefault="00395825" w:rsidP="001D4956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Number of</w:t>
            </w:r>
            <w:r w:rsidR="001D4956">
              <w:rPr>
                <w:rFonts w:ascii="Times New Roman" w:hAnsi="Times New Roman" w:cs="Times New Roman"/>
                <w:sz w:val="20"/>
                <w:szCs w:val="20"/>
              </w:rPr>
              <w:t xml:space="preserve"> public and private institutions</w:t>
            </w: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 xml:space="preserve"> strengthened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Lists of participants.</w:t>
            </w:r>
          </w:p>
        </w:tc>
      </w:tr>
      <w:tr w:rsidR="00395825" w:rsidRPr="00395825" w:rsidTr="008326A6">
        <w:trPr>
          <w:trHeight w:val="539"/>
        </w:trPr>
        <w:tc>
          <w:tcPr>
            <w:tcW w:w="1368" w:type="dxa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Number of particip</w:t>
            </w:r>
            <w:bookmarkStart w:id="0" w:name="_GoBack"/>
            <w:bookmarkEnd w:id="0"/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ants who become tutors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High and technical-level official contacts with government.</w:t>
            </w:r>
          </w:p>
        </w:tc>
      </w:tr>
      <w:tr w:rsidR="00395825" w:rsidRPr="00395825" w:rsidTr="008326A6">
        <w:trPr>
          <w:trHeight w:val="186"/>
        </w:trPr>
        <w:tc>
          <w:tcPr>
            <w:tcW w:w="1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825" w:rsidRPr="00395825" w:rsidTr="008326A6">
        <w:trPr>
          <w:trHeight w:val="465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CCFFFF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Immediate outcome</w:t>
            </w:r>
          </w:p>
        </w:tc>
        <w:tc>
          <w:tcPr>
            <w:tcW w:w="3852" w:type="dxa"/>
            <w:vMerge w:val="restart"/>
            <w:tcBorders>
              <w:top w:val="single" w:sz="12" w:space="0" w:color="auto"/>
            </w:tcBorders>
            <w:shd w:val="clear" w:color="auto" w:fill="CCFFFF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Improved knowledge and skills among individuals involved in broadband access, adoption and usage promotion initiatives in LAC</w:t>
            </w:r>
          </w:p>
        </w:tc>
        <w:tc>
          <w:tcPr>
            <w:tcW w:w="2988" w:type="dxa"/>
            <w:tcBorders>
              <w:top w:val="single" w:sz="12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Number of professionals successfully trained (receiving a certificate)</w:t>
            </w:r>
          </w:p>
        </w:tc>
        <w:tc>
          <w:tcPr>
            <w:tcW w:w="1062" w:type="dxa"/>
            <w:tcBorders>
              <w:top w:val="single" w:sz="12" w:space="0" w:color="auto"/>
            </w:tcBorders>
            <w:shd w:val="clear" w:color="auto" w:fill="CCFFFF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shd w:val="clear" w:color="auto" w:fill="CCFFFF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CCFFFF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322" w:type="dxa"/>
            <w:tcBorders>
              <w:top w:val="single" w:sz="12" w:space="0" w:color="auto"/>
              <w:right w:val="single" w:sz="12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Examinations at the end of capacity-building events.</w:t>
            </w:r>
          </w:p>
        </w:tc>
      </w:tr>
      <w:tr w:rsidR="00395825" w:rsidRPr="00395825" w:rsidTr="008326A6">
        <w:trPr>
          <w:trHeight w:val="485"/>
        </w:trPr>
        <w:tc>
          <w:tcPr>
            <w:tcW w:w="1368" w:type="dxa"/>
            <w:vMerge/>
            <w:tcBorders>
              <w:left w:val="single" w:sz="12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2" w:type="dxa"/>
            <w:vMerge/>
            <w:tcBorders>
              <w:bottom w:val="single" w:sz="2" w:space="0" w:color="auto"/>
            </w:tcBorders>
            <w:shd w:val="clear" w:color="auto" w:fill="CCFFFF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dxa"/>
            <w:tcBorders>
              <w:bottom w:val="single" w:sz="2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Share of women in total persons receiving a certificate</w:t>
            </w:r>
            <w:r w:rsidR="004B0846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</w:p>
        </w:tc>
        <w:tc>
          <w:tcPr>
            <w:tcW w:w="1062" w:type="dxa"/>
            <w:tcBorders>
              <w:bottom w:val="single" w:sz="2" w:space="0" w:color="auto"/>
            </w:tcBorders>
            <w:shd w:val="clear" w:color="auto" w:fill="CCFFFF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98" w:type="dxa"/>
            <w:tcBorders>
              <w:bottom w:val="single" w:sz="2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0" w:type="dxa"/>
            <w:tcBorders>
              <w:bottom w:val="single" w:sz="2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22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CCFFFF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Examinations at the end of capacity-building events.</w:t>
            </w:r>
          </w:p>
        </w:tc>
      </w:tr>
      <w:tr w:rsidR="00395825" w:rsidRPr="00395825" w:rsidTr="008326A6">
        <w:trPr>
          <w:trHeight w:val="249"/>
        </w:trPr>
        <w:tc>
          <w:tcPr>
            <w:tcW w:w="1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825" w:rsidRPr="00395825" w:rsidTr="008326A6">
        <w:trPr>
          <w:trHeight w:val="438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CCFFCC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Output</w:t>
            </w:r>
          </w:p>
        </w:tc>
        <w:tc>
          <w:tcPr>
            <w:tcW w:w="3852" w:type="dxa"/>
            <w:vMerge w:val="restart"/>
            <w:tcBorders>
              <w:top w:val="single" w:sz="12" w:space="0" w:color="auto"/>
            </w:tcBorders>
            <w:shd w:val="clear" w:color="auto" w:fill="CCFFCC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Training delivered to individuals involved in broadband access, adoption and usage promotion initiatives in LAC</w:t>
            </w:r>
          </w:p>
        </w:tc>
        <w:tc>
          <w:tcPr>
            <w:tcW w:w="2988" w:type="dxa"/>
            <w:tcBorders>
              <w:top w:val="single" w:sz="12" w:space="0" w:color="auto"/>
              <w:bottom w:val="single" w:sz="4" w:space="0" w:color="auto"/>
            </w:tcBorders>
            <w:shd w:val="clear" w:color="auto" w:fill="CCFFCC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Number of professionals who received training</w:t>
            </w:r>
          </w:p>
        </w:tc>
        <w:tc>
          <w:tcPr>
            <w:tcW w:w="1062" w:type="dxa"/>
            <w:tcBorders>
              <w:top w:val="single" w:sz="12" w:space="0" w:color="auto"/>
              <w:bottom w:val="single" w:sz="4" w:space="0" w:color="auto"/>
            </w:tcBorders>
            <w:shd w:val="clear" w:color="auto" w:fill="CCFFCC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CCFFCC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CCFFCC"/>
          </w:tcPr>
          <w:p w:rsidR="00395825" w:rsidRPr="00395825" w:rsidRDefault="00395825" w:rsidP="0078385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38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CC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Lists of participants.</w:t>
            </w:r>
          </w:p>
        </w:tc>
      </w:tr>
      <w:tr w:rsidR="00395825" w:rsidRPr="00395825" w:rsidTr="008326A6">
        <w:trPr>
          <w:trHeight w:val="402"/>
        </w:trPr>
        <w:tc>
          <w:tcPr>
            <w:tcW w:w="1368" w:type="dxa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CCFFCC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52" w:type="dxa"/>
            <w:vMerge/>
            <w:tcBorders>
              <w:top w:val="single" w:sz="12" w:space="0" w:color="auto"/>
            </w:tcBorders>
            <w:shd w:val="clear" w:color="auto" w:fill="CCFFCC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</w:tcBorders>
            <w:shd w:val="clear" w:color="auto" w:fill="CCFFCC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Number of women who received training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CCFFCC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CCFFCC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CCFFCC"/>
          </w:tcPr>
          <w:p w:rsidR="00395825" w:rsidRPr="00395825" w:rsidRDefault="00395825" w:rsidP="0078385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838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2" w:type="dxa"/>
            <w:tcBorders>
              <w:top w:val="single" w:sz="4" w:space="0" w:color="auto"/>
              <w:right w:val="single" w:sz="12" w:space="0" w:color="auto"/>
            </w:tcBorders>
            <w:shd w:val="clear" w:color="auto" w:fill="CCFFCC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Lists of participants.</w:t>
            </w:r>
          </w:p>
        </w:tc>
      </w:tr>
      <w:tr w:rsidR="00395825" w:rsidRPr="00395825" w:rsidTr="008326A6">
        <w:trPr>
          <w:trHeight w:val="177"/>
        </w:trPr>
        <w:tc>
          <w:tcPr>
            <w:tcW w:w="1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825" w:rsidRPr="00395825" w:rsidTr="008326A6">
        <w:trPr>
          <w:trHeight w:val="528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</w:tcBorders>
            <w:shd w:val="clear" w:color="auto" w:fill="CCFFCC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Activity 1</w:t>
            </w:r>
          </w:p>
        </w:tc>
        <w:tc>
          <w:tcPr>
            <w:tcW w:w="3852" w:type="dxa"/>
            <w:tcBorders>
              <w:top w:val="single" w:sz="12" w:space="0" w:color="auto"/>
            </w:tcBorders>
            <w:shd w:val="clear" w:color="auto" w:fill="CCFFCC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 xml:space="preserve">Developing content 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broadband</w:t>
            </w:r>
          </w:p>
        </w:tc>
        <w:tc>
          <w:tcPr>
            <w:tcW w:w="2988" w:type="dxa"/>
            <w:tcBorders>
              <w:top w:val="single" w:sz="12" w:space="0" w:color="auto"/>
            </w:tcBorders>
            <w:shd w:val="clear" w:color="auto" w:fill="CCFFCC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Number of new courses developed, old courses adjusted and/or translated</w:t>
            </w:r>
          </w:p>
        </w:tc>
        <w:tc>
          <w:tcPr>
            <w:tcW w:w="1062" w:type="dxa"/>
            <w:tcBorders>
              <w:top w:val="single" w:sz="12" w:space="0" w:color="auto"/>
            </w:tcBorders>
            <w:shd w:val="clear" w:color="auto" w:fill="CCFFCC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shd w:val="clear" w:color="auto" w:fill="CCFFCC"/>
          </w:tcPr>
          <w:p w:rsidR="00395825" w:rsidRPr="00395825" w:rsidRDefault="00827234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CCFFCC"/>
          </w:tcPr>
          <w:p w:rsidR="00395825" w:rsidRPr="00395825" w:rsidRDefault="00730EAE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2" w:type="dxa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INT-INTAL-KNL Capacity-Building Program files.</w:t>
            </w:r>
          </w:p>
        </w:tc>
      </w:tr>
      <w:tr w:rsidR="00395825" w:rsidRPr="00395825" w:rsidTr="008326A6">
        <w:trPr>
          <w:trHeight w:val="465"/>
        </w:trPr>
        <w:tc>
          <w:tcPr>
            <w:tcW w:w="1368" w:type="dxa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b/>
                <w:sz w:val="20"/>
                <w:szCs w:val="20"/>
              </w:rPr>
              <w:t>Activity 2</w:t>
            </w:r>
          </w:p>
        </w:tc>
        <w:tc>
          <w:tcPr>
            <w:tcW w:w="3852" w:type="dxa"/>
            <w:shd w:val="clear" w:color="auto" w:fill="CCFFCC"/>
            <w:vAlign w:val="center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 xml:space="preserve">Delivering online tutored courses 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broadband</w:t>
            </w:r>
          </w:p>
        </w:tc>
        <w:tc>
          <w:tcPr>
            <w:tcW w:w="2988" w:type="dxa"/>
            <w:shd w:val="clear" w:color="auto" w:fill="CCFFCC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Number of online courses delivered.</w:t>
            </w:r>
          </w:p>
        </w:tc>
        <w:tc>
          <w:tcPr>
            <w:tcW w:w="1062" w:type="dxa"/>
            <w:shd w:val="clear" w:color="auto" w:fill="CCFFCC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CCFFCC"/>
          </w:tcPr>
          <w:p w:rsidR="00395825" w:rsidRPr="00395825" w:rsidRDefault="0078385C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CCFFCC"/>
          </w:tcPr>
          <w:p w:rsidR="00395825" w:rsidRPr="00395825" w:rsidRDefault="00827234" w:rsidP="003958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2" w:type="dxa"/>
            <w:tcBorders>
              <w:right w:val="single" w:sz="12" w:space="0" w:color="auto"/>
            </w:tcBorders>
            <w:shd w:val="clear" w:color="auto" w:fill="CCFFCC"/>
          </w:tcPr>
          <w:p w:rsidR="00395825" w:rsidRPr="00395825" w:rsidRDefault="00395825" w:rsidP="003958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825">
              <w:rPr>
                <w:rFonts w:ascii="Times New Roman" w:hAnsi="Times New Roman" w:cs="Times New Roman"/>
                <w:sz w:val="20"/>
                <w:szCs w:val="20"/>
              </w:rPr>
              <w:t>INT-INTAL-KNL Capacity-Building Program files.</w:t>
            </w:r>
          </w:p>
        </w:tc>
      </w:tr>
    </w:tbl>
    <w:p w:rsidR="002C3E81" w:rsidRDefault="002C3E81" w:rsidP="00395825">
      <w:pPr>
        <w:rPr>
          <w:sz w:val="20"/>
          <w:szCs w:val="20"/>
        </w:rPr>
      </w:pPr>
    </w:p>
    <w:p w:rsidR="008326A6" w:rsidRPr="008326A6" w:rsidRDefault="008326A6" w:rsidP="0039582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*Cumulative results</w:t>
      </w:r>
    </w:p>
    <w:sectPr w:rsidR="008326A6" w:rsidRPr="008326A6" w:rsidSect="00827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9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9EF" w:rsidRDefault="003A19EF" w:rsidP="003A19EF">
      <w:pPr>
        <w:spacing w:after="0" w:line="240" w:lineRule="auto"/>
      </w:pPr>
      <w:r>
        <w:separator/>
      </w:r>
    </w:p>
  </w:endnote>
  <w:endnote w:type="continuationSeparator" w:id="0">
    <w:p w:rsidR="003A19EF" w:rsidRDefault="003A19EF" w:rsidP="003A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4C" w:rsidRDefault="00982C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4C" w:rsidRDefault="00982C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4C" w:rsidRDefault="00982C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9EF" w:rsidRDefault="003A19EF" w:rsidP="003A19EF">
      <w:pPr>
        <w:spacing w:after="0" w:line="240" w:lineRule="auto"/>
      </w:pPr>
      <w:r>
        <w:separator/>
      </w:r>
    </w:p>
  </w:footnote>
  <w:footnote w:type="continuationSeparator" w:id="0">
    <w:p w:rsidR="003A19EF" w:rsidRDefault="003A19EF" w:rsidP="003A1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4C" w:rsidRDefault="00982C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4C" w:rsidRDefault="00982C4C" w:rsidP="003A19EF">
    <w:pPr>
      <w:pStyle w:val="Header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Annex I</w:t>
    </w:r>
  </w:p>
  <w:p w:rsidR="003A19EF" w:rsidRPr="004E7D9D" w:rsidRDefault="003A19EF" w:rsidP="003A19EF">
    <w:pPr>
      <w:pStyle w:val="Header"/>
      <w:jc w:val="center"/>
      <w:rPr>
        <w:rFonts w:ascii="Times New Roman" w:hAnsi="Times New Roman" w:cs="Times New Roman"/>
        <w:b/>
        <w:sz w:val="24"/>
      </w:rPr>
    </w:pPr>
    <w:r w:rsidRPr="004E7D9D">
      <w:rPr>
        <w:rFonts w:ascii="Times New Roman" w:hAnsi="Times New Roman" w:cs="Times New Roman"/>
        <w:b/>
        <w:sz w:val="24"/>
      </w:rPr>
      <w:t xml:space="preserve">Results Matrix </w:t>
    </w:r>
  </w:p>
  <w:p w:rsidR="003A19EF" w:rsidRPr="003A19EF" w:rsidRDefault="003A19EF" w:rsidP="003A19EF">
    <w:pPr>
      <w:pStyle w:val="Header"/>
      <w:jc w:val="center"/>
      <w:rPr>
        <w:rFonts w:ascii="Times New Roman" w:hAnsi="Times New Roman" w:cs="Times New Roman"/>
        <w:b/>
        <w:sz w:val="24"/>
      </w:rPr>
    </w:pPr>
    <w:r w:rsidRPr="004E7D9D">
      <w:rPr>
        <w:rFonts w:ascii="Times New Roman" w:hAnsi="Times New Roman" w:cs="Times New Roman"/>
        <w:b/>
        <w:sz w:val="24"/>
      </w:rPr>
      <w:t>RG-T2</w:t>
    </w:r>
    <w:r>
      <w:rPr>
        <w:rFonts w:ascii="Times New Roman" w:hAnsi="Times New Roman" w:cs="Times New Roman"/>
        <w:b/>
        <w:sz w:val="24"/>
      </w:rPr>
      <w:t>470</w:t>
    </w:r>
    <w:r w:rsidRPr="004E7D9D">
      <w:rPr>
        <w:rFonts w:ascii="Times New Roman" w:hAnsi="Times New Roman" w:cs="Times New Roman"/>
        <w:b/>
        <w:sz w:val="24"/>
      </w:rPr>
      <w:t xml:space="preserve">: </w:t>
    </w:r>
    <w:r w:rsidRPr="003A19EF">
      <w:rPr>
        <w:rFonts w:ascii="Times New Roman" w:hAnsi="Times New Roman" w:cs="Times New Roman"/>
        <w:b/>
        <w:sz w:val="24"/>
      </w:rPr>
      <w:t>Capacity Building to Promote Broadband Access, Adoption and Usage in LAC</w:t>
    </w:r>
  </w:p>
  <w:p w:rsidR="003A19EF" w:rsidRDefault="003A19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4C" w:rsidRDefault="00982C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9EF"/>
    <w:rsid w:val="001D4956"/>
    <w:rsid w:val="002C3E81"/>
    <w:rsid w:val="00395825"/>
    <w:rsid w:val="003A19EF"/>
    <w:rsid w:val="004B0846"/>
    <w:rsid w:val="0069398C"/>
    <w:rsid w:val="00730EAE"/>
    <w:rsid w:val="0078385C"/>
    <w:rsid w:val="00827234"/>
    <w:rsid w:val="008326A6"/>
    <w:rsid w:val="0098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9E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9E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A1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9EF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9E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9E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A1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9E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38715988</IDBDocs_x0020_Number>
    <TaxCatchAll xmlns="cdc7663a-08f0-4737-9e8c-148ce897a09c">
      <Value>14</Value>
      <Value>13</Value>
    </TaxCatchAll>
    <Phase xmlns="cdc7663a-08f0-4737-9e8c-148ce897a09c" xsi:nil="true"/>
    <SISCOR_x0020_Number xmlns="cdc7663a-08f0-4737-9e8c-148ce897a09c" xsi:nil="true"/>
    <Division_x0020_or_x0020_Unit xmlns="cdc7663a-08f0-4737-9e8c-148ce897a09c">INT</Division_x0020_or_x0020_Unit>
    <Approval_x0020_Number xmlns="cdc7663a-08f0-4737-9e8c-148ce897a09c" xsi:nil="true"/>
    <Document_x0020_Author xmlns="cdc7663a-08f0-4737-9e8c-148ce897a09c">Tres Viladomat, Joaquin</Document_x0020_Author>
    <Fiscal_x0020_Year_x0020_IDB xmlns="cdc7663a-08f0-4737-9e8c-148ce897a09c">2014</Fiscal_x0020_Year_x0020_IDB>
    <Other_x0020_Author xmlns="cdc7663a-08f0-4737-9e8c-148ce897a09c" xsi:nil="true"/>
    <Project_x0020_Number xmlns="cdc7663a-08f0-4737-9e8c-148ce897a09c">RG-T2470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class="ExternalClass358C5DEA89E249799E60A298DED4014B"&gt;MS WORDTC-ANNEXTC Annex for OS operationsMANAGERManager0N&lt;/div&gt;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English</Document_x0020_Language_x0020_IDB>
    <Identifier xmlns="cdc7663a-08f0-4737-9e8c-148ce897a09c"> ANNEX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TC Annex for OS operations</Disclosure_x0020_Activity>
    <Region xmlns="cdc7663a-08f0-4737-9e8c-148ce897a09c" xsi:nil="true"/>
    <_dlc_DocId xmlns="cdc7663a-08f0-4737-9e8c-148ce897a09c">EZSHARE-65226943-12</_dlc_DocId>
    <Publication_x0020_Type xmlns="cdc7663a-08f0-4737-9e8c-148ce897a09c" xsi:nil="true"/>
    <Issue_x0020_Date xmlns="cdc7663a-08f0-4737-9e8c-148ce897a09c" xsi:nil="true"/>
    <Webtopic xmlns="cdc7663a-08f0-4737-9e8c-148ce897a09c">Integration and Trade</Webtopic>
    <Publishing_x0020_House xmlns="cdc7663a-08f0-4737-9e8c-148ce897a09c" xsi:nil="true"/>
    <Disclosed xmlns="cdc7663a-08f0-4737-9e8c-148ce897a09c">true</Disclosed>
    <KP_x0020_Topics xmlns="cdc7663a-08f0-4737-9e8c-148ce897a09c" xsi:nil="true"/>
    <_dlc_DocIdUrl xmlns="cdc7663a-08f0-4737-9e8c-148ce897a09c">
      <Url>https://idbg.sharepoint.com/teams/EZ-RG-TCP/RG-T2470/_layouts/15/DocIdRedir.aspx?ID=EZSHARE-65226943-12</Url>
      <Description>EZSHARE-65226943-12</Description>
    </_dlc_DocIdUrl>
    <Related_x0020_SisCor_x0020_Number xmlns="cdc7663a-08f0-4737-9e8c-148ce897a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D825893713FE64B9262131A8FAD107E" ma:contentTypeVersion="2084" ma:contentTypeDescription="A content type to manage public (operations) IDB documents" ma:contentTypeScope="" ma:versionID="e88aec615b1f1dcb4dde6f6b83b92c1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f9659852b429f3853d40ab6e87f6e1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247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D2D088E8-2C26-4B98-A4C7-54DA347F092D}"/>
</file>

<file path=customXml/itemProps2.xml><?xml version="1.0" encoding="utf-8"?>
<ds:datastoreItem xmlns:ds="http://schemas.openxmlformats.org/officeDocument/2006/customXml" ds:itemID="{6C8FFE5E-27F3-4002-BB41-AFD57F61CA3D}"/>
</file>

<file path=customXml/itemProps3.xml><?xml version="1.0" encoding="utf-8"?>
<ds:datastoreItem xmlns:ds="http://schemas.openxmlformats.org/officeDocument/2006/customXml" ds:itemID="{A0EC49DD-864C-48DB-8CB6-C5B222806296}"/>
</file>

<file path=customXml/itemProps4.xml><?xml version="1.0" encoding="utf-8"?>
<ds:datastoreItem xmlns:ds="http://schemas.openxmlformats.org/officeDocument/2006/customXml" ds:itemID="{5D06F1E7-49BD-43F6-8A4A-1E81C67AC27E}"/>
</file>

<file path=customXml/itemProps5.xml><?xml version="1.0" encoding="utf-8"?>
<ds:datastoreItem xmlns:ds="http://schemas.openxmlformats.org/officeDocument/2006/customXml" ds:itemID="{7766BAEC-F28A-4E1F-B4B2-34649BCAE5A4}"/>
</file>

<file path=customXml/itemProps6.xml><?xml version="1.0" encoding="utf-8"?>
<ds:datastoreItem xmlns:ds="http://schemas.openxmlformats.org/officeDocument/2006/customXml" ds:itemID="{F7596D16-F211-4777-94FC-885210308A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1264</Characters>
  <Application>Microsoft Office Word</Application>
  <DocSecurity>0</DocSecurity>
  <Lines>10</Lines>
  <Paragraphs>2</Paragraphs>
  <ScaleCrop>false</ScaleCrop>
  <Company>Inter-American Development Bank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RG-T2470_ Annex I - Results Matrix</dc:title>
  <dc:subject/>
  <dc:creator>Luciana Garcia Nores</dc:creator>
  <cp:keywords/>
  <dc:description/>
  <cp:lastModifiedBy>Luciana Garcia Nores</cp:lastModifiedBy>
  <cp:revision>10</cp:revision>
  <dcterms:created xsi:type="dcterms:W3CDTF">2014-04-03T14:02:00Z</dcterms:created>
  <dcterms:modified xsi:type="dcterms:W3CDTF">2014-04-22T20:08:00Z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0x0101001A458A224826124E8B45B1D613300CFC00ED825893713FE64B9262131A8FAD107E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13;#IDBDocs|cca77002-e150-4b2d-ab1f-1d7a7cdcae16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1200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19" name="_dlc_DocIdItemGuid">
    <vt:lpwstr>61106e54-3ac2-46eb-97ee-50b7c852b7a0</vt:lpwstr>
  </property>
</Properties>
</file>