
<file path=[Content_Types].xml><?xml version="1.0" encoding="utf-8"?>
<Types xmlns="http://schemas.openxmlformats.org/package/2006/content-types">
  <Default Extension="png" ContentType="image/png"/>
  <Default Extension="rels" ContentType="application/vnd.openxmlformats-package.relationships+xml"/>
  <Default Extension="jpeg" ContentType="image/jpeg"/>
  <Default Extension="xml" ContentType="application/xml"/>
  <Override PartName="/word/document.xml" ContentType="application/vnd.openxmlformats-officedocument.wordprocessingml.document.main+xml"/>
  <Override PartName="/word/settings.xml" ContentType="application/vnd.openxmlformats-officedocument.wordprocessingml.setting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ore.xml" ContentType="application/vnd.openxmlformats-package.core-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6"/>
        <w:rPr>
          <w:rFonts w:ascii="Times New Roman"/>
          <w:sz w:val="23"/>
        </w:rPr>
      </w:pPr>
    </w:p>
    <w:p>
      <w:pPr>
        <w:pStyle w:val="Heading1"/>
        <w:spacing w:before="94"/>
        <w:ind w:left="151" w:right="151"/>
        <w:jc w:val="center"/>
      </w:pPr>
      <w:bookmarkStart w:name="Anexo Migración LMK_Nov19" w:id="1"/>
      <w:bookmarkEnd w:id="1"/>
      <w:r>
        <w:rPr>
          <w:b w:val="0"/>
        </w:rPr>
      </w:r>
      <w:r>
        <w:rPr/>
        <w:t>Anexo de Migración</w:t>
      </w:r>
    </w:p>
    <w:p>
      <w:pPr>
        <w:pStyle w:val="BodyText"/>
        <w:spacing w:before="7"/>
        <w:rPr>
          <w:b/>
        </w:rPr>
      </w:pPr>
    </w:p>
    <w:p>
      <w:pPr>
        <w:spacing w:before="1"/>
        <w:ind w:left="1399" w:right="0" w:firstLine="0"/>
        <w:jc w:val="left"/>
        <w:rPr>
          <w:b/>
          <w:sz w:val="22"/>
        </w:rPr>
      </w:pPr>
      <w:bookmarkStart w:name="Análisis del Cumplimiento de los Criteri" w:id="2"/>
      <w:bookmarkEnd w:id="2"/>
      <w:r>
        <w:rPr/>
      </w:r>
      <w:r>
        <w:rPr>
          <w:b/>
          <w:sz w:val="22"/>
        </w:rPr>
        <w:t>Análisis del Cumplimiento de los Criterios de Elegibilidad para el</w:t>
      </w:r>
    </w:p>
    <w:p>
      <w:pPr>
        <w:spacing w:line="259" w:lineRule="auto" w:before="18"/>
        <w:ind w:left="151" w:right="150" w:firstLine="0"/>
        <w:jc w:val="center"/>
        <w:rPr>
          <w:b/>
          <w:sz w:val="22"/>
        </w:rPr>
      </w:pPr>
      <w:r>
        <w:rPr>
          <w:b/>
          <w:sz w:val="22"/>
        </w:rPr>
        <w:t>Uso de Recursos de la Facilidad no Reembolsable del BID para apoyar a países que reciben flujos migratorios intrarregionales repentinos y de gran magnitud</w:t>
      </w:r>
    </w:p>
    <w:p>
      <w:pPr>
        <w:pStyle w:val="BodyText"/>
        <w:rPr>
          <w:b/>
          <w:sz w:val="24"/>
        </w:rPr>
      </w:pPr>
    </w:p>
    <w:p>
      <w:pPr>
        <w:pStyle w:val="BodyText"/>
        <w:spacing w:before="5"/>
        <w:rPr>
          <w:b/>
          <w:sz w:val="23"/>
        </w:rPr>
      </w:pPr>
    </w:p>
    <w:p>
      <w:pPr>
        <w:spacing w:line="259" w:lineRule="auto" w:before="0"/>
        <w:ind w:left="119" w:right="115" w:hanging="2"/>
        <w:jc w:val="center"/>
        <w:rPr>
          <w:b/>
          <w:sz w:val="22"/>
        </w:rPr>
      </w:pPr>
      <w:r>
        <w:rPr>
          <w:b/>
          <w:sz w:val="22"/>
        </w:rPr>
        <w:t>Criterio 1. El país beneficiario recibió un número de inmigrantes transfronterizos intrarregionales</w:t>
      </w:r>
      <w:r>
        <w:rPr>
          <w:b/>
          <w:spacing w:val="-12"/>
          <w:sz w:val="22"/>
        </w:rPr>
        <w:t> </w:t>
      </w:r>
      <w:r>
        <w:rPr>
          <w:b/>
          <w:sz w:val="22"/>
        </w:rPr>
        <w:t>durante</w:t>
      </w:r>
      <w:r>
        <w:rPr>
          <w:b/>
          <w:spacing w:val="-9"/>
          <w:sz w:val="22"/>
        </w:rPr>
        <w:t> </w:t>
      </w:r>
      <w:r>
        <w:rPr>
          <w:b/>
          <w:sz w:val="22"/>
        </w:rPr>
        <w:t>los</w:t>
      </w:r>
      <w:r>
        <w:rPr>
          <w:b/>
          <w:spacing w:val="-11"/>
          <w:sz w:val="22"/>
        </w:rPr>
        <w:t> </w:t>
      </w:r>
      <w:r>
        <w:rPr>
          <w:b/>
          <w:sz w:val="22"/>
        </w:rPr>
        <w:t>últimos</w:t>
      </w:r>
      <w:r>
        <w:rPr>
          <w:b/>
          <w:spacing w:val="-11"/>
          <w:sz w:val="22"/>
        </w:rPr>
        <w:t> </w:t>
      </w:r>
      <w:r>
        <w:rPr>
          <w:b/>
          <w:sz w:val="22"/>
        </w:rPr>
        <w:t>tres</w:t>
      </w:r>
      <w:r>
        <w:rPr>
          <w:b/>
          <w:spacing w:val="-11"/>
          <w:sz w:val="22"/>
        </w:rPr>
        <w:t> </w:t>
      </w:r>
      <w:r>
        <w:rPr>
          <w:b/>
          <w:sz w:val="22"/>
        </w:rPr>
        <w:t>(3)</w:t>
      </w:r>
      <w:r>
        <w:rPr>
          <w:b/>
          <w:spacing w:val="-8"/>
          <w:sz w:val="22"/>
        </w:rPr>
        <w:t> </w:t>
      </w:r>
      <w:r>
        <w:rPr>
          <w:b/>
          <w:sz w:val="22"/>
        </w:rPr>
        <w:t>años</w:t>
      </w:r>
      <w:r>
        <w:rPr>
          <w:b/>
          <w:spacing w:val="-9"/>
          <w:sz w:val="22"/>
        </w:rPr>
        <w:t> </w:t>
      </w:r>
      <w:r>
        <w:rPr>
          <w:b/>
          <w:sz w:val="22"/>
        </w:rPr>
        <w:t>equivalente</w:t>
      </w:r>
      <w:r>
        <w:rPr>
          <w:b/>
          <w:spacing w:val="-12"/>
          <w:sz w:val="22"/>
        </w:rPr>
        <w:t> </w:t>
      </w:r>
      <w:r>
        <w:rPr>
          <w:b/>
          <w:sz w:val="22"/>
        </w:rPr>
        <w:t>al</w:t>
      </w:r>
      <w:r>
        <w:rPr>
          <w:b/>
          <w:spacing w:val="-10"/>
          <w:sz w:val="22"/>
        </w:rPr>
        <w:t> </w:t>
      </w:r>
      <w:r>
        <w:rPr>
          <w:b/>
          <w:sz w:val="22"/>
        </w:rPr>
        <w:t>0,5%</w:t>
      </w:r>
      <w:r>
        <w:rPr>
          <w:b/>
          <w:spacing w:val="-10"/>
          <w:sz w:val="22"/>
        </w:rPr>
        <w:t> </w:t>
      </w:r>
      <w:r>
        <w:rPr>
          <w:b/>
          <w:sz w:val="22"/>
        </w:rPr>
        <w:t>de</w:t>
      </w:r>
      <w:r>
        <w:rPr>
          <w:b/>
          <w:spacing w:val="-9"/>
          <w:sz w:val="22"/>
        </w:rPr>
        <w:t> </w:t>
      </w:r>
      <w:r>
        <w:rPr>
          <w:b/>
          <w:sz w:val="22"/>
        </w:rPr>
        <w:t>su</w:t>
      </w:r>
      <w:r>
        <w:rPr>
          <w:b/>
          <w:spacing w:val="-11"/>
          <w:sz w:val="22"/>
        </w:rPr>
        <w:t> </w:t>
      </w:r>
      <w:r>
        <w:rPr>
          <w:b/>
          <w:sz w:val="22"/>
        </w:rPr>
        <w:t>población</w:t>
      </w:r>
      <w:r>
        <w:rPr>
          <w:b/>
          <w:spacing w:val="-11"/>
          <w:sz w:val="22"/>
        </w:rPr>
        <w:t> </w:t>
      </w:r>
      <w:r>
        <w:rPr>
          <w:b/>
          <w:sz w:val="22"/>
        </w:rPr>
        <w:t>total</w:t>
      </w:r>
    </w:p>
    <w:p>
      <w:pPr>
        <w:pStyle w:val="BodyText"/>
        <w:spacing w:before="9"/>
        <w:rPr>
          <w:b/>
          <w:sz w:val="23"/>
        </w:rPr>
      </w:pPr>
    </w:p>
    <w:p>
      <w:pPr>
        <w:pStyle w:val="BodyText"/>
        <w:spacing w:line="256" w:lineRule="auto" w:before="1"/>
        <w:ind w:left="119" w:right="113"/>
        <w:jc w:val="both"/>
        <w:rPr>
          <w:sz w:val="14"/>
        </w:rPr>
      </w:pPr>
      <w:r>
        <w:rPr/>
        <w:t>Entre 2016 y 2018, la llegada anual de migrantes de Venezuela a Colombia se aceleró marcadamente pasando de casi 40.000 en 2016 a más de 900.000 en 2018 (ver tabla 1). Esto llevó</w:t>
      </w:r>
      <w:r>
        <w:rPr>
          <w:spacing w:val="-5"/>
        </w:rPr>
        <w:t> </w:t>
      </w:r>
      <w:r>
        <w:rPr/>
        <w:t>a</w:t>
      </w:r>
      <w:r>
        <w:rPr>
          <w:spacing w:val="-4"/>
        </w:rPr>
        <w:t> </w:t>
      </w:r>
      <w:r>
        <w:rPr/>
        <w:t>que</w:t>
      </w:r>
      <w:r>
        <w:rPr>
          <w:spacing w:val="-6"/>
        </w:rPr>
        <w:t> </w:t>
      </w:r>
      <w:r>
        <w:rPr/>
        <w:t>Colombia</w:t>
      </w:r>
      <w:r>
        <w:rPr>
          <w:spacing w:val="-4"/>
        </w:rPr>
        <w:t> </w:t>
      </w:r>
      <w:r>
        <w:rPr/>
        <w:t>acumule</w:t>
      </w:r>
      <w:r>
        <w:rPr>
          <w:spacing w:val="-4"/>
        </w:rPr>
        <w:t> </w:t>
      </w:r>
      <w:r>
        <w:rPr/>
        <w:t>entre</w:t>
      </w:r>
      <w:r>
        <w:rPr>
          <w:spacing w:val="-6"/>
        </w:rPr>
        <w:t> </w:t>
      </w:r>
      <w:r>
        <w:rPr/>
        <w:t>2016</w:t>
      </w:r>
      <w:r>
        <w:rPr>
          <w:spacing w:val="-6"/>
        </w:rPr>
        <w:t> </w:t>
      </w:r>
      <w:r>
        <w:rPr/>
        <w:t>y</w:t>
      </w:r>
      <w:r>
        <w:rPr>
          <w:spacing w:val="-6"/>
        </w:rPr>
        <w:t> </w:t>
      </w:r>
      <w:r>
        <w:rPr/>
        <w:t>2018</w:t>
      </w:r>
      <w:r>
        <w:rPr>
          <w:spacing w:val="-6"/>
        </w:rPr>
        <w:t> </w:t>
      </w:r>
      <w:r>
        <w:rPr/>
        <w:t>un</w:t>
      </w:r>
      <w:r>
        <w:rPr>
          <w:spacing w:val="-6"/>
        </w:rPr>
        <w:t> </w:t>
      </w:r>
      <w:r>
        <w:rPr/>
        <w:t>total</w:t>
      </w:r>
      <w:r>
        <w:rPr>
          <w:spacing w:val="-6"/>
        </w:rPr>
        <w:t> </w:t>
      </w:r>
      <w:r>
        <w:rPr/>
        <w:t>de</w:t>
      </w:r>
      <w:r>
        <w:rPr>
          <w:spacing w:val="-6"/>
        </w:rPr>
        <w:t> </w:t>
      </w:r>
      <w:r>
        <w:rPr/>
        <w:t>1.135.851</w:t>
      </w:r>
      <w:r>
        <w:rPr>
          <w:spacing w:val="-9"/>
        </w:rPr>
        <w:t> </w:t>
      </w:r>
      <w:r>
        <w:rPr/>
        <w:t>migrantes</w:t>
      </w:r>
      <w:r>
        <w:rPr>
          <w:spacing w:val="-6"/>
        </w:rPr>
        <w:t> </w:t>
      </w:r>
      <w:r>
        <w:rPr/>
        <w:t>de</w:t>
      </w:r>
      <w:r>
        <w:rPr>
          <w:spacing w:val="-6"/>
        </w:rPr>
        <w:t> </w:t>
      </w:r>
      <w:r>
        <w:rPr/>
        <w:t>Venezuela, lo</w:t>
      </w:r>
      <w:r>
        <w:rPr>
          <w:spacing w:val="-3"/>
        </w:rPr>
        <w:t> </w:t>
      </w:r>
      <w:r>
        <w:rPr/>
        <w:t>cual</w:t>
      </w:r>
      <w:r>
        <w:rPr>
          <w:spacing w:val="-2"/>
        </w:rPr>
        <w:t> </w:t>
      </w:r>
      <w:r>
        <w:rPr/>
        <w:t>representa</w:t>
      </w:r>
      <w:r>
        <w:rPr>
          <w:spacing w:val="-2"/>
        </w:rPr>
        <w:t> </w:t>
      </w:r>
      <w:r>
        <w:rPr/>
        <w:t>el</w:t>
      </w:r>
      <w:r>
        <w:rPr>
          <w:spacing w:val="-5"/>
        </w:rPr>
        <w:t> </w:t>
      </w:r>
      <w:r>
        <w:rPr/>
        <w:t>2.3%</w:t>
      </w:r>
      <w:r>
        <w:rPr>
          <w:spacing w:val="-1"/>
        </w:rPr>
        <w:t> </w:t>
      </w:r>
      <w:r>
        <w:rPr/>
        <w:t>de</w:t>
      </w:r>
      <w:r>
        <w:rPr>
          <w:spacing w:val="-4"/>
        </w:rPr>
        <w:t> </w:t>
      </w:r>
      <w:r>
        <w:rPr/>
        <w:t>su</w:t>
      </w:r>
      <w:r>
        <w:rPr>
          <w:spacing w:val="-4"/>
        </w:rPr>
        <w:t> </w:t>
      </w:r>
      <w:r>
        <w:rPr/>
        <w:t>población,</w:t>
      </w:r>
      <w:r>
        <w:rPr>
          <w:spacing w:val="-3"/>
        </w:rPr>
        <w:t> </w:t>
      </w:r>
      <w:r>
        <w:rPr/>
        <w:t>un</w:t>
      </w:r>
      <w:r>
        <w:rPr>
          <w:spacing w:val="-4"/>
        </w:rPr>
        <w:t> </w:t>
      </w:r>
      <w:r>
        <w:rPr/>
        <w:t>valor que</w:t>
      </w:r>
      <w:r>
        <w:rPr>
          <w:spacing w:val="-4"/>
        </w:rPr>
        <w:t> </w:t>
      </w:r>
      <w:r>
        <w:rPr/>
        <w:t>supera</w:t>
      </w:r>
      <w:r>
        <w:rPr>
          <w:spacing w:val="-4"/>
        </w:rPr>
        <w:t> </w:t>
      </w:r>
      <w:r>
        <w:rPr/>
        <w:t>ampliamente</w:t>
      </w:r>
      <w:r>
        <w:rPr>
          <w:spacing w:val="-2"/>
        </w:rPr>
        <w:t> </w:t>
      </w:r>
      <w:r>
        <w:rPr/>
        <w:t>el</w:t>
      </w:r>
      <w:r>
        <w:rPr>
          <w:spacing w:val="-5"/>
        </w:rPr>
        <w:t> </w:t>
      </w:r>
      <w:r>
        <w:rPr/>
        <w:t>umbral</w:t>
      </w:r>
      <w:r>
        <w:rPr>
          <w:spacing w:val="-2"/>
        </w:rPr>
        <w:t> </w:t>
      </w:r>
      <w:r>
        <w:rPr/>
        <w:t>de</w:t>
      </w:r>
      <w:r>
        <w:rPr>
          <w:spacing w:val="-4"/>
        </w:rPr>
        <w:t> </w:t>
      </w:r>
      <w:r>
        <w:rPr/>
        <w:t>0.5% exigido por el Criterio</w:t>
      </w:r>
      <w:r>
        <w:rPr>
          <w:spacing w:val="1"/>
        </w:rPr>
        <w:t> </w:t>
      </w:r>
      <w:r>
        <w:rPr>
          <w:spacing w:val="2"/>
        </w:rPr>
        <w:t>1.</w:t>
      </w:r>
      <w:hyperlink w:history="true" w:anchor="_bookmark0">
        <w:r>
          <w:rPr>
            <w:spacing w:val="2"/>
            <w:position w:val="8"/>
            <w:sz w:val="14"/>
          </w:rPr>
          <w:t>1</w:t>
        </w:r>
      </w:hyperlink>
    </w:p>
    <w:p>
      <w:pPr>
        <w:pStyle w:val="BodyText"/>
        <w:spacing w:before="2"/>
        <w:rPr>
          <w:sz w:val="24"/>
        </w:rPr>
      </w:pPr>
    </w:p>
    <w:p>
      <w:pPr>
        <w:pStyle w:val="Heading1"/>
        <w:ind w:left="1624"/>
        <w:jc w:val="left"/>
      </w:pPr>
      <w:r>
        <w:rPr/>
        <w:t>Tabla 1. Saldo migratorio anual de venezolanos en Colombia</w:t>
      </w:r>
    </w:p>
    <w:p>
      <w:pPr>
        <w:pStyle w:val="BodyText"/>
        <w:spacing w:before="6"/>
        <w:rPr>
          <w:b/>
          <w:sz w:val="14"/>
        </w:rPr>
      </w:pPr>
    </w:p>
    <w:tbl>
      <w:tblPr>
        <w:tblW w:w="0" w:type="auto"/>
        <w:jc w:val="left"/>
        <w:tblInd w:w="24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4"/>
        <w:gridCol w:w="1089"/>
        <w:gridCol w:w="1151"/>
        <w:gridCol w:w="1194"/>
      </w:tblGrid>
      <w:tr>
        <w:trPr>
          <w:trHeight w:val="505" w:hRule="atLeast"/>
        </w:trPr>
        <w:tc>
          <w:tcPr>
            <w:tcW w:w="1214" w:type="dxa"/>
          </w:tcPr>
          <w:p>
            <w:pPr>
              <w:pStyle w:val="TableParagraph"/>
              <w:ind w:left="249" w:right="240"/>
              <w:rPr>
                <w:b/>
                <w:sz w:val="22"/>
              </w:rPr>
            </w:pPr>
            <w:r>
              <w:rPr>
                <w:b/>
                <w:sz w:val="22"/>
              </w:rPr>
              <w:t>2016</w:t>
            </w:r>
          </w:p>
        </w:tc>
        <w:tc>
          <w:tcPr>
            <w:tcW w:w="1089" w:type="dxa"/>
          </w:tcPr>
          <w:p>
            <w:pPr>
              <w:pStyle w:val="TableParagraph"/>
              <w:ind w:left="126" w:right="116"/>
              <w:rPr>
                <w:b/>
                <w:sz w:val="22"/>
              </w:rPr>
            </w:pPr>
            <w:r>
              <w:rPr>
                <w:b/>
                <w:sz w:val="22"/>
              </w:rPr>
              <w:t>2017</w:t>
            </w:r>
          </w:p>
        </w:tc>
        <w:tc>
          <w:tcPr>
            <w:tcW w:w="1151" w:type="dxa"/>
          </w:tcPr>
          <w:p>
            <w:pPr>
              <w:pStyle w:val="TableParagraph"/>
              <w:ind w:left="158" w:right="146"/>
              <w:rPr>
                <w:b/>
                <w:sz w:val="22"/>
              </w:rPr>
            </w:pPr>
            <w:r>
              <w:rPr>
                <w:b/>
                <w:sz w:val="22"/>
              </w:rPr>
              <w:t>2018</w:t>
            </w:r>
          </w:p>
        </w:tc>
        <w:tc>
          <w:tcPr>
            <w:tcW w:w="1194" w:type="dxa"/>
          </w:tcPr>
          <w:p>
            <w:pPr>
              <w:pStyle w:val="TableParagraph"/>
              <w:spacing w:line="252" w:lineRule="exact" w:before="4"/>
              <w:ind w:left="196" w:right="177" w:firstLine="64"/>
              <w:jc w:val="left"/>
              <w:rPr>
                <w:b/>
                <w:sz w:val="22"/>
              </w:rPr>
            </w:pPr>
            <w:r>
              <w:rPr>
                <w:b/>
                <w:sz w:val="22"/>
              </w:rPr>
              <w:t>Acum. 2016-18</w:t>
            </w:r>
          </w:p>
        </w:tc>
      </w:tr>
      <w:tr>
        <w:trPr>
          <w:trHeight w:val="297" w:hRule="atLeast"/>
        </w:trPr>
        <w:tc>
          <w:tcPr>
            <w:tcW w:w="1214" w:type="dxa"/>
          </w:tcPr>
          <w:p>
            <w:pPr>
              <w:pStyle w:val="TableParagraph"/>
              <w:spacing w:before="22"/>
              <w:ind w:left="251" w:right="240"/>
              <w:rPr>
                <w:sz w:val="22"/>
              </w:rPr>
            </w:pPr>
            <w:r>
              <w:rPr>
                <w:sz w:val="22"/>
              </w:rPr>
              <w:t>39.311</w:t>
            </w:r>
          </w:p>
        </w:tc>
        <w:tc>
          <w:tcPr>
            <w:tcW w:w="1089" w:type="dxa"/>
          </w:tcPr>
          <w:p>
            <w:pPr>
              <w:pStyle w:val="TableParagraph"/>
              <w:spacing w:before="22"/>
              <w:ind w:left="126" w:right="116"/>
              <w:rPr>
                <w:sz w:val="22"/>
              </w:rPr>
            </w:pPr>
            <w:r>
              <w:rPr>
                <w:sz w:val="22"/>
              </w:rPr>
              <w:t>184.087</w:t>
            </w:r>
          </w:p>
        </w:tc>
        <w:tc>
          <w:tcPr>
            <w:tcW w:w="1151" w:type="dxa"/>
          </w:tcPr>
          <w:p>
            <w:pPr>
              <w:pStyle w:val="TableParagraph"/>
              <w:spacing w:before="22"/>
              <w:ind w:left="158" w:right="146"/>
              <w:rPr>
                <w:sz w:val="22"/>
              </w:rPr>
            </w:pPr>
            <w:r>
              <w:rPr>
                <w:sz w:val="22"/>
              </w:rPr>
              <w:t>912.453</w:t>
            </w:r>
          </w:p>
        </w:tc>
        <w:tc>
          <w:tcPr>
            <w:tcW w:w="1194" w:type="dxa"/>
          </w:tcPr>
          <w:p>
            <w:pPr>
              <w:pStyle w:val="TableParagraph"/>
              <w:spacing w:before="22"/>
              <w:ind w:left="109" w:right="0"/>
              <w:jc w:val="left"/>
              <w:rPr>
                <w:sz w:val="22"/>
              </w:rPr>
            </w:pPr>
            <w:r>
              <w:rPr>
                <w:sz w:val="22"/>
              </w:rPr>
              <w:t>1.135.851</w:t>
            </w:r>
          </w:p>
        </w:tc>
      </w:tr>
    </w:tbl>
    <w:p>
      <w:pPr>
        <w:spacing w:before="1"/>
        <w:ind w:left="2551" w:right="2580" w:firstLine="0"/>
        <w:jc w:val="both"/>
        <w:rPr>
          <w:sz w:val="18"/>
        </w:rPr>
      </w:pPr>
      <w:r>
        <w:rPr>
          <w:sz w:val="16"/>
        </w:rPr>
        <w:t>Fuente: Elaboración del BID en base a reportes de Migración Colombia quien consolida datos provenientes de SIRE, PEP, entradas migratorias y RAMV</w:t>
      </w:r>
      <w:r>
        <w:rPr>
          <w:sz w:val="18"/>
        </w:rPr>
        <w:t>.</w:t>
      </w:r>
    </w:p>
    <w:p>
      <w:pPr>
        <w:pStyle w:val="BodyText"/>
        <w:spacing w:before="7"/>
        <w:rPr>
          <w:sz w:val="15"/>
        </w:rPr>
      </w:pPr>
    </w:p>
    <w:p>
      <w:pPr>
        <w:pStyle w:val="BodyText"/>
        <w:spacing w:line="259" w:lineRule="auto" w:before="94"/>
        <w:ind w:left="120" w:right="120"/>
        <w:jc w:val="both"/>
      </w:pPr>
      <w:r>
        <w:rPr/>
        <w:t>Este flujo de entrada de migrantes continuó sin interrupciones durante lo que va del año 2019. Según Migración Colombia, a junio de 2019 el stock de venezolanos residiendo en Colombia se ubicaba</w:t>
      </w:r>
      <w:r>
        <w:rPr>
          <w:spacing w:val="-10"/>
        </w:rPr>
        <w:t> </w:t>
      </w:r>
      <w:r>
        <w:rPr/>
        <w:t>en</w:t>
      </w:r>
      <w:r>
        <w:rPr>
          <w:spacing w:val="-9"/>
        </w:rPr>
        <w:t> </w:t>
      </w:r>
      <w:r>
        <w:rPr/>
        <w:t>1.408.055,</w:t>
      </w:r>
      <w:r>
        <w:rPr>
          <w:spacing w:val="-7"/>
        </w:rPr>
        <w:t> </w:t>
      </w:r>
      <w:r>
        <w:rPr/>
        <w:t>lo</w:t>
      </w:r>
      <w:r>
        <w:rPr>
          <w:spacing w:val="-11"/>
        </w:rPr>
        <w:t> </w:t>
      </w:r>
      <w:r>
        <w:rPr/>
        <w:t>que</w:t>
      </w:r>
      <w:r>
        <w:rPr>
          <w:spacing w:val="-9"/>
        </w:rPr>
        <w:t> </w:t>
      </w:r>
      <w:r>
        <w:rPr/>
        <w:t>representa</w:t>
      </w:r>
      <w:r>
        <w:rPr>
          <w:spacing w:val="-9"/>
        </w:rPr>
        <w:t> </w:t>
      </w:r>
      <w:r>
        <w:rPr/>
        <w:t>un</w:t>
      </w:r>
      <w:r>
        <w:rPr>
          <w:spacing w:val="-9"/>
        </w:rPr>
        <w:t> </w:t>
      </w:r>
      <w:r>
        <w:rPr/>
        <w:t>incremento</w:t>
      </w:r>
      <w:r>
        <w:rPr>
          <w:spacing w:val="-9"/>
        </w:rPr>
        <w:t> </w:t>
      </w:r>
      <w:r>
        <w:rPr/>
        <w:t>del</w:t>
      </w:r>
      <w:r>
        <w:rPr>
          <w:spacing w:val="-9"/>
        </w:rPr>
        <w:t> </w:t>
      </w:r>
      <w:r>
        <w:rPr/>
        <w:t>20%</w:t>
      </w:r>
      <w:r>
        <w:rPr>
          <w:spacing w:val="-8"/>
        </w:rPr>
        <w:t> </w:t>
      </w:r>
      <w:r>
        <w:rPr/>
        <w:t>con</w:t>
      </w:r>
      <w:r>
        <w:rPr>
          <w:spacing w:val="-11"/>
        </w:rPr>
        <w:t> </w:t>
      </w:r>
      <w:r>
        <w:rPr/>
        <w:t>respecto</w:t>
      </w:r>
      <w:r>
        <w:rPr>
          <w:spacing w:val="-9"/>
        </w:rPr>
        <w:t> </w:t>
      </w:r>
      <w:r>
        <w:rPr/>
        <w:t>a</w:t>
      </w:r>
      <w:r>
        <w:rPr>
          <w:spacing w:val="-10"/>
        </w:rPr>
        <w:t> </w:t>
      </w:r>
      <w:r>
        <w:rPr/>
        <w:t>enero</w:t>
      </w:r>
      <w:r>
        <w:rPr>
          <w:spacing w:val="-9"/>
        </w:rPr>
        <w:t> </w:t>
      </w:r>
      <w:r>
        <w:rPr/>
        <w:t>del</w:t>
      </w:r>
      <w:r>
        <w:rPr>
          <w:spacing w:val="-9"/>
        </w:rPr>
        <w:t> </w:t>
      </w:r>
      <w:r>
        <w:rPr/>
        <w:t>mismo año.</w:t>
      </w:r>
    </w:p>
    <w:p>
      <w:pPr>
        <w:pStyle w:val="BodyText"/>
        <w:rPr>
          <w:sz w:val="24"/>
        </w:rPr>
      </w:pPr>
    </w:p>
    <w:p>
      <w:pPr>
        <w:pStyle w:val="BodyText"/>
        <w:spacing w:before="5"/>
        <w:rPr>
          <w:sz w:val="23"/>
        </w:rPr>
      </w:pPr>
    </w:p>
    <w:p>
      <w:pPr>
        <w:pStyle w:val="Heading1"/>
        <w:spacing w:line="259" w:lineRule="auto" w:before="1"/>
        <w:ind w:right="112"/>
      </w:pPr>
      <w:r>
        <w:rPr/>
        <w:t>Criterio</w:t>
      </w:r>
      <w:r>
        <w:rPr>
          <w:spacing w:val="-15"/>
        </w:rPr>
        <w:t> </w:t>
      </w:r>
      <w:r>
        <w:rPr/>
        <w:t>2.</w:t>
      </w:r>
      <w:r>
        <w:rPr>
          <w:spacing w:val="-12"/>
        </w:rPr>
        <w:t> </w:t>
      </w:r>
      <w:r>
        <w:rPr/>
        <w:t>La</w:t>
      </w:r>
      <w:r>
        <w:rPr>
          <w:spacing w:val="-16"/>
        </w:rPr>
        <w:t> </w:t>
      </w:r>
      <w:r>
        <w:rPr/>
        <w:t>operación</w:t>
      </w:r>
      <w:r>
        <w:rPr>
          <w:spacing w:val="-16"/>
        </w:rPr>
        <w:t> </w:t>
      </w:r>
      <w:r>
        <w:rPr/>
        <w:t>identifica</w:t>
      </w:r>
      <w:r>
        <w:rPr>
          <w:spacing w:val="-14"/>
        </w:rPr>
        <w:t> </w:t>
      </w:r>
      <w:r>
        <w:rPr/>
        <w:t>claramente</w:t>
      </w:r>
      <w:r>
        <w:rPr>
          <w:spacing w:val="-16"/>
        </w:rPr>
        <w:t> </w:t>
      </w:r>
      <w:r>
        <w:rPr/>
        <w:t>la</w:t>
      </w:r>
      <w:r>
        <w:rPr>
          <w:spacing w:val="-15"/>
        </w:rPr>
        <w:t> </w:t>
      </w:r>
      <w:r>
        <w:rPr/>
        <w:t>magnitud</w:t>
      </w:r>
      <w:r>
        <w:rPr>
          <w:spacing w:val="-14"/>
        </w:rPr>
        <w:t> </w:t>
      </w:r>
      <w:r>
        <w:rPr/>
        <w:t>del</w:t>
      </w:r>
      <w:r>
        <w:rPr>
          <w:spacing w:val="-12"/>
        </w:rPr>
        <w:t> </w:t>
      </w:r>
      <w:r>
        <w:rPr/>
        <w:t>problema</w:t>
      </w:r>
      <w:r>
        <w:rPr>
          <w:spacing w:val="-14"/>
        </w:rPr>
        <w:t> </w:t>
      </w:r>
      <w:r>
        <w:rPr/>
        <w:t>que</w:t>
      </w:r>
      <w:r>
        <w:rPr>
          <w:spacing w:val="-14"/>
        </w:rPr>
        <w:t> </w:t>
      </w:r>
      <w:r>
        <w:rPr/>
        <w:t>busca</w:t>
      </w:r>
      <w:r>
        <w:rPr>
          <w:spacing w:val="-17"/>
        </w:rPr>
        <w:t> </w:t>
      </w:r>
      <w:r>
        <w:rPr/>
        <w:t>resolver y justifica la relación entre el cumplimiento del criterio 1 y la necesidad de inversión o acción</w:t>
      </w:r>
    </w:p>
    <w:p>
      <w:pPr>
        <w:pStyle w:val="BodyText"/>
        <w:spacing w:before="7"/>
        <w:rPr>
          <w:b/>
          <w:sz w:val="23"/>
        </w:rPr>
      </w:pPr>
    </w:p>
    <w:p>
      <w:pPr>
        <w:pStyle w:val="BodyText"/>
        <w:spacing w:line="259" w:lineRule="auto"/>
        <w:ind w:left="119" w:right="113"/>
        <w:jc w:val="both"/>
      </w:pPr>
      <w:r>
        <w:rPr/>
        <w:t>Es posible identificar siete características del flujo migratorio que, en conjunto, resultan en una fuerte presión sobre las comunidades receptoras y, más específicamente, sobre los mercados de trabajo locales:</w:t>
      </w:r>
    </w:p>
    <w:p>
      <w:pPr>
        <w:pStyle w:val="BodyText"/>
        <w:spacing w:before="8"/>
        <w:rPr>
          <w:sz w:val="23"/>
        </w:rPr>
      </w:pPr>
    </w:p>
    <w:p>
      <w:pPr>
        <w:pStyle w:val="ListParagraph"/>
        <w:numPr>
          <w:ilvl w:val="0"/>
          <w:numId w:val="1"/>
        </w:numPr>
        <w:tabs>
          <w:tab w:pos="1200" w:val="left" w:leader="none"/>
        </w:tabs>
        <w:spacing w:line="259" w:lineRule="auto" w:before="1" w:after="0"/>
        <w:ind w:left="1200" w:right="115" w:hanging="471"/>
        <w:jc w:val="both"/>
        <w:rPr>
          <w:sz w:val="22"/>
        </w:rPr>
      </w:pPr>
      <w:r>
        <w:rPr>
          <w:i/>
          <w:sz w:val="22"/>
          <w:u w:val="single"/>
        </w:rPr>
        <w:t>Un flujo acelerado y masivo</w:t>
      </w:r>
      <w:r>
        <w:rPr>
          <w:i/>
          <w:sz w:val="22"/>
        </w:rPr>
        <w:t>. </w:t>
      </w:r>
      <w:r>
        <w:rPr>
          <w:sz w:val="22"/>
        </w:rPr>
        <w:t>La mayor parte de la población migrante desde Venezuela llegó al país en un periodo corto de tiempo, y de manera acelerada. De los 1,174,743 migrantes venezolanos que Migración Colombia calculaba residían en el país en enero de 2019, casi un 80% (912.453) arribó al país en 2018 (tabla</w:t>
      </w:r>
      <w:r>
        <w:rPr>
          <w:spacing w:val="-28"/>
          <w:sz w:val="22"/>
        </w:rPr>
        <w:t> </w:t>
      </w:r>
      <w:r>
        <w:rPr>
          <w:sz w:val="22"/>
        </w:rPr>
        <w:t>1).</w:t>
      </w:r>
    </w:p>
    <w:p>
      <w:pPr>
        <w:pStyle w:val="BodyText"/>
        <w:rPr>
          <w:sz w:val="20"/>
        </w:rPr>
      </w:pPr>
    </w:p>
    <w:p>
      <w:pPr>
        <w:pStyle w:val="BodyText"/>
        <w:spacing w:before="11"/>
        <w:rPr>
          <w:sz w:val="27"/>
        </w:rPr>
      </w:pPr>
      <w:r>
        <w:rPr/>
        <w:pict>
          <v:line style="position:absolute;mso-position-horizontal-relative:page;mso-position-vertical-relative:paragraph;z-index:-1024;mso-wrap-distance-left:0;mso-wrap-distance-right:0" from="72pt,18.446934pt" to="216pt,18.446934pt" stroked="true" strokeweight=".72pt" strokecolor="#000000">
            <v:stroke dashstyle="solid"/>
            <w10:wrap type="topAndBottom"/>
          </v:line>
        </w:pict>
      </w:r>
    </w:p>
    <w:p>
      <w:pPr>
        <w:spacing w:before="66"/>
        <w:ind w:left="300" w:right="116" w:hanging="181"/>
        <w:jc w:val="both"/>
        <w:rPr>
          <w:sz w:val="18"/>
        </w:rPr>
      </w:pPr>
      <w:bookmarkStart w:name="_bookmark0" w:id="3"/>
      <w:bookmarkEnd w:id="3"/>
      <w:r>
        <w:rPr/>
      </w:r>
      <w:r>
        <w:rPr>
          <w:position w:val="6"/>
          <w:sz w:val="12"/>
        </w:rPr>
        <w:t>1 </w:t>
      </w:r>
      <w:r>
        <w:rPr>
          <w:sz w:val="18"/>
        </w:rPr>
        <w:t>La población de Colombia en 2018 según el DANE es de 48.258.494. Según Migración Colombia, el número de migrantes provenientes de otros países de América Latina y el Caribe para el mismo período es marginal, con lo cual considerar también a estos migrantes no altera la cifra de 2.3% mencionada en el texto.</w:t>
      </w:r>
    </w:p>
    <w:p>
      <w:pPr>
        <w:spacing w:after="0"/>
        <w:jc w:val="both"/>
        <w:rPr>
          <w:sz w:val="18"/>
        </w:rPr>
        <w:sectPr>
          <w:headerReference w:type="default" r:id="rId5"/>
          <w:footerReference w:type="default" r:id="rId6"/>
          <w:type w:val="continuous"/>
          <w:pgSz w:w="12240" w:h="15840"/>
          <w:pgMar w:header="725" w:footer="990" w:top="1340" w:bottom="1180" w:left="1320" w:right="1320"/>
          <w:pgNumType w:start="1"/>
        </w:sectPr>
      </w:pPr>
    </w:p>
    <w:p>
      <w:pPr>
        <w:pStyle w:val="ListParagraph"/>
        <w:numPr>
          <w:ilvl w:val="0"/>
          <w:numId w:val="1"/>
        </w:numPr>
        <w:tabs>
          <w:tab w:pos="1200" w:val="left" w:leader="none"/>
        </w:tabs>
        <w:spacing w:line="259" w:lineRule="auto" w:before="91" w:after="0"/>
        <w:ind w:left="1200" w:right="112" w:hanging="519"/>
        <w:jc w:val="both"/>
        <w:rPr>
          <w:sz w:val="22"/>
        </w:rPr>
      </w:pPr>
      <w:r>
        <w:rPr>
          <w:i/>
          <w:sz w:val="22"/>
          <w:u w:val="single"/>
        </w:rPr>
        <w:t>Un flujo principalmente conformado por migrantes por razones económicas, en edad </w:t>
      </w:r>
      <w:r>
        <w:rPr>
          <w:i/>
          <w:sz w:val="22"/>
          <w:u w:val="single"/>
        </w:rPr>
        <w:t>de</w:t>
      </w:r>
      <w:r>
        <w:rPr>
          <w:i/>
          <w:spacing w:val="-17"/>
          <w:sz w:val="22"/>
          <w:u w:val="single"/>
        </w:rPr>
        <w:t> </w:t>
      </w:r>
      <w:r>
        <w:rPr>
          <w:i/>
          <w:sz w:val="22"/>
          <w:u w:val="single"/>
        </w:rPr>
        <w:t>trabajar,</w:t>
      </w:r>
      <w:r>
        <w:rPr>
          <w:i/>
          <w:spacing w:val="-14"/>
          <w:sz w:val="22"/>
          <w:u w:val="single"/>
        </w:rPr>
        <w:t> </w:t>
      </w:r>
      <w:r>
        <w:rPr>
          <w:i/>
          <w:sz w:val="22"/>
          <w:u w:val="single"/>
        </w:rPr>
        <w:t>que</w:t>
      </w:r>
      <w:r>
        <w:rPr>
          <w:i/>
          <w:spacing w:val="-18"/>
          <w:sz w:val="22"/>
          <w:u w:val="single"/>
        </w:rPr>
        <w:t> </w:t>
      </w:r>
      <w:r>
        <w:rPr>
          <w:i/>
          <w:sz w:val="22"/>
          <w:u w:val="single"/>
        </w:rPr>
        <w:t>en</w:t>
      </w:r>
      <w:r>
        <w:rPr>
          <w:i/>
          <w:spacing w:val="-18"/>
          <w:sz w:val="22"/>
          <w:u w:val="single"/>
        </w:rPr>
        <w:t> </w:t>
      </w:r>
      <w:r>
        <w:rPr>
          <w:i/>
          <w:sz w:val="22"/>
          <w:u w:val="single"/>
        </w:rPr>
        <w:t>gran</w:t>
      </w:r>
      <w:r>
        <w:rPr>
          <w:i/>
          <w:spacing w:val="-21"/>
          <w:sz w:val="22"/>
          <w:u w:val="single"/>
        </w:rPr>
        <w:t> </w:t>
      </w:r>
      <w:r>
        <w:rPr>
          <w:i/>
          <w:sz w:val="22"/>
          <w:u w:val="single"/>
        </w:rPr>
        <w:t>medida</w:t>
      </w:r>
      <w:r>
        <w:rPr>
          <w:i/>
          <w:spacing w:val="-17"/>
          <w:sz w:val="22"/>
          <w:u w:val="single"/>
        </w:rPr>
        <w:t> </w:t>
      </w:r>
      <w:r>
        <w:rPr>
          <w:i/>
          <w:sz w:val="22"/>
          <w:u w:val="single"/>
        </w:rPr>
        <w:t>buscan</w:t>
      </w:r>
      <w:r>
        <w:rPr>
          <w:i/>
          <w:spacing w:val="-15"/>
          <w:sz w:val="22"/>
          <w:u w:val="single"/>
        </w:rPr>
        <w:t> </w:t>
      </w:r>
      <w:r>
        <w:rPr>
          <w:i/>
          <w:sz w:val="22"/>
          <w:u w:val="single"/>
        </w:rPr>
        <w:t>insertarse</w:t>
      </w:r>
      <w:r>
        <w:rPr>
          <w:i/>
          <w:spacing w:val="-16"/>
          <w:sz w:val="22"/>
          <w:u w:val="single"/>
        </w:rPr>
        <w:t> </w:t>
      </w:r>
      <w:r>
        <w:rPr>
          <w:i/>
          <w:sz w:val="22"/>
          <w:u w:val="single"/>
        </w:rPr>
        <w:t>al</w:t>
      </w:r>
      <w:r>
        <w:rPr>
          <w:i/>
          <w:spacing w:val="-19"/>
          <w:sz w:val="22"/>
          <w:u w:val="single"/>
        </w:rPr>
        <w:t> </w:t>
      </w:r>
      <w:r>
        <w:rPr>
          <w:i/>
          <w:sz w:val="22"/>
          <w:u w:val="single"/>
        </w:rPr>
        <w:t>mercado</w:t>
      </w:r>
      <w:r>
        <w:rPr>
          <w:i/>
          <w:spacing w:val="-16"/>
          <w:sz w:val="22"/>
          <w:u w:val="single"/>
        </w:rPr>
        <w:t> </w:t>
      </w:r>
      <w:r>
        <w:rPr>
          <w:i/>
          <w:sz w:val="22"/>
          <w:u w:val="single"/>
        </w:rPr>
        <w:t>de</w:t>
      </w:r>
      <w:r>
        <w:rPr>
          <w:i/>
          <w:spacing w:val="-21"/>
          <w:sz w:val="22"/>
          <w:u w:val="single"/>
        </w:rPr>
        <w:t> </w:t>
      </w:r>
      <w:r>
        <w:rPr>
          <w:i/>
          <w:sz w:val="22"/>
          <w:u w:val="single"/>
        </w:rPr>
        <w:t>trabajo</w:t>
      </w:r>
      <w:r>
        <w:rPr>
          <w:sz w:val="22"/>
        </w:rPr>
        <w:t>.</w:t>
      </w:r>
      <w:r>
        <w:rPr>
          <w:spacing w:val="-19"/>
          <w:sz w:val="22"/>
        </w:rPr>
        <w:t> </w:t>
      </w:r>
      <w:r>
        <w:rPr>
          <w:sz w:val="22"/>
        </w:rPr>
        <w:t>Según</w:t>
      </w:r>
      <w:r>
        <w:rPr>
          <w:spacing w:val="-17"/>
          <w:sz w:val="22"/>
        </w:rPr>
        <w:t> </w:t>
      </w:r>
      <w:r>
        <w:rPr>
          <w:sz w:val="22"/>
        </w:rPr>
        <w:t>datos de la Gran Encuesta Integrada de Hogares (GEIH), la población venezolana que ha migrado a Colombia tiene en promedio 26 años (5 años más joven que los colombianos no migrantes) y una mayor tasa de participación en el mercado de trabajo:</w:t>
      </w:r>
      <w:r>
        <w:rPr>
          <w:spacing w:val="-8"/>
          <w:sz w:val="22"/>
        </w:rPr>
        <w:t> </w:t>
      </w:r>
      <w:r>
        <w:rPr>
          <w:sz w:val="22"/>
        </w:rPr>
        <w:t>mientras</w:t>
      </w:r>
      <w:r>
        <w:rPr>
          <w:spacing w:val="-7"/>
          <w:sz w:val="22"/>
        </w:rPr>
        <w:t> </w:t>
      </w:r>
      <w:r>
        <w:rPr>
          <w:sz w:val="22"/>
        </w:rPr>
        <w:t>que</w:t>
      </w:r>
      <w:r>
        <w:rPr>
          <w:spacing w:val="-7"/>
          <w:sz w:val="22"/>
        </w:rPr>
        <w:t> </w:t>
      </w:r>
      <w:r>
        <w:rPr>
          <w:sz w:val="22"/>
        </w:rPr>
        <w:t>la</w:t>
      </w:r>
      <w:r>
        <w:rPr>
          <w:spacing w:val="-6"/>
          <w:sz w:val="22"/>
        </w:rPr>
        <w:t> </w:t>
      </w:r>
      <w:r>
        <w:rPr>
          <w:sz w:val="22"/>
        </w:rPr>
        <w:t>tasa</w:t>
      </w:r>
      <w:r>
        <w:rPr>
          <w:spacing w:val="-5"/>
          <w:sz w:val="22"/>
        </w:rPr>
        <w:t> </w:t>
      </w:r>
      <w:r>
        <w:rPr>
          <w:sz w:val="22"/>
        </w:rPr>
        <w:t>de</w:t>
      </w:r>
      <w:r>
        <w:rPr>
          <w:spacing w:val="-7"/>
          <w:sz w:val="22"/>
        </w:rPr>
        <w:t> </w:t>
      </w:r>
      <w:r>
        <w:rPr>
          <w:sz w:val="22"/>
        </w:rPr>
        <w:t>participación</w:t>
      </w:r>
      <w:r>
        <w:rPr>
          <w:spacing w:val="-5"/>
          <w:sz w:val="22"/>
        </w:rPr>
        <w:t> </w:t>
      </w:r>
      <w:r>
        <w:rPr>
          <w:sz w:val="22"/>
        </w:rPr>
        <w:t>de</w:t>
      </w:r>
      <w:r>
        <w:rPr>
          <w:spacing w:val="-7"/>
          <w:sz w:val="22"/>
        </w:rPr>
        <w:t> </w:t>
      </w:r>
      <w:r>
        <w:rPr>
          <w:sz w:val="22"/>
        </w:rPr>
        <w:t>la</w:t>
      </w:r>
      <w:r>
        <w:rPr>
          <w:spacing w:val="-4"/>
          <w:sz w:val="22"/>
        </w:rPr>
        <w:t> </w:t>
      </w:r>
      <w:r>
        <w:rPr>
          <w:sz w:val="22"/>
        </w:rPr>
        <w:t>población</w:t>
      </w:r>
      <w:r>
        <w:rPr>
          <w:spacing w:val="-8"/>
          <w:sz w:val="22"/>
        </w:rPr>
        <w:t> </w:t>
      </w:r>
      <w:r>
        <w:rPr>
          <w:sz w:val="22"/>
        </w:rPr>
        <w:t>migrante</w:t>
      </w:r>
      <w:r>
        <w:rPr>
          <w:spacing w:val="-7"/>
          <w:sz w:val="22"/>
        </w:rPr>
        <w:t> </w:t>
      </w:r>
      <w:r>
        <w:rPr>
          <w:sz w:val="22"/>
        </w:rPr>
        <w:t>venezolana</w:t>
      </w:r>
      <w:r>
        <w:rPr>
          <w:spacing w:val="-5"/>
          <w:sz w:val="22"/>
        </w:rPr>
        <w:t> </w:t>
      </w:r>
      <w:r>
        <w:rPr>
          <w:sz w:val="22"/>
        </w:rPr>
        <w:t>es de 72%, la de los colombianos no migrantes es de 64% (Fedesarrollo, 2018; Banco Mundial</w:t>
      </w:r>
      <w:r>
        <w:rPr>
          <w:spacing w:val="-9"/>
          <w:sz w:val="22"/>
        </w:rPr>
        <w:t> </w:t>
      </w:r>
      <w:r>
        <w:rPr>
          <w:sz w:val="22"/>
        </w:rPr>
        <w:t>2018)</w:t>
      </w:r>
      <w:hyperlink w:history="true" w:anchor="_bookmark1">
        <w:r>
          <w:rPr>
            <w:position w:val="8"/>
            <w:sz w:val="14"/>
          </w:rPr>
          <w:t>2</w:t>
        </w:r>
      </w:hyperlink>
      <w:r>
        <w:rPr>
          <w:sz w:val="22"/>
        </w:rPr>
        <w:t>.</w:t>
      </w:r>
      <w:r>
        <w:rPr>
          <w:spacing w:val="-9"/>
          <w:sz w:val="22"/>
        </w:rPr>
        <w:t> </w:t>
      </w:r>
      <w:r>
        <w:rPr>
          <w:sz w:val="22"/>
        </w:rPr>
        <w:t>Además,</w:t>
      </w:r>
      <w:r>
        <w:rPr>
          <w:spacing w:val="-11"/>
          <w:sz w:val="22"/>
        </w:rPr>
        <w:t> </w:t>
      </w:r>
      <w:r>
        <w:rPr>
          <w:sz w:val="22"/>
        </w:rPr>
        <w:t>según</w:t>
      </w:r>
      <w:r>
        <w:rPr>
          <w:spacing w:val="-9"/>
          <w:sz w:val="22"/>
        </w:rPr>
        <w:t> </w:t>
      </w:r>
      <w:r>
        <w:rPr>
          <w:sz w:val="22"/>
        </w:rPr>
        <w:t>datos</w:t>
      </w:r>
      <w:r>
        <w:rPr>
          <w:spacing w:val="-10"/>
          <w:sz w:val="22"/>
        </w:rPr>
        <w:t> </w:t>
      </w:r>
      <w:r>
        <w:rPr>
          <w:sz w:val="22"/>
        </w:rPr>
        <w:t>administrativos</w:t>
      </w:r>
      <w:r>
        <w:rPr>
          <w:spacing w:val="-10"/>
          <w:sz w:val="22"/>
        </w:rPr>
        <w:t> </w:t>
      </w:r>
      <w:r>
        <w:rPr>
          <w:sz w:val="22"/>
        </w:rPr>
        <w:t>(RAMV</w:t>
      </w:r>
      <w:hyperlink w:history="true" w:anchor="_bookmark2">
        <w:r>
          <w:rPr>
            <w:position w:val="8"/>
            <w:sz w:val="14"/>
          </w:rPr>
          <w:t>3</w:t>
        </w:r>
      </w:hyperlink>
      <w:r>
        <w:rPr>
          <w:sz w:val="22"/>
        </w:rPr>
        <w:t>),</w:t>
      </w:r>
      <w:r>
        <w:rPr>
          <w:spacing w:val="-7"/>
          <w:sz w:val="22"/>
        </w:rPr>
        <w:t> </w:t>
      </w:r>
      <w:r>
        <w:rPr>
          <w:sz w:val="22"/>
        </w:rPr>
        <w:t>la</w:t>
      </w:r>
      <w:r>
        <w:rPr>
          <w:spacing w:val="-13"/>
          <w:sz w:val="22"/>
        </w:rPr>
        <w:t> </w:t>
      </w:r>
      <w:r>
        <w:rPr>
          <w:sz w:val="22"/>
        </w:rPr>
        <w:t>mayor</w:t>
      </w:r>
      <w:r>
        <w:rPr>
          <w:spacing w:val="-9"/>
          <w:sz w:val="22"/>
        </w:rPr>
        <w:t> </w:t>
      </w:r>
      <w:r>
        <w:rPr>
          <w:sz w:val="22"/>
        </w:rPr>
        <w:t>parte</w:t>
      </w:r>
      <w:r>
        <w:rPr>
          <w:spacing w:val="-11"/>
          <w:sz w:val="22"/>
        </w:rPr>
        <w:t> </w:t>
      </w:r>
      <w:r>
        <w:rPr>
          <w:sz w:val="22"/>
        </w:rPr>
        <w:t>de</w:t>
      </w:r>
      <w:r>
        <w:rPr>
          <w:spacing w:val="-10"/>
          <w:sz w:val="22"/>
        </w:rPr>
        <w:t> </w:t>
      </w:r>
      <w:r>
        <w:rPr>
          <w:sz w:val="22"/>
        </w:rPr>
        <w:t>los venezolanos residentes en Colombia tienen intención de permanencia (CONPES 3950),</w:t>
      </w:r>
      <w:r>
        <w:rPr>
          <w:spacing w:val="-5"/>
          <w:sz w:val="22"/>
        </w:rPr>
        <w:t> </w:t>
      </w:r>
      <w:r>
        <w:rPr>
          <w:sz w:val="22"/>
        </w:rPr>
        <w:t>lo</w:t>
      </w:r>
      <w:r>
        <w:rPr>
          <w:spacing w:val="-6"/>
          <w:sz w:val="22"/>
        </w:rPr>
        <w:t> </w:t>
      </w:r>
      <w:r>
        <w:rPr>
          <w:sz w:val="22"/>
        </w:rPr>
        <w:t>que</w:t>
      </w:r>
      <w:r>
        <w:rPr>
          <w:spacing w:val="-8"/>
          <w:sz w:val="22"/>
        </w:rPr>
        <w:t> </w:t>
      </w:r>
      <w:r>
        <w:rPr>
          <w:sz w:val="22"/>
        </w:rPr>
        <w:t>es</w:t>
      </w:r>
      <w:r>
        <w:rPr>
          <w:spacing w:val="-6"/>
          <w:sz w:val="22"/>
        </w:rPr>
        <w:t> </w:t>
      </w:r>
      <w:r>
        <w:rPr>
          <w:sz w:val="22"/>
        </w:rPr>
        <w:t>consistente</w:t>
      </w:r>
      <w:r>
        <w:rPr>
          <w:spacing w:val="-6"/>
          <w:sz w:val="22"/>
        </w:rPr>
        <w:t> </w:t>
      </w:r>
      <w:r>
        <w:rPr>
          <w:sz w:val="22"/>
        </w:rPr>
        <w:t>con</w:t>
      </w:r>
      <w:r>
        <w:rPr>
          <w:spacing w:val="-5"/>
          <w:sz w:val="22"/>
        </w:rPr>
        <w:t> </w:t>
      </w:r>
      <w:r>
        <w:rPr>
          <w:sz w:val="22"/>
        </w:rPr>
        <w:t>una</w:t>
      </w:r>
      <w:r>
        <w:rPr>
          <w:spacing w:val="-9"/>
          <w:sz w:val="22"/>
        </w:rPr>
        <w:t> </w:t>
      </w:r>
      <w:r>
        <w:rPr>
          <w:sz w:val="22"/>
        </w:rPr>
        <w:t>intención</w:t>
      </w:r>
      <w:r>
        <w:rPr>
          <w:spacing w:val="-5"/>
          <w:sz w:val="22"/>
        </w:rPr>
        <w:t> </w:t>
      </w:r>
      <w:r>
        <w:rPr>
          <w:sz w:val="22"/>
        </w:rPr>
        <w:t>de</w:t>
      </w:r>
      <w:r>
        <w:rPr>
          <w:spacing w:val="-11"/>
          <w:sz w:val="22"/>
        </w:rPr>
        <w:t> </w:t>
      </w:r>
      <w:r>
        <w:rPr>
          <w:sz w:val="22"/>
        </w:rPr>
        <w:t>inserción</w:t>
      </w:r>
      <w:r>
        <w:rPr>
          <w:spacing w:val="-6"/>
          <w:sz w:val="22"/>
        </w:rPr>
        <w:t> </w:t>
      </w:r>
      <w:r>
        <w:rPr>
          <w:sz w:val="22"/>
        </w:rPr>
        <w:t>en</w:t>
      </w:r>
      <w:r>
        <w:rPr>
          <w:spacing w:val="-5"/>
          <w:sz w:val="22"/>
        </w:rPr>
        <w:t> </w:t>
      </w:r>
      <w:r>
        <w:rPr>
          <w:sz w:val="22"/>
        </w:rPr>
        <w:t>el</w:t>
      </w:r>
      <w:r>
        <w:rPr>
          <w:spacing w:val="-7"/>
          <w:sz w:val="22"/>
        </w:rPr>
        <w:t> </w:t>
      </w:r>
      <w:r>
        <w:rPr>
          <w:sz w:val="22"/>
        </w:rPr>
        <w:t>mercado</w:t>
      </w:r>
      <w:r>
        <w:rPr>
          <w:spacing w:val="-10"/>
          <w:sz w:val="22"/>
        </w:rPr>
        <w:t> </w:t>
      </w:r>
      <w:r>
        <w:rPr>
          <w:sz w:val="22"/>
        </w:rPr>
        <w:t>de</w:t>
      </w:r>
      <w:r>
        <w:rPr>
          <w:spacing w:val="-6"/>
          <w:sz w:val="22"/>
        </w:rPr>
        <w:t> </w:t>
      </w:r>
      <w:r>
        <w:rPr>
          <w:sz w:val="22"/>
        </w:rPr>
        <w:t>trabajo.</w:t>
      </w:r>
    </w:p>
    <w:p>
      <w:pPr>
        <w:pStyle w:val="BodyText"/>
        <w:rPr>
          <w:sz w:val="23"/>
        </w:rPr>
      </w:pPr>
    </w:p>
    <w:p>
      <w:pPr>
        <w:pStyle w:val="ListParagraph"/>
        <w:numPr>
          <w:ilvl w:val="0"/>
          <w:numId w:val="1"/>
        </w:numPr>
        <w:tabs>
          <w:tab w:pos="1200" w:val="left" w:leader="none"/>
        </w:tabs>
        <w:spacing w:line="259" w:lineRule="auto" w:before="1" w:after="0"/>
        <w:ind w:left="1200" w:right="115" w:hanging="569"/>
        <w:jc w:val="both"/>
        <w:rPr>
          <w:sz w:val="22"/>
        </w:rPr>
      </w:pPr>
      <w:r>
        <w:rPr>
          <w:i/>
          <w:sz w:val="22"/>
          <w:u w:val="single"/>
        </w:rPr>
        <w:t>La mayor parte de los migrantes tiene un nivel educativo bajo</w:t>
      </w:r>
      <w:r>
        <w:rPr>
          <w:i/>
          <w:sz w:val="22"/>
        </w:rPr>
        <w:t>. </w:t>
      </w:r>
      <w:r>
        <w:rPr>
          <w:sz w:val="22"/>
        </w:rPr>
        <w:t>Según datos del Registro Administrativo de Migrantes Venezolanos (RAMV), el 62% de los venezolanos residentes en Colombia sólo alcanzó la secundaria y el 15% sólo la primaria</w:t>
      </w:r>
      <w:r>
        <w:rPr>
          <w:spacing w:val="-16"/>
          <w:sz w:val="22"/>
        </w:rPr>
        <w:t> </w:t>
      </w:r>
      <w:r>
        <w:rPr>
          <w:sz w:val="22"/>
        </w:rPr>
        <w:t>(CONPES</w:t>
      </w:r>
      <w:r>
        <w:rPr>
          <w:spacing w:val="-13"/>
          <w:sz w:val="22"/>
        </w:rPr>
        <w:t> </w:t>
      </w:r>
      <w:r>
        <w:rPr>
          <w:sz w:val="22"/>
        </w:rPr>
        <w:t>3950).</w:t>
      </w:r>
      <w:r>
        <w:rPr>
          <w:spacing w:val="-12"/>
          <w:sz w:val="22"/>
        </w:rPr>
        <w:t> </w:t>
      </w:r>
      <w:r>
        <w:rPr>
          <w:sz w:val="22"/>
        </w:rPr>
        <w:t>Usando</w:t>
      </w:r>
      <w:r>
        <w:rPr>
          <w:spacing w:val="-16"/>
          <w:sz w:val="22"/>
        </w:rPr>
        <w:t> </w:t>
      </w:r>
      <w:r>
        <w:rPr>
          <w:sz w:val="22"/>
        </w:rPr>
        <w:t>datos</w:t>
      </w:r>
      <w:r>
        <w:rPr>
          <w:spacing w:val="-12"/>
          <w:sz w:val="22"/>
        </w:rPr>
        <w:t> </w:t>
      </w:r>
      <w:r>
        <w:rPr>
          <w:sz w:val="22"/>
        </w:rPr>
        <w:t>de</w:t>
      </w:r>
      <w:r>
        <w:rPr>
          <w:spacing w:val="-16"/>
          <w:sz w:val="22"/>
        </w:rPr>
        <w:t> </w:t>
      </w:r>
      <w:r>
        <w:rPr>
          <w:sz w:val="22"/>
        </w:rPr>
        <w:t>GEIH,</w:t>
      </w:r>
      <w:r>
        <w:rPr>
          <w:spacing w:val="-12"/>
          <w:sz w:val="22"/>
        </w:rPr>
        <w:t> </w:t>
      </w:r>
      <w:r>
        <w:rPr>
          <w:sz w:val="22"/>
        </w:rPr>
        <w:t>Fedesarrollo</w:t>
      </w:r>
      <w:r>
        <w:rPr>
          <w:spacing w:val="-13"/>
          <w:sz w:val="22"/>
        </w:rPr>
        <w:t> </w:t>
      </w:r>
      <w:r>
        <w:rPr>
          <w:sz w:val="22"/>
        </w:rPr>
        <w:t>alcanza</w:t>
      </w:r>
      <w:r>
        <w:rPr>
          <w:spacing w:val="-13"/>
          <w:sz w:val="22"/>
        </w:rPr>
        <w:t> </w:t>
      </w:r>
      <w:r>
        <w:rPr>
          <w:sz w:val="22"/>
        </w:rPr>
        <w:t>conclusiones similares:</w:t>
      </w:r>
      <w:r>
        <w:rPr>
          <w:spacing w:val="-7"/>
          <w:sz w:val="22"/>
        </w:rPr>
        <w:t> </w:t>
      </w:r>
      <w:r>
        <w:rPr>
          <w:sz w:val="22"/>
        </w:rPr>
        <w:t>la</w:t>
      </w:r>
      <w:r>
        <w:rPr>
          <w:spacing w:val="-6"/>
          <w:sz w:val="22"/>
        </w:rPr>
        <w:t> </w:t>
      </w:r>
      <w:r>
        <w:rPr>
          <w:sz w:val="22"/>
        </w:rPr>
        <w:t>proporción</w:t>
      </w:r>
      <w:r>
        <w:rPr>
          <w:spacing w:val="-6"/>
          <w:sz w:val="22"/>
        </w:rPr>
        <w:t> </w:t>
      </w:r>
      <w:r>
        <w:rPr>
          <w:sz w:val="22"/>
        </w:rPr>
        <w:t>de</w:t>
      </w:r>
      <w:r>
        <w:rPr>
          <w:spacing w:val="-5"/>
          <w:sz w:val="22"/>
        </w:rPr>
        <w:t> </w:t>
      </w:r>
      <w:r>
        <w:rPr>
          <w:sz w:val="22"/>
        </w:rPr>
        <w:t>migrantes</w:t>
      </w:r>
      <w:r>
        <w:rPr>
          <w:spacing w:val="-8"/>
          <w:sz w:val="22"/>
        </w:rPr>
        <w:t> </w:t>
      </w:r>
      <w:r>
        <w:rPr>
          <w:sz w:val="22"/>
        </w:rPr>
        <w:t>con</w:t>
      </w:r>
      <w:r>
        <w:rPr>
          <w:spacing w:val="-9"/>
          <w:sz w:val="22"/>
        </w:rPr>
        <w:t> </w:t>
      </w:r>
      <w:r>
        <w:rPr>
          <w:sz w:val="22"/>
        </w:rPr>
        <w:t>secundaria</w:t>
      </w:r>
      <w:r>
        <w:rPr>
          <w:spacing w:val="-6"/>
          <w:sz w:val="22"/>
        </w:rPr>
        <w:t> </w:t>
      </w:r>
      <w:r>
        <w:rPr>
          <w:sz w:val="22"/>
        </w:rPr>
        <w:t>o</w:t>
      </w:r>
      <w:r>
        <w:rPr>
          <w:spacing w:val="-9"/>
          <w:sz w:val="22"/>
        </w:rPr>
        <w:t> </w:t>
      </w:r>
      <w:r>
        <w:rPr>
          <w:sz w:val="22"/>
        </w:rPr>
        <w:t>menos</w:t>
      </w:r>
      <w:r>
        <w:rPr>
          <w:spacing w:val="-7"/>
          <w:sz w:val="22"/>
        </w:rPr>
        <w:t> </w:t>
      </w:r>
      <w:r>
        <w:rPr>
          <w:sz w:val="22"/>
        </w:rPr>
        <w:t>es</w:t>
      </w:r>
      <w:r>
        <w:rPr>
          <w:spacing w:val="-7"/>
          <w:sz w:val="22"/>
        </w:rPr>
        <w:t> </w:t>
      </w:r>
      <w:r>
        <w:rPr>
          <w:sz w:val="22"/>
        </w:rPr>
        <w:t>de</w:t>
      </w:r>
      <w:r>
        <w:rPr>
          <w:spacing w:val="-9"/>
          <w:sz w:val="22"/>
        </w:rPr>
        <w:t> </w:t>
      </w:r>
      <w:r>
        <w:rPr>
          <w:sz w:val="22"/>
        </w:rPr>
        <w:t>71%.</w:t>
      </w:r>
      <w:r>
        <w:rPr>
          <w:spacing w:val="-7"/>
          <w:sz w:val="22"/>
        </w:rPr>
        <w:t> </w:t>
      </w:r>
      <w:r>
        <w:rPr>
          <w:sz w:val="22"/>
        </w:rPr>
        <w:t>Se</w:t>
      </w:r>
      <w:r>
        <w:rPr>
          <w:spacing w:val="-5"/>
          <w:sz w:val="22"/>
        </w:rPr>
        <w:t> </w:t>
      </w:r>
      <w:r>
        <w:rPr>
          <w:sz w:val="22"/>
        </w:rPr>
        <w:t>trata</w:t>
      </w:r>
      <w:r>
        <w:rPr>
          <w:spacing w:val="-9"/>
          <w:sz w:val="22"/>
        </w:rPr>
        <w:t> </w:t>
      </w:r>
      <w:r>
        <w:rPr>
          <w:spacing w:val="-3"/>
          <w:sz w:val="22"/>
        </w:rPr>
        <w:t>de </w:t>
      </w:r>
      <w:r>
        <w:rPr>
          <w:sz w:val="22"/>
        </w:rPr>
        <w:t>niveles de educación que, si bien son ligeramente inferiores al promedio de los colombianos no migrantes, implican una brecha de empleabilidad. El 36% de la población</w:t>
      </w:r>
      <w:r>
        <w:rPr>
          <w:spacing w:val="-11"/>
          <w:sz w:val="22"/>
        </w:rPr>
        <w:t> </w:t>
      </w:r>
      <w:r>
        <w:rPr>
          <w:sz w:val="22"/>
        </w:rPr>
        <w:t>migrante</w:t>
      </w:r>
      <w:r>
        <w:rPr>
          <w:spacing w:val="-13"/>
          <w:sz w:val="22"/>
        </w:rPr>
        <w:t> </w:t>
      </w:r>
      <w:r>
        <w:rPr>
          <w:sz w:val="22"/>
        </w:rPr>
        <w:t>manifiesta</w:t>
      </w:r>
      <w:r>
        <w:rPr>
          <w:spacing w:val="-11"/>
          <w:sz w:val="22"/>
        </w:rPr>
        <w:t> </w:t>
      </w:r>
      <w:r>
        <w:rPr>
          <w:sz w:val="22"/>
        </w:rPr>
        <w:t>estar</w:t>
      </w:r>
      <w:r>
        <w:rPr>
          <w:spacing w:val="-9"/>
          <w:sz w:val="22"/>
        </w:rPr>
        <w:t> </w:t>
      </w:r>
      <w:r>
        <w:rPr>
          <w:sz w:val="22"/>
        </w:rPr>
        <w:t>desempleado</w:t>
      </w:r>
      <w:r>
        <w:rPr>
          <w:spacing w:val="-13"/>
          <w:sz w:val="22"/>
        </w:rPr>
        <w:t> </w:t>
      </w:r>
      <w:r>
        <w:rPr>
          <w:sz w:val="22"/>
        </w:rPr>
        <w:t>por</w:t>
      </w:r>
      <w:r>
        <w:rPr>
          <w:spacing w:val="-10"/>
          <w:sz w:val="22"/>
        </w:rPr>
        <w:t> </w:t>
      </w:r>
      <w:r>
        <w:rPr>
          <w:sz w:val="22"/>
        </w:rPr>
        <w:t>problemas</w:t>
      </w:r>
      <w:r>
        <w:rPr>
          <w:spacing w:val="-10"/>
          <w:sz w:val="22"/>
        </w:rPr>
        <w:t> </w:t>
      </w:r>
      <w:r>
        <w:rPr>
          <w:sz w:val="22"/>
        </w:rPr>
        <w:t>de</w:t>
      </w:r>
      <w:r>
        <w:rPr>
          <w:spacing w:val="-12"/>
          <w:sz w:val="22"/>
        </w:rPr>
        <w:t> </w:t>
      </w:r>
      <w:r>
        <w:rPr>
          <w:sz w:val="22"/>
        </w:rPr>
        <w:t>competencias,</w:t>
      </w:r>
      <w:r>
        <w:rPr>
          <w:spacing w:val="-9"/>
          <w:sz w:val="22"/>
        </w:rPr>
        <w:t> </w:t>
      </w:r>
      <w:r>
        <w:rPr>
          <w:sz w:val="22"/>
        </w:rPr>
        <w:t>lo que es muy superior al 13% del total nacional (Fedesarrollo, 2018). Esto sin duda refleja la dificultad que tienen los migrantes para el reconocimiento de sus cualificaciones, en parte porque no cuentan con los certificados para validar sus niveles educativos (Banco Mundial,</w:t>
      </w:r>
      <w:r>
        <w:rPr>
          <w:spacing w:val="-3"/>
          <w:sz w:val="22"/>
        </w:rPr>
        <w:t> </w:t>
      </w:r>
      <w:r>
        <w:rPr>
          <w:sz w:val="22"/>
        </w:rPr>
        <w:t>2018).</w:t>
      </w:r>
    </w:p>
    <w:p>
      <w:pPr>
        <w:pStyle w:val="BodyText"/>
        <w:spacing w:before="6"/>
        <w:rPr>
          <w:sz w:val="23"/>
        </w:rPr>
      </w:pPr>
    </w:p>
    <w:p>
      <w:pPr>
        <w:pStyle w:val="ListParagraph"/>
        <w:numPr>
          <w:ilvl w:val="0"/>
          <w:numId w:val="1"/>
        </w:numPr>
        <w:tabs>
          <w:tab w:pos="1200" w:val="left" w:leader="none"/>
        </w:tabs>
        <w:spacing w:line="259" w:lineRule="auto" w:before="0" w:after="0"/>
        <w:ind w:left="1199" w:right="114" w:hanging="580"/>
        <w:jc w:val="both"/>
        <w:rPr>
          <w:sz w:val="22"/>
        </w:rPr>
      </w:pPr>
      <w:r>
        <w:rPr>
          <w:i/>
          <w:sz w:val="22"/>
          <w:u w:val="single"/>
        </w:rPr>
        <w:t>Un alto porcentaje de migrantes residen en zonas que, históricamente, han estado </w:t>
      </w:r>
      <w:r>
        <w:rPr>
          <w:i/>
          <w:sz w:val="22"/>
          <w:u w:val="single"/>
        </w:rPr>
        <w:t>económicamente</w:t>
      </w:r>
      <w:r>
        <w:rPr>
          <w:i/>
          <w:spacing w:val="-16"/>
          <w:sz w:val="22"/>
          <w:u w:val="single"/>
        </w:rPr>
        <w:t> </w:t>
      </w:r>
      <w:r>
        <w:rPr>
          <w:i/>
          <w:sz w:val="22"/>
          <w:u w:val="single"/>
        </w:rPr>
        <w:t>rezagadas</w:t>
      </w:r>
      <w:r>
        <w:rPr>
          <w:i/>
          <w:sz w:val="22"/>
        </w:rPr>
        <w:t>.</w:t>
      </w:r>
      <w:r>
        <w:rPr>
          <w:i/>
          <w:spacing w:val="-16"/>
          <w:sz w:val="22"/>
        </w:rPr>
        <w:t> </w:t>
      </w:r>
      <w:r>
        <w:rPr>
          <w:sz w:val="22"/>
        </w:rPr>
        <w:t>La</w:t>
      </w:r>
      <w:r>
        <w:rPr>
          <w:spacing w:val="-19"/>
          <w:sz w:val="22"/>
        </w:rPr>
        <w:t> </w:t>
      </w:r>
      <w:r>
        <w:rPr>
          <w:sz w:val="22"/>
        </w:rPr>
        <w:t>migración</w:t>
      </w:r>
      <w:r>
        <w:rPr>
          <w:spacing w:val="-17"/>
          <w:sz w:val="22"/>
        </w:rPr>
        <w:t> </w:t>
      </w:r>
      <w:r>
        <w:rPr>
          <w:sz w:val="22"/>
        </w:rPr>
        <w:t>venezolana</w:t>
      </w:r>
      <w:r>
        <w:rPr>
          <w:spacing w:val="-17"/>
          <w:sz w:val="22"/>
        </w:rPr>
        <w:t> </w:t>
      </w:r>
      <w:r>
        <w:rPr>
          <w:sz w:val="22"/>
        </w:rPr>
        <w:t>no</w:t>
      </w:r>
      <w:r>
        <w:rPr>
          <w:spacing w:val="-16"/>
          <w:sz w:val="22"/>
        </w:rPr>
        <w:t> </w:t>
      </w:r>
      <w:r>
        <w:rPr>
          <w:sz w:val="22"/>
        </w:rPr>
        <w:t>se</w:t>
      </w:r>
      <w:r>
        <w:rPr>
          <w:spacing w:val="-17"/>
          <w:sz w:val="22"/>
        </w:rPr>
        <w:t> </w:t>
      </w:r>
      <w:r>
        <w:rPr>
          <w:sz w:val="22"/>
        </w:rPr>
        <w:t>ha</w:t>
      </w:r>
      <w:r>
        <w:rPr>
          <w:spacing w:val="-16"/>
          <w:sz w:val="22"/>
        </w:rPr>
        <w:t> </w:t>
      </w:r>
      <w:r>
        <w:rPr>
          <w:sz w:val="22"/>
        </w:rPr>
        <w:t>distribuido</w:t>
      </w:r>
      <w:r>
        <w:rPr>
          <w:spacing w:val="-17"/>
          <w:sz w:val="22"/>
        </w:rPr>
        <w:t> </w:t>
      </w:r>
      <w:r>
        <w:rPr>
          <w:sz w:val="22"/>
        </w:rPr>
        <w:t>de</w:t>
      </w:r>
      <w:r>
        <w:rPr>
          <w:spacing w:val="-17"/>
          <w:sz w:val="22"/>
        </w:rPr>
        <w:t> </w:t>
      </w:r>
      <w:r>
        <w:rPr>
          <w:sz w:val="22"/>
        </w:rPr>
        <w:t>manera homogénea en los Departamentos de Colombia. Ello ha generado, por tanto, una presión desproporcionada en un grupo particular de mercados laborales territoriales. Por ejemplo, según cifras del DANE, en Cúcuta, Riohacha y Valledupar las tasas de desempleo han tenido un crecimiento continuo y acelerado desde el 2014, de cerca de 1 punto anual</w:t>
      </w:r>
      <w:hyperlink w:history="true" w:anchor="_bookmark3">
        <w:r>
          <w:rPr>
            <w:position w:val="8"/>
            <w:sz w:val="14"/>
          </w:rPr>
          <w:t>4</w:t>
        </w:r>
      </w:hyperlink>
      <w:r>
        <w:rPr>
          <w:sz w:val="22"/>
        </w:rPr>
        <w:t>. A fines de 2018 alcanzaron 16%, 15% y 15% respectivamente; niveles muy superiores al promedio nacional de 9.2%. Y, según cifras del DNP, en 2017 en las ciudades fronterizas los desempleados venezolanos representaban una proporción muy alta del total de desempleados por ciudad: 60% en Arauca, 48% </w:t>
      </w:r>
      <w:r>
        <w:rPr>
          <w:spacing w:val="-3"/>
          <w:sz w:val="22"/>
        </w:rPr>
        <w:t>en </w:t>
      </w:r>
      <w:r>
        <w:rPr>
          <w:sz w:val="22"/>
        </w:rPr>
        <w:t>Riohacha, 23% en Cúcuta y 14% en Valledupar. En contraste, en el total nacional, esta</w:t>
      </w:r>
      <w:r>
        <w:rPr>
          <w:spacing w:val="-8"/>
          <w:sz w:val="22"/>
        </w:rPr>
        <w:t> </w:t>
      </w:r>
      <w:r>
        <w:rPr>
          <w:sz w:val="22"/>
        </w:rPr>
        <w:t>cifra</w:t>
      </w:r>
      <w:r>
        <w:rPr>
          <w:spacing w:val="-10"/>
          <w:sz w:val="22"/>
        </w:rPr>
        <w:t> </w:t>
      </w:r>
      <w:r>
        <w:rPr>
          <w:sz w:val="22"/>
        </w:rPr>
        <w:t>representaba</w:t>
      </w:r>
      <w:r>
        <w:rPr>
          <w:spacing w:val="-10"/>
          <w:sz w:val="22"/>
        </w:rPr>
        <w:t> </w:t>
      </w:r>
      <w:r>
        <w:rPr>
          <w:sz w:val="22"/>
        </w:rPr>
        <w:t>sólo</w:t>
      </w:r>
      <w:r>
        <w:rPr>
          <w:spacing w:val="-7"/>
          <w:sz w:val="22"/>
        </w:rPr>
        <w:t> </w:t>
      </w:r>
      <w:r>
        <w:rPr>
          <w:sz w:val="22"/>
        </w:rPr>
        <w:t>7%</w:t>
      </w:r>
      <w:hyperlink w:history="true" w:anchor="_bookmark4">
        <w:r>
          <w:rPr>
            <w:position w:val="8"/>
            <w:sz w:val="14"/>
          </w:rPr>
          <w:t>5</w:t>
        </w:r>
      </w:hyperlink>
      <w:r>
        <w:rPr>
          <w:sz w:val="22"/>
        </w:rPr>
        <w:t>.</w:t>
      </w:r>
      <w:r>
        <w:rPr>
          <w:spacing w:val="-5"/>
          <w:sz w:val="22"/>
        </w:rPr>
        <w:t> </w:t>
      </w:r>
      <w:r>
        <w:rPr>
          <w:sz w:val="22"/>
        </w:rPr>
        <w:t>A</w:t>
      </w:r>
      <w:r>
        <w:rPr>
          <w:spacing w:val="-11"/>
          <w:sz w:val="22"/>
        </w:rPr>
        <w:t> </w:t>
      </w:r>
      <w:r>
        <w:rPr>
          <w:sz w:val="22"/>
        </w:rPr>
        <w:t>esto</w:t>
      </w:r>
      <w:r>
        <w:rPr>
          <w:spacing w:val="-10"/>
          <w:sz w:val="22"/>
        </w:rPr>
        <w:t> </w:t>
      </w:r>
      <w:r>
        <w:rPr>
          <w:sz w:val="22"/>
        </w:rPr>
        <w:t>se</w:t>
      </w:r>
      <w:r>
        <w:rPr>
          <w:spacing w:val="-10"/>
          <w:sz w:val="22"/>
        </w:rPr>
        <w:t> </w:t>
      </w:r>
      <w:r>
        <w:rPr>
          <w:sz w:val="22"/>
        </w:rPr>
        <w:t>suma</w:t>
      </w:r>
      <w:r>
        <w:rPr>
          <w:spacing w:val="-12"/>
          <w:sz w:val="22"/>
        </w:rPr>
        <w:t> </w:t>
      </w:r>
      <w:r>
        <w:rPr>
          <w:sz w:val="22"/>
        </w:rPr>
        <w:t>el</w:t>
      </w:r>
      <w:r>
        <w:rPr>
          <w:spacing w:val="-8"/>
          <w:sz w:val="22"/>
        </w:rPr>
        <w:t> </w:t>
      </w:r>
      <w:r>
        <w:rPr>
          <w:sz w:val="22"/>
        </w:rPr>
        <w:t>hecho</w:t>
      </w:r>
      <w:r>
        <w:rPr>
          <w:spacing w:val="-8"/>
          <w:sz w:val="22"/>
        </w:rPr>
        <w:t> </w:t>
      </w:r>
      <w:r>
        <w:rPr>
          <w:sz w:val="22"/>
        </w:rPr>
        <w:t>de</w:t>
      </w:r>
      <w:r>
        <w:rPr>
          <w:spacing w:val="-8"/>
          <w:sz w:val="22"/>
        </w:rPr>
        <w:t> </w:t>
      </w:r>
      <w:r>
        <w:rPr>
          <w:sz w:val="22"/>
        </w:rPr>
        <w:t>que</w:t>
      </w:r>
      <w:r>
        <w:rPr>
          <w:spacing w:val="-12"/>
          <w:sz w:val="22"/>
        </w:rPr>
        <w:t> </w:t>
      </w:r>
      <w:r>
        <w:rPr>
          <w:sz w:val="22"/>
        </w:rPr>
        <w:t>muchos</w:t>
      </w:r>
      <w:r>
        <w:rPr>
          <w:spacing w:val="-10"/>
          <w:sz w:val="22"/>
        </w:rPr>
        <w:t> </w:t>
      </w:r>
      <w:r>
        <w:rPr>
          <w:sz w:val="22"/>
        </w:rPr>
        <w:t>municipios receptores de migración en zonas de frontera han estado históricamente rezagados en su desarrollo con respecto al resto del país</w:t>
      </w:r>
      <w:hyperlink w:history="true" w:anchor="_bookmark5">
        <w:r>
          <w:rPr>
            <w:position w:val="8"/>
            <w:sz w:val="14"/>
          </w:rPr>
          <w:t>6</w:t>
        </w:r>
      </w:hyperlink>
      <w:r>
        <w:rPr>
          <w:sz w:val="22"/>
        </w:rPr>
        <w:t>. Muchas de estas zonas tienen una densidad</w:t>
      </w:r>
      <w:r>
        <w:rPr>
          <w:spacing w:val="-7"/>
          <w:sz w:val="22"/>
        </w:rPr>
        <w:t> </w:t>
      </w:r>
      <w:r>
        <w:rPr>
          <w:sz w:val="22"/>
        </w:rPr>
        <w:t>poblacional</w:t>
      </w:r>
      <w:r>
        <w:rPr>
          <w:spacing w:val="-8"/>
          <w:sz w:val="22"/>
        </w:rPr>
        <w:t> </w:t>
      </w:r>
      <w:r>
        <w:rPr>
          <w:sz w:val="22"/>
        </w:rPr>
        <w:t>inferior</w:t>
      </w:r>
      <w:r>
        <w:rPr>
          <w:spacing w:val="-5"/>
          <w:sz w:val="22"/>
        </w:rPr>
        <w:t> </w:t>
      </w:r>
      <w:r>
        <w:rPr>
          <w:sz w:val="22"/>
        </w:rPr>
        <w:t>al</w:t>
      </w:r>
      <w:r>
        <w:rPr>
          <w:spacing w:val="-8"/>
          <w:sz w:val="22"/>
        </w:rPr>
        <w:t> </w:t>
      </w:r>
      <w:r>
        <w:rPr>
          <w:sz w:val="22"/>
        </w:rPr>
        <w:t>de</w:t>
      </w:r>
      <w:r>
        <w:rPr>
          <w:spacing w:val="-7"/>
          <w:sz w:val="22"/>
        </w:rPr>
        <w:t> </w:t>
      </w:r>
      <w:r>
        <w:rPr>
          <w:sz w:val="22"/>
        </w:rPr>
        <w:t>otras</w:t>
      </w:r>
      <w:r>
        <w:rPr>
          <w:spacing w:val="-6"/>
          <w:sz w:val="22"/>
        </w:rPr>
        <w:t> </w:t>
      </w:r>
      <w:r>
        <w:rPr>
          <w:sz w:val="22"/>
        </w:rPr>
        <w:t>regiones</w:t>
      </w:r>
      <w:r>
        <w:rPr>
          <w:spacing w:val="-9"/>
          <w:sz w:val="22"/>
        </w:rPr>
        <w:t> </w:t>
      </w:r>
      <w:r>
        <w:rPr>
          <w:sz w:val="22"/>
        </w:rPr>
        <w:t>del</w:t>
      </w:r>
      <w:r>
        <w:rPr>
          <w:spacing w:val="-7"/>
          <w:sz w:val="22"/>
        </w:rPr>
        <w:t> </w:t>
      </w:r>
      <w:r>
        <w:rPr>
          <w:sz w:val="22"/>
        </w:rPr>
        <w:t>país,</w:t>
      </w:r>
      <w:r>
        <w:rPr>
          <w:spacing w:val="-6"/>
          <w:sz w:val="22"/>
        </w:rPr>
        <w:t> </w:t>
      </w:r>
      <w:r>
        <w:rPr>
          <w:sz w:val="22"/>
        </w:rPr>
        <w:t>lo</w:t>
      </w:r>
      <w:r>
        <w:rPr>
          <w:spacing w:val="-7"/>
          <w:sz w:val="22"/>
        </w:rPr>
        <w:t> </w:t>
      </w:r>
      <w:r>
        <w:rPr>
          <w:sz w:val="22"/>
        </w:rPr>
        <w:t>que</w:t>
      </w:r>
      <w:r>
        <w:rPr>
          <w:spacing w:val="-6"/>
          <w:sz w:val="22"/>
        </w:rPr>
        <w:t> </w:t>
      </w:r>
      <w:r>
        <w:rPr>
          <w:sz w:val="22"/>
        </w:rPr>
        <w:t>dificulta</w:t>
      </w:r>
      <w:r>
        <w:rPr>
          <w:spacing w:val="-7"/>
          <w:sz w:val="22"/>
        </w:rPr>
        <w:t> </w:t>
      </w:r>
      <w:r>
        <w:rPr>
          <w:sz w:val="22"/>
        </w:rPr>
        <w:t>la</w:t>
      </w:r>
      <w:r>
        <w:rPr>
          <w:spacing w:val="-7"/>
          <w:sz w:val="22"/>
        </w:rPr>
        <w:t> </w:t>
      </w:r>
      <w:r>
        <w:rPr>
          <w:sz w:val="22"/>
        </w:rPr>
        <w:t>provisión de servicios e implica un mucho menor dinamismo en el mercado de</w:t>
      </w:r>
      <w:r>
        <w:rPr>
          <w:spacing w:val="-24"/>
          <w:sz w:val="22"/>
        </w:rPr>
        <w:t> </w:t>
      </w:r>
      <w:r>
        <w:rPr>
          <w:sz w:val="22"/>
        </w:rPr>
        <w:t>trabajo.</w:t>
      </w:r>
    </w:p>
    <w:p>
      <w:pPr>
        <w:pStyle w:val="BodyText"/>
        <w:rPr>
          <w:sz w:val="20"/>
        </w:rPr>
      </w:pPr>
    </w:p>
    <w:p>
      <w:pPr>
        <w:pStyle w:val="BodyText"/>
        <w:spacing w:before="2"/>
        <w:rPr>
          <w:sz w:val="14"/>
        </w:rPr>
      </w:pPr>
      <w:r>
        <w:rPr/>
        <w:pict>
          <v:line style="position:absolute;mso-position-horizontal-relative:page;mso-position-vertical-relative:paragraph;z-index:-1000;mso-wrap-distance-left:0;mso-wrap-distance-right:0" from="72pt,10.524578pt" to="216pt,10.524578pt" stroked="true" strokeweight=".72pt" strokecolor="#000000">
            <v:stroke dashstyle="solid"/>
            <w10:wrap type="topAndBottom"/>
          </v:line>
        </w:pict>
      </w:r>
    </w:p>
    <w:p>
      <w:pPr>
        <w:spacing w:line="244" w:lineRule="auto" w:before="76"/>
        <w:ind w:left="300" w:right="136" w:hanging="180"/>
        <w:jc w:val="left"/>
        <w:rPr>
          <w:sz w:val="18"/>
        </w:rPr>
      </w:pPr>
      <w:bookmarkStart w:name="_bookmark1" w:id="4"/>
      <w:bookmarkEnd w:id="4"/>
      <w:r>
        <w:rPr/>
      </w:r>
      <w:r>
        <w:rPr>
          <w:position w:val="6"/>
          <w:sz w:val="13"/>
        </w:rPr>
        <w:t>2 </w:t>
      </w:r>
      <w:r>
        <w:rPr>
          <w:sz w:val="18"/>
        </w:rPr>
        <w:t>De los migrantes en edad de trabajar que están regularizados o en proceso de regularizarse, el 49,5 % (290.394) son jóvenes, de los cuales 47,34 % son mujeres (CONPES 3950, 2018).</w:t>
      </w:r>
    </w:p>
    <w:p>
      <w:pPr>
        <w:spacing w:line="202" w:lineRule="exact" w:before="0"/>
        <w:ind w:left="120" w:right="0" w:firstLine="0"/>
        <w:jc w:val="left"/>
        <w:rPr>
          <w:sz w:val="18"/>
        </w:rPr>
      </w:pPr>
      <w:bookmarkStart w:name="_bookmark2" w:id="5"/>
      <w:bookmarkEnd w:id="5"/>
      <w:r>
        <w:rPr/>
      </w:r>
      <w:r>
        <w:rPr>
          <w:position w:val="6"/>
          <w:sz w:val="12"/>
        </w:rPr>
        <w:t>3 </w:t>
      </w:r>
      <w:r>
        <w:rPr>
          <w:sz w:val="18"/>
        </w:rPr>
        <w:t>El RAMV es el Registro Administrativo de Migrantes Venezolanos. Cabe advertir que la condición voluntaria de este</w:t>
      </w:r>
    </w:p>
    <w:p>
      <w:pPr>
        <w:spacing w:line="205" w:lineRule="exact" w:before="0"/>
        <w:ind w:left="300" w:right="0" w:firstLine="0"/>
        <w:jc w:val="left"/>
        <w:rPr>
          <w:sz w:val="18"/>
        </w:rPr>
      </w:pPr>
      <w:r>
        <w:rPr>
          <w:sz w:val="18"/>
        </w:rPr>
        <w:t>registro implica que los migrantes irregulares puedan estar subrepresentados.</w:t>
      </w:r>
    </w:p>
    <w:p>
      <w:pPr>
        <w:spacing w:line="208" w:lineRule="exact" w:before="0"/>
        <w:ind w:left="120" w:right="0" w:firstLine="0"/>
        <w:jc w:val="left"/>
        <w:rPr>
          <w:sz w:val="18"/>
        </w:rPr>
      </w:pPr>
      <w:bookmarkStart w:name="_bookmark3" w:id="6"/>
      <w:bookmarkEnd w:id="6"/>
      <w:r>
        <w:rPr/>
      </w:r>
      <w:r>
        <w:rPr>
          <w:position w:val="6"/>
          <w:sz w:val="12"/>
        </w:rPr>
        <w:t>4 </w:t>
      </w:r>
      <w:r>
        <w:rPr>
          <w:sz w:val="18"/>
        </w:rPr>
        <w:t>Elaboración propia con base en datos del DANE.</w:t>
      </w:r>
    </w:p>
    <w:p>
      <w:pPr>
        <w:spacing w:line="208" w:lineRule="exact" w:before="0"/>
        <w:ind w:left="120" w:right="0" w:firstLine="0"/>
        <w:jc w:val="left"/>
        <w:rPr>
          <w:sz w:val="18"/>
        </w:rPr>
      </w:pPr>
      <w:bookmarkStart w:name="_bookmark4" w:id="7"/>
      <w:bookmarkEnd w:id="7"/>
      <w:r>
        <w:rPr/>
      </w:r>
      <w:r>
        <w:rPr>
          <w:position w:val="6"/>
          <w:sz w:val="12"/>
        </w:rPr>
        <w:t>5 </w:t>
      </w:r>
      <w:r>
        <w:rPr>
          <w:sz w:val="18"/>
        </w:rPr>
        <w:t>CONPES 3950 de 2018.</w:t>
      </w:r>
    </w:p>
    <w:p>
      <w:pPr>
        <w:spacing w:line="209" w:lineRule="exact" w:before="0"/>
        <w:ind w:left="120" w:right="0" w:firstLine="0"/>
        <w:jc w:val="left"/>
        <w:rPr>
          <w:sz w:val="18"/>
        </w:rPr>
      </w:pPr>
      <w:bookmarkStart w:name="_bookmark5" w:id="8"/>
      <w:bookmarkEnd w:id="8"/>
      <w:r>
        <w:rPr/>
      </w:r>
      <w:r>
        <w:rPr>
          <w:position w:val="6"/>
          <w:sz w:val="12"/>
        </w:rPr>
        <w:t>6 </w:t>
      </w:r>
      <w:r>
        <w:rPr>
          <w:sz w:val="18"/>
        </w:rPr>
        <w:t>Banco Mundial, 2018.</w:t>
      </w:r>
    </w:p>
    <w:p>
      <w:pPr>
        <w:spacing w:after="0" w:line="209" w:lineRule="exact"/>
        <w:jc w:val="left"/>
        <w:rPr>
          <w:sz w:val="18"/>
        </w:rPr>
        <w:sectPr>
          <w:pgSz w:w="12240" w:h="15840"/>
          <w:pgMar w:header="725" w:footer="990" w:top="1340" w:bottom="1180" w:left="1320" w:right="1320"/>
        </w:sectPr>
      </w:pPr>
    </w:p>
    <w:p>
      <w:pPr>
        <w:pStyle w:val="ListParagraph"/>
        <w:numPr>
          <w:ilvl w:val="0"/>
          <w:numId w:val="1"/>
        </w:numPr>
        <w:tabs>
          <w:tab w:pos="1200" w:val="left" w:leader="none"/>
        </w:tabs>
        <w:spacing w:line="259" w:lineRule="auto" w:before="91" w:after="0"/>
        <w:ind w:left="1199" w:right="113" w:hanging="530"/>
        <w:jc w:val="both"/>
        <w:rPr>
          <w:sz w:val="22"/>
        </w:rPr>
      </w:pPr>
      <w:r>
        <w:rPr>
          <w:i/>
          <w:sz w:val="22"/>
          <w:u w:val="single"/>
        </w:rPr>
        <w:t>La fuerte presión migratoria llega en un contexto de desaceleración económica que </w:t>
      </w:r>
      <w:r>
        <w:rPr>
          <w:i/>
          <w:sz w:val="22"/>
          <w:u w:val="single"/>
        </w:rPr>
        <w:t>ha afectado la demanda de trabajo</w:t>
      </w:r>
      <w:r>
        <w:rPr>
          <w:i/>
          <w:sz w:val="22"/>
        </w:rPr>
        <w:t>. </w:t>
      </w:r>
      <w:r>
        <w:rPr>
          <w:sz w:val="22"/>
        </w:rPr>
        <w:t>Mientras que la economía colombiana creció a tasas promedio anuales superiores a 4,5% entre 2004 y 2014, en 2015 inició </w:t>
      </w:r>
      <w:r>
        <w:rPr>
          <w:spacing w:val="-3"/>
          <w:sz w:val="22"/>
        </w:rPr>
        <w:t>un </w:t>
      </w:r>
      <w:r>
        <w:rPr>
          <w:sz w:val="22"/>
        </w:rPr>
        <w:t>proceso de desaceleración en gran medida explicado por la caída de los precios del petróleo.</w:t>
      </w:r>
      <w:r>
        <w:rPr>
          <w:spacing w:val="-12"/>
          <w:sz w:val="22"/>
        </w:rPr>
        <w:t> </w:t>
      </w:r>
      <w:r>
        <w:rPr>
          <w:sz w:val="22"/>
        </w:rPr>
        <w:t>En</w:t>
      </w:r>
      <w:r>
        <w:rPr>
          <w:spacing w:val="-11"/>
          <w:sz w:val="22"/>
        </w:rPr>
        <w:t> </w:t>
      </w:r>
      <w:r>
        <w:rPr>
          <w:sz w:val="22"/>
        </w:rPr>
        <w:t>2017</w:t>
      </w:r>
      <w:r>
        <w:rPr>
          <w:spacing w:val="-14"/>
          <w:sz w:val="22"/>
        </w:rPr>
        <w:t> </w:t>
      </w:r>
      <w:r>
        <w:rPr>
          <w:sz w:val="22"/>
        </w:rPr>
        <w:t>y</w:t>
      </w:r>
      <w:r>
        <w:rPr>
          <w:spacing w:val="-11"/>
          <w:sz w:val="22"/>
        </w:rPr>
        <w:t> </w:t>
      </w:r>
      <w:r>
        <w:rPr>
          <w:sz w:val="22"/>
        </w:rPr>
        <w:t>2018,</w:t>
      </w:r>
      <w:r>
        <w:rPr>
          <w:spacing w:val="-10"/>
          <w:sz w:val="22"/>
        </w:rPr>
        <w:t> </w:t>
      </w:r>
      <w:r>
        <w:rPr>
          <w:sz w:val="22"/>
        </w:rPr>
        <w:t>el</w:t>
      </w:r>
      <w:r>
        <w:rPr>
          <w:spacing w:val="-12"/>
          <w:sz w:val="22"/>
        </w:rPr>
        <w:t> </w:t>
      </w:r>
      <w:r>
        <w:rPr>
          <w:sz w:val="22"/>
        </w:rPr>
        <w:t>crecimiento</w:t>
      </w:r>
      <w:r>
        <w:rPr>
          <w:spacing w:val="-14"/>
          <w:sz w:val="22"/>
        </w:rPr>
        <w:t> </w:t>
      </w:r>
      <w:r>
        <w:rPr>
          <w:sz w:val="22"/>
        </w:rPr>
        <w:t>del</w:t>
      </w:r>
      <w:r>
        <w:rPr>
          <w:spacing w:val="-12"/>
          <w:sz w:val="22"/>
        </w:rPr>
        <w:t> </w:t>
      </w:r>
      <w:r>
        <w:rPr>
          <w:sz w:val="22"/>
        </w:rPr>
        <w:t>PIB</w:t>
      </w:r>
      <w:r>
        <w:rPr>
          <w:spacing w:val="-12"/>
          <w:sz w:val="22"/>
        </w:rPr>
        <w:t> </w:t>
      </w:r>
      <w:r>
        <w:rPr>
          <w:sz w:val="22"/>
        </w:rPr>
        <w:t>fue</w:t>
      </w:r>
      <w:r>
        <w:rPr>
          <w:spacing w:val="-11"/>
          <w:sz w:val="22"/>
        </w:rPr>
        <w:t> </w:t>
      </w:r>
      <w:r>
        <w:rPr>
          <w:sz w:val="22"/>
        </w:rPr>
        <w:t>de</w:t>
      </w:r>
      <w:r>
        <w:rPr>
          <w:spacing w:val="-11"/>
          <w:sz w:val="22"/>
        </w:rPr>
        <w:t> </w:t>
      </w:r>
      <w:r>
        <w:rPr>
          <w:sz w:val="22"/>
        </w:rPr>
        <w:t>1,4%</w:t>
      </w:r>
      <w:r>
        <w:rPr>
          <w:spacing w:val="-13"/>
          <w:sz w:val="22"/>
        </w:rPr>
        <w:t> </w:t>
      </w:r>
      <w:r>
        <w:rPr>
          <w:sz w:val="22"/>
        </w:rPr>
        <w:t>y</w:t>
      </w:r>
      <w:r>
        <w:rPr>
          <w:spacing w:val="-11"/>
          <w:sz w:val="22"/>
        </w:rPr>
        <w:t> </w:t>
      </w:r>
      <w:r>
        <w:rPr>
          <w:sz w:val="22"/>
        </w:rPr>
        <w:t>2,7%</w:t>
      </w:r>
      <w:r>
        <w:rPr>
          <w:spacing w:val="-13"/>
          <w:sz w:val="22"/>
        </w:rPr>
        <w:t> </w:t>
      </w:r>
      <w:r>
        <w:rPr>
          <w:sz w:val="22"/>
        </w:rPr>
        <w:t>respectivamente. Este fenómeno parece estar incidiendo sobre el mercado de trabajo. Como muestra el Reporte del Mercado Laboral del Banco de la República (junio 2019), diversos indicadores (v.g., tasas de vacantes, contrataciones y salarios) señalan un débil comportamiento de la demanda laboral lo que a su vez se está reflejando en la tasa de desempleo. Según cifras desestacionalizadas del DANE, en las 13 principales ciudades y áreas metropolitanas la tasa de desempleo alcanzó 11,6% en marzo de 2019. No se registraba una cifra de esta magnitud desde mayo de 2012. Algo similar sucede con la tasa de desempleo nacional, que en la serie desestacionalizada de marzo</w:t>
      </w:r>
      <w:r>
        <w:rPr>
          <w:spacing w:val="-4"/>
          <w:sz w:val="22"/>
        </w:rPr>
        <w:t> </w:t>
      </w:r>
      <w:r>
        <w:rPr>
          <w:sz w:val="22"/>
        </w:rPr>
        <w:t>2019</w:t>
      </w:r>
      <w:r>
        <w:rPr>
          <w:spacing w:val="-4"/>
          <w:sz w:val="22"/>
        </w:rPr>
        <w:t> </w:t>
      </w:r>
      <w:r>
        <w:rPr>
          <w:sz w:val="22"/>
        </w:rPr>
        <w:t>alcanzó</w:t>
      </w:r>
      <w:r>
        <w:rPr>
          <w:spacing w:val="-4"/>
          <w:sz w:val="22"/>
        </w:rPr>
        <w:t> </w:t>
      </w:r>
      <w:r>
        <w:rPr>
          <w:sz w:val="22"/>
        </w:rPr>
        <w:t>10,6%;</w:t>
      </w:r>
      <w:r>
        <w:rPr>
          <w:spacing w:val="-2"/>
          <w:sz w:val="22"/>
        </w:rPr>
        <w:t> </w:t>
      </w:r>
      <w:r>
        <w:rPr>
          <w:sz w:val="22"/>
        </w:rPr>
        <w:t>y</w:t>
      </w:r>
      <w:r>
        <w:rPr>
          <w:spacing w:val="-4"/>
          <w:sz w:val="22"/>
        </w:rPr>
        <w:t> </w:t>
      </w:r>
      <w:r>
        <w:rPr>
          <w:sz w:val="22"/>
        </w:rPr>
        <w:t>desde</w:t>
      </w:r>
      <w:r>
        <w:rPr>
          <w:spacing w:val="-4"/>
          <w:sz w:val="22"/>
        </w:rPr>
        <w:t> </w:t>
      </w:r>
      <w:r>
        <w:rPr>
          <w:sz w:val="22"/>
        </w:rPr>
        <w:t>abril</w:t>
      </w:r>
      <w:r>
        <w:rPr>
          <w:spacing w:val="-2"/>
          <w:sz w:val="22"/>
        </w:rPr>
        <w:t> </w:t>
      </w:r>
      <w:r>
        <w:rPr>
          <w:sz w:val="22"/>
        </w:rPr>
        <w:t>de</w:t>
      </w:r>
      <w:r>
        <w:rPr>
          <w:spacing w:val="-4"/>
          <w:sz w:val="22"/>
        </w:rPr>
        <w:t> </w:t>
      </w:r>
      <w:r>
        <w:rPr>
          <w:sz w:val="22"/>
        </w:rPr>
        <w:t>2013</w:t>
      </w:r>
      <w:r>
        <w:rPr>
          <w:spacing w:val="-2"/>
          <w:sz w:val="22"/>
        </w:rPr>
        <w:t> </w:t>
      </w:r>
      <w:r>
        <w:rPr>
          <w:sz w:val="22"/>
        </w:rPr>
        <w:t>no</w:t>
      </w:r>
      <w:r>
        <w:rPr>
          <w:spacing w:val="-4"/>
          <w:sz w:val="22"/>
        </w:rPr>
        <w:t> </w:t>
      </w:r>
      <w:r>
        <w:rPr>
          <w:sz w:val="22"/>
        </w:rPr>
        <w:t>se</w:t>
      </w:r>
      <w:r>
        <w:rPr>
          <w:spacing w:val="-4"/>
          <w:sz w:val="22"/>
        </w:rPr>
        <w:t> </w:t>
      </w:r>
      <w:r>
        <w:rPr>
          <w:sz w:val="22"/>
        </w:rPr>
        <w:t>registraba</w:t>
      </w:r>
      <w:r>
        <w:rPr>
          <w:spacing w:val="-4"/>
          <w:sz w:val="22"/>
        </w:rPr>
        <w:t> </w:t>
      </w:r>
      <w:r>
        <w:rPr>
          <w:sz w:val="22"/>
        </w:rPr>
        <w:t>una</w:t>
      </w:r>
      <w:r>
        <w:rPr>
          <w:spacing w:val="-6"/>
          <w:sz w:val="22"/>
        </w:rPr>
        <w:t> </w:t>
      </w:r>
      <w:r>
        <w:rPr>
          <w:sz w:val="22"/>
        </w:rPr>
        <w:t>tasa</w:t>
      </w:r>
      <w:r>
        <w:rPr>
          <w:spacing w:val="-1"/>
          <w:sz w:val="22"/>
        </w:rPr>
        <w:t> </w:t>
      </w:r>
      <w:r>
        <w:rPr>
          <w:sz w:val="22"/>
        </w:rPr>
        <w:t>superior al 10%.</w:t>
      </w:r>
    </w:p>
    <w:p>
      <w:pPr>
        <w:pStyle w:val="BodyText"/>
        <w:spacing w:before="5"/>
        <w:rPr>
          <w:sz w:val="23"/>
        </w:rPr>
      </w:pPr>
    </w:p>
    <w:p>
      <w:pPr>
        <w:pStyle w:val="ListParagraph"/>
        <w:numPr>
          <w:ilvl w:val="0"/>
          <w:numId w:val="1"/>
        </w:numPr>
        <w:tabs>
          <w:tab w:pos="1200" w:val="left" w:leader="none"/>
        </w:tabs>
        <w:spacing w:line="259" w:lineRule="auto" w:before="0" w:after="0"/>
        <w:ind w:left="1199" w:right="115" w:hanging="580"/>
        <w:jc w:val="both"/>
        <w:rPr>
          <w:sz w:val="22"/>
        </w:rPr>
      </w:pPr>
      <w:r>
        <w:rPr>
          <w:i/>
          <w:sz w:val="22"/>
          <w:u w:val="single"/>
        </w:rPr>
        <w:t>Colombia tiene una de las tasas de desempleo estructural más altas de América </w:t>
      </w:r>
      <w:r>
        <w:rPr>
          <w:i/>
          <w:sz w:val="22"/>
          <w:u w:val="single"/>
        </w:rPr>
        <w:t>Latina</w:t>
      </w:r>
      <w:r>
        <w:rPr>
          <w:i/>
          <w:sz w:val="22"/>
        </w:rPr>
        <w:t>.</w:t>
      </w:r>
      <w:r>
        <w:rPr>
          <w:i/>
          <w:spacing w:val="-3"/>
          <w:sz w:val="22"/>
        </w:rPr>
        <w:t> </w:t>
      </w:r>
      <w:r>
        <w:rPr>
          <w:sz w:val="22"/>
        </w:rPr>
        <w:t>Aunado</w:t>
      </w:r>
      <w:r>
        <w:rPr>
          <w:spacing w:val="-5"/>
          <w:sz w:val="22"/>
        </w:rPr>
        <w:t> </w:t>
      </w:r>
      <w:r>
        <w:rPr>
          <w:sz w:val="22"/>
        </w:rPr>
        <w:t>al</w:t>
      </w:r>
      <w:r>
        <w:rPr>
          <w:spacing w:val="-3"/>
          <w:sz w:val="22"/>
        </w:rPr>
        <w:t> </w:t>
      </w:r>
      <w:r>
        <w:rPr>
          <w:sz w:val="22"/>
        </w:rPr>
        <w:t>componente</w:t>
      </w:r>
      <w:r>
        <w:rPr>
          <w:spacing w:val="-5"/>
          <w:sz w:val="22"/>
        </w:rPr>
        <w:t> </w:t>
      </w:r>
      <w:r>
        <w:rPr>
          <w:sz w:val="22"/>
        </w:rPr>
        <w:t>cíclico</w:t>
      </w:r>
      <w:r>
        <w:rPr>
          <w:spacing w:val="-4"/>
          <w:sz w:val="22"/>
        </w:rPr>
        <w:t> </w:t>
      </w:r>
      <w:r>
        <w:rPr>
          <w:sz w:val="22"/>
        </w:rPr>
        <w:t>que</w:t>
      </w:r>
      <w:r>
        <w:rPr>
          <w:spacing w:val="-5"/>
          <w:sz w:val="22"/>
        </w:rPr>
        <w:t> </w:t>
      </w:r>
      <w:r>
        <w:rPr>
          <w:sz w:val="22"/>
        </w:rPr>
        <w:t>se</w:t>
      </w:r>
      <w:r>
        <w:rPr>
          <w:spacing w:val="-5"/>
          <w:sz w:val="22"/>
        </w:rPr>
        <w:t> </w:t>
      </w:r>
      <w:r>
        <w:rPr>
          <w:sz w:val="22"/>
        </w:rPr>
        <w:t>describe</w:t>
      </w:r>
      <w:r>
        <w:rPr>
          <w:spacing w:val="-3"/>
          <w:sz w:val="22"/>
        </w:rPr>
        <w:t> </w:t>
      </w:r>
      <w:r>
        <w:rPr>
          <w:sz w:val="22"/>
        </w:rPr>
        <w:t>en</w:t>
      </w:r>
      <w:r>
        <w:rPr>
          <w:spacing w:val="-5"/>
          <w:sz w:val="22"/>
        </w:rPr>
        <w:t> </w:t>
      </w:r>
      <w:r>
        <w:rPr>
          <w:sz w:val="22"/>
        </w:rPr>
        <w:t>el</w:t>
      </w:r>
      <w:r>
        <w:rPr>
          <w:spacing w:val="-5"/>
          <w:sz w:val="22"/>
        </w:rPr>
        <w:t> </w:t>
      </w:r>
      <w:r>
        <w:rPr>
          <w:sz w:val="22"/>
        </w:rPr>
        <w:t>inciso</w:t>
      </w:r>
      <w:r>
        <w:rPr>
          <w:spacing w:val="-3"/>
          <w:sz w:val="22"/>
        </w:rPr>
        <w:t> </w:t>
      </w:r>
      <w:r>
        <w:rPr>
          <w:sz w:val="22"/>
        </w:rPr>
        <w:t>anterior,</w:t>
      </w:r>
      <w:r>
        <w:rPr>
          <w:spacing w:val="-1"/>
          <w:sz w:val="22"/>
        </w:rPr>
        <w:t> </w:t>
      </w:r>
      <w:r>
        <w:rPr>
          <w:sz w:val="22"/>
        </w:rPr>
        <w:t>Colombia se</w:t>
      </w:r>
      <w:r>
        <w:rPr>
          <w:spacing w:val="-9"/>
          <w:sz w:val="22"/>
        </w:rPr>
        <w:t> </w:t>
      </w:r>
      <w:r>
        <w:rPr>
          <w:sz w:val="22"/>
        </w:rPr>
        <w:t>ha</w:t>
      </w:r>
      <w:r>
        <w:rPr>
          <w:spacing w:val="-9"/>
          <w:sz w:val="22"/>
        </w:rPr>
        <w:t> </w:t>
      </w:r>
      <w:r>
        <w:rPr>
          <w:sz w:val="22"/>
        </w:rPr>
        <w:t>caracterizado</w:t>
      </w:r>
      <w:r>
        <w:rPr>
          <w:spacing w:val="-9"/>
          <w:sz w:val="22"/>
        </w:rPr>
        <w:t> </w:t>
      </w:r>
      <w:r>
        <w:rPr>
          <w:sz w:val="22"/>
        </w:rPr>
        <w:t>por</w:t>
      </w:r>
      <w:r>
        <w:rPr>
          <w:spacing w:val="-8"/>
          <w:sz w:val="22"/>
        </w:rPr>
        <w:t> </w:t>
      </w:r>
      <w:r>
        <w:rPr>
          <w:sz w:val="22"/>
        </w:rPr>
        <w:t>tener</w:t>
      </w:r>
      <w:r>
        <w:rPr>
          <w:spacing w:val="-8"/>
          <w:sz w:val="22"/>
        </w:rPr>
        <w:t> </w:t>
      </w:r>
      <w:r>
        <w:rPr>
          <w:sz w:val="22"/>
        </w:rPr>
        <w:t>una</w:t>
      </w:r>
      <w:r>
        <w:rPr>
          <w:spacing w:val="-9"/>
          <w:sz w:val="22"/>
        </w:rPr>
        <w:t> </w:t>
      </w:r>
      <w:r>
        <w:rPr>
          <w:sz w:val="22"/>
        </w:rPr>
        <w:t>de</w:t>
      </w:r>
      <w:r>
        <w:rPr>
          <w:spacing w:val="-9"/>
          <w:sz w:val="22"/>
        </w:rPr>
        <w:t> </w:t>
      </w:r>
      <w:r>
        <w:rPr>
          <w:sz w:val="22"/>
        </w:rPr>
        <w:t>las</w:t>
      </w:r>
      <w:r>
        <w:rPr>
          <w:spacing w:val="-7"/>
          <w:sz w:val="22"/>
        </w:rPr>
        <w:t> </w:t>
      </w:r>
      <w:r>
        <w:rPr>
          <w:sz w:val="22"/>
        </w:rPr>
        <w:t>tasas</w:t>
      </w:r>
      <w:r>
        <w:rPr>
          <w:spacing w:val="-8"/>
          <w:sz w:val="22"/>
        </w:rPr>
        <w:t> </w:t>
      </w:r>
      <w:r>
        <w:rPr>
          <w:sz w:val="22"/>
        </w:rPr>
        <w:t>de</w:t>
      </w:r>
      <w:r>
        <w:rPr>
          <w:spacing w:val="-11"/>
          <w:sz w:val="22"/>
        </w:rPr>
        <w:t> </w:t>
      </w:r>
      <w:r>
        <w:rPr>
          <w:sz w:val="22"/>
        </w:rPr>
        <w:t>desempleo</w:t>
      </w:r>
      <w:r>
        <w:rPr>
          <w:spacing w:val="-9"/>
          <w:sz w:val="22"/>
        </w:rPr>
        <w:t> </w:t>
      </w:r>
      <w:r>
        <w:rPr>
          <w:sz w:val="22"/>
        </w:rPr>
        <w:t>estructural</w:t>
      </w:r>
      <w:r>
        <w:rPr>
          <w:spacing w:val="-9"/>
          <w:sz w:val="22"/>
        </w:rPr>
        <w:t> </w:t>
      </w:r>
      <w:r>
        <w:rPr>
          <w:sz w:val="22"/>
        </w:rPr>
        <w:t>más</w:t>
      </w:r>
      <w:r>
        <w:rPr>
          <w:spacing w:val="-8"/>
          <w:sz w:val="22"/>
        </w:rPr>
        <w:t> </w:t>
      </w:r>
      <w:r>
        <w:rPr>
          <w:sz w:val="22"/>
        </w:rPr>
        <w:t>altas</w:t>
      </w:r>
      <w:r>
        <w:rPr>
          <w:spacing w:val="-8"/>
          <w:sz w:val="22"/>
        </w:rPr>
        <w:t> </w:t>
      </w:r>
      <w:r>
        <w:rPr>
          <w:sz w:val="22"/>
        </w:rPr>
        <w:t>de la región. Incluso en épocas de expansión económica, como las que experimentó el país en la primera mitad de la década, las tasas de desempleo en Colombia no han sido inferiores al 8%. Así, se trata de una economía caracterizada por problemas sistémicos en su mercado de trabajo, un atributo que está asociado a problemas estructurales</w:t>
      </w:r>
      <w:r>
        <w:rPr>
          <w:spacing w:val="-12"/>
          <w:sz w:val="22"/>
        </w:rPr>
        <w:t> </w:t>
      </w:r>
      <w:r>
        <w:rPr>
          <w:sz w:val="22"/>
        </w:rPr>
        <w:t>de</w:t>
      </w:r>
      <w:r>
        <w:rPr>
          <w:spacing w:val="-15"/>
          <w:sz w:val="22"/>
        </w:rPr>
        <w:t> </w:t>
      </w:r>
      <w:r>
        <w:rPr>
          <w:sz w:val="22"/>
        </w:rPr>
        <w:t>productividad</w:t>
      </w:r>
      <w:r>
        <w:rPr>
          <w:spacing w:val="-11"/>
          <w:sz w:val="22"/>
        </w:rPr>
        <w:t> </w:t>
      </w:r>
      <w:r>
        <w:rPr>
          <w:sz w:val="22"/>
        </w:rPr>
        <w:t>laboral</w:t>
      </w:r>
      <w:r>
        <w:rPr>
          <w:spacing w:val="-13"/>
          <w:sz w:val="22"/>
        </w:rPr>
        <w:t> </w:t>
      </w:r>
      <w:r>
        <w:rPr>
          <w:sz w:val="22"/>
        </w:rPr>
        <w:t>y</w:t>
      </w:r>
      <w:r>
        <w:rPr>
          <w:spacing w:val="-10"/>
          <w:sz w:val="22"/>
        </w:rPr>
        <w:t> </w:t>
      </w:r>
      <w:r>
        <w:rPr>
          <w:sz w:val="22"/>
        </w:rPr>
        <w:t>a</w:t>
      </w:r>
      <w:r>
        <w:rPr>
          <w:spacing w:val="-12"/>
          <w:sz w:val="22"/>
        </w:rPr>
        <w:t> </w:t>
      </w:r>
      <w:r>
        <w:rPr>
          <w:sz w:val="22"/>
        </w:rPr>
        <w:t>fuertes</w:t>
      </w:r>
      <w:r>
        <w:rPr>
          <w:spacing w:val="-15"/>
          <w:sz w:val="22"/>
        </w:rPr>
        <w:t> </w:t>
      </w:r>
      <w:r>
        <w:rPr>
          <w:sz w:val="22"/>
        </w:rPr>
        <w:t>distorsiones</w:t>
      </w:r>
      <w:r>
        <w:rPr>
          <w:spacing w:val="-11"/>
          <w:sz w:val="22"/>
        </w:rPr>
        <w:t> </w:t>
      </w:r>
      <w:r>
        <w:rPr>
          <w:sz w:val="22"/>
        </w:rPr>
        <w:t>en</w:t>
      </w:r>
      <w:r>
        <w:rPr>
          <w:spacing w:val="-12"/>
          <w:sz w:val="22"/>
        </w:rPr>
        <w:t> </w:t>
      </w:r>
      <w:r>
        <w:rPr>
          <w:sz w:val="22"/>
        </w:rPr>
        <w:t>la</w:t>
      </w:r>
      <w:r>
        <w:rPr>
          <w:spacing w:val="-14"/>
          <w:sz w:val="22"/>
        </w:rPr>
        <w:t> </w:t>
      </w:r>
      <w:r>
        <w:rPr>
          <w:sz w:val="22"/>
        </w:rPr>
        <w:t>regulación</w:t>
      </w:r>
      <w:r>
        <w:rPr>
          <w:spacing w:val="-12"/>
          <w:sz w:val="22"/>
        </w:rPr>
        <w:t> </w:t>
      </w:r>
      <w:r>
        <w:rPr>
          <w:sz w:val="22"/>
        </w:rPr>
        <w:t>laboral.</w:t>
      </w:r>
    </w:p>
    <w:p>
      <w:pPr>
        <w:pStyle w:val="BodyText"/>
        <w:spacing w:before="7"/>
        <w:rPr>
          <w:sz w:val="23"/>
        </w:rPr>
      </w:pPr>
    </w:p>
    <w:p>
      <w:pPr>
        <w:pStyle w:val="ListParagraph"/>
        <w:numPr>
          <w:ilvl w:val="0"/>
          <w:numId w:val="1"/>
        </w:numPr>
        <w:tabs>
          <w:tab w:pos="1200" w:val="left" w:leader="none"/>
        </w:tabs>
        <w:spacing w:line="259" w:lineRule="auto" w:before="1" w:after="0"/>
        <w:ind w:left="1200" w:right="115" w:hanging="629"/>
        <w:jc w:val="both"/>
        <w:rPr>
          <w:sz w:val="22"/>
        </w:rPr>
      </w:pPr>
      <w:r>
        <w:rPr>
          <w:i/>
          <w:sz w:val="22"/>
          <w:u w:val="single"/>
        </w:rPr>
        <w:t>El futuro de la situación migratoria desde Venezuela es incierto</w:t>
      </w:r>
      <w:r>
        <w:rPr>
          <w:i/>
          <w:sz w:val="22"/>
        </w:rPr>
        <w:t>. </w:t>
      </w:r>
      <w:r>
        <w:rPr>
          <w:sz w:val="22"/>
        </w:rPr>
        <w:t>En la medida en </w:t>
      </w:r>
      <w:r>
        <w:rPr>
          <w:spacing w:val="-3"/>
          <w:sz w:val="22"/>
        </w:rPr>
        <w:t>que </w:t>
      </w:r>
      <w:r>
        <w:rPr>
          <w:sz w:val="22"/>
        </w:rPr>
        <w:t>este fenómeno es en gran parte el resultado de causas políticas y económicas volátiles e impredecibles, no es fácil anticipar si los flujos migratorios se reducirán o continuarán aumentando (CONPES, 2018). Así, las soluciones de política pública deben estar en capacidad de anticipar lo que puede ser, incluso, una profundización del fenómeno y una presión aún mayor sobre los mercados de</w:t>
      </w:r>
      <w:r>
        <w:rPr>
          <w:spacing w:val="-19"/>
          <w:sz w:val="22"/>
        </w:rPr>
        <w:t> </w:t>
      </w:r>
      <w:r>
        <w:rPr>
          <w:sz w:val="22"/>
        </w:rPr>
        <w:t>trabajo.</w:t>
      </w:r>
    </w:p>
    <w:p>
      <w:pPr>
        <w:pStyle w:val="BodyText"/>
        <w:spacing w:before="6"/>
        <w:rPr>
          <w:sz w:val="23"/>
        </w:rPr>
      </w:pPr>
    </w:p>
    <w:p>
      <w:pPr>
        <w:pStyle w:val="BodyText"/>
        <w:spacing w:line="259" w:lineRule="auto"/>
        <w:ind w:left="119" w:right="112"/>
        <w:jc w:val="both"/>
      </w:pPr>
      <w:r>
        <w:rPr/>
        <w:t>De estas siete condiciones se desprende que la inclusión laboral de la población migrante en Colombia supone un enorme desafío. Para atenderlo, la respuesta del estado colombiano ha sido</w:t>
      </w:r>
      <w:r>
        <w:rPr>
          <w:spacing w:val="-15"/>
        </w:rPr>
        <w:t> </w:t>
      </w:r>
      <w:r>
        <w:rPr/>
        <w:t>solidaria:</w:t>
      </w:r>
      <w:r>
        <w:rPr>
          <w:spacing w:val="-14"/>
        </w:rPr>
        <w:t> </w:t>
      </w:r>
      <w:r>
        <w:rPr/>
        <w:t>el</w:t>
      </w:r>
      <w:r>
        <w:rPr>
          <w:spacing w:val="-14"/>
        </w:rPr>
        <w:t> </w:t>
      </w:r>
      <w:r>
        <w:rPr/>
        <w:t>país</w:t>
      </w:r>
      <w:r>
        <w:rPr>
          <w:spacing w:val="-14"/>
        </w:rPr>
        <w:t> </w:t>
      </w:r>
      <w:r>
        <w:rPr/>
        <w:t>ha</w:t>
      </w:r>
      <w:r>
        <w:rPr>
          <w:spacing w:val="-15"/>
        </w:rPr>
        <w:t> </w:t>
      </w:r>
      <w:r>
        <w:rPr/>
        <w:t>tomado</w:t>
      </w:r>
      <w:r>
        <w:rPr>
          <w:spacing w:val="-15"/>
        </w:rPr>
        <w:t> </w:t>
      </w:r>
      <w:r>
        <w:rPr/>
        <w:t>decisiones</w:t>
      </w:r>
      <w:r>
        <w:rPr>
          <w:spacing w:val="-14"/>
        </w:rPr>
        <w:t> </w:t>
      </w:r>
      <w:r>
        <w:rPr/>
        <w:t>determinadas</w:t>
      </w:r>
      <w:r>
        <w:rPr>
          <w:spacing w:val="-14"/>
        </w:rPr>
        <w:t> </w:t>
      </w:r>
      <w:r>
        <w:rPr/>
        <w:t>de</w:t>
      </w:r>
      <w:r>
        <w:rPr>
          <w:spacing w:val="-15"/>
        </w:rPr>
        <w:t> </w:t>
      </w:r>
      <w:r>
        <w:rPr/>
        <w:t>política</w:t>
      </w:r>
      <w:r>
        <w:rPr>
          <w:spacing w:val="-15"/>
        </w:rPr>
        <w:t> </w:t>
      </w:r>
      <w:r>
        <w:rPr/>
        <w:t>pública</w:t>
      </w:r>
      <w:r>
        <w:rPr>
          <w:spacing w:val="-15"/>
        </w:rPr>
        <w:t> </w:t>
      </w:r>
      <w:r>
        <w:rPr/>
        <w:t>orientadas</w:t>
      </w:r>
      <w:r>
        <w:rPr>
          <w:spacing w:val="-11"/>
        </w:rPr>
        <w:t> </w:t>
      </w:r>
      <w:r>
        <w:rPr/>
        <w:t>a</w:t>
      </w:r>
      <w:r>
        <w:rPr>
          <w:spacing w:val="-16"/>
        </w:rPr>
        <w:t> </w:t>
      </w:r>
      <w:r>
        <w:rPr/>
        <w:t>facilitar la inclusión de los migrantes en el mercado de trabajo. Se destaca la expedición de medidas provisorias de documentación, como la Tarjeta Migratoria Fronteriza (TMF) para migrantes pendulares y el Permiso Especial de Permanencia (PEP) para solucionar la situación de migrantes que entraron de forma regular o irregular (FUPAD, 2019). También se desarrolló una herramienta de registro -el Registro Administrativo de Migrantes Venezolanos (RAMV)- para caracterizar a los migrantes regulares e irregulares y facilitar el acceso al mercado laboral y la oferta institucional colombiana. Y, en materia de provisión de servicios, el CONPES (2018), definió en su plan de acción intervenciones concretas para la reducción de barreras para el acceso</w:t>
      </w:r>
      <w:r>
        <w:rPr>
          <w:spacing w:val="-6"/>
        </w:rPr>
        <w:t> </w:t>
      </w:r>
      <w:r>
        <w:rPr/>
        <w:t>al</w:t>
      </w:r>
      <w:r>
        <w:rPr>
          <w:spacing w:val="-9"/>
        </w:rPr>
        <w:t> </w:t>
      </w:r>
      <w:r>
        <w:rPr/>
        <w:t>mercado</w:t>
      </w:r>
      <w:r>
        <w:rPr>
          <w:spacing w:val="-8"/>
        </w:rPr>
        <w:t> </w:t>
      </w:r>
      <w:r>
        <w:rPr/>
        <w:t>laboral</w:t>
      </w:r>
      <w:r>
        <w:rPr>
          <w:spacing w:val="-6"/>
        </w:rPr>
        <w:t> </w:t>
      </w:r>
      <w:r>
        <w:rPr/>
        <w:t>formal.</w:t>
      </w:r>
      <w:r>
        <w:rPr>
          <w:spacing w:val="-7"/>
        </w:rPr>
        <w:t> </w:t>
      </w:r>
      <w:r>
        <w:rPr/>
        <w:t>Estas</w:t>
      </w:r>
      <w:r>
        <w:rPr>
          <w:spacing w:val="-6"/>
        </w:rPr>
        <w:t> </w:t>
      </w:r>
      <w:r>
        <w:rPr/>
        <w:t>intervenciones</w:t>
      </w:r>
      <w:r>
        <w:rPr>
          <w:spacing w:val="-6"/>
        </w:rPr>
        <w:t> </w:t>
      </w:r>
      <w:r>
        <w:rPr/>
        <w:t>incluyen:</w:t>
      </w:r>
      <w:r>
        <w:rPr>
          <w:spacing w:val="-7"/>
        </w:rPr>
        <w:t> </w:t>
      </w:r>
      <w:r>
        <w:rPr/>
        <w:t>la</w:t>
      </w:r>
      <w:r>
        <w:rPr>
          <w:spacing w:val="-6"/>
        </w:rPr>
        <w:t> </w:t>
      </w:r>
      <w:r>
        <w:rPr/>
        <w:t>certificación</w:t>
      </w:r>
      <w:r>
        <w:rPr>
          <w:spacing w:val="-5"/>
        </w:rPr>
        <w:t> </w:t>
      </w:r>
      <w:r>
        <w:rPr/>
        <w:t>de</w:t>
      </w:r>
      <w:r>
        <w:rPr>
          <w:spacing w:val="-6"/>
        </w:rPr>
        <w:t> </w:t>
      </w:r>
      <w:r>
        <w:rPr/>
        <w:t>aprendizajes y experiencias por parte del Servicio Nacional de Aprendizaje (SENA) y los servicios de gestión y</w:t>
      </w:r>
      <w:r>
        <w:rPr>
          <w:spacing w:val="27"/>
        </w:rPr>
        <w:t> </w:t>
      </w:r>
      <w:r>
        <w:rPr/>
        <w:t>colocación</w:t>
      </w:r>
      <w:r>
        <w:rPr>
          <w:spacing w:val="27"/>
        </w:rPr>
        <w:t> </w:t>
      </w:r>
      <w:r>
        <w:rPr/>
        <w:t>por</w:t>
      </w:r>
      <w:r>
        <w:rPr>
          <w:spacing w:val="25"/>
        </w:rPr>
        <w:t> </w:t>
      </w:r>
      <w:r>
        <w:rPr/>
        <w:t>parte</w:t>
      </w:r>
      <w:r>
        <w:rPr>
          <w:spacing w:val="25"/>
        </w:rPr>
        <w:t> </w:t>
      </w:r>
      <w:r>
        <w:rPr/>
        <w:t>de</w:t>
      </w:r>
      <w:r>
        <w:rPr>
          <w:spacing w:val="26"/>
        </w:rPr>
        <w:t> </w:t>
      </w:r>
      <w:r>
        <w:rPr/>
        <w:t>la</w:t>
      </w:r>
      <w:r>
        <w:rPr>
          <w:spacing w:val="27"/>
        </w:rPr>
        <w:t> </w:t>
      </w:r>
      <w:r>
        <w:rPr/>
        <w:t>Unidad</w:t>
      </w:r>
      <w:r>
        <w:rPr>
          <w:spacing w:val="26"/>
        </w:rPr>
        <w:t> </w:t>
      </w:r>
      <w:r>
        <w:rPr/>
        <w:t>del</w:t>
      </w:r>
      <w:r>
        <w:rPr>
          <w:spacing w:val="27"/>
        </w:rPr>
        <w:t> </w:t>
      </w:r>
      <w:r>
        <w:rPr/>
        <w:t>Servicio</w:t>
      </w:r>
      <w:r>
        <w:rPr>
          <w:spacing w:val="25"/>
        </w:rPr>
        <w:t> </w:t>
      </w:r>
      <w:r>
        <w:rPr/>
        <w:t>Público</w:t>
      </w:r>
      <w:r>
        <w:rPr>
          <w:spacing w:val="26"/>
        </w:rPr>
        <w:t> </w:t>
      </w:r>
      <w:r>
        <w:rPr/>
        <w:t>de</w:t>
      </w:r>
      <w:r>
        <w:rPr>
          <w:spacing w:val="27"/>
        </w:rPr>
        <w:t> </w:t>
      </w:r>
      <w:r>
        <w:rPr/>
        <w:t>Empleo</w:t>
      </w:r>
      <w:r>
        <w:rPr>
          <w:spacing w:val="24"/>
        </w:rPr>
        <w:t> </w:t>
      </w:r>
      <w:r>
        <w:rPr/>
        <w:t>(UASPE)</w:t>
      </w:r>
      <w:r>
        <w:rPr>
          <w:spacing w:val="31"/>
        </w:rPr>
        <w:t> </w:t>
      </w:r>
      <w:r>
        <w:rPr/>
        <w:t>y</w:t>
      </w:r>
      <w:r>
        <w:rPr>
          <w:spacing w:val="27"/>
        </w:rPr>
        <w:t> </w:t>
      </w:r>
      <w:r>
        <w:rPr/>
        <w:t>la</w:t>
      </w:r>
      <w:r>
        <w:rPr>
          <w:spacing w:val="25"/>
        </w:rPr>
        <w:t> </w:t>
      </w:r>
      <w:r>
        <w:rPr/>
        <w:t>formación</w:t>
      </w:r>
    </w:p>
    <w:p>
      <w:pPr>
        <w:spacing w:after="0" w:line="259" w:lineRule="auto"/>
        <w:jc w:val="both"/>
        <w:sectPr>
          <w:pgSz w:w="12240" w:h="15840"/>
          <w:pgMar w:header="725" w:footer="990" w:top="1340" w:bottom="1180" w:left="1320" w:right="1320"/>
        </w:sectPr>
      </w:pPr>
    </w:p>
    <w:p>
      <w:pPr>
        <w:pStyle w:val="BodyText"/>
        <w:spacing w:line="254" w:lineRule="auto" w:before="91"/>
        <w:ind w:left="120" w:right="116"/>
        <w:jc w:val="both"/>
      </w:pPr>
      <w:r>
        <w:rPr/>
        <w:t>complementaria. Estos servicios se ofrecerían mediante diversas estrategias incluidas las ferias integrales del sector trabajo</w:t>
      </w:r>
      <w:hyperlink w:history="true" w:anchor="_bookmark6">
        <w:r>
          <w:rPr>
            <w:position w:val="8"/>
            <w:sz w:val="14"/>
          </w:rPr>
          <w:t>7</w:t>
        </w:r>
      </w:hyperlink>
      <w:r>
        <w:rPr/>
        <w:t>.</w:t>
      </w:r>
    </w:p>
    <w:p>
      <w:pPr>
        <w:pStyle w:val="BodyText"/>
        <w:spacing w:before="1"/>
        <w:rPr>
          <w:sz w:val="24"/>
        </w:rPr>
      </w:pPr>
    </w:p>
    <w:p>
      <w:pPr>
        <w:spacing w:line="259" w:lineRule="auto" w:before="0"/>
        <w:ind w:left="119" w:right="114" w:firstLine="0"/>
        <w:jc w:val="both"/>
        <w:rPr>
          <w:i/>
          <w:sz w:val="22"/>
        </w:rPr>
      </w:pPr>
      <w:r>
        <w:rPr>
          <w:sz w:val="22"/>
        </w:rPr>
        <w:t>Adicionalmente, bajo el liderazgo de la Gerencia de Frontera con Venezuela de la Presidencia de la República, se está preparando la </w:t>
      </w:r>
      <w:r>
        <w:rPr>
          <w:i/>
          <w:sz w:val="22"/>
        </w:rPr>
        <w:t>Estrategia de Generación de Ingresos para la Población </w:t>
      </w:r>
      <w:r>
        <w:rPr>
          <w:i/>
          <w:sz w:val="22"/>
        </w:rPr>
        <w:t>Migrante y de Acogida de la República. </w:t>
      </w:r>
      <w:r>
        <w:rPr>
          <w:sz w:val="22"/>
        </w:rPr>
        <w:t>En esta estrategia se identifican los principales obstáculos que enfrenta la población venezolana para insertarse en el mercado laboral colombiano y se establecen soluciones interinstitucionales para superar estas barreras. </w:t>
      </w:r>
      <w:r>
        <w:rPr>
          <w:spacing w:val="-3"/>
          <w:sz w:val="22"/>
        </w:rPr>
        <w:t>La </w:t>
      </w:r>
      <w:r>
        <w:rPr>
          <w:sz w:val="22"/>
        </w:rPr>
        <w:t>estrategia</w:t>
      </w:r>
      <w:r>
        <w:rPr>
          <w:spacing w:val="-10"/>
          <w:sz w:val="22"/>
        </w:rPr>
        <w:t> </w:t>
      </w:r>
      <w:r>
        <w:rPr>
          <w:sz w:val="22"/>
        </w:rPr>
        <w:t>se</w:t>
      </w:r>
      <w:r>
        <w:rPr>
          <w:spacing w:val="-9"/>
          <w:sz w:val="22"/>
        </w:rPr>
        <w:t> </w:t>
      </w:r>
      <w:r>
        <w:rPr>
          <w:sz w:val="22"/>
        </w:rPr>
        <w:t>apoya</w:t>
      </w:r>
      <w:r>
        <w:rPr>
          <w:spacing w:val="-10"/>
          <w:sz w:val="22"/>
        </w:rPr>
        <w:t> </w:t>
      </w:r>
      <w:r>
        <w:rPr>
          <w:sz w:val="22"/>
        </w:rPr>
        <w:t>en</w:t>
      </w:r>
      <w:r>
        <w:rPr>
          <w:spacing w:val="-9"/>
          <w:sz w:val="22"/>
        </w:rPr>
        <w:t> </w:t>
      </w:r>
      <w:r>
        <w:rPr>
          <w:sz w:val="22"/>
        </w:rPr>
        <w:t>el</w:t>
      </w:r>
      <w:r>
        <w:rPr>
          <w:spacing w:val="-12"/>
          <w:sz w:val="22"/>
        </w:rPr>
        <w:t> </w:t>
      </w:r>
      <w:r>
        <w:rPr>
          <w:sz w:val="22"/>
        </w:rPr>
        <w:t>trabajo</w:t>
      </w:r>
      <w:r>
        <w:rPr>
          <w:spacing w:val="-9"/>
          <w:sz w:val="22"/>
        </w:rPr>
        <w:t> </w:t>
      </w:r>
      <w:r>
        <w:rPr>
          <w:sz w:val="22"/>
        </w:rPr>
        <w:t>interinstitucional</w:t>
      </w:r>
      <w:r>
        <w:rPr>
          <w:spacing w:val="-11"/>
          <w:sz w:val="22"/>
        </w:rPr>
        <w:t> </w:t>
      </w:r>
      <w:r>
        <w:rPr>
          <w:sz w:val="22"/>
        </w:rPr>
        <w:t>de</w:t>
      </w:r>
      <w:r>
        <w:rPr>
          <w:spacing w:val="-9"/>
          <w:sz w:val="22"/>
        </w:rPr>
        <w:t> </w:t>
      </w:r>
      <w:r>
        <w:rPr>
          <w:sz w:val="22"/>
        </w:rPr>
        <w:t>una</w:t>
      </w:r>
      <w:r>
        <w:rPr>
          <w:spacing w:val="-9"/>
          <w:sz w:val="22"/>
        </w:rPr>
        <w:t> </w:t>
      </w:r>
      <w:r>
        <w:rPr>
          <w:sz w:val="22"/>
        </w:rPr>
        <w:t>mesa</w:t>
      </w:r>
      <w:r>
        <w:rPr>
          <w:spacing w:val="-12"/>
          <w:sz w:val="22"/>
        </w:rPr>
        <w:t> </w:t>
      </w:r>
      <w:r>
        <w:rPr>
          <w:sz w:val="22"/>
        </w:rPr>
        <w:t>con</w:t>
      </w:r>
      <w:r>
        <w:rPr>
          <w:spacing w:val="-9"/>
          <w:sz w:val="22"/>
        </w:rPr>
        <w:t> </w:t>
      </w:r>
      <w:r>
        <w:rPr>
          <w:sz w:val="22"/>
        </w:rPr>
        <w:t>representantes</w:t>
      </w:r>
      <w:r>
        <w:rPr>
          <w:spacing w:val="-8"/>
          <w:sz w:val="22"/>
        </w:rPr>
        <w:t> </w:t>
      </w:r>
      <w:r>
        <w:rPr>
          <w:sz w:val="22"/>
        </w:rPr>
        <w:t>del</w:t>
      </w:r>
      <w:r>
        <w:rPr>
          <w:spacing w:val="-10"/>
          <w:sz w:val="22"/>
        </w:rPr>
        <w:t> </w:t>
      </w:r>
      <w:r>
        <w:rPr>
          <w:sz w:val="22"/>
        </w:rPr>
        <w:t>gobierno, el</w:t>
      </w:r>
      <w:r>
        <w:rPr>
          <w:spacing w:val="-5"/>
          <w:sz w:val="22"/>
        </w:rPr>
        <w:t> </w:t>
      </w:r>
      <w:r>
        <w:rPr>
          <w:sz w:val="22"/>
        </w:rPr>
        <w:t>sector</w:t>
      </w:r>
      <w:r>
        <w:rPr>
          <w:spacing w:val="-5"/>
          <w:sz w:val="22"/>
        </w:rPr>
        <w:t> </w:t>
      </w:r>
      <w:r>
        <w:rPr>
          <w:sz w:val="22"/>
        </w:rPr>
        <w:t>privado,</w:t>
      </w:r>
      <w:r>
        <w:rPr>
          <w:spacing w:val="-4"/>
          <w:sz w:val="22"/>
        </w:rPr>
        <w:t> </w:t>
      </w:r>
      <w:r>
        <w:rPr>
          <w:sz w:val="22"/>
        </w:rPr>
        <w:t>la</w:t>
      </w:r>
      <w:r>
        <w:rPr>
          <w:spacing w:val="-7"/>
          <w:sz w:val="22"/>
        </w:rPr>
        <w:t> </w:t>
      </w:r>
      <w:r>
        <w:rPr>
          <w:sz w:val="22"/>
        </w:rPr>
        <w:t>sociedad</w:t>
      </w:r>
      <w:r>
        <w:rPr>
          <w:spacing w:val="-4"/>
          <w:sz w:val="22"/>
        </w:rPr>
        <w:t> </w:t>
      </w:r>
      <w:r>
        <w:rPr>
          <w:sz w:val="22"/>
        </w:rPr>
        <w:t>civil</w:t>
      </w:r>
      <w:r>
        <w:rPr>
          <w:spacing w:val="-4"/>
          <w:sz w:val="22"/>
        </w:rPr>
        <w:t> </w:t>
      </w:r>
      <w:r>
        <w:rPr>
          <w:sz w:val="22"/>
        </w:rPr>
        <w:t>y</w:t>
      </w:r>
      <w:r>
        <w:rPr>
          <w:spacing w:val="-6"/>
          <w:sz w:val="22"/>
        </w:rPr>
        <w:t> </w:t>
      </w:r>
      <w:r>
        <w:rPr>
          <w:sz w:val="22"/>
        </w:rPr>
        <w:t>las</w:t>
      </w:r>
      <w:r>
        <w:rPr>
          <w:spacing w:val="-3"/>
          <w:sz w:val="22"/>
        </w:rPr>
        <w:t> </w:t>
      </w:r>
      <w:r>
        <w:rPr>
          <w:sz w:val="22"/>
        </w:rPr>
        <w:t>agencias</w:t>
      </w:r>
      <w:r>
        <w:rPr>
          <w:spacing w:val="-8"/>
          <w:sz w:val="22"/>
        </w:rPr>
        <w:t> </w:t>
      </w:r>
      <w:r>
        <w:rPr>
          <w:sz w:val="22"/>
        </w:rPr>
        <w:t>de</w:t>
      </w:r>
      <w:r>
        <w:rPr>
          <w:spacing w:val="-4"/>
          <w:sz w:val="22"/>
        </w:rPr>
        <w:t> </w:t>
      </w:r>
      <w:r>
        <w:rPr>
          <w:sz w:val="22"/>
        </w:rPr>
        <w:t>desarrollo.</w:t>
      </w:r>
      <w:hyperlink w:history="true" w:anchor="_bookmark7">
        <w:r>
          <w:rPr>
            <w:position w:val="8"/>
            <w:sz w:val="14"/>
          </w:rPr>
          <w:t>8</w:t>
        </w:r>
      </w:hyperlink>
      <w:r>
        <w:rPr>
          <w:spacing w:val="19"/>
          <w:position w:val="8"/>
          <w:sz w:val="14"/>
        </w:rPr>
        <w:t> </w:t>
      </w:r>
      <w:r>
        <w:rPr>
          <w:i/>
          <w:sz w:val="22"/>
        </w:rPr>
        <w:t>De</w:t>
      </w:r>
      <w:r>
        <w:rPr>
          <w:i/>
          <w:spacing w:val="-6"/>
          <w:sz w:val="22"/>
        </w:rPr>
        <w:t> </w:t>
      </w:r>
      <w:r>
        <w:rPr>
          <w:i/>
          <w:sz w:val="22"/>
        </w:rPr>
        <w:t>este</w:t>
      </w:r>
      <w:r>
        <w:rPr>
          <w:i/>
          <w:spacing w:val="-5"/>
          <w:sz w:val="22"/>
        </w:rPr>
        <w:t> </w:t>
      </w:r>
      <w:r>
        <w:rPr>
          <w:i/>
          <w:sz w:val="22"/>
        </w:rPr>
        <w:t>modo,</w:t>
      </w:r>
      <w:r>
        <w:rPr>
          <w:i/>
          <w:spacing w:val="-2"/>
          <w:sz w:val="22"/>
        </w:rPr>
        <w:t> </w:t>
      </w:r>
      <w:r>
        <w:rPr>
          <w:i/>
          <w:sz w:val="22"/>
        </w:rPr>
        <w:t>se</w:t>
      </w:r>
      <w:r>
        <w:rPr>
          <w:i/>
          <w:spacing w:val="-6"/>
          <w:sz w:val="22"/>
        </w:rPr>
        <w:t> </w:t>
      </w:r>
      <w:r>
        <w:rPr>
          <w:i/>
          <w:sz w:val="22"/>
        </w:rPr>
        <w:t>ha</w:t>
      </w:r>
      <w:r>
        <w:rPr>
          <w:i/>
          <w:spacing w:val="-5"/>
          <w:sz w:val="22"/>
        </w:rPr>
        <w:t> </w:t>
      </w:r>
      <w:r>
        <w:rPr>
          <w:i/>
          <w:sz w:val="22"/>
        </w:rPr>
        <w:t>asegurado </w:t>
      </w:r>
      <w:r>
        <w:rPr>
          <w:i/>
          <w:sz w:val="22"/>
        </w:rPr>
        <w:t>que</w:t>
      </w:r>
      <w:r>
        <w:rPr>
          <w:i/>
          <w:spacing w:val="-11"/>
          <w:sz w:val="22"/>
        </w:rPr>
        <w:t> </w:t>
      </w:r>
      <w:r>
        <w:rPr>
          <w:i/>
          <w:sz w:val="22"/>
        </w:rPr>
        <w:t>las</w:t>
      </w:r>
      <w:r>
        <w:rPr>
          <w:i/>
          <w:spacing w:val="-11"/>
          <w:sz w:val="22"/>
        </w:rPr>
        <w:t> </w:t>
      </w:r>
      <w:r>
        <w:rPr>
          <w:i/>
          <w:sz w:val="22"/>
        </w:rPr>
        <w:t>acciones</w:t>
      </w:r>
      <w:r>
        <w:rPr>
          <w:i/>
          <w:spacing w:val="-11"/>
          <w:sz w:val="22"/>
        </w:rPr>
        <w:t> </w:t>
      </w:r>
      <w:r>
        <w:rPr>
          <w:i/>
          <w:sz w:val="22"/>
        </w:rPr>
        <w:t>financiadas</w:t>
      </w:r>
      <w:r>
        <w:rPr>
          <w:i/>
          <w:spacing w:val="-11"/>
          <w:sz w:val="22"/>
        </w:rPr>
        <w:t> </w:t>
      </w:r>
      <w:r>
        <w:rPr>
          <w:i/>
          <w:sz w:val="22"/>
        </w:rPr>
        <w:t>por</w:t>
      </w:r>
      <w:r>
        <w:rPr>
          <w:i/>
          <w:spacing w:val="-10"/>
          <w:sz w:val="22"/>
        </w:rPr>
        <w:t> </w:t>
      </w:r>
      <w:r>
        <w:rPr>
          <w:i/>
          <w:sz w:val="22"/>
        </w:rPr>
        <w:t>el</w:t>
      </w:r>
      <w:r>
        <w:rPr>
          <w:i/>
          <w:spacing w:val="-12"/>
          <w:sz w:val="22"/>
        </w:rPr>
        <w:t> </w:t>
      </w:r>
      <w:r>
        <w:rPr>
          <w:i/>
          <w:sz w:val="22"/>
        </w:rPr>
        <w:t>programa</w:t>
      </w:r>
      <w:r>
        <w:rPr>
          <w:i/>
          <w:spacing w:val="-12"/>
          <w:sz w:val="22"/>
        </w:rPr>
        <w:t> </w:t>
      </w:r>
      <w:r>
        <w:rPr>
          <w:i/>
          <w:sz w:val="22"/>
        </w:rPr>
        <w:t>son</w:t>
      </w:r>
      <w:r>
        <w:rPr>
          <w:i/>
          <w:spacing w:val="-14"/>
          <w:sz w:val="22"/>
        </w:rPr>
        <w:t> </w:t>
      </w:r>
      <w:r>
        <w:rPr>
          <w:i/>
          <w:sz w:val="22"/>
        </w:rPr>
        <w:t>consistentes</w:t>
      </w:r>
      <w:r>
        <w:rPr>
          <w:i/>
          <w:spacing w:val="-13"/>
          <w:sz w:val="22"/>
        </w:rPr>
        <w:t> </w:t>
      </w:r>
      <w:r>
        <w:rPr>
          <w:i/>
          <w:sz w:val="22"/>
        </w:rPr>
        <w:t>con</w:t>
      </w:r>
      <w:r>
        <w:rPr>
          <w:i/>
          <w:spacing w:val="-11"/>
          <w:sz w:val="22"/>
        </w:rPr>
        <w:t> </w:t>
      </w:r>
      <w:r>
        <w:rPr>
          <w:i/>
          <w:sz w:val="22"/>
        </w:rPr>
        <w:t>la</w:t>
      </w:r>
      <w:r>
        <w:rPr>
          <w:i/>
          <w:spacing w:val="-11"/>
          <w:sz w:val="22"/>
        </w:rPr>
        <w:t> </w:t>
      </w:r>
      <w:r>
        <w:rPr>
          <w:i/>
          <w:sz w:val="22"/>
        </w:rPr>
        <w:t>estrategia</w:t>
      </w:r>
      <w:r>
        <w:rPr>
          <w:i/>
          <w:spacing w:val="-11"/>
          <w:sz w:val="22"/>
        </w:rPr>
        <w:t> </w:t>
      </w:r>
      <w:r>
        <w:rPr>
          <w:i/>
          <w:sz w:val="22"/>
        </w:rPr>
        <w:t>de</w:t>
      </w:r>
      <w:r>
        <w:rPr>
          <w:i/>
          <w:spacing w:val="-11"/>
          <w:sz w:val="22"/>
        </w:rPr>
        <w:t> </w:t>
      </w:r>
      <w:r>
        <w:rPr>
          <w:i/>
          <w:sz w:val="22"/>
        </w:rPr>
        <w:t>país,</w:t>
      </w:r>
      <w:r>
        <w:rPr>
          <w:i/>
          <w:spacing w:val="-10"/>
          <w:sz w:val="22"/>
        </w:rPr>
        <w:t> </w:t>
      </w:r>
      <w:r>
        <w:rPr>
          <w:i/>
          <w:sz w:val="22"/>
        </w:rPr>
        <w:t>que</w:t>
      </w:r>
      <w:r>
        <w:rPr>
          <w:i/>
          <w:spacing w:val="-11"/>
          <w:sz w:val="22"/>
        </w:rPr>
        <w:t> </w:t>
      </w:r>
      <w:r>
        <w:rPr>
          <w:i/>
          <w:sz w:val="22"/>
        </w:rPr>
        <w:t>hay articulación</w:t>
      </w:r>
      <w:r>
        <w:rPr>
          <w:i/>
          <w:spacing w:val="-18"/>
          <w:sz w:val="22"/>
        </w:rPr>
        <w:t> </w:t>
      </w:r>
      <w:r>
        <w:rPr>
          <w:i/>
          <w:sz w:val="22"/>
        </w:rPr>
        <w:t>con</w:t>
      </w:r>
      <w:r>
        <w:rPr>
          <w:i/>
          <w:spacing w:val="-17"/>
          <w:sz w:val="22"/>
        </w:rPr>
        <w:t> </w:t>
      </w:r>
      <w:r>
        <w:rPr>
          <w:i/>
          <w:sz w:val="22"/>
        </w:rPr>
        <w:t>otras</w:t>
      </w:r>
      <w:r>
        <w:rPr>
          <w:i/>
          <w:spacing w:val="-19"/>
          <w:sz w:val="22"/>
        </w:rPr>
        <w:t> </w:t>
      </w:r>
      <w:r>
        <w:rPr>
          <w:i/>
          <w:sz w:val="22"/>
        </w:rPr>
        <w:t>iniciativas</w:t>
      </w:r>
      <w:r>
        <w:rPr>
          <w:i/>
          <w:spacing w:val="-17"/>
          <w:sz w:val="22"/>
        </w:rPr>
        <w:t> </w:t>
      </w:r>
      <w:r>
        <w:rPr>
          <w:i/>
          <w:sz w:val="22"/>
        </w:rPr>
        <w:t>estatales</w:t>
      </w:r>
      <w:r>
        <w:rPr>
          <w:i/>
          <w:spacing w:val="-16"/>
          <w:sz w:val="22"/>
        </w:rPr>
        <w:t> </w:t>
      </w:r>
      <w:r>
        <w:rPr>
          <w:i/>
          <w:sz w:val="22"/>
        </w:rPr>
        <w:t>y</w:t>
      </w:r>
      <w:r>
        <w:rPr>
          <w:i/>
          <w:spacing w:val="-17"/>
          <w:sz w:val="22"/>
        </w:rPr>
        <w:t> </w:t>
      </w:r>
      <w:r>
        <w:rPr>
          <w:i/>
          <w:sz w:val="22"/>
        </w:rPr>
        <w:t>que</w:t>
      </w:r>
      <w:r>
        <w:rPr>
          <w:i/>
          <w:spacing w:val="-19"/>
          <w:sz w:val="22"/>
        </w:rPr>
        <w:t> </w:t>
      </w:r>
      <w:r>
        <w:rPr>
          <w:i/>
          <w:sz w:val="22"/>
        </w:rPr>
        <w:t>se</w:t>
      </w:r>
      <w:r>
        <w:rPr>
          <w:i/>
          <w:spacing w:val="-20"/>
          <w:sz w:val="22"/>
        </w:rPr>
        <w:t> </w:t>
      </w:r>
      <w:r>
        <w:rPr>
          <w:i/>
          <w:sz w:val="22"/>
        </w:rPr>
        <w:t>aprovechan</w:t>
      </w:r>
      <w:r>
        <w:rPr>
          <w:i/>
          <w:spacing w:val="-17"/>
          <w:sz w:val="22"/>
        </w:rPr>
        <w:t> </w:t>
      </w:r>
      <w:r>
        <w:rPr>
          <w:i/>
          <w:sz w:val="22"/>
        </w:rPr>
        <w:t>sinergias</w:t>
      </w:r>
      <w:r>
        <w:rPr>
          <w:i/>
          <w:spacing w:val="-17"/>
          <w:sz w:val="22"/>
        </w:rPr>
        <w:t> </w:t>
      </w:r>
      <w:r>
        <w:rPr>
          <w:i/>
          <w:sz w:val="22"/>
        </w:rPr>
        <w:t>con</w:t>
      </w:r>
      <w:r>
        <w:rPr>
          <w:i/>
          <w:spacing w:val="-17"/>
          <w:sz w:val="22"/>
        </w:rPr>
        <w:t> </w:t>
      </w:r>
      <w:r>
        <w:rPr>
          <w:i/>
          <w:sz w:val="22"/>
        </w:rPr>
        <w:t>otras</w:t>
      </w:r>
      <w:r>
        <w:rPr>
          <w:i/>
          <w:spacing w:val="-17"/>
          <w:sz w:val="22"/>
        </w:rPr>
        <w:t> </w:t>
      </w:r>
      <w:r>
        <w:rPr>
          <w:i/>
          <w:sz w:val="22"/>
        </w:rPr>
        <w:t>intervenciones del sector privado y la cooperación</w:t>
      </w:r>
      <w:r>
        <w:rPr>
          <w:i/>
          <w:spacing w:val="-1"/>
          <w:sz w:val="22"/>
        </w:rPr>
        <w:t> </w:t>
      </w:r>
      <w:r>
        <w:rPr>
          <w:i/>
          <w:sz w:val="22"/>
        </w:rPr>
        <w:t>internacional.</w:t>
      </w:r>
    </w:p>
    <w:p>
      <w:pPr>
        <w:pStyle w:val="BodyText"/>
        <w:spacing w:before="3"/>
        <w:rPr>
          <w:i/>
          <w:sz w:val="23"/>
        </w:rPr>
      </w:pPr>
    </w:p>
    <w:p>
      <w:pPr>
        <w:spacing w:line="259" w:lineRule="auto" w:before="0"/>
        <w:ind w:left="120" w:right="119" w:firstLine="0"/>
        <w:jc w:val="both"/>
        <w:rPr>
          <w:sz w:val="22"/>
        </w:rPr>
      </w:pPr>
      <w:r>
        <w:rPr>
          <w:sz w:val="22"/>
        </w:rPr>
        <w:t>La </w:t>
      </w:r>
      <w:r>
        <w:rPr>
          <w:i/>
          <w:sz w:val="22"/>
        </w:rPr>
        <w:t>Estrategia de Generación de Ingresos para la Población Migrante y de Acogida de la </w:t>
      </w:r>
      <w:r>
        <w:rPr>
          <w:i/>
          <w:sz w:val="22"/>
        </w:rPr>
        <w:t>República </w:t>
      </w:r>
      <w:r>
        <w:rPr>
          <w:sz w:val="22"/>
        </w:rPr>
        <w:t>ha identificado los siguientes cuellos de botella para la inserción laboral de los migrantes:</w:t>
      </w:r>
    </w:p>
    <w:p>
      <w:pPr>
        <w:pStyle w:val="BodyText"/>
        <w:spacing w:before="8"/>
        <w:rPr>
          <w:sz w:val="23"/>
        </w:rPr>
      </w:pPr>
    </w:p>
    <w:p>
      <w:pPr>
        <w:pStyle w:val="ListParagraph"/>
        <w:numPr>
          <w:ilvl w:val="1"/>
          <w:numId w:val="1"/>
        </w:numPr>
        <w:tabs>
          <w:tab w:pos="1201" w:val="left" w:leader="none"/>
        </w:tabs>
        <w:spacing w:line="259" w:lineRule="auto" w:before="0" w:after="0"/>
        <w:ind w:left="1200" w:right="113" w:hanging="360"/>
        <w:jc w:val="both"/>
        <w:rPr>
          <w:sz w:val="22"/>
        </w:rPr>
      </w:pPr>
      <w:r>
        <w:rPr>
          <w:i/>
          <w:sz w:val="22"/>
        </w:rPr>
        <w:t>Los débiles mecanismos de intermediación laboral del Servicio Público de Empleo </w:t>
      </w:r>
      <w:r>
        <w:rPr>
          <w:i/>
          <w:sz w:val="22"/>
        </w:rPr>
        <w:t>(SPE). </w:t>
      </w:r>
      <w:r>
        <w:rPr>
          <w:sz w:val="22"/>
        </w:rPr>
        <w:t>El país no cuenta con una ruta de empleabilidad que atienda efectivamente a la población migrante ni una estrategia sistémica de atención empresarial que facilite la contratación de este grupo poblacional. Sobresale la baja cobertura y efectividad del SPE entre la población migrante: a inicios de 2019 en el SPE sólo había 7.935 venezolanos</w:t>
      </w:r>
      <w:r>
        <w:rPr>
          <w:spacing w:val="-11"/>
          <w:sz w:val="22"/>
        </w:rPr>
        <w:t> </w:t>
      </w:r>
      <w:r>
        <w:rPr>
          <w:sz w:val="22"/>
        </w:rPr>
        <w:t>registrados</w:t>
      </w:r>
      <w:r>
        <w:rPr>
          <w:spacing w:val="-16"/>
          <w:sz w:val="22"/>
        </w:rPr>
        <w:t> </w:t>
      </w:r>
      <w:r>
        <w:rPr>
          <w:sz w:val="22"/>
        </w:rPr>
        <w:t>en</w:t>
      </w:r>
      <w:r>
        <w:rPr>
          <w:spacing w:val="-11"/>
          <w:sz w:val="22"/>
        </w:rPr>
        <w:t> </w:t>
      </w:r>
      <w:r>
        <w:rPr>
          <w:sz w:val="22"/>
        </w:rPr>
        <w:t>el</w:t>
      </w:r>
      <w:r>
        <w:rPr>
          <w:spacing w:val="-13"/>
          <w:sz w:val="22"/>
        </w:rPr>
        <w:t> </w:t>
      </w:r>
      <w:r>
        <w:rPr>
          <w:sz w:val="22"/>
        </w:rPr>
        <w:t>Sistema</w:t>
      </w:r>
      <w:r>
        <w:rPr>
          <w:spacing w:val="-15"/>
          <w:sz w:val="22"/>
        </w:rPr>
        <w:t> </w:t>
      </w:r>
      <w:r>
        <w:rPr>
          <w:sz w:val="22"/>
        </w:rPr>
        <w:t>de</w:t>
      </w:r>
      <w:r>
        <w:rPr>
          <w:spacing w:val="-14"/>
          <w:sz w:val="22"/>
        </w:rPr>
        <w:t> </w:t>
      </w:r>
      <w:r>
        <w:rPr>
          <w:sz w:val="22"/>
        </w:rPr>
        <w:t>Información</w:t>
      </w:r>
      <w:r>
        <w:rPr>
          <w:spacing w:val="-12"/>
          <w:sz w:val="22"/>
        </w:rPr>
        <w:t> </w:t>
      </w:r>
      <w:r>
        <w:rPr>
          <w:sz w:val="22"/>
        </w:rPr>
        <w:t>del</w:t>
      </w:r>
      <w:r>
        <w:rPr>
          <w:spacing w:val="-12"/>
          <w:sz w:val="22"/>
        </w:rPr>
        <w:t> </w:t>
      </w:r>
      <w:r>
        <w:rPr>
          <w:sz w:val="22"/>
        </w:rPr>
        <w:t>Servicio</w:t>
      </w:r>
      <w:r>
        <w:rPr>
          <w:spacing w:val="-12"/>
          <w:sz w:val="22"/>
        </w:rPr>
        <w:t> </w:t>
      </w:r>
      <w:r>
        <w:rPr>
          <w:sz w:val="22"/>
        </w:rPr>
        <w:t>Público</w:t>
      </w:r>
      <w:r>
        <w:rPr>
          <w:spacing w:val="-15"/>
          <w:sz w:val="22"/>
        </w:rPr>
        <w:t> </w:t>
      </w:r>
      <w:r>
        <w:rPr>
          <w:sz w:val="22"/>
        </w:rPr>
        <w:t>de</w:t>
      </w:r>
      <w:r>
        <w:rPr>
          <w:spacing w:val="-11"/>
          <w:sz w:val="22"/>
        </w:rPr>
        <w:t> </w:t>
      </w:r>
      <w:r>
        <w:rPr>
          <w:sz w:val="22"/>
        </w:rPr>
        <w:t>Empleo (SISE) y sólo había 1.002 registrados en la base de datos del SENA (FUPAD, 2019). Ello en parte es resultado de la ausencia de información sobre demanda laboral, que permita</w:t>
      </w:r>
      <w:r>
        <w:rPr>
          <w:spacing w:val="-21"/>
          <w:sz w:val="22"/>
        </w:rPr>
        <w:t> </w:t>
      </w:r>
      <w:r>
        <w:rPr>
          <w:sz w:val="22"/>
        </w:rPr>
        <w:t>orientar</w:t>
      </w:r>
      <w:r>
        <w:rPr>
          <w:spacing w:val="-19"/>
          <w:sz w:val="22"/>
        </w:rPr>
        <w:t> </w:t>
      </w:r>
      <w:r>
        <w:rPr>
          <w:sz w:val="22"/>
        </w:rPr>
        <w:t>acciones</w:t>
      </w:r>
      <w:r>
        <w:rPr>
          <w:spacing w:val="-20"/>
          <w:sz w:val="22"/>
        </w:rPr>
        <w:t> </w:t>
      </w:r>
      <w:r>
        <w:rPr>
          <w:sz w:val="22"/>
        </w:rPr>
        <w:t>estratégicas:</w:t>
      </w:r>
      <w:r>
        <w:rPr>
          <w:spacing w:val="-19"/>
          <w:sz w:val="22"/>
        </w:rPr>
        <w:t> </w:t>
      </w:r>
      <w:r>
        <w:rPr>
          <w:sz w:val="22"/>
        </w:rPr>
        <w:t>no</w:t>
      </w:r>
      <w:r>
        <w:rPr>
          <w:spacing w:val="-19"/>
          <w:sz w:val="22"/>
        </w:rPr>
        <w:t> </w:t>
      </w:r>
      <w:r>
        <w:rPr>
          <w:sz w:val="22"/>
        </w:rPr>
        <w:t>existe,</w:t>
      </w:r>
      <w:r>
        <w:rPr>
          <w:spacing w:val="-19"/>
          <w:sz w:val="22"/>
        </w:rPr>
        <w:t> </w:t>
      </w:r>
      <w:r>
        <w:rPr>
          <w:sz w:val="22"/>
        </w:rPr>
        <w:t>por</w:t>
      </w:r>
      <w:r>
        <w:rPr>
          <w:spacing w:val="-18"/>
          <w:sz w:val="22"/>
        </w:rPr>
        <w:t> </w:t>
      </w:r>
      <w:r>
        <w:rPr>
          <w:sz w:val="22"/>
        </w:rPr>
        <w:t>ejemplo,</w:t>
      </w:r>
      <w:r>
        <w:rPr>
          <w:spacing w:val="-17"/>
          <w:sz w:val="22"/>
        </w:rPr>
        <w:t> </w:t>
      </w:r>
      <w:r>
        <w:rPr>
          <w:sz w:val="22"/>
        </w:rPr>
        <w:t>información</w:t>
      </w:r>
      <w:r>
        <w:rPr>
          <w:spacing w:val="-18"/>
          <w:sz w:val="22"/>
        </w:rPr>
        <w:t> </w:t>
      </w:r>
      <w:r>
        <w:rPr>
          <w:sz w:val="22"/>
        </w:rPr>
        <w:t>sistemática sobre vacantes difíciles de cubrir que según las experiencias internacionales es un insumo fundamental para orientar políticas migratorias de empleo</w:t>
      </w:r>
      <w:hyperlink w:history="true" w:anchor="_bookmark8">
        <w:r>
          <w:rPr>
            <w:position w:val="8"/>
            <w:sz w:val="14"/>
          </w:rPr>
          <w:t>9</w:t>
        </w:r>
      </w:hyperlink>
      <w:r>
        <w:rPr>
          <w:sz w:val="22"/>
        </w:rPr>
        <w:t>. También sobresale el profundo desconocimiento en el sector privado en materia de contratación. El 80% de los empresarios que participaron en el “Estudio sobre las posibilidades de vinculación laboral de la población venezolana migrante en Bogotá, Barranquilla y Cartagena” realizado por FUPAD (2019), no conocen los requisitos para contratar un venezolano. Adicionalmente, se ha identificado una falta de articulación</w:t>
      </w:r>
      <w:r>
        <w:rPr>
          <w:spacing w:val="-3"/>
          <w:sz w:val="22"/>
        </w:rPr>
        <w:t> </w:t>
      </w:r>
      <w:r>
        <w:rPr>
          <w:sz w:val="22"/>
        </w:rPr>
        <w:t>de</w:t>
      </w:r>
      <w:r>
        <w:rPr>
          <w:spacing w:val="-4"/>
          <w:sz w:val="22"/>
        </w:rPr>
        <w:t> </w:t>
      </w:r>
      <w:r>
        <w:rPr>
          <w:sz w:val="22"/>
        </w:rPr>
        <w:t>los</w:t>
      </w:r>
      <w:r>
        <w:rPr>
          <w:spacing w:val="-4"/>
          <w:sz w:val="22"/>
        </w:rPr>
        <w:t> </w:t>
      </w:r>
      <w:r>
        <w:rPr>
          <w:sz w:val="22"/>
        </w:rPr>
        <w:t>sistemas</w:t>
      </w:r>
      <w:r>
        <w:rPr>
          <w:spacing w:val="-2"/>
          <w:sz w:val="22"/>
        </w:rPr>
        <w:t> </w:t>
      </w:r>
      <w:r>
        <w:rPr>
          <w:sz w:val="22"/>
        </w:rPr>
        <w:t>de</w:t>
      </w:r>
      <w:r>
        <w:rPr>
          <w:spacing w:val="-4"/>
          <w:sz w:val="22"/>
        </w:rPr>
        <w:t> </w:t>
      </w:r>
      <w:r>
        <w:rPr>
          <w:sz w:val="22"/>
        </w:rPr>
        <w:t>información</w:t>
      </w:r>
      <w:r>
        <w:rPr>
          <w:spacing w:val="-4"/>
          <w:sz w:val="22"/>
        </w:rPr>
        <w:t> </w:t>
      </w:r>
      <w:r>
        <w:rPr>
          <w:sz w:val="22"/>
        </w:rPr>
        <w:t>de</w:t>
      </w:r>
      <w:r>
        <w:rPr>
          <w:spacing w:val="-5"/>
          <w:sz w:val="22"/>
        </w:rPr>
        <w:t> </w:t>
      </w:r>
      <w:r>
        <w:rPr>
          <w:sz w:val="22"/>
        </w:rPr>
        <w:t>la</w:t>
      </w:r>
      <w:r>
        <w:rPr>
          <w:spacing w:val="-4"/>
          <w:sz w:val="22"/>
        </w:rPr>
        <w:t> </w:t>
      </w:r>
      <w:r>
        <w:rPr>
          <w:sz w:val="22"/>
        </w:rPr>
        <w:t>red</w:t>
      </w:r>
      <w:r>
        <w:rPr>
          <w:spacing w:val="-2"/>
          <w:sz w:val="22"/>
        </w:rPr>
        <w:t> </w:t>
      </w:r>
      <w:r>
        <w:rPr>
          <w:sz w:val="22"/>
        </w:rPr>
        <w:t>de</w:t>
      </w:r>
      <w:r>
        <w:rPr>
          <w:spacing w:val="-4"/>
          <w:sz w:val="22"/>
        </w:rPr>
        <w:t> </w:t>
      </w:r>
      <w:r>
        <w:rPr>
          <w:sz w:val="22"/>
        </w:rPr>
        <w:t>prestadores</w:t>
      </w:r>
      <w:r>
        <w:rPr>
          <w:spacing w:val="-5"/>
          <w:sz w:val="22"/>
        </w:rPr>
        <w:t> </w:t>
      </w:r>
      <w:r>
        <w:rPr>
          <w:sz w:val="22"/>
        </w:rPr>
        <w:t>del</w:t>
      </w:r>
      <w:r>
        <w:rPr>
          <w:spacing w:val="-2"/>
          <w:sz w:val="22"/>
        </w:rPr>
        <w:t> </w:t>
      </w:r>
      <w:r>
        <w:rPr>
          <w:sz w:val="22"/>
        </w:rPr>
        <w:t>SPE, que</w:t>
      </w:r>
      <w:r>
        <w:rPr>
          <w:spacing w:val="-5"/>
          <w:sz w:val="22"/>
        </w:rPr>
        <w:t> </w:t>
      </w:r>
      <w:r>
        <w:rPr>
          <w:sz w:val="22"/>
        </w:rPr>
        <w:t>no permite</w:t>
      </w:r>
      <w:r>
        <w:rPr>
          <w:spacing w:val="-17"/>
          <w:sz w:val="22"/>
        </w:rPr>
        <w:t> </w:t>
      </w:r>
      <w:r>
        <w:rPr>
          <w:sz w:val="22"/>
        </w:rPr>
        <w:t>la</w:t>
      </w:r>
      <w:r>
        <w:rPr>
          <w:spacing w:val="-15"/>
          <w:sz w:val="22"/>
        </w:rPr>
        <w:t> </w:t>
      </w:r>
      <w:r>
        <w:rPr>
          <w:sz w:val="22"/>
        </w:rPr>
        <w:t>centralización</w:t>
      </w:r>
      <w:r>
        <w:rPr>
          <w:spacing w:val="-17"/>
          <w:sz w:val="22"/>
        </w:rPr>
        <w:t> </w:t>
      </w:r>
      <w:r>
        <w:rPr>
          <w:sz w:val="22"/>
        </w:rPr>
        <w:t>ni</w:t>
      </w:r>
      <w:r>
        <w:rPr>
          <w:spacing w:val="-15"/>
          <w:sz w:val="22"/>
        </w:rPr>
        <w:t> </w:t>
      </w:r>
      <w:r>
        <w:rPr>
          <w:sz w:val="22"/>
        </w:rPr>
        <w:t>el</w:t>
      </w:r>
      <w:r>
        <w:rPr>
          <w:spacing w:val="-14"/>
          <w:sz w:val="22"/>
        </w:rPr>
        <w:t> </w:t>
      </w:r>
      <w:r>
        <w:rPr>
          <w:sz w:val="22"/>
        </w:rPr>
        <w:t>análisis</w:t>
      </w:r>
      <w:r>
        <w:rPr>
          <w:spacing w:val="-14"/>
          <w:sz w:val="22"/>
        </w:rPr>
        <w:t> </w:t>
      </w:r>
      <w:r>
        <w:rPr>
          <w:sz w:val="22"/>
        </w:rPr>
        <w:t>de</w:t>
      </w:r>
      <w:r>
        <w:rPr>
          <w:spacing w:val="-15"/>
          <w:sz w:val="22"/>
        </w:rPr>
        <w:t> </w:t>
      </w:r>
      <w:r>
        <w:rPr>
          <w:sz w:val="22"/>
        </w:rPr>
        <w:t>las</w:t>
      </w:r>
      <w:r>
        <w:rPr>
          <w:spacing w:val="-17"/>
          <w:sz w:val="22"/>
        </w:rPr>
        <w:t> </w:t>
      </w:r>
      <w:r>
        <w:rPr>
          <w:sz w:val="22"/>
        </w:rPr>
        <w:t>vacantes</w:t>
      </w:r>
      <w:r>
        <w:rPr>
          <w:spacing w:val="-14"/>
          <w:sz w:val="22"/>
        </w:rPr>
        <w:t> </w:t>
      </w:r>
      <w:r>
        <w:rPr>
          <w:sz w:val="22"/>
        </w:rPr>
        <w:t>de</w:t>
      </w:r>
      <w:r>
        <w:rPr>
          <w:spacing w:val="-16"/>
          <w:sz w:val="22"/>
        </w:rPr>
        <w:t> </w:t>
      </w:r>
      <w:r>
        <w:rPr>
          <w:sz w:val="22"/>
        </w:rPr>
        <w:t>difícil</w:t>
      </w:r>
      <w:r>
        <w:rPr>
          <w:spacing w:val="-15"/>
          <w:sz w:val="22"/>
        </w:rPr>
        <w:t> </w:t>
      </w:r>
      <w:r>
        <w:rPr>
          <w:sz w:val="22"/>
        </w:rPr>
        <w:t>colocación</w:t>
      </w:r>
      <w:r>
        <w:rPr>
          <w:spacing w:val="-15"/>
          <w:sz w:val="22"/>
        </w:rPr>
        <w:t> </w:t>
      </w:r>
      <w:r>
        <w:rPr>
          <w:sz w:val="22"/>
        </w:rPr>
        <w:t>en</w:t>
      </w:r>
      <w:r>
        <w:rPr>
          <w:spacing w:val="-15"/>
          <w:sz w:val="22"/>
        </w:rPr>
        <w:t> </w:t>
      </w:r>
      <w:r>
        <w:rPr>
          <w:sz w:val="22"/>
        </w:rPr>
        <w:t>beneficio de la población migrante. Y, limita entre otros, la opción de emparejar a buscadores de empleo con vacantes de otras regiones del país, lo que es especialmente</w:t>
      </w:r>
      <w:r>
        <w:rPr>
          <w:spacing w:val="-44"/>
          <w:sz w:val="22"/>
        </w:rPr>
        <w:t> </w:t>
      </w:r>
      <w:r>
        <w:rPr>
          <w:sz w:val="22"/>
        </w:rPr>
        <w:t>costoso dada la heterogeneidad regional en los mercados laborales y la presión desproporcionada que ha puesto la crisis migratoria en algunas ciudades</w:t>
      </w:r>
      <w:r>
        <w:rPr>
          <w:spacing w:val="-43"/>
          <w:sz w:val="22"/>
        </w:rPr>
        <w:t> </w:t>
      </w:r>
      <w:r>
        <w:rPr>
          <w:sz w:val="22"/>
        </w:rPr>
        <w:t>fronterizas.</w:t>
      </w:r>
    </w:p>
    <w:p>
      <w:pPr>
        <w:pStyle w:val="BodyText"/>
        <w:rPr>
          <w:sz w:val="20"/>
        </w:rPr>
      </w:pPr>
    </w:p>
    <w:p>
      <w:pPr>
        <w:pStyle w:val="BodyText"/>
        <w:spacing w:before="8"/>
        <w:rPr>
          <w:sz w:val="16"/>
        </w:rPr>
      </w:pPr>
      <w:r>
        <w:rPr/>
        <w:pict>
          <v:line style="position:absolute;mso-position-horizontal-relative:page;mso-position-vertical-relative:paragraph;z-index:-976;mso-wrap-distance-left:0;mso-wrap-distance-right:0" from="72pt,11.970593pt" to="216pt,11.970593pt" stroked="true" strokeweight=".72pt" strokecolor="#000000">
            <v:stroke dashstyle="solid"/>
            <w10:wrap type="topAndBottom"/>
          </v:line>
        </w:pict>
      </w:r>
    </w:p>
    <w:p>
      <w:pPr>
        <w:spacing w:before="66"/>
        <w:ind w:left="299" w:right="136" w:hanging="180"/>
        <w:jc w:val="left"/>
        <w:rPr>
          <w:sz w:val="18"/>
        </w:rPr>
      </w:pPr>
      <w:bookmarkStart w:name="_bookmark6" w:id="9"/>
      <w:bookmarkEnd w:id="9"/>
      <w:r>
        <w:rPr/>
      </w:r>
      <w:r>
        <w:rPr>
          <w:position w:val="6"/>
          <w:sz w:val="12"/>
        </w:rPr>
        <w:t>7 </w:t>
      </w:r>
      <w:r>
        <w:rPr>
          <w:sz w:val="18"/>
        </w:rPr>
        <w:t>Para más detalle revisar línea de acción 12, reducir barreras para el acceso laboral formal (CONPES 3950 de 2018).</w:t>
      </w:r>
    </w:p>
    <w:p>
      <w:pPr>
        <w:spacing w:line="240" w:lineRule="auto" w:before="0"/>
        <w:ind w:left="300" w:right="115" w:hanging="181"/>
        <w:jc w:val="both"/>
        <w:rPr>
          <w:sz w:val="18"/>
        </w:rPr>
      </w:pPr>
      <w:bookmarkStart w:name="_bookmark7" w:id="10"/>
      <w:bookmarkEnd w:id="10"/>
      <w:r>
        <w:rPr/>
      </w:r>
      <w:r>
        <w:rPr>
          <w:position w:val="6"/>
          <w:sz w:val="12"/>
        </w:rPr>
        <w:t>8 </w:t>
      </w:r>
      <w:r>
        <w:rPr>
          <w:sz w:val="18"/>
        </w:rPr>
        <w:t>Esta mesa cuenta con el apoyo del Programa de Naciones Unidad para el Desarrollo (PNUD) y participan las principales instituciones públicas, privadas y de cooperación internacional que trabaja con el Sector Trabajo como, por ejemplo, Migración Colombia, Ministerio de Relaciones Exteriores, Cámara de Comercio de Bogotá, Fundación ANDI, ACNUR, OIT, OIM, entre otras.</w:t>
      </w:r>
    </w:p>
    <w:p>
      <w:pPr>
        <w:spacing w:line="207" w:lineRule="exact" w:before="0"/>
        <w:ind w:left="120" w:right="0" w:firstLine="0"/>
        <w:jc w:val="left"/>
        <w:rPr>
          <w:sz w:val="18"/>
        </w:rPr>
      </w:pPr>
      <w:bookmarkStart w:name="_bookmark8" w:id="11"/>
      <w:bookmarkEnd w:id="11"/>
      <w:r>
        <w:rPr/>
      </w:r>
      <w:r>
        <w:rPr>
          <w:position w:val="6"/>
          <w:sz w:val="12"/>
        </w:rPr>
        <w:t>9 </w:t>
      </w:r>
      <w:r>
        <w:rPr>
          <w:sz w:val="18"/>
        </w:rPr>
        <w:t>González-Velosa y Rucci (2016).</w:t>
      </w:r>
    </w:p>
    <w:p>
      <w:pPr>
        <w:spacing w:after="0" w:line="207" w:lineRule="exact"/>
        <w:jc w:val="left"/>
        <w:rPr>
          <w:sz w:val="18"/>
        </w:rPr>
        <w:sectPr>
          <w:pgSz w:w="12240" w:h="15840"/>
          <w:pgMar w:header="725" w:footer="990" w:top="1340" w:bottom="1180" w:left="1320" w:right="1320"/>
        </w:sectPr>
      </w:pPr>
    </w:p>
    <w:p>
      <w:pPr>
        <w:pStyle w:val="ListParagraph"/>
        <w:numPr>
          <w:ilvl w:val="1"/>
          <w:numId w:val="1"/>
        </w:numPr>
        <w:tabs>
          <w:tab w:pos="1200" w:val="left" w:leader="none"/>
        </w:tabs>
        <w:spacing w:line="259" w:lineRule="auto" w:before="91" w:after="0"/>
        <w:ind w:left="1200" w:right="114" w:hanging="360"/>
        <w:jc w:val="both"/>
        <w:rPr>
          <w:sz w:val="22"/>
        </w:rPr>
      </w:pPr>
      <w:r>
        <w:rPr>
          <w:sz w:val="22"/>
        </w:rPr>
        <w:t>Baja</w:t>
      </w:r>
      <w:r>
        <w:rPr>
          <w:spacing w:val="-16"/>
          <w:sz w:val="22"/>
        </w:rPr>
        <w:t> </w:t>
      </w:r>
      <w:r>
        <w:rPr>
          <w:sz w:val="22"/>
        </w:rPr>
        <w:t>cobertura</w:t>
      </w:r>
      <w:r>
        <w:rPr>
          <w:spacing w:val="-15"/>
          <w:sz w:val="22"/>
        </w:rPr>
        <w:t> </w:t>
      </w:r>
      <w:r>
        <w:rPr>
          <w:sz w:val="22"/>
        </w:rPr>
        <w:t>de</w:t>
      </w:r>
      <w:r>
        <w:rPr>
          <w:spacing w:val="-17"/>
          <w:sz w:val="22"/>
        </w:rPr>
        <w:t> </w:t>
      </w:r>
      <w:r>
        <w:rPr>
          <w:sz w:val="22"/>
        </w:rPr>
        <w:t>certificaciones</w:t>
      </w:r>
      <w:r>
        <w:rPr>
          <w:spacing w:val="-15"/>
          <w:sz w:val="22"/>
        </w:rPr>
        <w:t> </w:t>
      </w:r>
      <w:r>
        <w:rPr>
          <w:sz w:val="22"/>
        </w:rPr>
        <w:t>de</w:t>
      </w:r>
      <w:r>
        <w:rPr>
          <w:spacing w:val="-15"/>
          <w:sz w:val="22"/>
        </w:rPr>
        <w:t> </w:t>
      </w:r>
      <w:r>
        <w:rPr>
          <w:sz w:val="22"/>
        </w:rPr>
        <w:t>competencias</w:t>
      </w:r>
      <w:r>
        <w:rPr>
          <w:spacing w:val="-15"/>
          <w:sz w:val="22"/>
        </w:rPr>
        <w:t> </w:t>
      </w:r>
      <w:r>
        <w:rPr>
          <w:sz w:val="22"/>
        </w:rPr>
        <w:t>laborales</w:t>
      </w:r>
      <w:r>
        <w:rPr>
          <w:spacing w:val="-14"/>
          <w:sz w:val="22"/>
        </w:rPr>
        <w:t> </w:t>
      </w:r>
      <w:r>
        <w:rPr>
          <w:sz w:val="22"/>
        </w:rPr>
        <w:t>para</w:t>
      </w:r>
      <w:r>
        <w:rPr>
          <w:spacing w:val="-17"/>
          <w:sz w:val="22"/>
        </w:rPr>
        <w:t> </w:t>
      </w:r>
      <w:r>
        <w:rPr>
          <w:sz w:val="22"/>
        </w:rPr>
        <w:t>migrantes.</w:t>
      </w:r>
      <w:r>
        <w:rPr>
          <w:spacing w:val="-14"/>
          <w:sz w:val="22"/>
        </w:rPr>
        <w:t> </w:t>
      </w:r>
      <w:r>
        <w:rPr>
          <w:sz w:val="22"/>
        </w:rPr>
        <w:t>En</w:t>
      </w:r>
      <w:r>
        <w:rPr>
          <w:spacing w:val="-17"/>
          <w:sz w:val="22"/>
        </w:rPr>
        <w:t> </w:t>
      </w:r>
      <w:r>
        <w:rPr>
          <w:sz w:val="22"/>
        </w:rPr>
        <w:t>2018, el SENA, principal certificador de competencias laborales en el país, certificó a 804 migrantes</w:t>
      </w:r>
      <w:r>
        <w:rPr>
          <w:spacing w:val="-16"/>
          <w:sz w:val="22"/>
        </w:rPr>
        <w:t> </w:t>
      </w:r>
      <w:r>
        <w:rPr>
          <w:sz w:val="22"/>
        </w:rPr>
        <w:t>y</w:t>
      </w:r>
      <w:r>
        <w:rPr>
          <w:spacing w:val="-13"/>
          <w:sz w:val="22"/>
        </w:rPr>
        <w:t> </w:t>
      </w:r>
      <w:r>
        <w:rPr>
          <w:sz w:val="22"/>
        </w:rPr>
        <w:t>en</w:t>
      </w:r>
      <w:r>
        <w:rPr>
          <w:spacing w:val="-13"/>
          <w:sz w:val="22"/>
        </w:rPr>
        <w:t> </w:t>
      </w:r>
      <w:r>
        <w:rPr>
          <w:sz w:val="22"/>
        </w:rPr>
        <w:t>lo</w:t>
      </w:r>
      <w:r>
        <w:rPr>
          <w:spacing w:val="-16"/>
          <w:sz w:val="22"/>
        </w:rPr>
        <w:t> </w:t>
      </w:r>
      <w:r>
        <w:rPr>
          <w:sz w:val="22"/>
        </w:rPr>
        <w:t>corrido</w:t>
      </w:r>
      <w:r>
        <w:rPr>
          <w:spacing w:val="-13"/>
          <w:sz w:val="22"/>
        </w:rPr>
        <w:t> </w:t>
      </w:r>
      <w:r>
        <w:rPr>
          <w:sz w:val="22"/>
        </w:rPr>
        <w:t>del</w:t>
      </w:r>
      <w:r>
        <w:rPr>
          <w:spacing w:val="-14"/>
          <w:sz w:val="22"/>
        </w:rPr>
        <w:t> </w:t>
      </w:r>
      <w:r>
        <w:rPr>
          <w:sz w:val="22"/>
        </w:rPr>
        <w:t>2019,</w:t>
      </w:r>
      <w:r>
        <w:rPr>
          <w:spacing w:val="-12"/>
          <w:sz w:val="22"/>
        </w:rPr>
        <w:t> </w:t>
      </w:r>
      <w:r>
        <w:rPr>
          <w:sz w:val="22"/>
        </w:rPr>
        <w:t>a</w:t>
      </w:r>
      <w:r>
        <w:rPr>
          <w:spacing w:val="-11"/>
          <w:sz w:val="22"/>
        </w:rPr>
        <w:t> </w:t>
      </w:r>
      <w:r>
        <w:rPr>
          <w:sz w:val="22"/>
        </w:rPr>
        <w:t>271</w:t>
      </w:r>
      <w:r>
        <w:rPr>
          <w:spacing w:val="-14"/>
          <w:sz w:val="22"/>
        </w:rPr>
        <w:t> </w:t>
      </w:r>
      <w:r>
        <w:rPr>
          <w:sz w:val="22"/>
        </w:rPr>
        <w:t>personas.</w:t>
      </w:r>
      <w:r>
        <w:rPr>
          <w:spacing w:val="-12"/>
          <w:sz w:val="22"/>
        </w:rPr>
        <w:t> </w:t>
      </w:r>
      <w:r>
        <w:rPr>
          <w:sz w:val="22"/>
        </w:rPr>
        <w:t>La</w:t>
      </w:r>
      <w:r>
        <w:rPr>
          <w:spacing w:val="-15"/>
          <w:sz w:val="22"/>
        </w:rPr>
        <w:t> </w:t>
      </w:r>
      <w:r>
        <w:rPr>
          <w:sz w:val="22"/>
        </w:rPr>
        <w:t>falta</w:t>
      </w:r>
      <w:r>
        <w:rPr>
          <w:spacing w:val="-14"/>
          <w:sz w:val="22"/>
        </w:rPr>
        <w:t> </w:t>
      </w:r>
      <w:r>
        <w:rPr>
          <w:sz w:val="22"/>
        </w:rPr>
        <w:t>de</w:t>
      </w:r>
      <w:r>
        <w:rPr>
          <w:spacing w:val="-15"/>
          <w:sz w:val="22"/>
        </w:rPr>
        <w:t> </w:t>
      </w:r>
      <w:r>
        <w:rPr>
          <w:sz w:val="22"/>
        </w:rPr>
        <w:t>recursos</w:t>
      </w:r>
      <w:r>
        <w:rPr>
          <w:spacing w:val="-13"/>
          <w:sz w:val="22"/>
        </w:rPr>
        <w:t> </w:t>
      </w:r>
      <w:r>
        <w:rPr>
          <w:sz w:val="22"/>
        </w:rPr>
        <w:t>para</w:t>
      </w:r>
      <w:r>
        <w:rPr>
          <w:spacing w:val="-14"/>
          <w:sz w:val="22"/>
        </w:rPr>
        <w:t> </w:t>
      </w:r>
      <w:r>
        <w:rPr>
          <w:sz w:val="22"/>
        </w:rPr>
        <w:t>enfrentar el incremento en la demanda de certificaciones ha sido una de las barreras identificadas por la estrategia para la</w:t>
      </w:r>
      <w:r>
        <w:rPr>
          <w:spacing w:val="-4"/>
          <w:sz w:val="22"/>
        </w:rPr>
        <w:t> </w:t>
      </w:r>
      <w:r>
        <w:rPr>
          <w:sz w:val="22"/>
        </w:rPr>
        <w:t>empleabilidad.</w:t>
      </w:r>
    </w:p>
    <w:p>
      <w:pPr>
        <w:pStyle w:val="BodyText"/>
        <w:spacing w:before="8"/>
        <w:rPr>
          <w:sz w:val="23"/>
        </w:rPr>
      </w:pPr>
    </w:p>
    <w:p>
      <w:pPr>
        <w:pStyle w:val="ListParagraph"/>
        <w:numPr>
          <w:ilvl w:val="1"/>
          <w:numId w:val="1"/>
        </w:numPr>
        <w:tabs>
          <w:tab w:pos="1200" w:val="left" w:leader="none"/>
        </w:tabs>
        <w:spacing w:line="259" w:lineRule="auto" w:before="0" w:after="0"/>
        <w:ind w:left="1200" w:right="114" w:hanging="360"/>
        <w:jc w:val="both"/>
        <w:rPr>
          <w:sz w:val="22"/>
        </w:rPr>
      </w:pPr>
      <w:r>
        <w:rPr>
          <w:sz w:val="22"/>
        </w:rPr>
        <w:t>Barreras de información y costos indirectos como obstáculos importantes para acceder</w:t>
      </w:r>
      <w:r>
        <w:rPr>
          <w:spacing w:val="-9"/>
          <w:sz w:val="22"/>
        </w:rPr>
        <w:t> </w:t>
      </w:r>
      <w:r>
        <w:rPr>
          <w:sz w:val="22"/>
        </w:rPr>
        <w:t>a</w:t>
      </w:r>
      <w:r>
        <w:rPr>
          <w:spacing w:val="-11"/>
          <w:sz w:val="22"/>
        </w:rPr>
        <w:t> </w:t>
      </w:r>
      <w:r>
        <w:rPr>
          <w:sz w:val="22"/>
        </w:rPr>
        <w:t>la</w:t>
      </w:r>
      <w:r>
        <w:rPr>
          <w:spacing w:val="-9"/>
          <w:sz w:val="22"/>
        </w:rPr>
        <w:t> </w:t>
      </w:r>
      <w:r>
        <w:rPr>
          <w:sz w:val="22"/>
        </w:rPr>
        <w:t>formación</w:t>
      </w:r>
      <w:r>
        <w:rPr>
          <w:spacing w:val="-9"/>
          <w:sz w:val="22"/>
        </w:rPr>
        <w:t> </w:t>
      </w:r>
      <w:r>
        <w:rPr>
          <w:sz w:val="22"/>
        </w:rPr>
        <w:t>para</w:t>
      </w:r>
      <w:r>
        <w:rPr>
          <w:spacing w:val="-9"/>
          <w:sz w:val="22"/>
        </w:rPr>
        <w:t> </w:t>
      </w:r>
      <w:r>
        <w:rPr>
          <w:sz w:val="22"/>
        </w:rPr>
        <w:t>el</w:t>
      </w:r>
      <w:r>
        <w:rPr>
          <w:spacing w:val="-9"/>
          <w:sz w:val="22"/>
        </w:rPr>
        <w:t> </w:t>
      </w:r>
      <w:r>
        <w:rPr>
          <w:sz w:val="22"/>
        </w:rPr>
        <w:t>trabajo</w:t>
      </w:r>
      <w:r>
        <w:rPr>
          <w:spacing w:val="-9"/>
          <w:sz w:val="22"/>
        </w:rPr>
        <w:t> </w:t>
      </w:r>
      <w:r>
        <w:rPr>
          <w:sz w:val="22"/>
        </w:rPr>
        <w:t>y</w:t>
      </w:r>
      <w:r>
        <w:rPr>
          <w:spacing w:val="-11"/>
          <w:sz w:val="22"/>
        </w:rPr>
        <w:t> </w:t>
      </w:r>
      <w:r>
        <w:rPr>
          <w:sz w:val="22"/>
        </w:rPr>
        <w:t>la</w:t>
      </w:r>
      <w:r>
        <w:rPr>
          <w:spacing w:val="-9"/>
          <w:sz w:val="22"/>
        </w:rPr>
        <w:t> </w:t>
      </w:r>
      <w:r>
        <w:rPr>
          <w:sz w:val="22"/>
        </w:rPr>
        <w:t>certificación</w:t>
      </w:r>
      <w:r>
        <w:rPr>
          <w:spacing w:val="-9"/>
          <w:sz w:val="22"/>
        </w:rPr>
        <w:t> </w:t>
      </w:r>
      <w:r>
        <w:rPr>
          <w:sz w:val="22"/>
        </w:rPr>
        <w:t>de</w:t>
      </w:r>
      <w:r>
        <w:rPr>
          <w:spacing w:val="-9"/>
          <w:sz w:val="22"/>
        </w:rPr>
        <w:t> </w:t>
      </w:r>
      <w:r>
        <w:rPr>
          <w:sz w:val="22"/>
        </w:rPr>
        <w:t>competencias.</w:t>
      </w:r>
      <w:r>
        <w:rPr>
          <w:spacing w:val="-10"/>
          <w:sz w:val="22"/>
        </w:rPr>
        <w:t> </w:t>
      </w:r>
      <w:r>
        <w:rPr>
          <w:sz w:val="22"/>
        </w:rPr>
        <w:t>Esto</w:t>
      </w:r>
      <w:r>
        <w:rPr>
          <w:spacing w:val="-9"/>
          <w:sz w:val="22"/>
        </w:rPr>
        <w:t> </w:t>
      </w:r>
      <w:r>
        <w:rPr>
          <w:sz w:val="22"/>
        </w:rPr>
        <w:t>no</w:t>
      </w:r>
      <w:r>
        <w:rPr>
          <w:spacing w:val="-11"/>
          <w:sz w:val="22"/>
        </w:rPr>
        <w:t> </w:t>
      </w:r>
      <w:r>
        <w:rPr>
          <w:sz w:val="22"/>
        </w:rPr>
        <w:t>sólo incluye el costo directo de la capacitación, sino también el costo del transporte, cuidado infantil, alimentación y el costo de oportunidad en caso de que el migrante tenga un trabajo por cuenta propia o empleo</w:t>
      </w:r>
      <w:r>
        <w:rPr>
          <w:spacing w:val="-10"/>
          <w:sz w:val="22"/>
        </w:rPr>
        <w:t> </w:t>
      </w:r>
      <w:r>
        <w:rPr>
          <w:sz w:val="22"/>
        </w:rPr>
        <w:t>remunerado.</w:t>
      </w:r>
    </w:p>
    <w:p>
      <w:pPr>
        <w:pStyle w:val="BodyText"/>
        <w:spacing w:before="6"/>
        <w:rPr>
          <w:sz w:val="23"/>
        </w:rPr>
      </w:pPr>
    </w:p>
    <w:p>
      <w:pPr>
        <w:pStyle w:val="BodyText"/>
        <w:spacing w:line="259" w:lineRule="auto"/>
        <w:ind w:left="119" w:right="114"/>
        <w:jc w:val="both"/>
      </w:pPr>
      <w:r>
        <w:rPr/>
        <w:t>Con base en estas brechas, la operación financiará acciones dirigidas a fortalecer a las instituciones del sector trabajo, mejorando su capacidad de respuesta ante el flujo migratorio. Como</w:t>
      </w:r>
      <w:r>
        <w:rPr>
          <w:spacing w:val="-7"/>
        </w:rPr>
        <w:t> </w:t>
      </w:r>
      <w:r>
        <w:rPr/>
        <w:t>se</w:t>
      </w:r>
      <w:r>
        <w:rPr>
          <w:spacing w:val="-10"/>
        </w:rPr>
        <w:t> </w:t>
      </w:r>
      <w:r>
        <w:rPr/>
        <w:t>elabora</w:t>
      </w:r>
      <w:r>
        <w:rPr>
          <w:spacing w:val="-10"/>
        </w:rPr>
        <w:t> </w:t>
      </w:r>
      <w:r>
        <w:rPr/>
        <w:t>en</w:t>
      </w:r>
      <w:r>
        <w:rPr>
          <w:spacing w:val="-10"/>
        </w:rPr>
        <w:t> </w:t>
      </w:r>
      <w:r>
        <w:rPr/>
        <w:t>la</w:t>
      </w:r>
      <w:r>
        <w:rPr>
          <w:spacing w:val="-7"/>
        </w:rPr>
        <w:t> </w:t>
      </w:r>
      <w:r>
        <w:rPr/>
        <w:t>siguiente</w:t>
      </w:r>
      <w:r>
        <w:rPr>
          <w:spacing w:val="-7"/>
        </w:rPr>
        <w:t> </w:t>
      </w:r>
      <w:r>
        <w:rPr/>
        <w:t>sección,</w:t>
      </w:r>
      <w:r>
        <w:rPr>
          <w:spacing w:val="-5"/>
        </w:rPr>
        <w:t> </w:t>
      </w:r>
      <w:r>
        <w:rPr/>
        <w:t>la</w:t>
      </w:r>
      <w:r>
        <w:rPr>
          <w:spacing w:val="-9"/>
        </w:rPr>
        <w:t> </w:t>
      </w:r>
      <w:r>
        <w:rPr/>
        <w:t>operación</w:t>
      </w:r>
      <w:r>
        <w:rPr>
          <w:spacing w:val="-7"/>
        </w:rPr>
        <w:t> </w:t>
      </w:r>
      <w:r>
        <w:rPr/>
        <w:t>busca</w:t>
      </w:r>
      <w:r>
        <w:rPr>
          <w:spacing w:val="-10"/>
        </w:rPr>
        <w:t> </w:t>
      </w:r>
      <w:r>
        <w:rPr/>
        <w:t>específicamente:</w:t>
      </w:r>
      <w:r>
        <w:rPr>
          <w:spacing w:val="-8"/>
        </w:rPr>
        <w:t> </w:t>
      </w:r>
      <w:r>
        <w:rPr/>
        <w:t>fortalecer</w:t>
      </w:r>
      <w:r>
        <w:rPr>
          <w:spacing w:val="-6"/>
        </w:rPr>
        <w:t> </w:t>
      </w:r>
      <w:r>
        <w:rPr/>
        <w:t>el</w:t>
      </w:r>
      <w:r>
        <w:rPr>
          <w:spacing w:val="-10"/>
        </w:rPr>
        <w:t> </w:t>
      </w:r>
      <w:r>
        <w:rPr/>
        <w:t>SPE, los programas de formación y certificación de habilidades y los sistemas para identificación de demanda laboral y de</w:t>
      </w:r>
      <w:r>
        <w:rPr>
          <w:spacing w:val="-5"/>
        </w:rPr>
        <w:t> </w:t>
      </w:r>
      <w:r>
        <w:rPr/>
        <w:t>habilidades.</w:t>
      </w:r>
    </w:p>
    <w:p>
      <w:pPr>
        <w:pStyle w:val="BodyText"/>
        <w:spacing w:before="9"/>
        <w:rPr>
          <w:sz w:val="23"/>
        </w:rPr>
      </w:pPr>
    </w:p>
    <w:p>
      <w:pPr>
        <w:pStyle w:val="Heading1"/>
        <w:spacing w:line="256" w:lineRule="auto"/>
        <w:ind w:right="114"/>
      </w:pPr>
      <w:r>
        <w:rPr/>
        <w:t>Criterio 3. La operación es congruente con los ámbitos temáticos de intervención estipulados en el documento GN-2947-1 y descritos en el párrafo 3.16 incisos (iii) y (iv)</w:t>
      </w:r>
    </w:p>
    <w:p>
      <w:pPr>
        <w:pStyle w:val="BodyText"/>
        <w:spacing w:before="1"/>
        <w:rPr>
          <w:b/>
          <w:sz w:val="24"/>
        </w:rPr>
      </w:pPr>
    </w:p>
    <w:p>
      <w:pPr>
        <w:pStyle w:val="BodyText"/>
        <w:spacing w:line="259" w:lineRule="auto"/>
        <w:ind w:left="120" w:right="114"/>
        <w:jc w:val="both"/>
      </w:pPr>
      <w:r>
        <w:rPr/>
        <w:t>La operación es congruente con las temáticas de acceso a servicios sociales y oportunidades económicas ya que permitirá a los migrantes y a sus comunidades receptoras lograr una transición hacia la inclusión económica y social por medio de:</w:t>
      </w:r>
    </w:p>
    <w:p>
      <w:pPr>
        <w:pStyle w:val="BodyText"/>
        <w:spacing w:before="7"/>
        <w:rPr>
          <w:sz w:val="23"/>
        </w:rPr>
      </w:pPr>
    </w:p>
    <w:p>
      <w:pPr>
        <w:pStyle w:val="ListParagraph"/>
        <w:numPr>
          <w:ilvl w:val="0"/>
          <w:numId w:val="2"/>
        </w:numPr>
        <w:tabs>
          <w:tab w:pos="841" w:val="left" w:leader="none"/>
        </w:tabs>
        <w:spacing w:line="259" w:lineRule="auto" w:before="1" w:after="0"/>
        <w:ind w:left="840" w:right="113" w:hanging="360"/>
        <w:jc w:val="both"/>
        <w:rPr>
          <w:sz w:val="22"/>
        </w:rPr>
      </w:pPr>
      <w:r>
        <w:rPr>
          <w:i/>
          <w:sz w:val="22"/>
        </w:rPr>
        <w:t>Mejoras</w:t>
      </w:r>
      <w:r>
        <w:rPr>
          <w:i/>
          <w:spacing w:val="-6"/>
          <w:sz w:val="22"/>
        </w:rPr>
        <w:t> </w:t>
      </w:r>
      <w:r>
        <w:rPr>
          <w:i/>
          <w:sz w:val="22"/>
        </w:rPr>
        <w:t>en</w:t>
      </w:r>
      <w:r>
        <w:rPr>
          <w:i/>
          <w:spacing w:val="-6"/>
          <w:sz w:val="22"/>
        </w:rPr>
        <w:t> </w:t>
      </w:r>
      <w:r>
        <w:rPr>
          <w:i/>
          <w:sz w:val="22"/>
        </w:rPr>
        <w:t>el</w:t>
      </w:r>
      <w:r>
        <w:rPr>
          <w:i/>
          <w:spacing w:val="-7"/>
          <w:sz w:val="22"/>
        </w:rPr>
        <w:t> </w:t>
      </w:r>
      <w:r>
        <w:rPr>
          <w:i/>
          <w:sz w:val="22"/>
        </w:rPr>
        <w:t>Servicio</w:t>
      </w:r>
      <w:r>
        <w:rPr>
          <w:i/>
          <w:spacing w:val="-6"/>
          <w:sz w:val="22"/>
        </w:rPr>
        <w:t> </w:t>
      </w:r>
      <w:r>
        <w:rPr>
          <w:i/>
          <w:sz w:val="22"/>
        </w:rPr>
        <w:t>Público</w:t>
      </w:r>
      <w:r>
        <w:rPr>
          <w:i/>
          <w:spacing w:val="-6"/>
          <w:sz w:val="22"/>
        </w:rPr>
        <w:t> </w:t>
      </w:r>
      <w:r>
        <w:rPr>
          <w:i/>
          <w:sz w:val="22"/>
        </w:rPr>
        <w:t>de</w:t>
      </w:r>
      <w:r>
        <w:rPr>
          <w:i/>
          <w:spacing w:val="-5"/>
          <w:sz w:val="22"/>
        </w:rPr>
        <w:t> </w:t>
      </w:r>
      <w:r>
        <w:rPr>
          <w:i/>
          <w:sz w:val="22"/>
        </w:rPr>
        <w:t>Empleo,</w:t>
      </w:r>
      <w:r>
        <w:rPr>
          <w:i/>
          <w:spacing w:val="-5"/>
          <w:sz w:val="22"/>
        </w:rPr>
        <w:t> </w:t>
      </w:r>
      <w:r>
        <w:rPr>
          <w:i/>
          <w:sz w:val="22"/>
        </w:rPr>
        <w:t>tanto</w:t>
      </w:r>
      <w:r>
        <w:rPr>
          <w:i/>
          <w:spacing w:val="-9"/>
          <w:sz w:val="22"/>
        </w:rPr>
        <w:t> </w:t>
      </w:r>
      <w:r>
        <w:rPr>
          <w:i/>
          <w:sz w:val="22"/>
        </w:rPr>
        <w:t>a</w:t>
      </w:r>
      <w:r>
        <w:rPr>
          <w:i/>
          <w:spacing w:val="-6"/>
          <w:sz w:val="22"/>
        </w:rPr>
        <w:t> </w:t>
      </w:r>
      <w:r>
        <w:rPr>
          <w:i/>
          <w:sz w:val="22"/>
        </w:rPr>
        <w:t>nivel</w:t>
      </w:r>
      <w:r>
        <w:rPr>
          <w:i/>
          <w:spacing w:val="-6"/>
          <w:sz w:val="22"/>
        </w:rPr>
        <w:t> </w:t>
      </w:r>
      <w:r>
        <w:rPr>
          <w:i/>
          <w:sz w:val="22"/>
        </w:rPr>
        <w:t>tecnológico</w:t>
      </w:r>
      <w:r>
        <w:rPr>
          <w:i/>
          <w:spacing w:val="-6"/>
          <w:sz w:val="22"/>
        </w:rPr>
        <w:t> </w:t>
      </w:r>
      <w:r>
        <w:rPr>
          <w:i/>
          <w:sz w:val="22"/>
        </w:rPr>
        <w:t>como</w:t>
      </w:r>
      <w:r>
        <w:rPr>
          <w:i/>
          <w:spacing w:val="-9"/>
          <w:sz w:val="22"/>
        </w:rPr>
        <w:t> </w:t>
      </w:r>
      <w:r>
        <w:rPr>
          <w:i/>
          <w:sz w:val="22"/>
        </w:rPr>
        <w:t>de</w:t>
      </w:r>
      <w:r>
        <w:rPr>
          <w:i/>
          <w:spacing w:val="-6"/>
          <w:sz w:val="22"/>
        </w:rPr>
        <w:t> </w:t>
      </w:r>
      <w:r>
        <w:rPr>
          <w:i/>
          <w:sz w:val="22"/>
        </w:rPr>
        <w:t>gestión.</w:t>
      </w:r>
      <w:r>
        <w:rPr>
          <w:i/>
          <w:spacing w:val="-2"/>
          <w:sz w:val="22"/>
        </w:rPr>
        <w:t> </w:t>
      </w:r>
      <w:r>
        <w:rPr>
          <w:sz w:val="22"/>
        </w:rPr>
        <w:t>Las mejoras tecnológicas facilitarán una mayor interoperabilidad entre prestadores de diferentes regiones del país, lo que permitirá mayor movilidad laboral. Esto es particularmente importante para, por ejemplo, integrar el exceso de oferta laboral en ciudades</w:t>
      </w:r>
      <w:r>
        <w:rPr>
          <w:spacing w:val="-16"/>
          <w:sz w:val="22"/>
        </w:rPr>
        <w:t> </w:t>
      </w:r>
      <w:r>
        <w:rPr>
          <w:sz w:val="22"/>
        </w:rPr>
        <w:t>fronterizas</w:t>
      </w:r>
      <w:r>
        <w:rPr>
          <w:spacing w:val="-16"/>
          <w:sz w:val="22"/>
        </w:rPr>
        <w:t> </w:t>
      </w:r>
      <w:r>
        <w:rPr>
          <w:sz w:val="22"/>
        </w:rPr>
        <w:t>con</w:t>
      </w:r>
      <w:r>
        <w:rPr>
          <w:spacing w:val="-18"/>
          <w:sz w:val="22"/>
        </w:rPr>
        <w:t> </w:t>
      </w:r>
      <w:r>
        <w:rPr>
          <w:sz w:val="22"/>
        </w:rPr>
        <w:t>las</w:t>
      </w:r>
      <w:r>
        <w:rPr>
          <w:spacing w:val="-16"/>
          <w:sz w:val="22"/>
        </w:rPr>
        <w:t> </w:t>
      </w:r>
      <w:r>
        <w:rPr>
          <w:sz w:val="22"/>
        </w:rPr>
        <w:t>vacantes</w:t>
      </w:r>
      <w:r>
        <w:rPr>
          <w:spacing w:val="-16"/>
          <w:sz w:val="22"/>
        </w:rPr>
        <w:t> </w:t>
      </w:r>
      <w:r>
        <w:rPr>
          <w:sz w:val="22"/>
        </w:rPr>
        <w:t>que</w:t>
      </w:r>
      <w:r>
        <w:rPr>
          <w:spacing w:val="-18"/>
          <w:sz w:val="22"/>
        </w:rPr>
        <w:t> </w:t>
      </w:r>
      <w:r>
        <w:rPr>
          <w:sz w:val="22"/>
        </w:rPr>
        <w:t>hay</w:t>
      </w:r>
      <w:r>
        <w:rPr>
          <w:spacing w:val="-18"/>
          <w:sz w:val="22"/>
        </w:rPr>
        <w:t> </w:t>
      </w:r>
      <w:r>
        <w:rPr>
          <w:sz w:val="22"/>
        </w:rPr>
        <w:t>en</w:t>
      </w:r>
      <w:r>
        <w:rPr>
          <w:spacing w:val="-16"/>
          <w:sz w:val="22"/>
        </w:rPr>
        <w:t> </w:t>
      </w:r>
      <w:r>
        <w:rPr>
          <w:sz w:val="22"/>
        </w:rPr>
        <w:t>el</w:t>
      </w:r>
      <w:r>
        <w:rPr>
          <w:spacing w:val="-17"/>
          <w:sz w:val="22"/>
        </w:rPr>
        <w:t> </w:t>
      </w:r>
      <w:r>
        <w:rPr>
          <w:sz w:val="22"/>
        </w:rPr>
        <w:t>resto</w:t>
      </w:r>
      <w:r>
        <w:rPr>
          <w:spacing w:val="-18"/>
          <w:sz w:val="22"/>
        </w:rPr>
        <w:t> </w:t>
      </w:r>
      <w:r>
        <w:rPr>
          <w:sz w:val="22"/>
        </w:rPr>
        <w:t>del</w:t>
      </w:r>
      <w:r>
        <w:rPr>
          <w:spacing w:val="-17"/>
          <w:sz w:val="22"/>
        </w:rPr>
        <w:t> </w:t>
      </w:r>
      <w:r>
        <w:rPr>
          <w:sz w:val="22"/>
        </w:rPr>
        <w:t>país.</w:t>
      </w:r>
      <w:r>
        <w:rPr>
          <w:spacing w:val="-17"/>
          <w:sz w:val="22"/>
        </w:rPr>
        <w:t> </w:t>
      </w:r>
      <w:r>
        <w:rPr>
          <w:sz w:val="22"/>
        </w:rPr>
        <w:t>También</w:t>
      </w:r>
      <w:r>
        <w:rPr>
          <w:spacing w:val="-19"/>
          <w:sz w:val="22"/>
        </w:rPr>
        <w:t> </w:t>
      </w:r>
      <w:r>
        <w:rPr>
          <w:sz w:val="22"/>
        </w:rPr>
        <w:t>se</w:t>
      </w:r>
      <w:r>
        <w:rPr>
          <w:spacing w:val="-16"/>
          <w:sz w:val="22"/>
        </w:rPr>
        <w:t> </w:t>
      </w:r>
      <w:r>
        <w:rPr>
          <w:sz w:val="22"/>
        </w:rPr>
        <w:t>financiarán mejoras</w:t>
      </w:r>
      <w:r>
        <w:rPr>
          <w:spacing w:val="-5"/>
          <w:sz w:val="22"/>
        </w:rPr>
        <w:t> </w:t>
      </w:r>
      <w:r>
        <w:rPr>
          <w:sz w:val="22"/>
        </w:rPr>
        <w:t>en</w:t>
      </w:r>
      <w:r>
        <w:rPr>
          <w:spacing w:val="-4"/>
          <w:sz w:val="22"/>
        </w:rPr>
        <w:t> </w:t>
      </w:r>
      <w:r>
        <w:rPr>
          <w:sz w:val="22"/>
        </w:rPr>
        <w:t>gestión</w:t>
      </w:r>
      <w:r>
        <w:rPr>
          <w:spacing w:val="-5"/>
          <w:sz w:val="22"/>
        </w:rPr>
        <w:t> </w:t>
      </w:r>
      <w:r>
        <w:rPr>
          <w:sz w:val="22"/>
        </w:rPr>
        <w:t>que</w:t>
      </w:r>
      <w:r>
        <w:rPr>
          <w:spacing w:val="-7"/>
          <w:sz w:val="22"/>
        </w:rPr>
        <w:t> </w:t>
      </w:r>
      <w:r>
        <w:rPr>
          <w:sz w:val="22"/>
        </w:rPr>
        <w:t>permitirán</w:t>
      </w:r>
      <w:r>
        <w:rPr>
          <w:spacing w:val="-7"/>
          <w:sz w:val="22"/>
        </w:rPr>
        <w:t> </w:t>
      </w:r>
      <w:r>
        <w:rPr>
          <w:sz w:val="22"/>
        </w:rPr>
        <w:t>una</w:t>
      </w:r>
      <w:r>
        <w:rPr>
          <w:spacing w:val="-7"/>
          <w:sz w:val="22"/>
        </w:rPr>
        <w:t> </w:t>
      </w:r>
      <w:r>
        <w:rPr>
          <w:sz w:val="22"/>
        </w:rPr>
        <w:t>mayor</w:t>
      </w:r>
      <w:r>
        <w:rPr>
          <w:spacing w:val="-4"/>
          <w:sz w:val="22"/>
        </w:rPr>
        <w:t> </w:t>
      </w:r>
      <w:r>
        <w:rPr>
          <w:sz w:val="22"/>
        </w:rPr>
        <w:t>atención</w:t>
      </w:r>
      <w:r>
        <w:rPr>
          <w:spacing w:val="-4"/>
          <w:sz w:val="22"/>
        </w:rPr>
        <w:t> </w:t>
      </w:r>
      <w:r>
        <w:rPr>
          <w:sz w:val="22"/>
        </w:rPr>
        <w:t>a</w:t>
      </w:r>
      <w:r>
        <w:rPr>
          <w:spacing w:val="-5"/>
          <w:sz w:val="22"/>
        </w:rPr>
        <w:t> </w:t>
      </w:r>
      <w:r>
        <w:rPr>
          <w:sz w:val="22"/>
        </w:rPr>
        <w:t>buscadores</w:t>
      </w:r>
      <w:r>
        <w:rPr>
          <w:spacing w:val="-6"/>
          <w:sz w:val="22"/>
        </w:rPr>
        <w:t> </w:t>
      </w:r>
      <w:r>
        <w:rPr>
          <w:sz w:val="22"/>
        </w:rPr>
        <w:t>y,</w:t>
      </w:r>
      <w:r>
        <w:rPr>
          <w:spacing w:val="-3"/>
          <w:sz w:val="22"/>
        </w:rPr>
        <w:t> </w:t>
      </w:r>
      <w:r>
        <w:rPr>
          <w:sz w:val="22"/>
        </w:rPr>
        <w:t>específicamente, la ruta de empleo de migrantes (i.e., mejor perfilamiento laboral de migrantes, más información sobre el mercado de trabajo, facilidades para trámites de migrantes.) Y se apoyarán procesos de mejora a la gestión con empleadores, lo que incluye la diseminación de información para contratación de migrantes en el mercado</w:t>
      </w:r>
      <w:r>
        <w:rPr>
          <w:spacing w:val="-23"/>
          <w:sz w:val="22"/>
        </w:rPr>
        <w:t> </w:t>
      </w:r>
      <w:r>
        <w:rPr>
          <w:sz w:val="22"/>
        </w:rPr>
        <w:t>formal.</w:t>
      </w:r>
    </w:p>
    <w:p>
      <w:pPr>
        <w:pStyle w:val="BodyText"/>
        <w:spacing w:before="5"/>
        <w:rPr>
          <w:sz w:val="23"/>
        </w:rPr>
      </w:pPr>
    </w:p>
    <w:p>
      <w:pPr>
        <w:pStyle w:val="ListParagraph"/>
        <w:numPr>
          <w:ilvl w:val="0"/>
          <w:numId w:val="2"/>
        </w:numPr>
        <w:tabs>
          <w:tab w:pos="841" w:val="left" w:leader="none"/>
        </w:tabs>
        <w:spacing w:line="259" w:lineRule="auto" w:before="0" w:after="0"/>
        <w:ind w:left="840" w:right="117" w:hanging="360"/>
        <w:jc w:val="both"/>
        <w:rPr>
          <w:sz w:val="22"/>
        </w:rPr>
      </w:pPr>
      <w:r>
        <w:rPr>
          <w:i/>
          <w:sz w:val="22"/>
        </w:rPr>
        <w:t>Mejoras en la plataforma informática que extrae, procesa y analiza datos sobre la </w:t>
      </w:r>
      <w:r>
        <w:rPr>
          <w:i/>
          <w:sz w:val="22"/>
        </w:rPr>
        <w:t>demanda laboral</w:t>
      </w:r>
      <w:r>
        <w:rPr>
          <w:sz w:val="22"/>
        </w:rPr>
        <w:t>. Esto permitirá identificar los segmentos del mercado de trabajo donde haya más demanda potencial. Será posible, por ejemplo, acceder a información sobre vacantes</w:t>
      </w:r>
      <w:r>
        <w:rPr>
          <w:spacing w:val="-15"/>
          <w:sz w:val="22"/>
        </w:rPr>
        <w:t> </w:t>
      </w:r>
      <w:r>
        <w:rPr>
          <w:sz w:val="22"/>
        </w:rPr>
        <w:t>difíciles</w:t>
      </w:r>
      <w:r>
        <w:rPr>
          <w:spacing w:val="-11"/>
          <w:sz w:val="22"/>
        </w:rPr>
        <w:t> </w:t>
      </w:r>
      <w:r>
        <w:rPr>
          <w:sz w:val="22"/>
        </w:rPr>
        <w:t>de</w:t>
      </w:r>
      <w:r>
        <w:rPr>
          <w:spacing w:val="-12"/>
          <w:sz w:val="22"/>
        </w:rPr>
        <w:t> </w:t>
      </w:r>
      <w:r>
        <w:rPr>
          <w:sz w:val="22"/>
        </w:rPr>
        <w:t>llenar,</w:t>
      </w:r>
      <w:r>
        <w:rPr>
          <w:spacing w:val="-13"/>
          <w:sz w:val="22"/>
        </w:rPr>
        <w:t> </w:t>
      </w:r>
      <w:r>
        <w:rPr>
          <w:sz w:val="22"/>
        </w:rPr>
        <w:t>lo</w:t>
      </w:r>
      <w:r>
        <w:rPr>
          <w:spacing w:val="-13"/>
          <w:sz w:val="22"/>
        </w:rPr>
        <w:t> </w:t>
      </w:r>
      <w:r>
        <w:rPr>
          <w:sz w:val="22"/>
        </w:rPr>
        <w:t>que</w:t>
      </w:r>
      <w:r>
        <w:rPr>
          <w:spacing w:val="-15"/>
          <w:sz w:val="22"/>
        </w:rPr>
        <w:t> </w:t>
      </w:r>
      <w:r>
        <w:rPr>
          <w:sz w:val="22"/>
        </w:rPr>
        <w:t>en</w:t>
      </w:r>
      <w:r>
        <w:rPr>
          <w:spacing w:val="-12"/>
          <w:sz w:val="22"/>
        </w:rPr>
        <w:t> </w:t>
      </w:r>
      <w:r>
        <w:rPr>
          <w:sz w:val="22"/>
        </w:rPr>
        <w:t>línea</w:t>
      </w:r>
      <w:r>
        <w:rPr>
          <w:spacing w:val="-12"/>
          <w:sz w:val="22"/>
        </w:rPr>
        <w:t> </w:t>
      </w:r>
      <w:r>
        <w:rPr>
          <w:sz w:val="22"/>
        </w:rPr>
        <w:t>con</w:t>
      </w:r>
      <w:r>
        <w:rPr>
          <w:spacing w:val="-16"/>
          <w:sz w:val="22"/>
        </w:rPr>
        <w:t> </w:t>
      </w:r>
      <w:r>
        <w:rPr>
          <w:sz w:val="22"/>
        </w:rPr>
        <w:t>experiencias</w:t>
      </w:r>
      <w:r>
        <w:rPr>
          <w:spacing w:val="-12"/>
          <w:sz w:val="22"/>
        </w:rPr>
        <w:t> </w:t>
      </w:r>
      <w:r>
        <w:rPr>
          <w:sz w:val="22"/>
        </w:rPr>
        <w:t>internacionales</w:t>
      </w:r>
      <w:r>
        <w:rPr>
          <w:spacing w:val="-12"/>
          <w:sz w:val="22"/>
        </w:rPr>
        <w:t> </w:t>
      </w:r>
      <w:r>
        <w:rPr>
          <w:sz w:val="22"/>
        </w:rPr>
        <w:t>es</w:t>
      </w:r>
      <w:r>
        <w:rPr>
          <w:spacing w:val="-14"/>
          <w:sz w:val="22"/>
        </w:rPr>
        <w:t> </w:t>
      </w:r>
      <w:r>
        <w:rPr>
          <w:sz w:val="22"/>
        </w:rPr>
        <w:t>un</w:t>
      </w:r>
      <w:r>
        <w:rPr>
          <w:spacing w:val="-13"/>
          <w:sz w:val="22"/>
        </w:rPr>
        <w:t> </w:t>
      </w:r>
      <w:r>
        <w:rPr>
          <w:sz w:val="22"/>
        </w:rPr>
        <w:t>insumo fundamental para orientar las políticas migratorias de</w:t>
      </w:r>
      <w:r>
        <w:rPr>
          <w:spacing w:val="-7"/>
          <w:sz w:val="22"/>
        </w:rPr>
        <w:t> </w:t>
      </w:r>
      <w:r>
        <w:rPr>
          <w:sz w:val="22"/>
        </w:rPr>
        <w:t>empleo.</w:t>
      </w:r>
    </w:p>
    <w:p>
      <w:pPr>
        <w:pStyle w:val="BodyText"/>
        <w:spacing w:before="8"/>
        <w:rPr>
          <w:sz w:val="23"/>
        </w:rPr>
      </w:pPr>
    </w:p>
    <w:p>
      <w:pPr>
        <w:pStyle w:val="ListParagraph"/>
        <w:numPr>
          <w:ilvl w:val="0"/>
          <w:numId w:val="2"/>
        </w:numPr>
        <w:tabs>
          <w:tab w:pos="841" w:val="left" w:leader="none"/>
        </w:tabs>
        <w:spacing w:line="259" w:lineRule="auto" w:before="0" w:after="0"/>
        <w:ind w:left="839" w:right="116" w:hanging="359"/>
        <w:jc w:val="both"/>
        <w:rPr>
          <w:sz w:val="22"/>
        </w:rPr>
      </w:pPr>
      <w:r>
        <w:rPr>
          <w:i/>
          <w:sz w:val="22"/>
        </w:rPr>
        <w:t>Servicios para la capacitación y certificación de competencias laborales de migrantes y </w:t>
      </w:r>
      <w:r>
        <w:rPr>
          <w:i/>
          <w:sz w:val="22"/>
        </w:rPr>
        <w:t>nacionales. </w:t>
      </w:r>
      <w:r>
        <w:rPr>
          <w:sz w:val="22"/>
        </w:rPr>
        <w:t>Ello incluye perfilamiento laboral, auxilios, capacitación y evaluación para la certificación. También se invertirá en diseminación y en alianzas público-privadas que permitan orientar las actividades de capacitación y certificación hacia la demanda del sector</w:t>
      </w:r>
      <w:r>
        <w:rPr>
          <w:spacing w:val="-2"/>
          <w:sz w:val="22"/>
        </w:rPr>
        <w:t> </w:t>
      </w:r>
      <w:r>
        <w:rPr>
          <w:sz w:val="22"/>
        </w:rPr>
        <w:t>productivo.</w:t>
      </w:r>
    </w:p>
    <w:p>
      <w:pPr>
        <w:spacing w:after="0" w:line="259" w:lineRule="auto"/>
        <w:jc w:val="both"/>
        <w:rPr>
          <w:sz w:val="22"/>
        </w:rPr>
        <w:sectPr>
          <w:pgSz w:w="12240" w:h="15840"/>
          <w:pgMar w:header="725" w:footer="990" w:top="1340" w:bottom="1180" w:left="1320" w:right="1320"/>
        </w:sectPr>
      </w:pPr>
    </w:p>
    <w:p>
      <w:pPr>
        <w:pStyle w:val="BodyText"/>
        <w:spacing w:before="6"/>
        <w:rPr>
          <w:sz w:val="23"/>
        </w:rPr>
      </w:pPr>
    </w:p>
    <w:p>
      <w:pPr>
        <w:pStyle w:val="Heading1"/>
        <w:spacing w:line="259" w:lineRule="auto" w:before="94"/>
        <w:ind w:right="113"/>
      </w:pPr>
      <w:r>
        <w:rPr/>
        <w:t>Criterio 4. Los beneficiarios de la operación son los migrantes y sus comunidades receptoras con un enfoque en las áreas geográficas más afectadas por flujos migratorios intrarregionales repentinos y de gran magnitud</w:t>
      </w:r>
    </w:p>
    <w:p>
      <w:pPr>
        <w:pStyle w:val="BodyText"/>
        <w:spacing w:before="8"/>
        <w:rPr>
          <w:b/>
          <w:sz w:val="23"/>
        </w:rPr>
      </w:pPr>
    </w:p>
    <w:p>
      <w:pPr>
        <w:pStyle w:val="BodyText"/>
        <w:spacing w:line="259" w:lineRule="auto"/>
        <w:ind w:left="120" w:right="115"/>
        <w:jc w:val="both"/>
      </w:pPr>
      <w:r>
        <w:rPr/>
        <w:t>La migración representa un importante desafío tanto para los municipios de frontera, como para aquellos</w:t>
      </w:r>
      <w:r>
        <w:rPr>
          <w:spacing w:val="-17"/>
        </w:rPr>
        <w:t> </w:t>
      </w:r>
      <w:r>
        <w:rPr/>
        <w:t>municipios</w:t>
      </w:r>
      <w:r>
        <w:rPr>
          <w:spacing w:val="-16"/>
        </w:rPr>
        <w:t> </w:t>
      </w:r>
      <w:r>
        <w:rPr/>
        <w:t>en</w:t>
      </w:r>
      <w:r>
        <w:rPr>
          <w:spacing w:val="-17"/>
        </w:rPr>
        <w:t> </w:t>
      </w:r>
      <w:r>
        <w:rPr/>
        <w:t>otras</w:t>
      </w:r>
      <w:r>
        <w:rPr>
          <w:spacing w:val="-17"/>
        </w:rPr>
        <w:t> </w:t>
      </w:r>
      <w:r>
        <w:rPr/>
        <w:t>zonas</w:t>
      </w:r>
      <w:r>
        <w:rPr>
          <w:spacing w:val="-18"/>
        </w:rPr>
        <w:t> </w:t>
      </w:r>
      <w:r>
        <w:rPr/>
        <w:t>del</w:t>
      </w:r>
      <w:r>
        <w:rPr>
          <w:spacing w:val="-20"/>
        </w:rPr>
        <w:t> </w:t>
      </w:r>
      <w:r>
        <w:rPr/>
        <w:t>país</w:t>
      </w:r>
      <w:r>
        <w:rPr>
          <w:spacing w:val="-19"/>
        </w:rPr>
        <w:t> </w:t>
      </w:r>
      <w:r>
        <w:rPr/>
        <w:t>que</w:t>
      </w:r>
      <w:r>
        <w:rPr>
          <w:spacing w:val="-19"/>
        </w:rPr>
        <w:t> </w:t>
      </w:r>
      <w:r>
        <w:rPr/>
        <w:t>acogen</w:t>
      </w:r>
      <w:r>
        <w:rPr>
          <w:spacing w:val="-17"/>
        </w:rPr>
        <w:t> </w:t>
      </w:r>
      <w:r>
        <w:rPr/>
        <w:t>migrantes</w:t>
      </w:r>
      <w:r>
        <w:rPr>
          <w:spacing w:val="-19"/>
        </w:rPr>
        <w:t> </w:t>
      </w:r>
      <w:r>
        <w:rPr/>
        <w:t>con</w:t>
      </w:r>
      <w:r>
        <w:rPr>
          <w:spacing w:val="-19"/>
        </w:rPr>
        <w:t> </w:t>
      </w:r>
      <w:r>
        <w:rPr/>
        <w:t>intención</w:t>
      </w:r>
      <w:r>
        <w:rPr>
          <w:spacing w:val="-17"/>
        </w:rPr>
        <w:t> </w:t>
      </w:r>
      <w:r>
        <w:rPr/>
        <w:t>de</w:t>
      </w:r>
      <w:r>
        <w:rPr>
          <w:spacing w:val="-17"/>
        </w:rPr>
        <w:t> </w:t>
      </w:r>
      <w:r>
        <w:rPr/>
        <w:t>permanencia. Si bien la operación tiene alcance nacional, reconoce las particularidades de las ciudades de acogida. Estas particularidades se han tenido en cuenta en las actividades de preparación y diseño de la operación. En</w:t>
      </w:r>
      <w:r>
        <w:rPr>
          <w:spacing w:val="-3"/>
        </w:rPr>
        <w:t> </w:t>
      </w:r>
      <w:r>
        <w:rPr/>
        <w:t>particular:</w:t>
      </w:r>
    </w:p>
    <w:p>
      <w:pPr>
        <w:pStyle w:val="ListParagraph"/>
        <w:numPr>
          <w:ilvl w:val="1"/>
          <w:numId w:val="2"/>
        </w:numPr>
        <w:tabs>
          <w:tab w:pos="1561" w:val="left" w:leader="none"/>
        </w:tabs>
        <w:spacing w:line="259" w:lineRule="auto" w:before="0" w:after="0"/>
        <w:ind w:left="1560" w:right="116" w:hanging="360"/>
        <w:jc w:val="both"/>
        <w:rPr>
          <w:sz w:val="22"/>
        </w:rPr>
      </w:pPr>
      <w:r>
        <w:rPr>
          <w:sz w:val="22"/>
        </w:rPr>
        <w:t>El equipo del proyecto se ha informado de las labores que está realizando la Unidad del Servicio Público de Empleo para establecer la ruta de empleabilidad para atención a migrantes en conjunto con los prestadores de ciudades con elevada concentración de migrantes como Arauca, Barranquilla, Bogotá, Cartagena, y Riohacha (gráfico</w:t>
      </w:r>
      <w:r>
        <w:rPr>
          <w:spacing w:val="-3"/>
          <w:sz w:val="22"/>
        </w:rPr>
        <w:t> </w:t>
      </w:r>
      <w:r>
        <w:rPr>
          <w:sz w:val="22"/>
        </w:rPr>
        <w:t>1).</w:t>
      </w:r>
    </w:p>
    <w:p>
      <w:pPr>
        <w:pStyle w:val="ListParagraph"/>
        <w:numPr>
          <w:ilvl w:val="1"/>
          <w:numId w:val="2"/>
        </w:numPr>
        <w:tabs>
          <w:tab w:pos="1561" w:val="left" w:leader="none"/>
        </w:tabs>
        <w:spacing w:line="259" w:lineRule="auto" w:before="0" w:after="0"/>
        <w:ind w:left="1560" w:right="115" w:hanging="360"/>
        <w:jc w:val="both"/>
        <w:rPr>
          <w:sz w:val="22"/>
        </w:rPr>
      </w:pPr>
      <w:r>
        <w:rPr>
          <w:sz w:val="22"/>
        </w:rPr>
        <w:t>Las mejoras en la interoperabilidad de los datos de los prestadores con el ajuste en el sistema de información SISE serán de especial utilidad en las regiones donde existe mayor presión por cuenta de la crisis</w:t>
      </w:r>
      <w:r>
        <w:rPr>
          <w:spacing w:val="-8"/>
          <w:sz w:val="22"/>
        </w:rPr>
        <w:t> </w:t>
      </w:r>
      <w:r>
        <w:rPr>
          <w:sz w:val="22"/>
        </w:rPr>
        <w:t>migratoria.</w:t>
      </w:r>
    </w:p>
    <w:p>
      <w:pPr>
        <w:pStyle w:val="ListParagraph"/>
        <w:numPr>
          <w:ilvl w:val="1"/>
          <w:numId w:val="2"/>
        </w:numPr>
        <w:tabs>
          <w:tab w:pos="1561" w:val="left" w:leader="none"/>
        </w:tabs>
        <w:spacing w:line="259" w:lineRule="auto" w:before="0" w:after="0"/>
        <w:ind w:left="1560" w:right="112" w:hanging="360"/>
        <w:jc w:val="both"/>
        <w:rPr>
          <w:sz w:val="22"/>
        </w:rPr>
      </w:pPr>
      <w:r>
        <w:rPr>
          <w:sz w:val="22"/>
        </w:rPr>
        <w:t>Las actividades de certificación y capacitación se realizarán en ciudades con mayores oportunidades de empleo e intención permanencia de población migrante. La selección de beneficiarios se apoyará en una herramienta de perfilamiento para el proceso de selección que recogerá información sobre las competencias, experiencia previa y perfil laboral de la población. Se buscará que por</w:t>
      </w:r>
      <w:r>
        <w:rPr>
          <w:spacing w:val="-4"/>
          <w:sz w:val="22"/>
        </w:rPr>
        <w:t> </w:t>
      </w:r>
      <w:r>
        <w:rPr>
          <w:sz w:val="22"/>
        </w:rPr>
        <w:t>lo</w:t>
      </w:r>
      <w:r>
        <w:rPr>
          <w:spacing w:val="-4"/>
          <w:sz w:val="22"/>
        </w:rPr>
        <w:t> </w:t>
      </w:r>
      <w:r>
        <w:rPr>
          <w:sz w:val="22"/>
        </w:rPr>
        <w:t>menos</w:t>
      </w:r>
      <w:r>
        <w:rPr>
          <w:spacing w:val="-7"/>
          <w:sz w:val="22"/>
        </w:rPr>
        <w:t> </w:t>
      </w:r>
      <w:r>
        <w:rPr>
          <w:sz w:val="22"/>
        </w:rPr>
        <w:t>30%</w:t>
      </w:r>
      <w:r>
        <w:rPr>
          <w:spacing w:val="-3"/>
          <w:sz w:val="22"/>
        </w:rPr>
        <w:t> </w:t>
      </w:r>
      <w:r>
        <w:rPr>
          <w:sz w:val="22"/>
        </w:rPr>
        <w:t>de</w:t>
      </w:r>
      <w:r>
        <w:rPr>
          <w:spacing w:val="-5"/>
          <w:sz w:val="22"/>
        </w:rPr>
        <w:t> </w:t>
      </w:r>
      <w:r>
        <w:rPr>
          <w:sz w:val="22"/>
        </w:rPr>
        <w:t>los</w:t>
      </w:r>
      <w:r>
        <w:rPr>
          <w:spacing w:val="-6"/>
          <w:sz w:val="22"/>
        </w:rPr>
        <w:t> </w:t>
      </w:r>
      <w:r>
        <w:rPr>
          <w:sz w:val="22"/>
        </w:rPr>
        <w:t>beneficiarios</w:t>
      </w:r>
      <w:r>
        <w:rPr>
          <w:spacing w:val="-3"/>
          <w:sz w:val="22"/>
        </w:rPr>
        <w:t> </w:t>
      </w:r>
      <w:r>
        <w:rPr>
          <w:sz w:val="22"/>
        </w:rPr>
        <w:t>sean</w:t>
      </w:r>
      <w:r>
        <w:rPr>
          <w:spacing w:val="-6"/>
          <w:sz w:val="22"/>
        </w:rPr>
        <w:t> </w:t>
      </w:r>
      <w:r>
        <w:rPr>
          <w:sz w:val="22"/>
        </w:rPr>
        <w:t>migrantes</w:t>
      </w:r>
      <w:r>
        <w:rPr>
          <w:spacing w:val="-3"/>
          <w:sz w:val="22"/>
        </w:rPr>
        <w:t> </w:t>
      </w:r>
      <w:r>
        <w:rPr>
          <w:sz w:val="22"/>
        </w:rPr>
        <w:t>(incluyendo</w:t>
      </w:r>
      <w:r>
        <w:rPr>
          <w:spacing w:val="-5"/>
          <w:sz w:val="22"/>
        </w:rPr>
        <w:t> </w:t>
      </w:r>
      <w:r>
        <w:rPr>
          <w:sz w:val="22"/>
        </w:rPr>
        <w:t>venezolanos</w:t>
      </w:r>
      <w:r>
        <w:rPr>
          <w:spacing w:val="-4"/>
          <w:sz w:val="22"/>
        </w:rPr>
        <w:t> </w:t>
      </w:r>
      <w:r>
        <w:rPr>
          <w:sz w:val="22"/>
        </w:rPr>
        <w:t>y colombianos retornados)</w:t>
      </w:r>
    </w:p>
    <w:p>
      <w:pPr>
        <w:pStyle w:val="Heading1"/>
        <w:spacing w:line="259" w:lineRule="auto" w:before="145"/>
        <w:ind w:right="115"/>
      </w:pPr>
      <w:r>
        <w:rPr/>
        <w:t>Criterio 5. La operación se considera en la programación del país correspondiente o cualquiera de sus actualizaciones.</w:t>
      </w:r>
    </w:p>
    <w:p>
      <w:pPr>
        <w:pStyle w:val="BodyText"/>
        <w:spacing w:before="7"/>
        <w:rPr>
          <w:b/>
          <w:sz w:val="23"/>
        </w:rPr>
      </w:pPr>
    </w:p>
    <w:p>
      <w:pPr>
        <w:pStyle w:val="BodyText"/>
        <w:spacing w:line="256" w:lineRule="auto"/>
        <w:ind w:left="120" w:right="304"/>
      </w:pPr>
      <w:r>
        <w:rPr/>
        <w:t>La operación está incluida en la actualización del anexo 3 del Programa de Operaciones 2019 (GN-2948-2).</w:t>
      </w:r>
    </w:p>
    <w:p>
      <w:pPr>
        <w:spacing w:after="0" w:line="256" w:lineRule="auto"/>
        <w:sectPr>
          <w:pgSz w:w="12240" w:h="15840"/>
          <w:pgMar w:header="725" w:footer="990" w:top="1340" w:bottom="1180" w:left="1320" w:right="1320"/>
        </w:sectPr>
      </w:pPr>
    </w:p>
    <w:p>
      <w:pPr>
        <w:pStyle w:val="Heading1"/>
        <w:spacing w:line="259" w:lineRule="auto" w:before="91"/>
        <w:ind w:left="4140" w:right="752" w:hanging="3370"/>
        <w:jc w:val="left"/>
      </w:pPr>
      <w:r>
        <w:rPr/>
        <w:t>Gráfico 1. Mapas de calor en Departamentos con alta presencia de migrantes venezolanos</w:t>
      </w:r>
    </w:p>
    <w:p>
      <w:pPr>
        <w:pStyle w:val="BodyText"/>
        <w:ind w:left="119"/>
        <w:rPr>
          <w:sz w:val="20"/>
        </w:rPr>
      </w:pPr>
      <w:r>
        <w:rPr>
          <w:sz w:val="20"/>
        </w:rPr>
        <w:pict>
          <v:group style="width:468pt;height:322.7pt;mso-position-horizontal-relative:char;mso-position-vertical-relative:line" coordorigin="0,0" coordsize="9360,6454">
            <v:line style="position:absolute" from="10,5" to="4822,5" stroked="true" strokeweight=".48pt" strokecolor="#000000">
              <v:stroke dashstyle="solid"/>
            </v:line>
            <v:line style="position:absolute" from="4831,5" to="9350,5" stroked="true" strokeweight=".48pt" strokecolor="#000000">
              <v:stroke dashstyle="solid"/>
            </v:line>
            <v:line style="position:absolute" from="4826,0" to="4826,3137" stroked="true" strokeweight=".48pt" strokecolor="#000000">
              <v:stroke dashstyle="solid"/>
            </v:line>
            <v:line style="position:absolute" from="10,3132" to="3082,3132" stroked="true" strokeweight=".481pt" strokecolor="#000000">
              <v:stroke dashstyle="solid"/>
            </v:line>
            <v:line style="position:absolute" from="3091,3132" to="4822,3132" stroked="true" strokeweight=".481pt" strokecolor="#000000">
              <v:stroke dashstyle="solid"/>
            </v:line>
            <v:line style="position:absolute" from="4831,3132" to="6235,3132" stroked="true" strokeweight=".481pt" strokecolor="#000000">
              <v:stroke dashstyle="solid"/>
            </v:line>
            <v:line style="position:absolute" from="6245,3132" to="9350,3132" stroked="true" strokeweight=".481pt" strokecolor="#000000">
              <v:stroke dashstyle="solid"/>
            </v:line>
            <v:line style="position:absolute" from="5,0" to="5,6454" stroked="true" strokeweight=".48pt" strokecolor="#000000">
              <v:stroke dashstyle="solid"/>
            </v:line>
            <v:line style="position:absolute" from="10,6449" to="3082,6449" stroked="true" strokeweight=".48pt" strokecolor="#000000">
              <v:stroke dashstyle="solid"/>
            </v:line>
            <v:line style="position:absolute" from="3086,3127" to="3086,6454" stroked="true" strokeweight=".48pt" strokecolor="#000000">
              <v:stroke dashstyle="solid"/>
            </v:line>
            <v:line style="position:absolute" from="3091,6449" to="6235,6449" stroked="true" strokeweight=".48pt" strokecolor="#000000">
              <v:stroke dashstyle="solid"/>
            </v:line>
            <v:line style="position:absolute" from="6240,3127" to="6240,6454" stroked="true" strokeweight=".48pt" strokecolor="#000000">
              <v:stroke dashstyle="solid"/>
            </v:line>
            <v:line style="position:absolute" from="6245,6449" to="9350,6449" stroked="true" strokeweight=".48pt" strokecolor="#000000">
              <v:stroke dashstyle="solid"/>
            </v:line>
            <v:line style="position:absolute" from="9355,0" to="9355,6454" stroked="true" strokeweight=".48pt" strokecolor="#000000">
              <v:stroke dashstyle="solid"/>
            </v:line>
            <v:shape style="position:absolute;left:113;top:3137;width:2763;height:3146" type="#_x0000_t75" stroked="false">
              <v:imagedata r:id="rId7" o:title=""/>
            </v:shape>
            <v:shape style="position:absolute;left:3271;top:3137;width:2767;height:3262" type="#_x0000_t75" stroked="false">
              <v:imagedata r:id="rId8" o:title=""/>
            </v:shape>
            <v:shape style="position:absolute;left:6349;top:3137;width:2992;height:3205" type="#_x0000_t75" stroked="false">
              <v:imagedata r:id="rId9" o:title=""/>
            </v:shape>
            <v:line style="position:absolute" from="2566,3801" to="2566,3495" stroked="true" strokeweight="1pt" strokecolor="#000000">
              <v:stroke dashstyle="solid"/>
            </v:line>
            <v:line style="position:absolute" from="4686,3766" to="4298,3766" stroked="true" strokeweight="1pt" strokecolor="#000000">
              <v:stroke dashstyle="solid"/>
            </v:line>
            <v:line style="position:absolute" from="8427,4341" to="8427,4035" stroked="true" strokeweight="1pt" strokecolor="#000000">
              <v:stroke dashstyle="solid"/>
            </v:line>
            <v:rect style="position:absolute;left:7936;top:3502;width:847;height:532" filled="false" stroked="true" strokeweight=".5pt" strokecolor="#ffffff">
              <v:stroke dashstyle="solid"/>
            </v:rect>
            <v:shape style="position:absolute;left:810;top:213;width:3346;height:2794" type="#_x0000_t75" stroked="false">
              <v:imagedata r:id="rId10" o:title=""/>
            </v:shape>
            <v:shape style="position:absolute;left:5623;top:42;width:3100;height:3085" type="#_x0000_t75" stroked="false">
              <v:imagedata r:id="rId11" o:title=""/>
            </v:shape>
            <v:shape style="position:absolute;left:8088;top:3611;width:566;height:356" type="#_x0000_t202" filled="false" stroked="false">
              <v:textbox inset="0,0,0,0">
                <w:txbxContent>
                  <w:p>
                    <w:pPr>
                      <w:spacing w:line="163" w:lineRule="exact" w:before="0"/>
                      <w:ind w:left="38" w:right="0" w:firstLine="0"/>
                      <w:jc w:val="left"/>
                      <w:rPr>
                        <w:rFonts w:ascii="Calibri"/>
                        <w:b/>
                        <w:sz w:val="16"/>
                      </w:rPr>
                    </w:pPr>
                    <w:r>
                      <w:rPr>
                        <w:rFonts w:ascii="Calibri"/>
                        <w:b/>
                        <w:sz w:val="16"/>
                      </w:rPr>
                      <w:t>Arauca</w:t>
                    </w:r>
                  </w:p>
                  <w:p>
                    <w:pPr>
                      <w:spacing w:line="192" w:lineRule="exact" w:before="0"/>
                      <w:ind w:left="0" w:right="0" w:firstLine="0"/>
                      <w:jc w:val="left"/>
                      <w:rPr>
                        <w:rFonts w:ascii="Calibri"/>
                        <w:sz w:val="16"/>
                      </w:rPr>
                    </w:pPr>
                    <w:r>
                      <w:rPr>
                        <w:rFonts w:ascii="Calibri"/>
                        <w:sz w:val="16"/>
                      </w:rPr>
                      <w:t>(24.989)</w:t>
                    </w:r>
                  </w:p>
                </w:txbxContent>
              </v:textbox>
              <w10:wrap type="none"/>
            </v:shape>
            <v:shape style="position:absolute;left:3516;top:3678;width:702;height:358" type="#_x0000_t202" filled="false" stroked="false">
              <v:textbox inset="0,0,0,0">
                <w:txbxContent>
                  <w:p>
                    <w:pPr>
                      <w:spacing w:line="164" w:lineRule="exact" w:before="0"/>
                      <w:ind w:left="2" w:right="0" w:firstLine="0"/>
                      <w:jc w:val="left"/>
                      <w:rPr>
                        <w:rFonts w:ascii="Calibri"/>
                        <w:b/>
                        <w:sz w:val="16"/>
                      </w:rPr>
                    </w:pPr>
                    <w:r>
                      <w:rPr>
                        <w:rFonts w:ascii="Calibri"/>
                        <w:b/>
                        <w:sz w:val="16"/>
                      </w:rPr>
                      <w:t>Cartagena</w:t>
                    </w:r>
                  </w:p>
                  <w:p>
                    <w:pPr>
                      <w:spacing w:line="193" w:lineRule="exact" w:before="1"/>
                      <w:ind w:left="0" w:right="0" w:firstLine="0"/>
                      <w:jc w:val="left"/>
                      <w:rPr>
                        <w:rFonts w:ascii="Calibri"/>
                        <w:sz w:val="16"/>
                      </w:rPr>
                    </w:pPr>
                    <w:r>
                      <w:rPr>
                        <w:rFonts w:ascii="Calibri"/>
                        <w:sz w:val="16"/>
                      </w:rPr>
                      <w:t>(38.489)</w:t>
                    </w:r>
                  </w:p>
                </w:txbxContent>
              </v:textbox>
              <w10:wrap type="none"/>
            </v:shape>
            <v:shape style="position:absolute;left:2095;top:3179;width:836;height:356" type="#_x0000_t202" filled="false" stroked="false">
              <v:textbox inset="0,0,0,0">
                <w:txbxContent>
                  <w:p>
                    <w:pPr>
                      <w:spacing w:line="163" w:lineRule="exact" w:before="0"/>
                      <w:ind w:left="0" w:right="18" w:firstLine="0"/>
                      <w:jc w:val="center"/>
                      <w:rPr>
                        <w:rFonts w:ascii="Calibri"/>
                        <w:b/>
                        <w:sz w:val="16"/>
                      </w:rPr>
                    </w:pPr>
                    <w:r>
                      <w:rPr>
                        <w:rFonts w:ascii="Calibri"/>
                        <w:b/>
                        <w:sz w:val="16"/>
                      </w:rPr>
                      <w:t>Barranquilla</w:t>
                    </w:r>
                  </w:p>
                  <w:p>
                    <w:pPr>
                      <w:spacing w:line="192" w:lineRule="exact" w:before="0"/>
                      <w:ind w:left="0" w:right="14" w:firstLine="0"/>
                      <w:jc w:val="center"/>
                      <w:rPr>
                        <w:rFonts w:ascii="Calibri"/>
                        <w:sz w:val="16"/>
                      </w:rPr>
                    </w:pPr>
                    <w:r>
                      <w:rPr>
                        <w:rFonts w:ascii="Calibri"/>
                        <w:sz w:val="16"/>
                      </w:rPr>
                      <w:t>(89.823)</w:t>
                    </w:r>
                  </w:p>
                </w:txbxContent>
              </v:textbox>
              <w10:wrap type="none"/>
            </v:shape>
            <v:shape style="position:absolute;left:5318;top:1437;width:1256;height:358" type="#_x0000_t202" filled="false" stroked="false">
              <v:textbox inset="0,0,0,0">
                <w:txbxContent>
                  <w:p>
                    <w:pPr>
                      <w:tabs>
                        <w:tab w:pos="1235" w:val="left" w:leader="none"/>
                      </w:tabs>
                      <w:spacing w:line="164" w:lineRule="exact" w:before="0"/>
                      <w:ind w:left="0" w:right="0" w:firstLine="0"/>
                      <w:jc w:val="left"/>
                      <w:rPr>
                        <w:rFonts w:ascii="Calibri"/>
                        <w:b/>
                        <w:sz w:val="16"/>
                      </w:rPr>
                    </w:pPr>
                    <w:r>
                      <w:rPr>
                        <w:rFonts w:ascii="Calibri"/>
                        <w:b/>
                        <w:sz w:val="16"/>
                      </w:rPr>
                      <w:t>Riohacha</w:t>
                    </w:r>
                    <w:r>
                      <w:rPr>
                        <w:rFonts w:ascii="Calibri"/>
                        <w:b/>
                        <w:spacing w:val="15"/>
                        <w:sz w:val="16"/>
                      </w:rPr>
                      <w:t> </w:t>
                    </w:r>
                    <w:r>
                      <w:rPr>
                        <w:rFonts w:ascii="Calibri"/>
                        <w:b/>
                        <w:w w:val="100"/>
                        <w:sz w:val="16"/>
                        <w:u w:val="single"/>
                      </w:rPr>
                      <w:t> </w:t>
                    </w:r>
                    <w:r>
                      <w:rPr>
                        <w:rFonts w:ascii="Calibri"/>
                        <w:b/>
                        <w:sz w:val="16"/>
                        <w:u w:val="single"/>
                      </w:rPr>
                      <w:tab/>
                    </w:r>
                  </w:p>
                  <w:p>
                    <w:pPr>
                      <w:spacing w:line="193" w:lineRule="exact" w:before="1"/>
                      <w:ind w:left="33" w:right="0" w:firstLine="0"/>
                      <w:jc w:val="left"/>
                      <w:rPr>
                        <w:rFonts w:ascii="Calibri"/>
                        <w:sz w:val="16"/>
                      </w:rPr>
                    </w:pPr>
                    <w:r>
                      <w:rPr>
                        <w:rFonts w:ascii="Calibri"/>
                        <w:sz w:val="16"/>
                      </w:rPr>
                      <w:t>(56.762)</w:t>
                    </w:r>
                  </w:p>
                </w:txbxContent>
              </v:textbox>
              <w10:wrap type="none"/>
            </v:shape>
          </v:group>
        </w:pict>
      </w:r>
      <w:r>
        <w:rPr>
          <w:sz w:val="20"/>
        </w:rPr>
      </w:r>
    </w:p>
    <w:p>
      <w:pPr>
        <w:spacing w:line="178" w:lineRule="exact" w:before="0"/>
        <w:ind w:left="120" w:right="0" w:firstLine="0"/>
        <w:jc w:val="left"/>
        <w:rPr>
          <w:sz w:val="18"/>
        </w:rPr>
      </w:pPr>
      <w:r>
        <w:rPr>
          <w:sz w:val="18"/>
        </w:rPr>
        <w:t>Fuente: Infografía Migración Colombia con corte al 30 de junio de 2019.</w:t>
      </w:r>
    </w:p>
    <w:p>
      <w:pPr>
        <w:spacing w:after="0" w:line="178" w:lineRule="exact"/>
        <w:jc w:val="left"/>
        <w:rPr>
          <w:sz w:val="18"/>
        </w:rPr>
        <w:sectPr>
          <w:pgSz w:w="12240" w:h="15840"/>
          <w:pgMar w:header="725" w:footer="990" w:top="1340" w:bottom="1180" w:left="1320" w:right="1320"/>
        </w:sectPr>
      </w:pPr>
    </w:p>
    <w:p>
      <w:pPr>
        <w:pStyle w:val="BodyText"/>
        <w:rPr>
          <w:sz w:val="20"/>
        </w:rPr>
      </w:pPr>
    </w:p>
    <w:p>
      <w:pPr>
        <w:pStyle w:val="BodyText"/>
        <w:spacing w:before="4"/>
        <w:rPr>
          <w:sz w:val="17"/>
        </w:rPr>
      </w:pPr>
    </w:p>
    <w:p>
      <w:pPr>
        <w:pStyle w:val="Heading1"/>
        <w:spacing w:before="93"/>
        <w:jc w:val="left"/>
      </w:pPr>
      <w:r>
        <w:rPr/>
        <w:t>Bibliografía</w:t>
      </w:r>
    </w:p>
    <w:p>
      <w:pPr>
        <w:pStyle w:val="BodyText"/>
        <w:spacing w:before="7"/>
        <w:rPr>
          <w:b/>
          <w:sz w:val="25"/>
        </w:rPr>
      </w:pPr>
    </w:p>
    <w:p>
      <w:pPr>
        <w:pStyle w:val="BodyText"/>
        <w:spacing w:line="259" w:lineRule="auto"/>
        <w:ind w:left="120"/>
      </w:pPr>
      <w:r>
        <w:rPr/>
        <w:t>Banco Mundial (2018). Migración desde Venezuela a Colombia: Impactos y Estrategia de Respuesta en el Corto y Mediano Plazo.</w:t>
      </w:r>
    </w:p>
    <w:p>
      <w:pPr>
        <w:pStyle w:val="BodyText"/>
        <w:spacing w:before="7"/>
        <w:rPr>
          <w:sz w:val="23"/>
        </w:rPr>
      </w:pPr>
    </w:p>
    <w:p>
      <w:pPr>
        <w:pStyle w:val="BodyText"/>
        <w:spacing w:line="259" w:lineRule="auto"/>
        <w:ind w:left="120" w:right="44"/>
      </w:pPr>
      <w:r>
        <w:rPr/>
        <w:t>BID (2019). Facilidad No Reembolsable del BID: Apoyo a Países que Reciben Flujos Migratorios Intrarregionales Repentinos y de Gran Magnitud (AB-3199).</w:t>
      </w:r>
    </w:p>
    <w:p>
      <w:pPr>
        <w:pStyle w:val="BodyText"/>
        <w:spacing w:before="8"/>
        <w:rPr>
          <w:sz w:val="23"/>
        </w:rPr>
      </w:pPr>
    </w:p>
    <w:p>
      <w:pPr>
        <w:pStyle w:val="BodyText"/>
        <w:spacing w:line="259" w:lineRule="auto"/>
        <w:ind w:left="120"/>
      </w:pPr>
      <w:r>
        <w:rPr/>
        <w:t>Consejo Nacional de Política Económica y Social (2018). Estrategia para la Atención de la Migración desde Venezuela, Documento CONPES 3950. Bogotá, Colombia.</w:t>
      </w:r>
    </w:p>
    <w:p>
      <w:pPr>
        <w:pStyle w:val="BodyText"/>
        <w:spacing w:before="9"/>
        <w:rPr>
          <w:sz w:val="23"/>
        </w:rPr>
      </w:pPr>
    </w:p>
    <w:p>
      <w:pPr>
        <w:pStyle w:val="BodyText"/>
        <w:spacing w:line="256" w:lineRule="auto" w:before="1"/>
        <w:ind w:left="120" w:right="31"/>
      </w:pPr>
      <w:r>
        <w:rPr/>
        <w:t>González-Velosa, C., y Rucci, G. (2016). Métodos para anticipar demandas de habilidades. Nota Técnica No. IDB-TN-954. Washington, D.C.: BID.</w:t>
      </w:r>
    </w:p>
    <w:p>
      <w:pPr>
        <w:pStyle w:val="BodyText"/>
        <w:rPr>
          <w:sz w:val="24"/>
        </w:rPr>
      </w:pPr>
    </w:p>
    <w:p>
      <w:pPr>
        <w:pStyle w:val="BodyText"/>
        <w:spacing w:before="1"/>
        <w:ind w:left="120"/>
      </w:pPr>
      <w:r>
        <w:rPr/>
        <w:t>Gran Encuesta Integrada de Hogares ‒GEIH (2017). Departamento Administrativo Nacional de</w:t>
      </w:r>
    </w:p>
    <w:p>
      <w:pPr>
        <w:pStyle w:val="BodyText"/>
        <w:spacing w:before="20"/>
        <w:ind w:left="120"/>
      </w:pPr>
      <w:r>
        <w:rPr/>
        <w:t>Estadística ‒DANE.</w:t>
      </w:r>
    </w:p>
    <w:p>
      <w:pPr>
        <w:pStyle w:val="BodyText"/>
        <w:spacing w:before="4"/>
        <w:rPr>
          <w:sz w:val="25"/>
        </w:rPr>
      </w:pPr>
    </w:p>
    <w:p>
      <w:pPr>
        <w:pStyle w:val="BodyText"/>
        <w:ind w:left="120"/>
      </w:pPr>
      <w:r>
        <w:rPr/>
        <w:t>Fedesarrollo (2018) Informe Mensual del Mercado Laboral: Migración Venezolana a Colombia.</w:t>
      </w:r>
    </w:p>
    <w:p>
      <w:pPr>
        <w:pStyle w:val="BodyText"/>
        <w:spacing w:before="7"/>
        <w:rPr>
          <w:sz w:val="25"/>
        </w:rPr>
      </w:pPr>
    </w:p>
    <w:p>
      <w:pPr>
        <w:pStyle w:val="BodyText"/>
        <w:spacing w:line="259" w:lineRule="auto"/>
        <w:ind w:left="120" w:right="116"/>
        <w:jc w:val="both"/>
      </w:pPr>
      <w:r>
        <w:rPr/>
        <w:t>Fundación Panamericana para el Desarrollo – FUPAD Colombia (2019) Estudio sobre las posibilidades</w:t>
      </w:r>
      <w:r>
        <w:rPr>
          <w:spacing w:val="-7"/>
        </w:rPr>
        <w:t> </w:t>
      </w:r>
      <w:r>
        <w:rPr/>
        <w:t>de</w:t>
      </w:r>
      <w:r>
        <w:rPr>
          <w:spacing w:val="-6"/>
        </w:rPr>
        <w:t> </w:t>
      </w:r>
      <w:r>
        <w:rPr/>
        <w:t>vinculación</w:t>
      </w:r>
      <w:r>
        <w:rPr>
          <w:spacing w:val="-6"/>
        </w:rPr>
        <w:t> </w:t>
      </w:r>
      <w:r>
        <w:rPr/>
        <w:t>laboral</w:t>
      </w:r>
      <w:r>
        <w:rPr>
          <w:spacing w:val="-7"/>
        </w:rPr>
        <w:t> </w:t>
      </w:r>
      <w:r>
        <w:rPr/>
        <w:t>de</w:t>
      </w:r>
      <w:r>
        <w:rPr>
          <w:spacing w:val="-8"/>
        </w:rPr>
        <w:t> </w:t>
      </w:r>
      <w:r>
        <w:rPr/>
        <w:t>población</w:t>
      </w:r>
      <w:r>
        <w:rPr>
          <w:spacing w:val="-9"/>
        </w:rPr>
        <w:t> </w:t>
      </w:r>
      <w:r>
        <w:rPr/>
        <w:t>venezolana</w:t>
      </w:r>
      <w:r>
        <w:rPr>
          <w:spacing w:val="-6"/>
        </w:rPr>
        <w:t> </w:t>
      </w:r>
      <w:r>
        <w:rPr/>
        <w:t>migrante</w:t>
      </w:r>
      <w:r>
        <w:rPr>
          <w:spacing w:val="-8"/>
        </w:rPr>
        <w:t> </w:t>
      </w:r>
      <w:r>
        <w:rPr/>
        <w:t>en</w:t>
      </w:r>
      <w:r>
        <w:rPr>
          <w:spacing w:val="-11"/>
        </w:rPr>
        <w:t> </w:t>
      </w:r>
      <w:r>
        <w:rPr/>
        <w:t>Bogotá,</w:t>
      </w:r>
      <w:r>
        <w:rPr>
          <w:spacing w:val="-7"/>
        </w:rPr>
        <w:t> </w:t>
      </w:r>
      <w:r>
        <w:rPr/>
        <w:t>Barranquilla</w:t>
      </w:r>
      <w:r>
        <w:rPr>
          <w:spacing w:val="-6"/>
        </w:rPr>
        <w:t> </w:t>
      </w:r>
      <w:r>
        <w:rPr/>
        <w:t>y Cartagena. Bogotá, Colombia.</w:t>
      </w:r>
    </w:p>
    <w:p>
      <w:pPr>
        <w:pStyle w:val="BodyText"/>
        <w:spacing w:before="8"/>
        <w:rPr>
          <w:sz w:val="23"/>
        </w:rPr>
      </w:pPr>
    </w:p>
    <w:p>
      <w:pPr>
        <w:pStyle w:val="BodyText"/>
        <w:spacing w:line="256" w:lineRule="auto"/>
        <w:ind w:left="120"/>
      </w:pPr>
      <w:r>
        <w:rPr/>
        <w:t>Ministerio de Relaciones Exteriores (2019). Venezolanos en Colombia. Corte a 30 de junio de 2019. Migración Colombia.</w:t>
      </w:r>
    </w:p>
    <w:p>
      <w:pPr>
        <w:spacing w:after="0" w:line="256" w:lineRule="auto"/>
        <w:sectPr>
          <w:pgSz w:w="12240" w:h="15840"/>
          <w:pgMar w:header="725" w:footer="990" w:top="1340" w:bottom="1180" w:left="1320" w:right="1320"/>
        </w:sectPr>
      </w:pPr>
    </w:p>
    <w:p>
      <w:pPr>
        <w:spacing w:before="89"/>
        <w:ind w:left="151" w:right="151" w:firstLine="0"/>
        <w:jc w:val="center"/>
        <w:rPr>
          <w:b/>
          <w:sz w:val="24"/>
        </w:rPr>
      </w:pPr>
      <w:bookmarkStart w:name="Anexo Migración LMK_ENG_trackchanges" w:id="12"/>
      <w:bookmarkEnd w:id="12"/>
      <w:r>
        <w:rPr/>
      </w:r>
      <w:r>
        <w:rPr>
          <w:b/>
          <w:sz w:val="24"/>
        </w:rPr>
        <w:t>Migration Annex</w:t>
      </w:r>
    </w:p>
    <w:p>
      <w:pPr>
        <w:pStyle w:val="BodyText"/>
        <w:spacing w:before="10"/>
        <w:rPr>
          <w:b/>
        </w:rPr>
      </w:pPr>
    </w:p>
    <w:p>
      <w:pPr>
        <w:pStyle w:val="Heading1"/>
        <w:spacing w:line="259" w:lineRule="auto"/>
        <w:ind w:left="151" w:right="151"/>
        <w:jc w:val="center"/>
      </w:pPr>
      <w:bookmarkStart w:name="Analysis of Compliance with the Eligibil" w:id="13"/>
      <w:bookmarkEnd w:id="13"/>
      <w:r>
        <w:rPr>
          <w:b w:val="0"/>
        </w:rPr>
      </w:r>
      <w:r>
        <w:rPr/>
        <w:t>Analysis of Compliance with the Eligibility Criteria for the Use of Resources from the IDB Grant Facility to Support Countries with Large and Sudden Intraregional Migration Inflows</w:t>
      </w:r>
    </w:p>
    <w:p>
      <w:pPr>
        <w:pStyle w:val="BodyText"/>
        <w:spacing w:before="8"/>
        <w:rPr>
          <w:b/>
          <w:sz w:val="23"/>
        </w:rPr>
      </w:pPr>
    </w:p>
    <w:p>
      <w:pPr>
        <w:spacing w:line="259" w:lineRule="auto" w:before="0"/>
        <w:ind w:left="119" w:right="113" w:firstLine="0"/>
        <w:jc w:val="both"/>
        <w:rPr>
          <w:b/>
          <w:sz w:val="22"/>
        </w:rPr>
      </w:pPr>
      <w:r>
        <w:rPr>
          <w:b/>
          <w:sz w:val="22"/>
        </w:rPr>
        <w:t>Criterion 1. The beneficiary country has received a number of intraregional cross-border immigrants in the last three (3) years equivalent to 0.5% of its total population.</w:t>
      </w:r>
    </w:p>
    <w:p>
      <w:pPr>
        <w:pStyle w:val="BodyText"/>
        <w:spacing w:before="7"/>
        <w:rPr>
          <w:b/>
          <w:sz w:val="23"/>
        </w:rPr>
      </w:pPr>
    </w:p>
    <w:p>
      <w:pPr>
        <w:pStyle w:val="BodyText"/>
        <w:spacing w:line="256" w:lineRule="auto" w:before="1"/>
        <w:ind w:left="120" w:right="115"/>
        <w:jc w:val="both"/>
        <w:rPr>
          <w:sz w:val="14"/>
        </w:rPr>
      </w:pPr>
      <w:r>
        <w:rPr/>
        <w:t>Between 2016 and 2018, the annual numbers of Venezuelan migrants arriving in Colombia accelerated sharply, going from almost 40,000 in 2016 to over 900,000 in 2018 (see table 1). Consequently, Colombia accumulated a total of 1,135,851 Venezuelan migrants between 2016 and</w:t>
      </w:r>
      <w:r>
        <w:rPr>
          <w:spacing w:val="-12"/>
        </w:rPr>
        <w:t> </w:t>
      </w:r>
      <w:r>
        <w:rPr/>
        <w:t>2018,</w:t>
      </w:r>
      <w:r>
        <w:rPr>
          <w:spacing w:val="-10"/>
        </w:rPr>
        <w:t> </w:t>
      </w:r>
      <w:r>
        <w:rPr/>
        <w:t>which</w:t>
      </w:r>
      <w:r>
        <w:rPr>
          <w:spacing w:val="-10"/>
        </w:rPr>
        <w:t> </w:t>
      </w:r>
      <w:r>
        <w:rPr/>
        <w:t>represents</w:t>
      </w:r>
      <w:r>
        <w:rPr>
          <w:spacing w:val="-11"/>
        </w:rPr>
        <w:t> </w:t>
      </w:r>
      <w:r>
        <w:rPr/>
        <w:t>2.3%</w:t>
      </w:r>
      <w:r>
        <w:rPr>
          <w:spacing w:val="-10"/>
        </w:rPr>
        <w:t> </w:t>
      </w:r>
      <w:r>
        <w:rPr/>
        <w:t>of</w:t>
      </w:r>
      <w:r>
        <w:rPr>
          <w:spacing w:val="-10"/>
        </w:rPr>
        <w:t> </w:t>
      </w:r>
      <w:r>
        <w:rPr/>
        <w:t>its</w:t>
      </w:r>
      <w:r>
        <w:rPr>
          <w:spacing w:val="-14"/>
        </w:rPr>
        <w:t> </w:t>
      </w:r>
      <w:r>
        <w:rPr/>
        <w:t>population,</w:t>
      </w:r>
      <w:r>
        <w:rPr>
          <w:spacing w:val="-10"/>
        </w:rPr>
        <w:t> </w:t>
      </w:r>
      <w:r>
        <w:rPr/>
        <w:t>a</w:t>
      </w:r>
      <w:r>
        <w:rPr>
          <w:spacing w:val="-14"/>
        </w:rPr>
        <w:t> </w:t>
      </w:r>
      <w:r>
        <w:rPr/>
        <w:t>figure</w:t>
      </w:r>
      <w:r>
        <w:rPr>
          <w:spacing w:val="-11"/>
        </w:rPr>
        <w:t> </w:t>
      </w:r>
      <w:r>
        <w:rPr/>
        <w:t>that</w:t>
      </w:r>
      <w:r>
        <w:rPr>
          <w:spacing w:val="-12"/>
        </w:rPr>
        <w:t> </w:t>
      </w:r>
      <w:r>
        <w:rPr/>
        <w:t>far</w:t>
      </w:r>
      <w:r>
        <w:rPr>
          <w:spacing w:val="-12"/>
        </w:rPr>
        <w:t> </w:t>
      </w:r>
      <w:r>
        <w:rPr/>
        <w:t>outstrips</w:t>
      </w:r>
      <w:r>
        <w:rPr>
          <w:spacing w:val="-13"/>
        </w:rPr>
        <w:t> </w:t>
      </w:r>
      <w:r>
        <w:rPr/>
        <w:t>the</w:t>
      </w:r>
      <w:r>
        <w:rPr>
          <w:spacing w:val="-14"/>
        </w:rPr>
        <w:t> </w:t>
      </w:r>
      <w:r>
        <w:rPr/>
        <w:t>threshold</w:t>
      </w:r>
      <w:r>
        <w:rPr>
          <w:spacing w:val="-11"/>
        </w:rPr>
        <w:t> </w:t>
      </w:r>
      <w:r>
        <w:rPr/>
        <w:t>of</w:t>
      </w:r>
      <w:r>
        <w:rPr>
          <w:spacing w:val="-10"/>
        </w:rPr>
        <w:t> </w:t>
      </w:r>
      <w:r>
        <w:rPr/>
        <w:t>0.5% set out in criterion</w:t>
      </w:r>
      <w:r>
        <w:rPr>
          <w:spacing w:val="1"/>
        </w:rPr>
        <w:t> </w:t>
      </w:r>
      <w:r>
        <w:rPr>
          <w:spacing w:val="2"/>
        </w:rPr>
        <w:t>1.</w:t>
      </w:r>
      <w:hyperlink w:history="true" w:anchor="_bookmark9">
        <w:r>
          <w:rPr>
            <w:spacing w:val="2"/>
            <w:position w:val="8"/>
            <w:sz w:val="14"/>
          </w:rPr>
          <w:t>1</w:t>
        </w:r>
      </w:hyperlink>
    </w:p>
    <w:p>
      <w:pPr>
        <w:pStyle w:val="BodyText"/>
        <w:spacing w:before="4"/>
        <w:rPr>
          <w:sz w:val="24"/>
        </w:rPr>
      </w:pPr>
    </w:p>
    <w:p>
      <w:pPr>
        <w:pStyle w:val="Heading1"/>
        <w:spacing w:before="1"/>
        <w:ind w:left="1646"/>
        <w:jc w:val="left"/>
      </w:pPr>
      <w:r>
        <w:rPr/>
        <w:t>Table 1. Annual migratory flows of Venezuelans in Colombia</w:t>
      </w:r>
    </w:p>
    <w:p>
      <w:pPr>
        <w:pStyle w:val="BodyText"/>
        <w:spacing w:before="1" w:after="1"/>
        <w:rPr>
          <w:b/>
          <w:sz w:val="25"/>
        </w:rPr>
      </w:pPr>
    </w:p>
    <w:tbl>
      <w:tblPr>
        <w:tblW w:w="0" w:type="auto"/>
        <w:jc w:val="left"/>
        <w:tblInd w:w="24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52"/>
        <w:gridCol w:w="1152"/>
        <w:gridCol w:w="1152"/>
        <w:gridCol w:w="1195"/>
      </w:tblGrid>
      <w:tr>
        <w:trPr>
          <w:trHeight w:val="506" w:hRule="atLeast"/>
        </w:trPr>
        <w:tc>
          <w:tcPr>
            <w:tcW w:w="1152" w:type="dxa"/>
          </w:tcPr>
          <w:p>
            <w:pPr>
              <w:pStyle w:val="TableParagraph"/>
              <w:rPr>
                <w:b/>
                <w:sz w:val="22"/>
              </w:rPr>
            </w:pPr>
            <w:r>
              <w:rPr>
                <w:b/>
                <w:sz w:val="22"/>
              </w:rPr>
              <w:t>2016</w:t>
            </w:r>
          </w:p>
        </w:tc>
        <w:tc>
          <w:tcPr>
            <w:tcW w:w="1152" w:type="dxa"/>
          </w:tcPr>
          <w:p>
            <w:pPr>
              <w:pStyle w:val="TableParagraph"/>
              <w:rPr>
                <w:b/>
                <w:sz w:val="22"/>
              </w:rPr>
            </w:pPr>
            <w:r>
              <w:rPr>
                <w:b/>
                <w:sz w:val="22"/>
              </w:rPr>
              <w:t>2017</w:t>
            </w:r>
          </w:p>
        </w:tc>
        <w:tc>
          <w:tcPr>
            <w:tcW w:w="1152" w:type="dxa"/>
          </w:tcPr>
          <w:p>
            <w:pPr>
              <w:pStyle w:val="TableParagraph"/>
              <w:rPr>
                <w:b/>
                <w:sz w:val="22"/>
              </w:rPr>
            </w:pPr>
            <w:r>
              <w:rPr>
                <w:b/>
                <w:sz w:val="22"/>
              </w:rPr>
              <w:t>2018</w:t>
            </w:r>
          </w:p>
        </w:tc>
        <w:tc>
          <w:tcPr>
            <w:tcW w:w="1195" w:type="dxa"/>
          </w:tcPr>
          <w:p>
            <w:pPr>
              <w:pStyle w:val="TableParagraph"/>
              <w:spacing w:line="252" w:lineRule="exact" w:before="7"/>
              <w:ind w:left="167" w:right="141" w:firstLine="153"/>
              <w:jc w:val="left"/>
              <w:rPr>
                <w:b/>
                <w:sz w:val="22"/>
              </w:rPr>
            </w:pPr>
            <w:r>
              <w:rPr>
                <w:b/>
                <w:sz w:val="22"/>
              </w:rPr>
              <w:t>Cum. 2016–18</w:t>
            </w:r>
          </w:p>
        </w:tc>
      </w:tr>
      <w:tr>
        <w:trPr>
          <w:trHeight w:val="296" w:hRule="atLeast"/>
        </w:trPr>
        <w:tc>
          <w:tcPr>
            <w:tcW w:w="1152" w:type="dxa"/>
          </w:tcPr>
          <w:p>
            <w:pPr>
              <w:pStyle w:val="TableParagraph"/>
              <w:spacing w:before="19"/>
              <w:ind w:left="157" w:right="146"/>
              <w:rPr>
                <w:sz w:val="22"/>
              </w:rPr>
            </w:pPr>
            <w:r>
              <w:rPr>
                <w:sz w:val="22"/>
              </w:rPr>
              <w:t>39,311</w:t>
            </w:r>
          </w:p>
        </w:tc>
        <w:tc>
          <w:tcPr>
            <w:tcW w:w="1152" w:type="dxa"/>
          </w:tcPr>
          <w:p>
            <w:pPr>
              <w:pStyle w:val="TableParagraph"/>
              <w:spacing w:before="19"/>
              <w:ind w:left="157"/>
              <w:rPr>
                <w:sz w:val="22"/>
              </w:rPr>
            </w:pPr>
            <w:r>
              <w:rPr>
                <w:sz w:val="22"/>
              </w:rPr>
              <w:t>184,087</w:t>
            </w:r>
          </w:p>
        </w:tc>
        <w:tc>
          <w:tcPr>
            <w:tcW w:w="1152" w:type="dxa"/>
          </w:tcPr>
          <w:p>
            <w:pPr>
              <w:pStyle w:val="TableParagraph"/>
              <w:spacing w:before="19"/>
              <w:ind w:left="157"/>
              <w:rPr>
                <w:sz w:val="22"/>
              </w:rPr>
            </w:pPr>
            <w:r>
              <w:rPr>
                <w:sz w:val="22"/>
              </w:rPr>
              <w:t>912,453</w:t>
            </w:r>
          </w:p>
        </w:tc>
        <w:tc>
          <w:tcPr>
            <w:tcW w:w="1195" w:type="dxa"/>
          </w:tcPr>
          <w:p>
            <w:pPr>
              <w:pStyle w:val="TableParagraph"/>
              <w:spacing w:before="19"/>
              <w:ind w:left="107" w:right="0"/>
              <w:jc w:val="left"/>
              <w:rPr>
                <w:sz w:val="22"/>
              </w:rPr>
            </w:pPr>
            <w:r>
              <w:rPr>
                <w:sz w:val="22"/>
              </w:rPr>
              <w:t>1,135,851</w:t>
            </w:r>
          </w:p>
        </w:tc>
      </w:tr>
    </w:tbl>
    <w:p>
      <w:pPr>
        <w:spacing w:before="0"/>
        <w:ind w:left="2551" w:right="2578" w:firstLine="0"/>
        <w:jc w:val="both"/>
        <w:rPr>
          <w:sz w:val="18"/>
        </w:rPr>
      </w:pPr>
      <w:r>
        <w:rPr>
          <w:sz w:val="18"/>
        </w:rPr>
        <w:t>Source: Compiled by the IDB based on reports from Migration Colombia, which consolidates data from the SIRE, PEP, immigration records, and RAMV.</w:t>
      </w:r>
    </w:p>
    <w:p>
      <w:pPr>
        <w:pStyle w:val="BodyText"/>
        <w:spacing w:before="9"/>
        <w:rPr>
          <w:sz w:val="15"/>
        </w:rPr>
      </w:pPr>
    </w:p>
    <w:p>
      <w:pPr>
        <w:pStyle w:val="BodyText"/>
        <w:spacing w:line="259" w:lineRule="auto" w:before="93"/>
        <w:ind w:left="119" w:right="116"/>
        <w:jc w:val="both"/>
      </w:pPr>
      <w:r>
        <w:rPr/>
        <w:t>Migrants have continued to enter the country over the course of 2019. According to Migration Colombia, the stock of Venezuelans residing in Colombia stood at 1,408,055 as of June 2019, which represents a 20% increase in comparison with January 2019.</w:t>
      </w:r>
    </w:p>
    <w:p>
      <w:pPr>
        <w:pStyle w:val="BodyText"/>
        <w:spacing w:before="8"/>
        <w:rPr>
          <w:sz w:val="23"/>
        </w:rPr>
      </w:pPr>
    </w:p>
    <w:p>
      <w:pPr>
        <w:pStyle w:val="Heading1"/>
        <w:spacing w:line="259" w:lineRule="auto"/>
        <w:ind w:right="115" w:hanging="1"/>
      </w:pPr>
      <w:r>
        <w:rPr/>
        <w:t>Criterion</w:t>
      </w:r>
      <w:r>
        <w:rPr>
          <w:spacing w:val="-4"/>
        </w:rPr>
        <w:t> </w:t>
      </w:r>
      <w:r>
        <w:rPr/>
        <w:t>2.</w:t>
      </w:r>
      <w:r>
        <w:rPr>
          <w:spacing w:val="-4"/>
        </w:rPr>
        <w:t> </w:t>
      </w:r>
      <w:r>
        <w:rPr/>
        <w:t>The</w:t>
      </w:r>
      <w:r>
        <w:rPr>
          <w:spacing w:val="-4"/>
        </w:rPr>
        <w:t> </w:t>
      </w:r>
      <w:r>
        <w:rPr/>
        <w:t>operation</w:t>
      </w:r>
      <w:r>
        <w:rPr>
          <w:spacing w:val="-1"/>
        </w:rPr>
        <w:t> </w:t>
      </w:r>
      <w:r>
        <w:rPr/>
        <w:t>clearly</w:t>
      </w:r>
      <w:r>
        <w:rPr>
          <w:spacing w:val="-5"/>
        </w:rPr>
        <w:t> </w:t>
      </w:r>
      <w:r>
        <w:rPr/>
        <w:t>identifies</w:t>
      </w:r>
      <w:r>
        <w:rPr>
          <w:spacing w:val="-6"/>
        </w:rPr>
        <w:t> </w:t>
      </w:r>
      <w:r>
        <w:rPr/>
        <w:t>the</w:t>
      </w:r>
      <w:r>
        <w:rPr>
          <w:spacing w:val="-5"/>
        </w:rPr>
        <w:t> </w:t>
      </w:r>
      <w:r>
        <w:rPr/>
        <w:t>magnitude</w:t>
      </w:r>
      <w:r>
        <w:rPr>
          <w:spacing w:val="-3"/>
        </w:rPr>
        <w:t> </w:t>
      </w:r>
      <w:r>
        <w:rPr/>
        <w:t>of</w:t>
      </w:r>
      <w:r>
        <w:rPr>
          <w:spacing w:val="-5"/>
        </w:rPr>
        <w:t> </w:t>
      </w:r>
      <w:r>
        <w:rPr/>
        <w:t>the</w:t>
      </w:r>
      <w:r>
        <w:rPr>
          <w:spacing w:val="-3"/>
        </w:rPr>
        <w:t> </w:t>
      </w:r>
      <w:r>
        <w:rPr/>
        <w:t>problem</w:t>
      </w:r>
      <w:r>
        <w:rPr>
          <w:spacing w:val="-2"/>
        </w:rPr>
        <w:t> </w:t>
      </w:r>
      <w:r>
        <w:rPr/>
        <w:t>it</w:t>
      </w:r>
      <w:r>
        <w:rPr>
          <w:spacing w:val="-3"/>
        </w:rPr>
        <w:t> </w:t>
      </w:r>
      <w:r>
        <w:rPr/>
        <w:t>seeks</w:t>
      </w:r>
      <w:r>
        <w:rPr>
          <w:spacing w:val="-3"/>
        </w:rPr>
        <w:t> </w:t>
      </w:r>
      <w:r>
        <w:rPr/>
        <w:t>to</w:t>
      </w:r>
      <w:r>
        <w:rPr>
          <w:spacing w:val="-4"/>
        </w:rPr>
        <w:t> </w:t>
      </w:r>
      <w:r>
        <w:rPr/>
        <w:t>solve and justifies the relationship between compliance with criterion 1 and the need for investment or</w:t>
      </w:r>
      <w:r>
        <w:rPr>
          <w:spacing w:val="-1"/>
        </w:rPr>
        <w:t> </w:t>
      </w:r>
      <w:r>
        <w:rPr/>
        <w:t>action.</w:t>
      </w:r>
    </w:p>
    <w:p>
      <w:pPr>
        <w:pStyle w:val="BodyText"/>
        <w:spacing w:before="8"/>
        <w:rPr>
          <w:b/>
          <w:sz w:val="23"/>
        </w:rPr>
      </w:pPr>
    </w:p>
    <w:p>
      <w:pPr>
        <w:pStyle w:val="BodyText"/>
        <w:spacing w:line="259" w:lineRule="auto"/>
        <w:ind w:left="120" w:right="114"/>
        <w:jc w:val="both"/>
      </w:pPr>
      <w:r>
        <w:rPr/>
        <w:t>Current migration flows have put significant pressure on local job markets in host communities due to the following features:</w:t>
      </w:r>
    </w:p>
    <w:p>
      <w:pPr>
        <w:pStyle w:val="BodyText"/>
        <w:spacing w:before="7"/>
        <w:rPr>
          <w:sz w:val="23"/>
        </w:rPr>
      </w:pPr>
    </w:p>
    <w:p>
      <w:pPr>
        <w:pStyle w:val="ListParagraph"/>
        <w:numPr>
          <w:ilvl w:val="0"/>
          <w:numId w:val="3"/>
        </w:numPr>
        <w:tabs>
          <w:tab w:pos="1200" w:val="left" w:leader="none"/>
        </w:tabs>
        <w:spacing w:line="259" w:lineRule="auto" w:before="1" w:after="0"/>
        <w:ind w:left="1200" w:right="117" w:hanging="471"/>
        <w:jc w:val="both"/>
        <w:rPr>
          <w:sz w:val="22"/>
        </w:rPr>
      </w:pPr>
      <w:r>
        <w:rPr>
          <w:i/>
          <w:sz w:val="22"/>
          <w:u w:val="single"/>
        </w:rPr>
        <w:t>A</w:t>
      </w:r>
      <w:r>
        <w:rPr>
          <w:i/>
          <w:spacing w:val="-8"/>
          <w:sz w:val="22"/>
          <w:u w:val="single"/>
        </w:rPr>
        <w:t> </w:t>
      </w:r>
      <w:r>
        <w:rPr>
          <w:i/>
          <w:sz w:val="22"/>
          <w:u w:val="single"/>
        </w:rPr>
        <w:t>sudden</w:t>
      </w:r>
      <w:r>
        <w:rPr>
          <w:i/>
          <w:spacing w:val="-6"/>
          <w:sz w:val="22"/>
          <w:u w:val="single"/>
        </w:rPr>
        <w:t> </w:t>
      </w:r>
      <w:r>
        <w:rPr>
          <w:i/>
          <w:sz w:val="22"/>
          <w:u w:val="single"/>
        </w:rPr>
        <w:t>large-scale</w:t>
      </w:r>
      <w:r>
        <w:rPr>
          <w:i/>
          <w:spacing w:val="-7"/>
          <w:sz w:val="22"/>
          <w:u w:val="single"/>
        </w:rPr>
        <w:t> </w:t>
      </w:r>
      <w:r>
        <w:rPr>
          <w:i/>
          <w:sz w:val="22"/>
          <w:u w:val="single"/>
        </w:rPr>
        <w:t>influx.</w:t>
      </w:r>
      <w:r>
        <w:rPr>
          <w:i/>
          <w:spacing w:val="-8"/>
          <w:sz w:val="22"/>
        </w:rPr>
        <w:t> </w:t>
      </w:r>
      <w:r>
        <w:rPr>
          <w:sz w:val="22"/>
        </w:rPr>
        <w:t>Most</w:t>
      </w:r>
      <w:r>
        <w:rPr>
          <w:spacing w:val="-7"/>
          <w:sz w:val="22"/>
        </w:rPr>
        <w:t> </w:t>
      </w:r>
      <w:r>
        <w:rPr>
          <w:sz w:val="22"/>
        </w:rPr>
        <w:t>migrants</w:t>
      </w:r>
      <w:r>
        <w:rPr>
          <w:spacing w:val="-8"/>
          <w:sz w:val="22"/>
        </w:rPr>
        <w:t> </w:t>
      </w:r>
      <w:r>
        <w:rPr>
          <w:sz w:val="22"/>
        </w:rPr>
        <w:t>from</w:t>
      </w:r>
      <w:r>
        <w:rPr>
          <w:spacing w:val="-9"/>
          <w:sz w:val="22"/>
        </w:rPr>
        <w:t> </w:t>
      </w:r>
      <w:r>
        <w:rPr>
          <w:sz w:val="22"/>
        </w:rPr>
        <w:t>Venezuela</w:t>
      </w:r>
      <w:r>
        <w:rPr>
          <w:spacing w:val="-6"/>
          <w:sz w:val="22"/>
        </w:rPr>
        <w:t> </w:t>
      </w:r>
      <w:r>
        <w:rPr>
          <w:sz w:val="22"/>
        </w:rPr>
        <w:t>arrived</w:t>
      </w:r>
      <w:r>
        <w:rPr>
          <w:spacing w:val="-10"/>
          <w:sz w:val="22"/>
        </w:rPr>
        <w:t> </w:t>
      </w:r>
      <w:r>
        <w:rPr>
          <w:sz w:val="22"/>
        </w:rPr>
        <w:t>in</w:t>
      </w:r>
      <w:r>
        <w:rPr>
          <w:spacing w:val="-9"/>
          <w:sz w:val="22"/>
        </w:rPr>
        <w:t> </w:t>
      </w:r>
      <w:r>
        <w:rPr>
          <w:sz w:val="22"/>
        </w:rPr>
        <w:t>the</w:t>
      </w:r>
      <w:r>
        <w:rPr>
          <w:spacing w:val="-7"/>
          <w:sz w:val="22"/>
        </w:rPr>
        <w:t> </w:t>
      </w:r>
      <w:r>
        <w:rPr>
          <w:sz w:val="22"/>
        </w:rPr>
        <w:t>country</w:t>
      </w:r>
      <w:r>
        <w:rPr>
          <w:spacing w:val="-8"/>
          <w:sz w:val="22"/>
        </w:rPr>
        <w:t> </w:t>
      </w:r>
      <w:r>
        <w:rPr>
          <w:sz w:val="22"/>
        </w:rPr>
        <w:t>very suddenly and over a short period of time. Of the 1,174,743 Venezuelan migrants that Migration</w:t>
      </w:r>
      <w:r>
        <w:rPr>
          <w:spacing w:val="-15"/>
          <w:sz w:val="22"/>
        </w:rPr>
        <w:t> </w:t>
      </w:r>
      <w:r>
        <w:rPr>
          <w:sz w:val="22"/>
        </w:rPr>
        <w:t>Colombia</w:t>
      </w:r>
      <w:r>
        <w:rPr>
          <w:spacing w:val="-15"/>
          <w:sz w:val="22"/>
        </w:rPr>
        <w:t> </w:t>
      </w:r>
      <w:r>
        <w:rPr>
          <w:sz w:val="22"/>
        </w:rPr>
        <w:t>estimated</w:t>
      </w:r>
      <w:r>
        <w:rPr>
          <w:spacing w:val="-16"/>
          <w:sz w:val="22"/>
        </w:rPr>
        <w:t> </w:t>
      </w:r>
      <w:r>
        <w:rPr>
          <w:sz w:val="22"/>
        </w:rPr>
        <w:t>to</w:t>
      </w:r>
      <w:r>
        <w:rPr>
          <w:spacing w:val="-15"/>
          <w:sz w:val="22"/>
        </w:rPr>
        <w:t> </w:t>
      </w:r>
      <w:r>
        <w:rPr>
          <w:sz w:val="22"/>
        </w:rPr>
        <w:t>be</w:t>
      </w:r>
      <w:r>
        <w:rPr>
          <w:spacing w:val="-17"/>
          <w:sz w:val="22"/>
        </w:rPr>
        <w:t> </w:t>
      </w:r>
      <w:r>
        <w:rPr>
          <w:sz w:val="22"/>
        </w:rPr>
        <w:t>residing</w:t>
      </w:r>
      <w:r>
        <w:rPr>
          <w:spacing w:val="-14"/>
          <w:sz w:val="22"/>
        </w:rPr>
        <w:t> </w:t>
      </w:r>
      <w:r>
        <w:rPr>
          <w:sz w:val="22"/>
        </w:rPr>
        <w:t>in</w:t>
      </w:r>
      <w:r>
        <w:rPr>
          <w:spacing w:val="-15"/>
          <w:sz w:val="22"/>
        </w:rPr>
        <w:t> </w:t>
      </w:r>
      <w:r>
        <w:rPr>
          <w:sz w:val="22"/>
        </w:rPr>
        <w:t>Colombia</w:t>
      </w:r>
      <w:r>
        <w:rPr>
          <w:spacing w:val="-15"/>
          <w:sz w:val="22"/>
        </w:rPr>
        <w:t> </w:t>
      </w:r>
      <w:r>
        <w:rPr>
          <w:sz w:val="22"/>
        </w:rPr>
        <w:t>in</w:t>
      </w:r>
      <w:r>
        <w:rPr>
          <w:spacing w:val="-15"/>
          <w:sz w:val="22"/>
        </w:rPr>
        <w:t> </w:t>
      </w:r>
      <w:r>
        <w:rPr>
          <w:sz w:val="22"/>
        </w:rPr>
        <w:t>January</w:t>
      </w:r>
      <w:r>
        <w:rPr>
          <w:spacing w:val="-13"/>
          <w:sz w:val="22"/>
        </w:rPr>
        <w:t> </w:t>
      </w:r>
      <w:r>
        <w:rPr>
          <w:sz w:val="22"/>
        </w:rPr>
        <w:t>2019,</w:t>
      </w:r>
      <w:r>
        <w:rPr>
          <w:spacing w:val="-16"/>
          <w:sz w:val="22"/>
        </w:rPr>
        <w:t> </w:t>
      </w:r>
      <w:r>
        <w:rPr>
          <w:sz w:val="22"/>
        </w:rPr>
        <w:t>almost</w:t>
      </w:r>
      <w:r>
        <w:rPr>
          <w:spacing w:val="-13"/>
          <w:sz w:val="22"/>
        </w:rPr>
        <w:t> </w:t>
      </w:r>
      <w:r>
        <w:rPr>
          <w:sz w:val="22"/>
        </w:rPr>
        <w:t>80% (912,453) arrived in 2018 (table</w:t>
      </w:r>
      <w:r>
        <w:rPr>
          <w:spacing w:val="-2"/>
          <w:sz w:val="22"/>
        </w:rPr>
        <w:t> </w:t>
      </w:r>
      <w:r>
        <w:rPr>
          <w:sz w:val="22"/>
        </w:rPr>
        <w:t>1).</w:t>
      </w:r>
    </w:p>
    <w:p>
      <w:pPr>
        <w:pStyle w:val="BodyText"/>
        <w:spacing w:before="8"/>
        <w:rPr>
          <w:sz w:val="23"/>
        </w:rPr>
      </w:pPr>
    </w:p>
    <w:p>
      <w:pPr>
        <w:pStyle w:val="ListParagraph"/>
        <w:numPr>
          <w:ilvl w:val="0"/>
          <w:numId w:val="3"/>
        </w:numPr>
        <w:tabs>
          <w:tab w:pos="1200" w:val="left" w:leader="none"/>
        </w:tabs>
        <w:spacing w:line="259" w:lineRule="auto" w:before="0" w:after="0"/>
        <w:ind w:left="1200" w:right="115" w:hanging="519"/>
        <w:jc w:val="both"/>
        <w:rPr>
          <w:sz w:val="22"/>
        </w:rPr>
      </w:pPr>
      <w:r>
        <w:rPr>
          <w:i/>
          <w:sz w:val="22"/>
          <w:u w:val="single"/>
        </w:rPr>
        <w:t>An</w:t>
      </w:r>
      <w:r>
        <w:rPr>
          <w:i/>
          <w:spacing w:val="-12"/>
          <w:sz w:val="22"/>
          <w:u w:val="single"/>
        </w:rPr>
        <w:t> </w:t>
      </w:r>
      <w:r>
        <w:rPr>
          <w:i/>
          <w:sz w:val="22"/>
          <w:u w:val="single"/>
        </w:rPr>
        <w:t>influx</w:t>
      </w:r>
      <w:r>
        <w:rPr>
          <w:i/>
          <w:spacing w:val="-14"/>
          <w:sz w:val="22"/>
          <w:u w:val="single"/>
        </w:rPr>
        <w:t> </w:t>
      </w:r>
      <w:r>
        <w:rPr>
          <w:i/>
          <w:sz w:val="22"/>
          <w:u w:val="single"/>
        </w:rPr>
        <w:t>that</w:t>
      </w:r>
      <w:r>
        <w:rPr>
          <w:i/>
          <w:spacing w:val="-13"/>
          <w:sz w:val="22"/>
          <w:u w:val="single"/>
        </w:rPr>
        <w:t> </w:t>
      </w:r>
      <w:r>
        <w:rPr>
          <w:i/>
          <w:sz w:val="22"/>
          <w:u w:val="single"/>
        </w:rPr>
        <w:t>is</w:t>
      </w:r>
      <w:r>
        <w:rPr>
          <w:i/>
          <w:spacing w:val="-13"/>
          <w:sz w:val="22"/>
          <w:u w:val="single"/>
        </w:rPr>
        <w:t> </w:t>
      </w:r>
      <w:r>
        <w:rPr>
          <w:i/>
          <w:sz w:val="22"/>
          <w:u w:val="single"/>
        </w:rPr>
        <w:t>largely</w:t>
      </w:r>
      <w:r>
        <w:rPr>
          <w:i/>
          <w:spacing w:val="-11"/>
          <w:sz w:val="22"/>
          <w:u w:val="single"/>
        </w:rPr>
        <w:t> </w:t>
      </w:r>
      <w:r>
        <w:rPr>
          <w:i/>
          <w:sz w:val="22"/>
          <w:u w:val="single"/>
        </w:rPr>
        <w:t>composed</w:t>
      </w:r>
      <w:r>
        <w:rPr>
          <w:i/>
          <w:spacing w:val="-15"/>
          <w:sz w:val="22"/>
          <w:u w:val="single"/>
        </w:rPr>
        <w:t> </w:t>
      </w:r>
      <w:r>
        <w:rPr>
          <w:i/>
          <w:sz w:val="22"/>
          <w:u w:val="single"/>
        </w:rPr>
        <w:t>by</w:t>
      </w:r>
      <w:r>
        <w:rPr>
          <w:i/>
          <w:spacing w:val="-11"/>
          <w:sz w:val="22"/>
          <w:u w:val="single"/>
        </w:rPr>
        <w:t> </w:t>
      </w:r>
      <w:r>
        <w:rPr>
          <w:i/>
          <w:sz w:val="22"/>
          <w:u w:val="single"/>
        </w:rPr>
        <w:t>working-age</w:t>
      </w:r>
      <w:r>
        <w:rPr>
          <w:i/>
          <w:spacing w:val="-16"/>
          <w:sz w:val="22"/>
          <w:u w:val="single"/>
        </w:rPr>
        <w:t> </w:t>
      </w:r>
      <w:r>
        <w:rPr>
          <w:i/>
          <w:sz w:val="22"/>
          <w:u w:val="single"/>
        </w:rPr>
        <w:t>economic</w:t>
      </w:r>
      <w:r>
        <w:rPr>
          <w:i/>
          <w:spacing w:val="-14"/>
          <w:sz w:val="22"/>
          <w:u w:val="single"/>
        </w:rPr>
        <w:t> </w:t>
      </w:r>
      <w:r>
        <w:rPr>
          <w:i/>
          <w:sz w:val="22"/>
          <w:u w:val="single"/>
        </w:rPr>
        <w:t>migrants</w:t>
      </w:r>
      <w:r>
        <w:rPr>
          <w:i/>
          <w:spacing w:val="-14"/>
          <w:sz w:val="22"/>
          <w:u w:val="single"/>
        </w:rPr>
        <w:t> </w:t>
      </w:r>
      <w:r>
        <w:rPr>
          <w:i/>
          <w:sz w:val="22"/>
          <w:u w:val="single"/>
        </w:rPr>
        <w:t>who</w:t>
      </w:r>
      <w:r>
        <w:rPr>
          <w:i/>
          <w:spacing w:val="-13"/>
          <w:sz w:val="22"/>
          <w:u w:val="single"/>
        </w:rPr>
        <w:t> </w:t>
      </w:r>
      <w:r>
        <w:rPr>
          <w:i/>
          <w:sz w:val="22"/>
          <w:u w:val="single"/>
        </w:rPr>
        <w:t>are</w:t>
      </w:r>
      <w:r>
        <w:rPr>
          <w:i/>
          <w:spacing w:val="-12"/>
          <w:sz w:val="22"/>
          <w:u w:val="single"/>
        </w:rPr>
        <w:t> </w:t>
      </w:r>
      <w:r>
        <w:rPr>
          <w:i/>
          <w:sz w:val="22"/>
          <w:u w:val="single"/>
        </w:rPr>
        <w:t>seeking </w:t>
      </w:r>
      <w:r>
        <w:rPr>
          <w:i/>
          <w:sz w:val="22"/>
          <w:u w:val="single"/>
        </w:rPr>
        <w:t>to enter the labor market.</w:t>
      </w:r>
      <w:r>
        <w:rPr>
          <w:i/>
          <w:sz w:val="22"/>
        </w:rPr>
        <w:t> </w:t>
      </w:r>
      <w:r>
        <w:rPr>
          <w:sz w:val="22"/>
        </w:rPr>
        <w:t>According to data from the Large Integrated Household Survey</w:t>
      </w:r>
      <w:r>
        <w:rPr>
          <w:spacing w:val="50"/>
          <w:sz w:val="22"/>
        </w:rPr>
        <w:t> </w:t>
      </w:r>
      <w:r>
        <w:rPr>
          <w:sz w:val="22"/>
        </w:rPr>
        <w:t>(GEIH),</w:t>
      </w:r>
      <w:r>
        <w:rPr>
          <w:spacing w:val="53"/>
          <w:sz w:val="22"/>
        </w:rPr>
        <w:t> </w:t>
      </w:r>
      <w:r>
        <w:rPr>
          <w:sz w:val="22"/>
        </w:rPr>
        <w:t>the</w:t>
      </w:r>
      <w:r>
        <w:rPr>
          <w:spacing w:val="50"/>
          <w:sz w:val="22"/>
        </w:rPr>
        <w:t> </w:t>
      </w:r>
      <w:r>
        <w:rPr>
          <w:sz w:val="22"/>
        </w:rPr>
        <w:t>Venezuelan</w:t>
      </w:r>
      <w:r>
        <w:rPr>
          <w:spacing w:val="53"/>
          <w:sz w:val="22"/>
        </w:rPr>
        <w:t> </w:t>
      </w:r>
      <w:r>
        <w:rPr>
          <w:sz w:val="22"/>
        </w:rPr>
        <w:t>population</w:t>
      </w:r>
      <w:r>
        <w:rPr>
          <w:spacing w:val="51"/>
          <w:sz w:val="22"/>
        </w:rPr>
        <w:t> </w:t>
      </w:r>
      <w:r>
        <w:rPr>
          <w:sz w:val="22"/>
        </w:rPr>
        <w:t>that</w:t>
      </w:r>
      <w:r>
        <w:rPr>
          <w:spacing w:val="54"/>
          <w:sz w:val="22"/>
        </w:rPr>
        <w:t> </w:t>
      </w:r>
      <w:r>
        <w:rPr>
          <w:sz w:val="22"/>
        </w:rPr>
        <w:t>has</w:t>
      </w:r>
      <w:r>
        <w:rPr>
          <w:spacing w:val="51"/>
          <w:sz w:val="22"/>
        </w:rPr>
        <w:t> </w:t>
      </w:r>
      <w:r>
        <w:rPr>
          <w:sz w:val="22"/>
        </w:rPr>
        <w:t>migrated</w:t>
      </w:r>
      <w:r>
        <w:rPr>
          <w:spacing w:val="50"/>
          <w:sz w:val="22"/>
        </w:rPr>
        <w:t> </w:t>
      </w:r>
      <w:r>
        <w:rPr>
          <w:sz w:val="22"/>
        </w:rPr>
        <w:t>to</w:t>
      </w:r>
      <w:r>
        <w:rPr>
          <w:spacing w:val="51"/>
          <w:sz w:val="22"/>
        </w:rPr>
        <w:t> </w:t>
      </w:r>
      <w:r>
        <w:rPr>
          <w:sz w:val="22"/>
        </w:rPr>
        <w:t>Colombia</w:t>
      </w:r>
      <w:r>
        <w:rPr>
          <w:spacing w:val="53"/>
          <w:sz w:val="22"/>
        </w:rPr>
        <w:t> </w:t>
      </w:r>
      <w:r>
        <w:rPr>
          <w:sz w:val="22"/>
        </w:rPr>
        <w:t>is</w:t>
      </w:r>
      <w:r>
        <w:rPr>
          <w:spacing w:val="51"/>
          <w:sz w:val="22"/>
        </w:rPr>
        <w:t> </w:t>
      </w:r>
      <w:r>
        <w:rPr>
          <w:sz w:val="22"/>
        </w:rPr>
        <w:t>on</w:t>
      </w:r>
    </w:p>
    <w:p>
      <w:pPr>
        <w:pStyle w:val="BodyText"/>
        <w:spacing w:before="6"/>
        <w:rPr>
          <w:sz w:val="13"/>
        </w:rPr>
      </w:pPr>
      <w:r>
        <w:rPr/>
        <w:pict>
          <v:line style="position:absolute;mso-position-horizontal-relative:page;mso-position-vertical-relative:paragraph;z-index:-832;mso-wrap-distance-left:0;mso-wrap-distance-right:0" from="72pt,10.142154pt" to="216pt,10.142154pt" stroked="true" strokeweight=".72pt" strokecolor="#000000">
            <v:stroke dashstyle="solid"/>
            <w10:wrap type="topAndBottom"/>
          </v:line>
        </w:pict>
      </w:r>
    </w:p>
    <w:p>
      <w:pPr>
        <w:spacing w:before="66"/>
        <w:ind w:left="211" w:right="116" w:hanging="92"/>
        <w:jc w:val="both"/>
        <w:rPr>
          <w:sz w:val="18"/>
        </w:rPr>
      </w:pPr>
      <w:bookmarkStart w:name="_bookmark9" w:id="14"/>
      <w:bookmarkEnd w:id="14"/>
      <w:r>
        <w:rPr/>
      </w:r>
      <w:r>
        <w:rPr>
          <w:position w:val="6"/>
          <w:sz w:val="12"/>
        </w:rPr>
        <w:t>1 </w:t>
      </w:r>
      <w:r>
        <w:rPr>
          <w:sz w:val="18"/>
        </w:rPr>
        <w:t>According to Colombia’s National Administrative Department of Statistics (DANE), the country’s population in 2018 was 48,258,494. According to Migration Colombia, the number of migrants from other countries in Latin America and the Caribbean during the same period is marginal, so including them in the calculations does not alter the 2.3% mentioned above.</w:t>
      </w:r>
    </w:p>
    <w:p>
      <w:pPr>
        <w:spacing w:after="0"/>
        <w:jc w:val="both"/>
        <w:rPr>
          <w:sz w:val="18"/>
        </w:rPr>
        <w:sectPr>
          <w:headerReference w:type="default" r:id="rId12"/>
          <w:footerReference w:type="default" r:id="rId13"/>
          <w:pgSz w:w="12240" w:h="15840"/>
          <w:pgMar w:header="725" w:footer="990" w:top="1340" w:bottom="1180" w:left="1320" w:right="1320"/>
          <w:pgNumType w:start="1"/>
        </w:sectPr>
      </w:pPr>
    </w:p>
    <w:p>
      <w:pPr>
        <w:pStyle w:val="BodyText"/>
        <w:spacing w:line="256" w:lineRule="auto" w:before="91"/>
        <w:ind w:left="1199" w:right="114"/>
        <w:jc w:val="both"/>
      </w:pPr>
      <w:r>
        <w:rPr/>
        <w:t>average 26 years old and has higher rate of labor force participation than locals i: the participation rate of the Venezuelan migrant population is 72%, while that of nonmigrant</w:t>
      </w:r>
      <w:r>
        <w:rPr>
          <w:spacing w:val="-8"/>
        </w:rPr>
        <w:t> </w:t>
      </w:r>
      <w:r>
        <w:rPr/>
        <w:t>Colombians</w:t>
      </w:r>
      <w:r>
        <w:rPr>
          <w:spacing w:val="-8"/>
        </w:rPr>
        <w:t> </w:t>
      </w:r>
      <w:r>
        <w:rPr/>
        <w:t>is</w:t>
      </w:r>
      <w:r>
        <w:rPr>
          <w:spacing w:val="-6"/>
        </w:rPr>
        <w:t> </w:t>
      </w:r>
      <w:r>
        <w:rPr/>
        <w:t>64%</w:t>
      </w:r>
      <w:r>
        <w:rPr>
          <w:spacing w:val="-8"/>
        </w:rPr>
        <w:t> </w:t>
      </w:r>
      <w:r>
        <w:rPr/>
        <w:t>(Fedesarrollo,</w:t>
      </w:r>
      <w:r>
        <w:rPr>
          <w:spacing w:val="-6"/>
        </w:rPr>
        <w:t> </w:t>
      </w:r>
      <w:r>
        <w:rPr/>
        <w:t>2018;</w:t>
      </w:r>
      <w:r>
        <w:rPr>
          <w:spacing w:val="-7"/>
        </w:rPr>
        <w:t> </w:t>
      </w:r>
      <w:r>
        <w:rPr/>
        <w:t>World</w:t>
      </w:r>
      <w:r>
        <w:rPr>
          <w:spacing w:val="-6"/>
        </w:rPr>
        <w:t> </w:t>
      </w:r>
      <w:r>
        <w:rPr/>
        <w:t>Bank</w:t>
      </w:r>
      <w:r>
        <w:rPr>
          <w:spacing w:val="-8"/>
        </w:rPr>
        <w:t> </w:t>
      </w:r>
      <w:r>
        <w:rPr/>
        <w:t>2018).</w:t>
      </w:r>
      <w:hyperlink w:history="true" w:anchor="_bookmark10">
        <w:r>
          <w:rPr>
            <w:position w:val="8"/>
            <w:sz w:val="14"/>
          </w:rPr>
          <w:t>2</w:t>
        </w:r>
        <w:r>
          <w:rPr>
            <w:spacing w:val="16"/>
            <w:position w:val="8"/>
            <w:sz w:val="14"/>
          </w:rPr>
          <w:t> </w:t>
        </w:r>
      </w:hyperlink>
      <w:r>
        <w:rPr/>
        <w:t>According</w:t>
      </w:r>
      <w:r>
        <w:rPr>
          <w:spacing w:val="-7"/>
        </w:rPr>
        <w:t> </w:t>
      </w:r>
      <w:r>
        <w:rPr/>
        <w:t>to administrative data ((RAMV</w:t>
      </w:r>
      <w:hyperlink w:history="true" w:anchor="_bookmark11">
        <w:r>
          <w:rPr>
            <w:position w:val="8"/>
            <w:sz w:val="14"/>
          </w:rPr>
          <w:t>3</w:t>
        </w:r>
      </w:hyperlink>
      <w:r>
        <w:rPr/>
        <w:t>), most Venezuelan residents in Colombia intend to stay in</w:t>
      </w:r>
      <w:r>
        <w:rPr>
          <w:spacing w:val="-6"/>
        </w:rPr>
        <w:t> </w:t>
      </w:r>
      <w:r>
        <w:rPr/>
        <w:t>the</w:t>
      </w:r>
      <w:r>
        <w:rPr>
          <w:spacing w:val="-6"/>
        </w:rPr>
        <w:t> </w:t>
      </w:r>
      <w:r>
        <w:rPr/>
        <w:t>country</w:t>
      </w:r>
      <w:r>
        <w:rPr>
          <w:spacing w:val="-8"/>
        </w:rPr>
        <w:t> </w:t>
      </w:r>
      <w:r>
        <w:rPr/>
        <w:t>(CONPES</w:t>
      </w:r>
      <w:r>
        <w:rPr>
          <w:spacing w:val="-8"/>
        </w:rPr>
        <w:t> </w:t>
      </w:r>
      <w:r>
        <w:rPr/>
        <w:t>3950),</w:t>
      </w:r>
      <w:r>
        <w:rPr>
          <w:spacing w:val="-5"/>
        </w:rPr>
        <w:t> </w:t>
      </w:r>
      <w:r>
        <w:rPr/>
        <w:t>which</w:t>
      </w:r>
      <w:r>
        <w:rPr>
          <w:spacing w:val="-6"/>
        </w:rPr>
        <w:t> </w:t>
      </w:r>
      <w:r>
        <w:rPr/>
        <w:t>is</w:t>
      </w:r>
      <w:r>
        <w:rPr>
          <w:spacing w:val="-8"/>
        </w:rPr>
        <w:t> </w:t>
      </w:r>
      <w:r>
        <w:rPr/>
        <w:t>consistent</w:t>
      </w:r>
      <w:r>
        <w:rPr>
          <w:spacing w:val="-5"/>
        </w:rPr>
        <w:t> </w:t>
      </w:r>
      <w:r>
        <w:rPr/>
        <w:t>with</w:t>
      </w:r>
      <w:r>
        <w:rPr>
          <w:spacing w:val="-5"/>
        </w:rPr>
        <w:t> </w:t>
      </w:r>
      <w:r>
        <w:rPr/>
        <w:t>an</w:t>
      </w:r>
      <w:r>
        <w:rPr>
          <w:spacing w:val="-6"/>
        </w:rPr>
        <w:t> </w:t>
      </w:r>
      <w:r>
        <w:rPr/>
        <w:t>intention</w:t>
      </w:r>
      <w:r>
        <w:rPr>
          <w:spacing w:val="-9"/>
        </w:rPr>
        <w:t> </w:t>
      </w:r>
      <w:r>
        <w:rPr/>
        <w:t>to</w:t>
      </w:r>
      <w:r>
        <w:rPr>
          <w:spacing w:val="-6"/>
        </w:rPr>
        <w:t> </w:t>
      </w:r>
      <w:r>
        <w:rPr/>
        <w:t>enter</w:t>
      </w:r>
      <w:r>
        <w:rPr>
          <w:spacing w:val="-4"/>
        </w:rPr>
        <w:t> </w:t>
      </w:r>
      <w:r>
        <w:rPr/>
        <w:t>the</w:t>
      </w:r>
      <w:r>
        <w:rPr>
          <w:spacing w:val="-9"/>
        </w:rPr>
        <w:t> </w:t>
      </w:r>
      <w:r>
        <w:rPr/>
        <w:t>labor market.</w:t>
      </w:r>
    </w:p>
    <w:p>
      <w:pPr>
        <w:pStyle w:val="BodyText"/>
        <w:rPr>
          <w:sz w:val="24"/>
        </w:rPr>
      </w:pPr>
    </w:p>
    <w:p>
      <w:pPr>
        <w:pStyle w:val="ListParagraph"/>
        <w:numPr>
          <w:ilvl w:val="0"/>
          <w:numId w:val="3"/>
        </w:numPr>
        <w:tabs>
          <w:tab w:pos="1200" w:val="left" w:leader="none"/>
        </w:tabs>
        <w:spacing w:line="259" w:lineRule="auto" w:before="0" w:after="0"/>
        <w:ind w:left="1199" w:right="116" w:hanging="568"/>
        <w:jc w:val="both"/>
        <w:rPr>
          <w:sz w:val="22"/>
        </w:rPr>
      </w:pPr>
      <w:r>
        <w:rPr>
          <w:i/>
          <w:sz w:val="22"/>
          <w:u w:val="single"/>
        </w:rPr>
        <w:t>Most migrants have low education levels.</w:t>
      </w:r>
      <w:r>
        <w:rPr>
          <w:i/>
          <w:sz w:val="22"/>
        </w:rPr>
        <w:t> </w:t>
      </w:r>
      <w:r>
        <w:rPr>
          <w:sz w:val="22"/>
        </w:rPr>
        <w:t>According to data from the RAMV, 62% of migrants</w:t>
      </w:r>
      <w:r>
        <w:rPr>
          <w:spacing w:val="-20"/>
          <w:sz w:val="22"/>
        </w:rPr>
        <w:t> </w:t>
      </w:r>
      <w:r>
        <w:rPr>
          <w:sz w:val="22"/>
        </w:rPr>
        <w:t>from</w:t>
      </w:r>
      <w:r>
        <w:rPr>
          <w:spacing w:val="-13"/>
          <w:sz w:val="22"/>
        </w:rPr>
        <w:t> </w:t>
      </w:r>
      <w:r>
        <w:rPr>
          <w:sz w:val="22"/>
        </w:rPr>
        <w:t>Venezuela</w:t>
      </w:r>
      <w:r>
        <w:rPr>
          <w:spacing w:val="-17"/>
          <w:sz w:val="22"/>
        </w:rPr>
        <w:t> </w:t>
      </w:r>
      <w:r>
        <w:rPr>
          <w:sz w:val="22"/>
        </w:rPr>
        <w:t>living</w:t>
      </w:r>
      <w:r>
        <w:rPr>
          <w:spacing w:val="-16"/>
          <w:sz w:val="22"/>
        </w:rPr>
        <w:t> </w:t>
      </w:r>
      <w:r>
        <w:rPr>
          <w:sz w:val="22"/>
        </w:rPr>
        <w:t>in</w:t>
      </w:r>
      <w:r>
        <w:rPr>
          <w:spacing w:val="-15"/>
          <w:sz w:val="22"/>
        </w:rPr>
        <w:t> </w:t>
      </w:r>
      <w:r>
        <w:rPr>
          <w:sz w:val="22"/>
        </w:rPr>
        <w:t>Colombia</w:t>
      </w:r>
      <w:r>
        <w:rPr>
          <w:spacing w:val="-16"/>
          <w:sz w:val="22"/>
        </w:rPr>
        <w:t> </w:t>
      </w:r>
      <w:r>
        <w:rPr>
          <w:sz w:val="22"/>
        </w:rPr>
        <w:t>have</w:t>
      </w:r>
      <w:r>
        <w:rPr>
          <w:spacing w:val="-17"/>
          <w:sz w:val="22"/>
        </w:rPr>
        <w:t> </w:t>
      </w:r>
      <w:r>
        <w:rPr>
          <w:sz w:val="22"/>
        </w:rPr>
        <w:t>only</w:t>
      </w:r>
      <w:r>
        <w:rPr>
          <w:spacing w:val="-14"/>
          <w:sz w:val="22"/>
        </w:rPr>
        <w:t> </w:t>
      </w:r>
      <w:r>
        <w:rPr>
          <w:sz w:val="22"/>
        </w:rPr>
        <w:t>completed</w:t>
      </w:r>
      <w:r>
        <w:rPr>
          <w:spacing w:val="-17"/>
          <w:sz w:val="22"/>
        </w:rPr>
        <w:t> </w:t>
      </w:r>
      <w:r>
        <w:rPr>
          <w:sz w:val="22"/>
        </w:rPr>
        <w:t>secondary</w:t>
      </w:r>
      <w:r>
        <w:rPr>
          <w:spacing w:val="-18"/>
          <w:sz w:val="22"/>
        </w:rPr>
        <w:t> </w:t>
      </w:r>
      <w:r>
        <w:rPr>
          <w:sz w:val="22"/>
        </w:rPr>
        <w:t>education and 15% have only completed primary education (CONPES 3950, 2018). Using data from GEIH, Fedesarrollo reached similar conclusions: 71% of migrants have only completed</w:t>
      </w:r>
      <w:r>
        <w:rPr>
          <w:spacing w:val="-15"/>
          <w:sz w:val="22"/>
        </w:rPr>
        <w:t> </w:t>
      </w:r>
      <w:r>
        <w:rPr>
          <w:sz w:val="22"/>
        </w:rPr>
        <w:t>secondary</w:t>
      </w:r>
      <w:r>
        <w:rPr>
          <w:spacing w:val="-12"/>
          <w:sz w:val="22"/>
        </w:rPr>
        <w:t> </w:t>
      </w:r>
      <w:r>
        <w:rPr>
          <w:sz w:val="22"/>
        </w:rPr>
        <w:t>education</w:t>
      </w:r>
      <w:r>
        <w:rPr>
          <w:spacing w:val="-12"/>
          <w:sz w:val="22"/>
        </w:rPr>
        <w:t> </w:t>
      </w:r>
      <w:r>
        <w:rPr>
          <w:sz w:val="22"/>
        </w:rPr>
        <w:t>or</w:t>
      </w:r>
      <w:r>
        <w:rPr>
          <w:spacing w:val="-11"/>
          <w:sz w:val="22"/>
        </w:rPr>
        <w:t> </w:t>
      </w:r>
      <w:r>
        <w:rPr>
          <w:sz w:val="22"/>
        </w:rPr>
        <w:t>lower.</w:t>
      </w:r>
      <w:r>
        <w:rPr>
          <w:spacing w:val="-11"/>
          <w:sz w:val="22"/>
        </w:rPr>
        <w:t> </w:t>
      </w:r>
      <w:r>
        <w:rPr>
          <w:sz w:val="22"/>
        </w:rPr>
        <w:t>Even</w:t>
      </w:r>
      <w:r>
        <w:rPr>
          <w:spacing w:val="-17"/>
          <w:sz w:val="22"/>
        </w:rPr>
        <w:t> </w:t>
      </w:r>
      <w:r>
        <w:rPr>
          <w:sz w:val="22"/>
        </w:rPr>
        <w:t>though</w:t>
      </w:r>
      <w:r>
        <w:rPr>
          <w:spacing w:val="-13"/>
          <w:sz w:val="22"/>
        </w:rPr>
        <w:t> </w:t>
      </w:r>
      <w:r>
        <w:rPr>
          <w:sz w:val="22"/>
        </w:rPr>
        <w:t>these</w:t>
      </w:r>
      <w:r>
        <w:rPr>
          <w:spacing w:val="-15"/>
          <w:sz w:val="22"/>
        </w:rPr>
        <w:t> </w:t>
      </w:r>
      <w:r>
        <w:rPr>
          <w:sz w:val="22"/>
        </w:rPr>
        <w:t>education</w:t>
      </w:r>
      <w:r>
        <w:rPr>
          <w:spacing w:val="-12"/>
          <w:sz w:val="22"/>
        </w:rPr>
        <w:t> </w:t>
      </w:r>
      <w:r>
        <w:rPr>
          <w:sz w:val="22"/>
        </w:rPr>
        <w:t>levels</w:t>
      </w:r>
      <w:r>
        <w:rPr>
          <w:spacing w:val="-12"/>
          <w:sz w:val="22"/>
        </w:rPr>
        <w:t> </w:t>
      </w:r>
      <w:r>
        <w:rPr>
          <w:sz w:val="22"/>
        </w:rPr>
        <w:t>are</w:t>
      </w:r>
      <w:r>
        <w:rPr>
          <w:spacing w:val="-15"/>
          <w:sz w:val="22"/>
        </w:rPr>
        <w:t> </w:t>
      </w:r>
      <w:r>
        <w:rPr>
          <w:sz w:val="22"/>
        </w:rPr>
        <w:t>only slightly</w:t>
      </w:r>
      <w:r>
        <w:rPr>
          <w:spacing w:val="-18"/>
          <w:sz w:val="22"/>
        </w:rPr>
        <w:t> </w:t>
      </w:r>
      <w:r>
        <w:rPr>
          <w:sz w:val="22"/>
        </w:rPr>
        <w:t>lower</w:t>
      </w:r>
      <w:r>
        <w:rPr>
          <w:spacing w:val="-16"/>
          <w:sz w:val="22"/>
        </w:rPr>
        <w:t> </w:t>
      </w:r>
      <w:r>
        <w:rPr>
          <w:sz w:val="22"/>
        </w:rPr>
        <w:t>than</w:t>
      </w:r>
      <w:r>
        <w:rPr>
          <w:spacing w:val="-16"/>
          <w:sz w:val="22"/>
        </w:rPr>
        <w:t> </w:t>
      </w:r>
      <w:r>
        <w:rPr>
          <w:sz w:val="22"/>
        </w:rPr>
        <w:t>the</w:t>
      </w:r>
      <w:r>
        <w:rPr>
          <w:spacing w:val="-18"/>
          <w:sz w:val="22"/>
        </w:rPr>
        <w:t> </w:t>
      </w:r>
      <w:r>
        <w:rPr>
          <w:sz w:val="22"/>
        </w:rPr>
        <w:t>average</w:t>
      </w:r>
      <w:r>
        <w:rPr>
          <w:spacing w:val="-17"/>
          <w:sz w:val="22"/>
        </w:rPr>
        <w:t> </w:t>
      </w:r>
      <w:r>
        <w:rPr>
          <w:sz w:val="22"/>
        </w:rPr>
        <w:t>for</w:t>
      </w:r>
      <w:r>
        <w:rPr>
          <w:spacing w:val="-15"/>
          <w:sz w:val="22"/>
        </w:rPr>
        <w:t> </w:t>
      </w:r>
      <w:r>
        <w:rPr>
          <w:sz w:val="22"/>
        </w:rPr>
        <w:t>nonmigrant</w:t>
      </w:r>
      <w:r>
        <w:rPr>
          <w:spacing w:val="-17"/>
          <w:sz w:val="22"/>
        </w:rPr>
        <w:t> </w:t>
      </w:r>
      <w:r>
        <w:rPr>
          <w:sz w:val="22"/>
        </w:rPr>
        <w:t>Colombians,</w:t>
      </w:r>
      <w:r>
        <w:rPr>
          <w:spacing w:val="-18"/>
          <w:sz w:val="22"/>
        </w:rPr>
        <w:t> </w:t>
      </w:r>
      <w:r>
        <w:rPr>
          <w:sz w:val="22"/>
        </w:rPr>
        <w:t>they</w:t>
      </w:r>
      <w:r>
        <w:rPr>
          <w:spacing w:val="-17"/>
          <w:sz w:val="22"/>
        </w:rPr>
        <w:t> </w:t>
      </w:r>
      <w:r>
        <w:rPr>
          <w:sz w:val="22"/>
        </w:rPr>
        <w:t>imply</w:t>
      </w:r>
      <w:r>
        <w:rPr>
          <w:spacing w:val="-18"/>
          <w:sz w:val="22"/>
        </w:rPr>
        <w:t> </w:t>
      </w:r>
      <w:r>
        <w:rPr>
          <w:sz w:val="22"/>
        </w:rPr>
        <w:t>an</w:t>
      </w:r>
      <w:r>
        <w:rPr>
          <w:spacing w:val="-17"/>
          <w:sz w:val="22"/>
        </w:rPr>
        <w:t> </w:t>
      </w:r>
      <w:r>
        <w:rPr>
          <w:sz w:val="22"/>
        </w:rPr>
        <w:t>employability gap. But migrants also face severe problems with respect to the recognition of their skills. Approximately 36% of the migrant population claims to be unemployed due to shortfalls in skills, which is much higher than the 13% of Colombians in the same predicament (Fedesarrollo, 2018). This reflects the difficulties migrants face when trying to validate their skills and qualifications in the labor market, to the extent that many</w:t>
      </w:r>
      <w:r>
        <w:rPr>
          <w:spacing w:val="-4"/>
          <w:sz w:val="22"/>
        </w:rPr>
        <w:t> </w:t>
      </w:r>
      <w:r>
        <w:rPr>
          <w:sz w:val="22"/>
        </w:rPr>
        <w:t>do</w:t>
      </w:r>
      <w:r>
        <w:rPr>
          <w:spacing w:val="-6"/>
          <w:sz w:val="22"/>
        </w:rPr>
        <w:t> </w:t>
      </w:r>
      <w:r>
        <w:rPr>
          <w:sz w:val="22"/>
        </w:rPr>
        <w:t>not</w:t>
      </w:r>
      <w:r>
        <w:rPr>
          <w:spacing w:val="-4"/>
          <w:sz w:val="22"/>
        </w:rPr>
        <w:t> </w:t>
      </w:r>
      <w:r>
        <w:rPr>
          <w:sz w:val="22"/>
        </w:rPr>
        <w:t>have</w:t>
      </w:r>
      <w:r>
        <w:rPr>
          <w:spacing w:val="-4"/>
          <w:sz w:val="22"/>
        </w:rPr>
        <w:t> </w:t>
      </w:r>
      <w:r>
        <w:rPr>
          <w:sz w:val="22"/>
        </w:rPr>
        <w:t>certificates</w:t>
      </w:r>
      <w:r>
        <w:rPr>
          <w:spacing w:val="-7"/>
          <w:sz w:val="22"/>
        </w:rPr>
        <w:t> </w:t>
      </w:r>
      <w:r>
        <w:rPr>
          <w:sz w:val="22"/>
        </w:rPr>
        <w:t>that</w:t>
      </w:r>
      <w:r>
        <w:rPr>
          <w:spacing w:val="-5"/>
          <w:sz w:val="22"/>
        </w:rPr>
        <w:t> </w:t>
      </w:r>
      <w:r>
        <w:rPr>
          <w:sz w:val="22"/>
        </w:rPr>
        <w:t>prove</w:t>
      </w:r>
      <w:r>
        <w:rPr>
          <w:spacing w:val="-7"/>
          <w:sz w:val="22"/>
        </w:rPr>
        <w:t> </w:t>
      </w:r>
      <w:r>
        <w:rPr>
          <w:sz w:val="22"/>
        </w:rPr>
        <w:t>their</w:t>
      </w:r>
      <w:r>
        <w:rPr>
          <w:spacing w:val="-5"/>
          <w:sz w:val="22"/>
        </w:rPr>
        <w:t> </w:t>
      </w:r>
      <w:r>
        <w:rPr>
          <w:sz w:val="22"/>
        </w:rPr>
        <w:t>education</w:t>
      </w:r>
      <w:r>
        <w:rPr>
          <w:spacing w:val="-5"/>
          <w:sz w:val="22"/>
        </w:rPr>
        <w:t> </w:t>
      </w:r>
      <w:r>
        <w:rPr>
          <w:sz w:val="22"/>
        </w:rPr>
        <w:t>and</w:t>
      </w:r>
      <w:r>
        <w:rPr>
          <w:spacing w:val="-4"/>
          <w:sz w:val="22"/>
        </w:rPr>
        <w:t> </w:t>
      </w:r>
      <w:r>
        <w:rPr>
          <w:sz w:val="22"/>
        </w:rPr>
        <w:t>experience</w:t>
      </w:r>
      <w:r>
        <w:rPr>
          <w:spacing w:val="-5"/>
          <w:sz w:val="22"/>
        </w:rPr>
        <w:t> </w:t>
      </w:r>
      <w:r>
        <w:rPr>
          <w:sz w:val="22"/>
        </w:rPr>
        <w:t>(World</w:t>
      </w:r>
      <w:r>
        <w:rPr>
          <w:spacing w:val="-4"/>
          <w:sz w:val="22"/>
        </w:rPr>
        <w:t> </w:t>
      </w:r>
      <w:r>
        <w:rPr>
          <w:sz w:val="22"/>
        </w:rPr>
        <w:t>Bank, 2018).</w:t>
      </w:r>
    </w:p>
    <w:p>
      <w:pPr>
        <w:pStyle w:val="BodyText"/>
        <w:spacing w:before="7"/>
        <w:rPr>
          <w:sz w:val="23"/>
        </w:rPr>
      </w:pPr>
    </w:p>
    <w:p>
      <w:pPr>
        <w:pStyle w:val="ListParagraph"/>
        <w:numPr>
          <w:ilvl w:val="0"/>
          <w:numId w:val="3"/>
        </w:numPr>
        <w:tabs>
          <w:tab w:pos="1200" w:val="left" w:leader="none"/>
        </w:tabs>
        <w:spacing w:line="259" w:lineRule="auto" w:before="0" w:after="0"/>
        <w:ind w:left="1199" w:right="113" w:hanging="580"/>
        <w:jc w:val="both"/>
        <w:rPr>
          <w:sz w:val="22"/>
        </w:rPr>
      </w:pPr>
      <w:r>
        <w:rPr>
          <w:i/>
          <w:sz w:val="22"/>
          <w:u w:val="single"/>
        </w:rPr>
        <w:t>A high percentage of migrants reside in areas that have been lagging behind in </w:t>
      </w:r>
      <w:r>
        <w:rPr>
          <w:i/>
          <w:sz w:val="22"/>
          <w:u w:val="single"/>
        </w:rPr>
        <w:t>economic terms.</w:t>
      </w:r>
      <w:r>
        <w:rPr>
          <w:i/>
          <w:sz w:val="22"/>
        </w:rPr>
        <w:t> </w:t>
      </w:r>
      <w:r>
        <w:rPr>
          <w:sz w:val="22"/>
        </w:rPr>
        <w:t>Venezuelan migration is not homogeneously distributed throughout Colombia’s</w:t>
      </w:r>
      <w:r>
        <w:rPr>
          <w:spacing w:val="-8"/>
          <w:sz w:val="22"/>
        </w:rPr>
        <w:t> </w:t>
      </w:r>
      <w:r>
        <w:rPr>
          <w:sz w:val="22"/>
        </w:rPr>
        <w:t>different</w:t>
      </w:r>
      <w:r>
        <w:rPr>
          <w:spacing w:val="-7"/>
          <w:sz w:val="22"/>
        </w:rPr>
        <w:t> </w:t>
      </w:r>
      <w:r>
        <w:rPr>
          <w:sz w:val="22"/>
        </w:rPr>
        <w:t>departments.</w:t>
      </w:r>
      <w:r>
        <w:rPr>
          <w:spacing w:val="-7"/>
          <w:sz w:val="22"/>
        </w:rPr>
        <w:t> </w:t>
      </w:r>
      <w:r>
        <w:rPr>
          <w:sz w:val="22"/>
        </w:rPr>
        <w:t>This</w:t>
      </w:r>
      <w:r>
        <w:rPr>
          <w:spacing w:val="-9"/>
          <w:sz w:val="22"/>
        </w:rPr>
        <w:t> </w:t>
      </w:r>
      <w:r>
        <w:rPr>
          <w:sz w:val="22"/>
        </w:rPr>
        <w:t>puts</w:t>
      </w:r>
      <w:r>
        <w:rPr>
          <w:spacing w:val="-10"/>
          <w:sz w:val="22"/>
        </w:rPr>
        <w:t> </w:t>
      </w:r>
      <w:r>
        <w:rPr>
          <w:sz w:val="22"/>
        </w:rPr>
        <w:t>a</w:t>
      </w:r>
      <w:r>
        <w:rPr>
          <w:spacing w:val="-10"/>
          <w:sz w:val="22"/>
        </w:rPr>
        <w:t> </w:t>
      </w:r>
      <w:r>
        <w:rPr>
          <w:sz w:val="22"/>
        </w:rPr>
        <w:t>disproportionate</w:t>
      </w:r>
      <w:r>
        <w:rPr>
          <w:spacing w:val="-8"/>
          <w:sz w:val="22"/>
        </w:rPr>
        <w:t> </w:t>
      </w:r>
      <w:r>
        <w:rPr>
          <w:sz w:val="22"/>
        </w:rPr>
        <w:t>amount</w:t>
      </w:r>
      <w:r>
        <w:rPr>
          <w:spacing w:val="-6"/>
          <w:sz w:val="22"/>
        </w:rPr>
        <w:t> </w:t>
      </w:r>
      <w:r>
        <w:rPr>
          <w:sz w:val="22"/>
        </w:rPr>
        <w:t>of</w:t>
      </w:r>
      <w:r>
        <w:rPr>
          <w:spacing w:val="-9"/>
          <w:sz w:val="22"/>
        </w:rPr>
        <w:t> </w:t>
      </w:r>
      <w:r>
        <w:rPr>
          <w:sz w:val="22"/>
        </w:rPr>
        <w:t>pressure</w:t>
      </w:r>
      <w:r>
        <w:rPr>
          <w:spacing w:val="-10"/>
          <w:sz w:val="22"/>
        </w:rPr>
        <w:t> </w:t>
      </w:r>
      <w:r>
        <w:rPr>
          <w:sz w:val="22"/>
        </w:rPr>
        <w:t>on a specific group of local labor markets. For example, according to DANE’s official statistics, in Cúcuta, Riohacha, and Valledupar, unemployment rates have grown sharply and continuously since 2014, at around one percentage point annually.</w:t>
      </w:r>
      <w:hyperlink w:history="true" w:anchor="_bookmark12">
        <w:r>
          <w:rPr>
            <w:position w:val="8"/>
            <w:sz w:val="14"/>
          </w:rPr>
          <w:t>4</w:t>
        </w:r>
      </w:hyperlink>
      <w:r>
        <w:rPr>
          <w:position w:val="8"/>
          <w:sz w:val="14"/>
        </w:rPr>
        <w:t> </w:t>
      </w:r>
      <w:r>
        <w:rPr>
          <w:sz w:val="22"/>
        </w:rPr>
        <w:t>By the end of 2018, unemployment reached 16%, 15%, and 15% in these three cities, respectively. These levels are far above the national unemployment rate of 9.2%. According</w:t>
      </w:r>
      <w:r>
        <w:rPr>
          <w:spacing w:val="-11"/>
          <w:sz w:val="22"/>
        </w:rPr>
        <w:t> </w:t>
      </w:r>
      <w:r>
        <w:rPr>
          <w:sz w:val="22"/>
        </w:rPr>
        <w:t>to</w:t>
      </w:r>
      <w:r>
        <w:rPr>
          <w:spacing w:val="-10"/>
          <w:sz w:val="22"/>
        </w:rPr>
        <w:t> </w:t>
      </w:r>
      <w:r>
        <w:rPr>
          <w:sz w:val="22"/>
        </w:rPr>
        <w:t>the</w:t>
      </w:r>
      <w:r>
        <w:rPr>
          <w:spacing w:val="-10"/>
          <w:sz w:val="22"/>
        </w:rPr>
        <w:t> </w:t>
      </w:r>
      <w:r>
        <w:rPr>
          <w:sz w:val="22"/>
        </w:rPr>
        <w:t>National</w:t>
      </w:r>
      <w:r>
        <w:rPr>
          <w:spacing w:val="-9"/>
          <w:sz w:val="22"/>
        </w:rPr>
        <w:t> </w:t>
      </w:r>
      <w:r>
        <w:rPr>
          <w:sz w:val="22"/>
        </w:rPr>
        <w:t>Planning</w:t>
      </w:r>
      <w:r>
        <w:rPr>
          <w:spacing w:val="-7"/>
          <w:sz w:val="22"/>
        </w:rPr>
        <w:t> </w:t>
      </w:r>
      <w:r>
        <w:rPr>
          <w:sz w:val="22"/>
        </w:rPr>
        <w:t>Department´s</w:t>
      </w:r>
      <w:r>
        <w:rPr>
          <w:spacing w:val="-12"/>
          <w:sz w:val="22"/>
        </w:rPr>
        <w:t> </w:t>
      </w:r>
      <w:r>
        <w:rPr>
          <w:sz w:val="22"/>
        </w:rPr>
        <w:t>(DNP),</w:t>
      </w:r>
      <w:r>
        <w:rPr>
          <w:spacing w:val="-7"/>
          <w:sz w:val="22"/>
        </w:rPr>
        <w:t> </w:t>
      </w:r>
      <w:r>
        <w:rPr>
          <w:sz w:val="22"/>
        </w:rPr>
        <w:t>unemployed</w:t>
      </w:r>
      <w:r>
        <w:rPr>
          <w:spacing w:val="-7"/>
          <w:sz w:val="22"/>
        </w:rPr>
        <w:t> </w:t>
      </w:r>
      <w:r>
        <w:rPr>
          <w:sz w:val="22"/>
        </w:rPr>
        <w:t>Venezuelans</w:t>
      </w:r>
      <w:r>
        <w:rPr>
          <w:spacing w:val="-8"/>
          <w:sz w:val="22"/>
        </w:rPr>
        <w:t> </w:t>
      </w:r>
      <w:r>
        <w:rPr>
          <w:sz w:val="22"/>
        </w:rPr>
        <w:t>in Colombian border cities represented a large proportion of the total stock of unemployment</w:t>
      </w:r>
      <w:r>
        <w:rPr>
          <w:spacing w:val="-6"/>
          <w:sz w:val="22"/>
        </w:rPr>
        <w:t> </w:t>
      </w:r>
      <w:r>
        <w:rPr>
          <w:sz w:val="22"/>
        </w:rPr>
        <w:t>in</w:t>
      </w:r>
      <w:r>
        <w:rPr>
          <w:spacing w:val="-7"/>
          <w:sz w:val="22"/>
        </w:rPr>
        <w:t> </w:t>
      </w:r>
      <w:r>
        <w:rPr>
          <w:sz w:val="22"/>
        </w:rPr>
        <w:t>2017:</w:t>
      </w:r>
      <w:r>
        <w:rPr>
          <w:spacing w:val="-8"/>
          <w:sz w:val="22"/>
        </w:rPr>
        <w:t> </w:t>
      </w:r>
      <w:r>
        <w:rPr>
          <w:sz w:val="22"/>
        </w:rPr>
        <w:t>60%</w:t>
      </w:r>
      <w:r>
        <w:rPr>
          <w:spacing w:val="-6"/>
          <w:sz w:val="22"/>
        </w:rPr>
        <w:t> </w:t>
      </w:r>
      <w:r>
        <w:rPr>
          <w:sz w:val="22"/>
        </w:rPr>
        <w:t>in</w:t>
      </w:r>
      <w:r>
        <w:rPr>
          <w:spacing w:val="-7"/>
          <w:sz w:val="22"/>
        </w:rPr>
        <w:t> </w:t>
      </w:r>
      <w:r>
        <w:rPr>
          <w:sz w:val="22"/>
        </w:rPr>
        <w:t>Arauca,</w:t>
      </w:r>
      <w:r>
        <w:rPr>
          <w:spacing w:val="-6"/>
          <w:sz w:val="22"/>
        </w:rPr>
        <w:t> </w:t>
      </w:r>
      <w:r>
        <w:rPr>
          <w:sz w:val="22"/>
        </w:rPr>
        <w:t>48%</w:t>
      </w:r>
      <w:r>
        <w:rPr>
          <w:spacing w:val="-5"/>
          <w:sz w:val="22"/>
        </w:rPr>
        <w:t> </w:t>
      </w:r>
      <w:r>
        <w:rPr>
          <w:sz w:val="22"/>
        </w:rPr>
        <w:t>in</w:t>
      </w:r>
      <w:r>
        <w:rPr>
          <w:spacing w:val="-7"/>
          <w:sz w:val="22"/>
        </w:rPr>
        <w:t> </w:t>
      </w:r>
      <w:r>
        <w:rPr>
          <w:sz w:val="22"/>
        </w:rPr>
        <w:t>Riohacha,</w:t>
      </w:r>
      <w:r>
        <w:rPr>
          <w:spacing w:val="-6"/>
          <w:sz w:val="22"/>
        </w:rPr>
        <w:t> </w:t>
      </w:r>
      <w:r>
        <w:rPr>
          <w:sz w:val="22"/>
        </w:rPr>
        <w:t>23%</w:t>
      </w:r>
      <w:r>
        <w:rPr>
          <w:spacing w:val="-8"/>
          <w:sz w:val="22"/>
        </w:rPr>
        <w:t> </w:t>
      </w:r>
      <w:r>
        <w:rPr>
          <w:sz w:val="22"/>
        </w:rPr>
        <w:t>in</w:t>
      </w:r>
      <w:r>
        <w:rPr>
          <w:spacing w:val="-7"/>
          <w:sz w:val="22"/>
        </w:rPr>
        <w:t> </w:t>
      </w:r>
      <w:r>
        <w:rPr>
          <w:sz w:val="22"/>
        </w:rPr>
        <w:t>Cúcuta,</w:t>
      </w:r>
      <w:r>
        <w:rPr>
          <w:spacing w:val="-8"/>
          <w:sz w:val="22"/>
        </w:rPr>
        <w:t> </w:t>
      </w:r>
      <w:r>
        <w:rPr>
          <w:sz w:val="22"/>
        </w:rPr>
        <w:t>and</w:t>
      </w:r>
      <w:r>
        <w:rPr>
          <w:spacing w:val="-7"/>
          <w:sz w:val="22"/>
        </w:rPr>
        <w:t> </w:t>
      </w:r>
      <w:r>
        <w:rPr>
          <w:sz w:val="22"/>
        </w:rPr>
        <w:t>14%</w:t>
      </w:r>
      <w:r>
        <w:rPr>
          <w:spacing w:val="-6"/>
          <w:sz w:val="22"/>
        </w:rPr>
        <w:t> </w:t>
      </w:r>
      <w:r>
        <w:rPr>
          <w:sz w:val="22"/>
        </w:rPr>
        <w:t>in Valledupar. In contrast, migrants from Venezuela accounted for just 7% of the total unemployed at the national level.</w:t>
      </w:r>
      <w:hyperlink w:history="true" w:anchor="_bookmark13">
        <w:r>
          <w:rPr>
            <w:position w:val="8"/>
            <w:sz w:val="14"/>
          </w:rPr>
          <w:t>5</w:t>
        </w:r>
      </w:hyperlink>
      <w:r>
        <w:rPr>
          <w:position w:val="8"/>
          <w:sz w:val="14"/>
        </w:rPr>
        <w:t> </w:t>
      </w:r>
      <w:r>
        <w:rPr>
          <w:sz w:val="22"/>
        </w:rPr>
        <w:t>This is worsened by the fact that, for years, many of</w:t>
      </w:r>
      <w:r>
        <w:rPr>
          <w:spacing w:val="-5"/>
          <w:sz w:val="22"/>
        </w:rPr>
        <w:t> </w:t>
      </w:r>
      <w:r>
        <w:rPr>
          <w:sz w:val="22"/>
        </w:rPr>
        <w:t>the</w:t>
      </w:r>
      <w:r>
        <w:rPr>
          <w:spacing w:val="-4"/>
          <w:sz w:val="22"/>
        </w:rPr>
        <w:t> </w:t>
      </w:r>
      <w:r>
        <w:rPr>
          <w:sz w:val="22"/>
        </w:rPr>
        <w:t>host</w:t>
      </w:r>
      <w:r>
        <w:rPr>
          <w:spacing w:val="-5"/>
          <w:sz w:val="22"/>
        </w:rPr>
        <w:t> </w:t>
      </w:r>
      <w:r>
        <w:rPr>
          <w:sz w:val="22"/>
        </w:rPr>
        <w:t>regions</w:t>
      </w:r>
      <w:r>
        <w:rPr>
          <w:spacing w:val="-6"/>
          <w:sz w:val="22"/>
        </w:rPr>
        <w:t> </w:t>
      </w:r>
      <w:r>
        <w:rPr>
          <w:sz w:val="22"/>
        </w:rPr>
        <w:t>that</w:t>
      </w:r>
      <w:r>
        <w:rPr>
          <w:spacing w:val="-5"/>
          <w:sz w:val="22"/>
        </w:rPr>
        <w:t> </w:t>
      </w:r>
      <w:r>
        <w:rPr>
          <w:sz w:val="22"/>
        </w:rPr>
        <w:t>are</w:t>
      </w:r>
      <w:r>
        <w:rPr>
          <w:spacing w:val="-4"/>
          <w:sz w:val="22"/>
        </w:rPr>
        <w:t> </w:t>
      </w:r>
      <w:r>
        <w:rPr>
          <w:sz w:val="22"/>
        </w:rPr>
        <w:t>now</w:t>
      </w:r>
      <w:r>
        <w:rPr>
          <w:spacing w:val="-7"/>
          <w:sz w:val="22"/>
        </w:rPr>
        <w:t> </w:t>
      </w:r>
      <w:r>
        <w:rPr>
          <w:sz w:val="22"/>
        </w:rPr>
        <w:t>receiving</w:t>
      </w:r>
      <w:r>
        <w:rPr>
          <w:spacing w:val="-6"/>
          <w:sz w:val="22"/>
        </w:rPr>
        <w:t> </w:t>
      </w:r>
      <w:r>
        <w:rPr>
          <w:sz w:val="22"/>
        </w:rPr>
        <w:t>migrants</w:t>
      </w:r>
      <w:r>
        <w:rPr>
          <w:spacing w:val="-2"/>
          <w:sz w:val="22"/>
        </w:rPr>
        <w:t> </w:t>
      </w:r>
      <w:r>
        <w:rPr>
          <w:sz w:val="22"/>
        </w:rPr>
        <w:t>have</w:t>
      </w:r>
      <w:r>
        <w:rPr>
          <w:spacing w:val="-4"/>
          <w:sz w:val="22"/>
        </w:rPr>
        <w:t> </w:t>
      </w:r>
      <w:r>
        <w:rPr>
          <w:sz w:val="22"/>
        </w:rPr>
        <w:t>lagged</w:t>
      </w:r>
      <w:r>
        <w:rPr>
          <w:spacing w:val="-5"/>
          <w:sz w:val="22"/>
        </w:rPr>
        <w:t> </w:t>
      </w:r>
      <w:r>
        <w:rPr>
          <w:sz w:val="22"/>
        </w:rPr>
        <w:t>behind</w:t>
      </w:r>
      <w:r>
        <w:rPr>
          <w:spacing w:val="-4"/>
          <w:sz w:val="22"/>
        </w:rPr>
        <w:t> </w:t>
      </w:r>
      <w:r>
        <w:rPr>
          <w:sz w:val="22"/>
        </w:rPr>
        <w:t>the</w:t>
      </w:r>
      <w:r>
        <w:rPr>
          <w:spacing w:val="-6"/>
          <w:sz w:val="22"/>
        </w:rPr>
        <w:t> </w:t>
      </w:r>
      <w:r>
        <w:rPr>
          <w:sz w:val="22"/>
        </w:rPr>
        <w:t>rest</w:t>
      </w:r>
      <w:r>
        <w:rPr>
          <w:spacing w:val="-3"/>
          <w:sz w:val="22"/>
        </w:rPr>
        <w:t> </w:t>
      </w:r>
      <w:r>
        <w:rPr>
          <w:sz w:val="22"/>
        </w:rPr>
        <w:t>of</w:t>
      </w:r>
      <w:r>
        <w:rPr>
          <w:spacing w:val="-5"/>
          <w:sz w:val="22"/>
        </w:rPr>
        <w:t> </w:t>
      </w:r>
      <w:r>
        <w:rPr>
          <w:sz w:val="22"/>
        </w:rPr>
        <w:t>the country</w:t>
      </w:r>
      <w:r>
        <w:rPr>
          <w:spacing w:val="-14"/>
          <w:sz w:val="22"/>
        </w:rPr>
        <w:t> </w:t>
      </w:r>
      <w:r>
        <w:rPr>
          <w:sz w:val="22"/>
        </w:rPr>
        <w:t>in</w:t>
      </w:r>
      <w:r>
        <w:rPr>
          <w:spacing w:val="-11"/>
          <w:sz w:val="22"/>
        </w:rPr>
        <w:t> </w:t>
      </w:r>
      <w:r>
        <w:rPr>
          <w:sz w:val="22"/>
        </w:rPr>
        <w:t>economic</w:t>
      </w:r>
      <w:r>
        <w:rPr>
          <w:spacing w:val="-11"/>
          <w:sz w:val="22"/>
        </w:rPr>
        <w:t> </w:t>
      </w:r>
      <w:r>
        <w:rPr>
          <w:sz w:val="22"/>
        </w:rPr>
        <w:t>terms.</w:t>
      </w:r>
      <w:hyperlink w:history="true" w:anchor="_bookmark14">
        <w:r>
          <w:rPr>
            <w:position w:val="8"/>
            <w:sz w:val="14"/>
          </w:rPr>
          <w:t>6</w:t>
        </w:r>
        <w:r>
          <w:rPr>
            <w:spacing w:val="11"/>
            <w:position w:val="8"/>
            <w:sz w:val="14"/>
          </w:rPr>
          <w:t> </w:t>
        </w:r>
      </w:hyperlink>
      <w:r>
        <w:rPr>
          <w:sz w:val="22"/>
        </w:rPr>
        <w:t>Many</w:t>
      </w:r>
      <w:r>
        <w:rPr>
          <w:spacing w:val="-12"/>
          <w:sz w:val="22"/>
        </w:rPr>
        <w:t> </w:t>
      </w:r>
      <w:r>
        <w:rPr>
          <w:sz w:val="22"/>
        </w:rPr>
        <w:t>of</w:t>
      </w:r>
      <w:r>
        <w:rPr>
          <w:spacing w:val="-12"/>
          <w:sz w:val="22"/>
        </w:rPr>
        <w:t> </w:t>
      </w:r>
      <w:r>
        <w:rPr>
          <w:sz w:val="22"/>
        </w:rPr>
        <w:t>these</w:t>
      </w:r>
      <w:r>
        <w:rPr>
          <w:spacing w:val="-11"/>
          <w:sz w:val="22"/>
        </w:rPr>
        <w:t> </w:t>
      </w:r>
      <w:r>
        <w:rPr>
          <w:sz w:val="22"/>
        </w:rPr>
        <w:t>areas</w:t>
      </w:r>
      <w:r>
        <w:rPr>
          <w:spacing w:val="-11"/>
          <w:sz w:val="22"/>
        </w:rPr>
        <w:t> </w:t>
      </w:r>
      <w:r>
        <w:rPr>
          <w:sz w:val="22"/>
        </w:rPr>
        <w:t>have</w:t>
      </w:r>
      <w:r>
        <w:rPr>
          <w:spacing w:val="-12"/>
          <w:sz w:val="22"/>
        </w:rPr>
        <w:t> </w:t>
      </w:r>
      <w:r>
        <w:rPr>
          <w:sz w:val="22"/>
        </w:rPr>
        <w:t>lower</w:t>
      </w:r>
      <w:r>
        <w:rPr>
          <w:spacing w:val="-10"/>
          <w:sz w:val="22"/>
        </w:rPr>
        <w:t> </w:t>
      </w:r>
      <w:r>
        <w:rPr>
          <w:sz w:val="22"/>
        </w:rPr>
        <w:t>population</w:t>
      </w:r>
      <w:r>
        <w:rPr>
          <w:spacing w:val="-11"/>
          <w:sz w:val="22"/>
        </w:rPr>
        <w:t> </w:t>
      </w:r>
      <w:r>
        <w:rPr>
          <w:sz w:val="22"/>
        </w:rPr>
        <w:t>densities</w:t>
      </w:r>
      <w:r>
        <w:rPr>
          <w:spacing w:val="-11"/>
          <w:sz w:val="22"/>
        </w:rPr>
        <w:t> </w:t>
      </w:r>
      <w:r>
        <w:rPr>
          <w:sz w:val="22"/>
        </w:rPr>
        <w:t>than other parts of the country, which increases the costs of service provision and implies less dynamic labor</w:t>
      </w:r>
      <w:r>
        <w:rPr>
          <w:spacing w:val="-3"/>
          <w:sz w:val="22"/>
        </w:rPr>
        <w:t> </w:t>
      </w:r>
      <w:r>
        <w:rPr>
          <w:sz w:val="22"/>
        </w:rPr>
        <w:t>markets.</w:t>
      </w:r>
    </w:p>
    <w:p>
      <w:pPr>
        <w:pStyle w:val="BodyText"/>
      </w:pPr>
    </w:p>
    <w:p>
      <w:pPr>
        <w:pStyle w:val="ListParagraph"/>
        <w:numPr>
          <w:ilvl w:val="0"/>
          <w:numId w:val="3"/>
        </w:numPr>
        <w:tabs>
          <w:tab w:pos="1200" w:val="left" w:leader="none"/>
        </w:tabs>
        <w:spacing w:line="259" w:lineRule="auto" w:before="0" w:after="0"/>
        <w:ind w:left="1200" w:right="117" w:hanging="531"/>
        <w:jc w:val="both"/>
        <w:rPr>
          <w:sz w:val="22"/>
        </w:rPr>
      </w:pPr>
      <w:r>
        <w:rPr>
          <w:i/>
          <w:sz w:val="22"/>
          <w:u w:val="single"/>
        </w:rPr>
        <w:t>The migration influx arrived during a period of economic slowdown and a consequent </w:t>
      </w:r>
      <w:r>
        <w:rPr>
          <w:i/>
          <w:sz w:val="22"/>
          <w:u w:val="single"/>
        </w:rPr>
        <w:t>weakening in labor demand.</w:t>
      </w:r>
      <w:r>
        <w:rPr>
          <w:i/>
          <w:sz w:val="22"/>
        </w:rPr>
        <w:t> </w:t>
      </w:r>
      <w:r>
        <w:rPr>
          <w:sz w:val="22"/>
        </w:rPr>
        <w:t>While the Colombian economy grew at</w:t>
      </w:r>
      <w:r>
        <w:rPr>
          <w:spacing w:val="28"/>
          <w:sz w:val="22"/>
        </w:rPr>
        <w:t> </w:t>
      </w:r>
      <w:r>
        <w:rPr>
          <w:sz w:val="22"/>
        </w:rPr>
        <w:t>annual rates</w:t>
      </w:r>
    </w:p>
    <w:p>
      <w:pPr>
        <w:pStyle w:val="BodyText"/>
        <w:spacing w:before="1"/>
        <w:rPr>
          <w:sz w:val="12"/>
        </w:rPr>
      </w:pPr>
      <w:r>
        <w:rPr/>
        <w:pict>
          <v:line style="position:absolute;mso-position-horizontal-relative:page;mso-position-vertical-relative:paragraph;z-index:-808;mso-wrap-distance-left:0;mso-wrap-distance-right:0" from="72pt,9.310613pt" to="216pt,9.310613pt" stroked="true" strokeweight=".72pt" strokecolor="#000000">
            <v:stroke dashstyle="solid"/>
            <w10:wrap type="topAndBottom"/>
          </v:line>
        </w:pict>
      </w:r>
    </w:p>
    <w:p>
      <w:pPr>
        <w:spacing w:line="244" w:lineRule="auto" w:before="76"/>
        <w:ind w:left="300" w:right="136" w:hanging="180"/>
        <w:jc w:val="left"/>
        <w:rPr>
          <w:sz w:val="18"/>
        </w:rPr>
      </w:pPr>
      <w:bookmarkStart w:name="_bookmark10" w:id="15"/>
      <w:bookmarkEnd w:id="15"/>
      <w:r>
        <w:rPr/>
      </w:r>
      <w:r>
        <w:rPr>
          <w:position w:val="6"/>
          <w:sz w:val="13"/>
        </w:rPr>
        <w:t>2 </w:t>
      </w:r>
      <w:r>
        <w:rPr>
          <w:sz w:val="18"/>
        </w:rPr>
        <w:t>Of working-age migrants whose status has been regularized or is in the process of becoming so, 49.5% (290,394) are young people, of whom 47.34% are women (CONPES 3950, 2018).</w:t>
      </w:r>
    </w:p>
    <w:p>
      <w:pPr>
        <w:spacing w:line="202" w:lineRule="exact" w:before="0"/>
        <w:ind w:left="120" w:right="0" w:firstLine="0"/>
        <w:jc w:val="left"/>
        <w:rPr>
          <w:sz w:val="18"/>
        </w:rPr>
      </w:pPr>
      <w:bookmarkStart w:name="_bookmark11" w:id="16"/>
      <w:bookmarkEnd w:id="16"/>
      <w:r>
        <w:rPr/>
      </w:r>
      <w:r>
        <w:rPr>
          <w:position w:val="6"/>
          <w:sz w:val="12"/>
        </w:rPr>
        <w:t>3 </w:t>
      </w:r>
      <w:r>
        <w:rPr>
          <w:sz w:val="18"/>
        </w:rPr>
        <w:t>The RAMV is the Administrative Registry for Venezuelan Migrants. It should be noted that the voluntary nature of this</w:t>
      </w:r>
    </w:p>
    <w:p>
      <w:pPr>
        <w:spacing w:line="205" w:lineRule="exact" w:before="0"/>
        <w:ind w:left="300" w:right="0" w:firstLine="0"/>
        <w:jc w:val="left"/>
        <w:rPr>
          <w:sz w:val="18"/>
        </w:rPr>
      </w:pPr>
      <w:r>
        <w:rPr>
          <w:sz w:val="18"/>
        </w:rPr>
        <w:t>registry implies that irregular migrants may be underrepresented in it.</w:t>
      </w:r>
    </w:p>
    <w:p>
      <w:pPr>
        <w:spacing w:line="208" w:lineRule="exact" w:before="0"/>
        <w:ind w:left="120" w:right="0" w:firstLine="0"/>
        <w:jc w:val="left"/>
        <w:rPr>
          <w:sz w:val="18"/>
        </w:rPr>
      </w:pPr>
      <w:bookmarkStart w:name="_bookmark12" w:id="17"/>
      <w:bookmarkEnd w:id="17"/>
      <w:r>
        <w:rPr/>
      </w:r>
      <w:r>
        <w:rPr>
          <w:position w:val="6"/>
          <w:sz w:val="12"/>
        </w:rPr>
        <w:t>4 </w:t>
      </w:r>
      <w:r>
        <w:rPr>
          <w:sz w:val="18"/>
        </w:rPr>
        <w:t>Compiled by the author using data from DANE.</w:t>
      </w:r>
    </w:p>
    <w:p>
      <w:pPr>
        <w:spacing w:line="208" w:lineRule="exact" w:before="0"/>
        <w:ind w:left="120" w:right="0" w:firstLine="0"/>
        <w:jc w:val="left"/>
        <w:rPr>
          <w:sz w:val="18"/>
        </w:rPr>
      </w:pPr>
      <w:bookmarkStart w:name="_bookmark13" w:id="18"/>
      <w:bookmarkEnd w:id="18"/>
      <w:r>
        <w:rPr/>
      </w:r>
      <w:r>
        <w:rPr>
          <w:position w:val="6"/>
          <w:sz w:val="12"/>
        </w:rPr>
        <w:t>5 </w:t>
      </w:r>
      <w:r>
        <w:rPr>
          <w:sz w:val="18"/>
        </w:rPr>
        <w:t>CONPES 3950, 2018.</w:t>
      </w:r>
    </w:p>
    <w:p>
      <w:pPr>
        <w:spacing w:line="209" w:lineRule="exact" w:before="0"/>
        <w:ind w:left="120" w:right="0" w:firstLine="0"/>
        <w:jc w:val="left"/>
        <w:rPr>
          <w:sz w:val="18"/>
        </w:rPr>
      </w:pPr>
      <w:bookmarkStart w:name="_bookmark14" w:id="19"/>
      <w:bookmarkEnd w:id="19"/>
      <w:r>
        <w:rPr/>
      </w:r>
      <w:r>
        <w:rPr>
          <w:position w:val="6"/>
          <w:sz w:val="12"/>
        </w:rPr>
        <w:t>6 </w:t>
      </w:r>
      <w:r>
        <w:rPr>
          <w:sz w:val="18"/>
        </w:rPr>
        <w:t>World Bank, 2018.</w:t>
      </w:r>
    </w:p>
    <w:p>
      <w:pPr>
        <w:spacing w:after="0" w:line="209" w:lineRule="exact"/>
        <w:jc w:val="left"/>
        <w:rPr>
          <w:sz w:val="18"/>
        </w:rPr>
        <w:sectPr>
          <w:pgSz w:w="12240" w:h="15840"/>
          <w:pgMar w:header="725" w:footer="990" w:top="1340" w:bottom="1180" w:left="1320" w:right="1320"/>
        </w:sectPr>
      </w:pPr>
    </w:p>
    <w:p>
      <w:pPr>
        <w:pStyle w:val="BodyText"/>
        <w:spacing w:line="259" w:lineRule="auto" w:before="91"/>
        <w:ind w:left="1199" w:right="115"/>
        <w:jc w:val="both"/>
      </w:pPr>
      <w:r>
        <w:rPr/>
        <w:t>above</w:t>
      </w:r>
      <w:r>
        <w:rPr>
          <w:spacing w:val="-14"/>
        </w:rPr>
        <w:t> </w:t>
      </w:r>
      <w:r>
        <w:rPr/>
        <w:t>4.5%</w:t>
      </w:r>
      <w:r>
        <w:rPr>
          <w:spacing w:val="-16"/>
        </w:rPr>
        <w:t> </w:t>
      </w:r>
      <w:r>
        <w:rPr/>
        <w:t>between</w:t>
      </w:r>
      <w:r>
        <w:rPr>
          <w:spacing w:val="-17"/>
        </w:rPr>
        <w:t> </w:t>
      </w:r>
      <w:r>
        <w:rPr/>
        <w:t>2004</w:t>
      </w:r>
      <w:r>
        <w:rPr>
          <w:spacing w:val="-17"/>
        </w:rPr>
        <w:t> </w:t>
      </w:r>
      <w:r>
        <w:rPr/>
        <w:t>and</w:t>
      </w:r>
      <w:r>
        <w:rPr>
          <w:spacing w:val="-17"/>
        </w:rPr>
        <w:t> </w:t>
      </w:r>
      <w:r>
        <w:rPr/>
        <w:t>2014,</w:t>
      </w:r>
      <w:r>
        <w:rPr>
          <w:spacing w:val="-16"/>
        </w:rPr>
        <w:t> </w:t>
      </w:r>
      <w:r>
        <w:rPr/>
        <w:t>in</w:t>
      </w:r>
      <w:r>
        <w:rPr>
          <w:spacing w:val="-15"/>
        </w:rPr>
        <w:t> </w:t>
      </w:r>
      <w:r>
        <w:rPr/>
        <w:t>2015,</w:t>
      </w:r>
      <w:r>
        <w:rPr>
          <w:spacing w:val="-16"/>
        </w:rPr>
        <w:t> </w:t>
      </w:r>
      <w:r>
        <w:rPr/>
        <w:t>it</w:t>
      </w:r>
      <w:r>
        <w:rPr>
          <w:spacing w:val="-15"/>
        </w:rPr>
        <w:t> </w:t>
      </w:r>
      <w:r>
        <w:rPr/>
        <w:t>entered</w:t>
      </w:r>
      <w:r>
        <w:rPr>
          <w:spacing w:val="-17"/>
        </w:rPr>
        <w:t> </w:t>
      </w:r>
      <w:r>
        <w:rPr/>
        <w:t>a</w:t>
      </w:r>
      <w:r>
        <w:rPr>
          <w:spacing w:val="-15"/>
        </w:rPr>
        <w:t> </w:t>
      </w:r>
      <w:r>
        <w:rPr/>
        <w:t>slowdown,</w:t>
      </w:r>
      <w:r>
        <w:rPr>
          <w:spacing w:val="-15"/>
        </w:rPr>
        <w:t> </w:t>
      </w:r>
      <w:r>
        <w:rPr/>
        <w:t>largely</w:t>
      </w:r>
      <w:r>
        <w:rPr>
          <w:spacing w:val="-19"/>
        </w:rPr>
        <w:t> </w:t>
      </w:r>
      <w:r>
        <w:rPr/>
        <w:t>explained by</w:t>
      </w:r>
      <w:r>
        <w:rPr>
          <w:spacing w:val="-6"/>
        </w:rPr>
        <w:t> </w:t>
      </w:r>
      <w:r>
        <w:rPr/>
        <w:t>a</w:t>
      </w:r>
      <w:r>
        <w:rPr>
          <w:spacing w:val="-6"/>
        </w:rPr>
        <w:t> </w:t>
      </w:r>
      <w:r>
        <w:rPr/>
        <w:t>sharp</w:t>
      </w:r>
      <w:r>
        <w:rPr>
          <w:spacing w:val="-6"/>
        </w:rPr>
        <w:t> </w:t>
      </w:r>
      <w:r>
        <w:rPr/>
        <w:t>reduction</w:t>
      </w:r>
      <w:r>
        <w:rPr>
          <w:spacing w:val="-5"/>
        </w:rPr>
        <w:t> </w:t>
      </w:r>
      <w:r>
        <w:rPr/>
        <w:t>in</w:t>
      </w:r>
      <w:r>
        <w:rPr>
          <w:spacing w:val="-6"/>
        </w:rPr>
        <w:t> </w:t>
      </w:r>
      <w:r>
        <w:rPr/>
        <w:t>oil</w:t>
      </w:r>
      <w:r>
        <w:rPr>
          <w:spacing w:val="-7"/>
        </w:rPr>
        <w:t> </w:t>
      </w:r>
      <w:r>
        <w:rPr/>
        <w:t>prices.</w:t>
      </w:r>
      <w:r>
        <w:rPr>
          <w:spacing w:val="-4"/>
        </w:rPr>
        <w:t> </w:t>
      </w:r>
      <w:r>
        <w:rPr/>
        <w:t>The</w:t>
      </w:r>
      <w:r>
        <w:rPr>
          <w:spacing w:val="-9"/>
        </w:rPr>
        <w:t> </w:t>
      </w:r>
      <w:r>
        <w:rPr/>
        <w:t>GDP</w:t>
      </w:r>
      <w:r>
        <w:rPr>
          <w:spacing w:val="-6"/>
        </w:rPr>
        <w:t> </w:t>
      </w:r>
      <w:r>
        <w:rPr/>
        <w:t>grew</w:t>
      </w:r>
      <w:r>
        <w:rPr>
          <w:spacing w:val="-7"/>
        </w:rPr>
        <w:t> </w:t>
      </w:r>
      <w:r>
        <w:rPr/>
        <w:t>at</w:t>
      </w:r>
      <w:r>
        <w:rPr>
          <w:spacing w:val="-5"/>
        </w:rPr>
        <w:t> </w:t>
      </w:r>
      <w:r>
        <w:rPr/>
        <w:t>1.4%</w:t>
      </w:r>
      <w:r>
        <w:rPr>
          <w:spacing w:val="-5"/>
        </w:rPr>
        <w:t> </w:t>
      </w:r>
      <w:r>
        <w:rPr/>
        <w:t>and</w:t>
      </w:r>
      <w:r>
        <w:rPr>
          <w:spacing w:val="-9"/>
        </w:rPr>
        <w:t> </w:t>
      </w:r>
      <w:r>
        <w:rPr/>
        <w:t>2.7%</w:t>
      </w:r>
      <w:r>
        <w:rPr>
          <w:spacing w:val="-5"/>
        </w:rPr>
        <w:t> </w:t>
      </w:r>
      <w:r>
        <w:rPr/>
        <w:t>in</w:t>
      </w:r>
      <w:r>
        <w:rPr>
          <w:spacing w:val="-5"/>
        </w:rPr>
        <w:t> </w:t>
      </w:r>
      <w:r>
        <w:rPr/>
        <w:t>2017</w:t>
      </w:r>
      <w:r>
        <w:rPr>
          <w:spacing w:val="-9"/>
        </w:rPr>
        <w:t> </w:t>
      </w:r>
      <w:r>
        <w:rPr/>
        <w:t>and</w:t>
      </w:r>
      <w:r>
        <w:rPr>
          <w:spacing w:val="-6"/>
        </w:rPr>
        <w:t> </w:t>
      </w:r>
      <w:r>
        <w:rPr/>
        <w:t>2018, respectively. This seems to be affecting the labor market. As the Banco de la República’s Labor Market Report (June 2019) showed, various indicators (e.g., vacancy rates, hiring, and wages) point to a weakening in labor demand, which is in turn reflected in the unemployment rate. According to seasonally adjusted statistics, in</w:t>
      </w:r>
      <w:r>
        <w:rPr>
          <w:spacing w:val="-10"/>
        </w:rPr>
        <w:t> </w:t>
      </w:r>
      <w:r>
        <w:rPr/>
        <w:t>the</w:t>
      </w:r>
      <w:r>
        <w:rPr>
          <w:spacing w:val="-9"/>
        </w:rPr>
        <w:t> </w:t>
      </w:r>
      <w:r>
        <w:rPr/>
        <w:t>13</w:t>
      </w:r>
      <w:r>
        <w:rPr>
          <w:spacing w:val="-9"/>
        </w:rPr>
        <w:t> </w:t>
      </w:r>
      <w:r>
        <w:rPr/>
        <w:t>largest</w:t>
      </w:r>
      <w:r>
        <w:rPr>
          <w:spacing w:val="-8"/>
        </w:rPr>
        <w:t> </w:t>
      </w:r>
      <w:r>
        <w:rPr/>
        <w:t>cities</w:t>
      </w:r>
      <w:r>
        <w:rPr>
          <w:spacing w:val="-8"/>
        </w:rPr>
        <w:t> </w:t>
      </w:r>
      <w:r>
        <w:rPr/>
        <w:t>and</w:t>
      </w:r>
      <w:r>
        <w:rPr>
          <w:spacing w:val="-9"/>
        </w:rPr>
        <w:t> </w:t>
      </w:r>
      <w:r>
        <w:rPr/>
        <w:t>metropolitan</w:t>
      </w:r>
      <w:r>
        <w:rPr>
          <w:spacing w:val="-10"/>
        </w:rPr>
        <w:t> </w:t>
      </w:r>
      <w:r>
        <w:rPr/>
        <w:t>areas,</w:t>
      </w:r>
      <w:r>
        <w:rPr>
          <w:spacing w:val="-7"/>
        </w:rPr>
        <w:t> </w:t>
      </w:r>
      <w:r>
        <w:rPr/>
        <w:t>the</w:t>
      </w:r>
      <w:r>
        <w:rPr>
          <w:spacing w:val="-11"/>
        </w:rPr>
        <w:t> </w:t>
      </w:r>
      <w:r>
        <w:rPr/>
        <w:t>unemployment</w:t>
      </w:r>
      <w:r>
        <w:rPr>
          <w:spacing w:val="-7"/>
        </w:rPr>
        <w:t> </w:t>
      </w:r>
      <w:r>
        <w:rPr/>
        <w:t>rate</w:t>
      </w:r>
      <w:r>
        <w:rPr>
          <w:spacing w:val="-10"/>
        </w:rPr>
        <w:t> </w:t>
      </w:r>
      <w:r>
        <w:rPr/>
        <w:t>reached</w:t>
      </w:r>
      <w:r>
        <w:rPr>
          <w:spacing w:val="-9"/>
        </w:rPr>
        <w:t> </w:t>
      </w:r>
      <w:r>
        <w:rPr/>
        <w:t>11.6% in March 2019; the highest level recorded since May 2012. The national unemployment rate is also increasing in March 2019 it reached 10.6% in the seasonally</w:t>
      </w:r>
      <w:r>
        <w:rPr>
          <w:spacing w:val="-6"/>
        </w:rPr>
        <w:t> </w:t>
      </w:r>
      <w:r>
        <w:rPr/>
        <w:t>adjusted</w:t>
      </w:r>
      <w:r>
        <w:rPr>
          <w:spacing w:val="-8"/>
        </w:rPr>
        <w:t> </w:t>
      </w:r>
      <w:r>
        <w:rPr/>
        <w:t>series.</w:t>
      </w:r>
      <w:r>
        <w:rPr>
          <w:spacing w:val="-4"/>
        </w:rPr>
        <w:t> </w:t>
      </w:r>
      <w:r>
        <w:rPr/>
        <w:t>This</w:t>
      </w:r>
      <w:r>
        <w:rPr>
          <w:spacing w:val="-6"/>
        </w:rPr>
        <w:t> </w:t>
      </w:r>
      <w:r>
        <w:rPr/>
        <w:t>is</w:t>
      </w:r>
      <w:r>
        <w:rPr>
          <w:spacing w:val="-6"/>
        </w:rPr>
        <w:t> </w:t>
      </w:r>
      <w:r>
        <w:rPr/>
        <w:t>the</w:t>
      </w:r>
      <w:r>
        <w:rPr>
          <w:spacing w:val="-8"/>
        </w:rPr>
        <w:t> </w:t>
      </w:r>
      <w:r>
        <w:rPr/>
        <w:t>first</w:t>
      </w:r>
      <w:r>
        <w:rPr>
          <w:spacing w:val="-7"/>
        </w:rPr>
        <w:t> </w:t>
      </w:r>
      <w:r>
        <w:rPr/>
        <w:t>time</w:t>
      </w:r>
      <w:r>
        <w:rPr>
          <w:spacing w:val="-9"/>
        </w:rPr>
        <w:t> </w:t>
      </w:r>
      <w:r>
        <w:rPr/>
        <w:t>this</w:t>
      </w:r>
      <w:r>
        <w:rPr>
          <w:spacing w:val="-5"/>
        </w:rPr>
        <w:t> </w:t>
      </w:r>
      <w:r>
        <w:rPr/>
        <w:t>figure</w:t>
      </w:r>
      <w:r>
        <w:rPr>
          <w:spacing w:val="-6"/>
        </w:rPr>
        <w:t> </w:t>
      </w:r>
      <w:r>
        <w:rPr/>
        <w:t>exceeds</w:t>
      </w:r>
      <w:r>
        <w:rPr>
          <w:spacing w:val="-7"/>
        </w:rPr>
        <w:t> </w:t>
      </w:r>
      <w:r>
        <w:rPr/>
        <w:t>the</w:t>
      </w:r>
      <w:r>
        <w:rPr>
          <w:spacing w:val="-6"/>
        </w:rPr>
        <w:t> </w:t>
      </w:r>
      <w:r>
        <w:rPr/>
        <w:t>10%</w:t>
      </w:r>
      <w:r>
        <w:rPr>
          <w:spacing w:val="-6"/>
        </w:rPr>
        <w:t> </w:t>
      </w:r>
      <w:r>
        <w:rPr/>
        <w:t>threshold since April</w:t>
      </w:r>
      <w:r>
        <w:rPr>
          <w:spacing w:val="-1"/>
        </w:rPr>
        <w:t> </w:t>
      </w:r>
      <w:r>
        <w:rPr/>
        <w:t>2013.</w:t>
      </w:r>
    </w:p>
    <w:p>
      <w:pPr>
        <w:pStyle w:val="BodyText"/>
        <w:spacing w:before="6"/>
        <w:rPr>
          <w:sz w:val="23"/>
        </w:rPr>
      </w:pPr>
    </w:p>
    <w:p>
      <w:pPr>
        <w:pStyle w:val="ListParagraph"/>
        <w:numPr>
          <w:ilvl w:val="0"/>
          <w:numId w:val="3"/>
        </w:numPr>
        <w:tabs>
          <w:tab w:pos="1200" w:val="left" w:leader="none"/>
        </w:tabs>
        <w:spacing w:line="259" w:lineRule="auto" w:before="0" w:after="0"/>
        <w:ind w:left="1199" w:right="115" w:hanging="580"/>
        <w:jc w:val="both"/>
        <w:rPr>
          <w:sz w:val="22"/>
        </w:rPr>
      </w:pPr>
      <w:r>
        <w:rPr>
          <w:i/>
          <w:sz w:val="22"/>
          <w:u w:val="single"/>
        </w:rPr>
        <w:t>Colombia has one of the highest structural unemployment rates in Latin America.</w:t>
      </w:r>
      <w:r>
        <w:rPr>
          <w:i/>
          <w:sz w:val="22"/>
        </w:rPr>
        <w:t> </w:t>
      </w:r>
      <w:r>
        <w:rPr>
          <w:sz w:val="22"/>
        </w:rPr>
        <w:t>In addition to the cyclical factors described above, Colombia has one of the highest structural unemployment rates in the region. Even during times of economic growth, such as the one experienced in the first half of the current decade, unemployment rates in Colombia haven’t dropped below 8%. Thus, its labor market is characterized by a poor long-run performance resulting from its to low labor productivity and substantial labor market</w:t>
      </w:r>
      <w:r>
        <w:rPr>
          <w:spacing w:val="-4"/>
          <w:sz w:val="22"/>
        </w:rPr>
        <w:t> </w:t>
      </w:r>
      <w:r>
        <w:rPr>
          <w:sz w:val="22"/>
        </w:rPr>
        <w:t>distortions.</w:t>
      </w:r>
    </w:p>
    <w:p>
      <w:pPr>
        <w:pStyle w:val="BodyText"/>
        <w:spacing w:before="7"/>
        <w:rPr>
          <w:sz w:val="23"/>
        </w:rPr>
      </w:pPr>
    </w:p>
    <w:p>
      <w:pPr>
        <w:pStyle w:val="ListParagraph"/>
        <w:numPr>
          <w:ilvl w:val="0"/>
          <w:numId w:val="3"/>
        </w:numPr>
        <w:tabs>
          <w:tab w:pos="1200" w:val="left" w:leader="none"/>
        </w:tabs>
        <w:spacing w:line="259" w:lineRule="auto" w:before="0" w:after="0"/>
        <w:ind w:left="1200" w:right="116" w:hanging="629"/>
        <w:jc w:val="both"/>
        <w:rPr>
          <w:sz w:val="22"/>
        </w:rPr>
      </w:pPr>
      <w:r>
        <w:rPr>
          <w:i/>
          <w:sz w:val="22"/>
          <w:u w:val="single"/>
        </w:rPr>
        <w:t>The future of the current wave of migration from Venezuela is uncertain.</w:t>
      </w:r>
      <w:r>
        <w:rPr>
          <w:i/>
          <w:sz w:val="22"/>
        </w:rPr>
        <w:t> </w:t>
      </w:r>
      <w:r>
        <w:rPr>
          <w:sz w:val="22"/>
        </w:rPr>
        <w:t>The current influx of migrants is largely due to political and economic factors that are volatile and unpredictable. Anticipating future trends in migrant flows is difficult (CONPES, 2018). Public</w:t>
      </w:r>
      <w:r>
        <w:rPr>
          <w:spacing w:val="-7"/>
          <w:sz w:val="22"/>
        </w:rPr>
        <w:t> </w:t>
      </w:r>
      <w:r>
        <w:rPr>
          <w:sz w:val="22"/>
        </w:rPr>
        <w:t>policy</w:t>
      </w:r>
      <w:r>
        <w:rPr>
          <w:spacing w:val="-7"/>
          <w:sz w:val="22"/>
        </w:rPr>
        <w:t> </w:t>
      </w:r>
      <w:r>
        <w:rPr>
          <w:sz w:val="22"/>
        </w:rPr>
        <w:t>solutions</w:t>
      </w:r>
      <w:r>
        <w:rPr>
          <w:spacing w:val="-7"/>
          <w:sz w:val="22"/>
        </w:rPr>
        <w:t> </w:t>
      </w:r>
      <w:r>
        <w:rPr>
          <w:sz w:val="22"/>
        </w:rPr>
        <w:t>must</w:t>
      </w:r>
      <w:r>
        <w:rPr>
          <w:spacing w:val="-7"/>
          <w:sz w:val="22"/>
        </w:rPr>
        <w:t> </w:t>
      </w:r>
      <w:r>
        <w:rPr>
          <w:sz w:val="22"/>
        </w:rPr>
        <w:t>thus</w:t>
      </w:r>
      <w:r>
        <w:rPr>
          <w:spacing w:val="-7"/>
          <w:sz w:val="22"/>
        </w:rPr>
        <w:t> </w:t>
      </w:r>
      <w:r>
        <w:rPr>
          <w:sz w:val="22"/>
        </w:rPr>
        <w:t>be</w:t>
      </w:r>
      <w:r>
        <w:rPr>
          <w:spacing w:val="-9"/>
          <w:sz w:val="22"/>
        </w:rPr>
        <w:t> </w:t>
      </w:r>
      <w:r>
        <w:rPr>
          <w:sz w:val="22"/>
        </w:rPr>
        <w:t>able</w:t>
      </w:r>
      <w:r>
        <w:rPr>
          <w:spacing w:val="-10"/>
          <w:sz w:val="22"/>
        </w:rPr>
        <w:t> </w:t>
      </w:r>
      <w:r>
        <w:rPr>
          <w:sz w:val="22"/>
        </w:rPr>
        <w:t>to</w:t>
      </w:r>
      <w:r>
        <w:rPr>
          <w:spacing w:val="-7"/>
          <w:sz w:val="22"/>
        </w:rPr>
        <w:t> </w:t>
      </w:r>
      <w:r>
        <w:rPr>
          <w:sz w:val="22"/>
        </w:rPr>
        <w:t>anticipate</w:t>
      </w:r>
      <w:r>
        <w:rPr>
          <w:spacing w:val="-5"/>
          <w:sz w:val="22"/>
        </w:rPr>
        <w:t> </w:t>
      </w:r>
      <w:r>
        <w:rPr>
          <w:sz w:val="22"/>
        </w:rPr>
        <w:t>a</w:t>
      </w:r>
      <w:r>
        <w:rPr>
          <w:spacing w:val="-10"/>
          <w:sz w:val="22"/>
        </w:rPr>
        <w:t> </w:t>
      </w:r>
      <w:r>
        <w:rPr>
          <w:sz w:val="22"/>
        </w:rPr>
        <w:t>possible</w:t>
      </w:r>
      <w:r>
        <w:rPr>
          <w:spacing w:val="-7"/>
          <w:sz w:val="22"/>
        </w:rPr>
        <w:t> </w:t>
      </w:r>
      <w:r>
        <w:rPr>
          <w:sz w:val="22"/>
        </w:rPr>
        <w:t>increase</w:t>
      </w:r>
      <w:r>
        <w:rPr>
          <w:spacing w:val="-11"/>
          <w:sz w:val="22"/>
        </w:rPr>
        <w:t> </w:t>
      </w:r>
      <w:r>
        <w:rPr>
          <w:sz w:val="22"/>
        </w:rPr>
        <w:t>in</w:t>
      </w:r>
      <w:r>
        <w:rPr>
          <w:spacing w:val="-7"/>
          <w:sz w:val="22"/>
        </w:rPr>
        <w:t> </w:t>
      </w:r>
      <w:r>
        <w:rPr>
          <w:sz w:val="22"/>
        </w:rPr>
        <w:t>migration flows, which will put an even greater pressure on labor</w:t>
      </w:r>
      <w:r>
        <w:rPr>
          <w:spacing w:val="-7"/>
          <w:sz w:val="22"/>
        </w:rPr>
        <w:t> </w:t>
      </w:r>
      <w:r>
        <w:rPr>
          <w:sz w:val="22"/>
        </w:rPr>
        <w:t>markets.</w:t>
      </w:r>
    </w:p>
    <w:p>
      <w:pPr>
        <w:pStyle w:val="BodyText"/>
        <w:spacing w:before="8"/>
        <w:rPr>
          <w:sz w:val="23"/>
        </w:rPr>
      </w:pPr>
    </w:p>
    <w:p>
      <w:pPr>
        <w:pStyle w:val="BodyText"/>
        <w:spacing w:line="259" w:lineRule="auto" w:before="1"/>
        <w:ind w:left="119" w:right="114"/>
        <w:jc w:val="both"/>
        <w:rPr>
          <w:sz w:val="14"/>
        </w:rPr>
      </w:pPr>
      <w:r>
        <w:rPr/>
        <w:t>Given these seven conditions, labor insertion of migrants is a huge challenge. Colombia’s government has responded to this challenge with solidarity: concrete public policies are being enacted seeking to facilitate the employability of migrants. Notable initiatives include provisional documentation measures, such as the Border Migration Card (TMF) for pendulum migrants and the Special Stay Permit (PEP) to document and address the status of migrants who entered the country</w:t>
      </w:r>
      <w:r>
        <w:rPr>
          <w:spacing w:val="-10"/>
        </w:rPr>
        <w:t> </w:t>
      </w:r>
      <w:r>
        <w:rPr/>
        <w:t>regularly</w:t>
      </w:r>
      <w:r>
        <w:rPr>
          <w:spacing w:val="-8"/>
        </w:rPr>
        <w:t> </w:t>
      </w:r>
      <w:r>
        <w:rPr/>
        <w:t>or</w:t>
      </w:r>
      <w:r>
        <w:rPr>
          <w:spacing w:val="-7"/>
        </w:rPr>
        <w:t> </w:t>
      </w:r>
      <w:r>
        <w:rPr/>
        <w:t>irregularly,</w:t>
      </w:r>
      <w:r>
        <w:rPr>
          <w:spacing w:val="-7"/>
        </w:rPr>
        <w:t> </w:t>
      </w:r>
      <w:r>
        <w:rPr/>
        <w:t>respectively</w:t>
      </w:r>
      <w:r>
        <w:rPr>
          <w:spacing w:val="-10"/>
        </w:rPr>
        <w:t> </w:t>
      </w:r>
      <w:r>
        <w:rPr/>
        <w:t>(PADF,</w:t>
      </w:r>
      <w:r>
        <w:rPr>
          <w:spacing w:val="-7"/>
        </w:rPr>
        <w:t> </w:t>
      </w:r>
      <w:r>
        <w:rPr/>
        <w:t>2019).</w:t>
      </w:r>
      <w:r>
        <w:rPr>
          <w:spacing w:val="-7"/>
        </w:rPr>
        <w:t> </w:t>
      </w:r>
      <w:r>
        <w:rPr/>
        <w:t>A</w:t>
      </w:r>
      <w:r>
        <w:rPr>
          <w:spacing w:val="-10"/>
        </w:rPr>
        <w:t> </w:t>
      </w:r>
      <w:r>
        <w:rPr/>
        <w:t>registration</w:t>
      </w:r>
      <w:r>
        <w:rPr>
          <w:spacing w:val="-11"/>
        </w:rPr>
        <w:t> </w:t>
      </w:r>
      <w:r>
        <w:rPr/>
        <w:t>tool—the</w:t>
      </w:r>
      <w:r>
        <w:rPr>
          <w:spacing w:val="-8"/>
        </w:rPr>
        <w:t> </w:t>
      </w:r>
      <w:r>
        <w:rPr/>
        <w:t>Administrative Registry</w:t>
      </w:r>
      <w:r>
        <w:rPr>
          <w:spacing w:val="-5"/>
        </w:rPr>
        <w:t> </w:t>
      </w:r>
      <w:r>
        <w:rPr/>
        <w:t>of</w:t>
      </w:r>
      <w:r>
        <w:rPr>
          <w:spacing w:val="-2"/>
        </w:rPr>
        <w:t> </w:t>
      </w:r>
      <w:r>
        <w:rPr/>
        <w:t>Venezuelan</w:t>
      </w:r>
      <w:r>
        <w:rPr>
          <w:spacing w:val="-7"/>
        </w:rPr>
        <w:t> </w:t>
      </w:r>
      <w:r>
        <w:rPr/>
        <w:t>Migrants</w:t>
      </w:r>
      <w:r>
        <w:rPr>
          <w:spacing w:val="-7"/>
        </w:rPr>
        <w:t> </w:t>
      </w:r>
      <w:r>
        <w:rPr/>
        <w:t>(RAMV)—was</w:t>
      </w:r>
      <w:r>
        <w:rPr>
          <w:spacing w:val="-6"/>
        </w:rPr>
        <w:t> </w:t>
      </w:r>
      <w:r>
        <w:rPr/>
        <w:t>also</w:t>
      </w:r>
      <w:r>
        <w:rPr>
          <w:spacing w:val="-4"/>
        </w:rPr>
        <w:t> </w:t>
      </w:r>
      <w:r>
        <w:rPr/>
        <w:t>developed</w:t>
      </w:r>
      <w:r>
        <w:rPr>
          <w:spacing w:val="-5"/>
        </w:rPr>
        <w:t> </w:t>
      </w:r>
      <w:r>
        <w:rPr/>
        <w:t>to</w:t>
      </w:r>
      <w:r>
        <w:rPr>
          <w:spacing w:val="-4"/>
        </w:rPr>
        <w:t> </w:t>
      </w:r>
      <w:r>
        <w:rPr/>
        <w:t>create</w:t>
      </w:r>
      <w:r>
        <w:rPr>
          <w:spacing w:val="-6"/>
        </w:rPr>
        <w:t> </w:t>
      </w:r>
      <w:r>
        <w:rPr/>
        <w:t>records</w:t>
      </w:r>
      <w:r>
        <w:rPr>
          <w:spacing w:val="-6"/>
        </w:rPr>
        <w:t> </w:t>
      </w:r>
      <w:r>
        <w:rPr/>
        <w:t>for</w:t>
      </w:r>
      <w:r>
        <w:rPr>
          <w:spacing w:val="-2"/>
        </w:rPr>
        <w:t> </w:t>
      </w:r>
      <w:r>
        <w:rPr/>
        <w:t>regular</w:t>
      </w:r>
      <w:r>
        <w:rPr>
          <w:spacing w:val="-5"/>
        </w:rPr>
        <w:t> </w:t>
      </w:r>
      <w:r>
        <w:rPr/>
        <w:t>and irregular migrants and facilitate access to the Colombian labor market and other social services. Regarding service provision, CONPES (2018) defined concrete initiatives to reduce barriers to access</w:t>
      </w:r>
      <w:r>
        <w:rPr>
          <w:spacing w:val="-12"/>
        </w:rPr>
        <w:t> </w:t>
      </w:r>
      <w:r>
        <w:rPr/>
        <w:t>the</w:t>
      </w:r>
      <w:r>
        <w:rPr>
          <w:spacing w:val="-14"/>
        </w:rPr>
        <w:t> </w:t>
      </w:r>
      <w:r>
        <w:rPr/>
        <w:t>formal</w:t>
      </w:r>
      <w:r>
        <w:rPr>
          <w:spacing w:val="-13"/>
        </w:rPr>
        <w:t> </w:t>
      </w:r>
      <w:r>
        <w:rPr/>
        <w:t>labor</w:t>
      </w:r>
      <w:r>
        <w:rPr>
          <w:spacing w:val="-12"/>
        </w:rPr>
        <w:t> </w:t>
      </w:r>
      <w:r>
        <w:rPr/>
        <w:t>market</w:t>
      </w:r>
      <w:r>
        <w:rPr>
          <w:spacing w:val="-11"/>
        </w:rPr>
        <w:t> </w:t>
      </w:r>
      <w:r>
        <w:rPr/>
        <w:t>in</w:t>
      </w:r>
      <w:r>
        <w:rPr>
          <w:spacing w:val="-12"/>
        </w:rPr>
        <w:t> </w:t>
      </w:r>
      <w:r>
        <w:rPr/>
        <w:t>its</w:t>
      </w:r>
      <w:r>
        <w:rPr>
          <w:spacing w:val="-11"/>
        </w:rPr>
        <w:t> </w:t>
      </w:r>
      <w:r>
        <w:rPr/>
        <w:t>action</w:t>
      </w:r>
      <w:r>
        <w:rPr>
          <w:spacing w:val="-12"/>
        </w:rPr>
        <w:t> </w:t>
      </w:r>
      <w:r>
        <w:rPr/>
        <w:t>plan.</w:t>
      </w:r>
      <w:r>
        <w:rPr>
          <w:spacing w:val="-12"/>
        </w:rPr>
        <w:t> </w:t>
      </w:r>
      <w:r>
        <w:rPr/>
        <w:t>These</w:t>
      </w:r>
      <w:r>
        <w:rPr>
          <w:spacing w:val="-12"/>
        </w:rPr>
        <w:t> </w:t>
      </w:r>
      <w:r>
        <w:rPr/>
        <w:t>initiatives</w:t>
      </w:r>
      <w:r>
        <w:rPr>
          <w:spacing w:val="-11"/>
        </w:rPr>
        <w:t> </w:t>
      </w:r>
      <w:r>
        <w:rPr/>
        <w:t>include:</w:t>
      </w:r>
      <w:r>
        <w:rPr>
          <w:spacing w:val="-13"/>
        </w:rPr>
        <w:t> </w:t>
      </w:r>
      <w:r>
        <w:rPr/>
        <w:t>the</w:t>
      </w:r>
      <w:r>
        <w:rPr>
          <w:spacing w:val="-11"/>
        </w:rPr>
        <w:t> </w:t>
      </w:r>
      <w:r>
        <w:rPr/>
        <w:t>certification</w:t>
      </w:r>
      <w:r>
        <w:rPr>
          <w:spacing w:val="-12"/>
        </w:rPr>
        <w:t> </w:t>
      </w:r>
      <w:r>
        <w:rPr/>
        <w:t>of</w:t>
      </w:r>
      <w:r>
        <w:rPr>
          <w:spacing w:val="-10"/>
        </w:rPr>
        <w:t> </w:t>
      </w:r>
      <w:r>
        <w:rPr/>
        <w:t>skills and work experience of migrants by the National Training Service (SENA) and the labor intermediation services for migrants by the Public Service Employment Unit (UASPE). These services will be offered through a variety of strategies including job</w:t>
      </w:r>
      <w:r>
        <w:rPr>
          <w:spacing w:val="-7"/>
        </w:rPr>
        <w:t> </w:t>
      </w:r>
      <w:r>
        <w:rPr/>
        <w:t>fairs.</w:t>
      </w:r>
      <w:hyperlink w:history="true" w:anchor="_bookmark15">
        <w:r>
          <w:rPr>
            <w:position w:val="8"/>
            <w:sz w:val="14"/>
          </w:rPr>
          <w:t>7</w:t>
        </w:r>
      </w:hyperlink>
    </w:p>
    <w:p>
      <w:pPr>
        <w:pStyle w:val="BodyText"/>
        <w:spacing w:before="10"/>
      </w:pPr>
    </w:p>
    <w:p>
      <w:pPr>
        <w:spacing w:line="259" w:lineRule="auto" w:before="1"/>
        <w:ind w:left="120" w:right="112" w:firstLine="0"/>
        <w:jc w:val="both"/>
        <w:rPr>
          <w:sz w:val="22"/>
        </w:rPr>
      </w:pPr>
      <w:r>
        <w:rPr>
          <w:sz w:val="22"/>
        </w:rPr>
        <w:t>Furthermore, the Gerencia de la Frontera de Venezuela, a unit adjunct to the Office of the President of the Republic of Colombia, drafted the </w:t>
      </w:r>
      <w:r>
        <w:rPr>
          <w:i/>
          <w:sz w:val="22"/>
        </w:rPr>
        <w:t>Income-Generation Strategy for Migrant and </w:t>
      </w:r>
      <w:r>
        <w:rPr>
          <w:i/>
          <w:sz w:val="22"/>
        </w:rPr>
        <w:t>Host Populations in the Republic of Colombia</w:t>
      </w:r>
      <w:r>
        <w:rPr>
          <w:sz w:val="22"/>
        </w:rPr>
        <w:t>. This strategy identifies the main obstacles faced</w:t>
      </w:r>
    </w:p>
    <w:p>
      <w:pPr>
        <w:pStyle w:val="BodyText"/>
        <w:rPr>
          <w:sz w:val="20"/>
        </w:rPr>
      </w:pPr>
    </w:p>
    <w:p>
      <w:pPr>
        <w:pStyle w:val="BodyText"/>
        <w:spacing w:before="1"/>
        <w:rPr>
          <w:sz w:val="13"/>
        </w:rPr>
      </w:pPr>
      <w:r>
        <w:rPr/>
        <w:pict>
          <v:line style="position:absolute;mso-position-horizontal-relative:page;mso-position-vertical-relative:paragraph;z-index:-784;mso-wrap-distance-left:0;mso-wrap-distance-right:0" from="72pt,9.915076pt" to="216pt,9.915076pt" stroked="true" strokeweight=".72pt" strokecolor="#000000">
            <v:stroke dashstyle="solid"/>
            <w10:wrap type="topAndBottom"/>
          </v:line>
        </w:pict>
      </w:r>
    </w:p>
    <w:p>
      <w:pPr>
        <w:spacing w:before="66"/>
        <w:ind w:left="300" w:right="0" w:hanging="181"/>
        <w:jc w:val="left"/>
        <w:rPr>
          <w:sz w:val="18"/>
        </w:rPr>
      </w:pPr>
      <w:bookmarkStart w:name="_bookmark15" w:id="20"/>
      <w:bookmarkEnd w:id="20"/>
      <w:r>
        <w:rPr/>
      </w:r>
      <w:r>
        <w:rPr>
          <w:position w:val="6"/>
          <w:sz w:val="12"/>
        </w:rPr>
        <w:t>7 </w:t>
      </w:r>
      <w:r>
        <w:rPr>
          <w:sz w:val="18"/>
        </w:rPr>
        <w:t>For more information, see line of action 12, reducing barriers to accessing the formal labor market (CONPES 3950, 2018).</w:t>
      </w:r>
    </w:p>
    <w:p>
      <w:pPr>
        <w:spacing w:after="0"/>
        <w:jc w:val="left"/>
        <w:rPr>
          <w:sz w:val="18"/>
        </w:rPr>
        <w:sectPr>
          <w:pgSz w:w="12240" w:h="15840"/>
          <w:pgMar w:header="725" w:footer="990" w:top="1340" w:bottom="1180" w:left="1320" w:right="1320"/>
        </w:sectPr>
      </w:pPr>
    </w:p>
    <w:p>
      <w:pPr>
        <w:spacing w:line="259" w:lineRule="auto" w:before="91"/>
        <w:ind w:left="120" w:right="115" w:firstLine="0"/>
        <w:jc w:val="both"/>
        <w:rPr>
          <w:i/>
          <w:sz w:val="22"/>
        </w:rPr>
      </w:pPr>
      <w:r>
        <w:rPr>
          <w:sz w:val="22"/>
        </w:rPr>
        <w:t>by</w:t>
      </w:r>
      <w:r>
        <w:rPr>
          <w:spacing w:val="-7"/>
          <w:sz w:val="22"/>
        </w:rPr>
        <w:t> </w:t>
      </w:r>
      <w:r>
        <w:rPr>
          <w:sz w:val="22"/>
        </w:rPr>
        <w:t>the</w:t>
      </w:r>
      <w:r>
        <w:rPr>
          <w:spacing w:val="-7"/>
          <w:sz w:val="22"/>
        </w:rPr>
        <w:t> </w:t>
      </w:r>
      <w:r>
        <w:rPr>
          <w:sz w:val="22"/>
        </w:rPr>
        <w:t>migrants</w:t>
      </w:r>
      <w:r>
        <w:rPr>
          <w:spacing w:val="-7"/>
          <w:sz w:val="22"/>
        </w:rPr>
        <w:t> </w:t>
      </w:r>
      <w:r>
        <w:rPr>
          <w:sz w:val="22"/>
        </w:rPr>
        <w:t>accessing</w:t>
      </w:r>
      <w:r>
        <w:rPr>
          <w:spacing w:val="-5"/>
          <w:sz w:val="22"/>
        </w:rPr>
        <w:t> </w:t>
      </w:r>
      <w:r>
        <w:rPr>
          <w:sz w:val="22"/>
        </w:rPr>
        <w:t>the</w:t>
      </w:r>
      <w:r>
        <w:rPr>
          <w:spacing w:val="-5"/>
          <w:sz w:val="22"/>
        </w:rPr>
        <w:t> </w:t>
      </w:r>
      <w:r>
        <w:rPr>
          <w:sz w:val="22"/>
        </w:rPr>
        <w:t>labor</w:t>
      </w:r>
      <w:r>
        <w:rPr>
          <w:spacing w:val="-6"/>
          <w:sz w:val="22"/>
        </w:rPr>
        <w:t> </w:t>
      </w:r>
      <w:r>
        <w:rPr>
          <w:sz w:val="22"/>
        </w:rPr>
        <w:t>market</w:t>
      </w:r>
      <w:r>
        <w:rPr>
          <w:spacing w:val="-6"/>
          <w:sz w:val="22"/>
        </w:rPr>
        <w:t> </w:t>
      </w:r>
      <w:r>
        <w:rPr>
          <w:sz w:val="22"/>
        </w:rPr>
        <w:t>and</w:t>
      </w:r>
      <w:r>
        <w:rPr>
          <w:spacing w:val="-7"/>
          <w:sz w:val="22"/>
        </w:rPr>
        <w:t> </w:t>
      </w:r>
      <w:r>
        <w:rPr>
          <w:sz w:val="22"/>
        </w:rPr>
        <w:t>establishes</w:t>
      </w:r>
      <w:r>
        <w:rPr>
          <w:spacing w:val="-5"/>
          <w:sz w:val="22"/>
        </w:rPr>
        <w:t> </w:t>
      </w:r>
      <w:r>
        <w:rPr>
          <w:sz w:val="22"/>
        </w:rPr>
        <w:t>an</w:t>
      </w:r>
      <w:r>
        <w:rPr>
          <w:spacing w:val="-7"/>
          <w:sz w:val="22"/>
        </w:rPr>
        <w:t> </w:t>
      </w:r>
      <w:r>
        <w:rPr>
          <w:sz w:val="22"/>
        </w:rPr>
        <w:t>interinstitutional</w:t>
      </w:r>
      <w:r>
        <w:rPr>
          <w:spacing w:val="-6"/>
          <w:sz w:val="22"/>
        </w:rPr>
        <w:t> </w:t>
      </w:r>
      <w:r>
        <w:rPr>
          <w:sz w:val="22"/>
        </w:rPr>
        <w:t>strategy</w:t>
      </w:r>
      <w:r>
        <w:rPr>
          <w:spacing w:val="-6"/>
          <w:sz w:val="22"/>
        </w:rPr>
        <w:t> </w:t>
      </w:r>
      <w:r>
        <w:rPr>
          <w:sz w:val="22"/>
        </w:rPr>
        <w:t>to</w:t>
      </w:r>
      <w:r>
        <w:rPr>
          <w:spacing w:val="-7"/>
          <w:sz w:val="22"/>
        </w:rPr>
        <w:t> </w:t>
      </w:r>
      <w:r>
        <w:rPr>
          <w:sz w:val="22"/>
        </w:rPr>
        <w:t>tackle them.</w:t>
      </w:r>
      <w:r>
        <w:rPr>
          <w:spacing w:val="-9"/>
          <w:sz w:val="22"/>
        </w:rPr>
        <w:t> </w:t>
      </w:r>
      <w:r>
        <w:rPr>
          <w:sz w:val="22"/>
        </w:rPr>
        <w:t>The</w:t>
      </w:r>
      <w:r>
        <w:rPr>
          <w:spacing w:val="-9"/>
          <w:sz w:val="22"/>
        </w:rPr>
        <w:t> </w:t>
      </w:r>
      <w:r>
        <w:rPr>
          <w:sz w:val="22"/>
        </w:rPr>
        <w:t>strategy</w:t>
      </w:r>
      <w:r>
        <w:rPr>
          <w:spacing w:val="-9"/>
          <w:sz w:val="22"/>
        </w:rPr>
        <w:t> </w:t>
      </w:r>
      <w:r>
        <w:rPr>
          <w:sz w:val="22"/>
        </w:rPr>
        <w:t>was</w:t>
      </w:r>
      <w:r>
        <w:rPr>
          <w:spacing w:val="-9"/>
          <w:sz w:val="22"/>
        </w:rPr>
        <w:t> </w:t>
      </w:r>
      <w:r>
        <w:rPr>
          <w:sz w:val="22"/>
        </w:rPr>
        <w:t>designed</w:t>
      </w:r>
      <w:r>
        <w:rPr>
          <w:spacing w:val="-8"/>
          <w:sz w:val="22"/>
        </w:rPr>
        <w:t> </w:t>
      </w:r>
      <w:r>
        <w:rPr>
          <w:sz w:val="22"/>
        </w:rPr>
        <w:t>by</w:t>
      </w:r>
      <w:r>
        <w:rPr>
          <w:spacing w:val="-9"/>
          <w:sz w:val="22"/>
        </w:rPr>
        <w:t> </w:t>
      </w:r>
      <w:r>
        <w:rPr>
          <w:sz w:val="22"/>
        </w:rPr>
        <w:t>a</w:t>
      </w:r>
      <w:r>
        <w:rPr>
          <w:spacing w:val="-9"/>
          <w:sz w:val="22"/>
        </w:rPr>
        <w:t> </w:t>
      </w:r>
      <w:r>
        <w:rPr>
          <w:sz w:val="22"/>
        </w:rPr>
        <w:t>roundtable</w:t>
      </w:r>
      <w:r>
        <w:rPr>
          <w:spacing w:val="-9"/>
          <w:sz w:val="22"/>
        </w:rPr>
        <w:t> </w:t>
      </w:r>
      <w:r>
        <w:rPr>
          <w:sz w:val="22"/>
        </w:rPr>
        <w:t>composed</w:t>
      </w:r>
      <w:r>
        <w:rPr>
          <w:spacing w:val="-10"/>
          <w:sz w:val="22"/>
        </w:rPr>
        <w:t> </w:t>
      </w:r>
      <w:r>
        <w:rPr>
          <w:sz w:val="22"/>
        </w:rPr>
        <w:t>of</w:t>
      </w:r>
      <w:r>
        <w:rPr>
          <w:spacing w:val="-10"/>
          <w:sz w:val="22"/>
        </w:rPr>
        <w:t> </w:t>
      </w:r>
      <w:r>
        <w:rPr>
          <w:sz w:val="22"/>
        </w:rPr>
        <w:t>representatives</w:t>
      </w:r>
      <w:r>
        <w:rPr>
          <w:spacing w:val="-7"/>
          <w:sz w:val="22"/>
        </w:rPr>
        <w:t> </w:t>
      </w:r>
      <w:r>
        <w:rPr>
          <w:sz w:val="22"/>
        </w:rPr>
        <w:t>from</w:t>
      </w:r>
      <w:r>
        <w:rPr>
          <w:spacing w:val="-7"/>
          <w:sz w:val="22"/>
        </w:rPr>
        <w:t> </w:t>
      </w:r>
      <w:r>
        <w:rPr>
          <w:sz w:val="22"/>
        </w:rPr>
        <w:t>government bodies, the private sector, civil society, and development agencies.</w:t>
      </w:r>
      <w:hyperlink w:history="true" w:anchor="_bookmark16">
        <w:r>
          <w:rPr>
            <w:position w:val="8"/>
            <w:sz w:val="14"/>
          </w:rPr>
          <w:t>8</w:t>
        </w:r>
      </w:hyperlink>
      <w:r>
        <w:rPr>
          <w:position w:val="8"/>
          <w:sz w:val="14"/>
        </w:rPr>
        <w:t> </w:t>
      </w:r>
      <w:r>
        <w:rPr>
          <w:i/>
          <w:sz w:val="22"/>
        </w:rPr>
        <w:t>This has ensured that the </w:t>
      </w:r>
      <w:r>
        <w:rPr>
          <w:i/>
          <w:sz w:val="22"/>
        </w:rPr>
        <w:t>initiatives financed by the program are consistent with the country strategy, that there is articulation</w:t>
      </w:r>
      <w:r>
        <w:rPr>
          <w:i/>
          <w:spacing w:val="-10"/>
          <w:sz w:val="22"/>
        </w:rPr>
        <w:t> </w:t>
      </w:r>
      <w:r>
        <w:rPr>
          <w:i/>
          <w:sz w:val="22"/>
        </w:rPr>
        <w:t>between</w:t>
      </w:r>
      <w:r>
        <w:rPr>
          <w:i/>
          <w:spacing w:val="-9"/>
          <w:sz w:val="22"/>
        </w:rPr>
        <w:t> </w:t>
      </w:r>
      <w:r>
        <w:rPr>
          <w:i/>
          <w:sz w:val="22"/>
        </w:rPr>
        <w:t>these</w:t>
      </w:r>
      <w:r>
        <w:rPr>
          <w:i/>
          <w:spacing w:val="-9"/>
          <w:sz w:val="22"/>
        </w:rPr>
        <w:t> </w:t>
      </w:r>
      <w:r>
        <w:rPr>
          <w:i/>
          <w:sz w:val="22"/>
        </w:rPr>
        <w:t>and</w:t>
      </w:r>
      <w:r>
        <w:rPr>
          <w:i/>
          <w:spacing w:val="-9"/>
          <w:sz w:val="22"/>
        </w:rPr>
        <w:t> </w:t>
      </w:r>
      <w:r>
        <w:rPr>
          <w:i/>
          <w:sz w:val="22"/>
        </w:rPr>
        <w:t>other</w:t>
      </w:r>
      <w:r>
        <w:rPr>
          <w:i/>
          <w:spacing w:val="-9"/>
          <w:sz w:val="22"/>
        </w:rPr>
        <w:t> </w:t>
      </w:r>
      <w:r>
        <w:rPr>
          <w:i/>
          <w:sz w:val="22"/>
        </w:rPr>
        <w:t>state</w:t>
      </w:r>
      <w:r>
        <w:rPr>
          <w:i/>
          <w:spacing w:val="-11"/>
          <w:sz w:val="22"/>
        </w:rPr>
        <w:t> </w:t>
      </w:r>
      <w:r>
        <w:rPr>
          <w:i/>
          <w:sz w:val="22"/>
        </w:rPr>
        <w:t>initiatives,</w:t>
      </w:r>
      <w:r>
        <w:rPr>
          <w:i/>
          <w:spacing w:val="-7"/>
          <w:sz w:val="22"/>
        </w:rPr>
        <w:t> </w:t>
      </w:r>
      <w:r>
        <w:rPr>
          <w:i/>
          <w:sz w:val="22"/>
        </w:rPr>
        <w:t>and</w:t>
      </w:r>
      <w:r>
        <w:rPr>
          <w:i/>
          <w:spacing w:val="-12"/>
          <w:sz w:val="22"/>
        </w:rPr>
        <w:t> </w:t>
      </w:r>
      <w:r>
        <w:rPr>
          <w:i/>
          <w:sz w:val="22"/>
        </w:rPr>
        <w:t>that</w:t>
      </w:r>
      <w:r>
        <w:rPr>
          <w:i/>
          <w:spacing w:val="-10"/>
          <w:sz w:val="22"/>
        </w:rPr>
        <w:t> </w:t>
      </w:r>
      <w:r>
        <w:rPr>
          <w:i/>
          <w:sz w:val="22"/>
        </w:rPr>
        <w:t>synergies</w:t>
      </w:r>
      <w:r>
        <w:rPr>
          <w:i/>
          <w:spacing w:val="-9"/>
          <w:sz w:val="22"/>
        </w:rPr>
        <w:t> </w:t>
      </w:r>
      <w:r>
        <w:rPr>
          <w:i/>
          <w:sz w:val="22"/>
        </w:rPr>
        <w:t>with</w:t>
      </w:r>
      <w:r>
        <w:rPr>
          <w:i/>
          <w:spacing w:val="-9"/>
          <w:sz w:val="22"/>
        </w:rPr>
        <w:t> </w:t>
      </w:r>
      <w:r>
        <w:rPr>
          <w:i/>
          <w:sz w:val="22"/>
        </w:rPr>
        <w:t>programs</w:t>
      </w:r>
      <w:r>
        <w:rPr>
          <w:i/>
          <w:spacing w:val="-11"/>
          <w:sz w:val="22"/>
        </w:rPr>
        <w:t> </w:t>
      </w:r>
      <w:r>
        <w:rPr>
          <w:i/>
          <w:sz w:val="22"/>
        </w:rPr>
        <w:t>run</w:t>
      </w:r>
      <w:r>
        <w:rPr>
          <w:i/>
          <w:spacing w:val="-10"/>
          <w:sz w:val="22"/>
        </w:rPr>
        <w:t> </w:t>
      </w:r>
      <w:r>
        <w:rPr>
          <w:i/>
          <w:sz w:val="22"/>
        </w:rPr>
        <w:t>by</w:t>
      </w:r>
      <w:r>
        <w:rPr>
          <w:i/>
          <w:spacing w:val="-11"/>
          <w:sz w:val="22"/>
        </w:rPr>
        <w:t> </w:t>
      </w:r>
      <w:r>
        <w:rPr>
          <w:i/>
          <w:sz w:val="22"/>
        </w:rPr>
        <w:t>the private sector and international cooperation efforts are</w:t>
      </w:r>
      <w:r>
        <w:rPr>
          <w:i/>
          <w:spacing w:val="-7"/>
          <w:sz w:val="22"/>
        </w:rPr>
        <w:t> </w:t>
      </w:r>
      <w:r>
        <w:rPr>
          <w:i/>
          <w:sz w:val="22"/>
        </w:rPr>
        <w:t>leveraged.</w:t>
      </w:r>
    </w:p>
    <w:p>
      <w:pPr>
        <w:pStyle w:val="BodyText"/>
        <w:spacing w:before="1"/>
        <w:rPr>
          <w:i/>
          <w:sz w:val="23"/>
        </w:rPr>
      </w:pPr>
    </w:p>
    <w:p>
      <w:pPr>
        <w:spacing w:before="0"/>
        <w:ind w:left="120" w:right="0" w:firstLine="0"/>
        <w:jc w:val="left"/>
        <w:rPr>
          <w:i/>
          <w:sz w:val="22"/>
        </w:rPr>
      </w:pPr>
      <w:r>
        <w:rPr>
          <w:sz w:val="22"/>
        </w:rPr>
        <w:t>The </w:t>
      </w:r>
      <w:r>
        <w:rPr>
          <w:i/>
          <w:sz w:val="22"/>
        </w:rPr>
        <w:t>Income-Generation Strategy for Migrant and Host Populations in the Republic of Colombia</w:t>
      </w:r>
    </w:p>
    <w:p>
      <w:pPr>
        <w:pStyle w:val="BodyText"/>
        <w:spacing w:before="21"/>
        <w:ind w:left="120"/>
      </w:pPr>
      <w:r>
        <w:rPr/>
        <w:t>has identified the following bottlenecks for the labor insertion of migrants:</w:t>
      </w:r>
    </w:p>
    <w:p>
      <w:pPr>
        <w:pStyle w:val="BodyText"/>
        <w:spacing w:before="6"/>
        <w:rPr>
          <w:sz w:val="25"/>
        </w:rPr>
      </w:pPr>
    </w:p>
    <w:p>
      <w:pPr>
        <w:pStyle w:val="ListParagraph"/>
        <w:numPr>
          <w:ilvl w:val="1"/>
          <w:numId w:val="3"/>
        </w:numPr>
        <w:tabs>
          <w:tab w:pos="1200" w:val="left" w:leader="none"/>
        </w:tabs>
        <w:spacing w:line="259" w:lineRule="auto" w:before="1" w:after="0"/>
        <w:ind w:left="1200" w:right="112" w:hanging="360"/>
        <w:jc w:val="both"/>
        <w:rPr>
          <w:sz w:val="22"/>
        </w:rPr>
      </w:pPr>
      <w:r>
        <w:rPr>
          <w:i/>
          <w:sz w:val="22"/>
        </w:rPr>
        <w:t>The</w:t>
      </w:r>
      <w:r>
        <w:rPr>
          <w:i/>
          <w:spacing w:val="-15"/>
          <w:sz w:val="22"/>
        </w:rPr>
        <w:t> </w:t>
      </w:r>
      <w:r>
        <w:rPr>
          <w:i/>
          <w:sz w:val="22"/>
        </w:rPr>
        <w:t>weakness</w:t>
      </w:r>
      <w:r>
        <w:rPr>
          <w:i/>
          <w:spacing w:val="-14"/>
          <w:sz w:val="22"/>
        </w:rPr>
        <w:t> </w:t>
      </w:r>
      <w:r>
        <w:rPr>
          <w:i/>
          <w:sz w:val="22"/>
        </w:rPr>
        <w:t>of</w:t>
      </w:r>
      <w:r>
        <w:rPr>
          <w:i/>
          <w:spacing w:val="-16"/>
          <w:sz w:val="22"/>
        </w:rPr>
        <w:t> </w:t>
      </w:r>
      <w:r>
        <w:rPr>
          <w:i/>
          <w:sz w:val="22"/>
        </w:rPr>
        <w:t>the</w:t>
      </w:r>
      <w:r>
        <w:rPr>
          <w:i/>
          <w:spacing w:val="-15"/>
          <w:sz w:val="22"/>
        </w:rPr>
        <w:t> </w:t>
      </w:r>
      <w:r>
        <w:rPr>
          <w:i/>
          <w:sz w:val="22"/>
        </w:rPr>
        <w:t>labor</w:t>
      </w:r>
      <w:r>
        <w:rPr>
          <w:i/>
          <w:spacing w:val="-13"/>
          <w:sz w:val="22"/>
        </w:rPr>
        <w:t> </w:t>
      </w:r>
      <w:r>
        <w:rPr>
          <w:i/>
          <w:sz w:val="22"/>
        </w:rPr>
        <w:t>intermediation</w:t>
      </w:r>
      <w:r>
        <w:rPr>
          <w:i/>
          <w:spacing w:val="-15"/>
          <w:sz w:val="22"/>
        </w:rPr>
        <w:t> </w:t>
      </w:r>
      <w:r>
        <w:rPr>
          <w:i/>
          <w:sz w:val="22"/>
        </w:rPr>
        <w:t>services</w:t>
      </w:r>
      <w:r>
        <w:rPr>
          <w:i/>
          <w:spacing w:val="-13"/>
          <w:sz w:val="22"/>
        </w:rPr>
        <w:t> </w:t>
      </w:r>
      <w:r>
        <w:rPr>
          <w:i/>
          <w:sz w:val="22"/>
        </w:rPr>
        <w:t>provided</w:t>
      </w:r>
      <w:r>
        <w:rPr>
          <w:i/>
          <w:spacing w:val="-14"/>
          <w:sz w:val="22"/>
        </w:rPr>
        <w:t> </w:t>
      </w:r>
      <w:r>
        <w:rPr>
          <w:i/>
          <w:sz w:val="22"/>
        </w:rPr>
        <w:t>by</w:t>
      </w:r>
      <w:r>
        <w:rPr>
          <w:i/>
          <w:spacing w:val="-17"/>
          <w:sz w:val="22"/>
        </w:rPr>
        <w:t> </w:t>
      </w:r>
      <w:r>
        <w:rPr>
          <w:i/>
          <w:sz w:val="22"/>
        </w:rPr>
        <w:t>the</w:t>
      </w:r>
      <w:r>
        <w:rPr>
          <w:i/>
          <w:spacing w:val="-15"/>
          <w:sz w:val="22"/>
        </w:rPr>
        <w:t> </w:t>
      </w:r>
      <w:r>
        <w:rPr>
          <w:i/>
          <w:sz w:val="22"/>
        </w:rPr>
        <w:t>Public</w:t>
      </w:r>
      <w:r>
        <w:rPr>
          <w:i/>
          <w:spacing w:val="-14"/>
          <w:sz w:val="22"/>
        </w:rPr>
        <w:t> </w:t>
      </w:r>
      <w:r>
        <w:rPr>
          <w:i/>
          <w:sz w:val="22"/>
        </w:rPr>
        <w:t>Employment </w:t>
      </w:r>
      <w:r>
        <w:rPr>
          <w:i/>
          <w:sz w:val="22"/>
        </w:rPr>
        <w:t>Service (SPE). </w:t>
      </w:r>
      <w:r>
        <w:rPr>
          <w:sz w:val="22"/>
        </w:rPr>
        <w:t>Colombia does not have an employability route designed for migrant population, nor a strategy to facilitate the hiring of migrants by employers. The SPE has a dramatically low coverage and effectiveness among the migrant population: at the beginning of 2019, only 7,935 Venezuelan were registered in the SPE’s Public Employment</w:t>
      </w:r>
      <w:r>
        <w:rPr>
          <w:spacing w:val="-8"/>
          <w:sz w:val="22"/>
        </w:rPr>
        <w:t> </w:t>
      </w:r>
      <w:r>
        <w:rPr>
          <w:sz w:val="22"/>
        </w:rPr>
        <w:t>Service</w:t>
      </w:r>
      <w:r>
        <w:rPr>
          <w:spacing w:val="-11"/>
          <w:sz w:val="22"/>
        </w:rPr>
        <w:t> </w:t>
      </w:r>
      <w:r>
        <w:rPr>
          <w:sz w:val="22"/>
        </w:rPr>
        <w:t>Information</w:t>
      </w:r>
      <w:r>
        <w:rPr>
          <w:spacing w:val="-9"/>
          <w:sz w:val="22"/>
        </w:rPr>
        <w:t> </w:t>
      </w:r>
      <w:r>
        <w:rPr>
          <w:sz w:val="22"/>
        </w:rPr>
        <w:t>System</w:t>
      </w:r>
      <w:r>
        <w:rPr>
          <w:spacing w:val="-12"/>
          <w:sz w:val="22"/>
        </w:rPr>
        <w:t> </w:t>
      </w:r>
      <w:r>
        <w:rPr>
          <w:sz w:val="22"/>
        </w:rPr>
        <w:t>(SISE)</w:t>
      </w:r>
      <w:r>
        <w:rPr>
          <w:spacing w:val="-11"/>
          <w:sz w:val="22"/>
        </w:rPr>
        <w:t> </w:t>
      </w:r>
      <w:r>
        <w:rPr>
          <w:sz w:val="22"/>
        </w:rPr>
        <w:t>and</w:t>
      </w:r>
      <w:r>
        <w:rPr>
          <w:spacing w:val="-9"/>
          <w:sz w:val="22"/>
        </w:rPr>
        <w:t> </w:t>
      </w:r>
      <w:r>
        <w:rPr>
          <w:sz w:val="22"/>
        </w:rPr>
        <w:t>only</w:t>
      </w:r>
      <w:r>
        <w:rPr>
          <w:spacing w:val="-8"/>
          <w:sz w:val="22"/>
        </w:rPr>
        <w:t> </w:t>
      </w:r>
      <w:r>
        <w:rPr>
          <w:sz w:val="22"/>
        </w:rPr>
        <w:t>1,002</w:t>
      </w:r>
      <w:r>
        <w:rPr>
          <w:spacing w:val="-11"/>
          <w:sz w:val="22"/>
        </w:rPr>
        <w:t> </w:t>
      </w:r>
      <w:r>
        <w:rPr>
          <w:sz w:val="22"/>
        </w:rPr>
        <w:t>were</w:t>
      </w:r>
      <w:r>
        <w:rPr>
          <w:spacing w:val="-12"/>
          <w:sz w:val="22"/>
        </w:rPr>
        <w:t> </w:t>
      </w:r>
      <w:r>
        <w:rPr>
          <w:sz w:val="22"/>
        </w:rPr>
        <w:t>registered</w:t>
      </w:r>
      <w:r>
        <w:rPr>
          <w:spacing w:val="-9"/>
          <w:sz w:val="22"/>
        </w:rPr>
        <w:t> </w:t>
      </w:r>
      <w:r>
        <w:rPr>
          <w:sz w:val="22"/>
        </w:rPr>
        <w:t>in</w:t>
      </w:r>
      <w:r>
        <w:rPr>
          <w:spacing w:val="-10"/>
          <w:sz w:val="22"/>
        </w:rPr>
        <w:t> </w:t>
      </w:r>
      <w:r>
        <w:rPr>
          <w:sz w:val="22"/>
        </w:rPr>
        <w:t>the SENA</w:t>
      </w:r>
      <w:r>
        <w:rPr>
          <w:spacing w:val="-17"/>
          <w:sz w:val="22"/>
        </w:rPr>
        <w:t> </w:t>
      </w:r>
      <w:r>
        <w:rPr>
          <w:sz w:val="22"/>
        </w:rPr>
        <w:t>database</w:t>
      </w:r>
      <w:r>
        <w:rPr>
          <w:spacing w:val="-18"/>
          <w:sz w:val="22"/>
        </w:rPr>
        <w:t> </w:t>
      </w:r>
      <w:r>
        <w:rPr>
          <w:sz w:val="22"/>
        </w:rPr>
        <w:t>(FUPAD,</w:t>
      </w:r>
      <w:r>
        <w:rPr>
          <w:spacing w:val="-16"/>
          <w:sz w:val="22"/>
        </w:rPr>
        <w:t> </w:t>
      </w:r>
      <w:r>
        <w:rPr>
          <w:sz w:val="22"/>
        </w:rPr>
        <w:t>2019).</w:t>
      </w:r>
      <w:r>
        <w:rPr>
          <w:spacing w:val="-17"/>
          <w:sz w:val="22"/>
        </w:rPr>
        <w:t> </w:t>
      </w:r>
      <w:r>
        <w:rPr>
          <w:sz w:val="22"/>
        </w:rPr>
        <w:t>This</w:t>
      </w:r>
      <w:r>
        <w:rPr>
          <w:spacing w:val="-18"/>
          <w:sz w:val="22"/>
        </w:rPr>
        <w:t> </w:t>
      </w:r>
      <w:r>
        <w:rPr>
          <w:sz w:val="22"/>
        </w:rPr>
        <w:t>is</w:t>
      </w:r>
      <w:r>
        <w:rPr>
          <w:spacing w:val="-16"/>
          <w:sz w:val="22"/>
        </w:rPr>
        <w:t> </w:t>
      </w:r>
      <w:r>
        <w:rPr>
          <w:sz w:val="22"/>
        </w:rPr>
        <w:t>partly</w:t>
      </w:r>
      <w:r>
        <w:rPr>
          <w:spacing w:val="-19"/>
          <w:sz w:val="22"/>
        </w:rPr>
        <w:t> </w:t>
      </w:r>
      <w:r>
        <w:rPr>
          <w:sz w:val="22"/>
        </w:rPr>
        <w:t>due</w:t>
      </w:r>
      <w:r>
        <w:rPr>
          <w:spacing w:val="-21"/>
          <w:sz w:val="22"/>
        </w:rPr>
        <w:t> </w:t>
      </w:r>
      <w:r>
        <w:rPr>
          <w:sz w:val="22"/>
        </w:rPr>
        <w:t>to</w:t>
      </w:r>
      <w:r>
        <w:rPr>
          <w:spacing w:val="-19"/>
          <w:sz w:val="22"/>
        </w:rPr>
        <w:t> </w:t>
      </w:r>
      <w:r>
        <w:rPr>
          <w:sz w:val="22"/>
        </w:rPr>
        <w:t>the</w:t>
      </w:r>
      <w:r>
        <w:rPr>
          <w:spacing w:val="-18"/>
          <w:sz w:val="22"/>
        </w:rPr>
        <w:t> </w:t>
      </w:r>
      <w:r>
        <w:rPr>
          <w:sz w:val="22"/>
        </w:rPr>
        <w:t>lack</w:t>
      </w:r>
      <w:r>
        <w:rPr>
          <w:spacing w:val="-17"/>
          <w:sz w:val="22"/>
        </w:rPr>
        <w:t> </w:t>
      </w:r>
      <w:r>
        <w:rPr>
          <w:sz w:val="22"/>
        </w:rPr>
        <w:t>of</w:t>
      </w:r>
      <w:r>
        <w:rPr>
          <w:spacing w:val="-17"/>
          <w:sz w:val="22"/>
        </w:rPr>
        <w:t> </w:t>
      </w:r>
      <w:r>
        <w:rPr>
          <w:sz w:val="22"/>
        </w:rPr>
        <w:t>systematic</w:t>
      </w:r>
      <w:r>
        <w:rPr>
          <w:spacing w:val="-16"/>
          <w:sz w:val="22"/>
        </w:rPr>
        <w:t> </w:t>
      </w:r>
      <w:r>
        <w:rPr>
          <w:sz w:val="22"/>
        </w:rPr>
        <w:t>information on labor demand which would help guide strategic actions: for example, there is no systematic information on hard-to-fill vacancies which, according to international experience, can play a fundamental role in guiding migration employment policies.</w:t>
      </w:r>
      <w:hyperlink w:history="true" w:anchor="_bookmark17">
        <w:r>
          <w:rPr>
            <w:position w:val="8"/>
            <w:sz w:val="14"/>
          </w:rPr>
          <w:t>9</w:t>
        </w:r>
      </w:hyperlink>
      <w:r>
        <w:rPr>
          <w:sz w:val="14"/>
        </w:rPr>
        <w:t> </w:t>
      </w:r>
      <w:r>
        <w:rPr>
          <w:sz w:val="22"/>
        </w:rPr>
        <w:t>Moreover, misinformation among employers regarding the hiring of migrants is prevalent. Eighty percent of employers participating in the study on “Employment possibilities for the Venezuelan migrant population in Bogotá, Barranquilla, and Cartagena”</w:t>
      </w:r>
      <w:r>
        <w:rPr>
          <w:spacing w:val="-6"/>
          <w:sz w:val="22"/>
        </w:rPr>
        <w:t> </w:t>
      </w:r>
      <w:r>
        <w:rPr>
          <w:sz w:val="22"/>
        </w:rPr>
        <w:t>carried</w:t>
      </w:r>
      <w:r>
        <w:rPr>
          <w:spacing w:val="-4"/>
          <w:sz w:val="22"/>
        </w:rPr>
        <w:t> </w:t>
      </w:r>
      <w:r>
        <w:rPr>
          <w:sz w:val="22"/>
        </w:rPr>
        <w:t>out</w:t>
      </w:r>
      <w:r>
        <w:rPr>
          <w:spacing w:val="-5"/>
          <w:sz w:val="22"/>
        </w:rPr>
        <w:t> </w:t>
      </w:r>
      <w:r>
        <w:rPr>
          <w:sz w:val="22"/>
        </w:rPr>
        <w:t>by</w:t>
      </w:r>
      <w:r>
        <w:rPr>
          <w:spacing w:val="-4"/>
          <w:sz w:val="22"/>
        </w:rPr>
        <w:t> </w:t>
      </w:r>
      <w:r>
        <w:rPr>
          <w:sz w:val="22"/>
        </w:rPr>
        <w:t>FUPAD</w:t>
      </w:r>
      <w:r>
        <w:rPr>
          <w:spacing w:val="-6"/>
          <w:sz w:val="22"/>
        </w:rPr>
        <w:t> </w:t>
      </w:r>
      <w:r>
        <w:rPr>
          <w:sz w:val="22"/>
        </w:rPr>
        <w:t>(2019),</w:t>
      </w:r>
      <w:r>
        <w:rPr>
          <w:spacing w:val="-5"/>
          <w:sz w:val="22"/>
        </w:rPr>
        <w:t> </w:t>
      </w:r>
      <w:r>
        <w:rPr>
          <w:sz w:val="22"/>
        </w:rPr>
        <w:t>were</w:t>
      </w:r>
      <w:r>
        <w:rPr>
          <w:spacing w:val="-6"/>
          <w:sz w:val="22"/>
        </w:rPr>
        <w:t> </w:t>
      </w:r>
      <w:r>
        <w:rPr>
          <w:sz w:val="22"/>
        </w:rPr>
        <w:t>unaware</w:t>
      </w:r>
      <w:r>
        <w:rPr>
          <w:spacing w:val="-4"/>
          <w:sz w:val="22"/>
        </w:rPr>
        <w:t> </w:t>
      </w:r>
      <w:r>
        <w:rPr>
          <w:sz w:val="22"/>
        </w:rPr>
        <w:t>of</w:t>
      </w:r>
      <w:r>
        <w:rPr>
          <w:spacing w:val="-6"/>
          <w:sz w:val="22"/>
        </w:rPr>
        <w:t> </w:t>
      </w:r>
      <w:r>
        <w:rPr>
          <w:sz w:val="22"/>
        </w:rPr>
        <w:t>the</w:t>
      </w:r>
      <w:r>
        <w:rPr>
          <w:spacing w:val="-6"/>
          <w:sz w:val="22"/>
        </w:rPr>
        <w:t> </w:t>
      </w:r>
      <w:r>
        <w:rPr>
          <w:sz w:val="22"/>
        </w:rPr>
        <w:t>requirements</w:t>
      </w:r>
      <w:r>
        <w:rPr>
          <w:spacing w:val="-6"/>
          <w:sz w:val="22"/>
        </w:rPr>
        <w:t> </w:t>
      </w:r>
      <w:r>
        <w:rPr>
          <w:sz w:val="22"/>
        </w:rPr>
        <w:t>to</w:t>
      </w:r>
      <w:r>
        <w:rPr>
          <w:spacing w:val="-6"/>
          <w:sz w:val="22"/>
        </w:rPr>
        <w:t> </w:t>
      </w:r>
      <w:r>
        <w:rPr>
          <w:sz w:val="22"/>
        </w:rPr>
        <w:t>hire</w:t>
      </w:r>
      <w:r>
        <w:rPr>
          <w:spacing w:val="-4"/>
          <w:sz w:val="22"/>
        </w:rPr>
        <w:t> </w:t>
      </w:r>
      <w:r>
        <w:rPr>
          <w:sz w:val="22"/>
        </w:rPr>
        <w:t>a Venezuelan employee. Furthermore, information on hard-to-fill vacancies are not centralized or analyzed in a way that would benefit the migrant population. Providers of the SPE do not integrate their information, limiting the possibility of matching jobseekers</w:t>
      </w:r>
      <w:r>
        <w:rPr>
          <w:spacing w:val="-7"/>
          <w:sz w:val="22"/>
        </w:rPr>
        <w:t> </w:t>
      </w:r>
      <w:r>
        <w:rPr>
          <w:sz w:val="22"/>
        </w:rPr>
        <w:t>with</w:t>
      </w:r>
      <w:r>
        <w:rPr>
          <w:spacing w:val="-10"/>
          <w:sz w:val="22"/>
        </w:rPr>
        <w:t> </w:t>
      </w:r>
      <w:r>
        <w:rPr>
          <w:sz w:val="22"/>
        </w:rPr>
        <w:t>employment</w:t>
      </w:r>
      <w:r>
        <w:rPr>
          <w:spacing w:val="-7"/>
          <w:sz w:val="22"/>
        </w:rPr>
        <w:t> </w:t>
      </w:r>
      <w:r>
        <w:rPr>
          <w:sz w:val="22"/>
        </w:rPr>
        <w:t>vacancies</w:t>
      </w:r>
      <w:r>
        <w:rPr>
          <w:spacing w:val="-9"/>
          <w:sz w:val="22"/>
        </w:rPr>
        <w:t> </w:t>
      </w:r>
      <w:r>
        <w:rPr>
          <w:sz w:val="22"/>
        </w:rPr>
        <w:t>in</w:t>
      </w:r>
      <w:r>
        <w:rPr>
          <w:spacing w:val="-6"/>
          <w:sz w:val="22"/>
        </w:rPr>
        <w:t> </w:t>
      </w:r>
      <w:r>
        <w:rPr>
          <w:sz w:val="22"/>
        </w:rPr>
        <w:t>other</w:t>
      </w:r>
      <w:r>
        <w:rPr>
          <w:spacing w:val="-11"/>
          <w:sz w:val="22"/>
        </w:rPr>
        <w:t> </w:t>
      </w:r>
      <w:r>
        <w:rPr>
          <w:sz w:val="22"/>
        </w:rPr>
        <w:t>parts</w:t>
      </w:r>
      <w:r>
        <w:rPr>
          <w:spacing w:val="-8"/>
          <w:sz w:val="22"/>
        </w:rPr>
        <w:t> </w:t>
      </w:r>
      <w:r>
        <w:rPr>
          <w:sz w:val="22"/>
        </w:rPr>
        <w:t>of</w:t>
      </w:r>
      <w:r>
        <w:rPr>
          <w:spacing w:val="-8"/>
          <w:sz w:val="22"/>
        </w:rPr>
        <w:t> </w:t>
      </w:r>
      <w:r>
        <w:rPr>
          <w:sz w:val="22"/>
        </w:rPr>
        <w:t>the</w:t>
      </w:r>
      <w:r>
        <w:rPr>
          <w:spacing w:val="-9"/>
          <w:sz w:val="22"/>
        </w:rPr>
        <w:t> </w:t>
      </w:r>
      <w:r>
        <w:rPr>
          <w:sz w:val="22"/>
        </w:rPr>
        <w:t>country.</w:t>
      </w:r>
      <w:r>
        <w:rPr>
          <w:spacing w:val="-8"/>
          <w:sz w:val="22"/>
        </w:rPr>
        <w:t> </w:t>
      </w:r>
      <w:r>
        <w:rPr>
          <w:sz w:val="22"/>
        </w:rPr>
        <w:t>This</w:t>
      </w:r>
      <w:r>
        <w:rPr>
          <w:spacing w:val="-6"/>
          <w:sz w:val="22"/>
        </w:rPr>
        <w:t> </w:t>
      </w:r>
      <w:r>
        <w:rPr>
          <w:sz w:val="22"/>
        </w:rPr>
        <w:t>is</w:t>
      </w:r>
      <w:r>
        <w:rPr>
          <w:spacing w:val="-7"/>
          <w:sz w:val="22"/>
        </w:rPr>
        <w:t> </w:t>
      </w:r>
      <w:r>
        <w:rPr>
          <w:sz w:val="22"/>
        </w:rPr>
        <w:t>especially costly given the disproportionate pressure caused by the migration crisis in some cities.</w:t>
      </w:r>
    </w:p>
    <w:p>
      <w:pPr>
        <w:pStyle w:val="BodyText"/>
        <w:spacing w:before="8"/>
      </w:pPr>
    </w:p>
    <w:p>
      <w:pPr>
        <w:pStyle w:val="ListParagraph"/>
        <w:numPr>
          <w:ilvl w:val="1"/>
          <w:numId w:val="3"/>
        </w:numPr>
        <w:tabs>
          <w:tab w:pos="1201" w:val="left" w:leader="none"/>
        </w:tabs>
        <w:spacing w:line="259" w:lineRule="auto" w:before="0" w:after="0"/>
        <w:ind w:left="1201" w:right="116" w:hanging="361"/>
        <w:jc w:val="both"/>
        <w:rPr>
          <w:sz w:val="22"/>
        </w:rPr>
      </w:pPr>
      <w:r>
        <w:rPr>
          <w:i/>
          <w:sz w:val="22"/>
        </w:rPr>
        <w:t>Low coverage of competency-based certifications</w:t>
      </w:r>
      <w:r>
        <w:rPr>
          <w:sz w:val="22"/>
        </w:rPr>
        <w:t>. The main certifying body for labor competencies in Colombia, SENA, certified 804 migrants in 2018 and 271 so far in 2019. The lack of resources with which to address the increased demand for certifications is one of the barriers identified by the employability</w:t>
      </w:r>
      <w:r>
        <w:rPr>
          <w:spacing w:val="-15"/>
          <w:sz w:val="22"/>
        </w:rPr>
        <w:t> </w:t>
      </w:r>
      <w:r>
        <w:rPr>
          <w:sz w:val="22"/>
        </w:rPr>
        <w:t>strategy.</w:t>
      </w:r>
    </w:p>
    <w:p>
      <w:pPr>
        <w:pStyle w:val="BodyText"/>
        <w:spacing w:before="8"/>
        <w:rPr>
          <w:sz w:val="23"/>
        </w:rPr>
      </w:pPr>
    </w:p>
    <w:p>
      <w:pPr>
        <w:pStyle w:val="ListParagraph"/>
        <w:numPr>
          <w:ilvl w:val="1"/>
          <w:numId w:val="3"/>
        </w:numPr>
        <w:tabs>
          <w:tab w:pos="1202" w:val="left" w:leader="none"/>
        </w:tabs>
        <w:spacing w:line="259" w:lineRule="auto" w:before="0" w:after="0"/>
        <w:ind w:left="1201" w:right="114" w:hanging="360"/>
        <w:jc w:val="both"/>
        <w:rPr>
          <w:sz w:val="22"/>
        </w:rPr>
      </w:pPr>
      <w:r>
        <w:rPr>
          <w:i/>
          <w:sz w:val="22"/>
        </w:rPr>
        <w:t>Information barriers and indirect costs pose major challenges to people wishing to </w:t>
      </w:r>
      <w:r>
        <w:rPr>
          <w:i/>
          <w:sz w:val="22"/>
        </w:rPr>
        <w:t>access job training and skills certification</w:t>
      </w:r>
      <w:r>
        <w:rPr>
          <w:sz w:val="22"/>
        </w:rPr>
        <w:t>. These costs include not just the direct cost of the training itself, but also the costs of transportation, childcare, food, and an opportunity cost if the migrant is self-employed or is already employed</w:t>
      </w:r>
      <w:r>
        <w:rPr>
          <w:spacing w:val="-31"/>
          <w:sz w:val="22"/>
        </w:rPr>
        <w:t> </w:t>
      </w:r>
      <w:r>
        <w:rPr>
          <w:sz w:val="22"/>
        </w:rPr>
        <w:t>elsewhere.</w:t>
      </w:r>
    </w:p>
    <w:p>
      <w:pPr>
        <w:pStyle w:val="BodyText"/>
        <w:rPr>
          <w:sz w:val="20"/>
        </w:rPr>
      </w:pPr>
    </w:p>
    <w:p>
      <w:pPr>
        <w:pStyle w:val="BodyText"/>
        <w:rPr>
          <w:sz w:val="20"/>
        </w:rPr>
      </w:pPr>
    </w:p>
    <w:p>
      <w:pPr>
        <w:pStyle w:val="BodyText"/>
        <w:rPr>
          <w:sz w:val="20"/>
        </w:rPr>
      </w:pPr>
    </w:p>
    <w:p>
      <w:pPr>
        <w:pStyle w:val="BodyText"/>
        <w:spacing w:before="5"/>
        <w:rPr>
          <w:sz w:val="10"/>
        </w:rPr>
      </w:pPr>
      <w:r>
        <w:rPr/>
        <w:pict>
          <v:line style="position:absolute;mso-position-horizontal-relative:page;mso-position-vertical-relative:paragraph;z-index:-760;mso-wrap-distance-left:0;mso-wrap-distance-right:0" from="72pt,8.365428pt" to="216pt,8.365428pt" stroked="true" strokeweight=".72pt" strokecolor="#000000">
            <v:stroke dashstyle="solid"/>
            <w10:wrap type="topAndBottom"/>
          </v:line>
        </w:pict>
      </w:r>
    </w:p>
    <w:p>
      <w:pPr>
        <w:spacing w:line="244" w:lineRule="auto" w:before="69"/>
        <w:ind w:left="299" w:right="116" w:hanging="180"/>
        <w:jc w:val="both"/>
        <w:rPr>
          <w:sz w:val="18"/>
        </w:rPr>
      </w:pPr>
      <w:bookmarkStart w:name="_bookmark16" w:id="21"/>
      <w:bookmarkEnd w:id="21"/>
      <w:r>
        <w:rPr/>
      </w:r>
      <w:r>
        <w:rPr>
          <w:rFonts w:ascii="Calibri" w:hAnsi="Calibri"/>
          <w:position w:val="7"/>
          <w:sz w:val="13"/>
        </w:rPr>
        <w:t>8 </w:t>
      </w:r>
      <w:r>
        <w:rPr>
          <w:sz w:val="18"/>
        </w:rPr>
        <w:t>This panel receives support from the United Nations Development Programme (UNDP) and includes major public, private, and international cooperation organizations working with the labor sector, such as Migration Colombia, the Ministry</w:t>
      </w:r>
      <w:r>
        <w:rPr>
          <w:spacing w:val="-9"/>
          <w:sz w:val="18"/>
        </w:rPr>
        <w:t> </w:t>
      </w:r>
      <w:r>
        <w:rPr>
          <w:sz w:val="18"/>
        </w:rPr>
        <w:t>of</w:t>
      </w:r>
      <w:r>
        <w:rPr>
          <w:spacing w:val="-9"/>
          <w:sz w:val="18"/>
        </w:rPr>
        <w:t> </w:t>
      </w:r>
      <w:r>
        <w:rPr>
          <w:sz w:val="18"/>
        </w:rPr>
        <w:t>Foreign</w:t>
      </w:r>
      <w:r>
        <w:rPr>
          <w:spacing w:val="-10"/>
          <w:sz w:val="18"/>
        </w:rPr>
        <w:t> </w:t>
      </w:r>
      <w:r>
        <w:rPr>
          <w:sz w:val="18"/>
        </w:rPr>
        <w:t>Affairs,</w:t>
      </w:r>
      <w:r>
        <w:rPr>
          <w:spacing w:val="-9"/>
          <w:sz w:val="18"/>
        </w:rPr>
        <w:t> </w:t>
      </w:r>
      <w:r>
        <w:rPr>
          <w:sz w:val="18"/>
        </w:rPr>
        <w:t>the</w:t>
      </w:r>
      <w:r>
        <w:rPr>
          <w:spacing w:val="-11"/>
          <w:sz w:val="18"/>
        </w:rPr>
        <w:t> </w:t>
      </w:r>
      <w:r>
        <w:rPr>
          <w:sz w:val="18"/>
        </w:rPr>
        <w:t>Bogotá</w:t>
      </w:r>
      <w:r>
        <w:rPr>
          <w:spacing w:val="-10"/>
          <w:sz w:val="18"/>
        </w:rPr>
        <w:t> </w:t>
      </w:r>
      <w:r>
        <w:rPr>
          <w:sz w:val="18"/>
        </w:rPr>
        <w:t>Chamber</w:t>
      </w:r>
      <w:r>
        <w:rPr>
          <w:spacing w:val="-9"/>
          <w:sz w:val="18"/>
        </w:rPr>
        <w:t> </w:t>
      </w:r>
      <w:r>
        <w:rPr>
          <w:sz w:val="18"/>
        </w:rPr>
        <w:t>of</w:t>
      </w:r>
      <w:r>
        <w:rPr>
          <w:spacing w:val="-9"/>
          <w:sz w:val="18"/>
        </w:rPr>
        <w:t> </w:t>
      </w:r>
      <w:r>
        <w:rPr>
          <w:sz w:val="18"/>
        </w:rPr>
        <w:t>Commerce,</w:t>
      </w:r>
      <w:r>
        <w:rPr>
          <w:spacing w:val="-10"/>
          <w:sz w:val="18"/>
        </w:rPr>
        <w:t> </w:t>
      </w:r>
      <w:r>
        <w:rPr>
          <w:sz w:val="18"/>
        </w:rPr>
        <w:t>the</w:t>
      </w:r>
      <w:r>
        <w:rPr>
          <w:spacing w:val="-9"/>
          <w:sz w:val="18"/>
        </w:rPr>
        <w:t> </w:t>
      </w:r>
      <w:r>
        <w:rPr>
          <w:sz w:val="18"/>
        </w:rPr>
        <w:t>ANDI</w:t>
      </w:r>
      <w:r>
        <w:rPr>
          <w:spacing w:val="-9"/>
          <w:sz w:val="18"/>
        </w:rPr>
        <w:t> </w:t>
      </w:r>
      <w:r>
        <w:rPr>
          <w:sz w:val="18"/>
        </w:rPr>
        <w:t>Foundation,</w:t>
      </w:r>
      <w:r>
        <w:rPr>
          <w:spacing w:val="-10"/>
          <w:sz w:val="18"/>
        </w:rPr>
        <w:t> </w:t>
      </w:r>
      <w:r>
        <w:rPr>
          <w:sz w:val="18"/>
        </w:rPr>
        <w:t>UNHCR,</w:t>
      </w:r>
      <w:r>
        <w:rPr>
          <w:spacing w:val="-9"/>
          <w:sz w:val="18"/>
        </w:rPr>
        <w:t> </w:t>
      </w:r>
      <w:r>
        <w:rPr>
          <w:sz w:val="18"/>
        </w:rPr>
        <w:t>the</w:t>
      </w:r>
      <w:r>
        <w:rPr>
          <w:spacing w:val="-9"/>
          <w:sz w:val="18"/>
        </w:rPr>
        <w:t> </w:t>
      </w:r>
      <w:r>
        <w:rPr>
          <w:sz w:val="18"/>
        </w:rPr>
        <w:t>ILO,</w:t>
      </w:r>
      <w:r>
        <w:rPr>
          <w:spacing w:val="-10"/>
          <w:sz w:val="18"/>
        </w:rPr>
        <w:t> </w:t>
      </w:r>
      <w:r>
        <w:rPr>
          <w:sz w:val="18"/>
        </w:rPr>
        <w:t>and</w:t>
      </w:r>
      <w:r>
        <w:rPr>
          <w:spacing w:val="-9"/>
          <w:sz w:val="18"/>
        </w:rPr>
        <w:t> </w:t>
      </w:r>
      <w:r>
        <w:rPr>
          <w:sz w:val="18"/>
        </w:rPr>
        <w:t>the</w:t>
      </w:r>
      <w:r>
        <w:rPr>
          <w:spacing w:val="-10"/>
          <w:sz w:val="18"/>
        </w:rPr>
        <w:t> </w:t>
      </w:r>
      <w:r>
        <w:rPr>
          <w:sz w:val="18"/>
        </w:rPr>
        <w:t>IOM, among others.</w:t>
      </w:r>
    </w:p>
    <w:p>
      <w:pPr>
        <w:spacing w:line="205" w:lineRule="exact" w:before="0"/>
        <w:ind w:left="120" w:right="0" w:firstLine="0"/>
        <w:jc w:val="left"/>
        <w:rPr>
          <w:sz w:val="18"/>
        </w:rPr>
      </w:pPr>
      <w:bookmarkStart w:name="_bookmark17" w:id="22"/>
      <w:bookmarkEnd w:id="22"/>
      <w:r>
        <w:rPr/>
      </w:r>
      <w:r>
        <w:rPr>
          <w:position w:val="6"/>
          <w:sz w:val="12"/>
        </w:rPr>
        <w:t>9 </w:t>
      </w:r>
      <w:r>
        <w:rPr>
          <w:sz w:val="18"/>
        </w:rPr>
        <w:t>González-Velosa and Rucci (2016).</w:t>
      </w:r>
    </w:p>
    <w:p>
      <w:pPr>
        <w:spacing w:after="0" w:line="205" w:lineRule="exact"/>
        <w:jc w:val="left"/>
        <w:rPr>
          <w:sz w:val="18"/>
        </w:rPr>
        <w:sectPr>
          <w:pgSz w:w="12240" w:h="15840"/>
          <w:pgMar w:header="725" w:footer="990" w:top="1340" w:bottom="1180" w:left="1320" w:right="1320"/>
        </w:sectPr>
      </w:pPr>
    </w:p>
    <w:p>
      <w:pPr>
        <w:pStyle w:val="BodyText"/>
        <w:spacing w:line="259" w:lineRule="auto" w:before="91"/>
        <w:ind w:left="120" w:right="116"/>
        <w:jc w:val="both"/>
      </w:pPr>
      <w:r>
        <w:rPr/>
        <w:t>Based</w:t>
      </w:r>
      <w:r>
        <w:rPr>
          <w:spacing w:val="-10"/>
        </w:rPr>
        <w:t> </w:t>
      </w:r>
      <w:r>
        <w:rPr/>
        <w:t>on</w:t>
      </w:r>
      <w:r>
        <w:rPr>
          <w:spacing w:val="-12"/>
        </w:rPr>
        <w:t> </w:t>
      </w:r>
      <w:r>
        <w:rPr/>
        <w:t>these</w:t>
      </w:r>
      <w:r>
        <w:rPr>
          <w:spacing w:val="-11"/>
        </w:rPr>
        <w:t> </w:t>
      </w:r>
      <w:r>
        <w:rPr/>
        <w:t>gaps,</w:t>
      </w:r>
      <w:r>
        <w:rPr>
          <w:spacing w:val="-11"/>
        </w:rPr>
        <w:t> </w:t>
      </w:r>
      <w:r>
        <w:rPr/>
        <w:t>the</w:t>
      </w:r>
      <w:r>
        <w:rPr>
          <w:spacing w:val="-10"/>
        </w:rPr>
        <w:t> </w:t>
      </w:r>
      <w:r>
        <w:rPr/>
        <w:t>program</w:t>
      </w:r>
      <w:r>
        <w:rPr>
          <w:spacing w:val="-10"/>
        </w:rPr>
        <w:t> </w:t>
      </w:r>
      <w:r>
        <w:rPr/>
        <w:t>will</w:t>
      </w:r>
      <w:r>
        <w:rPr>
          <w:spacing w:val="-10"/>
        </w:rPr>
        <w:t> </w:t>
      </w:r>
      <w:r>
        <w:rPr/>
        <w:t>finance</w:t>
      </w:r>
      <w:r>
        <w:rPr>
          <w:spacing w:val="-12"/>
        </w:rPr>
        <w:t> </w:t>
      </w:r>
      <w:r>
        <w:rPr/>
        <w:t>initiatives</w:t>
      </w:r>
      <w:r>
        <w:rPr>
          <w:spacing w:val="-8"/>
        </w:rPr>
        <w:t> </w:t>
      </w:r>
      <w:r>
        <w:rPr/>
        <w:t>that</w:t>
      </w:r>
      <w:r>
        <w:rPr>
          <w:spacing w:val="-11"/>
        </w:rPr>
        <w:t> </w:t>
      </w:r>
      <w:r>
        <w:rPr/>
        <w:t>seek</w:t>
      </w:r>
      <w:r>
        <w:rPr>
          <w:spacing w:val="-13"/>
        </w:rPr>
        <w:t> </w:t>
      </w:r>
      <w:r>
        <w:rPr/>
        <w:t>to</w:t>
      </w:r>
      <w:r>
        <w:rPr>
          <w:spacing w:val="-12"/>
        </w:rPr>
        <w:t> </w:t>
      </w:r>
      <w:r>
        <w:rPr/>
        <w:t>strengthen</w:t>
      </w:r>
      <w:r>
        <w:rPr>
          <w:spacing w:val="-10"/>
        </w:rPr>
        <w:t> </w:t>
      </w:r>
      <w:r>
        <w:rPr/>
        <w:t>institutions</w:t>
      </w:r>
      <w:r>
        <w:rPr>
          <w:spacing w:val="-11"/>
        </w:rPr>
        <w:t> </w:t>
      </w:r>
      <w:r>
        <w:rPr/>
        <w:t>in</w:t>
      </w:r>
      <w:r>
        <w:rPr>
          <w:spacing w:val="-12"/>
        </w:rPr>
        <w:t> </w:t>
      </w:r>
      <w:r>
        <w:rPr/>
        <w:t>the labor</w:t>
      </w:r>
      <w:r>
        <w:rPr>
          <w:spacing w:val="-10"/>
        </w:rPr>
        <w:t> </w:t>
      </w:r>
      <w:r>
        <w:rPr/>
        <w:t>sector</w:t>
      </w:r>
      <w:r>
        <w:rPr>
          <w:spacing w:val="-12"/>
        </w:rPr>
        <w:t> </w:t>
      </w:r>
      <w:r>
        <w:rPr/>
        <w:t>by</w:t>
      </w:r>
      <w:r>
        <w:rPr>
          <w:spacing w:val="-13"/>
        </w:rPr>
        <w:t> </w:t>
      </w:r>
      <w:r>
        <w:rPr/>
        <w:t>improving</w:t>
      </w:r>
      <w:r>
        <w:rPr>
          <w:spacing w:val="-14"/>
        </w:rPr>
        <w:t> </w:t>
      </w:r>
      <w:r>
        <w:rPr/>
        <w:t>their</w:t>
      </w:r>
      <w:r>
        <w:rPr>
          <w:spacing w:val="-11"/>
        </w:rPr>
        <w:t> </w:t>
      </w:r>
      <w:r>
        <w:rPr/>
        <w:t>capacity</w:t>
      </w:r>
      <w:r>
        <w:rPr>
          <w:spacing w:val="-16"/>
        </w:rPr>
        <w:t> </w:t>
      </w:r>
      <w:r>
        <w:rPr/>
        <w:t>to</w:t>
      </w:r>
      <w:r>
        <w:rPr>
          <w:spacing w:val="-14"/>
        </w:rPr>
        <w:t> </w:t>
      </w:r>
      <w:r>
        <w:rPr/>
        <w:t>respond</w:t>
      </w:r>
      <w:r>
        <w:rPr>
          <w:spacing w:val="-13"/>
        </w:rPr>
        <w:t> </w:t>
      </w:r>
      <w:r>
        <w:rPr/>
        <w:t>to</w:t>
      </w:r>
      <w:r>
        <w:rPr>
          <w:spacing w:val="-16"/>
        </w:rPr>
        <w:t> </w:t>
      </w:r>
      <w:r>
        <w:rPr/>
        <w:t>migratory</w:t>
      </w:r>
      <w:r>
        <w:rPr>
          <w:spacing w:val="-16"/>
        </w:rPr>
        <w:t> </w:t>
      </w:r>
      <w:r>
        <w:rPr/>
        <w:t>flows.</w:t>
      </w:r>
      <w:r>
        <w:rPr>
          <w:spacing w:val="-11"/>
        </w:rPr>
        <w:t> </w:t>
      </w:r>
      <w:r>
        <w:rPr/>
        <w:t>As</w:t>
      </w:r>
      <w:r>
        <w:rPr>
          <w:spacing w:val="-13"/>
        </w:rPr>
        <w:t> </w:t>
      </w:r>
      <w:r>
        <w:rPr/>
        <w:t>is</w:t>
      </w:r>
      <w:r>
        <w:rPr>
          <w:spacing w:val="-13"/>
        </w:rPr>
        <w:t> </w:t>
      </w:r>
      <w:r>
        <w:rPr/>
        <w:t>set</w:t>
      </w:r>
      <w:r>
        <w:rPr>
          <w:spacing w:val="-12"/>
        </w:rPr>
        <w:t> </w:t>
      </w:r>
      <w:r>
        <w:rPr/>
        <w:t>out</w:t>
      </w:r>
      <w:r>
        <w:rPr>
          <w:spacing w:val="-11"/>
        </w:rPr>
        <w:t> </w:t>
      </w:r>
      <w:r>
        <w:rPr/>
        <w:t>in</w:t>
      </w:r>
      <w:r>
        <w:rPr>
          <w:spacing w:val="-14"/>
        </w:rPr>
        <w:t> </w:t>
      </w:r>
      <w:r>
        <w:rPr/>
        <w:t>the</w:t>
      </w:r>
      <w:r>
        <w:rPr>
          <w:spacing w:val="-16"/>
        </w:rPr>
        <w:t> </w:t>
      </w:r>
      <w:r>
        <w:rPr/>
        <w:t>following section, the program specifically seeks to strengthen the SPE, training programs, competency- based certification programs, and information systems to identify skills</w:t>
      </w:r>
      <w:r>
        <w:rPr>
          <w:spacing w:val="-15"/>
        </w:rPr>
        <w:t> </w:t>
      </w:r>
      <w:r>
        <w:rPr/>
        <w:t>demand.</w:t>
      </w:r>
    </w:p>
    <w:p>
      <w:pPr>
        <w:pStyle w:val="BodyText"/>
        <w:spacing w:before="8"/>
        <w:rPr>
          <w:sz w:val="23"/>
        </w:rPr>
      </w:pPr>
    </w:p>
    <w:p>
      <w:pPr>
        <w:pStyle w:val="Heading1"/>
        <w:spacing w:line="259" w:lineRule="auto"/>
        <w:ind w:right="112"/>
      </w:pPr>
      <w:r>
        <w:rPr/>
        <w:t>Criterion 3. The operation is in line with the thematic areas of intervention as set forth in document GN-2947-1 and described in paragraph 3.16, subparagraphs (iii) and (iv).</w:t>
      </w:r>
    </w:p>
    <w:p>
      <w:pPr>
        <w:pStyle w:val="BodyText"/>
        <w:spacing w:before="7"/>
        <w:rPr>
          <w:b/>
          <w:sz w:val="23"/>
        </w:rPr>
      </w:pPr>
    </w:p>
    <w:p>
      <w:pPr>
        <w:pStyle w:val="BodyText"/>
        <w:spacing w:line="259" w:lineRule="auto"/>
        <w:ind w:left="119" w:right="113"/>
        <w:jc w:val="both"/>
      </w:pPr>
      <w:r>
        <w:rPr/>
        <w:t>The program is consistent with issues relating to access to social services and economic opportunities, as it will allow migrants and receiving communities to transition toward social and economic inclusion through:</w:t>
      </w:r>
    </w:p>
    <w:p>
      <w:pPr>
        <w:pStyle w:val="BodyText"/>
        <w:spacing w:before="8"/>
        <w:rPr>
          <w:sz w:val="23"/>
        </w:rPr>
      </w:pPr>
    </w:p>
    <w:p>
      <w:pPr>
        <w:pStyle w:val="ListParagraph"/>
        <w:numPr>
          <w:ilvl w:val="0"/>
          <w:numId w:val="4"/>
        </w:numPr>
        <w:tabs>
          <w:tab w:pos="840" w:val="left" w:leader="none"/>
        </w:tabs>
        <w:spacing w:line="259" w:lineRule="auto" w:before="0" w:after="0"/>
        <w:ind w:left="839" w:right="114" w:hanging="360"/>
        <w:jc w:val="both"/>
        <w:rPr>
          <w:sz w:val="22"/>
        </w:rPr>
      </w:pPr>
      <w:r>
        <w:rPr>
          <w:i/>
          <w:sz w:val="22"/>
        </w:rPr>
        <w:t>Improvements to the Public Employment Service in terms of both technology and </w:t>
      </w:r>
      <w:r>
        <w:rPr>
          <w:i/>
          <w:sz w:val="22"/>
        </w:rPr>
        <w:t>management. </w:t>
      </w:r>
      <w:r>
        <w:rPr>
          <w:sz w:val="22"/>
        </w:rPr>
        <w:t>Technological improvements will facilitate greater interoperability between providers from different regions of the country, which will lead to greater labor mobility. This is particularly important to match excess labor in host cities with job vacancies in other parts of the country. Management-related improvements will also be financed to improve services for migrant jobseekers (i.e., tailoring job profiling to migrants, coordination</w:t>
      </w:r>
      <w:r>
        <w:rPr>
          <w:spacing w:val="-6"/>
          <w:sz w:val="22"/>
        </w:rPr>
        <w:t> </w:t>
      </w:r>
      <w:r>
        <w:rPr>
          <w:sz w:val="22"/>
        </w:rPr>
        <w:t>with</w:t>
      </w:r>
      <w:r>
        <w:rPr>
          <w:spacing w:val="-8"/>
          <w:sz w:val="22"/>
        </w:rPr>
        <w:t> </w:t>
      </w:r>
      <w:r>
        <w:rPr>
          <w:sz w:val="22"/>
        </w:rPr>
        <w:t>migration</w:t>
      </w:r>
      <w:r>
        <w:rPr>
          <w:spacing w:val="-5"/>
          <w:sz w:val="22"/>
        </w:rPr>
        <w:t> </w:t>
      </w:r>
      <w:r>
        <w:rPr>
          <w:sz w:val="22"/>
        </w:rPr>
        <w:t>agencies).</w:t>
      </w:r>
      <w:r>
        <w:rPr>
          <w:spacing w:val="-5"/>
          <w:sz w:val="22"/>
        </w:rPr>
        <w:t> </w:t>
      </w:r>
      <w:r>
        <w:rPr>
          <w:sz w:val="22"/>
        </w:rPr>
        <w:t>Support</w:t>
      </w:r>
      <w:r>
        <w:rPr>
          <w:spacing w:val="-6"/>
          <w:sz w:val="22"/>
        </w:rPr>
        <w:t> </w:t>
      </w:r>
      <w:r>
        <w:rPr>
          <w:sz w:val="22"/>
        </w:rPr>
        <w:t>will</w:t>
      </w:r>
      <w:r>
        <w:rPr>
          <w:spacing w:val="-6"/>
          <w:sz w:val="22"/>
        </w:rPr>
        <w:t> </w:t>
      </w:r>
      <w:r>
        <w:rPr>
          <w:sz w:val="22"/>
        </w:rPr>
        <w:t>be</w:t>
      </w:r>
      <w:r>
        <w:rPr>
          <w:spacing w:val="-5"/>
          <w:sz w:val="22"/>
        </w:rPr>
        <w:t> </w:t>
      </w:r>
      <w:r>
        <w:rPr>
          <w:sz w:val="22"/>
        </w:rPr>
        <w:t>given</w:t>
      </w:r>
      <w:r>
        <w:rPr>
          <w:spacing w:val="-6"/>
          <w:sz w:val="22"/>
        </w:rPr>
        <w:t> </w:t>
      </w:r>
      <w:r>
        <w:rPr>
          <w:sz w:val="22"/>
        </w:rPr>
        <w:t>to</w:t>
      </w:r>
      <w:r>
        <w:rPr>
          <w:spacing w:val="-5"/>
          <w:sz w:val="22"/>
        </w:rPr>
        <w:t> </w:t>
      </w:r>
      <w:r>
        <w:rPr>
          <w:sz w:val="22"/>
        </w:rPr>
        <w:t>facilitate</w:t>
      </w:r>
      <w:r>
        <w:rPr>
          <w:spacing w:val="-5"/>
          <w:sz w:val="22"/>
        </w:rPr>
        <w:t> </w:t>
      </w:r>
      <w:r>
        <w:rPr>
          <w:sz w:val="22"/>
        </w:rPr>
        <w:t>employers,</w:t>
      </w:r>
      <w:r>
        <w:rPr>
          <w:spacing w:val="-4"/>
          <w:sz w:val="22"/>
        </w:rPr>
        <w:t> </w:t>
      </w:r>
      <w:r>
        <w:rPr>
          <w:sz w:val="22"/>
        </w:rPr>
        <w:t>which includes providing information on hiring migrants in the formal</w:t>
      </w:r>
      <w:r>
        <w:rPr>
          <w:spacing w:val="-15"/>
          <w:sz w:val="22"/>
        </w:rPr>
        <w:t> </w:t>
      </w:r>
      <w:r>
        <w:rPr>
          <w:sz w:val="22"/>
        </w:rPr>
        <w:t>market.</w:t>
      </w:r>
    </w:p>
    <w:p>
      <w:pPr>
        <w:pStyle w:val="BodyText"/>
        <w:spacing w:before="7"/>
        <w:rPr>
          <w:sz w:val="23"/>
        </w:rPr>
      </w:pPr>
    </w:p>
    <w:p>
      <w:pPr>
        <w:pStyle w:val="ListParagraph"/>
        <w:numPr>
          <w:ilvl w:val="0"/>
          <w:numId w:val="4"/>
        </w:numPr>
        <w:tabs>
          <w:tab w:pos="839" w:val="left" w:leader="none"/>
        </w:tabs>
        <w:spacing w:line="259" w:lineRule="auto" w:before="0" w:after="0"/>
        <w:ind w:left="839" w:right="117" w:hanging="360"/>
        <w:jc w:val="both"/>
        <w:rPr>
          <w:sz w:val="22"/>
        </w:rPr>
      </w:pPr>
      <w:r>
        <w:rPr>
          <w:i/>
          <w:sz w:val="22"/>
        </w:rPr>
        <w:t>Improvements to the IT platform which extracts, processes, and analyzes data on labor </w:t>
      </w:r>
      <w:r>
        <w:rPr>
          <w:i/>
          <w:sz w:val="22"/>
        </w:rPr>
        <w:t>demand</w:t>
      </w:r>
      <w:r>
        <w:rPr>
          <w:sz w:val="22"/>
        </w:rPr>
        <w:t>. This will make it possible to identify the segments of the labor market where there is the greatest potential demand. For example, information on hard-to-fill vacancies can</w:t>
      </w:r>
      <w:r>
        <w:rPr>
          <w:spacing w:val="-7"/>
          <w:sz w:val="22"/>
        </w:rPr>
        <w:t> </w:t>
      </w:r>
      <w:r>
        <w:rPr>
          <w:sz w:val="22"/>
        </w:rPr>
        <w:t>be</w:t>
      </w:r>
      <w:r>
        <w:rPr>
          <w:spacing w:val="-10"/>
          <w:sz w:val="22"/>
        </w:rPr>
        <w:t> </w:t>
      </w:r>
      <w:r>
        <w:rPr>
          <w:sz w:val="22"/>
        </w:rPr>
        <w:t>generated</w:t>
      </w:r>
      <w:r>
        <w:rPr>
          <w:spacing w:val="-9"/>
          <w:sz w:val="22"/>
        </w:rPr>
        <w:t> </w:t>
      </w:r>
      <w:r>
        <w:rPr>
          <w:sz w:val="22"/>
        </w:rPr>
        <w:t>which,</w:t>
      </w:r>
      <w:r>
        <w:rPr>
          <w:spacing w:val="-11"/>
          <w:sz w:val="22"/>
        </w:rPr>
        <w:t> </w:t>
      </w:r>
      <w:r>
        <w:rPr>
          <w:sz w:val="22"/>
        </w:rPr>
        <w:t>according</w:t>
      </w:r>
      <w:r>
        <w:rPr>
          <w:spacing w:val="-9"/>
          <w:sz w:val="22"/>
        </w:rPr>
        <w:t> </w:t>
      </w:r>
      <w:r>
        <w:rPr>
          <w:sz w:val="22"/>
        </w:rPr>
        <w:t>to</w:t>
      </w:r>
      <w:r>
        <w:rPr>
          <w:spacing w:val="-10"/>
          <w:sz w:val="22"/>
        </w:rPr>
        <w:t> </w:t>
      </w:r>
      <w:r>
        <w:rPr>
          <w:sz w:val="22"/>
        </w:rPr>
        <w:t>international</w:t>
      </w:r>
      <w:r>
        <w:rPr>
          <w:spacing w:val="-8"/>
          <w:sz w:val="22"/>
        </w:rPr>
        <w:t> </w:t>
      </w:r>
      <w:r>
        <w:rPr>
          <w:sz w:val="22"/>
        </w:rPr>
        <w:t>experience,</w:t>
      </w:r>
      <w:r>
        <w:rPr>
          <w:spacing w:val="-8"/>
          <w:sz w:val="22"/>
        </w:rPr>
        <w:t> </w:t>
      </w:r>
      <w:r>
        <w:rPr>
          <w:sz w:val="22"/>
        </w:rPr>
        <w:t>play</w:t>
      </w:r>
      <w:r>
        <w:rPr>
          <w:spacing w:val="-9"/>
          <w:sz w:val="22"/>
        </w:rPr>
        <w:t> </w:t>
      </w:r>
      <w:r>
        <w:rPr>
          <w:sz w:val="22"/>
        </w:rPr>
        <w:t>a</w:t>
      </w:r>
      <w:r>
        <w:rPr>
          <w:spacing w:val="-9"/>
          <w:sz w:val="22"/>
        </w:rPr>
        <w:t> </w:t>
      </w:r>
      <w:r>
        <w:rPr>
          <w:sz w:val="22"/>
        </w:rPr>
        <w:t>fundamental</w:t>
      </w:r>
      <w:r>
        <w:rPr>
          <w:spacing w:val="-10"/>
          <w:sz w:val="22"/>
        </w:rPr>
        <w:t> </w:t>
      </w:r>
      <w:r>
        <w:rPr>
          <w:sz w:val="22"/>
        </w:rPr>
        <w:t>part</w:t>
      </w:r>
      <w:r>
        <w:rPr>
          <w:spacing w:val="-8"/>
          <w:sz w:val="22"/>
        </w:rPr>
        <w:t> </w:t>
      </w:r>
      <w:r>
        <w:rPr>
          <w:sz w:val="22"/>
        </w:rPr>
        <w:t>in guiding migrant employment</w:t>
      </w:r>
      <w:r>
        <w:rPr>
          <w:spacing w:val="-2"/>
          <w:sz w:val="22"/>
        </w:rPr>
        <w:t> </w:t>
      </w:r>
      <w:r>
        <w:rPr>
          <w:sz w:val="22"/>
        </w:rPr>
        <w:t>policies.</w:t>
      </w:r>
    </w:p>
    <w:p>
      <w:pPr>
        <w:pStyle w:val="BodyText"/>
        <w:spacing w:before="6"/>
        <w:rPr>
          <w:sz w:val="23"/>
        </w:rPr>
      </w:pPr>
    </w:p>
    <w:p>
      <w:pPr>
        <w:pStyle w:val="ListParagraph"/>
        <w:numPr>
          <w:ilvl w:val="0"/>
          <w:numId w:val="4"/>
        </w:numPr>
        <w:tabs>
          <w:tab w:pos="840" w:val="left" w:leader="none"/>
        </w:tabs>
        <w:spacing w:line="259" w:lineRule="auto" w:before="0" w:after="0"/>
        <w:ind w:left="839" w:right="116" w:hanging="360"/>
        <w:jc w:val="both"/>
        <w:rPr>
          <w:sz w:val="22"/>
        </w:rPr>
      </w:pPr>
      <w:r>
        <w:rPr>
          <w:i/>
          <w:sz w:val="22"/>
        </w:rPr>
        <w:t>Services</w:t>
      </w:r>
      <w:r>
        <w:rPr>
          <w:i/>
          <w:spacing w:val="-7"/>
          <w:sz w:val="22"/>
        </w:rPr>
        <w:t> </w:t>
      </w:r>
      <w:r>
        <w:rPr>
          <w:i/>
          <w:sz w:val="22"/>
        </w:rPr>
        <w:t>for</w:t>
      </w:r>
      <w:r>
        <w:rPr>
          <w:i/>
          <w:spacing w:val="-9"/>
          <w:sz w:val="22"/>
        </w:rPr>
        <w:t> </w:t>
      </w:r>
      <w:r>
        <w:rPr>
          <w:i/>
          <w:sz w:val="22"/>
        </w:rPr>
        <w:t>training</w:t>
      </w:r>
      <w:r>
        <w:rPr>
          <w:i/>
          <w:spacing w:val="-7"/>
          <w:sz w:val="22"/>
        </w:rPr>
        <w:t> </w:t>
      </w:r>
      <w:r>
        <w:rPr>
          <w:i/>
          <w:sz w:val="22"/>
        </w:rPr>
        <w:t>and</w:t>
      </w:r>
      <w:r>
        <w:rPr>
          <w:i/>
          <w:spacing w:val="-10"/>
          <w:sz w:val="22"/>
        </w:rPr>
        <w:t> </w:t>
      </w:r>
      <w:r>
        <w:rPr>
          <w:i/>
          <w:sz w:val="22"/>
        </w:rPr>
        <w:t>certifying</w:t>
      </w:r>
      <w:r>
        <w:rPr>
          <w:i/>
          <w:spacing w:val="-7"/>
          <w:sz w:val="22"/>
        </w:rPr>
        <w:t> </w:t>
      </w:r>
      <w:r>
        <w:rPr>
          <w:i/>
          <w:sz w:val="22"/>
        </w:rPr>
        <w:t>the</w:t>
      </w:r>
      <w:r>
        <w:rPr>
          <w:i/>
          <w:spacing w:val="-7"/>
          <w:sz w:val="22"/>
        </w:rPr>
        <w:t> </w:t>
      </w:r>
      <w:r>
        <w:rPr>
          <w:i/>
          <w:sz w:val="22"/>
        </w:rPr>
        <w:t>labor</w:t>
      </w:r>
      <w:r>
        <w:rPr>
          <w:i/>
          <w:spacing w:val="-9"/>
          <w:sz w:val="22"/>
        </w:rPr>
        <w:t> </w:t>
      </w:r>
      <w:r>
        <w:rPr>
          <w:i/>
          <w:sz w:val="22"/>
        </w:rPr>
        <w:t>skills</w:t>
      </w:r>
      <w:r>
        <w:rPr>
          <w:i/>
          <w:spacing w:val="-7"/>
          <w:sz w:val="22"/>
        </w:rPr>
        <w:t> </w:t>
      </w:r>
      <w:r>
        <w:rPr>
          <w:i/>
          <w:sz w:val="22"/>
        </w:rPr>
        <w:t>of</w:t>
      </w:r>
      <w:r>
        <w:rPr>
          <w:i/>
          <w:spacing w:val="-6"/>
          <w:sz w:val="22"/>
        </w:rPr>
        <w:t> </w:t>
      </w:r>
      <w:r>
        <w:rPr>
          <w:i/>
          <w:sz w:val="22"/>
        </w:rPr>
        <w:t>migrants</w:t>
      </w:r>
      <w:r>
        <w:rPr>
          <w:i/>
          <w:spacing w:val="-8"/>
          <w:sz w:val="22"/>
        </w:rPr>
        <w:t> </w:t>
      </w:r>
      <w:r>
        <w:rPr>
          <w:i/>
          <w:sz w:val="22"/>
        </w:rPr>
        <w:t>and</w:t>
      </w:r>
      <w:r>
        <w:rPr>
          <w:i/>
          <w:spacing w:val="-7"/>
          <w:sz w:val="22"/>
        </w:rPr>
        <w:t> </w:t>
      </w:r>
      <w:r>
        <w:rPr>
          <w:i/>
          <w:sz w:val="22"/>
        </w:rPr>
        <w:t>nationals.</w:t>
      </w:r>
      <w:r>
        <w:rPr>
          <w:i/>
          <w:spacing w:val="-3"/>
          <w:sz w:val="22"/>
        </w:rPr>
        <w:t> </w:t>
      </w:r>
      <w:r>
        <w:rPr>
          <w:sz w:val="22"/>
        </w:rPr>
        <w:t>This</w:t>
      </w:r>
      <w:r>
        <w:rPr>
          <w:spacing w:val="-7"/>
          <w:sz w:val="22"/>
        </w:rPr>
        <w:t> </w:t>
      </w:r>
      <w:r>
        <w:rPr>
          <w:sz w:val="22"/>
        </w:rPr>
        <w:t>includes job</w:t>
      </w:r>
      <w:r>
        <w:rPr>
          <w:spacing w:val="-6"/>
          <w:sz w:val="22"/>
        </w:rPr>
        <w:t> </w:t>
      </w:r>
      <w:r>
        <w:rPr>
          <w:sz w:val="22"/>
        </w:rPr>
        <w:t>profiling,</w:t>
      </w:r>
      <w:r>
        <w:rPr>
          <w:spacing w:val="-5"/>
          <w:sz w:val="22"/>
        </w:rPr>
        <w:t> </w:t>
      </w:r>
      <w:r>
        <w:rPr>
          <w:sz w:val="22"/>
        </w:rPr>
        <w:t>assistance,</w:t>
      </w:r>
      <w:r>
        <w:rPr>
          <w:spacing w:val="-7"/>
          <w:sz w:val="22"/>
        </w:rPr>
        <w:t> </w:t>
      </w:r>
      <w:r>
        <w:rPr>
          <w:sz w:val="22"/>
        </w:rPr>
        <w:t>training,</w:t>
      </w:r>
      <w:r>
        <w:rPr>
          <w:spacing w:val="-4"/>
          <w:sz w:val="22"/>
        </w:rPr>
        <w:t> </w:t>
      </w:r>
      <w:r>
        <w:rPr>
          <w:sz w:val="22"/>
        </w:rPr>
        <w:t>and</w:t>
      </w:r>
      <w:r>
        <w:rPr>
          <w:spacing w:val="-7"/>
          <w:sz w:val="22"/>
        </w:rPr>
        <w:t> </w:t>
      </w:r>
      <w:r>
        <w:rPr>
          <w:sz w:val="22"/>
        </w:rPr>
        <w:t>competency-based</w:t>
      </w:r>
      <w:r>
        <w:rPr>
          <w:spacing w:val="-6"/>
          <w:sz w:val="22"/>
        </w:rPr>
        <w:t> </w:t>
      </w:r>
      <w:r>
        <w:rPr>
          <w:sz w:val="22"/>
        </w:rPr>
        <w:t>certifications.</w:t>
      </w:r>
      <w:r>
        <w:rPr>
          <w:spacing w:val="-4"/>
          <w:sz w:val="22"/>
        </w:rPr>
        <w:t> </w:t>
      </w:r>
      <w:r>
        <w:rPr>
          <w:sz w:val="22"/>
        </w:rPr>
        <w:t>There</w:t>
      </w:r>
      <w:r>
        <w:rPr>
          <w:spacing w:val="-6"/>
          <w:sz w:val="22"/>
        </w:rPr>
        <w:t> </w:t>
      </w:r>
      <w:r>
        <w:rPr>
          <w:sz w:val="22"/>
        </w:rPr>
        <w:t>will</w:t>
      </w:r>
      <w:r>
        <w:rPr>
          <w:spacing w:val="-7"/>
          <w:sz w:val="22"/>
        </w:rPr>
        <w:t> </w:t>
      </w:r>
      <w:r>
        <w:rPr>
          <w:sz w:val="22"/>
        </w:rPr>
        <w:t>also</w:t>
      </w:r>
      <w:r>
        <w:rPr>
          <w:spacing w:val="-5"/>
          <w:sz w:val="22"/>
        </w:rPr>
        <w:t> </w:t>
      </w:r>
      <w:r>
        <w:rPr>
          <w:sz w:val="22"/>
        </w:rPr>
        <w:t>be investments in outreach activities and public-private partnerships to ensure that training and certification activities are tailored to the</w:t>
      </w:r>
      <w:r>
        <w:rPr>
          <w:spacing w:val="-11"/>
          <w:sz w:val="22"/>
        </w:rPr>
        <w:t> </w:t>
      </w:r>
      <w:r>
        <w:rPr>
          <w:sz w:val="22"/>
        </w:rPr>
        <w:t>demand.</w:t>
      </w:r>
    </w:p>
    <w:p>
      <w:pPr>
        <w:pStyle w:val="BodyText"/>
        <w:spacing w:before="8"/>
        <w:rPr>
          <w:sz w:val="23"/>
        </w:rPr>
      </w:pPr>
    </w:p>
    <w:p>
      <w:pPr>
        <w:pStyle w:val="Heading1"/>
        <w:spacing w:line="259" w:lineRule="auto"/>
        <w:ind w:left="119" w:right="117"/>
      </w:pPr>
      <w:r>
        <w:rPr/>
        <w:t>Criterion 4. The beneficiaries of the operation are migrants and their host communities, with a focus on the geographical areas most affected by large and sudden intraregional migration flows.</w:t>
      </w:r>
    </w:p>
    <w:p>
      <w:pPr>
        <w:pStyle w:val="BodyText"/>
        <w:spacing w:before="8"/>
        <w:rPr>
          <w:b/>
          <w:sz w:val="23"/>
        </w:rPr>
      </w:pPr>
    </w:p>
    <w:p>
      <w:pPr>
        <w:pStyle w:val="BodyText"/>
        <w:spacing w:line="259" w:lineRule="auto"/>
        <w:ind w:left="118" w:right="114"/>
        <w:jc w:val="both"/>
      </w:pPr>
      <w:r>
        <w:rPr/>
        <w:t>Migration represents a major challenge for both border municipalities and municipalities in other parts of the country that host migrants who intend to settle permanently. Although the scope of the program is national, it acknowledges that host cities have specific challenges. These specificities where taking into account when drafting and designing the program initiative as follows:</w:t>
      </w:r>
    </w:p>
    <w:p>
      <w:pPr>
        <w:pStyle w:val="ListParagraph"/>
        <w:numPr>
          <w:ilvl w:val="1"/>
          <w:numId w:val="4"/>
        </w:numPr>
        <w:tabs>
          <w:tab w:pos="1560" w:val="left" w:leader="none"/>
        </w:tabs>
        <w:spacing w:line="256" w:lineRule="auto" w:before="0" w:after="0"/>
        <w:ind w:left="1559" w:right="118" w:hanging="361"/>
        <w:jc w:val="both"/>
        <w:rPr>
          <w:sz w:val="22"/>
        </w:rPr>
      </w:pPr>
      <w:r>
        <w:rPr>
          <w:sz w:val="22"/>
        </w:rPr>
        <w:t>The project team has gathered information on the work being carried out by the Public Service Employment Unit to establish an employability roadmap for migrants</w:t>
      </w:r>
      <w:r>
        <w:rPr>
          <w:spacing w:val="-19"/>
          <w:sz w:val="22"/>
        </w:rPr>
        <w:t> </w:t>
      </w:r>
      <w:r>
        <w:rPr>
          <w:sz w:val="22"/>
        </w:rPr>
        <w:t>in</w:t>
      </w:r>
      <w:r>
        <w:rPr>
          <w:spacing w:val="-19"/>
          <w:sz w:val="22"/>
        </w:rPr>
        <w:t> </w:t>
      </w:r>
      <w:r>
        <w:rPr>
          <w:sz w:val="22"/>
        </w:rPr>
        <w:t>partnership</w:t>
      </w:r>
      <w:r>
        <w:rPr>
          <w:spacing w:val="-19"/>
          <w:sz w:val="22"/>
        </w:rPr>
        <w:t> </w:t>
      </w:r>
      <w:r>
        <w:rPr>
          <w:sz w:val="22"/>
        </w:rPr>
        <w:t>with</w:t>
      </w:r>
      <w:r>
        <w:rPr>
          <w:spacing w:val="-17"/>
          <w:sz w:val="22"/>
        </w:rPr>
        <w:t> </w:t>
      </w:r>
      <w:r>
        <w:rPr>
          <w:sz w:val="22"/>
        </w:rPr>
        <w:t>providers</w:t>
      </w:r>
      <w:r>
        <w:rPr>
          <w:spacing w:val="-18"/>
          <w:sz w:val="22"/>
        </w:rPr>
        <w:t> </w:t>
      </w:r>
      <w:r>
        <w:rPr>
          <w:sz w:val="22"/>
        </w:rPr>
        <w:t>in</w:t>
      </w:r>
      <w:r>
        <w:rPr>
          <w:spacing w:val="-17"/>
          <w:sz w:val="22"/>
        </w:rPr>
        <w:t> </w:t>
      </w:r>
      <w:r>
        <w:rPr>
          <w:sz w:val="22"/>
        </w:rPr>
        <w:t>cities</w:t>
      </w:r>
      <w:r>
        <w:rPr>
          <w:spacing w:val="-19"/>
          <w:sz w:val="22"/>
        </w:rPr>
        <w:t> </w:t>
      </w:r>
      <w:r>
        <w:rPr>
          <w:sz w:val="22"/>
        </w:rPr>
        <w:t>with</w:t>
      </w:r>
      <w:r>
        <w:rPr>
          <w:spacing w:val="-20"/>
          <w:sz w:val="22"/>
        </w:rPr>
        <w:t> </w:t>
      </w:r>
      <w:r>
        <w:rPr>
          <w:sz w:val="22"/>
        </w:rPr>
        <w:t>high</w:t>
      </w:r>
      <w:r>
        <w:rPr>
          <w:spacing w:val="-16"/>
          <w:sz w:val="22"/>
        </w:rPr>
        <w:t> </w:t>
      </w:r>
      <w:r>
        <w:rPr>
          <w:sz w:val="22"/>
        </w:rPr>
        <w:t>concentrations</w:t>
      </w:r>
      <w:r>
        <w:rPr>
          <w:spacing w:val="-19"/>
          <w:sz w:val="22"/>
        </w:rPr>
        <w:t> </w:t>
      </w:r>
      <w:r>
        <w:rPr>
          <w:sz w:val="22"/>
        </w:rPr>
        <w:t>of</w:t>
      </w:r>
      <w:r>
        <w:rPr>
          <w:spacing w:val="-20"/>
          <w:sz w:val="22"/>
        </w:rPr>
        <w:t> </w:t>
      </w:r>
      <w:r>
        <w:rPr>
          <w:sz w:val="22"/>
        </w:rPr>
        <w:t>migrants, such as Arauca, Barranquilla, Bogotá, Cartagena, and Riohacha (figure</w:t>
      </w:r>
      <w:r>
        <w:rPr>
          <w:spacing w:val="-16"/>
          <w:sz w:val="22"/>
        </w:rPr>
        <w:t> </w:t>
      </w:r>
      <w:r>
        <w:rPr>
          <w:sz w:val="22"/>
        </w:rPr>
        <w:t>1).</w:t>
      </w:r>
    </w:p>
    <w:p>
      <w:pPr>
        <w:spacing w:after="0" w:line="256" w:lineRule="auto"/>
        <w:jc w:val="both"/>
        <w:rPr>
          <w:sz w:val="22"/>
        </w:rPr>
        <w:sectPr>
          <w:pgSz w:w="12240" w:h="15840"/>
          <w:pgMar w:header="725" w:footer="990" w:top="1340" w:bottom="1180" w:left="1320" w:right="1320"/>
        </w:sectPr>
      </w:pPr>
    </w:p>
    <w:p>
      <w:pPr>
        <w:pStyle w:val="ListParagraph"/>
        <w:numPr>
          <w:ilvl w:val="1"/>
          <w:numId w:val="4"/>
        </w:numPr>
        <w:tabs>
          <w:tab w:pos="1561" w:val="left" w:leader="none"/>
        </w:tabs>
        <w:spacing w:line="259" w:lineRule="auto" w:before="91" w:after="0"/>
        <w:ind w:left="1560" w:right="115" w:hanging="360"/>
        <w:jc w:val="both"/>
        <w:rPr>
          <w:sz w:val="22"/>
        </w:rPr>
      </w:pPr>
      <w:r>
        <w:rPr>
          <w:sz w:val="22"/>
        </w:rPr>
        <w:t>Improvements to the interoperability of the data provided through adjustments to the SISE system will be particularly useful in regions where there is greater pressure due to the current migration</w:t>
      </w:r>
      <w:r>
        <w:rPr>
          <w:spacing w:val="-12"/>
          <w:sz w:val="22"/>
        </w:rPr>
        <w:t> </w:t>
      </w:r>
      <w:r>
        <w:rPr>
          <w:sz w:val="22"/>
        </w:rPr>
        <w:t>crisis.</w:t>
      </w:r>
    </w:p>
    <w:p>
      <w:pPr>
        <w:pStyle w:val="ListParagraph"/>
        <w:numPr>
          <w:ilvl w:val="1"/>
          <w:numId w:val="4"/>
        </w:numPr>
        <w:tabs>
          <w:tab w:pos="1561" w:val="left" w:leader="none"/>
        </w:tabs>
        <w:spacing w:line="259" w:lineRule="auto" w:before="0" w:after="0"/>
        <w:ind w:left="1560" w:right="116" w:hanging="360"/>
        <w:jc w:val="both"/>
        <w:rPr>
          <w:sz w:val="22"/>
        </w:rPr>
      </w:pPr>
      <w:r>
        <w:rPr>
          <w:sz w:val="22"/>
        </w:rPr>
        <w:t>Certification and training activities will be implemented in cities where there are greater employment opportunities for migrants. The selection of beneficiaries will come from a profiling tool that will gather information on the population’s skills, experience, and employment profile. Migrants should be at least 30% of all beneficiaries (including Venezuelan citizens, Colombian returnees and binationals).</w:t>
      </w:r>
    </w:p>
    <w:p>
      <w:pPr>
        <w:pStyle w:val="BodyText"/>
        <w:rPr>
          <w:sz w:val="24"/>
        </w:rPr>
      </w:pPr>
    </w:p>
    <w:p>
      <w:pPr>
        <w:pStyle w:val="Heading1"/>
        <w:spacing w:line="256" w:lineRule="auto" w:before="150"/>
        <w:jc w:val="left"/>
      </w:pPr>
      <w:r>
        <w:rPr/>
        <w:t>Criterion 5. The operation is considered in the corresponding country’s programming or any update thereof.</w:t>
      </w:r>
    </w:p>
    <w:p>
      <w:pPr>
        <w:pStyle w:val="BodyText"/>
        <w:rPr>
          <w:b/>
          <w:sz w:val="24"/>
        </w:rPr>
      </w:pPr>
    </w:p>
    <w:p>
      <w:pPr>
        <w:pStyle w:val="BodyText"/>
        <w:spacing w:line="256" w:lineRule="auto" w:before="1"/>
        <w:ind w:left="120" w:right="312"/>
      </w:pPr>
      <w:r>
        <w:rPr/>
        <w:t>The program is included in the update to annex 3 of the 2019 Operational Program (GN-2948- 2).</w:t>
      </w:r>
    </w:p>
    <w:p>
      <w:pPr>
        <w:pStyle w:val="BodyText"/>
        <w:rPr>
          <w:sz w:val="24"/>
        </w:rPr>
      </w:pPr>
    </w:p>
    <w:p>
      <w:pPr>
        <w:pStyle w:val="BodyText"/>
        <w:spacing w:before="9"/>
        <w:rPr>
          <w:sz w:val="27"/>
        </w:rPr>
      </w:pPr>
    </w:p>
    <w:p>
      <w:pPr>
        <w:pStyle w:val="Heading1"/>
        <w:spacing w:after="14"/>
        <w:ind w:left="533"/>
        <w:jc w:val="left"/>
      </w:pPr>
      <w:r>
        <w:rPr/>
        <w:t>Figure 1. Heat Maps for Departments with Large Numbers of Venezuelan Migrants</w:t>
      </w:r>
    </w:p>
    <w:p>
      <w:pPr>
        <w:pStyle w:val="BodyText"/>
        <w:ind w:left="119"/>
        <w:rPr>
          <w:sz w:val="20"/>
        </w:rPr>
      </w:pPr>
      <w:r>
        <w:rPr>
          <w:sz w:val="20"/>
        </w:rPr>
        <w:pict>
          <v:group style="width:468pt;height:318.75pt;mso-position-horizontal-relative:char;mso-position-vertical-relative:line" coordorigin="0,0" coordsize="9360,6375">
            <v:line style="position:absolute" from="10,5" to="4819,5" stroked="true" strokeweight=".481pt" strokecolor="#000000">
              <v:stroke dashstyle="solid"/>
            </v:line>
            <v:line style="position:absolute" from="4829,5" to="9350,5" stroked="true" strokeweight=".481pt" strokecolor="#000000">
              <v:stroke dashstyle="solid"/>
            </v:line>
            <v:line style="position:absolute" from="4824,0" to="4824,3139" stroked="true" strokeweight=".481pt" strokecolor="#000000">
              <v:stroke dashstyle="solid"/>
            </v:line>
            <v:line style="position:absolute" from="10,3134" to="3103,3134" stroked="true" strokeweight=".48pt" strokecolor="#000000">
              <v:stroke dashstyle="solid"/>
            </v:line>
            <v:line style="position:absolute" from="3113,3134" to="4819,3134" stroked="true" strokeweight=".48pt" strokecolor="#000000">
              <v:stroke dashstyle="solid"/>
            </v:line>
            <v:line style="position:absolute" from="4829,3134" to="6214,3134" stroked="true" strokeweight=".48pt" strokecolor="#000000">
              <v:stroke dashstyle="solid"/>
            </v:line>
            <v:line style="position:absolute" from="6223,3134" to="9350,3134" stroked="true" strokeweight=".48pt" strokecolor="#000000">
              <v:stroke dashstyle="solid"/>
            </v:line>
            <v:line style="position:absolute" from="5,0" to="5,6374" stroked="true" strokeweight=".48pt" strokecolor="#000000">
              <v:stroke dashstyle="solid"/>
            </v:line>
            <v:line style="position:absolute" from="10,6370" to="3103,6370" stroked="true" strokeweight=".481pt" strokecolor="#000000">
              <v:stroke dashstyle="solid"/>
            </v:line>
            <v:line style="position:absolute" from="3108,3130" to="3108,6374" stroked="true" strokeweight=".48pt" strokecolor="#000000">
              <v:stroke dashstyle="solid"/>
            </v:line>
            <v:line style="position:absolute" from="3113,6370" to="6214,6370" stroked="true" strokeweight=".481pt" strokecolor="#000000">
              <v:stroke dashstyle="solid"/>
            </v:line>
            <v:line style="position:absolute" from="6218,3130" to="6218,6374" stroked="true" strokeweight=".48pt" strokecolor="#000000">
              <v:stroke dashstyle="solid"/>
            </v:line>
            <v:line style="position:absolute" from="6223,6370" to="9350,6370" stroked="true" strokeweight=".481pt" strokecolor="#000000">
              <v:stroke dashstyle="solid"/>
            </v:line>
            <v:line style="position:absolute" from="9355,0" to="9355,6374" stroked="true" strokeweight=".48pt" strokecolor="#000000">
              <v:stroke dashstyle="solid"/>
            </v:line>
            <v:shape style="position:absolute;left:113;top:3139;width:2761;height:3146" type="#_x0000_t75" stroked="false">
              <v:imagedata r:id="rId7" o:title=""/>
            </v:shape>
            <v:shape style="position:absolute;left:3292;top:3139;width:2686;height:3185" type="#_x0000_t75" stroked="false">
              <v:imagedata r:id="rId14" o:title=""/>
            </v:shape>
            <v:shape style="position:absolute;left:6327;top:3139;width:2990;height:3205" type="#_x0000_t75" stroked="false">
              <v:imagedata r:id="rId9" o:title=""/>
            </v:shape>
            <v:line style="position:absolute" from="2566,3802" to="2566,3496" stroked="true" strokeweight="1pt" strokecolor="#000000">
              <v:stroke dashstyle="solid"/>
            </v:line>
            <v:line style="position:absolute" from="4707,3767" to="4319,3767" stroked="true" strokeweight="1pt" strokecolor="#000000">
              <v:stroke dashstyle="solid"/>
            </v:line>
            <v:line style="position:absolute" from="8405,4342" to="8405,4036" stroked="true" strokeweight="1pt" strokecolor="#000000">
              <v:stroke dashstyle="solid"/>
            </v:line>
            <v:rect style="position:absolute;left:7914;top:3504;width:847;height:532" filled="false" stroked="true" strokeweight=".5pt" strokecolor="#ffffff">
              <v:stroke dashstyle="solid"/>
            </v:rect>
            <v:shape style="position:absolute;left:810;top:215;width:3346;height:2794" type="#_x0000_t75" stroked="false">
              <v:imagedata r:id="rId10" o:title=""/>
            </v:shape>
            <v:shape style="position:absolute;left:5620;top:43;width:3100;height:3087" type="#_x0000_t75" stroked="false">
              <v:imagedata r:id="rId11" o:title=""/>
            </v:shape>
            <v:shape style="position:absolute;left:8104;top:3611;width:489;height:358" type="#_x0000_t202" filled="false" stroked="false">
              <v:textbox inset="0,0,0,0">
                <w:txbxContent>
                  <w:p>
                    <w:pPr>
                      <w:spacing w:line="164" w:lineRule="exact" w:before="0"/>
                      <w:ind w:left="0" w:right="0" w:firstLine="0"/>
                      <w:jc w:val="left"/>
                      <w:rPr>
                        <w:rFonts w:ascii="Calibri"/>
                        <w:b/>
                        <w:sz w:val="16"/>
                      </w:rPr>
                    </w:pPr>
                    <w:r>
                      <w:rPr>
                        <w:rFonts w:ascii="Calibri"/>
                        <w:b/>
                        <w:sz w:val="16"/>
                      </w:rPr>
                      <w:t>Arauca</w:t>
                    </w:r>
                  </w:p>
                  <w:p>
                    <w:pPr>
                      <w:spacing w:line="193" w:lineRule="exact" w:before="1"/>
                      <w:ind w:left="9" w:right="0" w:firstLine="0"/>
                      <w:jc w:val="left"/>
                      <w:rPr>
                        <w:rFonts w:ascii="Calibri"/>
                        <w:sz w:val="16"/>
                      </w:rPr>
                    </w:pPr>
                    <w:r>
                      <w:rPr>
                        <w:rFonts w:ascii="Calibri"/>
                        <w:sz w:val="16"/>
                      </w:rPr>
                      <w:t>24,989</w:t>
                    </w:r>
                  </w:p>
                </w:txbxContent>
              </v:textbox>
              <w10:wrap type="none"/>
            </v:shape>
            <v:shape style="position:absolute;left:3537;top:3681;width:702;height:356" type="#_x0000_t202" filled="false" stroked="false">
              <v:textbox inset="0,0,0,0">
                <w:txbxContent>
                  <w:p>
                    <w:pPr>
                      <w:spacing w:line="163" w:lineRule="exact" w:before="0"/>
                      <w:ind w:left="2" w:right="0" w:firstLine="0"/>
                      <w:jc w:val="left"/>
                      <w:rPr>
                        <w:rFonts w:ascii="Calibri"/>
                        <w:b/>
                        <w:sz w:val="16"/>
                      </w:rPr>
                    </w:pPr>
                    <w:r>
                      <w:rPr>
                        <w:rFonts w:ascii="Calibri"/>
                        <w:b/>
                        <w:sz w:val="16"/>
                      </w:rPr>
                      <w:t>Cartagena</w:t>
                    </w:r>
                  </w:p>
                  <w:p>
                    <w:pPr>
                      <w:spacing w:line="192" w:lineRule="exact" w:before="0"/>
                      <w:ind w:left="0" w:right="0" w:firstLine="0"/>
                      <w:jc w:val="left"/>
                      <w:rPr>
                        <w:rFonts w:ascii="Calibri"/>
                        <w:sz w:val="16"/>
                      </w:rPr>
                    </w:pPr>
                    <w:r>
                      <w:rPr>
                        <w:rFonts w:ascii="Calibri"/>
                        <w:sz w:val="16"/>
                      </w:rPr>
                      <w:t>38,489</w:t>
                    </w:r>
                  </w:p>
                </w:txbxContent>
              </v:textbox>
              <w10:wrap type="none"/>
            </v:shape>
            <v:shape style="position:absolute;left:2124;top:3179;width:778;height:358" type="#_x0000_t202" filled="false" stroked="false">
              <v:textbox inset="0,0,0,0">
                <w:txbxContent>
                  <w:p>
                    <w:pPr>
                      <w:spacing w:line="164" w:lineRule="exact" w:before="0"/>
                      <w:ind w:left="0" w:right="18" w:firstLine="0"/>
                      <w:jc w:val="center"/>
                      <w:rPr>
                        <w:rFonts w:ascii="Calibri"/>
                        <w:b/>
                        <w:sz w:val="16"/>
                      </w:rPr>
                    </w:pPr>
                    <w:r>
                      <w:rPr>
                        <w:rFonts w:ascii="Calibri"/>
                        <w:b/>
                        <w:sz w:val="16"/>
                      </w:rPr>
                      <w:t>Baranquilla</w:t>
                    </w:r>
                  </w:p>
                  <w:p>
                    <w:pPr>
                      <w:spacing w:line="193" w:lineRule="exact" w:before="1"/>
                      <w:ind w:left="0" w:right="14" w:firstLine="0"/>
                      <w:jc w:val="center"/>
                      <w:rPr>
                        <w:rFonts w:ascii="Calibri"/>
                        <w:sz w:val="16"/>
                      </w:rPr>
                    </w:pPr>
                    <w:r>
                      <w:rPr>
                        <w:rFonts w:ascii="Calibri"/>
                        <w:sz w:val="16"/>
                      </w:rPr>
                      <w:t>89,823</w:t>
                    </w:r>
                  </w:p>
                </w:txbxContent>
              </v:textbox>
              <w10:wrap type="none"/>
            </v:shape>
            <v:shape style="position:absolute;left:5316;top:1439;width:1255;height:356" type="#_x0000_t202" filled="false" stroked="false">
              <v:textbox inset="0,0,0,0">
                <w:txbxContent>
                  <w:p>
                    <w:pPr>
                      <w:tabs>
                        <w:tab w:pos="1234" w:val="left" w:leader="none"/>
                      </w:tabs>
                      <w:spacing w:line="163" w:lineRule="exact" w:before="0"/>
                      <w:ind w:left="0" w:right="0" w:firstLine="0"/>
                      <w:jc w:val="left"/>
                      <w:rPr>
                        <w:rFonts w:ascii="Calibri"/>
                        <w:b/>
                        <w:sz w:val="16"/>
                      </w:rPr>
                    </w:pPr>
                    <w:r>
                      <w:rPr>
                        <w:rFonts w:ascii="Calibri"/>
                        <w:b/>
                        <w:sz w:val="16"/>
                      </w:rPr>
                      <w:t>Riohacha</w:t>
                    </w:r>
                    <w:r>
                      <w:rPr>
                        <w:rFonts w:ascii="Calibri"/>
                        <w:b/>
                        <w:spacing w:val="15"/>
                        <w:sz w:val="16"/>
                      </w:rPr>
                      <w:t> </w:t>
                    </w:r>
                    <w:r>
                      <w:rPr>
                        <w:rFonts w:ascii="Calibri"/>
                        <w:b/>
                        <w:w w:val="100"/>
                        <w:sz w:val="16"/>
                        <w:u w:val="single"/>
                      </w:rPr>
                      <w:t> </w:t>
                    </w:r>
                    <w:r>
                      <w:rPr>
                        <w:rFonts w:ascii="Calibri"/>
                        <w:b/>
                        <w:sz w:val="16"/>
                        <w:u w:val="single"/>
                      </w:rPr>
                      <w:tab/>
                    </w:r>
                  </w:p>
                  <w:p>
                    <w:pPr>
                      <w:spacing w:line="192" w:lineRule="exact" w:before="0"/>
                      <w:ind w:left="81" w:right="0" w:firstLine="0"/>
                      <w:jc w:val="left"/>
                      <w:rPr>
                        <w:rFonts w:ascii="Calibri"/>
                        <w:sz w:val="16"/>
                      </w:rPr>
                    </w:pPr>
                    <w:r>
                      <w:rPr>
                        <w:rFonts w:ascii="Calibri"/>
                        <w:sz w:val="16"/>
                      </w:rPr>
                      <w:t>56,762</w:t>
                    </w:r>
                  </w:p>
                </w:txbxContent>
              </v:textbox>
              <w10:wrap type="none"/>
            </v:shape>
          </v:group>
        </w:pict>
      </w:r>
      <w:r>
        <w:rPr>
          <w:sz w:val="20"/>
        </w:rPr>
      </w:r>
    </w:p>
    <w:p>
      <w:pPr>
        <w:pStyle w:val="BodyText"/>
        <w:spacing w:line="230" w:lineRule="exact"/>
        <w:ind w:left="120"/>
      </w:pPr>
      <w:r>
        <w:rPr/>
        <w:t>Source: Migration Colombia infographic with a cut-off point of June 30, 2019.</w:t>
      </w:r>
    </w:p>
    <w:p>
      <w:pPr>
        <w:spacing w:after="0" w:line="230" w:lineRule="exact"/>
        <w:sectPr>
          <w:pgSz w:w="12240" w:h="15840"/>
          <w:pgMar w:header="725" w:footer="990" w:top="1340" w:bottom="1180" w:left="1320" w:right="1320"/>
        </w:sectPr>
      </w:pPr>
    </w:p>
    <w:p>
      <w:pPr>
        <w:pStyle w:val="Heading1"/>
        <w:spacing w:before="91"/>
      </w:pPr>
      <w:r>
        <w:rPr/>
        <w:t>References</w:t>
      </w:r>
    </w:p>
    <w:p>
      <w:pPr>
        <w:pStyle w:val="BodyText"/>
        <w:spacing w:before="6"/>
        <w:rPr>
          <w:b/>
          <w:sz w:val="25"/>
        </w:rPr>
      </w:pPr>
    </w:p>
    <w:p>
      <w:pPr>
        <w:pStyle w:val="BodyText"/>
        <w:spacing w:line="259" w:lineRule="auto" w:before="1"/>
        <w:ind w:left="120" w:right="119"/>
        <w:jc w:val="both"/>
      </w:pPr>
      <w:r>
        <w:rPr/>
        <w:t>Council</w:t>
      </w:r>
      <w:r>
        <w:rPr>
          <w:spacing w:val="-13"/>
        </w:rPr>
        <w:t> </w:t>
      </w:r>
      <w:r>
        <w:rPr/>
        <w:t>for</w:t>
      </w:r>
      <w:r>
        <w:rPr>
          <w:spacing w:val="-11"/>
        </w:rPr>
        <w:t> </w:t>
      </w:r>
      <w:r>
        <w:rPr/>
        <w:t>Economic</w:t>
      </w:r>
      <w:r>
        <w:rPr>
          <w:spacing w:val="-12"/>
        </w:rPr>
        <w:t> </w:t>
      </w:r>
      <w:r>
        <w:rPr/>
        <w:t>and</w:t>
      </w:r>
      <w:r>
        <w:rPr>
          <w:spacing w:val="-12"/>
        </w:rPr>
        <w:t> </w:t>
      </w:r>
      <w:r>
        <w:rPr/>
        <w:t>Social</w:t>
      </w:r>
      <w:r>
        <w:rPr>
          <w:spacing w:val="-13"/>
        </w:rPr>
        <w:t> </w:t>
      </w:r>
      <w:r>
        <w:rPr/>
        <w:t>Policy</w:t>
      </w:r>
      <w:r>
        <w:rPr>
          <w:spacing w:val="-12"/>
        </w:rPr>
        <w:t> </w:t>
      </w:r>
      <w:r>
        <w:rPr/>
        <w:t>(2018).</w:t>
      </w:r>
      <w:r>
        <w:rPr>
          <w:spacing w:val="-13"/>
        </w:rPr>
        <w:t> </w:t>
      </w:r>
      <w:r>
        <w:rPr/>
        <w:t>Estrategia</w:t>
      </w:r>
      <w:r>
        <w:rPr>
          <w:spacing w:val="-12"/>
        </w:rPr>
        <w:t> </w:t>
      </w:r>
      <w:r>
        <w:rPr/>
        <w:t>para</w:t>
      </w:r>
      <w:r>
        <w:rPr>
          <w:spacing w:val="-15"/>
        </w:rPr>
        <w:t> </w:t>
      </w:r>
      <w:r>
        <w:rPr/>
        <w:t>la</w:t>
      </w:r>
      <w:r>
        <w:rPr>
          <w:spacing w:val="-12"/>
        </w:rPr>
        <w:t> </w:t>
      </w:r>
      <w:r>
        <w:rPr/>
        <w:t>Atención</w:t>
      </w:r>
      <w:r>
        <w:rPr>
          <w:spacing w:val="-12"/>
        </w:rPr>
        <w:t> </w:t>
      </w:r>
      <w:r>
        <w:rPr/>
        <w:t>de</w:t>
      </w:r>
      <w:r>
        <w:rPr>
          <w:spacing w:val="-12"/>
        </w:rPr>
        <w:t> </w:t>
      </w:r>
      <w:r>
        <w:rPr/>
        <w:t>la</w:t>
      </w:r>
      <w:r>
        <w:rPr>
          <w:spacing w:val="-12"/>
        </w:rPr>
        <w:t> </w:t>
      </w:r>
      <w:r>
        <w:rPr/>
        <w:t>Migración</w:t>
      </w:r>
      <w:r>
        <w:rPr>
          <w:spacing w:val="-11"/>
        </w:rPr>
        <w:t> </w:t>
      </w:r>
      <w:r>
        <w:rPr/>
        <w:t>desde Venezuela, Document CONPES 3950 [Strategy to address migration from Venezuela]. Bogotá, Colombia.</w:t>
      </w:r>
    </w:p>
    <w:p>
      <w:pPr>
        <w:pStyle w:val="BodyText"/>
        <w:spacing w:before="7"/>
        <w:rPr>
          <w:sz w:val="23"/>
        </w:rPr>
      </w:pPr>
    </w:p>
    <w:p>
      <w:pPr>
        <w:pStyle w:val="BodyText"/>
        <w:spacing w:line="256" w:lineRule="auto"/>
        <w:ind w:left="120" w:right="117"/>
        <w:jc w:val="both"/>
      </w:pPr>
      <w:r>
        <w:rPr/>
        <w:t>Fedesarrollo (2018). Informe Mensual del Mercado Laboral: Migración Venezolana a Colombia [Monthly labor market report: Venezuelan migration to Colombia].</w:t>
      </w:r>
    </w:p>
    <w:p>
      <w:pPr>
        <w:pStyle w:val="BodyText"/>
        <w:spacing w:before="1"/>
        <w:rPr>
          <w:sz w:val="24"/>
        </w:rPr>
      </w:pPr>
    </w:p>
    <w:p>
      <w:pPr>
        <w:pStyle w:val="BodyText"/>
        <w:spacing w:line="259" w:lineRule="auto"/>
        <w:ind w:left="120" w:right="118"/>
        <w:jc w:val="both"/>
      </w:pPr>
      <w:r>
        <w:rPr/>
        <w:t>González-Velosa, C., and Rucci, G. (2016). “Methods to Anticipate Skills Demand.” Technical Note No. IDB-TN-954. Washington, DC: IDB.</w:t>
      </w:r>
    </w:p>
    <w:p>
      <w:pPr>
        <w:pStyle w:val="BodyText"/>
        <w:spacing w:before="8"/>
        <w:rPr>
          <w:sz w:val="23"/>
        </w:rPr>
      </w:pPr>
    </w:p>
    <w:p>
      <w:pPr>
        <w:pStyle w:val="BodyText"/>
        <w:spacing w:line="259" w:lineRule="auto"/>
        <w:ind w:left="120" w:right="117"/>
        <w:jc w:val="both"/>
      </w:pPr>
      <w:r>
        <w:rPr/>
        <w:t>Gran Encuesta Integrada de Hogares (GEIH) [Major integrated household survey] (2017). Departamento Administrativo Nacional de Estadística (DANE).</w:t>
      </w:r>
    </w:p>
    <w:p>
      <w:pPr>
        <w:pStyle w:val="BodyText"/>
        <w:spacing w:before="7"/>
        <w:rPr>
          <w:sz w:val="23"/>
        </w:rPr>
      </w:pPr>
    </w:p>
    <w:p>
      <w:pPr>
        <w:pStyle w:val="BodyText"/>
        <w:spacing w:line="259" w:lineRule="auto"/>
        <w:ind w:left="120" w:right="117"/>
        <w:jc w:val="both"/>
      </w:pPr>
      <w:r>
        <w:rPr/>
        <w:t>IDB</w:t>
      </w:r>
      <w:r>
        <w:rPr>
          <w:spacing w:val="-9"/>
        </w:rPr>
        <w:t> </w:t>
      </w:r>
      <w:r>
        <w:rPr/>
        <w:t>(2019).</w:t>
      </w:r>
      <w:r>
        <w:rPr>
          <w:spacing w:val="-6"/>
        </w:rPr>
        <w:t> </w:t>
      </w:r>
      <w:r>
        <w:rPr/>
        <w:t>Facilidad</w:t>
      </w:r>
      <w:r>
        <w:rPr>
          <w:spacing w:val="-7"/>
        </w:rPr>
        <w:t> </w:t>
      </w:r>
      <w:r>
        <w:rPr/>
        <w:t>No</w:t>
      </w:r>
      <w:r>
        <w:rPr>
          <w:spacing w:val="-7"/>
        </w:rPr>
        <w:t> </w:t>
      </w:r>
      <w:r>
        <w:rPr/>
        <w:t>Reembolsable</w:t>
      </w:r>
      <w:r>
        <w:rPr>
          <w:spacing w:val="-7"/>
        </w:rPr>
        <w:t> </w:t>
      </w:r>
      <w:r>
        <w:rPr/>
        <w:t>del</w:t>
      </w:r>
      <w:r>
        <w:rPr>
          <w:spacing w:val="-8"/>
        </w:rPr>
        <w:t> </w:t>
      </w:r>
      <w:r>
        <w:rPr/>
        <w:t>BID:</w:t>
      </w:r>
      <w:r>
        <w:rPr>
          <w:spacing w:val="-7"/>
        </w:rPr>
        <w:t> </w:t>
      </w:r>
      <w:r>
        <w:rPr/>
        <w:t>Apoyo</w:t>
      </w:r>
      <w:r>
        <w:rPr>
          <w:spacing w:val="-7"/>
        </w:rPr>
        <w:t> </w:t>
      </w:r>
      <w:r>
        <w:rPr/>
        <w:t>a</w:t>
      </w:r>
      <w:r>
        <w:rPr>
          <w:spacing w:val="-7"/>
        </w:rPr>
        <w:t> </w:t>
      </w:r>
      <w:r>
        <w:rPr/>
        <w:t>Países</w:t>
      </w:r>
      <w:r>
        <w:rPr>
          <w:spacing w:val="-7"/>
        </w:rPr>
        <w:t> </w:t>
      </w:r>
      <w:r>
        <w:rPr/>
        <w:t>que</w:t>
      </w:r>
      <w:r>
        <w:rPr>
          <w:spacing w:val="-7"/>
        </w:rPr>
        <w:t> </w:t>
      </w:r>
      <w:r>
        <w:rPr/>
        <w:t>Reciben</w:t>
      </w:r>
      <w:r>
        <w:rPr>
          <w:spacing w:val="-8"/>
        </w:rPr>
        <w:t> </w:t>
      </w:r>
      <w:r>
        <w:rPr/>
        <w:t>Flujos</w:t>
      </w:r>
      <w:r>
        <w:rPr>
          <w:spacing w:val="-9"/>
        </w:rPr>
        <w:t> </w:t>
      </w:r>
      <w:r>
        <w:rPr/>
        <w:t>Migratorios Intrarregionales</w:t>
      </w:r>
      <w:r>
        <w:rPr>
          <w:spacing w:val="-8"/>
        </w:rPr>
        <w:t> </w:t>
      </w:r>
      <w:r>
        <w:rPr/>
        <w:t>Repentinos</w:t>
      </w:r>
      <w:r>
        <w:rPr>
          <w:spacing w:val="-7"/>
        </w:rPr>
        <w:t> </w:t>
      </w:r>
      <w:r>
        <w:rPr/>
        <w:t>y</w:t>
      </w:r>
      <w:r>
        <w:rPr>
          <w:spacing w:val="-7"/>
        </w:rPr>
        <w:t> </w:t>
      </w:r>
      <w:r>
        <w:rPr/>
        <w:t>de</w:t>
      </w:r>
      <w:r>
        <w:rPr>
          <w:spacing w:val="-11"/>
        </w:rPr>
        <w:t> </w:t>
      </w:r>
      <w:r>
        <w:rPr/>
        <w:t>Gran</w:t>
      </w:r>
      <w:r>
        <w:rPr>
          <w:spacing w:val="-10"/>
        </w:rPr>
        <w:t> </w:t>
      </w:r>
      <w:r>
        <w:rPr/>
        <w:t>Magnitud</w:t>
      </w:r>
      <w:r>
        <w:rPr>
          <w:spacing w:val="-10"/>
        </w:rPr>
        <w:t> </w:t>
      </w:r>
      <w:r>
        <w:rPr/>
        <w:t>(AB-3199)</w:t>
      </w:r>
      <w:r>
        <w:rPr>
          <w:spacing w:val="-9"/>
        </w:rPr>
        <w:t> </w:t>
      </w:r>
      <w:r>
        <w:rPr/>
        <w:t>[Nonreimbursable</w:t>
      </w:r>
      <w:r>
        <w:rPr>
          <w:spacing w:val="-7"/>
        </w:rPr>
        <w:t> </w:t>
      </w:r>
      <w:r>
        <w:rPr/>
        <w:t>IDB</w:t>
      </w:r>
      <w:r>
        <w:rPr>
          <w:spacing w:val="-9"/>
        </w:rPr>
        <w:t> </w:t>
      </w:r>
      <w:r>
        <w:rPr/>
        <w:t>grant:</w:t>
      </w:r>
      <w:r>
        <w:rPr>
          <w:spacing w:val="-8"/>
        </w:rPr>
        <w:t> </w:t>
      </w:r>
      <w:r>
        <w:rPr/>
        <w:t>support for countries receiving southern large intraregional migratory</w:t>
      </w:r>
      <w:r>
        <w:rPr>
          <w:spacing w:val="-16"/>
        </w:rPr>
        <w:t> </w:t>
      </w:r>
      <w:r>
        <w:rPr/>
        <w:t>flows].</w:t>
      </w:r>
    </w:p>
    <w:p>
      <w:pPr>
        <w:pStyle w:val="BodyText"/>
        <w:spacing w:before="8"/>
        <w:rPr>
          <w:sz w:val="23"/>
        </w:rPr>
      </w:pPr>
    </w:p>
    <w:p>
      <w:pPr>
        <w:pStyle w:val="BodyText"/>
        <w:spacing w:line="259" w:lineRule="auto"/>
        <w:ind w:left="120" w:right="116" w:hanging="1"/>
        <w:jc w:val="both"/>
      </w:pPr>
      <w:r>
        <w:rPr/>
        <w:t>Ministry of Foreign Affairs (2019). Venezolanos en Colombia [Venezuelans in Colombia]. Cut-off date: June 30, 2019. Migration Colombia.</w:t>
      </w:r>
    </w:p>
    <w:p>
      <w:pPr>
        <w:pStyle w:val="BodyText"/>
        <w:spacing w:before="9"/>
        <w:rPr>
          <w:sz w:val="23"/>
        </w:rPr>
      </w:pPr>
    </w:p>
    <w:p>
      <w:pPr>
        <w:pStyle w:val="BodyText"/>
        <w:spacing w:line="259" w:lineRule="auto" w:before="1"/>
        <w:ind w:left="120" w:right="115"/>
        <w:jc w:val="both"/>
      </w:pPr>
      <w:r>
        <w:rPr/>
        <w:t>Pan American Development Foundation (FUPAD) Colombia (2019). Estudio sobre las posibilidades</w:t>
      </w:r>
      <w:r>
        <w:rPr>
          <w:spacing w:val="-7"/>
        </w:rPr>
        <w:t> </w:t>
      </w:r>
      <w:r>
        <w:rPr/>
        <w:t>de</w:t>
      </w:r>
      <w:r>
        <w:rPr>
          <w:spacing w:val="-6"/>
        </w:rPr>
        <w:t> </w:t>
      </w:r>
      <w:r>
        <w:rPr/>
        <w:t>vinculación</w:t>
      </w:r>
      <w:r>
        <w:rPr>
          <w:spacing w:val="-6"/>
        </w:rPr>
        <w:t> </w:t>
      </w:r>
      <w:r>
        <w:rPr/>
        <w:t>laboral</w:t>
      </w:r>
      <w:r>
        <w:rPr>
          <w:spacing w:val="-7"/>
        </w:rPr>
        <w:t> </w:t>
      </w:r>
      <w:r>
        <w:rPr/>
        <w:t>de</w:t>
      </w:r>
      <w:r>
        <w:rPr>
          <w:spacing w:val="-8"/>
        </w:rPr>
        <w:t> </w:t>
      </w:r>
      <w:r>
        <w:rPr/>
        <w:t>población</w:t>
      </w:r>
      <w:r>
        <w:rPr>
          <w:spacing w:val="-9"/>
        </w:rPr>
        <w:t> </w:t>
      </w:r>
      <w:r>
        <w:rPr/>
        <w:t>venezolana</w:t>
      </w:r>
      <w:r>
        <w:rPr>
          <w:spacing w:val="-6"/>
        </w:rPr>
        <w:t> </w:t>
      </w:r>
      <w:r>
        <w:rPr/>
        <w:t>migrante</w:t>
      </w:r>
      <w:r>
        <w:rPr>
          <w:spacing w:val="-8"/>
        </w:rPr>
        <w:t> </w:t>
      </w:r>
      <w:r>
        <w:rPr/>
        <w:t>en</w:t>
      </w:r>
      <w:r>
        <w:rPr>
          <w:spacing w:val="-11"/>
        </w:rPr>
        <w:t> </w:t>
      </w:r>
      <w:r>
        <w:rPr/>
        <w:t>Bogotá,</w:t>
      </w:r>
      <w:r>
        <w:rPr>
          <w:spacing w:val="-7"/>
        </w:rPr>
        <w:t> </w:t>
      </w:r>
      <w:r>
        <w:rPr/>
        <w:t>Barranquilla</w:t>
      </w:r>
      <w:r>
        <w:rPr>
          <w:spacing w:val="-6"/>
        </w:rPr>
        <w:t> </w:t>
      </w:r>
      <w:r>
        <w:rPr/>
        <w:t>y Cartagena [Study on the employment possibilities for the Venezuelan migrant population in Bogotá, Barranquilla, and Cartagena]. Bogotá,</w:t>
      </w:r>
      <w:r>
        <w:rPr>
          <w:spacing w:val="-2"/>
        </w:rPr>
        <w:t> </w:t>
      </w:r>
      <w:r>
        <w:rPr/>
        <w:t>Colombia.</w:t>
      </w:r>
    </w:p>
    <w:p>
      <w:pPr>
        <w:pStyle w:val="BodyText"/>
        <w:spacing w:before="5"/>
        <w:rPr>
          <w:sz w:val="23"/>
        </w:rPr>
      </w:pPr>
    </w:p>
    <w:p>
      <w:pPr>
        <w:pStyle w:val="BodyText"/>
        <w:spacing w:line="259" w:lineRule="auto"/>
        <w:ind w:left="120" w:right="117"/>
        <w:jc w:val="both"/>
      </w:pPr>
      <w:r>
        <w:rPr/>
        <w:t>World</w:t>
      </w:r>
      <w:r>
        <w:rPr>
          <w:spacing w:val="-15"/>
        </w:rPr>
        <w:t> </w:t>
      </w:r>
      <w:r>
        <w:rPr/>
        <w:t>Bank</w:t>
      </w:r>
      <w:r>
        <w:rPr>
          <w:spacing w:val="-17"/>
        </w:rPr>
        <w:t> </w:t>
      </w:r>
      <w:r>
        <w:rPr/>
        <w:t>(2018).</w:t>
      </w:r>
      <w:r>
        <w:rPr>
          <w:spacing w:val="-16"/>
        </w:rPr>
        <w:t> </w:t>
      </w:r>
      <w:r>
        <w:rPr/>
        <w:t>Migración</w:t>
      </w:r>
      <w:r>
        <w:rPr>
          <w:spacing w:val="-15"/>
        </w:rPr>
        <w:t> </w:t>
      </w:r>
      <w:r>
        <w:rPr/>
        <w:t>desde</w:t>
      </w:r>
      <w:r>
        <w:rPr>
          <w:spacing w:val="-15"/>
        </w:rPr>
        <w:t> </w:t>
      </w:r>
      <w:r>
        <w:rPr/>
        <w:t>Venezuela</w:t>
      </w:r>
      <w:r>
        <w:rPr>
          <w:spacing w:val="-15"/>
        </w:rPr>
        <w:t> </w:t>
      </w:r>
      <w:r>
        <w:rPr/>
        <w:t>a</w:t>
      </w:r>
      <w:r>
        <w:rPr>
          <w:spacing w:val="-17"/>
        </w:rPr>
        <w:t> </w:t>
      </w:r>
      <w:r>
        <w:rPr/>
        <w:t>Colombia:</w:t>
      </w:r>
      <w:r>
        <w:rPr>
          <w:spacing w:val="-16"/>
        </w:rPr>
        <w:t> </w:t>
      </w:r>
      <w:r>
        <w:rPr/>
        <w:t>Impactos</w:t>
      </w:r>
      <w:r>
        <w:rPr>
          <w:spacing w:val="-17"/>
        </w:rPr>
        <w:t> </w:t>
      </w:r>
      <w:r>
        <w:rPr/>
        <w:t>y</w:t>
      </w:r>
      <w:r>
        <w:rPr>
          <w:spacing w:val="-14"/>
        </w:rPr>
        <w:t> </w:t>
      </w:r>
      <w:r>
        <w:rPr/>
        <w:t>Estrategia</w:t>
      </w:r>
      <w:r>
        <w:rPr>
          <w:spacing w:val="-15"/>
        </w:rPr>
        <w:t> </w:t>
      </w:r>
      <w:r>
        <w:rPr/>
        <w:t>de</w:t>
      </w:r>
      <w:r>
        <w:rPr>
          <w:spacing w:val="-15"/>
        </w:rPr>
        <w:t> </w:t>
      </w:r>
      <w:r>
        <w:rPr/>
        <w:t>Respuesta en el Corto y Mediano Plazo [Migration from Venezuela to Colombia: short- and medium-term impacts and response</w:t>
      </w:r>
      <w:r>
        <w:rPr>
          <w:spacing w:val="-6"/>
        </w:rPr>
        <w:t> </w:t>
      </w:r>
      <w:r>
        <w:rPr/>
        <w:t>strategy].</w:t>
      </w:r>
    </w:p>
    <w:sectPr>
      <w:pgSz w:w="12240" w:h="15840"/>
      <w:pgMar w:header="725" w:footer="990" w:top="1340" w:bottom="1180" w:left="1320" w:right="13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 w:name="Calibri">
    <w:altName w:val="Calibri"/>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32.960022pt;margin-top:731.492554pt;width:9.050pt;height:12.1pt;mso-position-horizontal-relative:page;mso-position-vertical-relative:page;z-index:-13000" type="#_x0000_t202" filled="false" stroked="false">
          <v:textbox inset="0,0,0,0">
            <w:txbxContent>
              <w:p>
                <w:pPr>
                  <w:spacing w:before="14"/>
                  <w:ind w:left="40" w:right="0" w:firstLine="0"/>
                  <w:jc w:val="left"/>
                  <w:rPr>
                    <w:sz w:val="18"/>
                  </w:rPr>
                </w:pPr>
                <w:r>
                  <w:rPr/>
                  <w:fldChar w:fldCharType="begin"/>
                </w:r>
                <w:r>
                  <w:rPr>
                    <w:sz w:val="18"/>
                  </w:rPr>
                  <w:instrText> PAGE </w:instrText>
                </w:r>
                <w:r>
                  <w:rPr/>
                  <w:fldChar w:fldCharType="separate"/>
                </w:r>
                <w:r>
                  <w:rPr/>
                  <w:t>1</w:t>
                </w:r>
                <w:r>
                  <w:rPr/>
                  <w:fldChar w:fldCharType="end"/>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32.960022pt;margin-top:731.492554pt;width:9.050pt;height:12.1pt;mso-position-horizontal-relative:page;mso-position-vertical-relative:page;z-index:-12952" type="#_x0000_t202" filled="false" stroked="false">
          <v:textbox inset="0,0,0,0">
            <w:txbxContent>
              <w:p>
                <w:pPr>
                  <w:spacing w:before="14"/>
                  <w:ind w:left="40" w:right="0" w:firstLine="0"/>
                  <w:jc w:val="left"/>
                  <w:rPr>
                    <w:sz w:val="18"/>
                  </w:rPr>
                </w:pPr>
                <w:r>
                  <w:rPr/>
                  <w:fldChar w:fldCharType="begin"/>
                </w:r>
                <w:r>
                  <w:rPr>
                    <w:sz w:val="18"/>
                  </w:rPr>
                  <w:instrText> PAGE </w:instrText>
                </w:r>
                <w:r>
                  <w:rPr/>
                  <w:fldChar w:fldCharType="separate"/>
                </w:r>
                <w:r>
                  <w:rPr/>
                  <w:t>1</w:t>
                </w:r>
                <w:r>
                  <w:rPr/>
                  <w:fldChar w:fldCharType="end"/>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303.799988pt;margin-top:35.252541pt;width:237.35pt;height:12.1pt;mso-position-horizontal-relative:page;mso-position-vertical-relative:page;z-index:-13024" type="#_x0000_t202" filled="false" stroked="false">
          <v:textbox inset="0,0,0,0">
            <w:txbxContent>
              <w:p>
                <w:pPr>
                  <w:spacing w:before="14"/>
                  <w:ind w:left="20" w:right="0" w:firstLine="0"/>
                  <w:jc w:val="left"/>
                  <w:rPr>
                    <w:sz w:val="18"/>
                  </w:rPr>
                </w:pPr>
                <w:r>
                  <w:rPr>
                    <w:sz w:val="18"/>
                  </w:rPr>
                  <w:t>Programa para Fortalecer Políticas de Empleo (CO-L1250)</w:t>
                </w:r>
              </w:p>
            </w:txbxContent>
          </v:textbox>
          <w10:wrap type="non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311.959991pt;margin-top:35.252541pt;width:229.2pt;height:12.1pt;mso-position-horizontal-relative:page;mso-position-vertical-relative:page;z-index:-12976" type="#_x0000_t202" filled="false" stroked="false">
          <v:textbox inset="0,0,0,0">
            <w:txbxContent>
              <w:p>
                <w:pPr>
                  <w:spacing w:before="14"/>
                  <w:ind w:left="20" w:right="0" w:firstLine="0"/>
                  <w:jc w:val="left"/>
                  <w:rPr>
                    <w:sz w:val="18"/>
                  </w:rPr>
                </w:pPr>
                <w:r>
                  <w:rPr>
                    <w:sz w:val="18"/>
                  </w:rPr>
                  <w:t>Program to Strengthen Employment Policies (CO-L1250)</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
    <w:multiLevelType w:val="hybridMultilevel"/>
    <w:lvl w:ilvl="0">
      <w:start w:val="1"/>
      <w:numFmt w:val="decimal"/>
      <w:lvlText w:val="%1."/>
      <w:lvlJc w:val="left"/>
      <w:pPr>
        <w:ind w:left="839" w:hanging="360"/>
        <w:jc w:val="left"/>
      </w:pPr>
      <w:rPr>
        <w:rFonts w:hint="default" w:ascii="Arial" w:hAnsi="Arial" w:eastAsia="Arial" w:cs="Arial"/>
        <w:spacing w:val="-1"/>
        <w:w w:val="100"/>
        <w:sz w:val="22"/>
        <w:szCs w:val="22"/>
      </w:rPr>
    </w:lvl>
    <w:lvl w:ilvl="1">
      <w:start w:val="0"/>
      <w:numFmt w:val="bullet"/>
      <w:lvlText w:val=""/>
      <w:lvlJc w:val="left"/>
      <w:pPr>
        <w:ind w:left="1559" w:hanging="361"/>
      </w:pPr>
      <w:rPr>
        <w:rFonts w:hint="default" w:ascii="Symbol" w:hAnsi="Symbol" w:eastAsia="Symbol" w:cs="Symbol"/>
        <w:w w:val="100"/>
        <w:sz w:val="22"/>
        <w:szCs w:val="22"/>
      </w:rPr>
    </w:lvl>
    <w:lvl w:ilvl="2">
      <w:start w:val="0"/>
      <w:numFmt w:val="bullet"/>
      <w:lvlText w:val="•"/>
      <w:lvlJc w:val="left"/>
      <w:pPr>
        <w:ind w:left="2453" w:hanging="361"/>
      </w:pPr>
      <w:rPr>
        <w:rFonts w:hint="default"/>
      </w:rPr>
    </w:lvl>
    <w:lvl w:ilvl="3">
      <w:start w:val="0"/>
      <w:numFmt w:val="bullet"/>
      <w:lvlText w:val="•"/>
      <w:lvlJc w:val="left"/>
      <w:pPr>
        <w:ind w:left="3346" w:hanging="361"/>
      </w:pPr>
      <w:rPr>
        <w:rFonts w:hint="default"/>
      </w:rPr>
    </w:lvl>
    <w:lvl w:ilvl="4">
      <w:start w:val="0"/>
      <w:numFmt w:val="bullet"/>
      <w:lvlText w:val="•"/>
      <w:lvlJc w:val="left"/>
      <w:pPr>
        <w:ind w:left="4240" w:hanging="361"/>
      </w:pPr>
      <w:rPr>
        <w:rFonts w:hint="default"/>
      </w:rPr>
    </w:lvl>
    <w:lvl w:ilvl="5">
      <w:start w:val="0"/>
      <w:numFmt w:val="bullet"/>
      <w:lvlText w:val="•"/>
      <w:lvlJc w:val="left"/>
      <w:pPr>
        <w:ind w:left="5133" w:hanging="361"/>
      </w:pPr>
      <w:rPr>
        <w:rFonts w:hint="default"/>
      </w:rPr>
    </w:lvl>
    <w:lvl w:ilvl="6">
      <w:start w:val="0"/>
      <w:numFmt w:val="bullet"/>
      <w:lvlText w:val="•"/>
      <w:lvlJc w:val="left"/>
      <w:pPr>
        <w:ind w:left="6026" w:hanging="361"/>
      </w:pPr>
      <w:rPr>
        <w:rFonts w:hint="default"/>
      </w:rPr>
    </w:lvl>
    <w:lvl w:ilvl="7">
      <w:start w:val="0"/>
      <w:numFmt w:val="bullet"/>
      <w:lvlText w:val="•"/>
      <w:lvlJc w:val="left"/>
      <w:pPr>
        <w:ind w:left="6920" w:hanging="361"/>
      </w:pPr>
      <w:rPr>
        <w:rFonts w:hint="default"/>
      </w:rPr>
    </w:lvl>
    <w:lvl w:ilvl="8">
      <w:start w:val="0"/>
      <w:numFmt w:val="bullet"/>
      <w:lvlText w:val="•"/>
      <w:lvlJc w:val="left"/>
      <w:pPr>
        <w:ind w:left="7813" w:hanging="361"/>
      </w:pPr>
      <w:rPr>
        <w:rFonts w:hint="default"/>
      </w:rPr>
    </w:lvl>
  </w:abstractNum>
  <w:abstractNum w:abstractNumId="2">
    <w:multiLevelType w:val="hybridMultilevel"/>
    <w:lvl w:ilvl="0">
      <w:start w:val="1"/>
      <w:numFmt w:val="lowerRoman"/>
      <w:lvlText w:val="%1."/>
      <w:lvlJc w:val="left"/>
      <w:pPr>
        <w:ind w:left="1200" w:hanging="471"/>
        <w:jc w:val="right"/>
      </w:pPr>
      <w:rPr>
        <w:rFonts w:hint="default" w:ascii="Arial" w:hAnsi="Arial" w:eastAsia="Arial" w:cs="Arial"/>
        <w:spacing w:val="-2"/>
        <w:w w:val="100"/>
        <w:sz w:val="22"/>
        <w:szCs w:val="22"/>
      </w:rPr>
    </w:lvl>
    <w:lvl w:ilvl="1">
      <w:start w:val="1"/>
      <w:numFmt w:val="decimal"/>
      <w:lvlText w:val="%2."/>
      <w:lvlJc w:val="left"/>
      <w:pPr>
        <w:ind w:left="1200" w:hanging="360"/>
        <w:jc w:val="left"/>
      </w:pPr>
      <w:rPr>
        <w:rFonts w:hint="default" w:ascii="Arial" w:hAnsi="Arial" w:eastAsia="Arial" w:cs="Arial"/>
        <w:spacing w:val="-1"/>
        <w:w w:val="100"/>
        <w:sz w:val="22"/>
        <w:szCs w:val="22"/>
      </w:rPr>
    </w:lvl>
    <w:lvl w:ilvl="2">
      <w:start w:val="0"/>
      <w:numFmt w:val="bullet"/>
      <w:lvlText w:val="•"/>
      <w:lvlJc w:val="left"/>
      <w:pPr>
        <w:ind w:left="2880" w:hanging="360"/>
      </w:pPr>
      <w:rPr>
        <w:rFonts w:hint="default"/>
      </w:rPr>
    </w:lvl>
    <w:lvl w:ilvl="3">
      <w:start w:val="0"/>
      <w:numFmt w:val="bullet"/>
      <w:lvlText w:val="•"/>
      <w:lvlJc w:val="left"/>
      <w:pPr>
        <w:ind w:left="3720" w:hanging="360"/>
      </w:pPr>
      <w:rPr>
        <w:rFonts w:hint="default"/>
      </w:rPr>
    </w:lvl>
    <w:lvl w:ilvl="4">
      <w:start w:val="0"/>
      <w:numFmt w:val="bullet"/>
      <w:lvlText w:val="•"/>
      <w:lvlJc w:val="left"/>
      <w:pPr>
        <w:ind w:left="4560" w:hanging="360"/>
      </w:pPr>
      <w:rPr>
        <w:rFonts w:hint="default"/>
      </w:rPr>
    </w:lvl>
    <w:lvl w:ilvl="5">
      <w:start w:val="0"/>
      <w:numFmt w:val="bullet"/>
      <w:lvlText w:val="•"/>
      <w:lvlJc w:val="left"/>
      <w:pPr>
        <w:ind w:left="5400" w:hanging="360"/>
      </w:pPr>
      <w:rPr>
        <w:rFonts w:hint="default"/>
      </w:rPr>
    </w:lvl>
    <w:lvl w:ilvl="6">
      <w:start w:val="0"/>
      <w:numFmt w:val="bullet"/>
      <w:lvlText w:val="•"/>
      <w:lvlJc w:val="left"/>
      <w:pPr>
        <w:ind w:left="6240" w:hanging="360"/>
      </w:pPr>
      <w:rPr>
        <w:rFonts w:hint="default"/>
      </w:rPr>
    </w:lvl>
    <w:lvl w:ilvl="7">
      <w:start w:val="0"/>
      <w:numFmt w:val="bullet"/>
      <w:lvlText w:val="•"/>
      <w:lvlJc w:val="left"/>
      <w:pPr>
        <w:ind w:left="7080" w:hanging="360"/>
      </w:pPr>
      <w:rPr>
        <w:rFonts w:hint="default"/>
      </w:rPr>
    </w:lvl>
    <w:lvl w:ilvl="8">
      <w:start w:val="0"/>
      <w:numFmt w:val="bullet"/>
      <w:lvlText w:val="•"/>
      <w:lvlJc w:val="left"/>
      <w:pPr>
        <w:ind w:left="7920" w:hanging="360"/>
      </w:pPr>
      <w:rPr>
        <w:rFonts w:hint="default"/>
      </w:rPr>
    </w:lvl>
  </w:abstractNum>
  <w:abstractNum w:abstractNumId="1">
    <w:multiLevelType w:val="hybridMultilevel"/>
    <w:lvl w:ilvl="0">
      <w:start w:val="1"/>
      <w:numFmt w:val="decimal"/>
      <w:lvlText w:val="%1."/>
      <w:lvlJc w:val="left"/>
      <w:pPr>
        <w:ind w:left="840" w:hanging="360"/>
        <w:jc w:val="left"/>
      </w:pPr>
      <w:rPr>
        <w:rFonts w:hint="default" w:ascii="Arial" w:hAnsi="Arial" w:eastAsia="Arial" w:cs="Arial"/>
        <w:spacing w:val="-1"/>
        <w:w w:val="100"/>
        <w:sz w:val="22"/>
        <w:szCs w:val="22"/>
      </w:rPr>
    </w:lvl>
    <w:lvl w:ilvl="1">
      <w:start w:val="0"/>
      <w:numFmt w:val="bullet"/>
      <w:lvlText w:val=""/>
      <w:lvlJc w:val="left"/>
      <w:pPr>
        <w:ind w:left="1560" w:hanging="361"/>
      </w:pPr>
      <w:rPr>
        <w:rFonts w:hint="default" w:ascii="Symbol" w:hAnsi="Symbol" w:eastAsia="Symbol" w:cs="Symbol"/>
        <w:w w:val="100"/>
        <w:sz w:val="22"/>
        <w:szCs w:val="22"/>
      </w:rPr>
    </w:lvl>
    <w:lvl w:ilvl="2">
      <w:start w:val="0"/>
      <w:numFmt w:val="bullet"/>
      <w:lvlText w:val="•"/>
      <w:lvlJc w:val="left"/>
      <w:pPr>
        <w:ind w:left="2453" w:hanging="361"/>
      </w:pPr>
      <w:rPr>
        <w:rFonts w:hint="default"/>
      </w:rPr>
    </w:lvl>
    <w:lvl w:ilvl="3">
      <w:start w:val="0"/>
      <w:numFmt w:val="bullet"/>
      <w:lvlText w:val="•"/>
      <w:lvlJc w:val="left"/>
      <w:pPr>
        <w:ind w:left="3346" w:hanging="361"/>
      </w:pPr>
      <w:rPr>
        <w:rFonts w:hint="default"/>
      </w:rPr>
    </w:lvl>
    <w:lvl w:ilvl="4">
      <w:start w:val="0"/>
      <w:numFmt w:val="bullet"/>
      <w:lvlText w:val="•"/>
      <w:lvlJc w:val="left"/>
      <w:pPr>
        <w:ind w:left="4240" w:hanging="361"/>
      </w:pPr>
      <w:rPr>
        <w:rFonts w:hint="default"/>
      </w:rPr>
    </w:lvl>
    <w:lvl w:ilvl="5">
      <w:start w:val="0"/>
      <w:numFmt w:val="bullet"/>
      <w:lvlText w:val="•"/>
      <w:lvlJc w:val="left"/>
      <w:pPr>
        <w:ind w:left="5133" w:hanging="361"/>
      </w:pPr>
      <w:rPr>
        <w:rFonts w:hint="default"/>
      </w:rPr>
    </w:lvl>
    <w:lvl w:ilvl="6">
      <w:start w:val="0"/>
      <w:numFmt w:val="bullet"/>
      <w:lvlText w:val="•"/>
      <w:lvlJc w:val="left"/>
      <w:pPr>
        <w:ind w:left="6026" w:hanging="361"/>
      </w:pPr>
      <w:rPr>
        <w:rFonts w:hint="default"/>
      </w:rPr>
    </w:lvl>
    <w:lvl w:ilvl="7">
      <w:start w:val="0"/>
      <w:numFmt w:val="bullet"/>
      <w:lvlText w:val="•"/>
      <w:lvlJc w:val="left"/>
      <w:pPr>
        <w:ind w:left="6920" w:hanging="361"/>
      </w:pPr>
      <w:rPr>
        <w:rFonts w:hint="default"/>
      </w:rPr>
    </w:lvl>
    <w:lvl w:ilvl="8">
      <w:start w:val="0"/>
      <w:numFmt w:val="bullet"/>
      <w:lvlText w:val="•"/>
      <w:lvlJc w:val="left"/>
      <w:pPr>
        <w:ind w:left="7813" w:hanging="361"/>
      </w:pPr>
      <w:rPr>
        <w:rFonts w:hint="default"/>
      </w:rPr>
    </w:lvl>
  </w:abstractNum>
  <w:abstractNum w:abstractNumId="0">
    <w:multiLevelType w:val="hybridMultilevel"/>
    <w:lvl w:ilvl="0">
      <w:start w:val="1"/>
      <w:numFmt w:val="lowerRoman"/>
      <w:lvlText w:val="%1."/>
      <w:lvlJc w:val="left"/>
      <w:pPr>
        <w:ind w:left="1200" w:hanging="471"/>
        <w:jc w:val="right"/>
      </w:pPr>
      <w:rPr>
        <w:rFonts w:hint="default" w:ascii="Arial" w:hAnsi="Arial" w:eastAsia="Arial" w:cs="Arial"/>
        <w:spacing w:val="-2"/>
        <w:w w:val="100"/>
        <w:sz w:val="22"/>
        <w:szCs w:val="22"/>
      </w:rPr>
    </w:lvl>
    <w:lvl w:ilvl="1">
      <w:start w:val="1"/>
      <w:numFmt w:val="decimal"/>
      <w:lvlText w:val="%2."/>
      <w:lvlJc w:val="left"/>
      <w:pPr>
        <w:ind w:left="1200" w:hanging="360"/>
        <w:jc w:val="left"/>
      </w:pPr>
      <w:rPr>
        <w:rFonts w:hint="default" w:ascii="Arial" w:hAnsi="Arial" w:eastAsia="Arial" w:cs="Arial"/>
        <w:spacing w:val="-1"/>
        <w:w w:val="100"/>
        <w:sz w:val="22"/>
        <w:szCs w:val="22"/>
      </w:rPr>
    </w:lvl>
    <w:lvl w:ilvl="2">
      <w:start w:val="0"/>
      <w:numFmt w:val="bullet"/>
      <w:lvlText w:val="•"/>
      <w:lvlJc w:val="left"/>
      <w:pPr>
        <w:ind w:left="2880" w:hanging="360"/>
      </w:pPr>
      <w:rPr>
        <w:rFonts w:hint="default"/>
      </w:rPr>
    </w:lvl>
    <w:lvl w:ilvl="3">
      <w:start w:val="0"/>
      <w:numFmt w:val="bullet"/>
      <w:lvlText w:val="•"/>
      <w:lvlJc w:val="left"/>
      <w:pPr>
        <w:ind w:left="3720" w:hanging="360"/>
      </w:pPr>
      <w:rPr>
        <w:rFonts w:hint="default"/>
      </w:rPr>
    </w:lvl>
    <w:lvl w:ilvl="4">
      <w:start w:val="0"/>
      <w:numFmt w:val="bullet"/>
      <w:lvlText w:val="•"/>
      <w:lvlJc w:val="left"/>
      <w:pPr>
        <w:ind w:left="4560" w:hanging="360"/>
      </w:pPr>
      <w:rPr>
        <w:rFonts w:hint="default"/>
      </w:rPr>
    </w:lvl>
    <w:lvl w:ilvl="5">
      <w:start w:val="0"/>
      <w:numFmt w:val="bullet"/>
      <w:lvlText w:val="•"/>
      <w:lvlJc w:val="left"/>
      <w:pPr>
        <w:ind w:left="5400" w:hanging="360"/>
      </w:pPr>
      <w:rPr>
        <w:rFonts w:hint="default"/>
      </w:rPr>
    </w:lvl>
    <w:lvl w:ilvl="6">
      <w:start w:val="0"/>
      <w:numFmt w:val="bullet"/>
      <w:lvlText w:val="•"/>
      <w:lvlJc w:val="left"/>
      <w:pPr>
        <w:ind w:left="6240" w:hanging="360"/>
      </w:pPr>
      <w:rPr>
        <w:rFonts w:hint="default"/>
      </w:rPr>
    </w:lvl>
    <w:lvl w:ilvl="7">
      <w:start w:val="0"/>
      <w:numFmt w:val="bullet"/>
      <w:lvlText w:val="•"/>
      <w:lvlJc w:val="left"/>
      <w:pPr>
        <w:ind w:left="7080" w:hanging="360"/>
      </w:pPr>
      <w:rPr>
        <w:rFonts w:hint="default"/>
      </w:rPr>
    </w:lvl>
    <w:lvl w:ilvl="8">
      <w:start w:val="0"/>
      <w:numFmt w:val="bullet"/>
      <w:lvlText w:val="•"/>
      <w:lvlJc w:val="left"/>
      <w:pPr>
        <w:ind w:left="7920" w:hanging="360"/>
      </w:pPr>
      <w:rPr>
        <w:rFonts w:hint="default"/>
      </w:rPr>
    </w:lvl>
  </w:abstract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rPr>
  </w:style>
  <w:style w:styleId="BodyText" w:type="paragraph">
    <w:name w:val="Body Text"/>
    <w:basedOn w:val="Normal"/>
    <w:uiPriority w:val="1"/>
    <w:qFormat/>
    <w:pPr/>
    <w:rPr>
      <w:rFonts w:ascii="Arial" w:hAnsi="Arial" w:eastAsia="Arial" w:cs="Arial"/>
      <w:sz w:val="22"/>
      <w:szCs w:val="22"/>
    </w:rPr>
  </w:style>
  <w:style w:styleId="Heading1" w:type="paragraph">
    <w:name w:val="Heading 1"/>
    <w:basedOn w:val="Normal"/>
    <w:uiPriority w:val="1"/>
    <w:qFormat/>
    <w:pPr>
      <w:ind w:left="120"/>
      <w:jc w:val="both"/>
      <w:outlineLvl w:val="1"/>
    </w:pPr>
    <w:rPr>
      <w:rFonts w:ascii="Arial" w:hAnsi="Arial" w:eastAsia="Arial" w:cs="Arial"/>
      <w:b/>
      <w:bCs/>
      <w:sz w:val="22"/>
      <w:szCs w:val="22"/>
    </w:rPr>
  </w:style>
  <w:style w:styleId="ListParagraph" w:type="paragraph">
    <w:name w:val="List Paragraph"/>
    <w:basedOn w:val="Normal"/>
    <w:uiPriority w:val="1"/>
    <w:qFormat/>
    <w:pPr>
      <w:ind w:left="1200" w:right="115" w:hanging="360"/>
      <w:jc w:val="both"/>
    </w:pPr>
    <w:rPr>
      <w:rFonts w:ascii="Arial" w:hAnsi="Arial" w:eastAsia="Arial" w:cs="Arial"/>
    </w:rPr>
  </w:style>
  <w:style w:styleId="TableParagraph" w:type="paragraph">
    <w:name w:val="Table Paragraph"/>
    <w:basedOn w:val="Normal"/>
    <w:uiPriority w:val="1"/>
    <w:qFormat/>
    <w:pPr>
      <w:spacing w:before="127"/>
      <w:ind w:left="156" w:right="148"/>
      <w:jc w:val="center"/>
    </w:pPr>
    <w:rPr>
      <w:rFonts w:ascii="Arial" w:hAnsi="Arial" w:eastAsia="Arial" w:cs="Arial"/>
    </w:rPr>
  </w:style>
</w:style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18" Type="http://schemas.openxmlformats.org/officeDocument/2006/relationships/customXml" Target="../customXml/item3.xml"/><Relationship Id="rId3" Type="http://schemas.openxmlformats.org/officeDocument/2006/relationships/theme" Target="theme/theme1.xml"/><Relationship Id="rId21" Type="http://schemas.openxmlformats.org/officeDocument/2006/relationships/customXml" Target="../customXml/item6.xml"/><Relationship Id="rId7" Type="http://schemas.openxmlformats.org/officeDocument/2006/relationships/image" Target="media/image1.jpeg"/><Relationship Id="rId12" Type="http://schemas.openxmlformats.org/officeDocument/2006/relationships/header" Target="header2.xml"/><Relationship Id="rId17" Type="http://schemas.openxmlformats.org/officeDocument/2006/relationships/customXml" Target="../customXml/item2.xml"/><Relationship Id="rId2" Type="http://schemas.openxmlformats.org/officeDocument/2006/relationships/fontTable" Target="fontTable.xml"/><Relationship Id="rId16" Type="http://schemas.openxmlformats.org/officeDocument/2006/relationships/customXml" Target="../customXml/item1.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image" Target="media/image5.jpeg"/><Relationship Id="rId5" Type="http://schemas.openxmlformats.org/officeDocument/2006/relationships/header" Target="header1.xml"/><Relationship Id="rId15" Type="http://schemas.openxmlformats.org/officeDocument/2006/relationships/numbering" Target="numbering.xml"/><Relationship Id="rId10" Type="http://schemas.openxmlformats.org/officeDocument/2006/relationships/image" Target="media/image4.png"/><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image" Target="media/image6.jpeg"/><Relationship Id="rId22" Type="http://schemas.openxmlformats.org/officeDocument/2006/relationships/customXml" Target="../customXml/item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63DE74B35437E541A32CFB1BD85A546D" ma:contentTypeVersion="2403" ma:contentTypeDescription="A content type to manage public (operations) IDB documents" ma:contentTypeScope="" ma:versionID="ab9b6ae77e77150eb4f0444042892f55">
  <xsd:schema xmlns:xsd="http://www.w3.org/2001/XMLSchema" xmlns:xs="http://www.w3.org/2001/XMLSchema" xmlns:p="http://schemas.microsoft.com/office/2006/metadata/properties" xmlns:ns2="cdc7663a-08f0-4737-9e8c-148ce897a09c" targetNamespace="http://schemas.microsoft.com/office/2006/metadata/properties" ma:root="true" ma:fieldsID="9d6c7bf6aa4c0f55b5fc02b7f099a77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SCL/LMK</Division_x0020_or_x0020_Unit>
    <_dlc_DocId xmlns="cdc7663a-08f0-4737-9e8c-148ce897a09c">EZSHARE-659572234-4</_dlc_DocId>
    <Document_x0020_Author xmlns="cdc7663a-08f0-4737-9e8c-148ce897a09c">Gonzalez Velosa, Carolina</Document_x0020_Author>
    <TaxCatchAll xmlns="cdc7663a-08f0-4737-9e8c-148ce897a09c">
      <Value>48</Value>
      <Value>27</Value>
      <Value>1</Value>
      <Value>357</Value>
    </TaxCatchAll>
    <Fiscal_x0020_Year_x0020_IDB xmlns="cdc7663a-08f0-4737-9e8c-148ce897a09c">2019</Fiscal_x0020_Year_x0020_IDB>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TermName>
          <TermId xmlns="http://schemas.microsoft.com/office/infopath/2007/PartnerControls">c7d386d6-75f3-4fc0-bde8-e021ccd68f5c</TermId>
        </TermInfo>
      </Terms>
    </ic46d7e087fd4a108fb86518ca413cc6>
    <Operation_x0020_Type xmlns="cdc7663a-08f0-4737-9e8c-148ce897a09c">LON</Operation_x0020_Type>
    <b26cdb1da78c4bb4b1c1bac2f6ac5911 xmlns="cdc7663a-08f0-4737-9e8c-148ce897a09c">
      <Terms xmlns="http://schemas.microsoft.com/office/infopath/2007/PartnerControls"/>
    </b26cdb1da78c4bb4b1c1bac2f6ac5911>
    <Project_x0020_Number xmlns="cdc7663a-08f0-4737-9e8c-148ce897a09c">CO-L1250</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SISCOR_x0020_Number xmlns="cdc7663a-08f0-4737-9e8c-148ce897a09c" xsi:nil="true"/>
    <Access_x0020_to_x0020_Information_x00a0_Policy xmlns="cdc7663a-08f0-4737-9e8c-148ce897a09c">Public</Access_x0020_to_x0020_Information_x00a0_Policy>
    <Identifier xmlns="cdc7663a-08f0-4737-9e8c-148ce897a09c" xsi:nil="tru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IS-LPO</TermName>
          <TermId xmlns="http://schemas.microsoft.com/office/infopath/2007/PartnerControls">e71f91eb-7c75-452b-8d19-3a449ce1e247</TermId>
        </TermInfo>
      </Terms>
    </b2ec7cfb18674cb8803df6b262e8b107>
    <Document_x0020_Language_x0020_IDB xmlns="cdc7663a-08f0-4737-9e8c-148ce897a09c">Spanish</Document_x0020_Language_x0020_IDB>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IS</TermName>
          <TermId xmlns="http://schemas.microsoft.com/office/infopath/2007/PartnerControls">3f908695-d5b5-49f6-941f-76876b39564f</TermId>
        </TermInfo>
      </Terms>
    </nddeef1749674d76abdbe4b239a70bc6>
    <_dlc_DocIdUrl xmlns="cdc7663a-08f0-4737-9e8c-148ce897a09c">
      <Url>https://idbg.sharepoint.com/teams/EZ-CO-LON/CO-L1250/_layouts/15/DocIdRedir.aspx?ID=EZSHARE-659572234-4</Url>
      <Description>EZSHARE-659572234-4</Description>
    </_dlc_DocIdUrl>
    <Phase xmlns="cdc7663a-08f0-4737-9e8c-148ce897a09c" xsi:nil="true"/>
    <Other_x0020_Author xmlns="cdc7663a-08f0-4737-9e8c-148ce897a09c" xsi:nil="true"/>
    <IDBDocs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Labor and Economics;;</Webtopic>
    <Abstract xmlns="cdc7663a-08f0-4737-9e8c-148ce897a09c" xsi:nil="true"/>
    <Publishing_x0020_House xmlns="cdc7663a-08f0-4737-9e8c-148ce897a09c" xsi:nil="true"/>
  </documentManagement>
</p:propertie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16AD90D0-E270-49F5-9BB5-89345412D8CA}"/>
</file>

<file path=customXml/itemProps2.xml><?xml version="1.0" encoding="utf-8"?>
<ds:datastoreItem xmlns:ds="http://schemas.openxmlformats.org/officeDocument/2006/customXml" ds:itemID="{0AFF86F6-066A-42E9-B263-BB47C515E4F1}"/>
</file>

<file path=customXml/itemProps3.xml><?xml version="1.0" encoding="utf-8"?>
<ds:datastoreItem xmlns:ds="http://schemas.openxmlformats.org/officeDocument/2006/customXml" ds:itemID="{F7878E9B-AC16-4BC4-8D7A-69B76AE60A67}"/>
</file>

<file path=customXml/itemProps4.xml><?xml version="1.0" encoding="utf-8"?>
<ds:datastoreItem xmlns:ds="http://schemas.openxmlformats.org/officeDocument/2006/customXml" ds:itemID="{EC9CA3A2-F678-4765-A5FB-E7CA36A00464}"/>
</file>

<file path=customXml/itemProps5.xml><?xml version="1.0" encoding="utf-8"?>
<ds:datastoreItem xmlns:ds="http://schemas.openxmlformats.org/officeDocument/2006/customXml" ds:itemID="{ACC7BC75-6310-4773-A974-BE5344A8B852}"/>
</file>

<file path=customXml/itemProps6.xml><?xml version="1.0" encoding="utf-8"?>
<ds:datastoreItem xmlns:ds="http://schemas.openxmlformats.org/officeDocument/2006/customXml" ds:itemID="{861A1BAD-11D8-49EE-9CFF-0E2C436B0126}"/>
</file>

<file path=customXml/itemProps7.xml><?xml version="1.0" encoding="utf-8"?>
<ds:datastoreItem xmlns:ds="http://schemas.openxmlformats.org/officeDocument/2006/customXml" ds:itemID="{AFCF7EE3-5BA9-4086-B8D7-A02B5B58425A}"/>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Bermudez Plaza, Neili Carolina</dc:creator>
  <cp:keywords/>
  <dcterms:created xsi:type="dcterms:W3CDTF">2019-11-14T02:37:00Z</dcterms:created>
  <dcterms:modified xsi:type="dcterms:W3CDTF">2019-11-14T02:37:00Z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2019-11-13T00:00:00Z</vt:filetime>
  </property>
  <property fmtid="{D5CDD505-2E9C-101B-9397-08002B2CF9AE}" pid="3" name="Creator">
    <vt:lpwstr>Acrobat PDFMaker 19 for Word</vt:lpwstr>
  </property>
  <property fmtid="{D5CDD505-2E9C-101B-9397-08002B2CF9AE}" pid="4" name="LastSaved">
    <vt:filetime>2019-11-14T00:00:00Z</vt:filetime>
  </property>
  <property fmtid="{D5CDD505-2E9C-101B-9397-08002B2CF9AE}" pid="5" name="TaxKeyword">
    <vt:lpwstr/>
  </property>
  <property fmtid="{D5CDD505-2E9C-101B-9397-08002B2CF9AE}" pid="7" name="TaxKeywordTaxHTField">
    <vt:lpwstr/>
  </property>
  <property fmtid="{D5CDD505-2E9C-101B-9397-08002B2CF9AE}" pid="8" name="Series Operations IDB">
    <vt:lpwstr/>
  </property>
  <property fmtid="{D5CDD505-2E9C-101B-9397-08002B2CF9AE}" pid="9" name="Sub-Sector">
    <vt:lpwstr>357;#IS-LPO|e71f91eb-7c75-452b-8d19-3a449ce1e247</vt:lpwstr>
  </property>
  <property fmtid="{D5CDD505-2E9C-101B-9397-08002B2CF9AE}" pid="10" name="Country">
    <vt:lpwstr>27;#CO|c7d386d6-75f3-4fc0-bde8-e021ccd68f5c</vt:lpwstr>
  </property>
  <property fmtid="{D5CDD505-2E9C-101B-9397-08002B2CF9AE}" pid="11" name="_dlc_DocIdItemGuid">
    <vt:lpwstr>2dd5e26e-ee70-4802-8933-a13a91557a21</vt:lpwstr>
  </property>
  <property fmtid="{D5CDD505-2E9C-101B-9397-08002B2CF9AE}" pid="12" name="Fund IDB">
    <vt:lpwstr/>
  </property>
  <property fmtid="{D5CDD505-2E9C-101B-9397-08002B2CF9AE}" pid="13" name="Sector IDB">
    <vt:lpwstr>48;#IS|3f908695-d5b5-49f6-941f-76876b39564f</vt:lpwstr>
  </property>
  <property fmtid="{D5CDD505-2E9C-101B-9397-08002B2CF9AE}" pid="14" name="Function Operations IDB">
    <vt:lpwstr>1;#Project Preparation, Planning and Design|29ca0c72-1fc4-435f-a09c-28585cb5eac9</vt:lpwstr>
  </property>
  <property fmtid="{D5CDD505-2E9C-101B-9397-08002B2CF9AE}" pid="15" name="ContentTypeId">
    <vt:lpwstr>0x0101001A458A224826124E8B45B1D613300CFC0063DE74B35437E541A32CFB1BD85A546D</vt:lpwstr>
  </property>
</Properties>
</file>