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475" w:rsidRPr="00BD2C30" w:rsidRDefault="004114E7" w:rsidP="004114E7">
      <w:pPr>
        <w:spacing w:after="0"/>
        <w:jc w:val="center"/>
        <w:rPr>
          <w:rFonts w:ascii="Times New Roman" w:hAnsi="Times New Roman" w:cs="Times New Roman"/>
        </w:rPr>
      </w:pPr>
      <w:r w:rsidRPr="00BD2C30">
        <w:rPr>
          <w:rFonts w:ascii="Times New Roman" w:hAnsi="Times New Roman" w:cs="Times New Roman"/>
        </w:rPr>
        <w:t>MEANS OF VERIFICATION FOR THE FIRST OPERATION OF THE</w:t>
      </w:r>
    </w:p>
    <w:p w:rsidR="004114E7" w:rsidRPr="00BD2C30" w:rsidRDefault="004114E7" w:rsidP="004114E7">
      <w:pPr>
        <w:spacing w:after="0"/>
        <w:jc w:val="center"/>
        <w:rPr>
          <w:rFonts w:ascii="Times New Roman" w:hAnsi="Times New Roman" w:cs="Times New Roman"/>
        </w:rPr>
      </w:pPr>
    </w:p>
    <w:p w:rsidR="004114E7" w:rsidRPr="00BD2C30" w:rsidRDefault="004114E7" w:rsidP="004114E7">
      <w:pPr>
        <w:spacing w:after="0"/>
        <w:jc w:val="center"/>
        <w:rPr>
          <w:rFonts w:ascii="Times New Roman" w:hAnsi="Times New Roman" w:cs="Times New Roman"/>
        </w:rPr>
      </w:pPr>
      <w:r w:rsidRPr="00BD2C30">
        <w:rPr>
          <w:rFonts w:ascii="Times New Roman" w:hAnsi="Times New Roman" w:cs="Times New Roman"/>
        </w:rPr>
        <w:t>FISCAL STRUCTURAL PROGRAMME FOR ECONOMIC GROWTH</w:t>
      </w:r>
    </w:p>
    <w:p w:rsidR="004114E7" w:rsidRPr="00BD2C30" w:rsidRDefault="004114E7" w:rsidP="004114E7">
      <w:pPr>
        <w:spacing w:after="0"/>
        <w:jc w:val="center"/>
        <w:rPr>
          <w:rFonts w:ascii="Times New Roman" w:hAnsi="Times New Roman" w:cs="Times New Roman"/>
        </w:rPr>
      </w:pPr>
      <w:r w:rsidRPr="00BD2C30">
        <w:rPr>
          <w:rFonts w:ascii="Times New Roman" w:hAnsi="Times New Roman" w:cs="Times New Roman"/>
        </w:rPr>
        <w:t>(JA-L1038)</w:t>
      </w:r>
    </w:p>
    <w:p w:rsidR="004114E7" w:rsidRPr="00BD2C30" w:rsidRDefault="004114E7" w:rsidP="004114E7">
      <w:pPr>
        <w:jc w:val="both"/>
        <w:rPr>
          <w:rFonts w:ascii="Times New Roman" w:hAnsi="Times New Roman" w:cs="Times New Roman"/>
        </w:rPr>
      </w:pPr>
    </w:p>
    <w:p w:rsidR="001014BA" w:rsidRDefault="00984574" w:rsidP="001014B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="001014BA" w:rsidRPr="001014BA">
        <w:rPr>
          <w:rFonts w:ascii="Times New Roman" w:hAnsi="Times New Roman" w:cs="Times New Roman"/>
        </w:rPr>
        <w:t xml:space="preserve">acroeconomic </w:t>
      </w:r>
      <w:r w:rsidR="003559B5">
        <w:rPr>
          <w:rFonts w:ascii="Times New Roman" w:hAnsi="Times New Roman" w:cs="Times New Roman"/>
        </w:rPr>
        <w:t>S</w:t>
      </w:r>
      <w:r w:rsidR="001014BA" w:rsidRPr="001014BA">
        <w:rPr>
          <w:rFonts w:ascii="Times New Roman" w:hAnsi="Times New Roman" w:cs="Times New Roman"/>
        </w:rPr>
        <w:t>tability</w:t>
      </w:r>
      <w:r w:rsidR="001014BA">
        <w:rPr>
          <w:rFonts w:ascii="Times New Roman" w:hAnsi="Times New Roman" w:cs="Times New Roman"/>
        </w:rPr>
        <w:t>.</w:t>
      </w:r>
    </w:p>
    <w:p w:rsidR="001014BA" w:rsidRDefault="001014BA" w:rsidP="001014BA">
      <w:pPr>
        <w:pStyle w:val="ListParagraph"/>
        <w:ind w:left="1080"/>
        <w:jc w:val="both"/>
        <w:rPr>
          <w:rFonts w:ascii="Times New Roman" w:hAnsi="Times New Roman" w:cs="Times New Roman"/>
        </w:rPr>
      </w:pPr>
    </w:p>
    <w:p w:rsidR="001014BA" w:rsidRDefault="001014BA" w:rsidP="001014BA">
      <w:pPr>
        <w:pStyle w:val="ListParagraph"/>
        <w:ind w:left="1080"/>
        <w:jc w:val="both"/>
        <w:rPr>
          <w:rFonts w:ascii="Times New Roman" w:hAnsi="Times New Roman" w:cs="Times New Roman"/>
          <w:i/>
          <w:lang w:val="en-GB"/>
        </w:rPr>
      </w:pPr>
      <w:r w:rsidRPr="001014BA">
        <w:rPr>
          <w:rFonts w:ascii="Times New Roman" w:hAnsi="Times New Roman" w:cs="Times New Roman"/>
          <w:i/>
          <w:lang w:val="en-GB"/>
        </w:rPr>
        <w:t>I.1.a: The GoJ complies wi</w:t>
      </w:r>
      <w:bookmarkStart w:id="0" w:name="_GoBack"/>
      <w:bookmarkEnd w:id="0"/>
      <w:r w:rsidRPr="001014BA">
        <w:rPr>
          <w:rFonts w:ascii="Times New Roman" w:hAnsi="Times New Roman" w:cs="Times New Roman"/>
          <w:i/>
          <w:lang w:val="en-GB"/>
        </w:rPr>
        <w:t>th the Policy Letter and maintains a macroeconomic framework consistent with the Medium-Term Economic Programme (MTEP).</w:t>
      </w:r>
    </w:p>
    <w:p w:rsidR="001014BA" w:rsidRDefault="001014BA" w:rsidP="001014BA">
      <w:pPr>
        <w:pStyle w:val="ListParagraph"/>
        <w:ind w:left="1080"/>
        <w:jc w:val="both"/>
        <w:rPr>
          <w:rFonts w:ascii="Times New Roman" w:hAnsi="Times New Roman" w:cs="Times New Roman"/>
          <w:i/>
          <w:lang w:val="en-GB"/>
        </w:rPr>
      </w:pPr>
    </w:p>
    <w:p w:rsidR="001014BA" w:rsidRPr="001014BA" w:rsidRDefault="001014BA" w:rsidP="006357E3">
      <w:pPr>
        <w:pStyle w:val="ListParagraph"/>
        <w:ind w:left="1800"/>
        <w:jc w:val="both"/>
        <w:rPr>
          <w:rFonts w:ascii="Times New Roman" w:hAnsi="Times New Roman" w:cs="Times New Roman"/>
          <w:b/>
        </w:rPr>
      </w:pPr>
      <w:r w:rsidRPr="001014BA">
        <w:rPr>
          <w:rFonts w:ascii="Times New Roman" w:hAnsi="Times New Roman" w:cs="Times New Roman"/>
          <w:b/>
        </w:rPr>
        <w:t>MOV</w:t>
      </w:r>
      <w:r w:rsidRPr="001014BA">
        <w:rPr>
          <w:rFonts w:ascii="Times New Roman" w:hAnsi="Times New Roman" w:cs="Times New Roman"/>
          <w:b/>
          <w:lang w:val="en-GB"/>
        </w:rPr>
        <w:t xml:space="preserve">: </w:t>
      </w:r>
      <w:r w:rsidR="00F811B0">
        <w:rPr>
          <w:rFonts w:ascii="Times New Roman" w:hAnsi="Times New Roman" w:cs="Times New Roman"/>
          <w:b/>
          <w:lang w:val="en-GB"/>
        </w:rPr>
        <w:t>Independent Macroeconomic Assessment</w:t>
      </w:r>
      <w:r w:rsidRPr="001014BA">
        <w:rPr>
          <w:rFonts w:ascii="Times New Roman" w:hAnsi="Times New Roman" w:cs="Times New Roman"/>
          <w:b/>
          <w:lang w:val="en-GB"/>
        </w:rPr>
        <w:t>.</w:t>
      </w:r>
    </w:p>
    <w:p w:rsidR="001014BA" w:rsidRDefault="001014BA" w:rsidP="001014BA">
      <w:pPr>
        <w:pStyle w:val="ListParagraph"/>
        <w:ind w:left="1080"/>
        <w:jc w:val="both"/>
        <w:rPr>
          <w:rFonts w:ascii="Times New Roman" w:hAnsi="Times New Roman" w:cs="Times New Roman"/>
        </w:rPr>
      </w:pPr>
    </w:p>
    <w:p w:rsidR="001014BA" w:rsidRDefault="004114E7" w:rsidP="001014B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BD2C30">
        <w:rPr>
          <w:rFonts w:ascii="Times New Roman" w:hAnsi="Times New Roman" w:cs="Times New Roman"/>
        </w:rPr>
        <w:t>Strengthen</w:t>
      </w:r>
      <w:r w:rsidR="00984574">
        <w:rPr>
          <w:rFonts w:ascii="Times New Roman" w:hAnsi="Times New Roman" w:cs="Times New Roman"/>
        </w:rPr>
        <w:t>ing</w:t>
      </w:r>
      <w:r w:rsidRPr="00BD2C30">
        <w:rPr>
          <w:rFonts w:ascii="Times New Roman" w:hAnsi="Times New Roman" w:cs="Times New Roman"/>
        </w:rPr>
        <w:t xml:space="preserve"> </w:t>
      </w:r>
      <w:r w:rsidR="00847314">
        <w:rPr>
          <w:rFonts w:ascii="Times New Roman" w:hAnsi="Times New Roman" w:cs="Times New Roman"/>
        </w:rPr>
        <w:t>T</w:t>
      </w:r>
      <w:r w:rsidRPr="00BD2C30">
        <w:rPr>
          <w:rFonts w:ascii="Times New Roman" w:hAnsi="Times New Roman" w:cs="Times New Roman"/>
        </w:rPr>
        <w:t xml:space="preserve">ax </w:t>
      </w:r>
      <w:r w:rsidR="00847314">
        <w:rPr>
          <w:rFonts w:ascii="Times New Roman" w:hAnsi="Times New Roman" w:cs="Times New Roman"/>
        </w:rPr>
        <w:t>P</w:t>
      </w:r>
      <w:r w:rsidR="00984574">
        <w:rPr>
          <w:rFonts w:ascii="Times New Roman" w:hAnsi="Times New Roman" w:cs="Times New Roman"/>
        </w:rPr>
        <w:t xml:space="preserve">olicy and </w:t>
      </w:r>
      <w:r w:rsidR="00847314">
        <w:rPr>
          <w:rFonts w:ascii="Times New Roman" w:hAnsi="Times New Roman" w:cs="Times New Roman"/>
        </w:rPr>
        <w:t>A</w:t>
      </w:r>
      <w:r w:rsidR="00984574">
        <w:rPr>
          <w:rFonts w:ascii="Times New Roman" w:hAnsi="Times New Roman" w:cs="Times New Roman"/>
        </w:rPr>
        <w:t>dministration</w:t>
      </w:r>
    </w:p>
    <w:p w:rsidR="001014BA" w:rsidRDefault="001014BA" w:rsidP="001014BA">
      <w:pPr>
        <w:pStyle w:val="ListParagraph"/>
        <w:ind w:left="1080"/>
        <w:jc w:val="both"/>
        <w:rPr>
          <w:rFonts w:ascii="Times New Roman" w:hAnsi="Times New Roman" w:cs="Times New Roman"/>
        </w:rPr>
      </w:pPr>
    </w:p>
    <w:p w:rsidR="001014BA" w:rsidRPr="001014BA" w:rsidRDefault="001014BA" w:rsidP="001014BA">
      <w:pPr>
        <w:pStyle w:val="ListParagraph"/>
        <w:ind w:left="1080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  <w:lang w:val="en-GB"/>
        </w:rPr>
        <w:t>II.1.a</w:t>
      </w:r>
      <w:r w:rsidR="003559B5">
        <w:rPr>
          <w:rFonts w:ascii="Times New Roman" w:hAnsi="Times New Roman" w:cs="Times New Roman"/>
          <w:i/>
          <w:lang w:val="en-GB"/>
        </w:rPr>
        <w:t>:</w:t>
      </w:r>
      <w:r>
        <w:rPr>
          <w:rFonts w:ascii="Times New Roman" w:hAnsi="Times New Roman" w:cs="Times New Roman"/>
          <w:i/>
          <w:lang w:val="en-GB"/>
        </w:rPr>
        <w:t xml:space="preserve"> </w:t>
      </w:r>
      <w:r w:rsidRPr="001014BA">
        <w:rPr>
          <w:rFonts w:ascii="Times New Roman" w:hAnsi="Times New Roman" w:cs="Times New Roman"/>
          <w:i/>
          <w:lang w:val="en-GB"/>
        </w:rPr>
        <w:t xml:space="preserve">The </w:t>
      </w:r>
      <w:r w:rsidR="00AD3785">
        <w:rPr>
          <w:rFonts w:ascii="Times New Roman" w:hAnsi="Times New Roman" w:cs="Times New Roman"/>
          <w:i/>
          <w:lang w:val="en-GB"/>
        </w:rPr>
        <w:t xml:space="preserve">GoJ </w:t>
      </w:r>
      <w:r w:rsidR="0015053B">
        <w:rPr>
          <w:rFonts w:ascii="Times New Roman" w:hAnsi="Times New Roman" w:cs="Times New Roman"/>
          <w:i/>
          <w:lang w:val="en-GB"/>
        </w:rPr>
        <w:t>makes effective</w:t>
      </w:r>
      <w:r w:rsidRPr="001014BA">
        <w:rPr>
          <w:rFonts w:ascii="Times New Roman" w:hAnsi="Times New Roman" w:cs="Times New Roman"/>
          <w:i/>
          <w:lang w:val="en-GB"/>
        </w:rPr>
        <w:t xml:space="preserve"> the Fiscal Incentive</w:t>
      </w:r>
      <w:r w:rsidR="00883C57">
        <w:rPr>
          <w:rFonts w:ascii="Times New Roman" w:hAnsi="Times New Roman" w:cs="Times New Roman"/>
          <w:i/>
          <w:lang w:val="en-GB"/>
        </w:rPr>
        <w:t>s [Miscellaneous Provisions]</w:t>
      </w:r>
      <w:r w:rsidRPr="001014BA">
        <w:rPr>
          <w:rFonts w:ascii="Times New Roman" w:hAnsi="Times New Roman" w:cs="Times New Roman"/>
          <w:i/>
          <w:lang w:val="en-GB"/>
        </w:rPr>
        <w:t xml:space="preserve"> Act</w:t>
      </w:r>
      <w:r w:rsidR="0015053B">
        <w:rPr>
          <w:rFonts w:ascii="Times New Roman" w:hAnsi="Times New Roman" w:cs="Times New Roman"/>
          <w:i/>
          <w:lang w:val="en-GB"/>
        </w:rPr>
        <w:t>s</w:t>
      </w:r>
      <w:r w:rsidR="00883C57">
        <w:rPr>
          <w:rFonts w:ascii="Times New Roman" w:hAnsi="Times New Roman" w:cs="Times New Roman"/>
          <w:i/>
          <w:lang w:val="en-GB"/>
        </w:rPr>
        <w:t xml:space="preserve"> 2013</w:t>
      </w:r>
      <w:r w:rsidRPr="001014BA">
        <w:rPr>
          <w:rFonts w:ascii="Times New Roman" w:hAnsi="Times New Roman" w:cs="Times New Roman"/>
          <w:i/>
          <w:lang w:val="en-GB"/>
        </w:rPr>
        <w:t xml:space="preserve"> (FIA) and Charities Acts (and the consequential amendments</w:t>
      </w:r>
      <w:r w:rsidR="00B901A5">
        <w:rPr>
          <w:rFonts w:ascii="Times New Roman" w:hAnsi="Times New Roman" w:cs="Times New Roman"/>
          <w:i/>
          <w:lang w:val="en-GB"/>
        </w:rPr>
        <w:t xml:space="preserve"> </w:t>
      </w:r>
      <w:r w:rsidR="00BC7191">
        <w:rPr>
          <w:rFonts w:ascii="Times New Roman" w:hAnsi="Times New Roman" w:cs="Times New Roman"/>
          <w:i/>
          <w:lang w:val="en-GB"/>
        </w:rPr>
        <w:t>to</w:t>
      </w:r>
      <w:r w:rsidR="00883C57">
        <w:rPr>
          <w:rFonts w:ascii="Times New Roman" w:hAnsi="Times New Roman" w:cs="Times New Roman"/>
          <w:i/>
          <w:lang w:val="en-GB"/>
        </w:rPr>
        <w:t xml:space="preserve"> legislation including</w:t>
      </w:r>
      <w:r w:rsidRPr="001014BA">
        <w:rPr>
          <w:rFonts w:ascii="Times New Roman" w:hAnsi="Times New Roman" w:cs="Times New Roman"/>
          <w:i/>
          <w:lang w:val="en-GB"/>
        </w:rPr>
        <w:t xml:space="preserve"> the Income Tax and Customs Acts</w:t>
      </w:r>
      <w:r w:rsidR="00883C57">
        <w:rPr>
          <w:rFonts w:ascii="Times New Roman" w:hAnsi="Times New Roman" w:cs="Times New Roman"/>
          <w:i/>
          <w:lang w:val="en-GB"/>
        </w:rPr>
        <w:t xml:space="preserve"> respectively</w:t>
      </w:r>
      <w:r w:rsidRPr="001014BA">
        <w:rPr>
          <w:rFonts w:ascii="Times New Roman" w:hAnsi="Times New Roman" w:cs="Times New Roman"/>
          <w:i/>
          <w:lang w:val="en-GB"/>
        </w:rPr>
        <w:t xml:space="preserve">) </w:t>
      </w:r>
      <w:r w:rsidR="00883C57">
        <w:rPr>
          <w:rFonts w:ascii="Times New Roman" w:hAnsi="Times New Roman" w:cs="Times New Roman"/>
          <w:i/>
          <w:lang w:val="en-GB"/>
        </w:rPr>
        <w:t>to take</w:t>
      </w:r>
      <w:r w:rsidRPr="001014BA">
        <w:rPr>
          <w:rFonts w:ascii="Times New Roman" w:hAnsi="Times New Roman" w:cs="Times New Roman"/>
          <w:i/>
          <w:lang w:val="en-GB"/>
        </w:rPr>
        <w:t xml:space="preserve"> measures to: </w:t>
      </w:r>
    </w:p>
    <w:p w:rsidR="001014BA" w:rsidRPr="00BD2C30" w:rsidRDefault="001014BA" w:rsidP="001014BA">
      <w:pPr>
        <w:pStyle w:val="ListParagraph"/>
        <w:ind w:left="1080"/>
        <w:jc w:val="both"/>
        <w:rPr>
          <w:rFonts w:ascii="Times New Roman" w:hAnsi="Times New Roman" w:cs="Times New Roman"/>
        </w:rPr>
      </w:pPr>
    </w:p>
    <w:p w:rsidR="004114E7" w:rsidRDefault="004114E7" w:rsidP="004114E7">
      <w:pPr>
        <w:pStyle w:val="ListParagraph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BD2C30">
        <w:rPr>
          <w:rFonts w:ascii="Times New Roman" w:hAnsi="Times New Roman" w:cs="Times New Roman"/>
        </w:rPr>
        <w:t>Simplify the tariff structure by reducing import tariff dispersion (consistent with CARICOM and other international trade agreements) by:</w:t>
      </w:r>
    </w:p>
    <w:p w:rsidR="00334A4E" w:rsidRPr="00BD2C30" w:rsidRDefault="00334A4E" w:rsidP="00334A4E">
      <w:pPr>
        <w:pStyle w:val="ListParagraph"/>
        <w:ind w:left="1440"/>
        <w:jc w:val="both"/>
        <w:rPr>
          <w:rFonts w:ascii="Times New Roman" w:hAnsi="Times New Roman" w:cs="Times New Roman"/>
        </w:rPr>
      </w:pPr>
    </w:p>
    <w:p w:rsidR="004114E7" w:rsidRPr="00BD2C30" w:rsidRDefault="004114E7" w:rsidP="004114E7">
      <w:pPr>
        <w:pStyle w:val="ListParagraph"/>
        <w:numPr>
          <w:ilvl w:val="2"/>
          <w:numId w:val="1"/>
        </w:numPr>
        <w:jc w:val="both"/>
        <w:rPr>
          <w:rFonts w:ascii="Times New Roman" w:hAnsi="Times New Roman" w:cs="Times New Roman"/>
        </w:rPr>
      </w:pPr>
      <w:r w:rsidRPr="00BD2C30">
        <w:rPr>
          <w:rFonts w:ascii="Times New Roman" w:hAnsi="Times New Roman" w:cs="Times New Roman"/>
        </w:rPr>
        <w:t xml:space="preserve">Capping tariffs on non-agricultural imports to a default rate of 20% with exceptional cases at 40%. For agricultural imports, tariff ≤ 40% will be reduced generally to 20%. Some Common External Tariff (CET) rates &gt;50% will remain. </w:t>
      </w:r>
    </w:p>
    <w:p w:rsidR="004114E7" w:rsidRPr="00BD2C30" w:rsidRDefault="004114E7" w:rsidP="004114E7">
      <w:pPr>
        <w:pStyle w:val="ListParagraph"/>
        <w:ind w:left="2160"/>
        <w:jc w:val="both"/>
        <w:rPr>
          <w:rFonts w:ascii="Times New Roman" w:hAnsi="Times New Roman" w:cs="Times New Roman"/>
        </w:rPr>
      </w:pPr>
    </w:p>
    <w:p w:rsidR="004114E7" w:rsidRPr="00BD2C30" w:rsidRDefault="004114E7" w:rsidP="004114E7">
      <w:pPr>
        <w:pStyle w:val="ListParagraph"/>
        <w:numPr>
          <w:ilvl w:val="2"/>
          <w:numId w:val="1"/>
        </w:numPr>
        <w:jc w:val="both"/>
        <w:rPr>
          <w:rFonts w:ascii="Times New Roman" w:hAnsi="Times New Roman" w:cs="Times New Roman"/>
        </w:rPr>
      </w:pPr>
      <w:r w:rsidRPr="00BD2C30">
        <w:rPr>
          <w:rFonts w:ascii="Times New Roman" w:hAnsi="Times New Roman" w:cs="Times New Roman"/>
        </w:rPr>
        <w:t>Raising the 0% tariff rate on selected intermediate and final goods to 5%.</w:t>
      </w:r>
    </w:p>
    <w:p w:rsidR="004114E7" w:rsidRPr="00BD2C30" w:rsidRDefault="004114E7" w:rsidP="004114E7">
      <w:pPr>
        <w:pStyle w:val="ListParagraph"/>
        <w:ind w:left="2160"/>
        <w:jc w:val="both"/>
        <w:rPr>
          <w:rFonts w:ascii="Times New Roman" w:hAnsi="Times New Roman" w:cs="Times New Roman"/>
        </w:rPr>
      </w:pPr>
    </w:p>
    <w:p w:rsidR="004114E7" w:rsidRDefault="00F811B0" w:rsidP="006357E3">
      <w:pPr>
        <w:pStyle w:val="ListParagraph"/>
        <w:ind w:left="180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MOV: Letter f</w:t>
      </w:r>
      <w:r w:rsidR="00B901A5">
        <w:rPr>
          <w:rFonts w:ascii="Times New Roman" w:hAnsi="Times New Roman" w:cs="Times New Roman"/>
          <w:b/>
        </w:rPr>
        <w:t>rom</w:t>
      </w:r>
      <w:r>
        <w:rPr>
          <w:rFonts w:ascii="Times New Roman" w:hAnsi="Times New Roman" w:cs="Times New Roman"/>
          <w:b/>
        </w:rPr>
        <w:t xml:space="preserve"> the MoF to the Bank attaching the publication of the laws in the Gazette. </w:t>
      </w:r>
    </w:p>
    <w:p w:rsidR="00F811B0" w:rsidRPr="00BD2C30" w:rsidRDefault="00F811B0" w:rsidP="004114E7">
      <w:pPr>
        <w:pStyle w:val="ListParagraph"/>
        <w:ind w:left="2160"/>
        <w:jc w:val="both"/>
        <w:rPr>
          <w:rFonts w:ascii="Times New Roman" w:hAnsi="Times New Roman" w:cs="Times New Roman"/>
          <w:b/>
        </w:rPr>
      </w:pPr>
    </w:p>
    <w:p w:rsidR="004114E7" w:rsidRDefault="004114E7" w:rsidP="004114E7">
      <w:pPr>
        <w:pStyle w:val="ListParagraph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BD2C30">
        <w:rPr>
          <w:rFonts w:ascii="Times New Roman" w:hAnsi="Times New Roman" w:cs="Times New Roman"/>
        </w:rPr>
        <w:t>Increase tax revenues by:</w:t>
      </w:r>
    </w:p>
    <w:p w:rsidR="00334A4E" w:rsidRPr="00BD2C30" w:rsidRDefault="00334A4E" w:rsidP="00334A4E">
      <w:pPr>
        <w:pStyle w:val="ListParagraph"/>
        <w:ind w:left="1440"/>
        <w:jc w:val="both"/>
        <w:rPr>
          <w:rFonts w:ascii="Times New Roman" w:hAnsi="Times New Roman" w:cs="Times New Roman"/>
        </w:rPr>
      </w:pPr>
    </w:p>
    <w:p w:rsidR="00082B3F" w:rsidRPr="00BD2C30" w:rsidRDefault="00082B3F" w:rsidP="00082B3F">
      <w:pPr>
        <w:pStyle w:val="ListParagraph"/>
        <w:ind w:left="2160"/>
        <w:jc w:val="both"/>
        <w:rPr>
          <w:rFonts w:ascii="Times New Roman" w:hAnsi="Times New Roman" w:cs="Times New Roman"/>
        </w:rPr>
      </w:pPr>
    </w:p>
    <w:p w:rsidR="00082B3F" w:rsidRPr="00BD2C30" w:rsidRDefault="00082B3F" w:rsidP="00082B3F">
      <w:pPr>
        <w:pStyle w:val="ListParagraph"/>
        <w:numPr>
          <w:ilvl w:val="2"/>
          <w:numId w:val="1"/>
        </w:numPr>
        <w:jc w:val="both"/>
        <w:rPr>
          <w:rFonts w:ascii="Times New Roman" w:hAnsi="Times New Roman" w:cs="Times New Roman"/>
        </w:rPr>
      </w:pPr>
      <w:r w:rsidRPr="00BD2C30">
        <w:rPr>
          <w:rFonts w:ascii="Times New Roman" w:hAnsi="Times New Roman" w:cs="Times New Roman"/>
          <w:lang w:val="en-GB"/>
        </w:rPr>
        <w:t>Establishing a cap of 50% on claims for deduction of tax losses forwarded in any year of assessment on chargeable income (CIT and PIT).</w:t>
      </w:r>
    </w:p>
    <w:p w:rsidR="00082B3F" w:rsidRPr="00BD2C30" w:rsidRDefault="00082B3F" w:rsidP="00082B3F">
      <w:pPr>
        <w:pStyle w:val="ListParagraph"/>
        <w:ind w:left="2160"/>
        <w:jc w:val="both"/>
        <w:rPr>
          <w:rFonts w:ascii="Times New Roman" w:hAnsi="Times New Roman" w:cs="Times New Roman"/>
        </w:rPr>
      </w:pPr>
    </w:p>
    <w:p w:rsidR="004114E7" w:rsidRDefault="00F811B0" w:rsidP="006357E3">
      <w:pPr>
        <w:pStyle w:val="ListParagraph"/>
        <w:ind w:left="1800"/>
        <w:jc w:val="both"/>
        <w:rPr>
          <w:rFonts w:ascii="Times New Roman" w:hAnsi="Times New Roman" w:cs="Times New Roman"/>
          <w:b/>
          <w:lang w:val="en-GB"/>
        </w:rPr>
      </w:pPr>
      <w:r>
        <w:rPr>
          <w:rFonts w:ascii="Times New Roman" w:hAnsi="Times New Roman" w:cs="Times New Roman"/>
          <w:b/>
        </w:rPr>
        <w:t>MOV: Letter f</w:t>
      </w:r>
      <w:r w:rsidR="00B901A5">
        <w:rPr>
          <w:rFonts w:ascii="Times New Roman" w:hAnsi="Times New Roman" w:cs="Times New Roman"/>
          <w:b/>
        </w:rPr>
        <w:t>rom</w:t>
      </w:r>
      <w:r>
        <w:rPr>
          <w:rFonts w:ascii="Times New Roman" w:hAnsi="Times New Roman" w:cs="Times New Roman"/>
          <w:b/>
        </w:rPr>
        <w:t xml:space="preserve"> the MoF to the Bank attaching the publication of the laws in the Gazette.</w:t>
      </w:r>
    </w:p>
    <w:p w:rsidR="0063056E" w:rsidRDefault="0063056E" w:rsidP="00082B3F">
      <w:pPr>
        <w:pStyle w:val="ListParagraph"/>
        <w:ind w:left="2160"/>
        <w:jc w:val="both"/>
        <w:rPr>
          <w:rFonts w:ascii="Times New Roman" w:hAnsi="Times New Roman" w:cs="Times New Roman"/>
          <w:b/>
          <w:lang w:val="en-GB"/>
        </w:rPr>
      </w:pPr>
    </w:p>
    <w:p w:rsidR="00082B3F" w:rsidRDefault="00082B3F" w:rsidP="00082B3F">
      <w:pPr>
        <w:pStyle w:val="ListParagraph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BD2C30">
        <w:rPr>
          <w:rFonts w:ascii="Times New Roman" w:hAnsi="Times New Roman" w:cs="Times New Roman"/>
        </w:rPr>
        <w:t>Curtail tax expenditures by:</w:t>
      </w:r>
    </w:p>
    <w:p w:rsidR="00334A4E" w:rsidRPr="00BD2C30" w:rsidRDefault="00334A4E" w:rsidP="00334A4E">
      <w:pPr>
        <w:pStyle w:val="ListParagraph"/>
        <w:ind w:left="1440"/>
        <w:jc w:val="both"/>
        <w:rPr>
          <w:rFonts w:ascii="Times New Roman" w:hAnsi="Times New Roman" w:cs="Times New Roman"/>
        </w:rPr>
      </w:pPr>
    </w:p>
    <w:p w:rsidR="00082B3F" w:rsidRPr="00BD2C30" w:rsidRDefault="00082B3F" w:rsidP="00082B3F">
      <w:pPr>
        <w:pStyle w:val="ListParagraph"/>
        <w:numPr>
          <w:ilvl w:val="2"/>
          <w:numId w:val="1"/>
        </w:numPr>
        <w:jc w:val="both"/>
        <w:rPr>
          <w:rFonts w:ascii="Times New Roman" w:hAnsi="Times New Roman" w:cs="Times New Roman"/>
        </w:rPr>
      </w:pPr>
      <w:r w:rsidRPr="00BD2C30">
        <w:rPr>
          <w:rFonts w:ascii="Times New Roman" w:hAnsi="Times New Roman" w:cs="Times New Roman"/>
        </w:rPr>
        <w:t>Effecting the new Charities Act, the FIA and the consequential amendments to the revenue laws.</w:t>
      </w:r>
    </w:p>
    <w:p w:rsidR="005D5920" w:rsidRDefault="005D5920" w:rsidP="00E67F2A">
      <w:pPr>
        <w:pStyle w:val="ListParagraph"/>
        <w:ind w:left="1080"/>
        <w:jc w:val="both"/>
        <w:rPr>
          <w:rFonts w:ascii="Times New Roman" w:hAnsi="Times New Roman" w:cs="Times New Roman"/>
          <w:b/>
        </w:rPr>
      </w:pPr>
    </w:p>
    <w:p w:rsidR="005D5920" w:rsidRDefault="005D5920" w:rsidP="00E67F2A">
      <w:pPr>
        <w:pStyle w:val="ListParagraph"/>
        <w:ind w:left="108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MOV: Letter from the MoF to the Bank attaching the publication of the laws in the Gazette.</w:t>
      </w:r>
    </w:p>
    <w:p w:rsidR="005D5920" w:rsidRPr="00E67F2A" w:rsidRDefault="005D5920" w:rsidP="00E67F2A">
      <w:pPr>
        <w:ind w:left="1980"/>
        <w:jc w:val="both"/>
        <w:rPr>
          <w:rFonts w:ascii="Times New Roman" w:hAnsi="Times New Roman" w:cs="Times New Roman"/>
        </w:rPr>
      </w:pPr>
    </w:p>
    <w:p w:rsidR="00082B3F" w:rsidRPr="00BD2C30" w:rsidRDefault="00082B3F" w:rsidP="00082B3F">
      <w:pPr>
        <w:pStyle w:val="ListParagraph"/>
        <w:numPr>
          <w:ilvl w:val="2"/>
          <w:numId w:val="1"/>
        </w:numPr>
        <w:jc w:val="both"/>
        <w:rPr>
          <w:rFonts w:ascii="Times New Roman" w:hAnsi="Times New Roman" w:cs="Times New Roman"/>
        </w:rPr>
      </w:pPr>
      <w:r w:rsidRPr="00BD2C30">
        <w:rPr>
          <w:rFonts w:ascii="Times New Roman" w:hAnsi="Times New Roman" w:cs="Times New Roman"/>
        </w:rPr>
        <w:t>Cessation of granting of new categories of ministerial discretionary waivers.</w:t>
      </w:r>
    </w:p>
    <w:p w:rsidR="00322941" w:rsidRDefault="00322941" w:rsidP="00322941">
      <w:pPr>
        <w:pStyle w:val="ListParagraph"/>
        <w:ind w:left="2160"/>
        <w:jc w:val="both"/>
        <w:rPr>
          <w:rFonts w:ascii="Times New Roman" w:hAnsi="Times New Roman" w:cs="Times New Roman"/>
          <w:b/>
          <w:lang w:val="en-GB"/>
        </w:rPr>
      </w:pPr>
    </w:p>
    <w:p w:rsidR="00F811B0" w:rsidRDefault="00F811B0" w:rsidP="006357E3">
      <w:pPr>
        <w:pStyle w:val="ListParagraph"/>
        <w:ind w:left="180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MOV: Letter f</w:t>
      </w:r>
      <w:r w:rsidR="00B901A5">
        <w:rPr>
          <w:rFonts w:ascii="Times New Roman" w:hAnsi="Times New Roman" w:cs="Times New Roman"/>
          <w:b/>
        </w:rPr>
        <w:t>rom</w:t>
      </w:r>
      <w:r>
        <w:rPr>
          <w:rFonts w:ascii="Times New Roman" w:hAnsi="Times New Roman" w:cs="Times New Roman"/>
          <w:b/>
        </w:rPr>
        <w:t xml:space="preserve"> the </w:t>
      </w:r>
      <w:r w:rsidR="005D5920">
        <w:rPr>
          <w:rFonts w:ascii="Times New Roman" w:hAnsi="Times New Roman" w:cs="Times New Roman"/>
          <w:b/>
        </w:rPr>
        <w:t>Financial Secretary to the Bank with the information concerning the cessation of discretionary waivers on new categories</w:t>
      </w:r>
      <w:r>
        <w:rPr>
          <w:rFonts w:ascii="Times New Roman" w:hAnsi="Times New Roman" w:cs="Times New Roman"/>
          <w:b/>
        </w:rPr>
        <w:t>.</w:t>
      </w:r>
    </w:p>
    <w:p w:rsidR="00883C57" w:rsidRDefault="00883C57" w:rsidP="006357E3">
      <w:pPr>
        <w:pStyle w:val="ListParagraph"/>
        <w:ind w:left="1800"/>
        <w:jc w:val="both"/>
        <w:rPr>
          <w:rFonts w:ascii="Times New Roman" w:hAnsi="Times New Roman" w:cs="Times New Roman"/>
          <w:b/>
          <w:lang w:val="en-GB"/>
        </w:rPr>
      </w:pPr>
    </w:p>
    <w:p w:rsidR="00082B3F" w:rsidRDefault="00BD2C30" w:rsidP="00BD2C30">
      <w:pPr>
        <w:pStyle w:val="ListParagraph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BD2C30">
        <w:rPr>
          <w:rFonts w:ascii="Times New Roman" w:hAnsi="Times New Roman" w:cs="Times New Roman"/>
        </w:rPr>
        <w:t>Reduce economic distortions and promote economic growth by:</w:t>
      </w:r>
    </w:p>
    <w:p w:rsidR="00BD2C30" w:rsidRDefault="00BD2C30" w:rsidP="00BD2C30">
      <w:pPr>
        <w:pStyle w:val="ListParagraph"/>
        <w:ind w:left="1440"/>
        <w:jc w:val="both"/>
        <w:rPr>
          <w:rFonts w:ascii="Times New Roman" w:hAnsi="Times New Roman" w:cs="Times New Roman"/>
        </w:rPr>
      </w:pPr>
    </w:p>
    <w:p w:rsidR="00BD2C30" w:rsidRPr="00701662" w:rsidRDefault="00BD2C30" w:rsidP="00BD2C30">
      <w:pPr>
        <w:pStyle w:val="ListParagraph"/>
        <w:numPr>
          <w:ilvl w:val="2"/>
          <w:numId w:val="1"/>
        </w:numPr>
        <w:jc w:val="both"/>
        <w:rPr>
          <w:rFonts w:ascii="Times New Roman" w:hAnsi="Times New Roman" w:cs="Times New Roman"/>
        </w:rPr>
      </w:pPr>
      <w:r w:rsidRPr="00BD2C30">
        <w:rPr>
          <w:rFonts w:ascii="Times New Roman" w:hAnsi="Times New Roman" w:cs="Times New Roman"/>
          <w:lang w:val="en-GB"/>
        </w:rPr>
        <w:t xml:space="preserve">Reducing CIT rate (from 30% to 25%) for unregulated companies (as defined in the </w:t>
      </w:r>
      <w:r w:rsidR="002B59A8">
        <w:rPr>
          <w:rFonts w:ascii="Times New Roman" w:hAnsi="Times New Roman" w:cs="Times New Roman"/>
          <w:lang w:val="en-GB"/>
        </w:rPr>
        <w:t>Income Tax Act</w:t>
      </w:r>
      <w:r w:rsidRPr="00BD2C30">
        <w:rPr>
          <w:rFonts w:ascii="Times New Roman" w:hAnsi="Times New Roman" w:cs="Times New Roman"/>
          <w:lang w:val="en-GB"/>
        </w:rPr>
        <w:t>).</w:t>
      </w:r>
    </w:p>
    <w:p w:rsidR="00701662" w:rsidRPr="00701662" w:rsidRDefault="00701662" w:rsidP="00701662">
      <w:pPr>
        <w:pStyle w:val="ListParagraph"/>
        <w:ind w:left="2160"/>
        <w:jc w:val="both"/>
        <w:rPr>
          <w:rFonts w:ascii="Times New Roman" w:hAnsi="Times New Roman" w:cs="Times New Roman"/>
          <w:b/>
          <w:lang w:val="en-GB"/>
        </w:rPr>
      </w:pPr>
    </w:p>
    <w:p w:rsidR="00BD2C30" w:rsidRPr="00701662" w:rsidRDefault="00BD2C30" w:rsidP="00BD2C30">
      <w:pPr>
        <w:pStyle w:val="ListParagraph"/>
        <w:numPr>
          <w:ilvl w:val="2"/>
          <w:numId w:val="1"/>
        </w:numPr>
        <w:jc w:val="both"/>
        <w:rPr>
          <w:rFonts w:ascii="Times New Roman" w:hAnsi="Times New Roman" w:cs="Times New Roman"/>
        </w:rPr>
      </w:pPr>
      <w:r w:rsidRPr="00BD2C30">
        <w:rPr>
          <w:rFonts w:ascii="Times New Roman" w:hAnsi="Times New Roman" w:cs="Times New Roman"/>
          <w:lang w:val="en-GB"/>
        </w:rPr>
        <w:t xml:space="preserve">Allowing for an employment tax credit (ETC) calculated on the statutory payroll levies (education tax, NHT, NIS and HEART) to registered companies engaged in trade. The ETC has a cap of 30% of </w:t>
      </w:r>
      <w:r w:rsidR="00E805FE">
        <w:rPr>
          <w:rFonts w:ascii="Times New Roman" w:hAnsi="Times New Roman" w:cs="Times New Roman"/>
          <w:lang w:val="en-GB"/>
        </w:rPr>
        <w:t xml:space="preserve">chargeable </w:t>
      </w:r>
      <w:r w:rsidRPr="00BD2C30">
        <w:rPr>
          <w:rFonts w:ascii="Times New Roman" w:hAnsi="Times New Roman" w:cs="Times New Roman"/>
          <w:lang w:val="en-GB"/>
        </w:rPr>
        <w:t>income tax.</w:t>
      </w:r>
    </w:p>
    <w:p w:rsidR="00701662" w:rsidRDefault="00701662" w:rsidP="00701662">
      <w:pPr>
        <w:pStyle w:val="ListParagraph"/>
        <w:ind w:left="2160"/>
        <w:jc w:val="both"/>
        <w:rPr>
          <w:rFonts w:ascii="Times New Roman" w:hAnsi="Times New Roman" w:cs="Times New Roman"/>
          <w:lang w:val="en-GB"/>
        </w:rPr>
      </w:pPr>
    </w:p>
    <w:p w:rsidR="00701662" w:rsidRDefault="00701662" w:rsidP="00701662">
      <w:pPr>
        <w:pStyle w:val="ListParagraph"/>
        <w:numPr>
          <w:ilvl w:val="2"/>
          <w:numId w:val="1"/>
        </w:numPr>
        <w:jc w:val="both"/>
        <w:rPr>
          <w:rFonts w:ascii="Times New Roman" w:hAnsi="Times New Roman" w:cs="Times New Roman"/>
          <w:lang w:val="en-GB"/>
        </w:rPr>
      </w:pPr>
      <w:r w:rsidRPr="00701662">
        <w:rPr>
          <w:rFonts w:ascii="Times New Roman" w:hAnsi="Times New Roman" w:cs="Times New Roman"/>
          <w:lang w:val="en-GB"/>
        </w:rPr>
        <w:t>Increasing the Initial Capital Allowances (ICAs).</w:t>
      </w:r>
    </w:p>
    <w:p w:rsidR="00701662" w:rsidRDefault="00701662" w:rsidP="00701662">
      <w:pPr>
        <w:pStyle w:val="ListParagraph"/>
        <w:ind w:left="2160"/>
        <w:jc w:val="both"/>
        <w:rPr>
          <w:rFonts w:ascii="Times New Roman" w:hAnsi="Times New Roman" w:cs="Times New Roman"/>
          <w:lang w:val="en-GB"/>
        </w:rPr>
      </w:pPr>
    </w:p>
    <w:p w:rsidR="00701662" w:rsidRPr="00701662" w:rsidRDefault="00701662" w:rsidP="00701662">
      <w:pPr>
        <w:pStyle w:val="ListParagraph"/>
        <w:numPr>
          <w:ilvl w:val="2"/>
          <w:numId w:val="1"/>
        </w:numPr>
        <w:jc w:val="both"/>
        <w:rPr>
          <w:rFonts w:ascii="Times New Roman" w:hAnsi="Times New Roman" w:cs="Times New Roman"/>
          <w:lang w:val="en-GB"/>
        </w:rPr>
      </w:pPr>
      <w:r w:rsidRPr="00701662">
        <w:rPr>
          <w:rFonts w:ascii="Times New Roman" w:hAnsi="Times New Roman" w:cs="Times New Roman"/>
          <w:lang w:val="en-GB"/>
        </w:rPr>
        <w:t>Limiting tax incentives allowed under the FIA for “pioneer/mega” projects to an overall cap of 0.25% of GDP.</w:t>
      </w:r>
    </w:p>
    <w:p w:rsidR="00701662" w:rsidRDefault="00701662" w:rsidP="00701662">
      <w:pPr>
        <w:pStyle w:val="ListParagraph"/>
        <w:ind w:left="2160"/>
        <w:jc w:val="both"/>
        <w:rPr>
          <w:rFonts w:ascii="Times New Roman" w:hAnsi="Times New Roman" w:cs="Times New Roman"/>
          <w:lang w:val="en-GB"/>
        </w:rPr>
      </w:pPr>
    </w:p>
    <w:p w:rsidR="00701662" w:rsidRDefault="00F811B0" w:rsidP="006357E3">
      <w:pPr>
        <w:pStyle w:val="ListParagraph"/>
        <w:ind w:left="1800"/>
        <w:jc w:val="both"/>
        <w:rPr>
          <w:rFonts w:ascii="Times New Roman" w:hAnsi="Times New Roman" w:cs="Times New Roman"/>
          <w:b/>
          <w:lang w:val="en-GB"/>
        </w:rPr>
      </w:pPr>
      <w:r>
        <w:rPr>
          <w:rFonts w:ascii="Times New Roman" w:hAnsi="Times New Roman" w:cs="Times New Roman"/>
          <w:b/>
        </w:rPr>
        <w:t>MOV: Letter f</w:t>
      </w:r>
      <w:r w:rsidR="002B59A8">
        <w:rPr>
          <w:rFonts w:ascii="Times New Roman" w:hAnsi="Times New Roman" w:cs="Times New Roman"/>
          <w:b/>
        </w:rPr>
        <w:t>rom</w:t>
      </w:r>
      <w:r>
        <w:rPr>
          <w:rFonts w:ascii="Times New Roman" w:hAnsi="Times New Roman" w:cs="Times New Roman"/>
          <w:b/>
        </w:rPr>
        <w:t xml:space="preserve"> the MoF to the Bank attaching the publication of the laws in the Gazette.</w:t>
      </w:r>
    </w:p>
    <w:p w:rsidR="00842047" w:rsidRDefault="00842047" w:rsidP="00701662">
      <w:pPr>
        <w:pStyle w:val="ListParagraph"/>
        <w:ind w:left="2160"/>
        <w:jc w:val="both"/>
        <w:rPr>
          <w:rFonts w:ascii="Times New Roman" w:hAnsi="Times New Roman" w:cs="Times New Roman"/>
          <w:b/>
          <w:lang w:val="en-GB"/>
        </w:rPr>
      </w:pPr>
    </w:p>
    <w:p w:rsidR="00842047" w:rsidRPr="00842047" w:rsidRDefault="00842047" w:rsidP="00842047">
      <w:pPr>
        <w:pStyle w:val="ListParagraph"/>
        <w:ind w:left="1080"/>
        <w:jc w:val="both"/>
        <w:rPr>
          <w:rFonts w:ascii="Times New Roman" w:hAnsi="Times New Roman" w:cs="Times New Roman"/>
          <w:i/>
          <w:lang w:val="en-GB"/>
        </w:rPr>
      </w:pPr>
      <w:r w:rsidRPr="00842047">
        <w:rPr>
          <w:rFonts w:ascii="Times New Roman" w:hAnsi="Times New Roman" w:cs="Times New Roman"/>
          <w:i/>
          <w:lang w:val="en-GB"/>
        </w:rPr>
        <w:t>II.2.a: The GoJ undertakes comprehensive tax administration improvements to:</w:t>
      </w:r>
    </w:p>
    <w:p w:rsidR="0063056E" w:rsidRDefault="0063056E" w:rsidP="00701662">
      <w:pPr>
        <w:pStyle w:val="ListParagraph"/>
        <w:ind w:left="2160"/>
        <w:jc w:val="both"/>
        <w:rPr>
          <w:rFonts w:ascii="Times New Roman" w:hAnsi="Times New Roman" w:cs="Times New Roman"/>
          <w:b/>
          <w:lang w:val="en-GB"/>
        </w:rPr>
      </w:pPr>
    </w:p>
    <w:p w:rsidR="00842047" w:rsidRPr="00FD3EBE" w:rsidRDefault="00842047" w:rsidP="00FD3EBE">
      <w:pPr>
        <w:pStyle w:val="ListParagraph"/>
        <w:numPr>
          <w:ilvl w:val="0"/>
          <w:numId w:val="12"/>
        </w:numPr>
        <w:ind w:left="1440"/>
        <w:jc w:val="both"/>
        <w:rPr>
          <w:rFonts w:ascii="Times New Roman" w:hAnsi="Times New Roman" w:cs="Times New Roman"/>
          <w:b/>
          <w:lang w:val="en-GB"/>
        </w:rPr>
      </w:pPr>
      <w:r w:rsidRPr="00FD3EBE">
        <w:rPr>
          <w:rFonts w:ascii="Times New Roman" w:hAnsi="Times New Roman" w:cs="Times New Roman"/>
          <w:lang w:val="en-GB"/>
        </w:rPr>
        <w:t>Strengthen TAJ and JCA enforcement capabilities by:</w:t>
      </w:r>
    </w:p>
    <w:p w:rsidR="00FD3EBE" w:rsidRPr="00FD3EBE" w:rsidRDefault="00FD3EBE" w:rsidP="00FD3EBE">
      <w:pPr>
        <w:pStyle w:val="ListParagraph"/>
        <w:ind w:left="2520"/>
        <w:jc w:val="both"/>
        <w:rPr>
          <w:rFonts w:ascii="Times New Roman" w:hAnsi="Times New Roman" w:cs="Times New Roman"/>
          <w:b/>
          <w:lang w:val="en-GB"/>
        </w:rPr>
      </w:pPr>
    </w:p>
    <w:p w:rsidR="00FD3EBE" w:rsidRDefault="00FD3EBE" w:rsidP="00FD3EBE">
      <w:pPr>
        <w:pStyle w:val="ListParagraph"/>
        <w:numPr>
          <w:ilvl w:val="0"/>
          <w:numId w:val="13"/>
        </w:numPr>
        <w:ind w:firstLine="1080"/>
        <w:jc w:val="both"/>
        <w:rPr>
          <w:rFonts w:ascii="Times New Roman" w:hAnsi="Times New Roman" w:cs="Times New Roman"/>
          <w:lang w:val="en-GB"/>
        </w:rPr>
      </w:pPr>
      <w:r w:rsidRPr="00FD3EBE">
        <w:rPr>
          <w:rFonts w:ascii="Times New Roman" w:hAnsi="Times New Roman" w:cs="Times New Roman"/>
          <w:lang w:val="en-GB"/>
        </w:rPr>
        <w:t>Increasing the LTO professional staff from 90 to 120.</w:t>
      </w:r>
    </w:p>
    <w:p w:rsidR="00FD3EBE" w:rsidRDefault="00FD3EBE" w:rsidP="00FD3EBE">
      <w:pPr>
        <w:pStyle w:val="ListParagraph"/>
        <w:ind w:left="1800"/>
        <w:jc w:val="both"/>
        <w:rPr>
          <w:rFonts w:ascii="Times New Roman" w:hAnsi="Times New Roman" w:cs="Times New Roman"/>
          <w:lang w:val="en-GB"/>
        </w:rPr>
      </w:pPr>
    </w:p>
    <w:p w:rsidR="00FD3EBE" w:rsidRPr="00FD3EBE" w:rsidRDefault="00FD3EBE" w:rsidP="00FD3EBE">
      <w:pPr>
        <w:pStyle w:val="ListParagraph"/>
        <w:ind w:left="1800"/>
        <w:jc w:val="both"/>
        <w:rPr>
          <w:rFonts w:ascii="Times New Roman" w:hAnsi="Times New Roman" w:cs="Times New Roman"/>
          <w:b/>
          <w:lang w:val="en-GB"/>
        </w:rPr>
      </w:pPr>
      <w:r w:rsidRPr="00FD3EBE">
        <w:rPr>
          <w:rFonts w:ascii="Times New Roman" w:hAnsi="Times New Roman" w:cs="Times New Roman"/>
          <w:b/>
          <w:lang w:val="en-GB"/>
        </w:rPr>
        <w:t xml:space="preserve">MOV: Letter from </w:t>
      </w:r>
      <w:r w:rsidR="002D41D1">
        <w:rPr>
          <w:rFonts w:ascii="Times New Roman" w:hAnsi="Times New Roman" w:cs="Times New Roman"/>
          <w:b/>
          <w:lang w:val="en-GB"/>
        </w:rPr>
        <w:t xml:space="preserve">the </w:t>
      </w:r>
      <w:r w:rsidRPr="00FD3EBE">
        <w:rPr>
          <w:rFonts w:ascii="Times New Roman" w:hAnsi="Times New Roman" w:cs="Times New Roman"/>
          <w:b/>
          <w:lang w:val="en-GB"/>
        </w:rPr>
        <w:t>F</w:t>
      </w:r>
      <w:r w:rsidR="00F811B0">
        <w:rPr>
          <w:rFonts w:ascii="Times New Roman" w:hAnsi="Times New Roman" w:cs="Times New Roman"/>
          <w:b/>
          <w:lang w:val="en-GB"/>
        </w:rPr>
        <w:t xml:space="preserve">inancial Secretary </w:t>
      </w:r>
      <w:r w:rsidRPr="00FD3EBE">
        <w:rPr>
          <w:rFonts w:ascii="Times New Roman" w:hAnsi="Times New Roman" w:cs="Times New Roman"/>
          <w:b/>
          <w:lang w:val="en-GB"/>
        </w:rPr>
        <w:t xml:space="preserve">to </w:t>
      </w:r>
      <w:r w:rsidR="00F811B0">
        <w:rPr>
          <w:rFonts w:ascii="Times New Roman" w:hAnsi="Times New Roman" w:cs="Times New Roman"/>
          <w:b/>
          <w:lang w:val="en-GB"/>
        </w:rPr>
        <w:t xml:space="preserve">the </w:t>
      </w:r>
      <w:r w:rsidRPr="00FD3EBE">
        <w:rPr>
          <w:rFonts w:ascii="Times New Roman" w:hAnsi="Times New Roman" w:cs="Times New Roman"/>
          <w:b/>
          <w:lang w:val="en-GB"/>
        </w:rPr>
        <w:t>IDB Rep</w:t>
      </w:r>
      <w:r w:rsidR="00F811B0">
        <w:rPr>
          <w:rFonts w:ascii="Times New Roman" w:hAnsi="Times New Roman" w:cs="Times New Roman"/>
          <w:b/>
          <w:lang w:val="en-GB"/>
        </w:rPr>
        <w:t xml:space="preserve">resentative </w:t>
      </w:r>
      <w:r w:rsidRPr="00FD3EBE">
        <w:rPr>
          <w:rFonts w:ascii="Times New Roman" w:hAnsi="Times New Roman" w:cs="Times New Roman"/>
          <w:b/>
          <w:lang w:val="en-GB"/>
        </w:rPr>
        <w:t xml:space="preserve">verifying </w:t>
      </w:r>
      <w:r w:rsidR="00F811B0">
        <w:rPr>
          <w:rFonts w:ascii="Times New Roman" w:hAnsi="Times New Roman" w:cs="Times New Roman"/>
          <w:b/>
          <w:lang w:val="en-GB"/>
        </w:rPr>
        <w:t xml:space="preserve">the </w:t>
      </w:r>
      <w:r w:rsidRPr="00FD3EBE">
        <w:rPr>
          <w:rFonts w:ascii="Times New Roman" w:hAnsi="Times New Roman" w:cs="Times New Roman"/>
          <w:b/>
          <w:lang w:val="en-GB"/>
        </w:rPr>
        <w:t>increase in LTO professional staff in TAJ</w:t>
      </w:r>
      <w:r w:rsidR="003875C8">
        <w:rPr>
          <w:rFonts w:ascii="Times New Roman" w:hAnsi="Times New Roman" w:cs="Times New Roman"/>
          <w:b/>
          <w:lang w:val="en-GB"/>
        </w:rPr>
        <w:t>.</w:t>
      </w:r>
      <w:r w:rsidRPr="00FD3EBE">
        <w:rPr>
          <w:rFonts w:ascii="Times New Roman" w:hAnsi="Times New Roman" w:cs="Times New Roman"/>
          <w:b/>
          <w:lang w:val="en-GB"/>
        </w:rPr>
        <w:t xml:space="preserve">  </w:t>
      </w:r>
    </w:p>
    <w:p w:rsidR="00FD3EBE" w:rsidRPr="00FD3EBE" w:rsidRDefault="00FD3EBE" w:rsidP="00FD3EBE">
      <w:pPr>
        <w:pStyle w:val="ListParagraph"/>
        <w:ind w:left="1800"/>
        <w:jc w:val="both"/>
        <w:rPr>
          <w:rFonts w:ascii="Times New Roman" w:hAnsi="Times New Roman" w:cs="Times New Roman"/>
          <w:lang w:val="en-GB"/>
        </w:rPr>
      </w:pPr>
      <w:r w:rsidRPr="00FD3EBE">
        <w:rPr>
          <w:rFonts w:ascii="Times New Roman" w:hAnsi="Times New Roman" w:cs="Times New Roman"/>
          <w:lang w:val="en-GB"/>
        </w:rPr>
        <w:t xml:space="preserve"> </w:t>
      </w:r>
    </w:p>
    <w:p w:rsidR="00FD3EBE" w:rsidRDefault="00FD3EBE" w:rsidP="00FD3EBE">
      <w:pPr>
        <w:pStyle w:val="ListParagraph"/>
        <w:numPr>
          <w:ilvl w:val="0"/>
          <w:numId w:val="13"/>
        </w:numPr>
        <w:ind w:firstLine="1080"/>
        <w:jc w:val="both"/>
        <w:rPr>
          <w:rFonts w:ascii="Times New Roman" w:hAnsi="Times New Roman" w:cs="Times New Roman"/>
          <w:lang w:val="en-GB"/>
        </w:rPr>
      </w:pPr>
      <w:r w:rsidRPr="00FD3EBE">
        <w:rPr>
          <w:rFonts w:ascii="Times New Roman" w:hAnsi="Times New Roman" w:cs="Times New Roman"/>
          <w:lang w:val="en-GB"/>
        </w:rPr>
        <w:t>Strengthening powers to TAJ to mandate taxpayers e-filing.</w:t>
      </w:r>
    </w:p>
    <w:p w:rsidR="00FD3EBE" w:rsidRPr="00FD2E80" w:rsidRDefault="00FD3EBE" w:rsidP="00FD3EBE">
      <w:pPr>
        <w:pStyle w:val="ListParagraph"/>
        <w:ind w:left="1800"/>
        <w:jc w:val="both"/>
        <w:rPr>
          <w:rFonts w:ascii="Times New Roman" w:hAnsi="Times New Roman" w:cs="Times New Roman"/>
          <w:lang w:val="en-GB"/>
        </w:rPr>
      </w:pPr>
    </w:p>
    <w:p w:rsidR="00847314" w:rsidRDefault="00FD3EBE" w:rsidP="00847314">
      <w:pPr>
        <w:pStyle w:val="ListParagraph"/>
        <w:ind w:left="1530"/>
        <w:jc w:val="both"/>
        <w:rPr>
          <w:rFonts w:ascii="Times New Roman" w:hAnsi="Times New Roman" w:cs="Times New Roman"/>
          <w:b/>
          <w:lang w:val="en-GB"/>
        </w:rPr>
      </w:pPr>
      <w:r w:rsidRPr="00FD2E80">
        <w:rPr>
          <w:rFonts w:ascii="Times New Roman" w:hAnsi="Times New Roman" w:cs="Times New Roman"/>
          <w:b/>
          <w:lang w:val="en-GB"/>
        </w:rPr>
        <w:t xml:space="preserve">MOV: </w:t>
      </w:r>
      <w:r w:rsidR="002D41D1">
        <w:rPr>
          <w:rFonts w:ascii="Times New Roman" w:hAnsi="Times New Roman" w:cs="Times New Roman"/>
          <w:b/>
          <w:lang w:val="en-GB"/>
        </w:rPr>
        <w:t>Letter from the Financial Secretary to the Bank quoting relevant section of the revenue laws.</w:t>
      </w:r>
      <w:r w:rsidR="002D41D1" w:rsidRPr="00FD2E80" w:rsidDel="002D41D1">
        <w:rPr>
          <w:rFonts w:ascii="Times New Roman" w:hAnsi="Times New Roman" w:cs="Times New Roman"/>
          <w:b/>
          <w:lang w:val="en-GB"/>
        </w:rPr>
        <w:t xml:space="preserve"> </w:t>
      </w:r>
    </w:p>
    <w:p w:rsidR="00847314" w:rsidRDefault="00847314" w:rsidP="00847314">
      <w:pPr>
        <w:pStyle w:val="ListParagraph"/>
        <w:ind w:left="1530"/>
        <w:jc w:val="both"/>
        <w:rPr>
          <w:rFonts w:ascii="Times New Roman" w:hAnsi="Times New Roman" w:cs="Times New Roman"/>
          <w:b/>
          <w:lang w:val="en-GB"/>
        </w:rPr>
      </w:pPr>
    </w:p>
    <w:p w:rsidR="00FD3EBE" w:rsidRPr="00E805FE" w:rsidRDefault="00847314" w:rsidP="00847314">
      <w:pPr>
        <w:pStyle w:val="ListParagraph"/>
        <w:ind w:left="1800"/>
        <w:jc w:val="both"/>
        <w:rPr>
          <w:rFonts w:ascii="Times New Roman" w:hAnsi="Times New Roman" w:cs="Times New Roman"/>
          <w:lang w:val="en-GB"/>
        </w:rPr>
      </w:pPr>
      <w:r w:rsidRPr="00847314">
        <w:rPr>
          <w:rFonts w:ascii="Times New Roman" w:hAnsi="Times New Roman" w:cs="Times New Roman"/>
          <w:lang w:val="en-GB"/>
        </w:rPr>
        <w:t>iii</w:t>
      </w:r>
      <w:r>
        <w:rPr>
          <w:rFonts w:ascii="Times New Roman" w:hAnsi="Times New Roman" w:cs="Times New Roman"/>
          <w:lang w:val="en-GB"/>
        </w:rPr>
        <w:t>.</w:t>
      </w:r>
      <w:r>
        <w:rPr>
          <w:rFonts w:ascii="Times New Roman" w:hAnsi="Times New Roman" w:cs="Times New Roman"/>
          <w:lang w:val="en-GB"/>
        </w:rPr>
        <w:tab/>
        <w:t>I</w:t>
      </w:r>
      <w:r w:rsidR="00FD3EBE" w:rsidRPr="00E805FE">
        <w:rPr>
          <w:rFonts w:ascii="Times New Roman" w:hAnsi="Times New Roman" w:cs="Times New Roman"/>
          <w:lang w:val="en-GB"/>
        </w:rPr>
        <w:t>ssuing instructions for e-filling for all large taxpayers; all employers with 20 or more employees; and GCT refund claims.</w:t>
      </w:r>
    </w:p>
    <w:p w:rsidR="006357E3" w:rsidRDefault="006357E3" w:rsidP="006357E3">
      <w:pPr>
        <w:pStyle w:val="ListParagraph"/>
        <w:ind w:left="1440"/>
        <w:jc w:val="both"/>
        <w:rPr>
          <w:rFonts w:ascii="Times New Roman" w:hAnsi="Times New Roman" w:cs="Times New Roman"/>
          <w:b/>
          <w:lang w:val="en-GB"/>
        </w:rPr>
      </w:pPr>
    </w:p>
    <w:p w:rsidR="00FD3EBE" w:rsidRDefault="00FD3EBE" w:rsidP="00847314">
      <w:pPr>
        <w:pStyle w:val="ListParagraph"/>
        <w:ind w:left="1440"/>
        <w:jc w:val="both"/>
        <w:rPr>
          <w:rFonts w:ascii="Times New Roman" w:hAnsi="Times New Roman" w:cs="Times New Roman"/>
          <w:b/>
          <w:lang w:val="en-GB"/>
        </w:rPr>
      </w:pPr>
      <w:r w:rsidRPr="00FD3EBE">
        <w:rPr>
          <w:rFonts w:ascii="Times New Roman" w:hAnsi="Times New Roman" w:cs="Times New Roman"/>
          <w:b/>
          <w:lang w:val="en-GB"/>
        </w:rPr>
        <w:t xml:space="preserve">MOV: </w:t>
      </w:r>
      <w:r w:rsidR="002D41D1">
        <w:rPr>
          <w:rFonts w:ascii="Times New Roman" w:hAnsi="Times New Roman" w:cs="Times New Roman"/>
          <w:b/>
          <w:lang w:val="en-GB"/>
        </w:rPr>
        <w:t>Letter from the Financial Secretary to the Bank enclosing a c</w:t>
      </w:r>
      <w:r w:rsidRPr="00FD3EBE">
        <w:rPr>
          <w:rFonts w:ascii="Times New Roman" w:hAnsi="Times New Roman" w:cs="Times New Roman"/>
          <w:b/>
          <w:lang w:val="en-GB"/>
        </w:rPr>
        <w:t xml:space="preserve">opy of </w:t>
      </w:r>
      <w:r w:rsidR="002D41D1">
        <w:rPr>
          <w:rFonts w:ascii="Times New Roman" w:hAnsi="Times New Roman" w:cs="Times New Roman"/>
          <w:b/>
          <w:lang w:val="en-GB"/>
        </w:rPr>
        <w:t xml:space="preserve">the </w:t>
      </w:r>
      <w:r w:rsidRPr="00FD3EBE">
        <w:rPr>
          <w:rFonts w:ascii="Times New Roman" w:hAnsi="Times New Roman" w:cs="Times New Roman"/>
          <w:b/>
          <w:lang w:val="en-GB"/>
        </w:rPr>
        <w:t>implementing instructions regarding mandatory e-filing</w:t>
      </w:r>
      <w:r w:rsidR="00AF5801">
        <w:rPr>
          <w:rFonts w:ascii="Times New Roman" w:hAnsi="Times New Roman" w:cs="Times New Roman"/>
          <w:b/>
          <w:lang w:val="en-GB"/>
        </w:rPr>
        <w:t>.</w:t>
      </w:r>
      <w:r w:rsidRPr="00FD3EBE">
        <w:rPr>
          <w:rFonts w:ascii="Times New Roman" w:hAnsi="Times New Roman" w:cs="Times New Roman"/>
          <w:b/>
          <w:lang w:val="en-GB"/>
        </w:rPr>
        <w:t xml:space="preserve"> </w:t>
      </w:r>
    </w:p>
    <w:p w:rsidR="003559B5" w:rsidRPr="00847314" w:rsidRDefault="003559B5" w:rsidP="00847314">
      <w:pPr>
        <w:pStyle w:val="ListParagraph"/>
        <w:ind w:left="1440"/>
        <w:jc w:val="both"/>
        <w:rPr>
          <w:rFonts w:ascii="Times New Roman" w:hAnsi="Times New Roman" w:cs="Times New Roman"/>
          <w:b/>
          <w:lang w:val="en-GB"/>
        </w:rPr>
      </w:pPr>
    </w:p>
    <w:p w:rsidR="00E53CA5" w:rsidRDefault="008B0B77" w:rsidP="009001A2">
      <w:pPr>
        <w:pStyle w:val="ListParagraph"/>
        <w:ind w:left="1440" w:hanging="360"/>
        <w:jc w:val="both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B.</w:t>
      </w:r>
      <w:r w:rsidR="003559B5">
        <w:rPr>
          <w:rFonts w:ascii="Times New Roman" w:hAnsi="Times New Roman" w:cs="Times New Roman"/>
          <w:lang w:val="en-GB"/>
        </w:rPr>
        <w:tab/>
      </w:r>
      <w:r w:rsidR="00E805FE">
        <w:rPr>
          <w:rFonts w:ascii="Times New Roman" w:hAnsi="Times New Roman" w:cs="Times New Roman"/>
          <w:lang w:val="en-GB"/>
        </w:rPr>
        <w:t>Strengthen</w:t>
      </w:r>
      <w:r w:rsidR="007311BE">
        <w:rPr>
          <w:rFonts w:ascii="Times New Roman" w:hAnsi="Times New Roman" w:cs="Times New Roman"/>
          <w:lang w:val="en-GB"/>
        </w:rPr>
        <w:t xml:space="preserve"> </w:t>
      </w:r>
      <w:r w:rsidRPr="008B0B77">
        <w:rPr>
          <w:rFonts w:ascii="Times New Roman" w:hAnsi="Times New Roman" w:cs="Times New Roman"/>
          <w:lang w:val="en-GB"/>
        </w:rPr>
        <w:t>the revenue adm</w:t>
      </w:r>
      <w:r>
        <w:rPr>
          <w:rFonts w:ascii="Times New Roman" w:hAnsi="Times New Roman" w:cs="Times New Roman"/>
          <w:lang w:val="en-GB"/>
        </w:rPr>
        <w:t>inistration agencies through im</w:t>
      </w:r>
      <w:r w:rsidRPr="008B0B77">
        <w:rPr>
          <w:rFonts w:ascii="Times New Roman" w:hAnsi="Times New Roman" w:cs="Times New Roman"/>
          <w:lang w:val="en-GB"/>
        </w:rPr>
        <w:t>provemen</w:t>
      </w:r>
      <w:r>
        <w:rPr>
          <w:rFonts w:ascii="Times New Roman" w:hAnsi="Times New Roman" w:cs="Times New Roman"/>
          <w:lang w:val="en-GB"/>
        </w:rPr>
        <w:t>ts to their Information Technol</w:t>
      </w:r>
      <w:r w:rsidRPr="008B0B77">
        <w:rPr>
          <w:rFonts w:ascii="Times New Roman" w:hAnsi="Times New Roman" w:cs="Times New Roman"/>
          <w:lang w:val="en-GB"/>
        </w:rPr>
        <w:t>ogy (IT) systems by:</w:t>
      </w:r>
    </w:p>
    <w:p w:rsidR="00847314" w:rsidRDefault="00847314" w:rsidP="009001A2">
      <w:pPr>
        <w:pStyle w:val="ListParagraph"/>
        <w:ind w:left="1440" w:hanging="360"/>
        <w:jc w:val="both"/>
        <w:rPr>
          <w:rFonts w:ascii="Times New Roman" w:hAnsi="Times New Roman" w:cs="Times New Roman"/>
          <w:lang w:val="en-GB"/>
        </w:rPr>
      </w:pPr>
    </w:p>
    <w:p w:rsidR="00E53CA5" w:rsidRDefault="00E805FE" w:rsidP="00473E7C">
      <w:pPr>
        <w:pStyle w:val="ListParagraph"/>
        <w:numPr>
          <w:ilvl w:val="0"/>
          <w:numId w:val="14"/>
        </w:numPr>
        <w:ind w:left="2160" w:hanging="360"/>
        <w:jc w:val="both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lastRenderedPageBreak/>
        <w:t xml:space="preserve">Cabinet approval for TAJ to issue a contract </w:t>
      </w:r>
      <w:r w:rsidR="002974BE">
        <w:rPr>
          <w:rFonts w:ascii="Times New Roman" w:hAnsi="Times New Roman" w:cs="Times New Roman"/>
          <w:lang w:val="en-GB"/>
        </w:rPr>
        <w:t>for the integrated IT system.</w:t>
      </w:r>
      <w:r w:rsidR="007311BE">
        <w:rPr>
          <w:rFonts w:ascii="Times New Roman" w:hAnsi="Times New Roman" w:cs="Times New Roman"/>
          <w:lang w:val="en-GB"/>
        </w:rPr>
        <w:t>.</w:t>
      </w:r>
    </w:p>
    <w:p w:rsidR="002974BE" w:rsidRDefault="002974BE" w:rsidP="00473E7C">
      <w:pPr>
        <w:pStyle w:val="ListParagraph"/>
        <w:numPr>
          <w:ilvl w:val="0"/>
          <w:numId w:val="14"/>
        </w:numPr>
        <w:ind w:left="2160" w:hanging="360"/>
        <w:jc w:val="both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Cabinet approves JCA issuing a contract to implement an integrated customs IT system.</w:t>
      </w:r>
    </w:p>
    <w:p w:rsidR="00E53CA5" w:rsidRDefault="00E53CA5" w:rsidP="00E53CA5">
      <w:pPr>
        <w:pStyle w:val="ListParagraph"/>
        <w:ind w:left="1800"/>
        <w:jc w:val="both"/>
        <w:rPr>
          <w:rFonts w:ascii="Times New Roman" w:hAnsi="Times New Roman" w:cs="Times New Roman"/>
          <w:lang w:val="en-GB"/>
        </w:rPr>
      </w:pPr>
    </w:p>
    <w:p w:rsidR="003559B5" w:rsidRDefault="00E53CA5" w:rsidP="003559B5">
      <w:pPr>
        <w:pStyle w:val="ListParagraph"/>
        <w:ind w:left="1440"/>
        <w:jc w:val="both"/>
        <w:rPr>
          <w:rFonts w:ascii="Times New Roman" w:hAnsi="Times New Roman" w:cs="Times New Roman"/>
          <w:b/>
          <w:lang w:val="en-GB"/>
        </w:rPr>
      </w:pPr>
      <w:r>
        <w:rPr>
          <w:rFonts w:ascii="Times New Roman" w:hAnsi="Times New Roman" w:cs="Times New Roman"/>
          <w:b/>
          <w:lang w:val="en-GB"/>
        </w:rPr>
        <w:t xml:space="preserve">MOV: </w:t>
      </w:r>
      <w:r w:rsidR="007311BE">
        <w:rPr>
          <w:rFonts w:ascii="Times New Roman" w:hAnsi="Times New Roman" w:cs="Times New Roman"/>
          <w:b/>
          <w:lang w:val="en-GB"/>
        </w:rPr>
        <w:t xml:space="preserve">Letter from the </w:t>
      </w:r>
      <w:r w:rsidR="002974BE">
        <w:rPr>
          <w:rFonts w:ascii="Times New Roman" w:hAnsi="Times New Roman" w:cs="Times New Roman"/>
          <w:b/>
          <w:lang w:val="en-GB"/>
        </w:rPr>
        <w:t xml:space="preserve">Cabinet Secretary </w:t>
      </w:r>
      <w:r w:rsidR="00CD7058">
        <w:rPr>
          <w:rFonts w:ascii="Times New Roman" w:hAnsi="Times New Roman" w:cs="Times New Roman"/>
          <w:b/>
          <w:lang w:val="en-GB"/>
        </w:rPr>
        <w:t>verifying</w:t>
      </w:r>
      <w:r w:rsidR="002974BE">
        <w:rPr>
          <w:rFonts w:ascii="Times New Roman" w:hAnsi="Times New Roman" w:cs="Times New Roman"/>
          <w:b/>
          <w:lang w:val="en-GB"/>
        </w:rPr>
        <w:t xml:space="preserve"> Cabinet approval of the TAJ vendor contract and the issue of a contract to UNCTAD.</w:t>
      </w:r>
    </w:p>
    <w:p w:rsidR="00FD3EBE" w:rsidRDefault="00E53CA5" w:rsidP="003559B5">
      <w:pPr>
        <w:pStyle w:val="ListParagraph"/>
        <w:ind w:left="1440"/>
        <w:jc w:val="both"/>
        <w:rPr>
          <w:rFonts w:ascii="Times New Roman" w:hAnsi="Times New Roman" w:cs="Times New Roman"/>
          <w:b/>
          <w:lang w:val="en-GB"/>
        </w:rPr>
      </w:pPr>
      <w:r>
        <w:rPr>
          <w:rFonts w:ascii="Times New Roman" w:hAnsi="Times New Roman" w:cs="Times New Roman"/>
          <w:b/>
          <w:lang w:val="en-GB"/>
        </w:rPr>
        <w:tab/>
      </w:r>
      <w:r w:rsidR="00FD3EBE" w:rsidRPr="00E53CA5">
        <w:rPr>
          <w:rFonts w:ascii="Times New Roman" w:hAnsi="Times New Roman" w:cs="Times New Roman"/>
          <w:b/>
          <w:lang w:val="en-GB"/>
        </w:rPr>
        <w:t xml:space="preserve"> </w:t>
      </w:r>
    </w:p>
    <w:p w:rsidR="00334A4E" w:rsidRDefault="007C3529" w:rsidP="001014B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 xml:space="preserve">Rationalization </w:t>
      </w:r>
      <w:r w:rsidR="00E07C12">
        <w:rPr>
          <w:rFonts w:ascii="Times New Roman" w:hAnsi="Times New Roman" w:cs="Times New Roman"/>
          <w:lang w:val="en-GB"/>
        </w:rPr>
        <w:t xml:space="preserve">of </w:t>
      </w:r>
      <w:r w:rsidR="003559B5">
        <w:rPr>
          <w:rFonts w:ascii="Times New Roman" w:hAnsi="Times New Roman" w:cs="Times New Roman"/>
          <w:lang w:val="en-GB"/>
        </w:rPr>
        <w:t>E</w:t>
      </w:r>
      <w:r w:rsidR="00E07C12">
        <w:rPr>
          <w:rFonts w:ascii="Times New Roman" w:hAnsi="Times New Roman" w:cs="Times New Roman"/>
          <w:lang w:val="en-GB"/>
        </w:rPr>
        <w:t>xpenditure.</w:t>
      </w:r>
    </w:p>
    <w:p w:rsidR="00E07C12" w:rsidRPr="00FD2014" w:rsidRDefault="00E07C12" w:rsidP="00E07C12">
      <w:pPr>
        <w:pStyle w:val="ListParagraph"/>
        <w:ind w:left="1080"/>
        <w:jc w:val="both"/>
        <w:rPr>
          <w:rFonts w:ascii="Times New Roman" w:hAnsi="Times New Roman" w:cs="Times New Roman"/>
          <w:i/>
          <w:lang w:val="en-GB"/>
        </w:rPr>
      </w:pPr>
    </w:p>
    <w:p w:rsidR="00E07C12" w:rsidRPr="00FD2014" w:rsidRDefault="00FD2014" w:rsidP="00E07C12">
      <w:pPr>
        <w:pStyle w:val="ListParagraph"/>
        <w:ind w:left="1080"/>
        <w:jc w:val="both"/>
        <w:rPr>
          <w:rFonts w:ascii="Times New Roman" w:hAnsi="Times New Roman" w:cs="Times New Roman"/>
          <w:i/>
          <w:lang w:val="en-GB"/>
        </w:rPr>
      </w:pPr>
      <w:r w:rsidRPr="00FD2014">
        <w:rPr>
          <w:rFonts w:ascii="Times New Roman" w:hAnsi="Times New Roman" w:cs="Times New Roman"/>
          <w:i/>
          <w:lang w:val="en-GB"/>
        </w:rPr>
        <w:t>III.1.a</w:t>
      </w:r>
      <w:r w:rsidR="003559B5">
        <w:rPr>
          <w:rFonts w:ascii="Times New Roman" w:hAnsi="Times New Roman" w:cs="Times New Roman"/>
          <w:i/>
          <w:lang w:val="en-GB"/>
        </w:rPr>
        <w:t>:</w:t>
      </w:r>
      <w:r w:rsidRPr="00FD2014">
        <w:rPr>
          <w:rFonts w:ascii="Times New Roman" w:hAnsi="Times New Roman" w:cs="Times New Roman"/>
          <w:i/>
          <w:lang w:val="en-GB"/>
        </w:rPr>
        <w:t xml:space="preserve"> The GoJ implements a policy of no central government salary increases to meet an annual wage bill target of no more than 10.6 percent of GDP for FY2013/14.</w:t>
      </w:r>
    </w:p>
    <w:p w:rsidR="00E07C12" w:rsidRDefault="00E07C12" w:rsidP="00E07C12">
      <w:pPr>
        <w:pStyle w:val="ListParagraph"/>
        <w:ind w:left="1080"/>
        <w:jc w:val="both"/>
        <w:rPr>
          <w:rFonts w:ascii="Times New Roman" w:hAnsi="Times New Roman" w:cs="Times New Roman"/>
          <w:lang w:val="en-GB"/>
        </w:rPr>
      </w:pPr>
    </w:p>
    <w:p w:rsidR="00E07C12" w:rsidRPr="00593238" w:rsidRDefault="00025BF8" w:rsidP="006357E3">
      <w:pPr>
        <w:pStyle w:val="ListParagraph"/>
        <w:ind w:left="1440"/>
        <w:jc w:val="both"/>
        <w:rPr>
          <w:rFonts w:ascii="Times New Roman" w:hAnsi="Times New Roman" w:cs="Times New Roman"/>
          <w:b/>
          <w:lang w:val="en-GB"/>
        </w:rPr>
      </w:pPr>
      <w:r w:rsidRPr="00593238">
        <w:rPr>
          <w:rFonts w:ascii="Times New Roman" w:hAnsi="Times New Roman" w:cs="Times New Roman"/>
          <w:b/>
          <w:lang w:val="en-GB"/>
        </w:rPr>
        <w:t xml:space="preserve">MOV: </w:t>
      </w:r>
      <w:r w:rsidR="00593238" w:rsidRPr="00593238">
        <w:rPr>
          <w:rFonts w:ascii="Times New Roman" w:hAnsi="Times New Roman" w:cs="Times New Roman"/>
          <w:b/>
          <w:lang w:val="en-GB"/>
        </w:rPr>
        <w:t>Letter from Financial Secretary to IDB Rep</w:t>
      </w:r>
      <w:r w:rsidR="00846BD4">
        <w:rPr>
          <w:rFonts w:ascii="Times New Roman" w:hAnsi="Times New Roman" w:cs="Times New Roman"/>
          <w:b/>
          <w:lang w:val="en-GB"/>
        </w:rPr>
        <w:t xml:space="preserve">resentative </w:t>
      </w:r>
      <w:r w:rsidR="00593238" w:rsidRPr="00593238">
        <w:rPr>
          <w:rFonts w:ascii="Times New Roman" w:hAnsi="Times New Roman" w:cs="Times New Roman"/>
          <w:b/>
          <w:lang w:val="en-GB"/>
        </w:rPr>
        <w:t xml:space="preserve">confirming agreement </w:t>
      </w:r>
      <w:r w:rsidR="00F5392E">
        <w:rPr>
          <w:rFonts w:ascii="Times New Roman" w:hAnsi="Times New Roman" w:cs="Times New Roman"/>
          <w:b/>
          <w:lang w:val="en-GB"/>
        </w:rPr>
        <w:t xml:space="preserve">with Unions </w:t>
      </w:r>
      <w:r w:rsidR="00593238" w:rsidRPr="00593238">
        <w:rPr>
          <w:rFonts w:ascii="Times New Roman" w:hAnsi="Times New Roman" w:cs="Times New Roman"/>
          <w:b/>
          <w:lang w:val="en-GB"/>
        </w:rPr>
        <w:t>and copy of agreement.</w:t>
      </w:r>
      <w:r w:rsidR="00846BD4">
        <w:rPr>
          <w:rFonts w:ascii="Times New Roman" w:hAnsi="Times New Roman" w:cs="Times New Roman"/>
          <w:b/>
          <w:lang w:val="en-GB"/>
        </w:rPr>
        <w:t xml:space="preserve"> </w:t>
      </w:r>
    </w:p>
    <w:p w:rsidR="00FD2014" w:rsidRPr="00593238" w:rsidRDefault="00FD2014" w:rsidP="00593238">
      <w:pPr>
        <w:spacing w:before="60"/>
        <w:ind w:left="1080"/>
        <w:jc w:val="both"/>
        <w:rPr>
          <w:rFonts w:ascii="Times New Roman" w:hAnsi="Times New Roman" w:cs="Times New Roman"/>
          <w:i/>
          <w:lang w:val="en-GB"/>
        </w:rPr>
      </w:pPr>
      <w:r w:rsidRPr="00593238">
        <w:rPr>
          <w:rFonts w:ascii="Times New Roman" w:hAnsi="Times New Roman" w:cs="Times New Roman"/>
          <w:i/>
          <w:lang w:val="en-GB"/>
        </w:rPr>
        <w:t>III.2.a</w:t>
      </w:r>
      <w:r w:rsidR="003559B5">
        <w:rPr>
          <w:rFonts w:ascii="Times New Roman" w:hAnsi="Times New Roman" w:cs="Times New Roman"/>
          <w:i/>
          <w:lang w:val="en-GB"/>
        </w:rPr>
        <w:t>:</w:t>
      </w:r>
      <w:r w:rsidRPr="00593238">
        <w:rPr>
          <w:rFonts w:ascii="Times New Roman" w:hAnsi="Times New Roman" w:cs="Times New Roman"/>
          <w:i/>
          <w:lang w:val="en-GB"/>
        </w:rPr>
        <w:t xml:space="preserve"> The Go</w:t>
      </w:r>
      <w:r w:rsidR="00847314">
        <w:rPr>
          <w:rFonts w:ascii="Times New Roman" w:hAnsi="Times New Roman" w:cs="Times New Roman"/>
          <w:i/>
          <w:lang w:val="en-GB"/>
        </w:rPr>
        <w:t>J</w:t>
      </w:r>
      <w:r w:rsidRPr="00593238">
        <w:rPr>
          <w:rFonts w:ascii="Times New Roman" w:hAnsi="Times New Roman" w:cs="Times New Roman"/>
          <w:i/>
          <w:lang w:val="en-GB"/>
        </w:rPr>
        <w:t xml:space="preserve"> approves an update of the 2010 Master Rationalization Plan to streamline the PBs through the following measures: </w:t>
      </w:r>
    </w:p>
    <w:p w:rsidR="005D0B60" w:rsidRDefault="00FD2014" w:rsidP="005D0B60">
      <w:pPr>
        <w:pStyle w:val="ListParagraph"/>
        <w:numPr>
          <w:ilvl w:val="0"/>
          <w:numId w:val="15"/>
        </w:numPr>
        <w:spacing w:before="60" w:after="0" w:line="240" w:lineRule="auto"/>
        <w:ind w:left="1440"/>
        <w:contextualSpacing w:val="0"/>
        <w:jc w:val="both"/>
        <w:rPr>
          <w:rFonts w:ascii="Times New Roman" w:hAnsi="Times New Roman" w:cs="Times New Roman"/>
          <w:lang w:val="en-GB"/>
        </w:rPr>
      </w:pPr>
      <w:r w:rsidRPr="005D0B60">
        <w:rPr>
          <w:rFonts w:ascii="Times New Roman" w:hAnsi="Times New Roman" w:cs="Times New Roman"/>
          <w:lang w:val="en-GB"/>
        </w:rPr>
        <w:t>Divest</w:t>
      </w:r>
      <w:r w:rsidR="00F5392E">
        <w:rPr>
          <w:rFonts w:ascii="Times New Roman" w:hAnsi="Times New Roman" w:cs="Times New Roman"/>
          <w:lang w:val="en-GB"/>
        </w:rPr>
        <w:t>ment of</w:t>
      </w:r>
      <w:r w:rsidRPr="005D0B60">
        <w:rPr>
          <w:rFonts w:ascii="Times New Roman" w:hAnsi="Times New Roman" w:cs="Times New Roman"/>
          <w:lang w:val="en-GB"/>
        </w:rPr>
        <w:t xml:space="preserve"> commercial entities.</w:t>
      </w:r>
    </w:p>
    <w:p w:rsidR="00FD2014" w:rsidRPr="005D0B60" w:rsidRDefault="00FD2014" w:rsidP="005D0B60">
      <w:pPr>
        <w:pStyle w:val="ListParagraph"/>
        <w:numPr>
          <w:ilvl w:val="0"/>
          <w:numId w:val="15"/>
        </w:numPr>
        <w:spacing w:before="60" w:after="0" w:line="240" w:lineRule="auto"/>
        <w:ind w:left="1440"/>
        <w:contextualSpacing w:val="0"/>
        <w:jc w:val="both"/>
        <w:rPr>
          <w:rFonts w:ascii="Times New Roman" w:hAnsi="Times New Roman" w:cs="Times New Roman"/>
          <w:lang w:val="en-GB"/>
        </w:rPr>
      </w:pPr>
      <w:r w:rsidRPr="005D0B60">
        <w:rPr>
          <w:rFonts w:ascii="Times New Roman" w:hAnsi="Times New Roman" w:cs="Times New Roman"/>
          <w:lang w:val="en-GB"/>
        </w:rPr>
        <w:t>Merge</w:t>
      </w:r>
      <w:r w:rsidR="00F5392E">
        <w:rPr>
          <w:rFonts w:ascii="Times New Roman" w:hAnsi="Times New Roman" w:cs="Times New Roman"/>
          <w:lang w:val="en-GB"/>
        </w:rPr>
        <w:t>r of</w:t>
      </w:r>
      <w:r w:rsidRPr="005D0B60">
        <w:rPr>
          <w:rFonts w:ascii="Times New Roman" w:hAnsi="Times New Roman" w:cs="Times New Roman"/>
          <w:lang w:val="en-GB"/>
        </w:rPr>
        <w:t xml:space="preserve"> entities whe</w:t>
      </w:r>
      <w:r w:rsidR="00F5392E">
        <w:rPr>
          <w:rFonts w:ascii="Times New Roman" w:hAnsi="Times New Roman" w:cs="Times New Roman"/>
          <w:lang w:val="en-GB"/>
        </w:rPr>
        <w:t>re</w:t>
      </w:r>
      <w:r w:rsidRPr="005D0B60">
        <w:rPr>
          <w:rFonts w:ascii="Times New Roman" w:hAnsi="Times New Roman" w:cs="Times New Roman"/>
          <w:lang w:val="en-GB"/>
        </w:rPr>
        <w:t xml:space="preserve"> feasible to bolster efficiencies.</w:t>
      </w:r>
    </w:p>
    <w:p w:rsidR="00FD2014" w:rsidRPr="00593238" w:rsidRDefault="00FD2014" w:rsidP="005D0B60">
      <w:pPr>
        <w:pStyle w:val="ListParagraph"/>
        <w:numPr>
          <w:ilvl w:val="0"/>
          <w:numId w:val="15"/>
        </w:numPr>
        <w:spacing w:before="60" w:after="0" w:line="240" w:lineRule="auto"/>
        <w:ind w:left="1440"/>
        <w:contextualSpacing w:val="0"/>
        <w:jc w:val="both"/>
        <w:rPr>
          <w:rFonts w:ascii="Times New Roman" w:hAnsi="Times New Roman" w:cs="Times New Roman"/>
          <w:lang w:val="en-GB"/>
        </w:rPr>
      </w:pPr>
      <w:r w:rsidRPr="00593238">
        <w:rPr>
          <w:rFonts w:ascii="Times New Roman" w:hAnsi="Times New Roman" w:cs="Times New Roman"/>
          <w:lang w:val="en-GB"/>
        </w:rPr>
        <w:t>Wind</w:t>
      </w:r>
      <w:r w:rsidR="00F5392E">
        <w:rPr>
          <w:rFonts w:ascii="Times New Roman" w:hAnsi="Times New Roman" w:cs="Times New Roman"/>
          <w:lang w:val="en-GB"/>
        </w:rPr>
        <w:t>ing</w:t>
      </w:r>
      <w:r w:rsidRPr="00593238">
        <w:rPr>
          <w:rFonts w:ascii="Times New Roman" w:hAnsi="Times New Roman" w:cs="Times New Roman"/>
          <w:lang w:val="en-GB"/>
        </w:rPr>
        <w:t xml:space="preserve">-up </w:t>
      </w:r>
      <w:r w:rsidR="00F5392E">
        <w:rPr>
          <w:rFonts w:ascii="Times New Roman" w:hAnsi="Times New Roman" w:cs="Times New Roman"/>
          <w:lang w:val="en-GB"/>
        </w:rPr>
        <w:t xml:space="preserve">of </w:t>
      </w:r>
      <w:r w:rsidRPr="00593238">
        <w:rPr>
          <w:rFonts w:ascii="Times New Roman" w:hAnsi="Times New Roman" w:cs="Times New Roman"/>
          <w:lang w:val="en-GB"/>
        </w:rPr>
        <w:t>inactive entities (updating the list of entities in this category).</w:t>
      </w:r>
    </w:p>
    <w:p w:rsidR="00E07C12" w:rsidRDefault="00E07C12" w:rsidP="00E07C12">
      <w:pPr>
        <w:pStyle w:val="ListParagraph"/>
        <w:ind w:left="1080"/>
        <w:jc w:val="both"/>
        <w:rPr>
          <w:rFonts w:ascii="Times New Roman" w:hAnsi="Times New Roman" w:cs="Times New Roman"/>
          <w:lang w:val="en-GB"/>
        </w:rPr>
      </w:pPr>
    </w:p>
    <w:p w:rsidR="00E07C12" w:rsidRPr="005D0B60" w:rsidRDefault="005D0B60" w:rsidP="006357E3">
      <w:pPr>
        <w:pStyle w:val="ListParagraph"/>
        <w:ind w:left="1440"/>
        <w:jc w:val="both"/>
        <w:rPr>
          <w:rFonts w:ascii="Times New Roman" w:hAnsi="Times New Roman" w:cs="Times New Roman"/>
          <w:b/>
          <w:lang w:val="en-GB"/>
        </w:rPr>
      </w:pPr>
      <w:r w:rsidRPr="005D0B60">
        <w:rPr>
          <w:rFonts w:ascii="Times New Roman" w:hAnsi="Times New Roman" w:cs="Times New Roman"/>
          <w:b/>
          <w:lang w:val="en-GB"/>
        </w:rPr>
        <w:t>MOV:</w:t>
      </w:r>
      <w:r w:rsidR="00F5392E">
        <w:rPr>
          <w:rFonts w:ascii="Times New Roman" w:hAnsi="Times New Roman" w:cs="Times New Roman"/>
          <w:b/>
          <w:lang w:val="en-GB"/>
        </w:rPr>
        <w:t xml:space="preserve"> </w:t>
      </w:r>
      <w:r w:rsidRPr="005D0B60">
        <w:rPr>
          <w:rFonts w:ascii="Times New Roman" w:hAnsi="Times New Roman" w:cs="Times New Roman"/>
          <w:b/>
          <w:lang w:val="en-GB"/>
        </w:rPr>
        <w:t xml:space="preserve"> </w:t>
      </w:r>
      <w:r w:rsidR="00F5392E">
        <w:rPr>
          <w:rFonts w:ascii="Times New Roman" w:hAnsi="Times New Roman" w:cs="Times New Roman"/>
          <w:b/>
          <w:lang w:val="en-GB"/>
        </w:rPr>
        <w:t>L</w:t>
      </w:r>
      <w:r w:rsidRPr="005D0B60">
        <w:rPr>
          <w:rFonts w:ascii="Times New Roman" w:hAnsi="Times New Roman" w:cs="Times New Roman"/>
          <w:b/>
          <w:lang w:val="en-GB"/>
        </w:rPr>
        <w:t xml:space="preserve">etter </w:t>
      </w:r>
      <w:r w:rsidR="00F5392E">
        <w:rPr>
          <w:rFonts w:ascii="Times New Roman" w:hAnsi="Times New Roman" w:cs="Times New Roman"/>
          <w:b/>
          <w:lang w:val="en-GB"/>
        </w:rPr>
        <w:t xml:space="preserve">from the </w:t>
      </w:r>
      <w:r w:rsidR="00F5392E" w:rsidRPr="005D0B60">
        <w:rPr>
          <w:rFonts w:ascii="Times New Roman" w:hAnsi="Times New Roman" w:cs="Times New Roman"/>
          <w:b/>
          <w:lang w:val="en-GB"/>
        </w:rPr>
        <w:t>F</w:t>
      </w:r>
      <w:r w:rsidR="00F5392E">
        <w:rPr>
          <w:rFonts w:ascii="Times New Roman" w:hAnsi="Times New Roman" w:cs="Times New Roman"/>
          <w:b/>
          <w:lang w:val="en-GB"/>
        </w:rPr>
        <w:t xml:space="preserve">inancial </w:t>
      </w:r>
      <w:r w:rsidR="00F5392E" w:rsidRPr="005D0B60">
        <w:rPr>
          <w:rFonts w:ascii="Times New Roman" w:hAnsi="Times New Roman" w:cs="Times New Roman"/>
          <w:b/>
          <w:lang w:val="en-GB"/>
        </w:rPr>
        <w:t>S</w:t>
      </w:r>
      <w:r w:rsidR="00F5392E">
        <w:rPr>
          <w:rFonts w:ascii="Times New Roman" w:hAnsi="Times New Roman" w:cs="Times New Roman"/>
          <w:b/>
          <w:lang w:val="en-GB"/>
        </w:rPr>
        <w:t>ecretary</w:t>
      </w:r>
      <w:r w:rsidR="00F5392E" w:rsidRPr="005D0B60">
        <w:rPr>
          <w:rFonts w:ascii="Times New Roman" w:hAnsi="Times New Roman" w:cs="Times New Roman"/>
          <w:b/>
          <w:lang w:val="en-GB"/>
        </w:rPr>
        <w:t xml:space="preserve"> </w:t>
      </w:r>
      <w:r w:rsidRPr="005D0B60">
        <w:rPr>
          <w:rFonts w:ascii="Times New Roman" w:hAnsi="Times New Roman" w:cs="Times New Roman"/>
          <w:b/>
          <w:lang w:val="en-GB"/>
        </w:rPr>
        <w:t xml:space="preserve">to </w:t>
      </w:r>
      <w:r w:rsidR="00F5392E">
        <w:rPr>
          <w:rFonts w:ascii="Times New Roman" w:hAnsi="Times New Roman" w:cs="Times New Roman"/>
          <w:b/>
          <w:lang w:val="en-GB"/>
        </w:rPr>
        <w:t xml:space="preserve">the </w:t>
      </w:r>
      <w:r w:rsidRPr="005D0B60">
        <w:rPr>
          <w:rFonts w:ascii="Times New Roman" w:hAnsi="Times New Roman" w:cs="Times New Roman"/>
          <w:b/>
          <w:lang w:val="en-GB"/>
        </w:rPr>
        <w:t xml:space="preserve">IDB </w:t>
      </w:r>
      <w:r>
        <w:rPr>
          <w:rFonts w:ascii="Times New Roman" w:hAnsi="Times New Roman" w:cs="Times New Roman"/>
          <w:b/>
          <w:lang w:val="en-GB"/>
        </w:rPr>
        <w:t>Rep</w:t>
      </w:r>
      <w:r w:rsidR="00846BD4">
        <w:rPr>
          <w:rFonts w:ascii="Times New Roman" w:hAnsi="Times New Roman" w:cs="Times New Roman"/>
          <w:b/>
          <w:lang w:val="en-GB"/>
        </w:rPr>
        <w:t>resentative</w:t>
      </w:r>
      <w:r>
        <w:rPr>
          <w:rFonts w:ascii="Times New Roman" w:hAnsi="Times New Roman" w:cs="Times New Roman"/>
          <w:b/>
          <w:lang w:val="en-GB"/>
        </w:rPr>
        <w:t xml:space="preserve"> transmitting approved updat</w:t>
      </w:r>
      <w:r w:rsidRPr="005D0B60">
        <w:rPr>
          <w:rFonts w:ascii="Times New Roman" w:hAnsi="Times New Roman" w:cs="Times New Roman"/>
          <w:b/>
          <w:lang w:val="en-GB"/>
        </w:rPr>
        <w:t>ed Master Rational</w:t>
      </w:r>
      <w:r w:rsidR="00F811B0">
        <w:rPr>
          <w:rFonts w:ascii="Times New Roman" w:hAnsi="Times New Roman" w:cs="Times New Roman"/>
          <w:b/>
          <w:lang w:val="en-GB"/>
        </w:rPr>
        <w:t xml:space="preserve">ization Plan </w:t>
      </w:r>
      <w:r w:rsidR="001E213D">
        <w:rPr>
          <w:rFonts w:ascii="Times New Roman" w:hAnsi="Times New Roman" w:cs="Times New Roman"/>
          <w:b/>
          <w:lang w:val="en-GB"/>
        </w:rPr>
        <w:t xml:space="preserve">in respect of </w:t>
      </w:r>
      <w:r>
        <w:rPr>
          <w:rFonts w:ascii="Times New Roman" w:hAnsi="Times New Roman" w:cs="Times New Roman"/>
          <w:b/>
          <w:lang w:val="en-GB"/>
        </w:rPr>
        <w:t>pub</w:t>
      </w:r>
      <w:r w:rsidRPr="005D0B60">
        <w:rPr>
          <w:rFonts w:ascii="Times New Roman" w:hAnsi="Times New Roman" w:cs="Times New Roman"/>
          <w:b/>
          <w:lang w:val="en-GB"/>
        </w:rPr>
        <w:t>lic bodies.</w:t>
      </w:r>
    </w:p>
    <w:p w:rsidR="001E213D" w:rsidRDefault="00025BF8" w:rsidP="005D0B60">
      <w:pPr>
        <w:spacing w:before="60"/>
        <w:ind w:left="1080"/>
        <w:rPr>
          <w:rFonts w:ascii="Times New Roman" w:hAnsi="Times New Roman" w:cs="Times New Roman"/>
          <w:i/>
          <w:lang w:val="en-GB"/>
        </w:rPr>
      </w:pPr>
      <w:r w:rsidRPr="005D0B60">
        <w:rPr>
          <w:rFonts w:ascii="Times New Roman" w:hAnsi="Times New Roman" w:cs="Times New Roman"/>
          <w:i/>
          <w:lang w:val="en-GB"/>
        </w:rPr>
        <w:t>III.3.a</w:t>
      </w:r>
      <w:r w:rsidR="003559B5">
        <w:rPr>
          <w:rFonts w:ascii="Times New Roman" w:hAnsi="Times New Roman" w:cs="Times New Roman"/>
          <w:i/>
          <w:lang w:val="en-GB"/>
        </w:rPr>
        <w:t>:</w:t>
      </w:r>
      <w:r w:rsidRPr="005D0B60">
        <w:rPr>
          <w:rFonts w:ascii="Times New Roman" w:hAnsi="Times New Roman" w:cs="Times New Roman"/>
          <w:i/>
          <w:lang w:val="en-GB"/>
        </w:rPr>
        <w:t xml:space="preserve"> The GoJ enforces measures to strengthen the accountability and transparency of public bod</w:t>
      </w:r>
      <w:r w:rsidR="00593238" w:rsidRPr="005D0B60">
        <w:rPr>
          <w:rFonts w:ascii="Times New Roman" w:hAnsi="Times New Roman" w:cs="Times New Roman"/>
          <w:i/>
          <w:lang w:val="en-GB"/>
        </w:rPr>
        <w:t>ies by</w:t>
      </w:r>
      <w:r w:rsidR="001E213D">
        <w:rPr>
          <w:rFonts w:ascii="Times New Roman" w:hAnsi="Times New Roman" w:cs="Times New Roman"/>
          <w:i/>
          <w:lang w:val="en-GB"/>
        </w:rPr>
        <w:t>:</w:t>
      </w:r>
    </w:p>
    <w:p w:rsidR="00025BF8" w:rsidRPr="005D0B60" w:rsidRDefault="001E213D" w:rsidP="005D0B60">
      <w:pPr>
        <w:spacing w:before="60"/>
        <w:ind w:left="1080"/>
        <w:rPr>
          <w:rFonts w:ascii="Times New Roman" w:hAnsi="Times New Roman" w:cs="Times New Roman"/>
          <w:b/>
          <w:i/>
          <w:lang w:val="en-GB"/>
        </w:rPr>
      </w:pPr>
      <w:r>
        <w:rPr>
          <w:rFonts w:ascii="Times New Roman" w:hAnsi="Times New Roman" w:cs="Times New Roman"/>
          <w:i/>
          <w:lang w:val="en-GB"/>
        </w:rPr>
        <w:t>R</w:t>
      </w:r>
      <w:r w:rsidR="00025BF8" w:rsidRPr="005D0B60">
        <w:rPr>
          <w:rFonts w:ascii="Times New Roman" w:hAnsi="Times New Roman" w:cs="Times New Roman"/>
          <w:i/>
          <w:lang w:val="en-GB"/>
        </w:rPr>
        <w:t xml:space="preserve">eporting </w:t>
      </w:r>
      <w:r w:rsidR="00883C57">
        <w:rPr>
          <w:rFonts w:ascii="Times New Roman" w:hAnsi="Times New Roman" w:cs="Times New Roman"/>
          <w:i/>
          <w:lang w:val="en-GB"/>
        </w:rPr>
        <w:t xml:space="preserve">non-compliance </w:t>
      </w:r>
      <w:r w:rsidR="00025BF8" w:rsidRPr="005D0B60">
        <w:rPr>
          <w:rFonts w:ascii="Times New Roman" w:hAnsi="Times New Roman" w:cs="Times New Roman"/>
          <w:i/>
          <w:lang w:val="en-GB"/>
        </w:rPr>
        <w:t xml:space="preserve">to the Attorney General’s </w:t>
      </w:r>
      <w:r w:rsidR="00883C57">
        <w:rPr>
          <w:rFonts w:ascii="Times New Roman" w:hAnsi="Times New Roman" w:cs="Times New Roman"/>
          <w:i/>
          <w:lang w:val="en-GB"/>
        </w:rPr>
        <w:t>Chambers</w:t>
      </w:r>
      <w:r w:rsidR="00883C57" w:rsidRPr="005D0B60">
        <w:rPr>
          <w:rFonts w:ascii="Times New Roman" w:hAnsi="Times New Roman" w:cs="Times New Roman"/>
          <w:i/>
          <w:lang w:val="en-GB"/>
        </w:rPr>
        <w:t xml:space="preserve"> </w:t>
      </w:r>
      <w:r w:rsidR="00025BF8" w:rsidRPr="005D0B60">
        <w:rPr>
          <w:rFonts w:ascii="Times New Roman" w:hAnsi="Times New Roman" w:cs="Times New Roman"/>
          <w:i/>
          <w:lang w:val="en-GB"/>
        </w:rPr>
        <w:t xml:space="preserve">those self-financing Public Bodies (PBs) that have not complied with the </w:t>
      </w:r>
      <w:r w:rsidR="00F5392E">
        <w:rPr>
          <w:rFonts w:ascii="Times New Roman" w:hAnsi="Times New Roman" w:cs="Times New Roman"/>
          <w:i/>
          <w:lang w:val="en-GB"/>
        </w:rPr>
        <w:t>statutory</w:t>
      </w:r>
      <w:r w:rsidR="00025BF8" w:rsidRPr="005D0B60">
        <w:rPr>
          <w:rFonts w:ascii="Times New Roman" w:hAnsi="Times New Roman" w:cs="Times New Roman"/>
          <w:i/>
          <w:lang w:val="en-GB"/>
        </w:rPr>
        <w:t xml:space="preserve"> requirement for submission of annual reports</w:t>
      </w:r>
      <w:r w:rsidR="00883C57">
        <w:rPr>
          <w:rFonts w:ascii="Times New Roman" w:hAnsi="Times New Roman" w:cs="Times New Roman"/>
          <w:i/>
          <w:lang w:val="en-GB"/>
        </w:rPr>
        <w:t xml:space="preserve"> and requesting that enforcement proceedings be considered</w:t>
      </w:r>
      <w:r w:rsidR="00025BF8" w:rsidRPr="005D0B60">
        <w:rPr>
          <w:rFonts w:ascii="Times New Roman" w:hAnsi="Times New Roman" w:cs="Times New Roman"/>
          <w:i/>
          <w:lang w:val="en-GB"/>
        </w:rPr>
        <w:t>.</w:t>
      </w:r>
    </w:p>
    <w:p w:rsidR="005D0B60" w:rsidRDefault="005D0B60" w:rsidP="006357E3">
      <w:pPr>
        <w:spacing w:before="60"/>
        <w:ind w:left="1440"/>
        <w:rPr>
          <w:rFonts w:ascii="Times New Roman" w:hAnsi="Times New Roman" w:cs="Times New Roman"/>
          <w:lang w:val="en-GB"/>
        </w:rPr>
      </w:pPr>
      <w:r w:rsidRPr="005D0B60">
        <w:rPr>
          <w:rFonts w:ascii="Times New Roman" w:hAnsi="Times New Roman" w:cs="Times New Roman"/>
          <w:b/>
          <w:lang w:val="en-GB"/>
        </w:rPr>
        <w:t xml:space="preserve">MOV: </w:t>
      </w:r>
      <w:r w:rsidR="00BF7094">
        <w:rPr>
          <w:rFonts w:ascii="Times New Roman" w:hAnsi="Times New Roman" w:cs="Times New Roman"/>
          <w:b/>
          <w:lang w:val="en-GB"/>
        </w:rPr>
        <w:t>L</w:t>
      </w:r>
      <w:r w:rsidRPr="005D0B60">
        <w:rPr>
          <w:rFonts w:ascii="Times New Roman" w:hAnsi="Times New Roman" w:cs="Times New Roman"/>
          <w:b/>
          <w:lang w:val="en-GB"/>
        </w:rPr>
        <w:t xml:space="preserve">etter </w:t>
      </w:r>
      <w:r w:rsidR="00BF7094">
        <w:rPr>
          <w:rFonts w:ascii="Times New Roman" w:hAnsi="Times New Roman" w:cs="Times New Roman"/>
          <w:b/>
          <w:lang w:val="en-GB"/>
        </w:rPr>
        <w:t xml:space="preserve">from the Financial Secretary </w:t>
      </w:r>
      <w:r w:rsidR="00335F4C" w:rsidRPr="00335F4C">
        <w:rPr>
          <w:rFonts w:ascii="Times New Roman" w:hAnsi="Times New Roman" w:cs="Times New Roman"/>
          <w:lang w:val="en-GB"/>
        </w:rPr>
        <w:t xml:space="preserve">to </w:t>
      </w:r>
      <w:r w:rsidR="00BF7094">
        <w:rPr>
          <w:rFonts w:ascii="Times New Roman" w:hAnsi="Times New Roman" w:cs="Times New Roman"/>
          <w:lang w:val="en-GB"/>
        </w:rPr>
        <w:t xml:space="preserve">the </w:t>
      </w:r>
      <w:r w:rsidR="00335F4C" w:rsidRPr="00335F4C">
        <w:rPr>
          <w:rFonts w:ascii="Times New Roman" w:hAnsi="Times New Roman" w:cs="Times New Roman"/>
          <w:lang w:val="en-GB"/>
        </w:rPr>
        <w:t>IDB Rep</w:t>
      </w:r>
      <w:r w:rsidR="00BF7094">
        <w:rPr>
          <w:rFonts w:ascii="Times New Roman" w:hAnsi="Times New Roman" w:cs="Times New Roman"/>
          <w:lang w:val="en-GB"/>
        </w:rPr>
        <w:t>resentative</w:t>
      </w:r>
      <w:r w:rsidR="00335F4C" w:rsidRPr="00335F4C">
        <w:rPr>
          <w:rFonts w:ascii="Times New Roman" w:hAnsi="Times New Roman" w:cs="Times New Roman"/>
          <w:lang w:val="en-GB"/>
        </w:rPr>
        <w:t xml:space="preserve"> transmitting </w:t>
      </w:r>
      <w:r w:rsidR="00BF7094" w:rsidRPr="00BF7094">
        <w:rPr>
          <w:rFonts w:ascii="Times New Roman" w:hAnsi="Times New Roman" w:cs="Times New Roman"/>
          <w:lang w:val="en-GB"/>
        </w:rPr>
        <w:t>the l</w:t>
      </w:r>
      <w:r w:rsidR="00335F4C" w:rsidRPr="00335F4C">
        <w:rPr>
          <w:rFonts w:ascii="Times New Roman" w:hAnsi="Times New Roman" w:cs="Times New Roman"/>
          <w:lang w:val="en-GB"/>
        </w:rPr>
        <w:t xml:space="preserve">ist of self-financing Public Bodies that have been reported for sanction as of Dec. 31, 2013 as well as copy of </w:t>
      </w:r>
      <w:r w:rsidR="004E61CF">
        <w:rPr>
          <w:rFonts w:ascii="Times New Roman" w:hAnsi="Times New Roman" w:cs="Times New Roman"/>
          <w:lang w:val="en-GB"/>
        </w:rPr>
        <w:t xml:space="preserve">the </w:t>
      </w:r>
      <w:r w:rsidR="00335F4C" w:rsidRPr="00335F4C">
        <w:rPr>
          <w:rFonts w:ascii="Times New Roman" w:hAnsi="Times New Roman" w:cs="Times New Roman"/>
          <w:lang w:val="en-GB"/>
        </w:rPr>
        <w:t>model letter used to make the report.</w:t>
      </w:r>
      <w:r w:rsidR="00BF7094" w:rsidRPr="00BF7094">
        <w:rPr>
          <w:rFonts w:ascii="Times New Roman" w:hAnsi="Times New Roman" w:cs="Times New Roman"/>
          <w:lang w:val="en-GB"/>
        </w:rPr>
        <w:t xml:space="preserve"> </w:t>
      </w:r>
    </w:p>
    <w:p w:rsidR="003559B5" w:rsidRPr="003559B5" w:rsidRDefault="008C328A" w:rsidP="00B579C7">
      <w:pPr>
        <w:pStyle w:val="ListParagraph"/>
        <w:keepNext/>
        <w:keepLines/>
        <w:numPr>
          <w:ilvl w:val="0"/>
          <w:numId w:val="1"/>
        </w:numPr>
        <w:jc w:val="both"/>
        <w:rPr>
          <w:rFonts w:ascii="Times New Roman" w:hAnsi="Times New Roman" w:cs="Times New Roman"/>
          <w:i/>
          <w:lang w:val="en-GB"/>
        </w:rPr>
      </w:pPr>
      <w:r w:rsidRPr="003559B5">
        <w:rPr>
          <w:rFonts w:ascii="Times New Roman" w:hAnsi="Times New Roman" w:cs="Times New Roman"/>
          <w:lang w:val="en-GB"/>
        </w:rPr>
        <w:lastRenderedPageBreak/>
        <w:t xml:space="preserve">Ensuring </w:t>
      </w:r>
      <w:r w:rsidR="00340340" w:rsidRPr="003559B5">
        <w:rPr>
          <w:rFonts w:ascii="Times New Roman" w:hAnsi="Times New Roman" w:cs="Times New Roman"/>
          <w:lang w:val="en-GB"/>
        </w:rPr>
        <w:t>S</w:t>
      </w:r>
      <w:r w:rsidR="00B579C7" w:rsidRPr="003559B5">
        <w:rPr>
          <w:rFonts w:ascii="Times New Roman" w:hAnsi="Times New Roman" w:cs="Times New Roman"/>
          <w:lang w:val="en-GB"/>
        </w:rPr>
        <w:t xml:space="preserve">ustainability of the </w:t>
      </w:r>
      <w:r w:rsidR="00340340" w:rsidRPr="003559B5">
        <w:rPr>
          <w:rFonts w:ascii="Times New Roman" w:hAnsi="Times New Roman" w:cs="Times New Roman"/>
          <w:lang w:val="en-GB"/>
        </w:rPr>
        <w:t>N</w:t>
      </w:r>
      <w:r w:rsidRPr="003559B5">
        <w:rPr>
          <w:rFonts w:ascii="Times New Roman" w:hAnsi="Times New Roman" w:cs="Times New Roman"/>
          <w:lang w:val="en-GB"/>
        </w:rPr>
        <w:t xml:space="preserve">ational </w:t>
      </w:r>
      <w:r w:rsidR="00340340" w:rsidRPr="003559B5">
        <w:rPr>
          <w:rFonts w:ascii="Times New Roman" w:hAnsi="Times New Roman" w:cs="Times New Roman"/>
          <w:lang w:val="en-GB"/>
        </w:rPr>
        <w:t>I</w:t>
      </w:r>
      <w:r w:rsidR="00184006" w:rsidRPr="003559B5">
        <w:rPr>
          <w:rFonts w:ascii="Times New Roman" w:hAnsi="Times New Roman" w:cs="Times New Roman"/>
          <w:lang w:val="en-GB"/>
        </w:rPr>
        <w:t>nsurance</w:t>
      </w:r>
      <w:r w:rsidRPr="003559B5">
        <w:rPr>
          <w:rFonts w:ascii="Times New Roman" w:hAnsi="Times New Roman" w:cs="Times New Roman"/>
          <w:lang w:val="en-GB"/>
        </w:rPr>
        <w:t xml:space="preserve"> </w:t>
      </w:r>
      <w:r w:rsidR="00340340" w:rsidRPr="003559B5">
        <w:rPr>
          <w:rFonts w:ascii="Times New Roman" w:hAnsi="Times New Roman" w:cs="Times New Roman"/>
          <w:lang w:val="en-GB"/>
        </w:rPr>
        <w:t>S</w:t>
      </w:r>
      <w:r w:rsidRPr="003559B5">
        <w:rPr>
          <w:rFonts w:ascii="Times New Roman" w:hAnsi="Times New Roman" w:cs="Times New Roman"/>
          <w:lang w:val="en-GB"/>
        </w:rPr>
        <w:t xml:space="preserve">cheme </w:t>
      </w:r>
    </w:p>
    <w:p w:rsidR="003559B5" w:rsidRDefault="003559B5" w:rsidP="003559B5">
      <w:pPr>
        <w:pStyle w:val="ListParagraph"/>
        <w:keepNext/>
        <w:keepLines/>
        <w:ind w:left="1080"/>
        <w:jc w:val="both"/>
        <w:rPr>
          <w:rFonts w:ascii="Times New Roman" w:hAnsi="Times New Roman" w:cs="Times New Roman"/>
          <w:lang w:val="en-GB"/>
        </w:rPr>
      </w:pPr>
    </w:p>
    <w:p w:rsidR="00B579C7" w:rsidRPr="003559B5" w:rsidRDefault="00B579C7" w:rsidP="003559B5">
      <w:pPr>
        <w:pStyle w:val="ListParagraph"/>
        <w:keepNext/>
        <w:keepLines/>
        <w:ind w:left="1080"/>
        <w:jc w:val="both"/>
        <w:rPr>
          <w:rFonts w:ascii="Times New Roman" w:hAnsi="Times New Roman" w:cs="Times New Roman"/>
          <w:i/>
          <w:lang w:val="en-GB"/>
        </w:rPr>
      </w:pPr>
      <w:r w:rsidRPr="003559B5">
        <w:rPr>
          <w:rFonts w:ascii="Times New Roman" w:hAnsi="Times New Roman" w:cs="Times New Roman"/>
          <w:i/>
          <w:lang w:val="en-GB"/>
        </w:rPr>
        <w:t xml:space="preserve">IV.1.a:  The </w:t>
      </w:r>
      <w:r w:rsidR="004E61CF" w:rsidRPr="003559B5">
        <w:rPr>
          <w:rFonts w:ascii="Times New Roman" w:hAnsi="Times New Roman" w:cs="Times New Roman"/>
          <w:i/>
          <w:lang w:val="en-GB"/>
        </w:rPr>
        <w:t>MLSS</w:t>
      </w:r>
      <w:r w:rsidRPr="003559B5">
        <w:rPr>
          <w:rFonts w:ascii="Times New Roman" w:hAnsi="Times New Roman" w:cs="Times New Roman"/>
          <w:i/>
          <w:lang w:val="en-GB"/>
        </w:rPr>
        <w:t xml:space="preserve"> submits to Cabinet a Concept Paper for reform of the National Insurance Scheme </w:t>
      </w:r>
      <w:r w:rsidR="008C328A" w:rsidRPr="003559B5">
        <w:rPr>
          <w:rFonts w:ascii="Times New Roman" w:hAnsi="Times New Roman" w:cs="Times New Roman"/>
          <w:i/>
          <w:lang w:val="en-GB"/>
        </w:rPr>
        <w:t>(NIS)</w:t>
      </w:r>
      <w:r w:rsidRPr="003559B5">
        <w:rPr>
          <w:rFonts w:ascii="Times New Roman" w:hAnsi="Times New Roman" w:cs="Times New Roman"/>
          <w:i/>
          <w:lang w:val="en-GB"/>
        </w:rPr>
        <w:t>that outlines:</w:t>
      </w:r>
    </w:p>
    <w:p w:rsidR="00B579C7" w:rsidRPr="00184006" w:rsidRDefault="00184006" w:rsidP="00184006">
      <w:pPr>
        <w:keepNext/>
        <w:keepLines/>
        <w:spacing w:after="0" w:line="240" w:lineRule="auto"/>
        <w:ind w:left="1080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1.</w:t>
      </w:r>
      <w:r w:rsidR="003559B5">
        <w:rPr>
          <w:rFonts w:ascii="Times New Roman" w:hAnsi="Times New Roman" w:cs="Times New Roman"/>
          <w:lang w:val="en-GB"/>
        </w:rPr>
        <w:t xml:space="preserve"> </w:t>
      </w:r>
      <w:r w:rsidR="00B579C7" w:rsidRPr="00184006">
        <w:rPr>
          <w:rFonts w:ascii="Times New Roman" w:hAnsi="Times New Roman" w:cs="Times New Roman"/>
          <w:lang w:val="en-GB"/>
        </w:rPr>
        <w:t>The options and their impact for:</w:t>
      </w:r>
    </w:p>
    <w:p w:rsidR="00B579C7" w:rsidRPr="000E25B9" w:rsidRDefault="00B579C7" w:rsidP="00B579C7">
      <w:pPr>
        <w:pStyle w:val="ListParagraph"/>
        <w:keepNext/>
        <w:keepLines/>
        <w:spacing w:after="0" w:line="240" w:lineRule="auto"/>
        <w:ind w:left="1440"/>
        <w:rPr>
          <w:rFonts w:ascii="Times New Roman" w:hAnsi="Times New Roman" w:cs="Times New Roman"/>
          <w:lang w:val="en-GB"/>
        </w:rPr>
      </w:pPr>
    </w:p>
    <w:p w:rsidR="00B579C7" w:rsidRPr="000E25B9" w:rsidRDefault="00B579C7" w:rsidP="00B579C7">
      <w:pPr>
        <w:pStyle w:val="ListParagraph"/>
        <w:keepNext/>
        <w:keepLines/>
        <w:numPr>
          <w:ilvl w:val="0"/>
          <w:numId w:val="17"/>
        </w:numPr>
        <w:spacing w:after="0" w:line="240" w:lineRule="auto"/>
        <w:ind w:left="2160"/>
        <w:rPr>
          <w:rFonts w:ascii="Times New Roman" w:hAnsi="Times New Roman" w:cs="Times New Roman"/>
          <w:lang w:val="en-GB"/>
        </w:rPr>
      </w:pPr>
      <w:r w:rsidRPr="000E25B9">
        <w:rPr>
          <w:rFonts w:ascii="Times New Roman" w:hAnsi="Times New Roman" w:cs="Times New Roman"/>
          <w:lang w:val="en-GB"/>
        </w:rPr>
        <w:t>Adjusting the contribution rate;</w:t>
      </w:r>
    </w:p>
    <w:p w:rsidR="00B579C7" w:rsidRPr="000E25B9" w:rsidRDefault="00B579C7" w:rsidP="00B579C7">
      <w:pPr>
        <w:pStyle w:val="ListParagraph"/>
        <w:keepNext/>
        <w:keepLines/>
        <w:numPr>
          <w:ilvl w:val="0"/>
          <w:numId w:val="17"/>
        </w:numPr>
        <w:spacing w:after="0" w:line="240" w:lineRule="auto"/>
        <w:ind w:left="2160"/>
        <w:contextualSpacing w:val="0"/>
        <w:rPr>
          <w:rFonts w:ascii="Times New Roman" w:hAnsi="Times New Roman" w:cs="Times New Roman"/>
          <w:lang w:val="en-GB"/>
        </w:rPr>
      </w:pPr>
      <w:r w:rsidRPr="000E25B9">
        <w:rPr>
          <w:rFonts w:ascii="Times New Roman" w:hAnsi="Times New Roman" w:cs="Times New Roman"/>
          <w:lang w:val="en-GB"/>
        </w:rPr>
        <w:t>Adjusting pension benefits; and</w:t>
      </w:r>
    </w:p>
    <w:p w:rsidR="00B579C7" w:rsidRPr="000E25B9" w:rsidRDefault="00B579C7" w:rsidP="00B579C7">
      <w:pPr>
        <w:pStyle w:val="ListParagraph"/>
        <w:keepNext/>
        <w:keepLines/>
        <w:numPr>
          <w:ilvl w:val="0"/>
          <w:numId w:val="17"/>
        </w:numPr>
        <w:spacing w:after="0" w:line="240" w:lineRule="auto"/>
        <w:ind w:left="2160"/>
        <w:contextualSpacing w:val="0"/>
        <w:rPr>
          <w:rFonts w:ascii="Times New Roman" w:hAnsi="Times New Roman" w:cs="Times New Roman"/>
          <w:lang w:val="en-GB"/>
        </w:rPr>
      </w:pPr>
      <w:r w:rsidRPr="000E25B9">
        <w:rPr>
          <w:rFonts w:ascii="Times New Roman" w:hAnsi="Times New Roman" w:cs="Times New Roman"/>
          <w:lang w:val="en-GB"/>
        </w:rPr>
        <w:t xml:space="preserve"> Increasing coverage</w:t>
      </w:r>
    </w:p>
    <w:p w:rsidR="003559B5" w:rsidRDefault="003559B5" w:rsidP="00184006">
      <w:pPr>
        <w:keepNext/>
        <w:keepLines/>
        <w:spacing w:after="0" w:line="240" w:lineRule="auto"/>
        <w:ind w:left="1080"/>
        <w:rPr>
          <w:rFonts w:ascii="Times New Roman" w:hAnsi="Times New Roman" w:cs="Times New Roman"/>
          <w:lang w:val="en-GB"/>
        </w:rPr>
      </w:pPr>
    </w:p>
    <w:p w:rsidR="00CA6BC3" w:rsidRDefault="00184006" w:rsidP="00184006">
      <w:pPr>
        <w:keepNext/>
        <w:keepLines/>
        <w:spacing w:after="0" w:line="240" w:lineRule="auto"/>
        <w:ind w:left="1080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2.</w:t>
      </w:r>
      <w:r w:rsidR="003559B5">
        <w:rPr>
          <w:rFonts w:ascii="Times New Roman" w:hAnsi="Times New Roman" w:cs="Times New Roman"/>
          <w:lang w:val="en-GB"/>
        </w:rPr>
        <w:t xml:space="preserve"> </w:t>
      </w:r>
      <w:r w:rsidR="00CA6BC3" w:rsidRPr="00184006">
        <w:rPr>
          <w:rFonts w:ascii="Times New Roman" w:hAnsi="Times New Roman" w:cs="Times New Roman"/>
          <w:lang w:val="en-GB"/>
        </w:rPr>
        <w:t>The differentiated gender effects of these adjustments</w:t>
      </w:r>
      <w:r w:rsidR="004E61CF" w:rsidRPr="00184006">
        <w:rPr>
          <w:rFonts w:ascii="Times New Roman" w:hAnsi="Times New Roman" w:cs="Times New Roman"/>
          <w:lang w:val="en-GB"/>
        </w:rPr>
        <w:t>.</w:t>
      </w:r>
    </w:p>
    <w:p w:rsidR="003559B5" w:rsidRPr="00184006" w:rsidRDefault="003559B5" w:rsidP="00184006">
      <w:pPr>
        <w:keepNext/>
        <w:keepLines/>
        <w:spacing w:after="0" w:line="240" w:lineRule="auto"/>
        <w:ind w:left="1080"/>
        <w:rPr>
          <w:rFonts w:ascii="Times New Roman" w:hAnsi="Times New Roman" w:cs="Times New Roman"/>
          <w:lang w:val="en-GB"/>
        </w:rPr>
      </w:pPr>
    </w:p>
    <w:p w:rsidR="00CA6BC3" w:rsidRPr="00CA6BC3" w:rsidRDefault="00CA6BC3" w:rsidP="006357E3">
      <w:pPr>
        <w:keepNext/>
        <w:keepLines/>
        <w:ind w:left="1440"/>
        <w:rPr>
          <w:rFonts w:ascii="Times New Roman" w:hAnsi="Times New Roman" w:cs="Times New Roman"/>
          <w:b/>
          <w:lang w:val="en-GB"/>
        </w:rPr>
      </w:pPr>
      <w:r w:rsidRPr="00CA6BC3">
        <w:rPr>
          <w:rFonts w:ascii="Times New Roman" w:hAnsi="Times New Roman" w:cs="Times New Roman"/>
          <w:b/>
          <w:lang w:val="en-GB"/>
        </w:rPr>
        <w:t>MOV:</w:t>
      </w:r>
      <w:r>
        <w:rPr>
          <w:rFonts w:ascii="Times New Roman" w:hAnsi="Times New Roman" w:cs="Times New Roman"/>
          <w:b/>
          <w:lang w:val="en-GB"/>
        </w:rPr>
        <w:t xml:space="preserve"> </w:t>
      </w:r>
      <w:r w:rsidRPr="00CA6BC3">
        <w:rPr>
          <w:rFonts w:ascii="Times New Roman" w:hAnsi="Times New Roman" w:cs="Times New Roman"/>
          <w:b/>
          <w:lang w:val="en-GB"/>
        </w:rPr>
        <w:t xml:space="preserve">Letter from </w:t>
      </w:r>
      <w:r w:rsidR="004E61CF">
        <w:rPr>
          <w:rFonts w:ascii="Times New Roman" w:hAnsi="Times New Roman" w:cs="Times New Roman"/>
          <w:b/>
          <w:lang w:val="en-GB"/>
        </w:rPr>
        <w:t xml:space="preserve">the </w:t>
      </w:r>
      <w:r w:rsidRPr="00CA6BC3">
        <w:rPr>
          <w:rFonts w:ascii="Times New Roman" w:hAnsi="Times New Roman" w:cs="Times New Roman"/>
          <w:b/>
          <w:lang w:val="en-GB"/>
        </w:rPr>
        <w:t xml:space="preserve">Cabinet Secretary to </w:t>
      </w:r>
      <w:r w:rsidR="004E61CF">
        <w:rPr>
          <w:rFonts w:ascii="Times New Roman" w:hAnsi="Times New Roman" w:cs="Times New Roman"/>
          <w:b/>
          <w:lang w:val="en-GB"/>
        </w:rPr>
        <w:t xml:space="preserve">the </w:t>
      </w:r>
      <w:r w:rsidRPr="00CA6BC3">
        <w:rPr>
          <w:rFonts w:ascii="Times New Roman" w:hAnsi="Times New Roman" w:cs="Times New Roman"/>
          <w:b/>
          <w:lang w:val="en-GB"/>
        </w:rPr>
        <w:t>IDB Rep</w:t>
      </w:r>
      <w:r w:rsidR="00A64C9E">
        <w:rPr>
          <w:rFonts w:ascii="Times New Roman" w:hAnsi="Times New Roman" w:cs="Times New Roman"/>
          <w:b/>
          <w:lang w:val="en-GB"/>
        </w:rPr>
        <w:t>resentative</w:t>
      </w:r>
      <w:r w:rsidRPr="00CA6BC3">
        <w:rPr>
          <w:rFonts w:ascii="Times New Roman" w:hAnsi="Times New Roman" w:cs="Times New Roman"/>
          <w:b/>
          <w:lang w:val="en-GB"/>
        </w:rPr>
        <w:t xml:space="preserve"> </w:t>
      </w:r>
      <w:r w:rsidR="004E61CF">
        <w:rPr>
          <w:rFonts w:ascii="Times New Roman" w:hAnsi="Times New Roman" w:cs="Times New Roman"/>
          <w:b/>
          <w:lang w:val="en-GB"/>
        </w:rPr>
        <w:t>confirming receipt of the Concept Paper and provision of a</w:t>
      </w:r>
      <w:r w:rsidRPr="00CA6BC3">
        <w:rPr>
          <w:rFonts w:ascii="Times New Roman" w:hAnsi="Times New Roman" w:cs="Times New Roman"/>
          <w:b/>
          <w:lang w:val="en-GB"/>
        </w:rPr>
        <w:t xml:space="preserve"> copy of the Concept Paper.  </w:t>
      </w:r>
    </w:p>
    <w:p w:rsidR="00CA6BC3" w:rsidRPr="00681E7A" w:rsidRDefault="00681E7A" w:rsidP="00681E7A">
      <w:pPr>
        <w:ind w:left="1080"/>
        <w:jc w:val="both"/>
        <w:rPr>
          <w:rFonts w:ascii="Times New Roman" w:hAnsi="Times New Roman" w:cs="Times New Roman"/>
          <w:i/>
          <w:color w:val="000000"/>
          <w:lang w:val="en-GB"/>
        </w:rPr>
      </w:pPr>
      <w:r w:rsidRPr="00681E7A">
        <w:rPr>
          <w:rFonts w:ascii="Times New Roman" w:hAnsi="Times New Roman" w:cs="Times New Roman"/>
          <w:i/>
          <w:lang w:val="en-GB"/>
        </w:rPr>
        <w:t>IV.</w:t>
      </w:r>
      <w:r w:rsidR="00184006">
        <w:rPr>
          <w:rFonts w:ascii="Times New Roman" w:hAnsi="Times New Roman" w:cs="Times New Roman"/>
          <w:i/>
          <w:lang w:val="en-GB"/>
        </w:rPr>
        <w:t>2</w:t>
      </w:r>
      <w:r w:rsidRPr="00681E7A">
        <w:rPr>
          <w:rFonts w:ascii="Times New Roman" w:hAnsi="Times New Roman" w:cs="Times New Roman"/>
          <w:i/>
          <w:lang w:val="en-GB"/>
        </w:rPr>
        <w:t xml:space="preserve">.a: </w:t>
      </w:r>
      <w:r w:rsidRPr="00681E7A">
        <w:rPr>
          <w:rFonts w:ascii="Times New Roman" w:hAnsi="Times New Roman" w:cs="Times New Roman"/>
          <w:i/>
          <w:color w:val="000000"/>
          <w:lang w:val="en-GB"/>
        </w:rPr>
        <w:t xml:space="preserve">  The </w:t>
      </w:r>
      <w:r w:rsidR="00075FD6">
        <w:rPr>
          <w:rFonts w:ascii="Times New Roman" w:hAnsi="Times New Roman" w:cs="Times New Roman"/>
          <w:i/>
          <w:color w:val="000000"/>
          <w:lang w:val="en-GB"/>
        </w:rPr>
        <w:t>MLSS</w:t>
      </w:r>
      <w:r w:rsidRPr="00681E7A">
        <w:rPr>
          <w:rFonts w:ascii="Times New Roman" w:hAnsi="Times New Roman" w:cs="Times New Roman"/>
          <w:i/>
          <w:color w:val="000000"/>
          <w:lang w:val="en-GB"/>
        </w:rPr>
        <w:t xml:space="preserve"> submits to Cabinet an actuarial analysis of the National Insurance Scheme (NIS).</w:t>
      </w:r>
    </w:p>
    <w:p w:rsidR="00681E7A" w:rsidRPr="00681E7A" w:rsidRDefault="00681E7A" w:rsidP="006357E3">
      <w:pPr>
        <w:ind w:left="1440"/>
        <w:jc w:val="both"/>
        <w:rPr>
          <w:rFonts w:ascii="Times New Roman" w:hAnsi="Times New Roman" w:cs="Times New Roman"/>
          <w:b/>
          <w:color w:val="000000"/>
          <w:lang w:val="en-GB"/>
        </w:rPr>
      </w:pPr>
      <w:r w:rsidRPr="00681E7A">
        <w:rPr>
          <w:rFonts w:ascii="Times New Roman" w:hAnsi="Times New Roman" w:cs="Times New Roman"/>
          <w:b/>
          <w:color w:val="000000"/>
          <w:lang w:val="en-GB"/>
        </w:rPr>
        <w:t xml:space="preserve">MOV: </w:t>
      </w:r>
      <w:r w:rsidRPr="00681E7A">
        <w:rPr>
          <w:rFonts w:ascii="Times New Roman" w:hAnsi="Times New Roman" w:cs="Times New Roman"/>
          <w:b/>
          <w:lang w:val="en-GB"/>
        </w:rPr>
        <w:t xml:space="preserve">Letter from </w:t>
      </w:r>
      <w:r w:rsidR="00075FD6">
        <w:rPr>
          <w:rFonts w:ascii="Times New Roman" w:hAnsi="Times New Roman" w:cs="Times New Roman"/>
          <w:b/>
          <w:lang w:val="en-GB"/>
        </w:rPr>
        <w:t xml:space="preserve">the </w:t>
      </w:r>
      <w:r w:rsidRPr="00681E7A">
        <w:rPr>
          <w:rFonts w:ascii="Times New Roman" w:hAnsi="Times New Roman" w:cs="Times New Roman"/>
          <w:b/>
          <w:lang w:val="en-GB"/>
        </w:rPr>
        <w:t xml:space="preserve">Cabinet Secretary confirming receipt of the actuarial analysis and </w:t>
      </w:r>
      <w:r w:rsidR="00075FD6">
        <w:rPr>
          <w:rFonts w:ascii="Times New Roman" w:hAnsi="Times New Roman" w:cs="Times New Roman"/>
          <w:b/>
          <w:lang w:val="en-GB"/>
        </w:rPr>
        <w:t xml:space="preserve">provision of </w:t>
      </w:r>
      <w:r w:rsidRPr="00681E7A">
        <w:rPr>
          <w:rFonts w:ascii="Times New Roman" w:hAnsi="Times New Roman" w:cs="Times New Roman"/>
          <w:b/>
          <w:lang w:val="en-GB"/>
        </w:rPr>
        <w:t>a copy of the actuarial analysis of the NIS.</w:t>
      </w:r>
    </w:p>
    <w:p w:rsidR="00681E7A" w:rsidRPr="00681E7A" w:rsidRDefault="00681E7A" w:rsidP="00681E7A">
      <w:pPr>
        <w:keepNext/>
        <w:ind w:left="1080"/>
        <w:rPr>
          <w:rFonts w:ascii="Times New Roman" w:hAnsi="Times New Roman" w:cs="Times New Roman"/>
          <w:i/>
          <w:color w:val="000000"/>
          <w:sz w:val="20"/>
          <w:szCs w:val="20"/>
          <w:lang w:val="en-GB"/>
        </w:rPr>
      </w:pPr>
      <w:r w:rsidRPr="00681E7A">
        <w:rPr>
          <w:rFonts w:ascii="Times New Roman" w:hAnsi="Times New Roman" w:cs="Times New Roman"/>
          <w:i/>
          <w:color w:val="000000"/>
          <w:lang w:val="en-GB"/>
        </w:rPr>
        <w:t>IV.</w:t>
      </w:r>
      <w:r w:rsidR="00184006">
        <w:rPr>
          <w:rFonts w:ascii="Times New Roman" w:hAnsi="Times New Roman" w:cs="Times New Roman"/>
          <w:i/>
          <w:color w:val="000000"/>
          <w:lang w:val="en-GB"/>
        </w:rPr>
        <w:t>3</w:t>
      </w:r>
      <w:r w:rsidRPr="00681E7A">
        <w:rPr>
          <w:rFonts w:ascii="Times New Roman" w:hAnsi="Times New Roman" w:cs="Times New Roman"/>
          <w:i/>
          <w:color w:val="000000"/>
          <w:lang w:val="en-GB"/>
        </w:rPr>
        <w:t>.a: The GoJ</w:t>
      </w:r>
      <w:r w:rsidR="00F811B0">
        <w:rPr>
          <w:rFonts w:ascii="Times New Roman" w:hAnsi="Times New Roman" w:cs="Times New Roman"/>
          <w:i/>
          <w:color w:val="000000"/>
          <w:lang w:val="en-GB"/>
        </w:rPr>
        <w:t xml:space="preserve"> </w:t>
      </w:r>
      <w:r w:rsidR="00883C57">
        <w:rPr>
          <w:rFonts w:ascii="Times New Roman" w:hAnsi="Times New Roman" w:cs="Times New Roman"/>
          <w:i/>
          <w:color w:val="000000"/>
          <w:lang w:val="en-GB"/>
        </w:rPr>
        <w:t xml:space="preserve">prepares </w:t>
      </w:r>
      <w:r w:rsidR="00184006">
        <w:rPr>
          <w:rFonts w:ascii="Times New Roman" w:hAnsi="Times New Roman" w:cs="Times New Roman"/>
          <w:i/>
          <w:color w:val="000000"/>
          <w:lang w:val="en-GB"/>
        </w:rPr>
        <w:t>a report that includes</w:t>
      </w:r>
      <w:r w:rsidRPr="00681E7A">
        <w:rPr>
          <w:rFonts w:ascii="Times New Roman" w:hAnsi="Times New Roman" w:cs="Times New Roman"/>
          <w:i/>
          <w:color w:val="000000"/>
          <w:lang w:val="en-GB"/>
        </w:rPr>
        <w:t>:</w:t>
      </w:r>
    </w:p>
    <w:p w:rsidR="00681E7A" w:rsidRPr="00184006" w:rsidRDefault="00184006" w:rsidP="00C029B3">
      <w:pPr>
        <w:keepNext/>
        <w:spacing w:after="0" w:line="240" w:lineRule="auto"/>
        <w:ind w:left="432" w:firstLine="648"/>
        <w:rPr>
          <w:rFonts w:ascii="Times New Roman" w:hAnsi="Times New Roman" w:cs="Times New Roman"/>
          <w:color w:val="000000"/>
          <w:lang w:val="en-GB"/>
        </w:rPr>
      </w:pPr>
      <w:r>
        <w:rPr>
          <w:rFonts w:ascii="Times New Roman" w:hAnsi="Times New Roman" w:cs="Times New Roman"/>
          <w:color w:val="000000"/>
          <w:lang w:val="en-GB"/>
        </w:rPr>
        <w:t xml:space="preserve">1. </w:t>
      </w:r>
      <w:r w:rsidR="00681E7A" w:rsidRPr="00184006">
        <w:rPr>
          <w:rFonts w:ascii="Times New Roman" w:hAnsi="Times New Roman" w:cs="Times New Roman"/>
          <w:color w:val="000000"/>
          <w:lang w:val="en-GB"/>
        </w:rPr>
        <w:t xml:space="preserve">An assessment of the current state of the hardware and software of the NIS. </w:t>
      </w:r>
    </w:p>
    <w:p w:rsidR="00681E7A" w:rsidRPr="00681E7A" w:rsidRDefault="00681E7A" w:rsidP="00681E7A">
      <w:pPr>
        <w:pStyle w:val="ListParagraph"/>
        <w:keepNext/>
        <w:spacing w:after="0" w:line="240" w:lineRule="auto"/>
        <w:ind w:left="1440"/>
        <w:contextualSpacing w:val="0"/>
        <w:rPr>
          <w:rFonts w:ascii="Times New Roman" w:hAnsi="Times New Roman" w:cs="Times New Roman"/>
          <w:color w:val="000000"/>
          <w:lang w:val="en-GB"/>
        </w:rPr>
      </w:pPr>
    </w:p>
    <w:p w:rsidR="00681E7A" w:rsidRDefault="00184006" w:rsidP="00C029B3">
      <w:pPr>
        <w:keepNext/>
        <w:spacing w:after="0" w:line="240" w:lineRule="auto"/>
        <w:ind w:left="1260" w:hanging="180"/>
        <w:rPr>
          <w:rFonts w:ascii="Times New Roman" w:hAnsi="Times New Roman" w:cs="Times New Roman"/>
          <w:color w:val="000000"/>
          <w:lang w:val="en-GB"/>
        </w:rPr>
      </w:pPr>
      <w:r>
        <w:rPr>
          <w:rFonts w:ascii="Times New Roman" w:hAnsi="Times New Roman" w:cs="Times New Roman"/>
          <w:color w:val="000000"/>
          <w:lang w:val="en-GB"/>
        </w:rPr>
        <w:t xml:space="preserve">2. </w:t>
      </w:r>
      <w:r w:rsidR="00681E7A" w:rsidRPr="00184006">
        <w:rPr>
          <w:rFonts w:ascii="Times New Roman" w:hAnsi="Times New Roman" w:cs="Times New Roman"/>
          <w:color w:val="000000"/>
          <w:lang w:val="en-GB"/>
        </w:rPr>
        <w:t>A proposal for the creation of a NIS Management Information System (MIS) that interfaces with other relevant Government agencies.</w:t>
      </w:r>
    </w:p>
    <w:p w:rsidR="003559B5" w:rsidRDefault="003559B5" w:rsidP="003559B5">
      <w:pPr>
        <w:keepNext/>
        <w:spacing w:after="0" w:line="240" w:lineRule="auto"/>
        <w:ind w:left="432"/>
        <w:rPr>
          <w:rFonts w:ascii="Times New Roman" w:hAnsi="Times New Roman" w:cs="Times New Roman"/>
          <w:lang w:val="en-GB"/>
        </w:rPr>
      </w:pPr>
    </w:p>
    <w:p w:rsidR="00681E7A" w:rsidRDefault="00681E7A" w:rsidP="00681E7A">
      <w:pPr>
        <w:ind w:left="1440"/>
        <w:jc w:val="both"/>
        <w:rPr>
          <w:rFonts w:ascii="Times New Roman" w:hAnsi="Times New Roman" w:cs="Times New Roman"/>
          <w:b/>
          <w:color w:val="000000"/>
          <w:lang w:val="en-GB"/>
        </w:rPr>
      </w:pPr>
      <w:r w:rsidRPr="00681E7A">
        <w:rPr>
          <w:rFonts w:ascii="Times New Roman" w:hAnsi="Times New Roman" w:cs="Times New Roman"/>
          <w:b/>
          <w:color w:val="000000"/>
          <w:lang w:val="en-GB"/>
        </w:rPr>
        <w:t>MOV: Letter from</w:t>
      </w:r>
      <w:r w:rsidR="00075FD6">
        <w:rPr>
          <w:rFonts w:ascii="Times New Roman" w:hAnsi="Times New Roman" w:cs="Times New Roman"/>
          <w:b/>
          <w:color w:val="000000"/>
          <w:lang w:val="en-GB"/>
        </w:rPr>
        <w:t xml:space="preserve"> the</w:t>
      </w:r>
      <w:r w:rsidRPr="00681E7A">
        <w:rPr>
          <w:rFonts w:ascii="Times New Roman" w:hAnsi="Times New Roman" w:cs="Times New Roman"/>
          <w:b/>
          <w:color w:val="000000"/>
          <w:lang w:val="en-GB"/>
        </w:rPr>
        <w:t xml:space="preserve"> P</w:t>
      </w:r>
      <w:r w:rsidR="00075FD6">
        <w:rPr>
          <w:rFonts w:ascii="Times New Roman" w:hAnsi="Times New Roman" w:cs="Times New Roman"/>
          <w:b/>
          <w:color w:val="000000"/>
          <w:lang w:val="en-GB"/>
        </w:rPr>
        <w:t xml:space="preserve">ermanent </w:t>
      </w:r>
      <w:r w:rsidRPr="00681E7A">
        <w:rPr>
          <w:rFonts w:ascii="Times New Roman" w:hAnsi="Times New Roman" w:cs="Times New Roman"/>
          <w:b/>
          <w:color w:val="000000"/>
          <w:lang w:val="en-GB"/>
        </w:rPr>
        <w:t>S</w:t>
      </w:r>
      <w:r w:rsidR="00075FD6">
        <w:rPr>
          <w:rFonts w:ascii="Times New Roman" w:hAnsi="Times New Roman" w:cs="Times New Roman"/>
          <w:b/>
          <w:color w:val="000000"/>
          <w:lang w:val="en-GB"/>
        </w:rPr>
        <w:t>ecretary</w:t>
      </w:r>
      <w:r w:rsidRPr="00681E7A">
        <w:rPr>
          <w:rFonts w:ascii="Times New Roman" w:hAnsi="Times New Roman" w:cs="Times New Roman"/>
          <w:b/>
          <w:color w:val="000000"/>
          <w:lang w:val="en-GB"/>
        </w:rPr>
        <w:t xml:space="preserve"> of the MLSS to </w:t>
      </w:r>
      <w:r w:rsidR="00075FD6">
        <w:rPr>
          <w:rFonts w:ascii="Times New Roman" w:hAnsi="Times New Roman" w:cs="Times New Roman"/>
          <w:b/>
          <w:color w:val="000000"/>
          <w:lang w:val="en-GB"/>
        </w:rPr>
        <w:t xml:space="preserve">the </w:t>
      </w:r>
      <w:r w:rsidRPr="00681E7A">
        <w:rPr>
          <w:rFonts w:ascii="Times New Roman" w:hAnsi="Times New Roman" w:cs="Times New Roman"/>
          <w:b/>
          <w:color w:val="000000"/>
          <w:lang w:val="en-GB"/>
        </w:rPr>
        <w:t>IDB Rep</w:t>
      </w:r>
      <w:r w:rsidR="00957768">
        <w:rPr>
          <w:rFonts w:ascii="Times New Roman" w:hAnsi="Times New Roman" w:cs="Times New Roman"/>
          <w:b/>
          <w:color w:val="000000"/>
          <w:lang w:val="en-GB"/>
        </w:rPr>
        <w:t>resentative</w:t>
      </w:r>
      <w:r w:rsidRPr="00681E7A">
        <w:rPr>
          <w:rFonts w:ascii="Times New Roman" w:hAnsi="Times New Roman" w:cs="Times New Roman"/>
          <w:b/>
          <w:color w:val="000000"/>
          <w:lang w:val="en-GB"/>
        </w:rPr>
        <w:t xml:space="preserve"> transmitting </w:t>
      </w:r>
      <w:r w:rsidR="00075FD6">
        <w:rPr>
          <w:rFonts w:ascii="Times New Roman" w:hAnsi="Times New Roman" w:cs="Times New Roman"/>
          <w:b/>
          <w:color w:val="000000"/>
          <w:lang w:val="en-GB"/>
        </w:rPr>
        <w:t xml:space="preserve">a </w:t>
      </w:r>
      <w:r w:rsidRPr="00681E7A">
        <w:rPr>
          <w:rFonts w:ascii="Times New Roman" w:hAnsi="Times New Roman" w:cs="Times New Roman"/>
          <w:b/>
          <w:color w:val="000000"/>
          <w:lang w:val="en-GB"/>
        </w:rPr>
        <w:t xml:space="preserve">copy of the </w:t>
      </w:r>
      <w:r w:rsidR="00075FD6">
        <w:rPr>
          <w:rFonts w:ascii="Times New Roman" w:hAnsi="Times New Roman" w:cs="Times New Roman"/>
          <w:b/>
          <w:color w:val="000000"/>
          <w:lang w:val="en-GB"/>
        </w:rPr>
        <w:t xml:space="preserve">assessment of the </w:t>
      </w:r>
      <w:r w:rsidRPr="00681E7A">
        <w:rPr>
          <w:rFonts w:ascii="Times New Roman" w:hAnsi="Times New Roman" w:cs="Times New Roman"/>
          <w:b/>
          <w:color w:val="000000"/>
          <w:lang w:val="en-GB"/>
        </w:rPr>
        <w:t>NIS</w:t>
      </w:r>
      <w:r w:rsidR="00075FD6">
        <w:rPr>
          <w:rFonts w:ascii="Times New Roman" w:hAnsi="Times New Roman" w:cs="Times New Roman"/>
          <w:b/>
          <w:color w:val="000000"/>
          <w:lang w:val="en-GB"/>
        </w:rPr>
        <w:t xml:space="preserve"> hardware and software</w:t>
      </w:r>
      <w:r w:rsidRPr="00681E7A">
        <w:rPr>
          <w:rFonts w:ascii="Times New Roman" w:hAnsi="Times New Roman" w:cs="Times New Roman"/>
          <w:b/>
          <w:color w:val="000000"/>
          <w:lang w:val="en-GB"/>
        </w:rPr>
        <w:t xml:space="preserve"> and </w:t>
      </w:r>
      <w:r w:rsidR="00075FD6">
        <w:rPr>
          <w:rFonts w:ascii="Times New Roman" w:hAnsi="Times New Roman" w:cs="Times New Roman"/>
          <w:b/>
          <w:color w:val="000000"/>
          <w:lang w:val="en-GB"/>
        </w:rPr>
        <w:t xml:space="preserve">the </w:t>
      </w:r>
      <w:r w:rsidRPr="00681E7A">
        <w:rPr>
          <w:rFonts w:ascii="Times New Roman" w:hAnsi="Times New Roman" w:cs="Times New Roman"/>
          <w:b/>
          <w:color w:val="000000"/>
          <w:lang w:val="en-GB"/>
        </w:rPr>
        <w:t xml:space="preserve">proposal for </w:t>
      </w:r>
      <w:r w:rsidR="00075FD6">
        <w:rPr>
          <w:rFonts w:ascii="Times New Roman" w:hAnsi="Times New Roman" w:cs="Times New Roman"/>
          <w:b/>
          <w:color w:val="000000"/>
          <w:lang w:val="en-GB"/>
        </w:rPr>
        <w:t xml:space="preserve">a </w:t>
      </w:r>
      <w:r w:rsidRPr="00681E7A">
        <w:rPr>
          <w:rFonts w:ascii="Times New Roman" w:hAnsi="Times New Roman" w:cs="Times New Roman"/>
          <w:b/>
          <w:color w:val="000000"/>
          <w:lang w:val="en-GB"/>
        </w:rPr>
        <w:t>MIS.</w:t>
      </w:r>
    </w:p>
    <w:p w:rsidR="00447C43" w:rsidRDefault="00184006" w:rsidP="00447C4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Strengthening the Fiscal Responsibility Framework</w:t>
      </w:r>
    </w:p>
    <w:p w:rsidR="00447C43" w:rsidRDefault="00447C43" w:rsidP="00447C43">
      <w:pPr>
        <w:pStyle w:val="ListParagraph"/>
        <w:ind w:left="1080"/>
        <w:jc w:val="both"/>
        <w:rPr>
          <w:rFonts w:ascii="Times New Roman" w:hAnsi="Times New Roman" w:cs="Times New Roman"/>
          <w:lang w:val="en-GB"/>
        </w:rPr>
      </w:pPr>
    </w:p>
    <w:p w:rsidR="00447C43" w:rsidRDefault="00447C43" w:rsidP="00447C43">
      <w:pPr>
        <w:pStyle w:val="ListParagraph"/>
        <w:ind w:left="1080"/>
        <w:jc w:val="both"/>
        <w:rPr>
          <w:rFonts w:ascii="Times New Roman" w:hAnsi="Times New Roman" w:cs="Times New Roman"/>
          <w:lang w:val="en-GB"/>
        </w:rPr>
      </w:pPr>
      <w:r w:rsidRPr="00447C43">
        <w:rPr>
          <w:rFonts w:ascii="Times New Roman" w:hAnsi="Times New Roman" w:cs="Times New Roman"/>
          <w:lang w:val="en-GB"/>
        </w:rPr>
        <w:t xml:space="preserve">V.1.a: Cabinet approves the concept paper for </w:t>
      </w:r>
      <w:r w:rsidR="00DF13A3">
        <w:rPr>
          <w:rFonts w:ascii="Times New Roman" w:hAnsi="Times New Roman" w:cs="Times New Roman"/>
          <w:lang w:val="en-GB"/>
        </w:rPr>
        <w:t xml:space="preserve">enhanced rules-based governance of fiscal activities of </w:t>
      </w:r>
      <w:r w:rsidRPr="00447C43">
        <w:rPr>
          <w:rFonts w:ascii="Times New Roman" w:hAnsi="Times New Roman" w:cs="Times New Roman"/>
          <w:lang w:val="en-GB"/>
        </w:rPr>
        <w:t xml:space="preserve">the public sector </w:t>
      </w:r>
      <w:r w:rsidR="00DF13A3">
        <w:rPr>
          <w:rFonts w:ascii="Times New Roman" w:hAnsi="Times New Roman" w:cs="Times New Roman"/>
          <w:lang w:val="en-GB"/>
        </w:rPr>
        <w:t>and the issu</w:t>
      </w:r>
      <w:r w:rsidR="00883C57">
        <w:rPr>
          <w:rFonts w:ascii="Times New Roman" w:hAnsi="Times New Roman" w:cs="Times New Roman"/>
          <w:lang w:val="en-GB"/>
        </w:rPr>
        <w:t>ing</w:t>
      </w:r>
      <w:r w:rsidR="00DF13A3">
        <w:rPr>
          <w:rFonts w:ascii="Times New Roman" w:hAnsi="Times New Roman" w:cs="Times New Roman"/>
          <w:lang w:val="en-GB"/>
        </w:rPr>
        <w:t xml:space="preserve"> of drafting instructions to the Chief Parliamentary Counsel to draft the necessary legislative amendments</w:t>
      </w:r>
      <w:r w:rsidRPr="00447C43">
        <w:rPr>
          <w:rFonts w:ascii="Times New Roman" w:hAnsi="Times New Roman" w:cs="Times New Roman"/>
          <w:lang w:val="en-GB"/>
        </w:rPr>
        <w:t>. Th</w:t>
      </w:r>
      <w:r w:rsidR="00DF13A3">
        <w:rPr>
          <w:rFonts w:ascii="Times New Roman" w:hAnsi="Times New Roman" w:cs="Times New Roman"/>
          <w:lang w:val="en-GB"/>
        </w:rPr>
        <w:t>e</w:t>
      </w:r>
      <w:r w:rsidRPr="00447C43">
        <w:rPr>
          <w:rFonts w:ascii="Times New Roman" w:hAnsi="Times New Roman" w:cs="Times New Roman"/>
          <w:lang w:val="en-GB"/>
        </w:rPr>
        <w:t xml:space="preserve"> </w:t>
      </w:r>
      <w:r w:rsidR="00DF13A3">
        <w:rPr>
          <w:rFonts w:ascii="Times New Roman" w:hAnsi="Times New Roman" w:cs="Times New Roman"/>
          <w:lang w:val="en-GB"/>
        </w:rPr>
        <w:t xml:space="preserve">enhanced fiscal </w:t>
      </w:r>
      <w:r w:rsidRPr="00447C43">
        <w:rPr>
          <w:rFonts w:ascii="Times New Roman" w:hAnsi="Times New Roman" w:cs="Times New Roman"/>
          <w:lang w:val="en-GB"/>
        </w:rPr>
        <w:t>rule</w:t>
      </w:r>
      <w:r w:rsidR="00DF13A3">
        <w:rPr>
          <w:rFonts w:ascii="Times New Roman" w:hAnsi="Times New Roman" w:cs="Times New Roman"/>
          <w:lang w:val="en-GB"/>
        </w:rPr>
        <w:t>s</w:t>
      </w:r>
      <w:r w:rsidRPr="00447C43">
        <w:rPr>
          <w:rFonts w:ascii="Times New Roman" w:hAnsi="Times New Roman" w:cs="Times New Roman"/>
          <w:lang w:val="en-GB"/>
        </w:rPr>
        <w:t xml:space="preserve"> will:</w:t>
      </w:r>
    </w:p>
    <w:p w:rsidR="00447C43" w:rsidRPr="00447C43" w:rsidRDefault="00447C43" w:rsidP="00447C43">
      <w:pPr>
        <w:pStyle w:val="ListParagraph"/>
        <w:ind w:left="1080"/>
        <w:jc w:val="both"/>
        <w:rPr>
          <w:rFonts w:ascii="Times New Roman" w:hAnsi="Times New Roman" w:cs="Times New Roman"/>
          <w:lang w:val="en-GB"/>
        </w:rPr>
      </w:pPr>
    </w:p>
    <w:p w:rsidR="00447C43" w:rsidRDefault="00447C43" w:rsidP="00447C43">
      <w:pPr>
        <w:pStyle w:val="ListParagraph"/>
        <w:numPr>
          <w:ilvl w:val="1"/>
          <w:numId w:val="1"/>
        </w:numPr>
        <w:jc w:val="both"/>
        <w:rPr>
          <w:rFonts w:ascii="Times New Roman" w:hAnsi="Times New Roman" w:cs="Times New Roman"/>
          <w:lang w:val="en-GB"/>
        </w:rPr>
      </w:pPr>
      <w:r w:rsidRPr="00447C43">
        <w:rPr>
          <w:rFonts w:ascii="Times New Roman" w:hAnsi="Times New Roman" w:cs="Times New Roman"/>
          <w:lang w:val="en-GB"/>
        </w:rPr>
        <w:t xml:space="preserve">Establish debt reduction objectives specified as a medium term target of </w:t>
      </w:r>
      <w:r w:rsidR="00581D13">
        <w:rPr>
          <w:rFonts w:ascii="Times New Roman" w:hAnsi="Times New Roman" w:cs="Times New Roman"/>
          <w:lang w:val="en-GB"/>
        </w:rPr>
        <w:t xml:space="preserve">public </w:t>
      </w:r>
      <w:r w:rsidRPr="00447C43">
        <w:rPr>
          <w:rFonts w:ascii="Times New Roman" w:hAnsi="Times New Roman" w:cs="Times New Roman"/>
          <w:lang w:val="en-GB"/>
        </w:rPr>
        <w:t xml:space="preserve">debt </w:t>
      </w:r>
      <w:r w:rsidR="00846BD4">
        <w:rPr>
          <w:rFonts w:ascii="Times New Roman" w:hAnsi="Times New Roman" w:cs="Times New Roman"/>
          <w:lang w:val="en-GB"/>
        </w:rPr>
        <w:t>to</w:t>
      </w:r>
      <w:r w:rsidR="00846BD4" w:rsidRPr="00447C43">
        <w:rPr>
          <w:rFonts w:ascii="Times New Roman" w:hAnsi="Times New Roman" w:cs="Times New Roman"/>
          <w:lang w:val="en-GB"/>
        </w:rPr>
        <w:t xml:space="preserve"> </w:t>
      </w:r>
      <w:r w:rsidRPr="00447C43">
        <w:rPr>
          <w:rFonts w:ascii="Times New Roman" w:hAnsi="Times New Roman" w:cs="Times New Roman"/>
          <w:lang w:val="en-GB"/>
        </w:rPr>
        <w:t>GDP ratio.</w:t>
      </w:r>
    </w:p>
    <w:p w:rsidR="00447C43" w:rsidRPr="00447C43" w:rsidRDefault="00447C43" w:rsidP="00447C43">
      <w:pPr>
        <w:pStyle w:val="ListParagraph"/>
        <w:ind w:left="1440"/>
        <w:jc w:val="both"/>
        <w:rPr>
          <w:rFonts w:ascii="Times New Roman" w:hAnsi="Times New Roman" w:cs="Times New Roman"/>
          <w:lang w:val="en-GB"/>
        </w:rPr>
      </w:pPr>
    </w:p>
    <w:p w:rsidR="00447C43" w:rsidRDefault="00447C43" w:rsidP="00447C43">
      <w:pPr>
        <w:pStyle w:val="ListParagraph"/>
        <w:numPr>
          <w:ilvl w:val="1"/>
          <w:numId w:val="1"/>
        </w:numPr>
        <w:jc w:val="both"/>
        <w:rPr>
          <w:rFonts w:ascii="Times New Roman" w:hAnsi="Times New Roman" w:cs="Times New Roman"/>
          <w:lang w:val="en-GB"/>
        </w:rPr>
      </w:pPr>
      <w:r w:rsidRPr="00447C43">
        <w:rPr>
          <w:rFonts w:ascii="Times New Roman" w:hAnsi="Times New Roman" w:cs="Times New Roman"/>
          <w:lang w:val="en-GB"/>
        </w:rPr>
        <w:t xml:space="preserve">Enable automatic correction mechanisms to be implemented in </w:t>
      </w:r>
      <w:r w:rsidR="00581D13">
        <w:rPr>
          <w:rFonts w:ascii="Times New Roman" w:hAnsi="Times New Roman" w:cs="Times New Roman"/>
          <w:lang w:val="en-GB"/>
        </w:rPr>
        <w:t xml:space="preserve">the event of </w:t>
      </w:r>
      <w:r w:rsidR="00DF13A3">
        <w:rPr>
          <w:rFonts w:ascii="Times New Roman" w:hAnsi="Times New Roman" w:cs="Times New Roman"/>
          <w:lang w:val="en-GB"/>
        </w:rPr>
        <w:t>deviation</w:t>
      </w:r>
      <w:r w:rsidR="00581D13">
        <w:rPr>
          <w:rFonts w:ascii="Times New Roman" w:hAnsi="Times New Roman" w:cs="Times New Roman"/>
          <w:lang w:val="en-GB"/>
        </w:rPr>
        <w:t>s</w:t>
      </w:r>
      <w:r w:rsidR="00DF13A3">
        <w:rPr>
          <w:rFonts w:ascii="Times New Roman" w:hAnsi="Times New Roman" w:cs="Times New Roman"/>
          <w:lang w:val="en-GB"/>
        </w:rPr>
        <w:t xml:space="preserve"> from targeted </w:t>
      </w:r>
      <w:r w:rsidR="00581D13">
        <w:rPr>
          <w:rFonts w:ascii="Times New Roman" w:hAnsi="Times New Roman" w:cs="Times New Roman"/>
          <w:lang w:val="en-GB"/>
        </w:rPr>
        <w:t>fiscal balances</w:t>
      </w:r>
    </w:p>
    <w:p w:rsidR="00447C43" w:rsidRPr="00447C43" w:rsidRDefault="00447C43" w:rsidP="00447C43">
      <w:pPr>
        <w:pStyle w:val="ListParagraph"/>
        <w:rPr>
          <w:rFonts w:ascii="Times New Roman" w:hAnsi="Times New Roman" w:cs="Times New Roman"/>
          <w:lang w:val="en-GB"/>
        </w:rPr>
      </w:pPr>
    </w:p>
    <w:p w:rsidR="00447C43" w:rsidRDefault="00447C43" w:rsidP="00447C43">
      <w:pPr>
        <w:pStyle w:val="ListParagraph"/>
        <w:numPr>
          <w:ilvl w:val="1"/>
          <w:numId w:val="1"/>
        </w:numPr>
        <w:jc w:val="both"/>
        <w:rPr>
          <w:rFonts w:ascii="Times New Roman" w:hAnsi="Times New Roman" w:cs="Times New Roman"/>
          <w:lang w:val="en-GB"/>
        </w:rPr>
      </w:pPr>
      <w:r w:rsidRPr="00447C43">
        <w:rPr>
          <w:rFonts w:ascii="Times New Roman" w:hAnsi="Times New Roman" w:cs="Times New Roman"/>
          <w:lang w:val="en-GB"/>
        </w:rPr>
        <w:t>Implement an escape clause to be activated only by Parliament</w:t>
      </w:r>
      <w:r w:rsidR="00DF13A3">
        <w:rPr>
          <w:rFonts w:ascii="Times New Roman" w:hAnsi="Times New Roman" w:cs="Times New Roman"/>
          <w:lang w:val="en-GB"/>
        </w:rPr>
        <w:t xml:space="preserve"> </w:t>
      </w:r>
      <w:r w:rsidRPr="00447C43">
        <w:rPr>
          <w:rFonts w:ascii="Times New Roman" w:hAnsi="Times New Roman" w:cs="Times New Roman"/>
          <w:lang w:val="en-GB"/>
        </w:rPr>
        <w:t>in case</w:t>
      </w:r>
      <w:r w:rsidR="00DF13A3">
        <w:rPr>
          <w:rFonts w:ascii="Times New Roman" w:hAnsi="Times New Roman" w:cs="Times New Roman"/>
          <w:lang w:val="en-GB"/>
        </w:rPr>
        <w:t>s</w:t>
      </w:r>
      <w:r w:rsidRPr="00447C43">
        <w:rPr>
          <w:rFonts w:ascii="Times New Roman" w:hAnsi="Times New Roman" w:cs="Times New Roman"/>
          <w:lang w:val="en-GB"/>
        </w:rPr>
        <w:t xml:space="preserve"> of major adverse shocks.</w:t>
      </w:r>
    </w:p>
    <w:p w:rsidR="00447C43" w:rsidRPr="00447C43" w:rsidRDefault="00447C43" w:rsidP="00447C43">
      <w:pPr>
        <w:pStyle w:val="ListParagraph"/>
        <w:rPr>
          <w:rFonts w:ascii="Times New Roman" w:hAnsi="Times New Roman" w:cs="Times New Roman"/>
          <w:b/>
          <w:lang w:val="en-GB"/>
        </w:rPr>
      </w:pPr>
    </w:p>
    <w:p w:rsidR="00447C43" w:rsidRPr="00447C43" w:rsidRDefault="00447C43" w:rsidP="00447C43">
      <w:pPr>
        <w:pStyle w:val="ListParagraph"/>
        <w:ind w:left="1440"/>
        <w:jc w:val="both"/>
        <w:rPr>
          <w:rFonts w:ascii="Times New Roman" w:hAnsi="Times New Roman" w:cs="Times New Roman"/>
          <w:b/>
          <w:lang w:val="en-GB"/>
        </w:rPr>
      </w:pPr>
      <w:r w:rsidRPr="00447C43">
        <w:rPr>
          <w:rFonts w:ascii="Times New Roman" w:hAnsi="Times New Roman" w:cs="Times New Roman"/>
          <w:b/>
          <w:lang w:val="en-GB"/>
        </w:rPr>
        <w:t xml:space="preserve">MOV: Letter from </w:t>
      </w:r>
      <w:r w:rsidR="00DF13A3">
        <w:rPr>
          <w:rFonts w:ascii="Times New Roman" w:hAnsi="Times New Roman" w:cs="Times New Roman"/>
          <w:b/>
          <w:lang w:val="en-GB"/>
        </w:rPr>
        <w:t xml:space="preserve">the </w:t>
      </w:r>
      <w:r w:rsidRPr="00447C43">
        <w:rPr>
          <w:rFonts w:ascii="Times New Roman" w:hAnsi="Times New Roman" w:cs="Times New Roman"/>
          <w:b/>
          <w:lang w:val="en-GB"/>
        </w:rPr>
        <w:t xml:space="preserve">Cabinet Secretary to </w:t>
      </w:r>
      <w:r w:rsidR="00DF13A3">
        <w:rPr>
          <w:rFonts w:ascii="Times New Roman" w:hAnsi="Times New Roman" w:cs="Times New Roman"/>
          <w:b/>
          <w:lang w:val="en-GB"/>
        </w:rPr>
        <w:t xml:space="preserve">the </w:t>
      </w:r>
      <w:r w:rsidRPr="00447C43">
        <w:rPr>
          <w:rFonts w:ascii="Times New Roman" w:hAnsi="Times New Roman" w:cs="Times New Roman"/>
          <w:b/>
          <w:lang w:val="en-GB"/>
        </w:rPr>
        <w:t>IDB Rep</w:t>
      </w:r>
      <w:r w:rsidR="00DF13A3">
        <w:rPr>
          <w:rFonts w:ascii="Times New Roman" w:hAnsi="Times New Roman" w:cs="Times New Roman"/>
          <w:b/>
          <w:lang w:val="en-GB"/>
        </w:rPr>
        <w:t>resentative</w:t>
      </w:r>
      <w:r w:rsidRPr="00447C43">
        <w:rPr>
          <w:rFonts w:ascii="Times New Roman" w:hAnsi="Times New Roman" w:cs="Times New Roman"/>
          <w:b/>
          <w:lang w:val="en-GB"/>
        </w:rPr>
        <w:t xml:space="preserve"> confirming Cabinet Approval of </w:t>
      </w:r>
      <w:r w:rsidR="00DF13A3">
        <w:rPr>
          <w:rFonts w:ascii="Times New Roman" w:hAnsi="Times New Roman" w:cs="Times New Roman"/>
          <w:b/>
          <w:lang w:val="en-GB"/>
        </w:rPr>
        <w:t xml:space="preserve">i) </w:t>
      </w:r>
      <w:r w:rsidRPr="00447C43">
        <w:rPr>
          <w:rFonts w:ascii="Times New Roman" w:hAnsi="Times New Roman" w:cs="Times New Roman"/>
          <w:b/>
          <w:lang w:val="en-GB"/>
        </w:rPr>
        <w:t>the Concept Paper</w:t>
      </w:r>
      <w:r w:rsidR="00DF13A3">
        <w:rPr>
          <w:rFonts w:ascii="Times New Roman" w:hAnsi="Times New Roman" w:cs="Times New Roman"/>
          <w:b/>
          <w:lang w:val="en-GB"/>
        </w:rPr>
        <w:t xml:space="preserve"> and ii) the issue of drafting instructions</w:t>
      </w:r>
      <w:r w:rsidRPr="00447C43">
        <w:rPr>
          <w:rFonts w:ascii="Times New Roman" w:hAnsi="Times New Roman" w:cs="Times New Roman"/>
          <w:b/>
          <w:lang w:val="en-GB"/>
        </w:rPr>
        <w:t>.</w:t>
      </w:r>
    </w:p>
    <w:sectPr w:rsidR="00447C43" w:rsidRPr="00447C43" w:rsidSect="003559B5">
      <w:pgSz w:w="12240" w:h="15840"/>
      <w:pgMar w:top="1440" w:right="864" w:bottom="1008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02C7" w:rsidRDefault="00AF02C7" w:rsidP="004114E7">
      <w:pPr>
        <w:spacing w:after="0" w:line="240" w:lineRule="auto"/>
      </w:pPr>
      <w:r>
        <w:separator/>
      </w:r>
    </w:p>
  </w:endnote>
  <w:endnote w:type="continuationSeparator" w:id="0">
    <w:p w:rsidR="00AF02C7" w:rsidRDefault="00AF02C7" w:rsidP="004114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02C7" w:rsidRDefault="00AF02C7" w:rsidP="004114E7">
      <w:pPr>
        <w:spacing w:after="0" w:line="240" w:lineRule="auto"/>
      </w:pPr>
      <w:r>
        <w:separator/>
      </w:r>
    </w:p>
  </w:footnote>
  <w:footnote w:type="continuationSeparator" w:id="0">
    <w:p w:rsidR="00AF02C7" w:rsidRDefault="00AF02C7" w:rsidP="004114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94E91"/>
    <w:multiLevelType w:val="hybridMultilevel"/>
    <w:tmpl w:val="A358EA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B0487F"/>
    <w:multiLevelType w:val="hybridMultilevel"/>
    <w:tmpl w:val="DA1631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546A98"/>
    <w:multiLevelType w:val="hybridMultilevel"/>
    <w:tmpl w:val="2CEEFA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BF50C7"/>
    <w:multiLevelType w:val="hybridMultilevel"/>
    <w:tmpl w:val="AD66D014"/>
    <w:lvl w:ilvl="0" w:tplc="2F2042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1AE4A40">
      <w:start w:val="1"/>
      <w:numFmt w:val="upperLetter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14071D"/>
    <w:multiLevelType w:val="hybridMultilevel"/>
    <w:tmpl w:val="83CE0B02"/>
    <w:lvl w:ilvl="0" w:tplc="C838C06E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5D1FA7"/>
    <w:multiLevelType w:val="hybridMultilevel"/>
    <w:tmpl w:val="34AC3B92"/>
    <w:lvl w:ilvl="0" w:tplc="CF06CE60">
      <w:start w:val="1"/>
      <w:numFmt w:val="lowerRoman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4E31AB"/>
    <w:multiLevelType w:val="hybridMultilevel"/>
    <w:tmpl w:val="F2229818"/>
    <w:lvl w:ilvl="0" w:tplc="375ACFC6">
      <w:start w:val="1"/>
      <w:numFmt w:val="upperRoman"/>
      <w:pStyle w:val="Heading2"/>
      <w:lvlText w:val="%1."/>
      <w:lvlJc w:val="left"/>
      <w:pPr>
        <w:tabs>
          <w:tab w:val="num" w:pos="792"/>
        </w:tabs>
        <w:ind w:left="792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  <w:rPr>
        <w:rFonts w:cs="Times New Roman"/>
      </w:rPr>
    </w:lvl>
  </w:abstractNum>
  <w:abstractNum w:abstractNumId="7">
    <w:nsid w:val="29BC5E5F"/>
    <w:multiLevelType w:val="hybridMultilevel"/>
    <w:tmpl w:val="C758FF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0D4885"/>
    <w:multiLevelType w:val="hybridMultilevel"/>
    <w:tmpl w:val="BF8CD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022040"/>
    <w:multiLevelType w:val="hybridMultilevel"/>
    <w:tmpl w:val="CDA49DBE"/>
    <w:lvl w:ilvl="0" w:tplc="31AE4A40">
      <w:start w:val="1"/>
      <w:numFmt w:val="upp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52575A"/>
    <w:multiLevelType w:val="hybridMultilevel"/>
    <w:tmpl w:val="D8C46C1C"/>
    <w:lvl w:ilvl="0" w:tplc="68200C22">
      <w:start w:val="1"/>
      <w:numFmt w:val="decimal"/>
      <w:lvlText w:val="%1."/>
      <w:lvlJc w:val="left"/>
      <w:pPr>
        <w:ind w:left="11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1">
    <w:nsid w:val="3DCA2AF8"/>
    <w:multiLevelType w:val="hybridMultilevel"/>
    <w:tmpl w:val="61C0643C"/>
    <w:lvl w:ilvl="0" w:tplc="31AE4A40">
      <w:start w:val="1"/>
      <w:numFmt w:val="upperLetter"/>
      <w:lvlText w:val="%1."/>
      <w:lvlJc w:val="left"/>
      <w:pPr>
        <w:ind w:left="792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2">
    <w:nsid w:val="45440C91"/>
    <w:multiLevelType w:val="hybridMultilevel"/>
    <w:tmpl w:val="BD6A28D8"/>
    <w:lvl w:ilvl="0" w:tplc="31AE4A40">
      <w:start w:val="1"/>
      <w:numFmt w:val="upperLetter"/>
      <w:lvlText w:val="%1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3">
    <w:nsid w:val="4A990E04"/>
    <w:multiLevelType w:val="hybridMultilevel"/>
    <w:tmpl w:val="A0B81FCC"/>
    <w:lvl w:ilvl="0" w:tplc="3DDE005E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A40055"/>
    <w:multiLevelType w:val="hybridMultilevel"/>
    <w:tmpl w:val="4A60B164"/>
    <w:lvl w:ilvl="0" w:tplc="EEDAEAE2">
      <w:start w:val="1"/>
      <w:numFmt w:val="lowerRoman"/>
      <w:lvlText w:val="%1."/>
      <w:lvlJc w:val="left"/>
      <w:pPr>
        <w:ind w:left="1512" w:hanging="360"/>
      </w:pPr>
      <w:rPr>
        <w:rFonts w:asciiTheme="minorHAnsi" w:eastAsiaTheme="minorHAnsi" w:hAnsiTheme="minorHAnsi" w:cstheme="minorBidi"/>
      </w:rPr>
    </w:lvl>
    <w:lvl w:ilvl="1" w:tplc="04090019">
      <w:start w:val="1"/>
      <w:numFmt w:val="lowerLetter"/>
      <w:lvlText w:val="%2."/>
      <w:lvlJc w:val="left"/>
      <w:pPr>
        <w:ind w:left="2232" w:hanging="360"/>
      </w:pPr>
    </w:lvl>
    <w:lvl w:ilvl="2" w:tplc="0409001B" w:tentative="1">
      <w:start w:val="1"/>
      <w:numFmt w:val="lowerRoman"/>
      <w:lvlText w:val="%3."/>
      <w:lvlJc w:val="right"/>
      <w:pPr>
        <w:ind w:left="2952" w:hanging="180"/>
      </w:pPr>
    </w:lvl>
    <w:lvl w:ilvl="3" w:tplc="0409000F" w:tentative="1">
      <w:start w:val="1"/>
      <w:numFmt w:val="decimal"/>
      <w:lvlText w:val="%4."/>
      <w:lvlJc w:val="left"/>
      <w:pPr>
        <w:ind w:left="3672" w:hanging="360"/>
      </w:pPr>
    </w:lvl>
    <w:lvl w:ilvl="4" w:tplc="04090019" w:tentative="1">
      <w:start w:val="1"/>
      <w:numFmt w:val="lowerLetter"/>
      <w:lvlText w:val="%5."/>
      <w:lvlJc w:val="left"/>
      <w:pPr>
        <w:ind w:left="4392" w:hanging="360"/>
      </w:pPr>
    </w:lvl>
    <w:lvl w:ilvl="5" w:tplc="0409001B" w:tentative="1">
      <w:start w:val="1"/>
      <w:numFmt w:val="lowerRoman"/>
      <w:lvlText w:val="%6."/>
      <w:lvlJc w:val="right"/>
      <w:pPr>
        <w:ind w:left="5112" w:hanging="180"/>
      </w:pPr>
    </w:lvl>
    <w:lvl w:ilvl="6" w:tplc="0409000F" w:tentative="1">
      <w:start w:val="1"/>
      <w:numFmt w:val="decimal"/>
      <w:lvlText w:val="%7."/>
      <w:lvlJc w:val="left"/>
      <w:pPr>
        <w:ind w:left="5832" w:hanging="360"/>
      </w:pPr>
    </w:lvl>
    <w:lvl w:ilvl="7" w:tplc="04090019" w:tentative="1">
      <w:start w:val="1"/>
      <w:numFmt w:val="lowerLetter"/>
      <w:lvlText w:val="%8."/>
      <w:lvlJc w:val="left"/>
      <w:pPr>
        <w:ind w:left="6552" w:hanging="360"/>
      </w:pPr>
    </w:lvl>
    <w:lvl w:ilvl="8" w:tplc="040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5">
    <w:nsid w:val="572F68F4"/>
    <w:multiLevelType w:val="hybridMultilevel"/>
    <w:tmpl w:val="64F20A9E"/>
    <w:lvl w:ilvl="0" w:tplc="0409001B">
      <w:start w:val="1"/>
      <w:numFmt w:val="lowerRoman"/>
      <w:lvlText w:val="%1."/>
      <w:lvlJc w:val="right"/>
      <w:pPr>
        <w:ind w:left="2340" w:hanging="360"/>
      </w:p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6">
    <w:nsid w:val="5D3B6132"/>
    <w:multiLevelType w:val="hybridMultilevel"/>
    <w:tmpl w:val="9D7E84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435F38"/>
    <w:multiLevelType w:val="hybridMultilevel"/>
    <w:tmpl w:val="8390A242"/>
    <w:lvl w:ilvl="0" w:tplc="445A9A44">
      <w:start w:val="1"/>
      <w:numFmt w:val="decimal"/>
      <w:lvlText w:val="%1."/>
      <w:lvlJc w:val="left"/>
      <w:pPr>
        <w:ind w:left="792" w:hanging="360"/>
      </w:pPr>
      <w:rPr>
        <w:rFonts w:ascii="Cambria" w:eastAsia="Times New Roman" w:hAnsi="Cambria" w:cs="Times New Roman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7AF67162"/>
    <w:multiLevelType w:val="hybridMultilevel"/>
    <w:tmpl w:val="96CA48BA"/>
    <w:lvl w:ilvl="0" w:tplc="2646D2E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6"/>
  </w:num>
  <w:num w:numId="3">
    <w:abstractNumId w:val="15"/>
  </w:num>
  <w:num w:numId="4">
    <w:abstractNumId w:val="4"/>
  </w:num>
  <w:num w:numId="5">
    <w:abstractNumId w:val="13"/>
  </w:num>
  <w:num w:numId="6">
    <w:abstractNumId w:val="1"/>
  </w:num>
  <w:num w:numId="7">
    <w:abstractNumId w:val="7"/>
  </w:num>
  <w:num w:numId="8">
    <w:abstractNumId w:val="2"/>
  </w:num>
  <w:num w:numId="9">
    <w:abstractNumId w:val="8"/>
  </w:num>
  <w:num w:numId="10">
    <w:abstractNumId w:val="16"/>
  </w:num>
  <w:num w:numId="11">
    <w:abstractNumId w:val="0"/>
  </w:num>
  <w:num w:numId="12">
    <w:abstractNumId w:val="12"/>
  </w:num>
  <w:num w:numId="13">
    <w:abstractNumId w:val="5"/>
  </w:num>
  <w:num w:numId="14">
    <w:abstractNumId w:val="18"/>
  </w:num>
  <w:num w:numId="15">
    <w:abstractNumId w:val="9"/>
  </w:num>
  <w:num w:numId="16">
    <w:abstractNumId w:val="10"/>
  </w:num>
  <w:num w:numId="17">
    <w:abstractNumId w:val="14"/>
  </w:num>
  <w:num w:numId="18">
    <w:abstractNumId w:val="17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4E7"/>
    <w:rsid w:val="00013068"/>
    <w:rsid w:val="00025BF8"/>
    <w:rsid w:val="00052C5C"/>
    <w:rsid w:val="00075FD6"/>
    <w:rsid w:val="00082B3F"/>
    <w:rsid w:val="000E25B9"/>
    <w:rsid w:val="001014BA"/>
    <w:rsid w:val="001017AC"/>
    <w:rsid w:val="0011705D"/>
    <w:rsid w:val="0015053B"/>
    <w:rsid w:val="00184006"/>
    <w:rsid w:val="001C1038"/>
    <w:rsid w:val="001E213D"/>
    <w:rsid w:val="002974BE"/>
    <w:rsid w:val="002B59A8"/>
    <w:rsid w:val="002D41D1"/>
    <w:rsid w:val="002E1C33"/>
    <w:rsid w:val="002F29A1"/>
    <w:rsid w:val="00322941"/>
    <w:rsid w:val="00322FCC"/>
    <w:rsid w:val="00334A4E"/>
    <w:rsid w:val="00335F4C"/>
    <w:rsid w:val="00340340"/>
    <w:rsid w:val="003559B5"/>
    <w:rsid w:val="003875C8"/>
    <w:rsid w:val="00392328"/>
    <w:rsid w:val="003A2B6D"/>
    <w:rsid w:val="004114E7"/>
    <w:rsid w:val="00447C43"/>
    <w:rsid w:val="00454919"/>
    <w:rsid w:val="00473E7C"/>
    <w:rsid w:val="004E61CF"/>
    <w:rsid w:val="00581D13"/>
    <w:rsid w:val="00593238"/>
    <w:rsid w:val="005C2719"/>
    <w:rsid w:val="005C33D7"/>
    <w:rsid w:val="005D0B60"/>
    <w:rsid w:val="005D5920"/>
    <w:rsid w:val="006213F3"/>
    <w:rsid w:val="0063056E"/>
    <w:rsid w:val="006357E3"/>
    <w:rsid w:val="00662052"/>
    <w:rsid w:val="00681E7A"/>
    <w:rsid w:val="006D4BD9"/>
    <w:rsid w:val="00701662"/>
    <w:rsid w:val="00706DA7"/>
    <w:rsid w:val="007311BE"/>
    <w:rsid w:val="00764A6E"/>
    <w:rsid w:val="0078790E"/>
    <w:rsid w:val="007C3529"/>
    <w:rsid w:val="00823612"/>
    <w:rsid w:val="00842047"/>
    <w:rsid w:val="008450E4"/>
    <w:rsid w:val="00846BD4"/>
    <w:rsid w:val="00847314"/>
    <w:rsid w:val="00883C57"/>
    <w:rsid w:val="008B0B77"/>
    <w:rsid w:val="008C328A"/>
    <w:rsid w:val="009001A2"/>
    <w:rsid w:val="00957768"/>
    <w:rsid w:val="00957D92"/>
    <w:rsid w:val="00984574"/>
    <w:rsid w:val="009E7475"/>
    <w:rsid w:val="00A64C9E"/>
    <w:rsid w:val="00A6621A"/>
    <w:rsid w:val="00AD3785"/>
    <w:rsid w:val="00AF02C7"/>
    <w:rsid w:val="00AF5801"/>
    <w:rsid w:val="00AF7502"/>
    <w:rsid w:val="00B579C7"/>
    <w:rsid w:val="00B901A5"/>
    <w:rsid w:val="00BC3EB8"/>
    <w:rsid w:val="00BC7191"/>
    <w:rsid w:val="00BD2C30"/>
    <w:rsid w:val="00BD7954"/>
    <w:rsid w:val="00BF7094"/>
    <w:rsid w:val="00C029B3"/>
    <w:rsid w:val="00C06F59"/>
    <w:rsid w:val="00C17D23"/>
    <w:rsid w:val="00C33B63"/>
    <w:rsid w:val="00C713AF"/>
    <w:rsid w:val="00C87DF7"/>
    <w:rsid w:val="00CA6BC3"/>
    <w:rsid w:val="00CD7058"/>
    <w:rsid w:val="00D306BE"/>
    <w:rsid w:val="00DF13A3"/>
    <w:rsid w:val="00E07C12"/>
    <w:rsid w:val="00E4359B"/>
    <w:rsid w:val="00E53CA5"/>
    <w:rsid w:val="00E67F2A"/>
    <w:rsid w:val="00E805FE"/>
    <w:rsid w:val="00E83631"/>
    <w:rsid w:val="00F5325C"/>
    <w:rsid w:val="00F5392E"/>
    <w:rsid w:val="00F811B0"/>
    <w:rsid w:val="00F82CDD"/>
    <w:rsid w:val="00F9618B"/>
    <w:rsid w:val="00F9646F"/>
    <w:rsid w:val="00FD0518"/>
    <w:rsid w:val="00FD2014"/>
    <w:rsid w:val="00FD2E80"/>
    <w:rsid w:val="00FD3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4114E7"/>
    <w:pPr>
      <w:keepNext/>
      <w:tabs>
        <w:tab w:val="num" w:pos="72"/>
      </w:tabs>
      <w:spacing w:after="0" w:line="240" w:lineRule="auto"/>
      <w:ind w:left="432" w:hanging="360"/>
      <w:jc w:val="center"/>
      <w:outlineLvl w:val="0"/>
    </w:pPr>
    <w:rPr>
      <w:rFonts w:ascii="Times New Roman" w:eastAsia="Times New Roman" w:hAnsi="Times New Roman" w:cs="Times New Roman"/>
      <w:b/>
      <w:bCs/>
      <w:noProof/>
      <w:color w:val="000000"/>
      <w:lang w:val="es-AR"/>
    </w:rPr>
  </w:style>
  <w:style w:type="paragraph" w:styleId="Heading2">
    <w:name w:val="heading 2"/>
    <w:basedOn w:val="Normal"/>
    <w:next w:val="Normal"/>
    <w:link w:val="Heading2Char"/>
    <w:qFormat/>
    <w:rsid w:val="004114E7"/>
    <w:pPr>
      <w:keepNext/>
      <w:numPr>
        <w:numId w:val="2"/>
      </w:numPr>
      <w:spacing w:after="0" w:line="240" w:lineRule="auto"/>
      <w:jc w:val="center"/>
      <w:outlineLvl w:val="1"/>
    </w:pPr>
    <w:rPr>
      <w:rFonts w:ascii="Times New Roman Bold" w:eastAsia="Times New Roman" w:hAnsi="Times New Roman Bold" w:cs="Times New Roman Bold"/>
      <w:b/>
      <w:bCs/>
      <w:noProof/>
      <w:color w:val="000000"/>
      <w:kern w:val="18"/>
      <w:lang w:val="es-A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4114E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4114E7"/>
    <w:rPr>
      <w:rFonts w:ascii="Times New Roman" w:eastAsia="Times New Roman" w:hAnsi="Times New Roman" w:cs="Times New Roman"/>
      <w:b/>
      <w:bCs/>
      <w:noProof/>
      <w:color w:val="000000"/>
      <w:lang w:val="es-AR"/>
    </w:rPr>
  </w:style>
  <w:style w:type="character" w:customStyle="1" w:styleId="Heading2Char">
    <w:name w:val="Heading 2 Char"/>
    <w:basedOn w:val="DefaultParagraphFont"/>
    <w:link w:val="Heading2"/>
    <w:rsid w:val="004114E7"/>
    <w:rPr>
      <w:rFonts w:ascii="Times New Roman Bold" w:eastAsia="Times New Roman" w:hAnsi="Times New Roman Bold" w:cs="Times New Roman Bold"/>
      <w:b/>
      <w:bCs/>
      <w:noProof/>
      <w:color w:val="000000"/>
      <w:kern w:val="18"/>
      <w:lang w:val="es-AR"/>
    </w:rPr>
  </w:style>
  <w:style w:type="paragraph" w:styleId="FootnoteText">
    <w:name w:val="footnote text"/>
    <w:basedOn w:val="Normal"/>
    <w:link w:val="FootnoteTextChar"/>
    <w:semiHidden/>
    <w:rsid w:val="004114E7"/>
    <w:pPr>
      <w:keepNext/>
      <w:keepLines/>
      <w:spacing w:after="120" w:line="240" w:lineRule="auto"/>
      <w:ind w:left="288" w:hanging="288"/>
      <w:jc w:val="both"/>
    </w:pPr>
    <w:rPr>
      <w:rFonts w:ascii="Times New Roman" w:eastAsia="Times New Roman" w:hAnsi="Times New Roman" w:cs="Times New Roman"/>
      <w:noProof/>
      <w:spacing w:val="-3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4114E7"/>
    <w:rPr>
      <w:rFonts w:ascii="Times New Roman" w:eastAsia="Times New Roman" w:hAnsi="Times New Roman" w:cs="Times New Roman"/>
      <w:noProof/>
      <w:spacing w:val="-3"/>
      <w:sz w:val="20"/>
      <w:szCs w:val="20"/>
    </w:rPr>
  </w:style>
  <w:style w:type="character" w:styleId="FootnoteReference">
    <w:name w:val="footnote reference"/>
    <w:basedOn w:val="DefaultParagraphFont"/>
    <w:semiHidden/>
    <w:rsid w:val="004114E7"/>
    <w:rPr>
      <w:rFonts w:cs="Times New Roman"/>
      <w:vertAlign w:val="superscript"/>
    </w:rPr>
  </w:style>
  <w:style w:type="table" w:styleId="TableGrid">
    <w:name w:val="Table Grid"/>
    <w:basedOn w:val="TableNormal"/>
    <w:rsid w:val="004114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4114E7"/>
  </w:style>
  <w:style w:type="paragraph" w:styleId="BalloonText">
    <w:name w:val="Balloon Text"/>
    <w:basedOn w:val="Normal"/>
    <w:link w:val="BalloonTextChar"/>
    <w:uiPriority w:val="99"/>
    <w:semiHidden/>
    <w:unhideWhenUsed/>
    <w:rsid w:val="002B59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59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4114E7"/>
    <w:pPr>
      <w:keepNext/>
      <w:tabs>
        <w:tab w:val="num" w:pos="72"/>
      </w:tabs>
      <w:spacing w:after="0" w:line="240" w:lineRule="auto"/>
      <w:ind w:left="432" w:hanging="360"/>
      <w:jc w:val="center"/>
      <w:outlineLvl w:val="0"/>
    </w:pPr>
    <w:rPr>
      <w:rFonts w:ascii="Times New Roman" w:eastAsia="Times New Roman" w:hAnsi="Times New Roman" w:cs="Times New Roman"/>
      <w:b/>
      <w:bCs/>
      <w:noProof/>
      <w:color w:val="000000"/>
      <w:lang w:val="es-AR"/>
    </w:rPr>
  </w:style>
  <w:style w:type="paragraph" w:styleId="Heading2">
    <w:name w:val="heading 2"/>
    <w:basedOn w:val="Normal"/>
    <w:next w:val="Normal"/>
    <w:link w:val="Heading2Char"/>
    <w:qFormat/>
    <w:rsid w:val="004114E7"/>
    <w:pPr>
      <w:keepNext/>
      <w:numPr>
        <w:numId w:val="2"/>
      </w:numPr>
      <w:spacing w:after="0" w:line="240" w:lineRule="auto"/>
      <w:jc w:val="center"/>
      <w:outlineLvl w:val="1"/>
    </w:pPr>
    <w:rPr>
      <w:rFonts w:ascii="Times New Roman Bold" w:eastAsia="Times New Roman" w:hAnsi="Times New Roman Bold" w:cs="Times New Roman Bold"/>
      <w:b/>
      <w:bCs/>
      <w:noProof/>
      <w:color w:val="000000"/>
      <w:kern w:val="18"/>
      <w:lang w:val="es-A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4114E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4114E7"/>
    <w:rPr>
      <w:rFonts w:ascii="Times New Roman" w:eastAsia="Times New Roman" w:hAnsi="Times New Roman" w:cs="Times New Roman"/>
      <w:b/>
      <w:bCs/>
      <w:noProof/>
      <w:color w:val="000000"/>
      <w:lang w:val="es-AR"/>
    </w:rPr>
  </w:style>
  <w:style w:type="character" w:customStyle="1" w:styleId="Heading2Char">
    <w:name w:val="Heading 2 Char"/>
    <w:basedOn w:val="DefaultParagraphFont"/>
    <w:link w:val="Heading2"/>
    <w:rsid w:val="004114E7"/>
    <w:rPr>
      <w:rFonts w:ascii="Times New Roman Bold" w:eastAsia="Times New Roman" w:hAnsi="Times New Roman Bold" w:cs="Times New Roman Bold"/>
      <w:b/>
      <w:bCs/>
      <w:noProof/>
      <w:color w:val="000000"/>
      <w:kern w:val="18"/>
      <w:lang w:val="es-AR"/>
    </w:rPr>
  </w:style>
  <w:style w:type="paragraph" w:styleId="FootnoteText">
    <w:name w:val="footnote text"/>
    <w:basedOn w:val="Normal"/>
    <w:link w:val="FootnoteTextChar"/>
    <w:semiHidden/>
    <w:rsid w:val="004114E7"/>
    <w:pPr>
      <w:keepNext/>
      <w:keepLines/>
      <w:spacing w:after="120" w:line="240" w:lineRule="auto"/>
      <w:ind w:left="288" w:hanging="288"/>
      <w:jc w:val="both"/>
    </w:pPr>
    <w:rPr>
      <w:rFonts w:ascii="Times New Roman" w:eastAsia="Times New Roman" w:hAnsi="Times New Roman" w:cs="Times New Roman"/>
      <w:noProof/>
      <w:spacing w:val="-3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4114E7"/>
    <w:rPr>
      <w:rFonts w:ascii="Times New Roman" w:eastAsia="Times New Roman" w:hAnsi="Times New Roman" w:cs="Times New Roman"/>
      <w:noProof/>
      <w:spacing w:val="-3"/>
      <w:sz w:val="20"/>
      <w:szCs w:val="20"/>
    </w:rPr>
  </w:style>
  <w:style w:type="character" w:styleId="FootnoteReference">
    <w:name w:val="footnote reference"/>
    <w:basedOn w:val="DefaultParagraphFont"/>
    <w:semiHidden/>
    <w:rsid w:val="004114E7"/>
    <w:rPr>
      <w:rFonts w:cs="Times New Roman"/>
      <w:vertAlign w:val="superscript"/>
    </w:rPr>
  </w:style>
  <w:style w:type="table" w:styleId="TableGrid">
    <w:name w:val="Table Grid"/>
    <w:basedOn w:val="TableNormal"/>
    <w:rsid w:val="004114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4114E7"/>
  </w:style>
  <w:style w:type="paragraph" w:styleId="BalloonText">
    <w:name w:val="Balloon Text"/>
    <w:basedOn w:val="Normal"/>
    <w:link w:val="BalloonTextChar"/>
    <w:uiPriority w:val="99"/>
    <w:semiHidden/>
    <w:unhideWhenUsed/>
    <w:rsid w:val="002B59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59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17" Type="http://schemas.openxmlformats.org/officeDocument/2006/relationships/customXml" Target="../customXml/item11.xml"/><Relationship Id="rId2" Type="http://schemas.openxmlformats.org/officeDocument/2006/relationships/numbering" Target="numbering.xml"/><Relationship Id="rId16" Type="http://schemas.openxmlformats.org/officeDocument/2006/relationships/customXml" Target="../customXml/item7.xml"/><Relationship Id="rId11" Type="http://schemas.openxmlformats.org/officeDocument/2006/relationships/customXml" Target="../customXml/item2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5" Type="http://schemas.openxmlformats.org/officeDocument/2006/relationships/customXml" Target="../customXml/item6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10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11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7C88958106DCDC4E8876C95A6A2A7BDF" ma:contentTypeVersion="423" ma:contentTypeDescription="The base project type from which other project content types inherit their information." ma:contentTypeScope="" ma:versionID="205e280b7470d059edf1a62ae0b88058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debd62a969ab0658bee3269b05fb97a4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Record_x0020_Number xmlns="cdc7663a-08f0-4737-9e8c-148ce897a09c">R0002761230</Record_x0020_Number>
    <Key_x0020_Document xmlns="cdc7663a-08f0-4737-9e8c-148ce897a09c">false</Key_x0020_Document>
    <Division_x0020_or_x0020_Unit xmlns="cdc7663a-08f0-4737-9e8c-148ce897a09c">IFD/FMM</Division_x0020_or_x0020_Unit>
    <Other_x0020_Author xmlns="cdc7663a-08f0-4737-9e8c-148ce897a09c" xsi:nil="true"/>
    <IDBDocs_x0020_Number xmlns="cdc7663a-08f0-4737-9e8c-148ce897a09c">38256550</IDBDocs_x0020_Number>
    <Document_x0020_Author xmlns="cdc7663a-08f0-4737-9e8c-148ce897a09c">Reyes-Tagle, Gerardo</Document_x0020_Author>
    <Operation_x0020_Type xmlns="cdc7663a-08f0-4737-9e8c-148ce897a09c" xsi:nil="true"/>
    <TaxCatchAll xmlns="cdc7663a-08f0-4737-9e8c-148ce897a09c">
      <Value>25</Value>
      <Value>10</Value>
      <Value>2</Value>
    </TaxCatchAll>
    <Fiscal_x0020_Year_x0020_IDB xmlns="cdc7663a-08f0-4737-9e8c-148ce897a09c">2013</Fiscal_x0020_Year_x0020_IDB>
    <Project_x0020_Number xmlns="cdc7663a-08f0-4737-9e8c-148ce897a09c">JA-L1038</Project_x0020_Number>
    <Package_x0020_Code xmlns="cdc7663a-08f0-4737-9e8c-148ce897a09c" xsi:nil="true"/>
    <Migration_x0020_Info xmlns="cdc7663a-08f0-4737-9e8c-148ce897a09c">MS WORDLPLoan Proposal0N</Migration_x0020_Info>
    <Approval_x0020_Number xmlns="cdc7663a-08f0-4737-9e8c-148ce897a09c">3148/OC-JA</Approval_x0020_Number>
    <Business_x0020_Area xmlns="cdc7663a-08f0-4737-9e8c-148ce897a09c" xsi:nil="true"/>
    <SISCOR_x0020_Number xmlns="cdc7663a-08f0-4737-9e8c-148ce897a09c" xsi:nil="true"/>
    <Identifier xmlns="cdc7663a-08f0-4737-9e8c-148ce897a09c"> TECFILE</Identifier>
    <Document_x0020_Language_x0020_IDB xmlns="cdc7663a-08f0-4737-9e8c-148ce897a09c">English</Document_x0020_Language_x0020_IDB>
    <Phase xmlns="cdc7663a-08f0-4737-9e8c-148ce897a09c" xsi:nil="true"/>
    <Access_x0020_to_x0020_Information_x00a0_Policy xmlns="cdc7663a-08f0-4737-9e8c-148ce897a09c">Public</Access_x0020_to_x0020_Information_x00a0_Policy>
    <b26cdb1da78c4bb4b1c1bac2f6ac5911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Loan Proposal</TermName>
          <TermId xmlns="http://schemas.microsoft.com/office/infopath/2007/PartnerControls">6ee86b6f-6e46-485b-8bfb-87a1f44622ac</TermId>
        </TermInfo>
      </Terms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Jamaica</TermName>
          <TermId xmlns="http://schemas.microsoft.com/office/infopath/2007/PartnerControls">284b90e7-9693-4db7-a23e-8f79c831fe9a</TermId>
        </TermInfo>
      </Terms>
    </ic46d7e087fd4a108fb86518ca413cc6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nddeef1749674d76abdbe4b239a70bc6 xmlns="cdc7663a-08f0-4737-9e8c-148ce897a09c">
      <Terms xmlns="http://schemas.microsoft.com/office/infopath/2007/PartnerControls"/>
    </nddeef1749674d76abdbe4b239a70bc6>
    <_dlc_DocId xmlns="cdc7663a-08f0-4737-9e8c-148ce897a09c">EZSHARE-66712852-71</_dlc_DocId>
    <From_x003a_ xmlns="cdc7663a-08f0-4737-9e8c-148ce897a09c" xsi:nil="true"/>
    <To_x003a_ xmlns="cdc7663a-08f0-4737-9e8c-148ce897a09c" xsi:nil="true"/>
    <_dlc_DocIdUrl xmlns="cdc7663a-08f0-4737-9e8c-148ce897a09c">
      <Url>https://idbg.sharepoint.com/teams/EZ-JA-LON/JA-L1038/_layouts/15/DocIdRedir.aspx?ID=EZSHARE-66712852-71</Url>
      <Description>EZSHARE-66712852-71</Description>
    </_dlc_DocIdUrl>
  </documentManagement>
</p:properties>
</file>

<file path=customXml/item7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8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9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Props1.xml><?xml version="1.0" encoding="utf-8"?>
<ds:datastoreItem xmlns:ds="http://schemas.openxmlformats.org/officeDocument/2006/customXml" ds:itemID="{93234731-2311-4A21-9E40-DD3946928E78}"/>
</file>

<file path=customXml/itemProps10.xml><?xml version="1.0" encoding="utf-8"?>
<ds:datastoreItem xmlns:ds="http://schemas.openxmlformats.org/officeDocument/2006/customXml" ds:itemID="{2CED392B-DB73-40CD-BC5D-D880ED2CBB76}"/>
</file>

<file path=customXml/itemProps11.xml><?xml version="1.0" encoding="utf-8"?>
<ds:datastoreItem xmlns:ds="http://schemas.openxmlformats.org/officeDocument/2006/customXml" ds:itemID="{35CD5493-1B4D-48CF-848C-3FDEDFD98FB9}"/>
</file>

<file path=customXml/itemProps2.xml><?xml version="1.0" encoding="utf-8"?>
<ds:datastoreItem xmlns:ds="http://schemas.openxmlformats.org/officeDocument/2006/customXml" ds:itemID="{4D7C5AD8-8F18-40F7-8C5F-71C28D5AF17F}"/>
</file>

<file path=customXml/itemProps3.xml><?xml version="1.0" encoding="utf-8"?>
<ds:datastoreItem xmlns:ds="http://schemas.openxmlformats.org/officeDocument/2006/customXml" ds:itemID="{148D41FB-F7AB-4AEC-992A-CEF72C610778}"/>
</file>

<file path=customXml/itemProps4.xml><?xml version="1.0" encoding="utf-8"?>
<ds:datastoreItem xmlns:ds="http://schemas.openxmlformats.org/officeDocument/2006/customXml" ds:itemID="{15BF4638-0E17-462F-92C2-7F5E762CFB1B}"/>
</file>

<file path=customXml/itemProps5.xml><?xml version="1.0" encoding="utf-8"?>
<ds:datastoreItem xmlns:ds="http://schemas.openxmlformats.org/officeDocument/2006/customXml" ds:itemID="{AC877CF7-5C1B-443A-A0C7-904534C1CF22}"/>
</file>

<file path=customXml/itemProps6.xml><?xml version="1.0" encoding="utf-8"?>
<ds:datastoreItem xmlns:ds="http://schemas.openxmlformats.org/officeDocument/2006/customXml" ds:itemID="{E3AB8C24-AE47-4349-A776-0E203259C89E}"/>
</file>

<file path=customXml/itemProps7.xml><?xml version="1.0" encoding="utf-8"?>
<ds:datastoreItem xmlns:ds="http://schemas.openxmlformats.org/officeDocument/2006/customXml" ds:itemID="{7B817333-904C-4399-A126-33A3B7B7C707}"/>
</file>

<file path=customXml/itemProps8.xml><?xml version="1.0" encoding="utf-8"?>
<ds:datastoreItem xmlns:ds="http://schemas.openxmlformats.org/officeDocument/2006/customXml" ds:itemID="{2DF11C6F-5A50-4C2B-A115-13A7F965A775}"/>
</file>

<file path=customXml/itemProps9.xml><?xml version="1.0" encoding="utf-8"?>
<ds:datastoreItem xmlns:ds="http://schemas.openxmlformats.org/officeDocument/2006/customXml" ds:itemID="{40CA3BF8-2DCA-4794-8A06-00B166ED6B4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1047</Words>
  <Characters>5974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7007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Means of Verification</dc:title>
  <dc:creator>Inter-American Development Bank</dc:creator>
  <cp:lastModifiedBy>marinam</cp:lastModifiedBy>
  <cp:revision>2</cp:revision>
  <cp:lastPrinted>2014-01-17T14:40:00Z</cp:lastPrinted>
  <dcterms:created xsi:type="dcterms:W3CDTF">2014-01-17T14:41:00Z</dcterms:created>
  <dcterms:modified xsi:type="dcterms:W3CDTF">2014-01-17T14:41:00Z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0x010100ACF722E9F6B0B149B0CD8BE2560A6672007C88958106DCDC4E8876C95A6A2A7BDF</vt:lpwstr>
  </property>
  <property fmtid="{D5CDD505-2E9C-101B-9397-08002B2CF9AE}" pid="5" name="TaxKeywordTaxHTField">
    <vt:lpwstr/>
  </property>
  <property fmtid="{D5CDD505-2E9C-101B-9397-08002B2CF9AE}" pid="6" name="Series Operations IDB">
    <vt:lpwstr>9;#Loan Proposal|6ee86b6f-6e46-485b-8bfb-87a1f44622ac</vt:lpwstr>
  </property>
  <property fmtid="{D5CDD505-2E9C-101B-9397-08002B2CF9AE}" pid="7" name="Sub-Sector">
    <vt:lpwstr/>
  </property>
  <property fmtid="{D5CDD505-2E9C-101B-9397-08002B2CF9AE}" pid="8" name="Country">
    <vt:lpwstr>25;#Jamaica|284b90e7-9693-4db7-a23e-8f79c831fe9a</vt:lpwstr>
  </property>
  <property fmtid="{D5CDD505-2E9C-101B-9397-08002B2CF9AE}" pid="9" name="Fund IDB">
    <vt:lpwstr/>
  </property>
  <property fmtid="{D5CDD505-2E9C-101B-9397-08002B2CF9AE}" pid="10" name="Series_x0020_Operations_x0020_IDB">
    <vt:lpwstr>9;#Loan Proposal|6ee86b6f-6e46-485b-8bfb-87a1f44622ac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>2;#Project Preparation, Planning and Design|29ca0c72-1fc4-435f-a09c-28585cb5eac9</vt:lpwstr>
  </property>
  <property fmtid="{D5CDD505-2E9C-101B-9397-08002B2CF9AE}" pid="16" name="Disclosure Activity">
    <vt:lpwstr>Loan Proposal</vt:lpwstr>
  </property>
  <property fmtid="{D5CDD505-2E9C-101B-9397-08002B2CF9AE}" pid="20" name="Webtopic">
    <vt:lpwstr>Fiscal Issues and Public Finance</vt:lpwstr>
  </property>
  <property fmtid="{D5CDD505-2E9C-101B-9397-08002B2CF9AE}" pid="22" name="Disclosed">
    <vt:bool>true</vt:bool>
  </property>
  <property fmtid="{D5CDD505-2E9C-101B-9397-08002B2CF9AE}" pid="26" name="_dlc_DocIdItemGuid">
    <vt:lpwstr>c2ee8d60-7bd5-4f30-a38d-86c250582844</vt:lpwstr>
  </property>
</Properties>
</file>