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80B" w:rsidRDefault="0036505A" w:rsidP="0052580B">
      <w:pPr>
        <w:spacing w:after="0" w:line="360" w:lineRule="auto"/>
        <w:jc w:val="center"/>
        <w:rPr>
          <w:rFonts w:cs="Arial"/>
          <w:b/>
          <w:i/>
        </w:rPr>
      </w:pPr>
      <w:r w:rsidRPr="0052580B">
        <w:rPr>
          <w:rFonts w:cs="Arial"/>
          <w:b/>
          <w:i/>
        </w:rPr>
        <w:t>Programa</w:t>
      </w:r>
    </w:p>
    <w:p w:rsidR="006448B5" w:rsidRPr="0052580B" w:rsidRDefault="0036505A" w:rsidP="0052580B">
      <w:pPr>
        <w:spacing w:after="0" w:line="360" w:lineRule="auto"/>
        <w:jc w:val="center"/>
        <w:rPr>
          <w:rFonts w:cs="Arial"/>
          <w:b/>
          <w:i/>
        </w:rPr>
      </w:pPr>
      <w:r w:rsidRPr="0052580B">
        <w:rPr>
          <w:rFonts w:cs="Arial"/>
          <w:b/>
          <w:i/>
        </w:rPr>
        <w:t xml:space="preserve"> VI Encuentro Latinoamericano de Gestión Comunitaria del Agua</w:t>
      </w:r>
      <w:r w:rsidR="00C933D6" w:rsidRPr="0052580B">
        <w:rPr>
          <w:rFonts w:cs="Arial"/>
          <w:b/>
          <w:i/>
        </w:rPr>
        <w:t xml:space="preserve"> </w:t>
      </w:r>
    </w:p>
    <w:p w:rsidR="0036505A" w:rsidRPr="0052580B" w:rsidRDefault="00C933D6" w:rsidP="0052580B">
      <w:pPr>
        <w:spacing w:after="0" w:line="360" w:lineRule="auto"/>
        <w:jc w:val="center"/>
        <w:rPr>
          <w:rFonts w:cs="Arial"/>
          <w:b/>
        </w:rPr>
      </w:pPr>
      <w:r w:rsidRPr="0052580B">
        <w:rPr>
          <w:rFonts w:cs="Arial"/>
          <w:b/>
          <w:i/>
        </w:rPr>
        <w:t xml:space="preserve"> (</w:t>
      </w:r>
      <w:r w:rsidR="0036505A" w:rsidRPr="0052580B">
        <w:rPr>
          <w:rFonts w:cs="Arial"/>
          <w:b/>
        </w:rPr>
        <w:t>RG-T2597</w:t>
      </w:r>
      <w:r w:rsidRPr="0052580B">
        <w:rPr>
          <w:rFonts w:cs="Arial"/>
          <w:b/>
        </w:rPr>
        <w:t>)</w:t>
      </w:r>
    </w:p>
    <w:p w:rsidR="006448B5" w:rsidRPr="0052580B" w:rsidRDefault="006448B5" w:rsidP="0052580B">
      <w:pPr>
        <w:spacing w:after="0" w:line="360" w:lineRule="auto"/>
        <w:rPr>
          <w:rFonts w:cs="Arial"/>
          <w:b/>
        </w:rPr>
      </w:pPr>
    </w:p>
    <w:p w:rsidR="0036505A" w:rsidRPr="0052580B" w:rsidRDefault="0036505A" w:rsidP="0052580B">
      <w:pPr>
        <w:spacing w:after="0" w:line="360" w:lineRule="auto"/>
        <w:rPr>
          <w:rFonts w:cs="Arial"/>
          <w:b/>
        </w:rPr>
      </w:pPr>
      <w:r w:rsidRPr="0052580B">
        <w:rPr>
          <w:rFonts w:cs="Arial"/>
          <w:b/>
        </w:rPr>
        <w:t>Componente I - Diseño y Realización de VI Encuentro de gestión Comunitaria.</w:t>
      </w:r>
    </w:p>
    <w:p w:rsidR="0052580B" w:rsidRDefault="0052580B" w:rsidP="0052580B">
      <w:pPr>
        <w:spacing w:after="0" w:line="360" w:lineRule="auto"/>
        <w:rPr>
          <w:rFonts w:cs="Arial"/>
          <w:b/>
        </w:rPr>
      </w:pPr>
    </w:p>
    <w:p w:rsidR="0036505A" w:rsidRPr="0052580B" w:rsidRDefault="006448B5" w:rsidP="0052580B">
      <w:pPr>
        <w:spacing w:after="0" w:line="360" w:lineRule="auto"/>
        <w:rPr>
          <w:rFonts w:cs="Arial"/>
          <w:b/>
          <w:i/>
        </w:rPr>
      </w:pPr>
      <w:r w:rsidRPr="0052580B">
        <w:rPr>
          <w:rFonts w:cs="Arial"/>
          <w:b/>
        </w:rPr>
        <w:t xml:space="preserve">Plan de </w:t>
      </w:r>
      <w:proofErr w:type="spellStart"/>
      <w:proofErr w:type="gramStart"/>
      <w:r w:rsidRPr="0052580B">
        <w:rPr>
          <w:rFonts w:cs="Arial"/>
          <w:b/>
        </w:rPr>
        <w:t>Adquisiones</w:t>
      </w:r>
      <w:proofErr w:type="spellEnd"/>
      <w:r w:rsidRPr="0052580B">
        <w:rPr>
          <w:rFonts w:cs="Arial"/>
          <w:b/>
        </w:rPr>
        <w:t xml:space="preserve"> :</w:t>
      </w:r>
      <w:proofErr w:type="gramEnd"/>
      <w:r w:rsidRPr="0052580B">
        <w:rPr>
          <w:rFonts w:cs="Arial"/>
          <w:b/>
        </w:rPr>
        <w:t xml:space="preserve">     </w:t>
      </w:r>
      <w:r w:rsidR="0036505A" w:rsidRPr="0052580B">
        <w:rPr>
          <w:rFonts w:cs="Arial"/>
          <w:b/>
        </w:rPr>
        <w:t>Actividad 1.</w:t>
      </w:r>
      <w:r w:rsidR="00AC47A5">
        <w:rPr>
          <w:rFonts w:cs="Arial"/>
          <w:b/>
        </w:rPr>
        <w:t>1</w:t>
      </w:r>
      <w:r w:rsidR="0036505A" w:rsidRPr="0052580B">
        <w:rPr>
          <w:rFonts w:cs="Arial"/>
        </w:rPr>
        <w:t xml:space="preserve"> </w:t>
      </w:r>
      <w:r w:rsidR="00AC47A5">
        <w:rPr>
          <w:rFonts w:cs="Arial"/>
        </w:rPr>
        <w:t xml:space="preserve"> </w:t>
      </w:r>
      <w:r w:rsidR="00AC47A5" w:rsidRPr="00AC47A5">
        <w:rPr>
          <w:rFonts w:cs="Arial"/>
          <w:b/>
          <w:i/>
        </w:rPr>
        <w:t xml:space="preserve">Alojamiento </w:t>
      </w:r>
      <w:r w:rsidR="0036505A" w:rsidRPr="00AC47A5">
        <w:rPr>
          <w:rFonts w:cs="Arial"/>
          <w:b/>
          <w:i/>
        </w:rPr>
        <w:t>, alimentación y</w:t>
      </w:r>
      <w:r w:rsidR="00AC47A5" w:rsidRPr="00AC47A5">
        <w:rPr>
          <w:rFonts w:cs="Arial"/>
          <w:b/>
          <w:i/>
        </w:rPr>
        <w:t xml:space="preserve"> salones</w:t>
      </w:r>
      <w:r w:rsidR="0036505A" w:rsidRPr="00AC47A5">
        <w:rPr>
          <w:rFonts w:cs="Arial"/>
          <w:b/>
          <w:i/>
        </w:rPr>
        <w:t>.</w:t>
      </w:r>
      <w:r w:rsidR="0036505A" w:rsidRPr="0052580B">
        <w:rPr>
          <w:rFonts w:cs="Arial"/>
          <w:b/>
          <w:i/>
        </w:rPr>
        <w:t xml:space="preserve"> </w:t>
      </w:r>
    </w:p>
    <w:p w:rsidR="0036505A" w:rsidRPr="0052580B" w:rsidRDefault="0036505A" w:rsidP="0052580B">
      <w:pPr>
        <w:spacing w:after="0" w:line="360" w:lineRule="auto"/>
        <w:jc w:val="both"/>
        <w:rPr>
          <w:rFonts w:cs="Arial"/>
        </w:rPr>
      </w:pPr>
      <w:r w:rsidRPr="0052580B">
        <w:rPr>
          <w:rFonts w:cs="Arial"/>
        </w:rPr>
        <w:t>Comprende la contratación de</w:t>
      </w:r>
      <w:r w:rsidR="00C933D6" w:rsidRPr="0052580B">
        <w:rPr>
          <w:rFonts w:cs="Arial"/>
        </w:rPr>
        <w:t xml:space="preserve">l </w:t>
      </w:r>
      <w:r w:rsidRPr="0052580B">
        <w:rPr>
          <w:rFonts w:cs="Arial"/>
        </w:rPr>
        <w:t xml:space="preserve">alojamiento </w:t>
      </w:r>
      <w:r w:rsidR="00C933D6" w:rsidRPr="0052580B">
        <w:rPr>
          <w:rFonts w:cs="Arial"/>
        </w:rPr>
        <w:t xml:space="preserve">de los </w:t>
      </w:r>
      <w:r w:rsidRPr="0052580B">
        <w:rPr>
          <w:rFonts w:cs="Arial"/>
        </w:rPr>
        <w:t>invitados</w:t>
      </w:r>
      <w:r w:rsidR="00C933D6" w:rsidRPr="0052580B">
        <w:rPr>
          <w:rFonts w:cs="Arial"/>
        </w:rPr>
        <w:t xml:space="preserve"> al Encuentro</w:t>
      </w:r>
      <w:r w:rsidRPr="0052580B">
        <w:rPr>
          <w:rFonts w:cs="Arial"/>
        </w:rPr>
        <w:t>, alimentación</w:t>
      </w:r>
      <w:r w:rsidR="00AC47A5">
        <w:rPr>
          <w:rFonts w:cs="Arial"/>
        </w:rPr>
        <w:t xml:space="preserve"> y</w:t>
      </w:r>
      <w:r w:rsidRPr="0052580B">
        <w:rPr>
          <w:rFonts w:cs="Arial"/>
        </w:rPr>
        <w:t xml:space="preserve"> sal</w:t>
      </w:r>
      <w:r w:rsidR="00AC47A5">
        <w:rPr>
          <w:rFonts w:cs="Arial"/>
        </w:rPr>
        <w:t xml:space="preserve">ones de eventos (Plenario y Talleres). </w:t>
      </w:r>
      <w:r w:rsidR="006448B5" w:rsidRPr="0052580B">
        <w:rPr>
          <w:rFonts w:cs="Arial"/>
        </w:rPr>
        <w:t>El m</w:t>
      </w:r>
      <w:r w:rsidR="00C933D6" w:rsidRPr="0052580B">
        <w:rPr>
          <w:rFonts w:cs="Arial"/>
        </w:rPr>
        <w:t xml:space="preserve">étodo de </w:t>
      </w:r>
      <w:r w:rsidR="006448B5" w:rsidRPr="0052580B">
        <w:rPr>
          <w:rFonts w:cs="Arial"/>
        </w:rPr>
        <w:t>a</w:t>
      </w:r>
      <w:r w:rsidR="00C933D6" w:rsidRPr="0052580B">
        <w:rPr>
          <w:rFonts w:cs="Arial"/>
        </w:rPr>
        <w:t xml:space="preserve">dquisición </w:t>
      </w:r>
      <w:r w:rsidR="006448B5" w:rsidRPr="0052580B">
        <w:rPr>
          <w:rFonts w:cs="Arial"/>
        </w:rPr>
        <w:t xml:space="preserve">es de </w:t>
      </w:r>
      <w:r w:rsidR="00AF7A2E">
        <w:rPr>
          <w:rFonts w:cs="Arial"/>
        </w:rPr>
        <w:t xml:space="preserve">Contratación </w:t>
      </w:r>
      <w:r w:rsidR="00C933D6" w:rsidRPr="0052580B">
        <w:rPr>
          <w:rFonts w:cs="Arial"/>
        </w:rPr>
        <w:t>Directa</w:t>
      </w:r>
      <w:r w:rsidR="006448B5" w:rsidRPr="0052580B">
        <w:rPr>
          <w:rFonts w:cs="Arial"/>
        </w:rPr>
        <w:t xml:space="preserve"> (SD)</w:t>
      </w:r>
    </w:p>
    <w:p w:rsidR="0052580B" w:rsidRDefault="0052580B" w:rsidP="0052580B">
      <w:pPr>
        <w:spacing w:after="0" w:line="360" w:lineRule="auto"/>
        <w:rPr>
          <w:rFonts w:cs="Arial"/>
          <w:b/>
        </w:rPr>
      </w:pPr>
    </w:p>
    <w:p w:rsidR="00C933D6" w:rsidRPr="0052580B" w:rsidRDefault="00C933D6" w:rsidP="0052580B">
      <w:pPr>
        <w:spacing w:after="0" w:line="360" w:lineRule="auto"/>
        <w:rPr>
          <w:rFonts w:cs="Arial"/>
          <w:b/>
        </w:rPr>
      </w:pPr>
      <w:r w:rsidRPr="0052580B">
        <w:rPr>
          <w:rFonts w:cs="Arial"/>
          <w:b/>
        </w:rPr>
        <w:t>Justificación:</w:t>
      </w:r>
    </w:p>
    <w:p w:rsidR="0026735C" w:rsidRPr="0052580B" w:rsidRDefault="00094057" w:rsidP="0052580B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52580B">
        <w:rPr>
          <w:rFonts w:asciiTheme="minorHAnsi" w:hAnsiTheme="minorHAnsi" w:cs="Arial"/>
          <w:sz w:val="22"/>
          <w:szCs w:val="22"/>
        </w:rPr>
        <w:t>El atención a la establecido en la Política OP-639 para Cooperaciones Técnicas No Reembolsables para el sector privado</w:t>
      </w:r>
      <w:r w:rsidR="000C39A3" w:rsidRPr="0052580B">
        <w:rPr>
          <w:rFonts w:asciiTheme="minorHAnsi" w:hAnsiTheme="minorHAnsi" w:cs="Arial"/>
          <w:sz w:val="22"/>
          <w:szCs w:val="22"/>
        </w:rPr>
        <w:t xml:space="preserve">, </w:t>
      </w:r>
      <w:r w:rsidR="00BD3D31" w:rsidRPr="0052580B">
        <w:rPr>
          <w:rFonts w:asciiTheme="minorHAnsi" w:hAnsiTheme="minorHAnsi" w:cs="Arial"/>
          <w:sz w:val="22"/>
          <w:szCs w:val="22"/>
        </w:rPr>
        <w:t xml:space="preserve">la adquisición de bienes o servicios de menor cuantía cuyo valor individual no supere los U$S5.000, </w:t>
      </w:r>
      <w:r w:rsidR="000C39A3" w:rsidRPr="0052580B">
        <w:rPr>
          <w:rFonts w:asciiTheme="minorHAnsi" w:hAnsiTheme="minorHAnsi" w:cs="Arial"/>
          <w:sz w:val="22"/>
          <w:szCs w:val="22"/>
        </w:rPr>
        <w:t xml:space="preserve">podrá utilizar el método de </w:t>
      </w:r>
      <w:r w:rsidR="00AF7A2E">
        <w:rPr>
          <w:rFonts w:asciiTheme="minorHAnsi" w:hAnsiTheme="minorHAnsi" w:cs="Arial"/>
          <w:sz w:val="22"/>
          <w:szCs w:val="22"/>
        </w:rPr>
        <w:t>Contratación</w:t>
      </w:r>
      <w:r w:rsidR="000C39A3" w:rsidRPr="0052580B">
        <w:rPr>
          <w:rFonts w:asciiTheme="minorHAnsi" w:hAnsiTheme="minorHAnsi" w:cs="Arial"/>
          <w:sz w:val="22"/>
          <w:szCs w:val="22"/>
        </w:rPr>
        <w:t xml:space="preserve"> Directa.</w:t>
      </w:r>
      <w:r w:rsidR="00014B7B" w:rsidRPr="0052580B">
        <w:rPr>
          <w:rFonts w:asciiTheme="minorHAnsi" w:hAnsiTheme="minorHAnsi" w:cs="Arial"/>
          <w:sz w:val="22"/>
          <w:szCs w:val="22"/>
        </w:rPr>
        <w:t xml:space="preserve"> </w:t>
      </w:r>
      <w:r w:rsidR="006448B5" w:rsidRPr="0052580B">
        <w:rPr>
          <w:rFonts w:asciiTheme="minorHAnsi" w:hAnsiTheme="minorHAnsi" w:cs="Arial"/>
          <w:sz w:val="22"/>
          <w:szCs w:val="22"/>
        </w:rPr>
        <w:t xml:space="preserve"> No obstante, s</w:t>
      </w:r>
      <w:r w:rsidR="00014B7B" w:rsidRPr="0052580B">
        <w:rPr>
          <w:rFonts w:asciiTheme="minorHAnsi" w:hAnsiTheme="minorHAnsi" w:cs="Arial"/>
          <w:sz w:val="22"/>
          <w:szCs w:val="22"/>
        </w:rPr>
        <w:t>iendo el objetivo general de la TC el desarrollar el VI Encuentro Latinoamericano de Gestión Comunitaria del Agua en Chile</w:t>
      </w:r>
      <w:r w:rsidR="0026735C" w:rsidRPr="0052580B">
        <w:rPr>
          <w:rFonts w:asciiTheme="minorHAnsi" w:hAnsiTheme="minorHAnsi" w:cs="Arial"/>
          <w:sz w:val="22"/>
          <w:szCs w:val="22"/>
        </w:rPr>
        <w:t xml:space="preserve">, </w:t>
      </w:r>
      <w:r w:rsidR="00014B7B" w:rsidRPr="0052580B">
        <w:rPr>
          <w:rFonts w:asciiTheme="minorHAnsi" w:hAnsiTheme="minorHAnsi" w:cs="Arial"/>
          <w:sz w:val="22"/>
          <w:szCs w:val="22"/>
        </w:rPr>
        <w:t xml:space="preserve">la </w:t>
      </w:r>
      <w:r w:rsidR="00AC47A5">
        <w:rPr>
          <w:rFonts w:asciiTheme="minorHAnsi" w:hAnsiTheme="minorHAnsi" w:cs="Arial"/>
          <w:b/>
          <w:sz w:val="22"/>
          <w:szCs w:val="22"/>
        </w:rPr>
        <w:t>Actividad 1.1</w:t>
      </w:r>
      <w:r w:rsidR="00014B7B" w:rsidRPr="0052580B">
        <w:rPr>
          <w:rFonts w:asciiTheme="minorHAnsi" w:hAnsiTheme="minorHAnsi" w:cs="Arial"/>
          <w:sz w:val="22"/>
          <w:szCs w:val="22"/>
        </w:rPr>
        <w:t xml:space="preserve"> </w:t>
      </w:r>
      <w:r w:rsidR="00AC47A5" w:rsidRPr="00AC47A5">
        <w:rPr>
          <w:rFonts w:cs="Arial"/>
          <w:b/>
          <w:i/>
        </w:rPr>
        <w:t xml:space="preserve">Alojamiento, alimentación y </w:t>
      </w:r>
      <w:proofErr w:type="gramStart"/>
      <w:r w:rsidR="00AC47A5" w:rsidRPr="00AC47A5">
        <w:rPr>
          <w:rFonts w:cs="Arial"/>
          <w:b/>
          <w:i/>
        </w:rPr>
        <w:t>salones</w:t>
      </w:r>
      <w:r w:rsidR="00AC47A5">
        <w:rPr>
          <w:rFonts w:cs="Arial"/>
          <w:b/>
          <w:i/>
        </w:rPr>
        <w:t xml:space="preserve"> </w:t>
      </w:r>
      <w:r w:rsidR="00014B7B" w:rsidRPr="0052580B">
        <w:rPr>
          <w:rFonts w:asciiTheme="minorHAnsi" w:hAnsiTheme="minorHAnsi" w:cs="Arial"/>
          <w:sz w:val="22"/>
          <w:szCs w:val="22"/>
        </w:rPr>
        <w:t>incluida</w:t>
      </w:r>
      <w:proofErr w:type="gramEnd"/>
      <w:r w:rsidR="00014B7B" w:rsidRPr="0052580B">
        <w:rPr>
          <w:rFonts w:asciiTheme="minorHAnsi" w:hAnsiTheme="minorHAnsi" w:cs="Arial"/>
          <w:sz w:val="22"/>
          <w:szCs w:val="22"/>
        </w:rPr>
        <w:t xml:space="preserve"> en el Plan de Adquisiciones </w:t>
      </w:r>
      <w:r w:rsidR="005432F4" w:rsidRPr="0052580B">
        <w:rPr>
          <w:rFonts w:asciiTheme="minorHAnsi" w:hAnsiTheme="minorHAnsi" w:cs="Arial"/>
          <w:sz w:val="22"/>
          <w:szCs w:val="22"/>
        </w:rPr>
        <w:t xml:space="preserve">es una contratación </w:t>
      </w:r>
      <w:r w:rsidR="00014B7B" w:rsidRPr="0052580B">
        <w:rPr>
          <w:rFonts w:asciiTheme="minorHAnsi" w:hAnsiTheme="minorHAnsi" w:cs="Arial"/>
          <w:sz w:val="22"/>
          <w:szCs w:val="22"/>
        </w:rPr>
        <w:t>crítica para el logro de</w:t>
      </w:r>
      <w:r w:rsidR="006448B5" w:rsidRPr="0052580B">
        <w:rPr>
          <w:rFonts w:asciiTheme="minorHAnsi" w:hAnsiTheme="minorHAnsi" w:cs="Arial"/>
          <w:sz w:val="22"/>
          <w:szCs w:val="22"/>
        </w:rPr>
        <w:t xml:space="preserve"> </w:t>
      </w:r>
      <w:r w:rsidR="00014B7B" w:rsidRPr="0052580B">
        <w:rPr>
          <w:rFonts w:asciiTheme="minorHAnsi" w:hAnsiTheme="minorHAnsi" w:cs="Arial"/>
          <w:sz w:val="22"/>
          <w:szCs w:val="22"/>
        </w:rPr>
        <w:t>l</w:t>
      </w:r>
      <w:r w:rsidR="006448B5" w:rsidRPr="0052580B">
        <w:rPr>
          <w:rFonts w:asciiTheme="minorHAnsi" w:hAnsiTheme="minorHAnsi" w:cs="Arial"/>
          <w:sz w:val="22"/>
          <w:szCs w:val="22"/>
        </w:rPr>
        <w:t xml:space="preserve">os objetivos </w:t>
      </w:r>
      <w:r w:rsidR="00014B7B" w:rsidRPr="0052580B">
        <w:rPr>
          <w:rFonts w:asciiTheme="minorHAnsi" w:hAnsiTheme="minorHAnsi" w:cs="Arial"/>
          <w:sz w:val="22"/>
          <w:szCs w:val="22"/>
        </w:rPr>
        <w:t>del Programa</w:t>
      </w:r>
      <w:r w:rsidR="0026735C" w:rsidRPr="0052580B">
        <w:rPr>
          <w:rFonts w:asciiTheme="minorHAnsi" w:hAnsiTheme="minorHAnsi" w:cs="Arial"/>
          <w:sz w:val="22"/>
          <w:szCs w:val="22"/>
        </w:rPr>
        <w:t>.</w:t>
      </w:r>
    </w:p>
    <w:p w:rsidR="00AC47A5" w:rsidRDefault="00AC47A5" w:rsidP="0052580B">
      <w:pPr>
        <w:spacing w:after="0" w:line="360" w:lineRule="auto"/>
        <w:jc w:val="both"/>
        <w:rPr>
          <w:rFonts w:cs="Arial"/>
        </w:rPr>
      </w:pPr>
    </w:p>
    <w:p w:rsidR="00AD6B18" w:rsidRPr="0052580B" w:rsidRDefault="00FC4499" w:rsidP="0052580B">
      <w:pPr>
        <w:spacing w:after="0" w:line="360" w:lineRule="auto"/>
        <w:jc w:val="both"/>
        <w:rPr>
          <w:rFonts w:cs="Arial"/>
        </w:rPr>
      </w:pPr>
      <w:r w:rsidRPr="0052580B">
        <w:rPr>
          <w:rFonts w:cs="Arial"/>
        </w:rPr>
        <w:t xml:space="preserve">El </w:t>
      </w:r>
      <w:r w:rsidR="00AC47A5">
        <w:rPr>
          <w:rFonts w:cs="Arial"/>
        </w:rPr>
        <w:t xml:space="preserve">Encuentro </w:t>
      </w:r>
      <w:r w:rsidRPr="0052580B">
        <w:rPr>
          <w:rFonts w:cs="Arial"/>
        </w:rPr>
        <w:t xml:space="preserve">tendrá </w:t>
      </w:r>
      <w:r w:rsidR="005432F4" w:rsidRPr="0052580B">
        <w:rPr>
          <w:rFonts w:cs="Arial"/>
        </w:rPr>
        <w:t xml:space="preserve">una duración de </w:t>
      </w:r>
      <w:r w:rsidRPr="0052580B">
        <w:rPr>
          <w:rFonts w:cs="Arial"/>
          <w:lang w:val="es-CO"/>
        </w:rPr>
        <w:t xml:space="preserve">3 días en </w:t>
      </w:r>
      <w:r w:rsidR="005432F4" w:rsidRPr="0052580B">
        <w:rPr>
          <w:rFonts w:cs="Arial"/>
          <w:lang w:val="es-CO"/>
        </w:rPr>
        <w:t xml:space="preserve">el que </w:t>
      </w:r>
      <w:r w:rsidRPr="0052580B">
        <w:rPr>
          <w:rFonts w:cs="Arial"/>
          <w:lang w:val="es-CO"/>
        </w:rPr>
        <w:t xml:space="preserve">participarán </w:t>
      </w:r>
      <w:r w:rsidR="005432F4" w:rsidRPr="0052580B">
        <w:rPr>
          <w:rFonts w:cs="Arial"/>
          <w:lang w:val="es-CO"/>
        </w:rPr>
        <w:t xml:space="preserve">entre 400 y 500 </w:t>
      </w:r>
      <w:r w:rsidRPr="0052580B">
        <w:rPr>
          <w:rFonts w:cs="Arial"/>
          <w:lang w:val="es-CO"/>
        </w:rPr>
        <w:t xml:space="preserve">representantes de Comités o Juntas de Agua y Saneamiento </w:t>
      </w:r>
      <w:r w:rsidR="00664DA5">
        <w:rPr>
          <w:rFonts w:cs="Arial"/>
          <w:lang w:val="es-CO"/>
        </w:rPr>
        <w:t>R</w:t>
      </w:r>
      <w:r w:rsidRPr="0052580B">
        <w:rPr>
          <w:rFonts w:cs="Arial"/>
          <w:lang w:val="es-CO"/>
        </w:rPr>
        <w:t xml:space="preserve">urales de América Latina.  </w:t>
      </w:r>
      <w:r w:rsidR="00014B7B" w:rsidRPr="0052580B">
        <w:rPr>
          <w:rFonts w:cs="Arial"/>
        </w:rPr>
        <w:t xml:space="preserve">En tal sentido, </w:t>
      </w:r>
      <w:r w:rsidR="006448B5" w:rsidRPr="0052580B">
        <w:rPr>
          <w:rFonts w:cs="Arial"/>
        </w:rPr>
        <w:t xml:space="preserve"> se han </w:t>
      </w:r>
      <w:r w:rsidR="0013436A" w:rsidRPr="0052580B">
        <w:rPr>
          <w:rFonts w:cs="Arial"/>
        </w:rPr>
        <w:t xml:space="preserve">realizado gestiones para conseguir presupuestos </w:t>
      </w:r>
      <w:r w:rsidR="00DB106C" w:rsidRPr="0052580B">
        <w:rPr>
          <w:rFonts w:cs="Arial"/>
        </w:rPr>
        <w:t xml:space="preserve">de </w:t>
      </w:r>
      <w:r w:rsidR="0013436A" w:rsidRPr="0052580B">
        <w:rPr>
          <w:rFonts w:cs="Arial"/>
        </w:rPr>
        <w:t xml:space="preserve">hoteles </w:t>
      </w:r>
      <w:r w:rsidR="005432F4" w:rsidRPr="0052580B">
        <w:rPr>
          <w:rFonts w:cs="Arial"/>
        </w:rPr>
        <w:t xml:space="preserve">para el </w:t>
      </w:r>
      <w:r w:rsidR="006448B5" w:rsidRPr="0052580B">
        <w:rPr>
          <w:rFonts w:cs="Arial"/>
        </w:rPr>
        <w:t xml:space="preserve">alojamiento, </w:t>
      </w:r>
      <w:r w:rsidR="0013436A" w:rsidRPr="0052580B">
        <w:rPr>
          <w:rFonts w:cs="Arial"/>
        </w:rPr>
        <w:t>alimentación,  salones</w:t>
      </w:r>
      <w:r w:rsidR="00AD6B18" w:rsidRPr="0052580B">
        <w:rPr>
          <w:rFonts w:cs="Arial"/>
        </w:rPr>
        <w:t xml:space="preserve"> </w:t>
      </w:r>
      <w:r w:rsidR="005432F4" w:rsidRPr="0052580B">
        <w:rPr>
          <w:rFonts w:cs="Arial"/>
        </w:rPr>
        <w:t>con la capa</w:t>
      </w:r>
      <w:r w:rsidR="00DB106C" w:rsidRPr="0052580B">
        <w:rPr>
          <w:rFonts w:cs="Arial"/>
        </w:rPr>
        <w:t>ci</w:t>
      </w:r>
      <w:r w:rsidR="005432F4" w:rsidRPr="0052580B">
        <w:rPr>
          <w:rFonts w:cs="Arial"/>
        </w:rPr>
        <w:t>dad requerida</w:t>
      </w:r>
      <w:r w:rsidR="00AC47A5">
        <w:rPr>
          <w:rFonts w:cs="Arial"/>
        </w:rPr>
        <w:t xml:space="preserve">.  </w:t>
      </w:r>
      <w:r w:rsidR="00DB106C" w:rsidRPr="0052580B">
        <w:rPr>
          <w:rFonts w:cs="Arial"/>
        </w:rPr>
        <w:t>El número de invitados es una limitante para cont</w:t>
      </w:r>
      <w:r w:rsidR="00AC47A5">
        <w:rPr>
          <w:rFonts w:cs="Arial"/>
        </w:rPr>
        <w:t xml:space="preserve">ar </w:t>
      </w:r>
      <w:r w:rsidR="00DB106C" w:rsidRPr="0052580B">
        <w:rPr>
          <w:rFonts w:cs="Arial"/>
        </w:rPr>
        <w:t xml:space="preserve">con un mayor espectro de proveedores que ofrezcan precios convenientes.  </w:t>
      </w:r>
      <w:r w:rsidRPr="0052580B">
        <w:rPr>
          <w:rFonts w:cs="Arial"/>
        </w:rPr>
        <w:t>Cabe señalar que dentro de la programa</w:t>
      </w:r>
      <w:r w:rsidR="00AD6B18" w:rsidRPr="0052580B">
        <w:rPr>
          <w:rFonts w:cs="Arial"/>
        </w:rPr>
        <w:t>ción</w:t>
      </w:r>
      <w:r w:rsidR="005432F4" w:rsidRPr="0052580B">
        <w:rPr>
          <w:rFonts w:cs="Arial"/>
        </w:rPr>
        <w:t xml:space="preserve"> del </w:t>
      </w:r>
      <w:r w:rsidR="00AD6B18" w:rsidRPr="0052580B">
        <w:rPr>
          <w:rFonts w:cs="Arial"/>
        </w:rPr>
        <w:t>Encu</w:t>
      </w:r>
      <w:r w:rsidR="005432F4" w:rsidRPr="0052580B">
        <w:rPr>
          <w:rFonts w:cs="Arial"/>
        </w:rPr>
        <w:t>e</w:t>
      </w:r>
      <w:r w:rsidR="00AD6B18" w:rsidRPr="0052580B">
        <w:rPr>
          <w:rFonts w:cs="Arial"/>
        </w:rPr>
        <w:t>ntro está contemplado realizar visitas técnicas a terreno.</w:t>
      </w:r>
      <w:r w:rsidR="00DB106C" w:rsidRPr="0052580B">
        <w:rPr>
          <w:rFonts w:cs="Arial"/>
        </w:rPr>
        <w:t xml:space="preserve"> </w:t>
      </w:r>
    </w:p>
    <w:p w:rsidR="00AC6472" w:rsidRPr="0052580B" w:rsidRDefault="00AC6472" w:rsidP="0052580B">
      <w:pPr>
        <w:spacing w:after="0" w:line="360" w:lineRule="auto"/>
        <w:rPr>
          <w:rFonts w:cs="Arial"/>
        </w:rPr>
      </w:pPr>
    </w:p>
    <w:p w:rsidR="0013436A" w:rsidRPr="0052580B" w:rsidRDefault="0026735C" w:rsidP="0052580B">
      <w:pPr>
        <w:spacing w:after="0" w:line="360" w:lineRule="auto"/>
        <w:rPr>
          <w:rFonts w:cs="Arial"/>
        </w:rPr>
      </w:pPr>
      <w:r w:rsidRPr="0052580B">
        <w:rPr>
          <w:rFonts w:cs="Arial"/>
        </w:rPr>
        <w:t xml:space="preserve">Para tales efectos, hemos recibido </w:t>
      </w:r>
      <w:r w:rsidR="0013436A" w:rsidRPr="0052580B">
        <w:rPr>
          <w:rFonts w:cs="Arial"/>
        </w:rPr>
        <w:t xml:space="preserve">presupuestos </w:t>
      </w:r>
      <w:r w:rsidR="00DB106C" w:rsidRPr="0052580B">
        <w:rPr>
          <w:rFonts w:cs="Arial"/>
        </w:rPr>
        <w:t xml:space="preserve"> </w:t>
      </w:r>
      <w:r w:rsidR="0013436A" w:rsidRPr="0052580B">
        <w:rPr>
          <w:rFonts w:cs="Arial"/>
        </w:rPr>
        <w:t>de</w:t>
      </w:r>
      <w:r w:rsidR="006448B5" w:rsidRPr="0052580B">
        <w:rPr>
          <w:rFonts w:cs="Arial"/>
        </w:rPr>
        <w:t xml:space="preserve"> 3 </w:t>
      </w:r>
      <w:r w:rsidR="0013436A" w:rsidRPr="0052580B">
        <w:rPr>
          <w:rFonts w:cs="Arial"/>
        </w:rPr>
        <w:t xml:space="preserve"> hoteles: </w:t>
      </w:r>
    </w:p>
    <w:p w:rsidR="0013436A" w:rsidRPr="0052580B" w:rsidRDefault="0013436A" w:rsidP="0052580B">
      <w:pPr>
        <w:pStyle w:val="ListParagraph"/>
        <w:numPr>
          <w:ilvl w:val="0"/>
          <w:numId w:val="2"/>
        </w:numPr>
        <w:spacing w:after="0" w:line="360" w:lineRule="auto"/>
        <w:rPr>
          <w:rFonts w:cs="Arial"/>
        </w:rPr>
      </w:pPr>
      <w:proofErr w:type="spellStart"/>
      <w:r w:rsidRPr="0052580B">
        <w:rPr>
          <w:rFonts w:cs="Arial"/>
        </w:rPr>
        <w:t>Crowne</w:t>
      </w:r>
      <w:proofErr w:type="spellEnd"/>
      <w:r w:rsidRPr="0052580B">
        <w:rPr>
          <w:rFonts w:cs="Arial"/>
        </w:rPr>
        <w:t xml:space="preserve"> Plaza de Santiago</w:t>
      </w:r>
    </w:p>
    <w:p w:rsidR="0013436A" w:rsidRPr="0052580B" w:rsidRDefault="0013436A" w:rsidP="0052580B">
      <w:pPr>
        <w:pStyle w:val="ListParagraph"/>
        <w:numPr>
          <w:ilvl w:val="0"/>
          <w:numId w:val="2"/>
        </w:numPr>
        <w:spacing w:after="0" w:line="360" w:lineRule="auto"/>
        <w:rPr>
          <w:rFonts w:cs="Arial"/>
        </w:rPr>
      </w:pPr>
      <w:r w:rsidRPr="0052580B">
        <w:rPr>
          <w:rFonts w:cs="Arial"/>
        </w:rPr>
        <w:t xml:space="preserve">Rosa Agustina de </w:t>
      </w:r>
      <w:proofErr w:type="spellStart"/>
      <w:r w:rsidRPr="0052580B">
        <w:rPr>
          <w:rFonts w:cs="Arial"/>
        </w:rPr>
        <w:t>Olmué</w:t>
      </w:r>
      <w:proofErr w:type="spellEnd"/>
      <w:r w:rsidRPr="0052580B">
        <w:rPr>
          <w:rFonts w:cs="Arial"/>
        </w:rPr>
        <w:t>, Región V</w:t>
      </w:r>
    </w:p>
    <w:p w:rsidR="00014B7B" w:rsidRPr="0052580B" w:rsidRDefault="0013436A" w:rsidP="0052580B">
      <w:pPr>
        <w:pStyle w:val="ListParagraph"/>
        <w:numPr>
          <w:ilvl w:val="0"/>
          <w:numId w:val="2"/>
        </w:numPr>
        <w:spacing w:after="0" w:line="360" w:lineRule="auto"/>
        <w:rPr>
          <w:rFonts w:cs="Arial"/>
        </w:rPr>
      </w:pPr>
      <w:r w:rsidRPr="0052580B">
        <w:rPr>
          <w:rFonts w:cs="Arial"/>
        </w:rPr>
        <w:t xml:space="preserve">Hotel  Neruda </w:t>
      </w:r>
    </w:p>
    <w:p w:rsidR="00014B7B" w:rsidRDefault="00014B7B" w:rsidP="0052580B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DB106C" w:rsidRPr="0052580B" w:rsidRDefault="00664DA5" w:rsidP="0052580B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De los precios ofertados Rosa Agustina posee los </w:t>
      </w:r>
      <w:r w:rsidR="00DB106C" w:rsidRPr="0052580B">
        <w:rPr>
          <w:rFonts w:asciiTheme="minorHAnsi" w:hAnsiTheme="minorHAnsi" w:cs="Arial"/>
          <w:sz w:val="22"/>
          <w:szCs w:val="22"/>
        </w:rPr>
        <w:t>precio</w:t>
      </w:r>
      <w:r>
        <w:rPr>
          <w:rFonts w:asciiTheme="minorHAnsi" w:hAnsiTheme="minorHAnsi" w:cs="Arial"/>
          <w:sz w:val="22"/>
          <w:szCs w:val="22"/>
        </w:rPr>
        <w:t>s</w:t>
      </w:r>
      <w:r w:rsidR="00DB106C" w:rsidRPr="0052580B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más económico</w:t>
      </w:r>
      <w:r w:rsidR="000A6A2F">
        <w:rPr>
          <w:rFonts w:asciiTheme="minorHAnsi" w:hAnsiTheme="minorHAnsi" w:cs="Arial"/>
          <w:sz w:val="22"/>
          <w:szCs w:val="22"/>
        </w:rPr>
        <w:t>s</w:t>
      </w:r>
      <w:r>
        <w:rPr>
          <w:rFonts w:asciiTheme="minorHAnsi" w:hAnsiTheme="minorHAnsi" w:cs="Arial"/>
          <w:sz w:val="22"/>
          <w:szCs w:val="22"/>
        </w:rPr>
        <w:t xml:space="preserve">, además el valor de habitación por persona (habitaciones triples) </w:t>
      </w:r>
      <w:r w:rsidRPr="00664DA5">
        <w:rPr>
          <w:rFonts w:asciiTheme="minorHAnsi" w:hAnsiTheme="minorHAnsi" w:cs="Arial"/>
          <w:sz w:val="22"/>
          <w:szCs w:val="22"/>
        </w:rPr>
        <w:t xml:space="preserve">incluye </w:t>
      </w:r>
      <w:r>
        <w:rPr>
          <w:rFonts w:asciiTheme="minorHAnsi" w:hAnsiTheme="minorHAnsi" w:cs="Arial"/>
          <w:sz w:val="22"/>
          <w:szCs w:val="22"/>
        </w:rPr>
        <w:t xml:space="preserve">2 </w:t>
      </w:r>
      <w:r w:rsidRPr="00664DA5">
        <w:rPr>
          <w:rFonts w:asciiTheme="minorHAnsi" w:hAnsiTheme="minorHAnsi" w:cs="Arial"/>
          <w:sz w:val="22"/>
          <w:szCs w:val="22"/>
        </w:rPr>
        <w:t>café</w:t>
      </w:r>
      <w:r w:rsidR="000A6A2F">
        <w:rPr>
          <w:rFonts w:asciiTheme="minorHAnsi" w:hAnsiTheme="minorHAnsi" w:cs="Arial"/>
          <w:sz w:val="22"/>
          <w:szCs w:val="22"/>
        </w:rPr>
        <w:t>s</w:t>
      </w:r>
      <w:r w:rsidRPr="00664DA5">
        <w:rPr>
          <w:rFonts w:asciiTheme="minorHAnsi" w:hAnsiTheme="minorHAnsi" w:cs="Arial"/>
          <w:sz w:val="22"/>
          <w:szCs w:val="22"/>
        </w:rPr>
        <w:t>, desayuno, almuerzo y cena.</w:t>
      </w:r>
    </w:p>
    <w:p w:rsidR="00DB106C" w:rsidRPr="0052580B" w:rsidRDefault="00DB106C" w:rsidP="0052580B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D465F4" w:rsidRPr="0052580B" w:rsidRDefault="00D465F4" w:rsidP="0052580B">
      <w:pPr>
        <w:spacing w:after="0" w:line="360" w:lineRule="auto"/>
        <w:rPr>
          <w:rFonts w:cs="Arial"/>
        </w:rPr>
      </w:pPr>
    </w:p>
    <w:p w:rsidR="00664DA5" w:rsidRDefault="00664DA5" w:rsidP="0052580B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lastRenderedPageBreak/>
        <w:t>Conjuntamente con lo anterior,  y con motivo del número de alojados</w:t>
      </w:r>
      <w:r w:rsidR="000A6A2F">
        <w:rPr>
          <w:rFonts w:cs="Arial"/>
        </w:rPr>
        <w:t>,</w:t>
      </w:r>
      <w:r>
        <w:rPr>
          <w:rFonts w:cs="Arial"/>
        </w:rPr>
        <w:t xml:space="preserve"> el hotel facilita sin costo los salones para el Encuentro. Posee un salón plenario con la capacidad suficiente y salones de menor tamaño que pueden ser utilizados para talleres.</w:t>
      </w:r>
    </w:p>
    <w:p w:rsidR="00664DA5" w:rsidRDefault="00664DA5" w:rsidP="0052580B">
      <w:pPr>
        <w:spacing w:after="0" w:line="360" w:lineRule="auto"/>
        <w:jc w:val="both"/>
        <w:rPr>
          <w:rFonts w:cs="Arial"/>
        </w:rPr>
      </w:pPr>
    </w:p>
    <w:p w:rsidR="00DB106C" w:rsidRPr="0052580B" w:rsidRDefault="00DB106C" w:rsidP="0052580B">
      <w:pPr>
        <w:spacing w:after="0" w:line="360" w:lineRule="auto"/>
        <w:jc w:val="both"/>
        <w:rPr>
          <w:rFonts w:cs="Arial"/>
        </w:rPr>
      </w:pPr>
      <w:r w:rsidRPr="0052580B">
        <w:rPr>
          <w:rFonts w:cs="Arial"/>
        </w:rPr>
        <w:t>En consecuencia,  el Jefe de Equipo de Proyecto considera como la mejor opción el servicio que propo</w:t>
      </w:r>
      <w:r w:rsidR="000A6A2F">
        <w:rPr>
          <w:rFonts w:cs="Arial"/>
        </w:rPr>
        <w:t>r</w:t>
      </w:r>
      <w:r w:rsidRPr="0052580B">
        <w:rPr>
          <w:rFonts w:cs="Arial"/>
        </w:rPr>
        <w:t xml:space="preserve">ciona </w:t>
      </w:r>
      <w:r w:rsidR="00D465F4" w:rsidRPr="0052580B">
        <w:rPr>
          <w:rFonts w:cs="Arial"/>
        </w:rPr>
        <w:t>Rosa Agustina</w:t>
      </w:r>
      <w:r w:rsidRPr="0052580B">
        <w:rPr>
          <w:rFonts w:cs="Arial"/>
        </w:rPr>
        <w:t xml:space="preserve">, </w:t>
      </w:r>
      <w:r w:rsidRPr="0052580B">
        <w:rPr>
          <w:rFonts w:cs="Arial"/>
          <w:lang w:val="es-CL"/>
        </w:rPr>
        <w:t>además de la capacidad y precio del lugar</w:t>
      </w:r>
      <w:r w:rsidR="0026735C" w:rsidRPr="0052580B">
        <w:rPr>
          <w:rFonts w:cs="Arial"/>
          <w:lang w:val="es-CL"/>
        </w:rPr>
        <w:t xml:space="preserve">, se </w:t>
      </w:r>
      <w:r w:rsidR="00AC47A5">
        <w:rPr>
          <w:rFonts w:cs="Arial"/>
          <w:lang w:val="es-CL"/>
        </w:rPr>
        <w:t xml:space="preserve">encuentra ubicado en </w:t>
      </w:r>
      <w:r w:rsidRPr="0052580B">
        <w:rPr>
          <w:rFonts w:cs="Arial"/>
          <w:lang w:val="es-CL"/>
        </w:rPr>
        <w:t xml:space="preserve">un sector rural cercano a las </w:t>
      </w:r>
      <w:proofErr w:type="spellStart"/>
      <w:r w:rsidRPr="0052580B">
        <w:rPr>
          <w:rFonts w:cs="Arial"/>
          <w:lang w:val="es-CL"/>
        </w:rPr>
        <w:t>APRs</w:t>
      </w:r>
      <w:proofErr w:type="spellEnd"/>
      <w:r w:rsidRPr="0052580B">
        <w:rPr>
          <w:rFonts w:cs="Arial"/>
          <w:lang w:val="es-CL"/>
        </w:rPr>
        <w:t xml:space="preserve">., a </w:t>
      </w:r>
      <w:r w:rsidRPr="0052580B">
        <w:rPr>
          <w:rFonts w:cs="Arial"/>
        </w:rPr>
        <w:t>Valpara</w:t>
      </w:r>
      <w:r w:rsidR="000A6A2F">
        <w:rPr>
          <w:rFonts w:cs="Arial"/>
        </w:rPr>
        <w:t>í</w:t>
      </w:r>
      <w:r w:rsidRPr="0052580B">
        <w:rPr>
          <w:rFonts w:cs="Arial"/>
        </w:rPr>
        <w:t xml:space="preserve">so, </w:t>
      </w:r>
      <w:r w:rsidR="0026735C" w:rsidRPr="0052580B">
        <w:rPr>
          <w:rFonts w:cs="Arial"/>
        </w:rPr>
        <w:t>p</w:t>
      </w:r>
      <w:r w:rsidRPr="0052580B">
        <w:rPr>
          <w:rFonts w:cs="Arial"/>
        </w:rPr>
        <w:t>atrimonio histórico</w:t>
      </w:r>
      <w:r w:rsidR="00AC47A5">
        <w:rPr>
          <w:rFonts w:cs="Arial"/>
        </w:rPr>
        <w:t xml:space="preserve"> (sitio de interés para los extranjeros), </w:t>
      </w:r>
      <w:r w:rsidR="0026735C" w:rsidRPr="0052580B">
        <w:rPr>
          <w:rFonts w:cs="Arial"/>
        </w:rPr>
        <w:t xml:space="preserve">próximo a </w:t>
      </w:r>
      <w:r w:rsidRPr="0052580B">
        <w:rPr>
          <w:rFonts w:cs="Arial"/>
        </w:rPr>
        <w:t xml:space="preserve">la ciudad de Viña </w:t>
      </w:r>
      <w:r w:rsidR="0026735C" w:rsidRPr="0052580B">
        <w:rPr>
          <w:rFonts w:cs="Arial"/>
        </w:rPr>
        <w:t xml:space="preserve">del Mar, a la </w:t>
      </w:r>
      <w:r w:rsidRPr="0052580B">
        <w:rPr>
          <w:rFonts w:cs="Arial"/>
        </w:rPr>
        <w:t>casa del Poeta Neruda</w:t>
      </w:r>
      <w:r w:rsidR="0026735C" w:rsidRPr="0052580B">
        <w:rPr>
          <w:rFonts w:cs="Arial"/>
        </w:rPr>
        <w:t xml:space="preserve">, </w:t>
      </w:r>
      <w:r w:rsidRPr="0052580B">
        <w:rPr>
          <w:rFonts w:cs="Arial"/>
        </w:rPr>
        <w:t xml:space="preserve"> y otros atractivos </w:t>
      </w:r>
      <w:r w:rsidR="00AC47A5">
        <w:rPr>
          <w:rFonts w:cs="Arial"/>
        </w:rPr>
        <w:t xml:space="preserve">que posee la </w:t>
      </w:r>
      <w:r w:rsidRPr="0052580B">
        <w:rPr>
          <w:rFonts w:cs="Arial"/>
        </w:rPr>
        <w:t>zona</w:t>
      </w:r>
      <w:r w:rsidR="000A6A2F">
        <w:rPr>
          <w:rFonts w:cs="Arial"/>
        </w:rPr>
        <w:t>; así como de localidades rurales que tienen servicio de agua potable que serán parte de las visitas a terreno</w:t>
      </w:r>
      <w:r w:rsidRPr="0052580B">
        <w:rPr>
          <w:rFonts w:cs="Arial"/>
        </w:rPr>
        <w:t>.</w:t>
      </w:r>
    </w:p>
    <w:p w:rsidR="0026735C" w:rsidRDefault="0026735C" w:rsidP="0052580B">
      <w:pPr>
        <w:spacing w:after="0" w:line="360" w:lineRule="auto"/>
        <w:rPr>
          <w:rFonts w:cs="Arial"/>
        </w:rPr>
      </w:pPr>
    </w:p>
    <w:p w:rsidR="00561231" w:rsidRDefault="00561231" w:rsidP="0052580B">
      <w:pPr>
        <w:spacing w:after="0" w:line="360" w:lineRule="auto"/>
        <w:rPr>
          <w:rFonts w:cs="Arial"/>
        </w:rPr>
      </w:pPr>
    </w:p>
    <w:p w:rsidR="00561231" w:rsidRPr="0052580B" w:rsidRDefault="00561231" w:rsidP="0052580B">
      <w:pPr>
        <w:spacing w:after="0" w:line="360" w:lineRule="auto"/>
        <w:rPr>
          <w:rFonts w:cs="Arial"/>
        </w:rPr>
      </w:pPr>
      <w:r>
        <w:rPr>
          <w:rFonts w:cs="Arial"/>
        </w:rPr>
        <w:t>Jorge Ducci</w:t>
      </w:r>
    </w:p>
    <w:p w:rsidR="0026735C" w:rsidRPr="0052580B" w:rsidRDefault="0026735C" w:rsidP="0052580B">
      <w:pPr>
        <w:spacing w:after="0" w:line="360" w:lineRule="auto"/>
        <w:rPr>
          <w:rFonts w:cs="Arial"/>
        </w:rPr>
      </w:pPr>
    </w:p>
    <w:p w:rsidR="00561231" w:rsidRDefault="00AC6472" w:rsidP="00561231">
      <w:pPr>
        <w:spacing w:after="0" w:line="360" w:lineRule="auto"/>
      </w:pPr>
      <w:proofErr w:type="spellStart"/>
      <w:r w:rsidRPr="0052580B">
        <w:t>Adj</w:t>
      </w:r>
      <w:proofErr w:type="spellEnd"/>
      <w:r w:rsidRPr="0052580B">
        <w:t>.:</w:t>
      </w:r>
      <w:r w:rsidR="00561231">
        <w:t xml:space="preserve"> </w:t>
      </w:r>
    </w:p>
    <w:p w:rsidR="00AC6472" w:rsidRDefault="00664DA5" w:rsidP="0052580B">
      <w:pPr>
        <w:pStyle w:val="ListParagraph"/>
        <w:numPr>
          <w:ilvl w:val="0"/>
          <w:numId w:val="3"/>
        </w:numPr>
        <w:spacing w:after="0" w:line="360" w:lineRule="auto"/>
      </w:pPr>
      <w:r>
        <w:t>Cuadro comparativo de las tres cotizaciones</w:t>
      </w:r>
    </w:p>
    <w:p w:rsidR="00AC6472" w:rsidRPr="0052580B" w:rsidRDefault="00AC6472" w:rsidP="00664DA5">
      <w:pPr>
        <w:pStyle w:val="ListParagraph"/>
        <w:rPr>
          <w:sz w:val="20"/>
          <w:szCs w:val="20"/>
        </w:rPr>
      </w:pPr>
      <w:bookmarkStart w:id="0" w:name="_GoBack"/>
      <w:bookmarkEnd w:id="0"/>
      <w:r w:rsidRPr="0052580B">
        <w:rPr>
          <w:sz w:val="20"/>
          <w:szCs w:val="20"/>
        </w:rPr>
        <w:t xml:space="preserve">  </w:t>
      </w:r>
    </w:p>
    <w:p w:rsidR="00AC6472" w:rsidRPr="0052580B" w:rsidRDefault="00AC6472" w:rsidP="00D465F4">
      <w:pPr>
        <w:rPr>
          <w:sz w:val="20"/>
          <w:szCs w:val="20"/>
        </w:rPr>
      </w:pPr>
      <w:r w:rsidRPr="0052580B">
        <w:rPr>
          <w:sz w:val="20"/>
          <w:szCs w:val="20"/>
        </w:rPr>
        <w:t xml:space="preserve"> </w:t>
      </w:r>
    </w:p>
    <w:p w:rsidR="00AC6472" w:rsidRPr="0052580B" w:rsidRDefault="00AC6472" w:rsidP="00D465F4">
      <w:pPr>
        <w:rPr>
          <w:sz w:val="20"/>
          <w:szCs w:val="20"/>
        </w:rPr>
      </w:pPr>
    </w:p>
    <w:p w:rsidR="00AC6472" w:rsidRPr="0052580B" w:rsidRDefault="00AC6472" w:rsidP="00D465F4">
      <w:pPr>
        <w:rPr>
          <w:sz w:val="20"/>
          <w:szCs w:val="20"/>
        </w:rPr>
      </w:pPr>
    </w:p>
    <w:sectPr w:rsidR="00AC6472" w:rsidRPr="0052580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74520"/>
    <w:multiLevelType w:val="hybridMultilevel"/>
    <w:tmpl w:val="D8165800"/>
    <w:lvl w:ilvl="0" w:tplc="EF66D2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AD71C7"/>
    <w:multiLevelType w:val="hybridMultilevel"/>
    <w:tmpl w:val="675A739E"/>
    <w:lvl w:ilvl="0" w:tplc="8FCC09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21AEE"/>
    <w:multiLevelType w:val="hybridMultilevel"/>
    <w:tmpl w:val="D93083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05A"/>
    <w:rsid w:val="00014B7B"/>
    <w:rsid w:val="00094057"/>
    <w:rsid w:val="000A6A2F"/>
    <w:rsid w:val="000C39A3"/>
    <w:rsid w:val="0013436A"/>
    <w:rsid w:val="00252DBB"/>
    <w:rsid w:val="0026735C"/>
    <w:rsid w:val="0036505A"/>
    <w:rsid w:val="00367299"/>
    <w:rsid w:val="004839BB"/>
    <w:rsid w:val="0052580B"/>
    <w:rsid w:val="005432F4"/>
    <w:rsid w:val="00561231"/>
    <w:rsid w:val="006448B5"/>
    <w:rsid w:val="00664DA5"/>
    <w:rsid w:val="00A71B2D"/>
    <w:rsid w:val="00AC47A5"/>
    <w:rsid w:val="00AC6472"/>
    <w:rsid w:val="00AD6B18"/>
    <w:rsid w:val="00AF7A2E"/>
    <w:rsid w:val="00B550A0"/>
    <w:rsid w:val="00BD3D31"/>
    <w:rsid w:val="00C933D6"/>
    <w:rsid w:val="00D465F4"/>
    <w:rsid w:val="00D970B5"/>
    <w:rsid w:val="00DB106C"/>
    <w:rsid w:val="00FB0EAF"/>
    <w:rsid w:val="00FC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33D6"/>
    <w:pPr>
      <w:ind w:left="720"/>
      <w:contextualSpacing/>
    </w:pPr>
  </w:style>
  <w:style w:type="paragraph" w:customStyle="1" w:styleId="Default">
    <w:name w:val="Default"/>
    <w:rsid w:val="00BD3D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014B7B"/>
    <w:pPr>
      <w:spacing w:after="0" w:line="240" w:lineRule="auto"/>
    </w:pPr>
    <w:rPr>
      <w:rFonts w:eastAsiaTheme="minorEastAsia"/>
      <w:lang w:val="es-CL"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33D6"/>
    <w:pPr>
      <w:ind w:left="720"/>
      <w:contextualSpacing/>
    </w:pPr>
  </w:style>
  <w:style w:type="paragraph" w:customStyle="1" w:styleId="Default">
    <w:name w:val="Default"/>
    <w:rsid w:val="00BD3D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014B7B"/>
    <w:pPr>
      <w:spacing w:after="0" w:line="240" w:lineRule="auto"/>
    </w:pPr>
    <w:rPr>
      <w:rFonts w:eastAsiaTheme="minorEastAsia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39612261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INE/WSA</Division_x0020_or_x0020_Unit>
    <Approval_x0020_Number xmlns="cdc7663a-08f0-4737-9e8c-148ce897a09c" xsi:nil="true"/>
    <Document_x0020_Author xmlns="cdc7663a-08f0-4737-9e8c-148ce897a09c">Ducci, Jorge H.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RG-T2597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WORDTC-DOCUMENTApproved TC document0N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Spanish</Document_x0020_Language_x0020_IDB>
    <Identifier xmlns="cdc7663a-08f0-4737-9e8c-148ce897a09c"> 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EZSHARE-695149378-31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https://idbg.sharepoint.com/teams/EZ-RG-TCP/RG-T2597/_layouts/15/DocIdRedir.aspx?ID=EZSHARE-695149378-31</Url>
      <Description>EZSHARE-695149378-31</Description>
    </_dlc_DocIdUrl>
    <Related_x0020_SisCor_x0020_Number xmlns="cdc7663a-08f0-4737-9e8c-148ce897a09c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FAB960DCC679C4BBD13588147577F0A" ma:contentTypeVersion="2086" ma:contentTypeDescription="The base project type from which other project content types inherit their information." ma:contentTypeScope="" ma:versionID="6bee22c3a94c371ba6e154ff782e932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bbd0cb862b43351a5edc8568681964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T2597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F8CDFF59-2436-496E-8141-558CD64887AF}"/>
</file>

<file path=customXml/itemProps2.xml><?xml version="1.0" encoding="utf-8"?>
<ds:datastoreItem xmlns:ds="http://schemas.openxmlformats.org/officeDocument/2006/customXml" ds:itemID="{BF72B962-2080-4423-9FEF-7E8730D67D5A}"/>
</file>

<file path=customXml/itemProps3.xml><?xml version="1.0" encoding="utf-8"?>
<ds:datastoreItem xmlns:ds="http://schemas.openxmlformats.org/officeDocument/2006/customXml" ds:itemID="{9A575B2D-F431-4847-BA47-51CF262BF6B3}"/>
</file>

<file path=customXml/itemProps4.xml><?xml version="1.0" encoding="utf-8"?>
<ds:datastoreItem xmlns:ds="http://schemas.openxmlformats.org/officeDocument/2006/customXml" ds:itemID="{ED4C370C-546D-4A75-97C0-644B8ABB8930}"/>
</file>

<file path=customXml/itemProps5.xml><?xml version="1.0" encoding="utf-8"?>
<ds:datastoreItem xmlns:ds="http://schemas.openxmlformats.org/officeDocument/2006/customXml" ds:itemID="{CAF6F250-3AB3-46DC-9F76-C96C7F83E0BE}"/>
</file>

<file path=customXml/itemProps6.xml><?xml version="1.0" encoding="utf-8"?>
<ds:datastoreItem xmlns:ds="http://schemas.openxmlformats.org/officeDocument/2006/customXml" ds:itemID="{DF7153FB-5898-4CD1-8734-DC0411A940FB}"/>
</file>

<file path=customXml/itemProps7.xml><?xml version="1.0" encoding="utf-8"?>
<ds:datastoreItem xmlns:ds="http://schemas.openxmlformats.org/officeDocument/2006/customXml" ds:itemID="{05B6B85E-DCAC-4C48-AD78-8E3E498A40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421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Justificación Single Source</dc:title>
  <dc:creator>Inter-American Development Bank</dc:creator>
  <cp:lastModifiedBy>Inter-American Development Bank</cp:lastModifiedBy>
  <cp:revision>14</cp:revision>
  <cp:lastPrinted>2015-04-23T16:43:00Z</cp:lastPrinted>
  <dcterms:created xsi:type="dcterms:W3CDTF">2015-04-23T14:02:00Z</dcterms:created>
  <dcterms:modified xsi:type="dcterms:W3CDTF">2015-04-30T14:00:00Z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0x010100ACF722E9F6B0B149B0CD8BE2560A6672006FAB960DCC679C4BBD13588147577F0A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20;#Loan Proposal|6ee86b6f-6e46-485b-8bfb-87a1f44622ac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20;#Loan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3100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Approved TC document</vt:lpwstr>
  </property>
  <property fmtid="{D5CDD505-2E9C-101B-9397-08002B2CF9AE}" pid="24" name="Webtopic">
    <vt:lpwstr>Water and Sanitation</vt:lpwstr>
  </property>
  <property fmtid="{D5CDD505-2E9C-101B-9397-08002B2CF9AE}" pid="26" name="Disclosed">
    <vt:bool>false</vt:bool>
  </property>
  <property fmtid="{D5CDD505-2E9C-101B-9397-08002B2CF9AE}" pid="27" name="_dlc_DocIdItemGuid">
    <vt:lpwstr>fe59e7b1-f458-4aef-b2f9-e00d76072d25</vt:lpwstr>
  </property>
</Properties>
</file>