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customXml/itemProps7.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8A1A74" w14:textId="77777777" w:rsidR="00806480" w:rsidRPr="004D77C0" w:rsidRDefault="00806480" w:rsidP="00806480">
      <w:pPr>
        <w:pStyle w:val="Title"/>
        <w:tabs>
          <w:tab w:val="clear" w:pos="1440"/>
          <w:tab w:val="clear" w:pos="3060"/>
        </w:tabs>
        <w:outlineLvl w:val="9"/>
        <w:rPr>
          <w:rFonts w:ascii="Arial" w:hAnsi="Arial" w:cs="Arial"/>
          <w:smallCaps/>
          <w:sz w:val="22"/>
          <w:szCs w:val="22"/>
          <w:lang w:val="es-ES"/>
        </w:rPr>
      </w:pPr>
      <w:r w:rsidRPr="004D77C0">
        <w:rPr>
          <w:rFonts w:ascii="Arial" w:hAnsi="Arial" w:cs="Arial"/>
          <w:smallCaps/>
          <w:sz w:val="22"/>
          <w:szCs w:val="22"/>
          <w:lang w:val="es-ES"/>
        </w:rPr>
        <w:t>Documento del Banco Interamericano de Desarrollo</w:t>
      </w:r>
    </w:p>
    <w:p w14:paraId="1625BE8B" w14:textId="77777777" w:rsidR="00806480" w:rsidRPr="004D77C0" w:rsidRDefault="00806480" w:rsidP="00806480">
      <w:pPr>
        <w:pStyle w:val="ColorfulList-Accent11"/>
        <w:ind w:left="1080"/>
        <w:jc w:val="center"/>
        <w:rPr>
          <w:rFonts w:ascii="Arial" w:hAnsi="Arial" w:cs="Arial"/>
          <w:b/>
          <w:lang w:val="es-ES"/>
        </w:rPr>
      </w:pPr>
    </w:p>
    <w:p w14:paraId="410B8B46" w14:textId="77777777" w:rsidR="00806480" w:rsidRPr="004D77C0" w:rsidRDefault="00806480" w:rsidP="00806480">
      <w:pPr>
        <w:tabs>
          <w:tab w:val="left" w:pos="1440"/>
          <w:tab w:val="left" w:pos="3060"/>
        </w:tabs>
        <w:jc w:val="center"/>
        <w:rPr>
          <w:rFonts w:ascii="Arial" w:hAnsi="Arial" w:cs="Arial"/>
          <w:b/>
          <w:smallCaps/>
          <w:sz w:val="22"/>
          <w:szCs w:val="22"/>
          <w:lang w:val="es-ES"/>
        </w:rPr>
      </w:pPr>
    </w:p>
    <w:p w14:paraId="72EADFC8" w14:textId="77777777" w:rsidR="00806480" w:rsidRPr="004D77C0" w:rsidRDefault="00806480" w:rsidP="00806480">
      <w:pPr>
        <w:tabs>
          <w:tab w:val="left" w:pos="1440"/>
          <w:tab w:val="left" w:pos="3060"/>
        </w:tabs>
        <w:jc w:val="center"/>
        <w:rPr>
          <w:rFonts w:ascii="Arial" w:hAnsi="Arial" w:cs="Arial"/>
          <w:b/>
          <w:smallCaps/>
          <w:sz w:val="22"/>
          <w:szCs w:val="22"/>
          <w:lang w:val="es-ES"/>
        </w:rPr>
      </w:pPr>
    </w:p>
    <w:p w14:paraId="3797F651" w14:textId="77777777" w:rsidR="00806480" w:rsidRPr="004D77C0" w:rsidRDefault="00806480" w:rsidP="00806480">
      <w:pPr>
        <w:tabs>
          <w:tab w:val="left" w:pos="1440"/>
          <w:tab w:val="left" w:pos="3060"/>
        </w:tabs>
        <w:jc w:val="center"/>
        <w:rPr>
          <w:rFonts w:ascii="Arial" w:hAnsi="Arial" w:cs="Arial"/>
          <w:b/>
          <w:smallCaps/>
          <w:sz w:val="22"/>
          <w:szCs w:val="22"/>
          <w:lang w:val="es-ES"/>
        </w:rPr>
      </w:pPr>
    </w:p>
    <w:p w14:paraId="5BD1423D" w14:textId="77777777" w:rsidR="00806480" w:rsidRPr="004D77C0" w:rsidRDefault="00806480" w:rsidP="00806480">
      <w:pPr>
        <w:tabs>
          <w:tab w:val="left" w:pos="1440"/>
          <w:tab w:val="left" w:pos="3060"/>
        </w:tabs>
        <w:jc w:val="center"/>
        <w:rPr>
          <w:rFonts w:ascii="Arial" w:hAnsi="Arial" w:cs="Arial"/>
          <w:b/>
          <w:smallCaps/>
          <w:sz w:val="22"/>
          <w:szCs w:val="22"/>
          <w:lang w:val="es-ES"/>
        </w:rPr>
      </w:pPr>
    </w:p>
    <w:p w14:paraId="05E6FC93" w14:textId="77777777" w:rsidR="00806480" w:rsidRPr="004D77C0" w:rsidRDefault="00806480" w:rsidP="00806480">
      <w:pPr>
        <w:tabs>
          <w:tab w:val="left" w:pos="1440"/>
          <w:tab w:val="left" w:pos="3060"/>
        </w:tabs>
        <w:jc w:val="center"/>
        <w:rPr>
          <w:rFonts w:ascii="Arial" w:hAnsi="Arial" w:cs="Arial"/>
          <w:b/>
          <w:smallCaps/>
          <w:sz w:val="22"/>
          <w:szCs w:val="22"/>
          <w:lang w:val="es-ES"/>
        </w:rPr>
      </w:pPr>
    </w:p>
    <w:p w14:paraId="097441C9" w14:textId="77777777" w:rsidR="00806480" w:rsidRPr="004D77C0" w:rsidRDefault="00806480" w:rsidP="00806480">
      <w:pPr>
        <w:tabs>
          <w:tab w:val="left" w:pos="1440"/>
          <w:tab w:val="left" w:pos="3060"/>
        </w:tabs>
        <w:jc w:val="center"/>
        <w:rPr>
          <w:rFonts w:ascii="Arial" w:hAnsi="Arial" w:cs="Arial"/>
          <w:b/>
          <w:smallCaps/>
          <w:sz w:val="22"/>
          <w:szCs w:val="22"/>
          <w:lang w:val="es-ES"/>
        </w:rPr>
      </w:pPr>
    </w:p>
    <w:p w14:paraId="4C0C8034" w14:textId="77777777" w:rsidR="00806480" w:rsidRPr="004D77C0" w:rsidRDefault="00806480" w:rsidP="00806480">
      <w:pPr>
        <w:tabs>
          <w:tab w:val="left" w:pos="1440"/>
          <w:tab w:val="left" w:pos="3060"/>
        </w:tabs>
        <w:jc w:val="center"/>
        <w:rPr>
          <w:rFonts w:ascii="Arial" w:hAnsi="Arial" w:cs="Arial"/>
          <w:b/>
          <w:smallCaps/>
          <w:sz w:val="22"/>
          <w:szCs w:val="22"/>
          <w:lang w:val="es-ES"/>
        </w:rPr>
      </w:pPr>
    </w:p>
    <w:p w14:paraId="169F2FF9" w14:textId="77777777" w:rsidR="00806480" w:rsidRPr="004D77C0" w:rsidRDefault="00806480" w:rsidP="00806480">
      <w:pPr>
        <w:tabs>
          <w:tab w:val="left" w:pos="1440"/>
          <w:tab w:val="left" w:pos="3060"/>
        </w:tabs>
        <w:jc w:val="center"/>
        <w:rPr>
          <w:rFonts w:ascii="Arial" w:hAnsi="Arial" w:cs="Arial"/>
          <w:b/>
          <w:smallCaps/>
          <w:sz w:val="28"/>
          <w:szCs w:val="28"/>
          <w:lang w:val="es-ES"/>
        </w:rPr>
      </w:pPr>
      <w:r w:rsidRPr="004D77C0">
        <w:rPr>
          <w:rFonts w:ascii="Arial" w:hAnsi="Arial" w:cs="Arial"/>
          <w:b/>
          <w:smallCaps/>
          <w:sz w:val="28"/>
          <w:szCs w:val="28"/>
          <w:lang w:val="es-ES"/>
        </w:rPr>
        <w:t>URUGUAY</w:t>
      </w:r>
    </w:p>
    <w:p w14:paraId="74001834" w14:textId="77777777" w:rsidR="00806480" w:rsidRPr="004D77C0" w:rsidRDefault="00806480" w:rsidP="00806480">
      <w:pPr>
        <w:tabs>
          <w:tab w:val="left" w:pos="1440"/>
          <w:tab w:val="left" w:pos="3060"/>
        </w:tabs>
        <w:jc w:val="center"/>
        <w:rPr>
          <w:rFonts w:ascii="Arial" w:hAnsi="Arial" w:cs="Arial"/>
          <w:b/>
          <w:smallCaps/>
          <w:sz w:val="28"/>
          <w:szCs w:val="28"/>
          <w:lang w:val="es-ES"/>
        </w:rPr>
      </w:pPr>
    </w:p>
    <w:p w14:paraId="42AD7E4C" w14:textId="401EACAE" w:rsidR="00806480" w:rsidRPr="005D2A43" w:rsidRDefault="00806480" w:rsidP="00806480">
      <w:pPr>
        <w:tabs>
          <w:tab w:val="left" w:pos="1440"/>
          <w:tab w:val="left" w:pos="3060"/>
        </w:tabs>
        <w:jc w:val="center"/>
        <w:rPr>
          <w:rFonts w:ascii="Arial" w:hAnsi="Arial" w:cs="Arial"/>
          <w:b/>
          <w:bCs/>
          <w:smallCaps/>
          <w:sz w:val="28"/>
          <w:szCs w:val="28"/>
          <w:lang w:val="es-CO"/>
        </w:rPr>
      </w:pPr>
      <w:r w:rsidRPr="005D2A43">
        <w:rPr>
          <w:rFonts w:ascii="Arial" w:hAnsi="Arial" w:cs="Arial"/>
          <w:b/>
          <w:bCs/>
          <w:smallCaps/>
          <w:sz w:val="28"/>
          <w:szCs w:val="28"/>
          <w:lang w:val="es-CO"/>
        </w:rPr>
        <w:t xml:space="preserve">Programa de Fortalecimiento de </w:t>
      </w:r>
      <w:r>
        <w:rPr>
          <w:rFonts w:ascii="Arial" w:hAnsi="Arial" w:cs="Arial"/>
          <w:b/>
          <w:bCs/>
          <w:smallCaps/>
          <w:sz w:val="28"/>
          <w:szCs w:val="28"/>
          <w:lang w:val="es-CO"/>
        </w:rPr>
        <w:t>la</w:t>
      </w:r>
      <w:r w:rsidRPr="005D2A43">
        <w:rPr>
          <w:rFonts w:ascii="Arial" w:hAnsi="Arial" w:cs="Arial"/>
          <w:b/>
          <w:bCs/>
          <w:smallCaps/>
          <w:sz w:val="28"/>
          <w:szCs w:val="28"/>
          <w:lang w:val="es-CO"/>
        </w:rPr>
        <w:t xml:space="preserve"> Ciberse</w:t>
      </w:r>
      <w:r>
        <w:rPr>
          <w:rFonts w:ascii="Arial" w:hAnsi="Arial" w:cs="Arial"/>
          <w:b/>
          <w:bCs/>
          <w:smallCaps/>
          <w:sz w:val="28"/>
          <w:szCs w:val="28"/>
          <w:lang w:val="es-CO"/>
        </w:rPr>
        <w:t>guridad</w:t>
      </w:r>
    </w:p>
    <w:p w14:paraId="14D309BF" w14:textId="77777777" w:rsidR="00806480" w:rsidRPr="005D2A43" w:rsidRDefault="00806480" w:rsidP="00806480">
      <w:pPr>
        <w:tabs>
          <w:tab w:val="left" w:pos="1440"/>
          <w:tab w:val="left" w:pos="3060"/>
        </w:tabs>
        <w:jc w:val="center"/>
        <w:rPr>
          <w:rFonts w:ascii="Arial" w:hAnsi="Arial" w:cs="Arial"/>
          <w:b/>
          <w:bCs/>
          <w:smallCaps/>
          <w:sz w:val="28"/>
          <w:szCs w:val="28"/>
          <w:lang w:val="es-CO"/>
        </w:rPr>
      </w:pPr>
    </w:p>
    <w:p w14:paraId="7F299995" w14:textId="77777777" w:rsidR="00806480" w:rsidRPr="0093322F" w:rsidRDefault="00806480" w:rsidP="00806480">
      <w:pPr>
        <w:tabs>
          <w:tab w:val="left" w:pos="1440"/>
          <w:tab w:val="left" w:pos="3060"/>
        </w:tabs>
        <w:jc w:val="center"/>
        <w:rPr>
          <w:rFonts w:ascii="Arial" w:hAnsi="Arial" w:cs="Arial"/>
          <w:b/>
          <w:bCs/>
          <w:smallCaps/>
          <w:sz w:val="22"/>
          <w:szCs w:val="22"/>
          <w:lang w:val="es-UY"/>
        </w:rPr>
      </w:pPr>
      <w:r w:rsidRPr="005D2A43">
        <w:rPr>
          <w:rFonts w:ascii="Arial" w:hAnsi="Arial" w:cs="Arial"/>
          <w:b/>
          <w:bCs/>
          <w:smallCaps/>
          <w:sz w:val="22"/>
          <w:szCs w:val="22"/>
          <w:lang w:val="es-CO"/>
        </w:rPr>
        <w:t xml:space="preserve"> </w:t>
      </w:r>
      <w:r w:rsidRPr="0093322F">
        <w:rPr>
          <w:rFonts w:ascii="Arial" w:hAnsi="Arial" w:cs="Arial"/>
          <w:b/>
          <w:bCs/>
          <w:smallCaps/>
          <w:sz w:val="22"/>
          <w:szCs w:val="22"/>
          <w:lang w:val="es-UY"/>
        </w:rPr>
        <w:t>(UR-L1152)</w:t>
      </w:r>
    </w:p>
    <w:p w14:paraId="79F5E7FB" w14:textId="77777777" w:rsidR="00806480" w:rsidRPr="0093322F" w:rsidRDefault="00806480" w:rsidP="00806480">
      <w:pPr>
        <w:tabs>
          <w:tab w:val="left" w:pos="1440"/>
          <w:tab w:val="left" w:pos="3060"/>
        </w:tabs>
        <w:jc w:val="center"/>
        <w:rPr>
          <w:rFonts w:ascii="Arial" w:hAnsi="Arial" w:cs="Arial"/>
          <w:b/>
          <w:bCs/>
          <w:smallCaps/>
          <w:sz w:val="28"/>
          <w:szCs w:val="28"/>
          <w:lang w:val="es-UY"/>
        </w:rPr>
      </w:pPr>
    </w:p>
    <w:p w14:paraId="69D175F4" w14:textId="77777777" w:rsidR="00806480" w:rsidRPr="0093322F" w:rsidRDefault="00806480" w:rsidP="00806480">
      <w:pPr>
        <w:tabs>
          <w:tab w:val="left" w:pos="1440"/>
          <w:tab w:val="left" w:pos="3060"/>
        </w:tabs>
        <w:jc w:val="center"/>
        <w:rPr>
          <w:rFonts w:ascii="Arial" w:hAnsi="Arial" w:cs="Arial"/>
          <w:b/>
          <w:bCs/>
          <w:smallCaps/>
          <w:sz w:val="28"/>
          <w:szCs w:val="28"/>
          <w:lang w:val="es-UY"/>
        </w:rPr>
      </w:pPr>
    </w:p>
    <w:p w14:paraId="23A6EF87" w14:textId="77777777" w:rsidR="00806480" w:rsidRPr="0093322F" w:rsidRDefault="00806480" w:rsidP="00806480">
      <w:pPr>
        <w:tabs>
          <w:tab w:val="left" w:pos="1440"/>
          <w:tab w:val="left" w:pos="3060"/>
        </w:tabs>
        <w:jc w:val="center"/>
        <w:rPr>
          <w:rFonts w:ascii="Arial" w:hAnsi="Arial" w:cs="Arial"/>
          <w:smallCaps/>
          <w:sz w:val="22"/>
          <w:szCs w:val="22"/>
          <w:lang w:val="es-UY"/>
        </w:rPr>
      </w:pPr>
    </w:p>
    <w:p w14:paraId="563FD85F" w14:textId="77777777" w:rsidR="00806480" w:rsidRPr="0093322F" w:rsidRDefault="00806480" w:rsidP="00806480">
      <w:pPr>
        <w:tabs>
          <w:tab w:val="left" w:pos="1440"/>
          <w:tab w:val="left" w:pos="3060"/>
        </w:tabs>
        <w:jc w:val="center"/>
        <w:rPr>
          <w:rFonts w:ascii="Arial" w:hAnsi="Arial" w:cs="Arial"/>
          <w:smallCaps/>
          <w:sz w:val="22"/>
          <w:szCs w:val="22"/>
          <w:lang w:val="es-UY"/>
        </w:rPr>
      </w:pPr>
    </w:p>
    <w:p w14:paraId="6A5C958B" w14:textId="77777777" w:rsidR="00806480" w:rsidRPr="0093322F" w:rsidRDefault="00806480" w:rsidP="00806480">
      <w:pPr>
        <w:tabs>
          <w:tab w:val="left" w:pos="1440"/>
          <w:tab w:val="left" w:pos="3060"/>
        </w:tabs>
        <w:jc w:val="center"/>
        <w:rPr>
          <w:rFonts w:ascii="Arial" w:hAnsi="Arial" w:cs="Arial"/>
          <w:smallCaps/>
          <w:sz w:val="22"/>
          <w:szCs w:val="22"/>
          <w:lang w:val="es-UY"/>
        </w:rPr>
      </w:pPr>
    </w:p>
    <w:p w14:paraId="7CE1D7F3" w14:textId="77777777" w:rsidR="00806480" w:rsidRPr="0093322F" w:rsidRDefault="00806480" w:rsidP="00806480">
      <w:pPr>
        <w:tabs>
          <w:tab w:val="left" w:pos="1440"/>
          <w:tab w:val="left" w:pos="3060"/>
        </w:tabs>
        <w:jc w:val="center"/>
        <w:rPr>
          <w:rFonts w:ascii="Arial" w:hAnsi="Arial" w:cs="Arial"/>
          <w:b/>
          <w:smallCaps/>
          <w:sz w:val="22"/>
          <w:szCs w:val="22"/>
          <w:lang w:val="es-UY"/>
        </w:rPr>
      </w:pPr>
    </w:p>
    <w:p w14:paraId="7F26790A" w14:textId="77777777" w:rsidR="00806480" w:rsidRPr="0093322F" w:rsidRDefault="00806480" w:rsidP="00806480">
      <w:pPr>
        <w:tabs>
          <w:tab w:val="left" w:pos="1440"/>
          <w:tab w:val="left" w:pos="3060"/>
        </w:tabs>
        <w:jc w:val="center"/>
        <w:rPr>
          <w:rFonts w:ascii="Arial" w:hAnsi="Arial" w:cs="Arial"/>
          <w:b/>
          <w:smallCaps/>
          <w:sz w:val="22"/>
          <w:szCs w:val="22"/>
          <w:highlight w:val="lightGray"/>
          <w:lang w:val="es-UY"/>
        </w:rPr>
      </w:pPr>
    </w:p>
    <w:p w14:paraId="01FE66E7" w14:textId="77777777" w:rsidR="00806480" w:rsidRPr="0093322F" w:rsidRDefault="00806480" w:rsidP="00806480">
      <w:pPr>
        <w:tabs>
          <w:tab w:val="left" w:pos="1440"/>
          <w:tab w:val="left" w:pos="3060"/>
        </w:tabs>
        <w:jc w:val="center"/>
        <w:rPr>
          <w:rFonts w:ascii="Arial" w:hAnsi="Arial" w:cs="Arial"/>
          <w:b/>
          <w:smallCaps/>
          <w:sz w:val="22"/>
          <w:szCs w:val="22"/>
          <w:lang w:val="es-UY"/>
        </w:rPr>
      </w:pPr>
    </w:p>
    <w:p w14:paraId="17BE5F8C" w14:textId="77777777" w:rsidR="00806480" w:rsidRPr="0093322F" w:rsidRDefault="00806480" w:rsidP="00806480">
      <w:pPr>
        <w:tabs>
          <w:tab w:val="left" w:pos="1440"/>
          <w:tab w:val="left" w:pos="3060"/>
        </w:tabs>
        <w:jc w:val="center"/>
        <w:rPr>
          <w:rFonts w:ascii="Arial" w:hAnsi="Arial" w:cs="Arial"/>
          <w:smallCaps/>
          <w:sz w:val="22"/>
          <w:szCs w:val="22"/>
          <w:lang w:val="es-UY"/>
        </w:rPr>
      </w:pPr>
    </w:p>
    <w:p w14:paraId="7D64371A" w14:textId="77777777" w:rsidR="00806480" w:rsidRPr="0093322F" w:rsidRDefault="00806480" w:rsidP="00806480">
      <w:pPr>
        <w:tabs>
          <w:tab w:val="left" w:pos="1440"/>
          <w:tab w:val="left" w:pos="3060"/>
        </w:tabs>
        <w:jc w:val="center"/>
        <w:rPr>
          <w:rFonts w:ascii="Arial" w:hAnsi="Arial" w:cs="Arial"/>
          <w:smallCaps/>
          <w:sz w:val="22"/>
          <w:szCs w:val="22"/>
          <w:lang w:val="es-UY"/>
        </w:rPr>
      </w:pPr>
    </w:p>
    <w:p w14:paraId="08A2EEF6" w14:textId="77777777" w:rsidR="00806480" w:rsidRPr="0093322F" w:rsidRDefault="00806480" w:rsidP="00806480">
      <w:pPr>
        <w:tabs>
          <w:tab w:val="left" w:pos="1440"/>
          <w:tab w:val="left" w:pos="3060"/>
        </w:tabs>
        <w:jc w:val="center"/>
        <w:rPr>
          <w:rFonts w:ascii="Arial" w:hAnsi="Arial" w:cs="Arial"/>
          <w:smallCaps/>
          <w:sz w:val="22"/>
          <w:szCs w:val="22"/>
          <w:lang w:val="es-UY"/>
        </w:rPr>
      </w:pPr>
    </w:p>
    <w:p w14:paraId="6DB6196C" w14:textId="77777777" w:rsidR="00806480" w:rsidRPr="0093322F" w:rsidRDefault="00806480" w:rsidP="00806480">
      <w:pPr>
        <w:tabs>
          <w:tab w:val="left" w:pos="1440"/>
          <w:tab w:val="left" w:pos="3060"/>
        </w:tabs>
        <w:jc w:val="center"/>
        <w:rPr>
          <w:rFonts w:ascii="Arial" w:hAnsi="Arial" w:cs="Arial"/>
          <w:smallCaps/>
          <w:sz w:val="22"/>
          <w:szCs w:val="22"/>
          <w:lang w:val="es-UY"/>
        </w:rPr>
      </w:pPr>
    </w:p>
    <w:p w14:paraId="7DFA3E10" w14:textId="77777777" w:rsidR="00806480" w:rsidRPr="0093322F" w:rsidRDefault="00806480" w:rsidP="00806480">
      <w:pPr>
        <w:tabs>
          <w:tab w:val="left" w:pos="1440"/>
          <w:tab w:val="left" w:pos="3060"/>
        </w:tabs>
        <w:jc w:val="center"/>
        <w:rPr>
          <w:rFonts w:ascii="Arial" w:hAnsi="Arial" w:cs="Arial"/>
          <w:smallCaps/>
          <w:sz w:val="22"/>
          <w:szCs w:val="22"/>
          <w:lang w:val="es-UY"/>
        </w:rPr>
      </w:pPr>
    </w:p>
    <w:p w14:paraId="042BF982" w14:textId="77777777" w:rsidR="00806480" w:rsidRPr="004D77C0" w:rsidRDefault="00806480" w:rsidP="00806480">
      <w:pPr>
        <w:tabs>
          <w:tab w:val="left" w:pos="1440"/>
          <w:tab w:val="left" w:pos="3060"/>
        </w:tabs>
        <w:jc w:val="center"/>
        <w:outlineLvl w:val="0"/>
        <w:rPr>
          <w:rFonts w:ascii="Arial" w:hAnsi="Arial" w:cs="Arial"/>
          <w:b/>
          <w:smallCaps/>
          <w:szCs w:val="24"/>
          <w:lang w:val="es-ES"/>
        </w:rPr>
      </w:pPr>
      <w:bookmarkStart w:id="0" w:name="_Toc364956960"/>
      <w:r>
        <w:rPr>
          <w:rFonts w:ascii="Arial" w:hAnsi="Arial" w:cs="Arial"/>
          <w:b/>
          <w:smallCaps/>
          <w:szCs w:val="24"/>
          <w:lang w:val="es-ES"/>
        </w:rPr>
        <w:t>Plan</w:t>
      </w:r>
      <w:r w:rsidRPr="004D77C0">
        <w:rPr>
          <w:rFonts w:ascii="Arial" w:hAnsi="Arial" w:cs="Arial"/>
          <w:b/>
          <w:smallCaps/>
          <w:szCs w:val="24"/>
          <w:lang w:val="es-ES"/>
        </w:rPr>
        <w:t xml:space="preserve"> de </w:t>
      </w:r>
      <w:r>
        <w:rPr>
          <w:rFonts w:ascii="Arial" w:hAnsi="Arial" w:cs="Arial"/>
          <w:b/>
          <w:smallCaps/>
          <w:szCs w:val="24"/>
          <w:lang w:val="es-ES"/>
        </w:rPr>
        <w:t>Monitoreo</w:t>
      </w:r>
      <w:r w:rsidRPr="004D77C0">
        <w:rPr>
          <w:rFonts w:ascii="Arial" w:hAnsi="Arial" w:cs="Arial"/>
          <w:b/>
          <w:smallCaps/>
          <w:szCs w:val="24"/>
          <w:lang w:val="es-ES"/>
        </w:rPr>
        <w:t xml:space="preserve"> y Evaluación</w:t>
      </w:r>
      <w:bookmarkEnd w:id="0"/>
    </w:p>
    <w:p w14:paraId="260F8FEC" w14:textId="77777777" w:rsidR="00806480" w:rsidRPr="004D77C0" w:rsidRDefault="00806480" w:rsidP="00806480">
      <w:pPr>
        <w:tabs>
          <w:tab w:val="left" w:pos="1440"/>
          <w:tab w:val="left" w:pos="3060"/>
        </w:tabs>
        <w:outlineLvl w:val="0"/>
        <w:rPr>
          <w:rFonts w:ascii="Arial" w:hAnsi="Arial" w:cs="Arial"/>
          <w:b/>
          <w:smallCaps/>
          <w:sz w:val="22"/>
          <w:szCs w:val="22"/>
          <w:lang w:val="es-ES"/>
        </w:rPr>
      </w:pPr>
    </w:p>
    <w:p w14:paraId="3E112434" w14:textId="77777777" w:rsidR="00806480" w:rsidRPr="004D77C0" w:rsidRDefault="00806480" w:rsidP="00806480">
      <w:pPr>
        <w:pStyle w:val="ColorfulList-Accent11"/>
        <w:ind w:left="1080"/>
        <w:jc w:val="center"/>
        <w:rPr>
          <w:rFonts w:ascii="Arial" w:hAnsi="Arial" w:cs="Arial"/>
          <w:b/>
          <w:lang w:val="es-ES"/>
        </w:rPr>
      </w:pPr>
    </w:p>
    <w:p w14:paraId="32A6C611" w14:textId="77777777" w:rsidR="00806480" w:rsidRPr="004D77C0" w:rsidRDefault="00806480" w:rsidP="00806480">
      <w:pPr>
        <w:pStyle w:val="ColorfulList-Accent11"/>
        <w:ind w:left="1080"/>
        <w:jc w:val="center"/>
        <w:rPr>
          <w:rFonts w:ascii="Arial" w:hAnsi="Arial" w:cs="Arial"/>
          <w:b/>
          <w:lang w:val="es-ES"/>
        </w:rPr>
      </w:pPr>
    </w:p>
    <w:p w14:paraId="43095896" w14:textId="77777777" w:rsidR="00806480" w:rsidRPr="004D77C0" w:rsidRDefault="00806480" w:rsidP="00806480">
      <w:pPr>
        <w:pStyle w:val="ColorfulList-Accent11"/>
        <w:ind w:left="1080"/>
        <w:jc w:val="center"/>
        <w:rPr>
          <w:rFonts w:ascii="Arial" w:hAnsi="Arial" w:cs="Arial"/>
          <w:b/>
          <w:lang w:val="es-ES"/>
        </w:rPr>
      </w:pPr>
    </w:p>
    <w:p w14:paraId="5898473C" w14:textId="77777777" w:rsidR="00806480" w:rsidRPr="004D77C0" w:rsidRDefault="00806480" w:rsidP="00806480">
      <w:pPr>
        <w:pStyle w:val="ColorfulList-Accent11"/>
        <w:ind w:left="1080"/>
        <w:jc w:val="center"/>
        <w:rPr>
          <w:rFonts w:ascii="Arial" w:hAnsi="Arial" w:cs="Arial"/>
          <w:b/>
          <w:lang w:val="es-ES"/>
        </w:rPr>
      </w:pPr>
    </w:p>
    <w:p w14:paraId="64F1B358" w14:textId="77777777" w:rsidR="00806480" w:rsidRPr="004D77C0" w:rsidRDefault="00806480" w:rsidP="00806480">
      <w:pPr>
        <w:pStyle w:val="ColorfulList-Accent11"/>
        <w:ind w:left="0"/>
        <w:rPr>
          <w:rFonts w:ascii="Arial" w:hAnsi="Arial" w:cs="Arial"/>
          <w:b/>
          <w:lang w:val="es-ES"/>
        </w:rPr>
      </w:pPr>
    </w:p>
    <w:p w14:paraId="277A1C0D" w14:textId="77777777" w:rsidR="00806480" w:rsidRPr="004D77C0" w:rsidRDefault="00806480" w:rsidP="00806480">
      <w:pPr>
        <w:pStyle w:val="ColorfulList-Accent11"/>
        <w:ind w:left="1080"/>
        <w:jc w:val="center"/>
        <w:rPr>
          <w:rFonts w:ascii="Arial" w:hAnsi="Arial" w:cs="Arial"/>
          <w:b/>
          <w:lang w:val="es-ES"/>
        </w:rPr>
      </w:pPr>
    </w:p>
    <w:p w14:paraId="1292D37A" w14:textId="77777777" w:rsidR="00806480" w:rsidRPr="004D77C0" w:rsidRDefault="00806480" w:rsidP="00806480">
      <w:pPr>
        <w:pStyle w:val="ColorfulList-Accent11"/>
        <w:ind w:left="1080"/>
        <w:jc w:val="center"/>
        <w:rPr>
          <w:rFonts w:ascii="Arial" w:hAnsi="Arial" w:cs="Arial"/>
          <w:b/>
          <w:lang w:val="es-ES"/>
        </w:rPr>
      </w:pPr>
    </w:p>
    <w:p w14:paraId="25C79E01" w14:textId="77777777" w:rsidR="00806480" w:rsidRPr="004D77C0" w:rsidRDefault="00806480" w:rsidP="00806480">
      <w:pPr>
        <w:tabs>
          <w:tab w:val="left" w:pos="1440"/>
          <w:tab w:val="left" w:pos="3060"/>
        </w:tabs>
        <w:jc w:val="center"/>
        <w:rPr>
          <w:rFonts w:ascii="Arial" w:hAnsi="Arial" w:cs="Arial"/>
          <w:sz w:val="22"/>
          <w:szCs w:val="22"/>
          <w:lang w:val="es-ES"/>
        </w:rPr>
      </w:pPr>
    </w:p>
    <w:p w14:paraId="7605460E" w14:textId="6DA70F81" w:rsidR="00806480" w:rsidRPr="004D77C0" w:rsidRDefault="00806480" w:rsidP="00806480">
      <w:pPr>
        <w:pStyle w:val="BodyText"/>
        <w:pBdr>
          <w:top w:val="single" w:sz="4" w:space="1" w:color="auto"/>
          <w:left w:val="single" w:sz="4" w:space="4" w:color="auto"/>
          <w:bottom w:val="single" w:sz="4" w:space="1" w:color="auto"/>
          <w:right w:val="single" w:sz="4" w:space="4" w:color="auto"/>
        </w:pBdr>
        <w:tabs>
          <w:tab w:val="left" w:pos="1440"/>
        </w:tabs>
        <w:jc w:val="both"/>
        <w:rPr>
          <w:rFonts w:ascii="Arial" w:hAnsi="Arial" w:cs="Arial"/>
          <w:color w:val="000000"/>
          <w:sz w:val="22"/>
          <w:szCs w:val="22"/>
          <w:lang w:val="es-CO"/>
        </w:rPr>
      </w:pPr>
      <w:r w:rsidRPr="004D77C0">
        <w:rPr>
          <w:rFonts w:ascii="Arial" w:hAnsi="Arial" w:cs="Arial"/>
          <w:sz w:val="22"/>
          <w:szCs w:val="22"/>
          <w:lang w:val="es-ES"/>
        </w:rPr>
        <w:t xml:space="preserve">Este documento fue elaborado por: </w:t>
      </w:r>
      <w:r>
        <w:rPr>
          <w:rFonts w:ascii="Arial" w:hAnsi="Arial" w:cs="Arial"/>
          <w:sz w:val="22"/>
          <w:szCs w:val="22"/>
          <w:lang w:val="es-ES"/>
        </w:rPr>
        <w:t>Harold Villalba (SPD/SDV)</w:t>
      </w:r>
    </w:p>
    <w:p w14:paraId="435D820B" w14:textId="77777777" w:rsidR="00806480" w:rsidRPr="004D77C0" w:rsidRDefault="00806480" w:rsidP="00806480">
      <w:pPr>
        <w:pStyle w:val="ColorfulList-Accent11"/>
        <w:ind w:left="1080"/>
        <w:jc w:val="center"/>
        <w:rPr>
          <w:rFonts w:ascii="Arial" w:hAnsi="Arial" w:cs="Arial"/>
          <w:smallCaps/>
          <w:szCs w:val="24"/>
        </w:rPr>
      </w:pPr>
    </w:p>
    <w:p w14:paraId="7552BCAE" w14:textId="77777777" w:rsidR="00806480" w:rsidRPr="004D77C0" w:rsidRDefault="00806480" w:rsidP="00806480">
      <w:pPr>
        <w:pStyle w:val="ColorfulList-Accent11"/>
        <w:ind w:left="0"/>
        <w:rPr>
          <w:rFonts w:ascii="Arial" w:hAnsi="Arial" w:cs="Arial"/>
          <w:smallCaps/>
          <w:szCs w:val="24"/>
        </w:rPr>
        <w:sectPr w:rsidR="00806480" w:rsidRPr="004D77C0" w:rsidSect="009E669F">
          <w:footerReference w:type="default" r:id="rId13"/>
          <w:pgSz w:w="12240" w:h="15840"/>
          <w:pgMar w:top="1440" w:right="1800" w:bottom="1440" w:left="1800" w:header="720" w:footer="720" w:gutter="0"/>
          <w:pgNumType w:start="1"/>
          <w:cols w:space="720"/>
          <w:vAlign w:val="both"/>
          <w:titlePg/>
          <w:docGrid w:linePitch="360"/>
        </w:sectPr>
      </w:pPr>
    </w:p>
    <w:p w14:paraId="021D5381" w14:textId="77777777" w:rsidR="00806480" w:rsidRPr="004D77C0" w:rsidRDefault="00806480" w:rsidP="00806480">
      <w:pPr>
        <w:pStyle w:val="Heading1"/>
        <w:jc w:val="left"/>
        <w:rPr>
          <w:rFonts w:ascii="Arial" w:hAnsi="Arial" w:cs="Arial"/>
          <w:lang w:val="es-ES_tradnl"/>
        </w:rPr>
      </w:pPr>
      <w:bookmarkStart w:id="1" w:name="_Toc364956961"/>
      <w:r w:rsidRPr="004D77C0">
        <w:rPr>
          <w:rFonts w:ascii="Arial" w:hAnsi="Arial" w:cs="Arial"/>
          <w:smallCaps w:val="0"/>
          <w:lang w:val="es-ES_tradnl"/>
        </w:rPr>
        <w:lastRenderedPageBreak/>
        <w:t>Introducció</w:t>
      </w:r>
      <w:bookmarkStart w:id="2" w:name="_GoBack"/>
      <w:bookmarkEnd w:id="2"/>
      <w:r w:rsidRPr="004D77C0">
        <w:rPr>
          <w:rFonts w:ascii="Arial" w:hAnsi="Arial" w:cs="Arial"/>
          <w:smallCaps w:val="0"/>
          <w:lang w:val="es-ES_tradnl"/>
        </w:rPr>
        <w:t>n</w:t>
      </w:r>
      <w:bookmarkEnd w:id="1"/>
    </w:p>
    <w:p w14:paraId="7D018537" w14:textId="68A63C72" w:rsidR="00716AE9" w:rsidRPr="004D77C0" w:rsidRDefault="00716AE9" w:rsidP="004639A2">
      <w:pPr>
        <w:pStyle w:val="AutoNumpara"/>
        <w:numPr>
          <w:ilvl w:val="1"/>
          <w:numId w:val="22"/>
        </w:numPr>
        <w:ind w:left="810" w:hanging="810"/>
        <w:rPr>
          <w:rFonts w:ascii="Arial" w:hAnsi="Arial" w:cs="Arial"/>
          <w:sz w:val="22"/>
          <w:szCs w:val="22"/>
          <w:lang w:val="es-ES"/>
        </w:rPr>
      </w:pPr>
      <w:r w:rsidRPr="00542496">
        <w:rPr>
          <w:rFonts w:ascii="Arial" w:hAnsi="Arial" w:cs="Arial"/>
          <w:sz w:val="22"/>
          <w:lang w:val="es-PY"/>
        </w:rPr>
        <w:t>El objetivo de este documento es describir el plan de monitoreo y evaluación para la implementación del programa de</w:t>
      </w:r>
      <w:r>
        <w:rPr>
          <w:rFonts w:ascii="Arial" w:hAnsi="Arial" w:cs="Arial"/>
          <w:sz w:val="22"/>
          <w:lang w:val="es-PY"/>
        </w:rPr>
        <w:t xml:space="preserve"> fortalecimiento de la ciberseguridad en Uruguay</w:t>
      </w:r>
      <w:r w:rsidRPr="00542496">
        <w:rPr>
          <w:rFonts w:ascii="Arial" w:hAnsi="Arial" w:cs="Arial"/>
          <w:sz w:val="22"/>
          <w:lang w:val="es-PY"/>
        </w:rPr>
        <w:t xml:space="preserve"> (</w:t>
      </w:r>
      <w:r>
        <w:rPr>
          <w:rFonts w:ascii="Arial" w:hAnsi="Arial" w:cs="Arial"/>
          <w:sz w:val="22"/>
          <w:lang w:val="es-PY"/>
        </w:rPr>
        <w:t>UR</w:t>
      </w:r>
      <w:r>
        <w:rPr>
          <w:rFonts w:ascii="Arial" w:hAnsi="Arial" w:cs="Arial"/>
          <w:sz w:val="22"/>
          <w:lang w:val="es-PY"/>
        </w:rPr>
        <w:noBreakHyphen/>
      </w:r>
      <w:r w:rsidRPr="00542496">
        <w:rPr>
          <w:rFonts w:ascii="Arial" w:hAnsi="Arial" w:cs="Arial"/>
          <w:sz w:val="22"/>
          <w:lang w:val="es-PY"/>
        </w:rPr>
        <w:t>L115</w:t>
      </w:r>
      <w:r>
        <w:rPr>
          <w:rFonts w:ascii="Arial" w:hAnsi="Arial" w:cs="Arial"/>
          <w:sz w:val="22"/>
          <w:lang w:val="es-PY"/>
        </w:rPr>
        <w:t>2</w:t>
      </w:r>
      <w:r w:rsidRPr="00542496">
        <w:rPr>
          <w:rFonts w:ascii="Arial" w:hAnsi="Arial" w:cs="Arial"/>
          <w:sz w:val="22"/>
          <w:lang w:val="es-PY"/>
        </w:rPr>
        <w:t xml:space="preserve">). </w:t>
      </w:r>
    </w:p>
    <w:p w14:paraId="63432F6F" w14:textId="58365770" w:rsidR="00806480" w:rsidRPr="004D77C0" w:rsidRDefault="00CC1027" w:rsidP="004639A2">
      <w:pPr>
        <w:pStyle w:val="AutoNumpara"/>
        <w:numPr>
          <w:ilvl w:val="1"/>
          <w:numId w:val="22"/>
        </w:numPr>
        <w:ind w:left="810" w:hanging="810"/>
        <w:rPr>
          <w:rFonts w:ascii="Arial" w:hAnsi="Arial" w:cs="Arial"/>
          <w:color w:val="000000"/>
          <w:sz w:val="22"/>
          <w:szCs w:val="22"/>
          <w:lang w:val="es-ES"/>
        </w:rPr>
      </w:pPr>
      <w:r w:rsidRPr="00542496">
        <w:rPr>
          <w:rFonts w:ascii="Arial" w:hAnsi="Arial" w:cs="Arial"/>
          <w:sz w:val="22"/>
          <w:lang w:val="es-PY"/>
        </w:rPr>
        <w:t xml:space="preserve">El BID y el gobierno de </w:t>
      </w:r>
      <w:r>
        <w:rPr>
          <w:rFonts w:ascii="Arial" w:hAnsi="Arial" w:cs="Arial"/>
          <w:sz w:val="22"/>
          <w:lang w:val="es-PY"/>
        </w:rPr>
        <w:t>Uruguay</w:t>
      </w:r>
      <w:r w:rsidRPr="00542496">
        <w:rPr>
          <w:rFonts w:ascii="Arial" w:hAnsi="Arial" w:cs="Arial"/>
          <w:sz w:val="22"/>
          <w:lang w:val="es-PY"/>
        </w:rPr>
        <w:t xml:space="preserve"> están de acuerdo </w:t>
      </w:r>
      <w:r>
        <w:rPr>
          <w:rFonts w:ascii="Arial" w:hAnsi="Arial" w:cs="Arial"/>
          <w:sz w:val="22"/>
          <w:szCs w:val="22"/>
          <w:lang w:val="es-ES"/>
        </w:rPr>
        <w:t>con</w:t>
      </w:r>
      <w:r w:rsidR="00806480" w:rsidRPr="004D77C0">
        <w:rPr>
          <w:rFonts w:ascii="Arial" w:hAnsi="Arial" w:cs="Arial"/>
          <w:sz w:val="22"/>
          <w:szCs w:val="22"/>
          <w:lang w:val="es-ES"/>
        </w:rPr>
        <w:t xml:space="preserve"> los arreglos de seguimiento y evaluación</w:t>
      </w:r>
      <w:r>
        <w:rPr>
          <w:rFonts w:ascii="Arial" w:hAnsi="Arial" w:cs="Arial"/>
          <w:sz w:val="22"/>
          <w:szCs w:val="22"/>
          <w:lang w:val="es-ES"/>
        </w:rPr>
        <w:t xml:space="preserve"> detallados en este documento</w:t>
      </w:r>
      <w:r w:rsidR="00806480" w:rsidRPr="004D77C0">
        <w:rPr>
          <w:rFonts w:ascii="Arial" w:hAnsi="Arial" w:cs="Arial"/>
          <w:sz w:val="22"/>
          <w:szCs w:val="22"/>
          <w:lang w:val="es-ES"/>
        </w:rPr>
        <w:t xml:space="preserve">, que incorporan sistemas y metodologías múltiples para poder cumplir con los objetivos del mismo. La responsabilidad del cumplimiento de estos arreglos será del Organismo Ejecutor (OE). </w:t>
      </w:r>
    </w:p>
    <w:p w14:paraId="237F8EDE" w14:textId="77777777" w:rsidR="00806480" w:rsidRPr="004D77C0" w:rsidRDefault="00806480" w:rsidP="00806480">
      <w:pPr>
        <w:pStyle w:val="Heading1"/>
        <w:jc w:val="left"/>
        <w:rPr>
          <w:rFonts w:ascii="Arial" w:hAnsi="Arial" w:cs="Arial"/>
          <w:smallCaps w:val="0"/>
          <w:szCs w:val="28"/>
          <w:lang w:val="es-ES_tradnl"/>
        </w:rPr>
      </w:pPr>
      <w:r>
        <w:rPr>
          <w:rFonts w:ascii="Arial" w:hAnsi="Arial" w:cs="Arial"/>
          <w:smallCaps w:val="0"/>
          <w:szCs w:val="28"/>
          <w:lang w:val="es-ES_tradnl"/>
        </w:rPr>
        <w:t>Monitoreo</w:t>
      </w:r>
    </w:p>
    <w:p w14:paraId="6F989072" w14:textId="5B66CB73" w:rsidR="00806480" w:rsidRPr="004D77C0" w:rsidRDefault="00806480" w:rsidP="004639A2">
      <w:pPr>
        <w:pStyle w:val="AutoNumpara"/>
        <w:numPr>
          <w:ilvl w:val="1"/>
          <w:numId w:val="24"/>
        </w:numPr>
        <w:ind w:left="810" w:hanging="810"/>
        <w:rPr>
          <w:rStyle w:val="longtext"/>
          <w:rFonts w:ascii="Arial" w:hAnsi="Arial" w:cs="Arial"/>
          <w:color w:val="000000"/>
          <w:sz w:val="22"/>
          <w:szCs w:val="22"/>
          <w:shd w:val="clear" w:color="auto" w:fill="FFFFFF"/>
        </w:rPr>
      </w:pPr>
      <w:r w:rsidRPr="004D77C0">
        <w:rPr>
          <w:rStyle w:val="longtext"/>
          <w:rFonts w:ascii="Arial" w:hAnsi="Arial" w:cs="Arial"/>
          <w:b/>
          <w:color w:val="000000"/>
          <w:sz w:val="22"/>
          <w:szCs w:val="22"/>
          <w:shd w:val="clear" w:color="auto" w:fill="FFFFFF"/>
        </w:rPr>
        <w:t>Seguimiento por parte del OE</w:t>
      </w:r>
      <w:r w:rsidRPr="00712FA9">
        <w:rPr>
          <w:rStyle w:val="longtext"/>
          <w:rFonts w:ascii="Arial" w:hAnsi="Arial" w:cs="Arial"/>
          <w:b/>
          <w:color w:val="000000"/>
          <w:sz w:val="22"/>
          <w:szCs w:val="22"/>
          <w:shd w:val="clear" w:color="auto" w:fill="FFFFFF"/>
        </w:rPr>
        <w:t>.</w:t>
      </w:r>
      <w:r w:rsidRPr="004D77C0">
        <w:rPr>
          <w:rStyle w:val="longtext"/>
          <w:rFonts w:ascii="Arial" w:hAnsi="Arial" w:cs="Arial"/>
          <w:color w:val="000000"/>
          <w:sz w:val="22"/>
          <w:szCs w:val="22"/>
          <w:shd w:val="clear" w:color="auto" w:fill="FFFFFF"/>
        </w:rPr>
        <w:t xml:space="preserve"> Para realizar el seguimiento del programa el OE utilizará los siguientes documentos: (i) la Matriz de Resultados (MR); (ii) el Plan de Ejecución del Programa (PEP); (iii) el Plan de Adquisiciones del Programa (PA); (iv) este mismo </w:t>
      </w:r>
      <w:r w:rsidR="00970F75">
        <w:rPr>
          <w:rStyle w:val="longtext"/>
          <w:rFonts w:ascii="Arial" w:hAnsi="Arial" w:cs="Arial"/>
          <w:color w:val="000000"/>
          <w:sz w:val="22"/>
          <w:szCs w:val="22"/>
          <w:shd w:val="clear" w:color="auto" w:fill="FFFFFF"/>
        </w:rPr>
        <w:t>Plan</w:t>
      </w:r>
      <w:r w:rsidR="00970F75" w:rsidRPr="004D77C0">
        <w:rPr>
          <w:rStyle w:val="longtext"/>
          <w:rFonts w:ascii="Arial" w:hAnsi="Arial" w:cs="Arial"/>
          <w:color w:val="000000"/>
          <w:sz w:val="22"/>
          <w:szCs w:val="22"/>
          <w:shd w:val="clear" w:color="auto" w:fill="FFFFFF"/>
        </w:rPr>
        <w:t xml:space="preserve"> </w:t>
      </w:r>
      <w:r w:rsidRPr="004D77C0">
        <w:rPr>
          <w:rStyle w:val="longtext"/>
          <w:rFonts w:ascii="Arial" w:hAnsi="Arial" w:cs="Arial"/>
          <w:color w:val="000000"/>
          <w:sz w:val="22"/>
          <w:szCs w:val="22"/>
          <w:shd w:val="clear" w:color="auto" w:fill="FFFFFF"/>
        </w:rPr>
        <w:t xml:space="preserve">de </w:t>
      </w:r>
      <w:r w:rsidR="00970F75">
        <w:rPr>
          <w:rStyle w:val="longtext"/>
          <w:rFonts w:ascii="Arial" w:hAnsi="Arial" w:cs="Arial"/>
          <w:color w:val="000000"/>
          <w:sz w:val="22"/>
          <w:szCs w:val="22"/>
          <w:shd w:val="clear" w:color="auto" w:fill="FFFFFF"/>
        </w:rPr>
        <w:t>Monitoreo</w:t>
      </w:r>
      <w:r w:rsidR="00970F75" w:rsidRPr="004D77C0">
        <w:rPr>
          <w:rStyle w:val="longtext"/>
          <w:rFonts w:ascii="Arial" w:hAnsi="Arial" w:cs="Arial"/>
          <w:color w:val="000000"/>
          <w:sz w:val="22"/>
          <w:szCs w:val="22"/>
          <w:shd w:val="clear" w:color="auto" w:fill="FFFFFF"/>
        </w:rPr>
        <w:t xml:space="preserve"> </w:t>
      </w:r>
      <w:r w:rsidRPr="004D77C0">
        <w:rPr>
          <w:rStyle w:val="longtext"/>
          <w:rFonts w:ascii="Arial" w:hAnsi="Arial" w:cs="Arial"/>
          <w:color w:val="000000"/>
          <w:sz w:val="22"/>
          <w:szCs w:val="22"/>
          <w:shd w:val="clear" w:color="auto" w:fill="FFFFFF"/>
        </w:rPr>
        <w:t>y Evaluación (</w:t>
      </w:r>
      <w:r w:rsidR="00970F75">
        <w:rPr>
          <w:rStyle w:val="longtext"/>
          <w:rFonts w:ascii="Arial" w:hAnsi="Arial" w:cs="Arial"/>
          <w:color w:val="000000"/>
          <w:sz w:val="22"/>
          <w:szCs w:val="22"/>
          <w:shd w:val="clear" w:color="auto" w:fill="FFFFFF"/>
        </w:rPr>
        <w:t>PM</w:t>
      </w:r>
      <w:r w:rsidRPr="004D77C0">
        <w:rPr>
          <w:rStyle w:val="longtext"/>
          <w:rFonts w:ascii="Arial" w:hAnsi="Arial" w:cs="Arial"/>
          <w:color w:val="000000"/>
          <w:sz w:val="22"/>
          <w:szCs w:val="22"/>
          <w:shd w:val="clear" w:color="auto" w:fill="FFFFFF"/>
        </w:rPr>
        <w:t>E); (v) el Plan Operativo Anual; (vi) la Matriz de Gestión de Riesgo; y (vii) el Informe de Monitoreo del Progreso (PMR</w:t>
      </w:r>
      <w:r w:rsidR="007233DC">
        <w:rPr>
          <w:rStyle w:val="longtext"/>
          <w:rFonts w:ascii="Arial" w:hAnsi="Arial" w:cs="Arial"/>
          <w:color w:val="000000"/>
          <w:sz w:val="22"/>
          <w:szCs w:val="22"/>
          <w:shd w:val="clear" w:color="auto" w:fill="FFFFFF"/>
        </w:rPr>
        <w:t>, por sus siglas en ingles</w:t>
      </w:r>
      <w:r w:rsidRPr="004D77C0">
        <w:rPr>
          <w:rStyle w:val="longtext"/>
          <w:rFonts w:ascii="Arial" w:hAnsi="Arial" w:cs="Arial"/>
          <w:color w:val="000000"/>
          <w:sz w:val="22"/>
          <w:szCs w:val="22"/>
          <w:shd w:val="clear" w:color="auto" w:fill="FFFFFF"/>
        </w:rPr>
        <w:t>). La Unidad de Proyectos de AGESIC preparará informes semestrales de avance para su revisión por el Banco.</w:t>
      </w:r>
    </w:p>
    <w:p w14:paraId="4AEA4F4A" w14:textId="77777777" w:rsidR="00806480" w:rsidRPr="004D77C0" w:rsidRDefault="00806480" w:rsidP="004639A2">
      <w:pPr>
        <w:pStyle w:val="AutoNumpara"/>
        <w:numPr>
          <w:ilvl w:val="1"/>
          <w:numId w:val="24"/>
        </w:numPr>
        <w:ind w:left="810" w:hanging="810"/>
        <w:rPr>
          <w:rFonts w:ascii="Arial" w:hAnsi="Arial" w:cs="Arial"/>
          <w:color w:val="000000"/>
          <w:sz w:val="22"/>
          <w:szCs w:val="22"/>
          <w:shd w:val="clear" w:color="auto" w:fill="FFFFFF"/>
        </w:rPr>
      </w:pPr>
      <w:r w:rsidRPr="004D77C0">
        <w:rPr>
          <w:rStyle w:val="longtext"/>
          <w:rFonts w:ascii="Arial" w:hAnsi="Arial" w:cs="Arial"/>
          <w:b/>
          <w:color w:val="000000"/>
          <w:sz w:val="22"/>
          <w:szCs w:val="22"/>
          <w:shd w:val="clear" w:color="auto" w:fill="FFFFFF"/>
        </w:rPr>
        <w:t>Seguimiento por parte del Banco.</w:t>
      </w:r>
      <w:r w:rsidRPr="004D77C0">
        <w:rPr>
          <w:rStyle w:val="longtext"/>
          <w:rFonts w:ascii="Arial" w:hAnsi="Arial" w:cs="Arial"/>
          <w:color w:val="000000"/>
          <w:sz w:val="22"/>
          <w:szCs w:val="22"/>
          <w:shd w:val="clear" w:color="auto" w:fill="FFFFFF"/>
        </w:rPr>
        <w:t xml:space="preserve"> El Banco realizará Misiones de Administración y Visitas de Inspección Técnica, siguiendo el cronograma definido en el PEP. Además, el Banco utilizará el PMR, que recoge la estimación temporal de los desembolsos y del cumplimiento de metas físicas y de costos de los productos programados, así como los resultados alcanzados; y un mecanismo para evaluar el desempeño del programa.</w:t>
      </w:r>
    </w:p>
    <w:p w14:paraId="19F096B0" w14:textId="77777777" w:rsidR="00806480" w:rsidRPr="004D77C0" w:rsidRDefault="00806480" w:rsidP="004639A2">
      <w:pPr>
        <w:pStyle w:val="AutoNumpara"/>
        <w:numPr>
          <w:ilvl w:val="1"/>
          <w:numId w:val="24"/>
        </w:numPr>
        <w:ind w:left="810" w:hanging="810"/>
        <w:rPr>
          <w:rFonts w:ascii="Arial" w:hAnsi="Arial" w:cs="Arial"/>
          <w:sz w:val="22"/>
          <w:szCs w:val="22"/>
          <w:lang w:val="es-ES"/>
        </w:rPr>
      </w:pPr>
      <w:bookmarkStart w:id="3" w:name="_Ref295307672"/>
      <w:r w:rsidRPr="004D77C0">
        <w:rPr>
          <w:rFonts w:ascii="Arial" w:hAnsi="Arial" w:cs="Arial"/>
          <w:sz w:val="22"/>
          <w:szCs w:val="22"/>
          <w:lang w:val="es-ES"/>
        </w:rPr>
        <w:t>Los contenidos principales y características de cada uno de los instrumentos detallados anteriormente se describen a continuación:</w:t>
      </w:r>
      <w:bookmarkEnd w:id="3"/>
    </w:p>
    <w:p w14:paraId="3DD19862" w14:textId="0452B442" w:rsidR="00806480" w:rsidRPr="004D77C0" w:rsidRDefault="00806480" w:rsidP="00806480">
      <w:pPr>
        <w:pStyle w:val="AutoNumpara"/>
        <w:numPr>
          <w:ilvl w:val="0"/>
          <w:numId w:val="10"/>
        </w:numPr>
        <w:tabs>
          <w:tab w:val="left" w:pos="990"/>
        </w:tabs>
        <w:rPr>
          <w:rFonts w:ascii="Arial" w:hAnsi="Arial" w:cs="Arial"/>
          <w:sz w:val="22"/>
          <w:szCs w:val="22"/>
          <w:lang w:val="es-ES"/>
        </w:rPr>
      </w:pPr>
      <w:r w:rsidRPr="004D77C0">
        <w:rPr>
          <w:rFonts w:ascii="Arial" w:hAnsi="Arial" w:cs="Arial"/>
          <w:b/>
          <w:sz w:val="22"/>
          <w:szCs w:val="22"/>
          <w:lang w:val="es-ES"/>
        </w:rPr>
        <w:t xml:space="preserve">Matriz de </w:t>
      </w:r>
      <w:r w:rsidRPr="00712FA9">
        <w:rPr>
          <w:rFonts w:ascii="Arial" w:hAnsi="Arial" w:cs="Arial"/>
          <w:b/>
          <w:sz w:val="22"/>
          <w:szCs w:val="22"/>
          <w:lang w:val="es-ES"/>
        </w:rPr>
        <w:t>Resultados (MR)</w:t>
      </w:r>
      <w:r w:rsidR="00712FA9">
        <w:rPr>
          <w:rFonts w:ascii="Arial" w:hAnsi="Arial" w:cs="Arial"/>
          <w:b/>
          <w:sz w:val="22"/>
          <w:szCs w:val="22"/>
          <w:lang w:val="es-ES"/>
        </w:rPr>
        <w:t>.</w:t>
      </w:r>
      <w:r w:rsidRPr="00712FA9">
        <w:rPr>
          <w:rFonts w:ascii="Arial" w:hAnsi="Arial" w:cs="Arial"/>
          <w:b/>
          <w:sz w:val="22"/>
          <w:szCs w:val="22"/>
          <w:lang w:val="es-ES"/>
        </w:rPr>
        <w:t xml:space="preserve"> </w:t>
      </w:r>
      <w:r w:rsidRPr="004D77C0">
        <w:rPr>
          <w:rFonts w:ascii="Arial" w:hAnsi="Arial" w:cs="Arial"/>
          <w:sz w:val="22"/>
          <w:szCs w:val="22"/>
          <w:lang w:val="es-ES"/>
        </w:rPr>
        <w:t>que se presenta como parte de</w:t>
      </w:r>
      <w:r w:rsidR="005C2BB3">
        <w:rPr>
          <w:rFonts w:ascii="Arial" w:hAnsi="Arial" w:cs="Arial"/>
          <w:sz w:val="22"/>
          <w:szCs w:val="22"/>
          <w:lang w:val="es-ES"/>
        </w:rPr>
        <w:t>l documento principal</w:t>
      </w:r>
      <w:r w:rsidRPr="004D77C0">
        <w:rPr>
          <w:rFonts w:ascii="Arial" w:hAnsi="Arial" w:cs="Arial"/>
          <w:sz w:val="22"/>
          <w:szCs w:val="22"/>
          <w:lang w:val="es-ES"/>
        </w:rPr>
        <w:t>, se focaliza en los: (i)</w:t>
      </w:r>
      <w:r w:rsidR="00E815F2">
        <w:rPr>
          <w:rFonts w:ascii="Arial" w:hAnsi="Arial" w:cs="Arial"/>
          <w:sz w:val="22"/>
          <w:szCs w:val="22"/>
          <w:lang w:val="es-ES"/>
        </w:rPr>
        <w:t> </w:t>
      </w:r>
      <w:r w:rsidRPr="004D77C0">
        <w:rPr>
          <w:rFonts w:ascii="Arial" w:hAnsi="Arial" w:cs="Arial"/>
          <w:sz w:val="22"/>
          <w:szCs w:val="22"/>
          <w:lang w:val="es-ES"/>
        </w:rPr>
        <w:t>productos</w:t>
      </w:r>
      <w:r w:rsidR="00E815F2">
        <w:rPr>
          <w:rFonts w:ascii="Arial" w:hAnsi="Arial" w:cs="Arial"/>
          <w:sz w:val="22"/>
          <w:szCs w:val="22"/>
          <w:lang w:val="es-ES"/>
        </w:rPr>
        <w:t>;</w:t>
      </w:r>
      <w:r w:rsidRPr="004D77C0">
        <w:rPr>
          <w:rFonts w:ascii="Arial" w:hAnsi="Arial" w:cs="Arial"/>
          <w:sz w:val="22"/>
          <w:szCs w:val="22"/>
          <w:lang w:val="es-ES"/>
        </w:rPr>
        <w:t xml:space="preserve"> y</w:t>
      </w:r>
      <w:r w:rsidR="00E815F2">
        <w:rPr>
          <w:rFonts w:ascii="Arial" w:hAnsi="Arial" w:cs="Arial"/>
          <w:sz w:val="22"/>
          <w:szCs w:val="22"/>
          <w:lang w:val="es-ES"/>
        </w:rPr>
        <w:t> </w:t>
      </w:r>
      <w:r w:rsidRPr="004D77C0">
        <w:rPr>
          <w:rFonts w:ascii="Arial" w:hAnsi="Arial" w:cs="Arial"/>
          <w:sz w:val="22"/>
          <w:szCs w:val="22"/>
          <w:lang w:val="es-ES"/>
        </w:rPr>
        <w:t>(ii) resultados de cada componente</w:t>
      </w:r>
      <w:r w:rsidR="00712FA9">
        <w:rPr>
          <w:rFonts w:ascii="Arial" w:hAnsi="Arial" w:cs="Arial"/>
          <w:sz w:val="22"/>
          <w:szCs w:val="22"/>
        </w:rPr>
        <w:t>; y (</w:t>
      </w:r>
      <w:r w:rsidRPr="004D77C0">
        <w:rPr>
          <w:rFonts w:ascii="Arial" w:hAnsi="Arial" w:cs="Arial"/>
          <w:sz w:val="22"/>
          <w:szCs w:val="22"/>
          <w:lang w:val="es-ES"/>
        </w:rPr>
        <w:t>iii)</w:t>
      </w:r>
      <w:r w:rsidR="00712FA9">
        <w:rPr>
          <w:rFonts w:ascii="Arial" w:hAnsi="Arial" w:cs="Arial"/>
          <w:sz w:val="22"/>
          <w:szCs w:val="22"/>
          <w:lang w:val="es-ES"/>
        </w:rPr>
        <w:t> </w:t>
      </w:r>
      <w:r w:rsidRPr="004D77C0">
        <w:rPr>
          <w:rFonts w:ascii="Arial" w:hAnsi="Arial" w:cs="Arial"/>
          <w:sz w:val="22"/>
          <w:szCs w:val="22"/>
          <w:lang w:val="es-ES"/>
        </w:rPr>
        <w:t xml:space="preserve">impactos del Programa. La MR es una herramienta fundamental para guiar la planificación, monitoreo y evaluación del Programa. </w:t>
      </w:r>
    </w:p>
    <w:p w14:paraId="2CCFB527" w14:textId="0A4E9CD0" w:rsidR="00806480" w:rsidRPr="004D77C0" w:rsidRDefault="00806480" w:rsidP="00806480">
      <w:pPr>
        <w:pStyle w:val="AutoNumpara"/>
        <w:numPr>
          <w:ilvl w:val="0"/>
          <w:numId w:val="10"/>
        </w:numPr>
        <w:tabs>
          <w:tab w:val="left" w:pos="1170"/>
        </w:tabs>
        <w:rPr>
          <w:rFonts w:ascii="Arial" w:hAnsi="Arial" w:cs="Arial"/>
          <w:sz w:val="22"/>
          <w:szCs w:val="22"/>
          <w:lang w:val="es-ES"/>
        </w:rPr>
      </w:pPr>
      <w:r w:rsidRPr="004D77C0">
        <w:rPr>
          <w:rFonts w:ascii="Arial" w:hAnsi="Arial" w:cs="Arial"/>
          <w:b/>
          <w:sz w:val="22"/>
          <w:szCs w:val="22"/>
          <w:lang w:val="es-ES"/>
        </w:rPr>
        <w:t>Plan de Ejecución del Programa</w:t>
      </w:r>
      <w:r w:rsidRPr="004D77C0">
        <w:rPr>
          <w:rFonts w:ascii="Arial" w:hAnsi="Arial" w:cs="Arial"/>
          <w:sz w:val="22"/>
          <w:szCs w:val="22"/>
          <w:lang w:val="es-ES"/>
        </w:rPr>
        <w:t xml:space="preserve"> </w:t>
      </w:r>
      <w:r w:rsidRPr="00712FA9">
        <w:rPr>
          <w:rFonts w:ascii="Arial" w:hAnsi="Arial" w:cs="Arial"/>
          <w:b/>
          <w:sz w:val="22"/>
          <w:szCs w:val="22"/>
          <w:lang w:val="es-ES"/>
        </w:rPr>
        <w:t>(PEP)</w:t>
      </w:r>
      <w:r w:rsidR="00712FA9">
        <w:rPr>
          <w:rFonts w:ascii="Arial" w:hAnsi="Arial" w:cs="Arial"/>
          <w:b/>
          <w:sz w:val="22"/>
          <w:szCs w:val="22"/>
          <w:lang w:val="es-ES"/>
        </w:rPr>
        <w:t>.</w:t>
      </w:r>
      <w:r w:rsidRPr="004D77C0">
        <w:rPr>
          <w:rFonts w:ascii="Arial" w:hAnsi="Arial" w:cs="Arial"/>
          <w:sz w:val="22"/>
          <w:szCs w:val="22"/>
          <w:lang w:val="es-ES"/>
        </w:rPr>
        <w:t xml:space="preserve"> El PEP</w:t>
      </w:r>
      <w:r w:rsidRPr="004D77C0">
        <w:rPr>
          <w:rFonts w:ascii="Arial" w:hAnsi="Arial" w:cs="Arial"/>
        </w:rPr>
        <w:t xml:space="preserve"> </w:t>
      </w:r>
      <w:r w:rsidRPr="004D77C0">
        <w:rPr>
          <w:rFonts w:ascii="Arial" w:hAnsi="Arial" w:cs="Arial"/>
          <w:sz w:val="22"/>
          <w:szCs w:val="22"/>
          <w:lang w:val="es-ES"/>
        </w:rPr>
        <w:t>deberá comprender la planificación completa del Proyecto, de conformidad con la estructura de los productos esperados según la Matriz de Resultados del Proyecto, y la ruta crítica de hitos o acciones críticas que deberán ser ejecutadas para que el Préstamo sea desembolsado en el plazo previsto. El PEP deberá ser actualizado cuando fuere necesario, en especial, cuando se produzcan cambios significativos que impliquen o pudiesen implicar demoras en la ejecución del Programa o cambios en las metas de producto de los períodos intermedios.</w:t>
      </w:r>
    </w:p>
    <w:p w14:paraId="376572EF" w14:textId="7BF375B2" w:rsidR="00806480" w:rsidRPr="004D77C0" w:rsidRDefault="00806480" w:rsidP="00806480">
      <w:pPr>
        <w:pStyle w:val="AutoNumpara"/>
        <w:numPr>
          <w:ilvl w:val="0"/>
          <w:numId w:val="10"/>
        </w:numPr>
        <w:tabs>
          <w:tab w:val="left" w:pos="1170"/>
        </w:tabs>
        <w:rPr>
          <w:rFonts w:ascii="Arial" w:hAnsi="Arial" w:cs="Arial"/>
          <w:sz w:val="22"/>
          <w:szCs w:val="22"/>
          <w:lang w:val="es-ES"/>
        </w:rPr>
      </w:pPr>
      <w:r w:rsidRPr="004D77C0">
        <w:rPr>
          <w:rFonts w:ascii="Arial" w:hAnsi="Arial" w:cs="Arial"/>
          <w:b/>
          <w:sz w:val="22"/>
          <w:szCs w:val="22"/>
          <w:lang w:val="es-ES"/>
        </w:rPr>
        <w:t>Plan de Adquisiciones del Programa (PA)</w:t>
      </w:r>
      <w:r w:rsidR="00712FA9">
        <w:rPr>
          <w:rFonts w:ascii="Arial" w:hAnsi="Arial" w:cs="Arial"/>
          <w:b/>
          <w:sz w:val="22"/>
          <w:szCs w:val="22"/>
          <w:lang w:val="es-ES"/>
        </w:rPr>
        <w:t>.</w:t>
      </w:r>
      <w:r w:rsidRPr="004D77C0">
        <w:rPr>
          <w:rFonts w:ascii="Arial" w:hAnsi="Arial" w:cs="Arial"/>
          <w:b/>
          <w:sz w:val="22"/>
          <w:szCs w:val="22"/>
          <w:lang w:val="es-ES"/>
        </w:rPr>
        <w:t xml:space="preserve"> </w:t>
      </w:r>
      <w:r w:rsidR="00712FA9">
        <w:rPr>
          <w:rFonts w:ascii="Arial" w:hAnsi="Arial" w:cs="Arial"/>
          <w:sz w:val="22"/>
          <w:szCs w:val="22"/>
          <w:lang w:val="es-ES"/>
        </w:rPr>
        <w:t>E</w:t>
      </w:r>
      <w:r w:rsidRPr="004D77C0">
        <w:rPr>
          <w:rFonts w:ascii="Arial" w:hAnsi="Arial" w:cs="Arial"/>
          <w:sz w:val="22"/>
          <w:szCs w:val="22"/>
          <w:lang w:val="es-ES"/>
        </w:rPr>
        <w:t>numera y programa las contrataciones de consultoría y las compras de bienes y servicios que se van a realizar para generar los productos previstos en la MR y PEP, junto con los procedimientos de adquisiciones y contrataciones a ser utilizados. Deberá ser actualizado por el OE como mínimo cada 12 meses, o antes de dicho plazo si fuera necesario debido a modificaciones sustanciales en la planificación de las adquisiciones. Será presentado junto con el POA (ver Numeral 2.3.e).</w:t>
      </w:r>
    </w:p>
    <w:p w14:paraId="49F70587" w14:textId="0FF3F50E" w:rsidR="00806480" w:rsidRPr="004D77C0" w:rsidRDefault="006010D4" w:rsidP="00806480">
      <w:pPr>
        <w:pStyle w:val="AutoNumpara"/>
        <w:numPr>
          <w:ilvl w:val="0"/>
          <w:numId w:val="10"/>
        </w:numPr>
        <w:tabs>
          <w:tab w:val="left" w:pos="1170"/>
        </w:tabs>
        <w:rPr>
          <w:rFonts w:ascii="Arial" w:hAnsi="Arial" w:cs="Arial"/>
          <w:sz w:val="22"/>
          <w:szCs w:val="22"/>
          <w:lang w:val="es-ES"/>
        </w:rPr>
      </w:pPr>
      <w:r>
        <w:rPr>
          <w:rStyle w:val="longtext"/>
          <w:rFonts w:ascii="Arial" w:hAnsi="Arial" w:cs="Arial"/>
          <w:b/>
          <w:color w:val="000000"/>
          <w:sz w:val="22"/>
          <w:szCs w:val="22"/>
          <w:shd w:val="clear" w:color="auto" w:fill="FFFFFF"/>
          <w:lang w:val="es-ES"/>
        </w:rPr>
        <w:lastRenderedPageBreak/>
        <w:t>Plan</w:t>
      </w:r>
      <w:r w:rsidRPr="004D77C0">
        <w:rPr>
          <w:rStyle w:val="longtext"/>
          <w:rFonts w:ascii="Arial" w:hAnsi="Arial" w:cs="Arial"/>
          <w:b/>
          <w:color w:val="000000"/>
          <w:sz w:val="22"/>
          <w:szCs w:val="22"/>
          <w:shd w:val="clear" w:color="auto" w:fill="FFFFFF"/>
          <w:lang w:val="es-ES"/>
        </w:rPr>
        <w:t xml:space="preserve"> </w:t>
      </w:r>
      <w:r w:rsidR="00806480" w:rsidRPr="004D77C0">
        <w:rPr>
          <w:rStyle w:val="longtext"/>
          <w:rFonts w:ascii="Arial" w:hAnsi="Arial" w:cs="Arial"/>
          <w:b/>
          <w:color w:val="000000"/>
          <w:sz w:val="22"/>
          <w:szCs w:val="22"/>
          <w:shd w:val="clear" w:color="auto" w:fill="FFFFFF"/>
          <w:lang w:val="es-ES"/>
        </w:rPr>
        <w:t xml:space="preserve">de </w:t>
      </w:r>
      <w:r>
        <w:rPr>
          <w:rStyle w:val="longtext"/>
          <w:rFonts w:ascii="Arial" w:hAnsi="Arial" w:cs="Arial"/>
          <w:b/>
          <w:color w:val="000000"/>
          <w:sz w:val="22"/>
          <w:szCs w:val="22"/>
          <w:shd w:val="clear" w:color="auto" w:fill="FFFFFF"/>
          <w:lang w:val="es-ES"/>
        </w:rPr>
        <w:t>Monitoreo</w:t>
      </w:r>
      <w:r w:rsidRPr="004D77C0">
        <w:rPr>
          <w:rStyle w:val="longtext"/>
          <w:rFonts w:ascii="Arial" w:hAnsi="Arial" w:cs="Arial"/>
          <w:b/>
          <w:color w:val="000000"/>
          <w:sz w:val="22"/>
          <w:szCs w:val="22"/>
          <w:shd w:val="clear" w:color="auto" w:fill="FFFFFF"/>
        </w:rPr>
        <w:t xml:space="preserve"> </w:t>
      </w:r>
      <w:r w:rsidR="00806480" w:rsidRPr="004D77C0">
        <w:rPr>
          <w:rStyle w:val="longtext"/>
          <w:rFonts w:ascii="Arial" w:hAnsi="Arial" w:cs="Arial"/>
          <w:b/>
          <w:color w:val="000000"/>
          <w:sz w:val="22"/>
          <w:szCs w:val="22"/>
          <w:shd w:val="clear" w:color="auto" w:fill="FFFFFF"/>
        </w:rPr>
        <w:t>y Evaluación</w:t>
      </w:r>
      <w:r>
        <w:rPr>
          <w:rStyle w:val="longtext"/>
          <w:rFonts w:ascii="Arial" w:hAnsi="Arial" w:cs="Arial"/>
          <w:b/>
          <w:color w:val="000000"/>
          <w:sz w:val="22"/>
          <w:szCs w:val="22"/>
          <w:shd w:val="clear" w:color="auto" w:fill="FFFFFF"/>
        </w:rPr>
        <w:t xml:space="preserve"> (PME)</w:t>
      </w:r>
      <w:r w:rsidR="00712FA9">
        <w:rPr>
          <w:rStyle w:val="longtext"/>
          <w:rFonts w:ascii="Arial" w:hAnsi="Arial" w:cs="Arial"/>
          <w:b/>
          <w:color w:val="000000"/>
          <w:sz w:val="22"/>
          <w:szCs w:val="22"/>
          <w:shd w:val="clear" w:color="auto" w:fill="FFFFFF"/>
        </w:rPr>
        <w:t>.</w:t>
      </w:r>
      <w:r w:rsidR="00806480" w:rsidRPr="004D77C0">
        <w:rPr>
          <w:rFonts w:ascii="Arial" w:hAnsi="Arial" w:cs="Arial"/>
          <w:sz w:val="22"/>
          <w:szCs w:val="22"/>
          <w:lang w:val="es-ES"/>
        </w:rPr>
        <w:t xml:space="preserve"> </w:t>
      </w:r>
      <w:r w:rsidR="00712FA9">
        <w:rPr>
          <w:rFonts w:ascii="Arial" w:hAnsi="Arial" w:cs="Arial"/>
          <w:sz w:val="22"/>
          <w:szCs w:val="22"/>
          <w:lang w:val="es-ES"/>
        </w:rPr>
        <w:t>D</w:t>
      </w:r>
      <w:r w:rsidR="00806480" w:rsidRPr="004D77C0">
        <w:rPr>
          <w:rFonts w:ascii="Arial" w:hAnsi="Arial" w:cs="Arial"/>
          <w:sz w:val="22"/>
          <w:szCs w:val="22"/>
          <w:lang w:val="es-ES"/>
        </w:rPr>
        <w:t>escribe instrumentos, responsables y presupuesto para las acciones de seguimiento a la ejecución del programa, así como de la medición de sus resultados e impactos.</w:t>
      </w:r>
    </w:p>
    <w:p w14:paraId="249BE98E" w14:textId="0F8FFAFB" w:rsidR="00806480" w:rsidRPr="004D77C0" w:rsidRDefault="00806480" w:rsidP="00806480">
      <w:pPr>
        <w:pStyle w:val="AutoNumpara"/>
        <w:numPr>
          <w:ilvl w:val="0"/>
          <w:numId w:val="10"/>
        </w:numPr>
        <w:tabs>
          <w:tab w:val="left" w:pos="1170"/>
        </w:tabs>
        <w:rPr>
          <w:rFonts w:ascii="Arial" w:hAnsi="Arial" w:cs="Arial"/>
          <w:sz w:val="22"/>
          <w:szCs w:val="22"/>
          <w:lang w:val="es-ES"/>
        </w:rPr>
      </w:pPr>
      <w:r w:rsidRPr="004D77C0">
        <w:rPr>
          <w:rFonts w:ascii="Arial" w:hAnsi="Arial" w:cs="Arial"/>
          <w:b/>
          <w:sz w:val="22"/>
          <w:szCs w:val="22"/>
          <w:lang w:val="es-ES"/>
        </w:rPr>
        <w:t xml:space="preserve">Plan Operativo Anual </w:t>
      </w:r>
      <w:r w:rsidRPr="00712FA9">
        <w:rPr>
          <w:rFonts w:ascii="Arial" w:hAnsi="Arial" w:cs="Arial"/>
          <w:b/>
          <w:sz w:val="22"/>
          <w:szCs w:val="22"/>
          <w:lang w:val="es-ES"/>
        </w:rPr>
        <w:t>(POA)</w:t>
      </w:r>
      <w:r w:rsidR="00712FA9">
        <w:rPr>
          <w:rFonts w:ascii="Arial" w:hAnsi="Arial" w:cs="Arial"/>
          <w:b/>
          <w:sz w:val="22"/>
          <w:szCs w:val="22"/>
          <w:lang w:val="es-ES"/>
        </w:rPr>
        <w:t>.</w:t>
      </w:r>
      <w:r w:rsidRPr="004D77C0">
        <w:rPr>
          <w:rFonts w:ascii="Arial" w:hAnsi="Arial" w:cs="Arial"/>
          <w:sz w:val="22"/>
          <w:szCs w:val="22"/>
          <w:lang w:val="es-ES"/>
        </w:rPr>
        <w:t xml:space="preserve"> </w:t>
      </w:r>
      <w:r w:rsidR="00712FA9">
        <w:rPr>
          <w:rFonts w:ascii="Arial" w:hAnsi="Arial" w:cs="Arial"/>
          <w:sz w:val="22"/>
          <w:szCs w:val="22"/>
          <w:lang w:val="es-ES"/>
        </w:rPr>
        <w:t>C</w:t>
      </w:r>
      <w:r w:rsidRPr="004D77C0">
        <w:rPr>
          <w:rFonts w:ascii="Arial" w:hAnsi="Arial" w:cs="Arial"/>
          <w:sz w:val="22"/>
          <w:szCs w:val="22"/>
          <w:lang w:val="es-ES"/>
        </w:rPr>
        <w:t xml:space="preserve">onstituye el instrumento privilegiado de planificación de las actividades del proyecto para cada año. El POA debe ser presentado cada 30 de noviembre para la ejecución el siguiente año-calendario. Deben incluirse: (i) el presupuesto estimado, (ii) los resultados y productos esperados para los indicadores de la Matriz de Resultados, (iii) las adquisiciones y contrataciones previstas; (iv) el cronograma de ejecución y (v) el pronóstico de desembolsos de los recursos del Banco. </w:t>
      </w:r>
    </w:p>
    <w:p w14:paraId="0C5BBA71" w14:textId="6D7BA576" w:rsidR="00806480" w:rsidRPr="004D77C0" w:rsidRDefault="00806480" w:rsidP="00806480">
      <w:pPr>
        <w:pStyle w:val="AutoNumpara"/>
        <w:numPr>
          <w:ilvl w:val="0"/>
          <w:numId w:val="10"/>
        </w:numPr>
        <w:tabs>
          <w:tab w:val="left" w:pos="1170"/>
        </w:tabs>
        <w:rPr>
          <w:rFonts w:ascii="Arial" w:hAnsi="Arial" w:cs="Arial"/>
          <w:sz w:val="22"/>
          <w:szCs w:val="22"/>
          <w:lang w:val="es-ES"/>
        </w:rPr>
      </w:pPr>
      <w:r w:rsidRPr="004D77C0">
        <w:rPr>
          <w:rFonts w:ascii="Arial" w:hAnsi="Arial" w:cs="Arial"/>
          <w:b/>
          <w:sz w:val="22"/>
          <w:szCs w:val="22"/>
          <w:lang w:val="es-ES"/>
        </w:rPr>
        <w:t>Matriz de Gestión de Riesgo del Programa</w:t>
      </w:r>
      <w:r w:rsidRPr="004D77C0">
        <w:rPr>
          <w:rFonts w:ascii="Arial" w:hAnsi="Arial" w:cs="Arial"/>
          <w:sz w:val="22"/>
          <w:szCs w:val="22"/>
          <w:lang w:val="es-ES"/>
        </w:rPr>
        <w:t xml:space="preserve"> </w:t>
      </w:r>
      <w:r w:rsidRPr="00712FA9">
        <w:rPr>
          <w:rFonts w:ascii="Arial" w:hAnsi="Arial" w:cs="Arial"/>
          <w:b/>
          <w:sz w:val="22"/>
          <w:szCs w:val="22"/>
          <w:lang w:val="es-ES"/>
        </w:rPr>
        <w:t>(MGR)</w:t>
      </w:r>
      <w:r w:rsidR="00712FA9">
        <w:rPr>
          <w:rFonts w:ascii="Arial" w:hAnsi="Arial" w:cs="Arial"/>
          <w:b/>
          <w:sz w:val="22"/>
          <w:szCs w:val="22"/>
          <w:lang w:val="es-ES"/>
        </w:rPr>
        <w:t>.</w:t>
      </w:r>
      <w:r w:rsidRPr="004D77C0">
        <w:rPr>
          <w:rFonts w:ascii="Arial" w:hAnsi="Arial" w:cs="Arial"/>
          <w:sz w:val="22"/>
          <w:szCs w:val="22"/>
          <w:lang w:val="es-ES"/>
        </w:rPr>
        <w:t xml:space="preserve"> </w:t>
      </w:r>
      <w:r w:rsidR="00712FA9">
        <w:rPr>
          <w:rFonts w:ascii="Arial" w:hAnsi="Arial" w:cs="Arial"/>
          <w:sz w:val="22"/>
          <w:szCs w:val="22"/>
          <w:lang w:val="es-ES"/>
        </w:rPr>
        <w:t>E</w:t>
      </w:r>
      <w:r w:rsidRPr="004D77C0">
        <w:rPr>
          <w:rFonts w:ascii="Arial" w:hAnsi="Arial" w:cs="Arial"/>
          <w:sz w:val="22"/>
          <w:szCs w:val="22"/>
          <w:lang w:val="es-ES"/>
        </w:rPr>
        <w:t>numera y ranquea los riesgos identificados para la implementación del programa. Define medidas de mitigación para cada uno de ellos y sus respectivos indicadores de seguimiento.</w:t>
      </w:r>
    </w:p>
    <w:p w14:paraId="360C29F6" w14:textId="30C619A2" w:rsidR="00806480" w:rsidRPr="004D77C0" w:rsidRDefault="00806480" w:rsidP="00806480">
      <w:pPr>
        <w:pStyle w:val="AutoNumpara"/>
        <w:numPr>
          <w:ilvl w:val="0"/>
          <w:numId w:val="10"/>
        </w:numPr>
        <w:tabs>
          <w:tab w:val="left" w:pos="1170"/>
        </w:tabs>
        <w:rPr>
          <w:rFonts w:ascii="Arial" w:hAnsi="Arial" w:cs="Arial"/>
          <w:sz w:val="22"/>
          <w:szCs w:val="22"/>
          <w:lang w:val="es-ES"/>
        </w:rPr>
      </w:pPr>
      <w:r w:rsidRPr="004D77C0">
        <w:rPr>
          <w:rFonts w:ascii="Arial" w:hAnsi="Arial" w:cs="Arial"/>
          <w:b/>
          <w:sz w:val="22"/>
          <w:szCs w:val="22"/>
          <w:lang w:val="es-ES"/>
        </w:rPr>
        <w:t>Informes Semestrales de Progreso</w:t>
      </w:r>
      <w:r w:rsidR="00712FA9">
        <w:rPr>
          <w:rFonts w:ascii="Arial" w:hAnsi="Arial" w:cs="Arial"/>
          <w:b/>
          <w:sz w:val="22"/>
          <w:szCs w:val="22"/>
          <w:lang w:val="es-ES"/>
        </w:rPr>
        <w:t>.</w:t>
      </w:r>
      <w:r w:rsidRPr="004D77C0">
        <w:rPr>
          <w:rFonts w:ascii="Arial" w:hAnsi="Arial" w:cs="Arial"/>
          <w:b/>
          <w:sz w:val="22"/>
          <w:szCs w:val="22"/>
          <w:lang w:val="es-ES"/>
        </w:rPr>
        <w:t xml:space="preserve"> </w:t>
      </w:r>
      <w:r w:rsidR="00712FA9">
        <w:rPr>
          <w:rFonts w:ascii="Arial" w:hAnsi="Arial" w:cs="Arial"/>
          <w:sz w:val="22"/>
          <w:szCs w:val="22"/>
          <w:lang w:val="es-ES"/>
        </w:rPr>
        <w:t>S</w:t>
      </w:r>
      <w:r w:rsidRPr="004D77C0">
        <w:rPr>
          <w:rFonts w:ascii="Arial" w:hAnsi="Arial" w:cs="Arial"/>
          <w:sz w:val="22"/>
          <w:szCs w:val="22"/>
          <w:lang w:val="es-ES"/>
        </w:rPr>
        <w:t>on elaborados por el OE y resumen los avances del proyecto en el semestre respectivo. Incluyen: (i) valores de los indicadores de resultados que hayan sido medidos; (ii) valores de los indicadores de productos; (iii) costo de los productos; (iv) análisis de los riesgos y reporte de las acciones de mitigación realizadas; y (v) ejecución financiera global del proyecto. Los informes semestrales serán presentados al Banco hasta 2 meses después de la culminación del respectivo semestre (28 de Febrero y 30 de Agosto de cada año). El reporte  del 30 de Agosto de cada año contendrá la generación de productos, sus respectivos costos, así como la ejecución financiera general correspondientes al primer semestre, mientras que el reporte del 28 de Febrero incluirá los productos y costos del segundo semestre y del acumulado del año calendario.</w:t>
      </w:r>
    </w:p>
    <w:p w14:paraId="0BB2A2F4" w14:textId="70FB76AD" w:rsidR="00806480" w:rsidRPr="004D77C0" w:rsidRDefault="00806480" w:rsidP="00806480">
      <w:pPr>
        <w:pStyle w:val="AutoNumpara"/>
        <w:numPr>
          <w:ilvl w:val="0"/>
          <w:numId w:val="10"/>
        </w:numPr>
        <w:tabs>
          <w:tab w:val="left" w:pos="1170"/>
        </w:tabs>
        <w:rPr>
          <w:rFonts w:ascii="Arial" w:hAnsi="Arial" w:cs="Arial"/>
          <w:sz w:val="22"/>
          <w:szCs w:val="22"/>
          <w:lang w:val="es-ES"/>
        </w:rPr>
      </w:pPr>
      <w:r w:rsidRPr="004D77C0">
        <w:rPr>
          <w:rFonts w:ascii="Arial" w:hAnsi="Arial" w:cs="Arial"/>
          <w:b/>
          <w:sz w:val="22"/>
          <w:szCs w:val="22"/>
          <w:lang w:val="es-ES"/>
        </w:rPr>
        <w:t>Informe de Monitoreo del Progreso</w:t>
      </w:r>
      <w:r w:rsidRPr="004D77C0">
        <w:rPr>
          <w:rFonts w:ascii="Arial" w:hAnsi="Arial" w:cs="Arial"/>
          <w:sz w:val="22"/>
          <w:szCs w:val="22"/>
          <w:lang w:val="es-ES"/>
        </w:rPr>
        <w:t xml:space="preserve"> </w:t>
      </w:r>
      <w:r w:rsidRPr="00712FA9">
        <w:rPr>
          <w:rFonts w:ascii="Arial" w:hAnsi="Arial" w:cs="Arial"/>
          <w:b/>
          <w:sz w:val="22"/>
          <w:szCs w:val="22"/>
          <w:lang w:val="es-ES"/>
        </w:rPr>
        <w:t>(PMR)</w:t>
      </w:r>
      <w:r w:rsidR="00712FA9">
        <w:rPr>
          <w:rFonts w:ascii="Arial" w:hAnsi="Arial" w:cs="Arial"/>
          <w:b/>
          <w:sz w:val="22"/>
          <w:szCs w:val="22"/>
          <w:lang w:val="es-ES"/>
        </w:rPr>
        <w:t>.</w:t>
      </w:r>
      <w:r w:rsidRPr="004D77C0">
        <w:rPr>
          <w:rFonts w:ascii="Arial" w:hAnsi="Arial" w:cs="Arial"/>
          <w:sz w:val="22"/>
          <w:szCs w:val="22"/>
          <w:lang w:val="es-ES"/>
        </w:rPr>
        <w:t xml:space="preserve"> </w:t>
      </w:r>
      <w:r w:rsidR="00712FA9">
        <w:rPr>
          <w:rFonts w:ascii="Arial" w:hAnsi="Arial" w:cs="Arial"/>
          <w:sz w:val="22"/>
          <w:szCs w:val="22"/>
          <w:lang w:val="es-ES"/>
        </w:rPr>
        <w:t>R</w:t>
      </w:r>
      <w:r w:rsidRPr="004D77C0">
        <w:rPr>
          <w:rFonts w:ascii="Arial" w:hAnsi="Arial" w:cs="Arial"/>
          <w:sz w:val="22"/>
          <w:szCs w:val="22"/>
          <w:lang w:val="es-ES"/>
        </w:rPr>
        <w:t>ecoge la estimación temporal de los desembolsos y del cumplimiento de las metas físicas y de costos de los productos programados, así como los resultados alcanzados, y es un mecanismo para evaluar el desempeño del programa. Se nutre del contenido de los Informes Semestrales de Progreso y otras informaciones puntuales solicitadas al OE por el Banco.</w:t>
      </w:r>
    </w:p>
    <w:p w14:paraId="5F222349" w14:textId="22CBE93F" w:rsidR="00806480" w:rsidRPr="004D77C0" w:rsidRDefault="00806480" w:rsidP="00806480">
      <w:pPr>
        <w:pStyle w:val="AutoNumpara"/>
        <w:numPr>
          <w:ilvl w:val="0"/>
          <w:numId w:val="10"/>
        </w:numPr>
        <w:tabs>
          <w:tab w:val="left" w:pos="1170"/>
        </w:tabs>
        <w:rPr>
          <w:rFonts w:ascii="Arial" w:hAnsi="Arial" w:cs="Arial"/>
          <w:sz w:val="22"/>
          <w:szCs w:val="22"/>
          <w:lang w:val="es-ES"/>
        </w:rPr>
      </w:pPr>
      <w:r w:rsidRPr="004D77C0">
        <w:rPr>
          <w:rFonts w:ascii="Arial" w:hAnsi="Arial" w:cs="Arial"/>
          <w:b/>
          <w:sz w:val="22"/>
          <w:szCs w:val="22"/>
          <w:lang w:val="es-ES"/>
        </w:rPr>
        <w:t>Misiones de Administración o Visitas de Inspección</w:t>
      </w:r>
      <w:r w:rsidR="00712FA9">
        <w:rPr>
          <w:rFonts w:ascii="Arial" w:hAnsi="Arial" w:cs="Arial"/>
          <w:b/>
          <w:sz w:val="22"/>
          <w:szCs w:val="22"/>
          <w:lang w:val="es-ES"/>
        </w:rPr>
        <w:t>.</w:t>
      </w:r>
      <w:r w:rsidRPr="004D77C0">
        <w:rPr>
          <w:rFonts w:ascii="Arial" w:hAnsi="Arial" w:cs="Arial"/>
          <w:sz w:val="22"/>
          <w:szCs w:val="22"/>
          <w:lang w:val="es-ES"/>
        </w:rPr>
        <w:t xml:space="preserve"> </w:t>
      </w:r>
      <w:r w:rsidR="00712FA9">
        <w:rPr>
          <w:rFonts w:ascii="Arial" w:hAnsi="Arial" w:cs="Arial"/>
          <w:sz w:val="22"/>
          <w:szCs w:val="22"/>
          <w:lang w:val="es-ES"/>
        </w:rPr>
        <w:t>E</w:t>
      </w:r>
      <w:r w:rsidRPr="004D77C0">
        <w:rPr>
          <w:rFonts w:ascii="Arial" w:hAnsi="Arial" w:cs="Arial"/>
          <w:sz w:val="22"/>
          <w:szCs w:val="22"/>
          <w:lang w:val="es-ES"/>
        </w:rPr>
        <w:t>l Banco realizará dichas Misiones de Administración o Visitas de Inspección, dependiendo de la complejidad y otras circunstancias de la ejecución del proyecto.</w:t>
      </w:r>
    </w:p>
    <w:p w14:paraId="3BB08DA6" w14:textId="77777777" w:rsidR="00806480" w:rsidRPr="004D77C0" w:rsidRDefault="00806480" w:rsidP="00806480">
      <w:pPr>
        <w:pStyle w:val="Heading2"/>
        <w:rPr>
          <w:rFonts w:ascii="Arial" w:hAnsi="Arial" w:cs="Arial"/>
          <w:sz w:val="22"/>
          <w:szCs w:val="22"/>
          <w:lang w:val="es-ES_tradnl"/>
        </w:rPr>
      </w:pPr>
      <w:r w:rsidRPr="004D77C0">
        <w:rPr>
          <w:rFonts w:ascii="Arial" w:hAnsi="Arial" w:cs="Arial"/>
          <w:sz w:val="22"/>
          <w:szCs w:val="22"/>
          <w:lang w:val="es-ES_tradnl"/>
        </w:rPr>
        <w:t>Recopilación de datos e instrumentos</w:t>
      </w:r>
    </w:p>
    <w:p w14:paraId="7F36E2E1" w14:textId="5AE92990" w:rsidR="00806480" w:rsidRPr="004D77C0" w:rsidRDefault="00806480" w:rsidP="004639A2">
      <w:pPr>
        <w:pStyle w:val="AutoNumpara"/>
        <w:numPr>
          <w:ilvl w:val="1"/>
          <w:numId w:val="24"/>
        </w:numPr>
        <w:ind w:left="810" w:hanging="810"/>
        <w:rPr>
          <w:rFonts w:ascii="Arial" w:hAnsi="Arial" w:cs="Arial"/>
          <w:color w:val="000000"/>
          <w:sz w:val="22"/>
          <w:szCs w:val="22"/>
          <w:lang w:val="es-ES"/>
        </w:rPr>
      </w:pPr>
      <w:r w:rsidRPr="004D77C0">
        <w:rPr>
          <w:rFonts w:ascii="Arial" w:hAnsi="Arial" w:cs="Arial"/>
          <w:sz w:val="22"/>
          <w:szCs w:val="22"/>
        </w:rPr>
        <w:t xml:space="preserve">La </w:t>
      </w:r>
      <w:bookmarkStart w:id="4" w:name="_Hlk488924654"/>
      <w:r w:rsidRPr="004D77C0">
        <w:rPr>
          <w:rFonts w:ascii="Arial" w:hAnsi="Arial" w:cs="Arial"/>
          <w:sz w:val="22"/>
          <w:szCs w:val="22"/>
        </w:rPr>
        <w:t xml:space="preserve">División de Gestión Estratégica </w:t>
      </w:r>
      <w:bookmarkEnd w:id="4"/>
      <w:r w:rsidRPr="004D77C0">
        <w:rPr>
          <w:rFonts w:ascii="Arial" w:hAnsi="Arial" w:cs="Arial"/>
          <w:sz w:val="22"/>
          <w:szCs w:val="22"/>
        </w:rPr>
        <w:t xml:space="preserve">de AGESIC </w:t>
      </w:r>
      <w:r w:rsidRPr="004D77C0">
        <w:rPr>
          <w:rFonts w:ascii="Arial" w:hAnsi="Arial" w:cs="Arial"/>
          <w:sz w:val="22"/>
          <w:szCs w:val="22"/>
          <w:lang w:val="es-ES"/>
        </w:rPr>
        <w:t xml:space="preserve">con el apoyo del </w:t>
      </w:r>
      <w:r w:rsidR="00C73832">
        <w:rPr>
          <w:rFonts w:ascii="Arial" w:hAnsi="Arial" w:cs="Arial"/>
          <w:sz w:val="22"/>
          <w:szCs w:val="22"/>
          <w:lang w:val="es-ES"/>
        </w:rPr>
        <w:t xml:space="preserve">Coordinador del Programa </w:t>
      </w:r>
      <w:r w:rsidR="006A7CEA">
        <w:rPr>
          <w:rFonts w:ascii="Arial" w:hAnsi="Arial" w:cs="Arial"/>
          <w:sz w:val="22"/>
          <w:szCs w:val="22"/>
          <w:lang w:val="es-ES"/>
        </w:rPr>
        <w:t>y</w:t>
      </w:r>
      <w:r w:rsidRPr="004D77C0">
        <w:rPr>
          <w:rFonts w:ascii="Arial" w:hAnsi="Arial" w:cs="Arial"/>
          <w:sz w:val="22"/>
          <w:szCs w:val="22"/>
          <w:lang w:val="es-ES"/>
        </w:rPr>
        <w:t xml:space="preserve"> </w:t>
      </w:r>
      <w:r w:rsidR="006A7CEA">
        <w:rPr>
          <w:rFonts w:ascii="Arial" w:hAnsi="Arial" w:cs="Arial"/>
          <w:sz w:val="22"/>
          <w:szCs w:val="22"/>
          <w:lang w:val="es-ES"/>
        </w:rPr>
        <w:t>el Coordinador Operativo</w:t>
      </w:r>
      <w:r w:rsidRPr="004D77C0">
        <w:rPr>
          <w:rFonts w:ascii="Arial" w:hAnsi="Arial" w:cs="Arial"/>
          <w:sz w:val="22"/>
          <w:szCs w:val="22"/>
          <w:lang w:val="es-ES"/>
        </w:rPr>
        <w:t>, asegurará que los instrumentos y datos necesarios para efectuar el seguimiento estén disponibles de forma tal que este se pueda realizar sin contratiempos.</w:t>
      </w:r>
      <w:r w:rsidRPr="004D77C0">
        <w:rPr>
          <w:rFonts w:ascii="Arial" w:hAnsi="Arial" w:cs="Arial"/>
          <w:sz w:val="22"/>
          <w:szCs w:val="22"/>
        </w:rPr>
        <w:t xml:space="preserve"> Asimismo, preparará </w:t>
      </w:r>
      <w:r>
        <w:rPr>
          <w:rFonts w:ascii="Arial" w:hAnsi="Arial" w:cs="Arial"/>
          <w:sz w:val="22"/>
          <w:szCs w:val="22"/>
        </w:rPr>
        <w:t xml:space="preserve">los </w:t>
      </w:r>
      <w:r w:rsidRPr="004D77C0">
        <w:rPr>
          <w:rFonts w:ascii="Arial" w:hAnsi="Arial" w:cs="Arial"/>
          <w:sz w:val="22"/>
          <w:szCs w:val="22"/>
        </w:rPr>
        <w:t xml:space="preserve">Informes Semestrales de Progreso </w:t>
      </w:r>
      <w:r>
        <w:rPr>
          <w:rFonts w:ascii="Arial" w:hAnsi="Arial" w:cs="Arial"/>
          <w:sz w:val="22"/>
          <w:szCs w:val="22"/>
        </w:rPr>
        <w:t xml:space="preserve">mencionados en </w:t>
      </w:r>
      <w:r w:rsidR="008672A1">
        <w:rPr>
          <w:rFonts w:ascii="Arial" w:hAnsi="Arial" w:cs="Arial"/>
          <w:sz w:val="22"/>
          <w:szCs w:val="22"/>
        </w:rPr>
        <w:t>2</w:t>
      </w:r>
      <w:r>
        <w:rPr>
          <w:rFonts w:ascii="Arial" w:hAnsi="Arial" w:cs="Arial"/>
          <w:sz w:val="22"/>
          <w:szCs w:val="22"/>
        </w:rPr>
        <w:t xml:space="preserve">.3(g), </w:t>
      </w:r>
      <w:r w:rsidRPr="004D77C0">
        <w:rPr>
          <w:rFonts w:ascii="Arial" w:hAnsi="Arial" w:cs="Arial"/>
          <w:sz w:val="22"/>
          <w:szCs w:val="22"/>
        </w:rPr>
        <w:t>para su revisión por el Banco</w:t>
      </w:r>
      <w:r w:rsidR="008672A1">
        <w:rPr>
          <w:rFonts w:ascii="Arial" w:hAnsi="Arial" w:cs="Arial"/>
          <w:sz w:val="22"/>
          <w:szCs w:val="22"/>
        </w:rPr>
        <w:t xml:space="preserve">. </w:t>
      </w:r>
    </w:p>
    <w:p w14:paraId="77AAE02D" w14:textId="3DEC5999" w:rsidR="00806480" w:rsidRPr="004D77C0" w:rsidRDefault="00806480" w:rsidP="004639A2">
      <w:pPr>
        <w:pStyle w:val="AutoNumpara"/>
        <w:numPr>
          <w:ilvl w:val="1"/>
          <w:numId w:val="24"/>
        </w:numPr>
        <w:ind w:left="810" w:hanging="810"/>
        <w:rPr>
          <w:rFonts w:ascii="Arial" w:hAnsi="Arial" w:cs="Arial"/>
          <w:color w:val="000000"/>
          <w:sz w:val="22"/>
          <w:szCs w:val="22"/>
          <w:lang w:val="es-ES"/>
        </w:rPr>
      </w:pPr>
      <w:r w:rsidRPr="004D77C0">
        <w:rPr>
          <w:rFonts w:ascii="Arial" w:hAnsi="Arial" w:cs="Arial"/>
          <w:sz w:val="22"/>
          <w:szCs w:val="22"/>
          <w:lang w:val="es-ES"/>
        </w:rPr>
        <w:t xml:space="preserve">Toda la información pertinente y adecuada para lograr un entendimiento cabal de la actividad de seguimiento, se encuentra recogida en los documentos referidos en el párrafo </w:t>
      </w:r>
      <w:r w:rsidR="008672A1">
        <w:rPr>
          <w:rFonts w:ascii="Arial" w:hAnsi="Arial" w:cs="Arial"/>
          <w:sz w:val="22"/>
          <w:szCs w:val="22"/>
          <w:lang w:val="es-ES"/>
        </w:rPr>
        <w:t>2</w:t>
      </w:r>
      <w:r w:rsidRPr="004D77C0">
        <w:rPr>
          <w:rFonts w:ascii="Arial" w:hAnsi="Arial" w:cs="Arial"/>
          <w:sz w:val="22"/>
          <w:szCs w:val="22"/>
          <w:lang w:val="es-ES"/>
        </w:rPr>
        <w:t>.3 anterior.</w:t>
      </w:r>
      <w:r w:rsidRPr="004D77C0">
        <w:rPr>
          <w:rFonts w:ascii="Arial" w:hAnsi="Arial" w:cs="Arial"/>
          <w:color w:val="000000"/>
          <w:sz w:val="22"/>
          <w:szCs w:val="22"/>
          <w:lang w:val="es-ES"/>
        </w:rPr>
        <w:t xml:space="preserve"> </w:t>
      </w:r>
    </w:p>
    <w:p w14:paraId="716703B9" w14:textId="77777777" w:rsidR="00806480" w:rsidRPr="004D77C0" w:rsidRDefault="00806480" w:rsidP="00806480">
      <w:pPr>
        <w:pStyle w:val="Heading4"/>
        <w:rPr>
          <w:rFonts w:ascii="Arial" w:hAnsi="Arial" w:cs="Arial"/>
          <w:sz w:val="22"/>
          <w:szCs w:val="22"/>
          <w:lang w:val="es-ES_tradnl"/>
        </w:rPr>
      </w:pPr>
      <w:r w:rsidRPr="004D77C0">
        <w:rPr>
          <w:rFonts w:ascii="Arial" w:hAnsi="Arial" w:cs="Arial"/>
          <w:sz w:val="22"/>
          <w:szCs w:val="22"/>
          <w:lang w:val="es-ES_tradnl"/>
        </w:rPr>
        <w:t>Presentación de informes</w:t>
      </w:r>
    </w:p>
    <w:p w14:paraId="1806C745" w14:textId="061E05FD" w:rsidR="00806480" w:rsidRPr="004D77C0" w:rsidRDefault="00806480" w:rsidP="004639A2">
      <w:pPr>
        <w:pStyle w:val="AutoNumpara"/>
        <w:numPr>
          <w:ilvl w:val="1"/>
          <w:numId w:val="24"/>
        </w:numPr>
        <w:ind w:left="810" w:hanging="810"/>
        <w:rPr>
          <w:rFonts w:ascii="Arial" w:hAnsi="Arial" w:cs="Arial"/>
          <w:color w:val="000000"/>
          <w:sz w:val="22"/>
          <w:szCs w:val="22"/>
          <w:lang w:val="es-ES"/>
        </w:rPr>
      </w:pPr>
      <w:r w:rsidRPr="004D77C0">
        <w:rPr>
          <w:rFonts w:ascii="Arial" w:hAnsi="Arial" w:cs="Arial"/>
          <w:sz w:val="22"/>
          <w:szCs w:val="22"/>
          <w:lang w:val="es-ES"/>
        </w:rPr>
        <w:t>Los mecanismos e instrumentos que se usarán para informar acerca de los resultados del seguimiento serán la principal fuente de información para el PMR.</w:t>
      </w:r>
    </w:p>
    <w:p w14:paraId="57176DAB" w14:textId="77777777" w:rsidR="00806480" w:rsidRPr="004D77C0" w:rsidRDefault="00806480" w:rsidP="00806480">
      <w:pPr>
        <w:pStyle w:val="Heading4"/>
        <w:rPr>
          <w:rFonts w:ascii="Arial" w:hAnsi="Arial" w:cs="Arial"/>
          <w:sz w:val="22"/>
          <w:szCs w:val="22"/>
          <w:lang w:val="es-ES_tradnl"/>
        </w:rPr>
      </w:pPr>
      <w:r w:rsidRPr="004D77C0">
        <w:rPr>
          <w:rFonts w:ascii="Arial" w:hAnsi="Arial" w:cs="Arial"/>
          <w:sz w:val="22"/>
          <w:szCs w:val="22"/>
          <w:lang w:val="es-ES_tradnl"/>
        </w:rPr>
        <w:lastRenderedPageBreak/>
        <w:t>Coordinación, plan de trabajo y presupuesto del monitoreo</w:t>
      </w:r>
    </w:p>
    <w:p w14:paraId="38D71D87" w14:textId="43BD20FC" w:rsidR="00806480" w:rsidRPr="004D77C0" w:rsidRDefault="00806480" w:rsidP="004639A2">
      <w:pPr>
        <w:pStyle w:val="AutoNumpara"/>
        <w:numPr>
          <w:ilvl w:val="1"/>
          <w:numId w:val="24"/>
        </w:numPr>
        <w:ind w:left="810" w:hanging="810"/>
        <w:rPr>
          <w:rFonts w:ascii="Arial" w:hAnsi="Arial" w:cs="Arial"/>
          <w:color w:val="000000"/>
          <w:sz w:val="22"/>
          <w:szCs w:val="22"/>
          <w:lang w:val="es-ES"/>
        </w:rPr>
      </w:pPr>
      <w:r w:rsidRPr="004D77C0">
        <w:rPr>
          <w:rFonts w:ascii="Arial" w:hAnsi="Arial" w:cs="Arial"/>
          <w:spacing w:val="-4"/>
          <w:sz w:val="22"/>
          <w:szCs w:val="22"/>
        </w:rPr>
        <w:t>E</w:t>
      </w:r>
      <w:r w:rsidRPr="004D77C0">
        <w:rPr>
          <w:rFonts w:ascii="Arial" w:hAnsi="Arial" w:cs="Arial"/>
          <w:sz w:val="22"/>
          <w:szCs w:val="22"/>
        </w:rPr>
        <w:t xml:space="preserve">l Banco utilizará el PMR que recoge la estimación temporal de los desembolsos y del cumplimiento esperado de metas físicas y resultados, y es un mecanismo para evaluar el desempeño del </w:t>
      </w:r>
      <w:r w:rsidR="00CA0929">
        <w:rPr>
          <w:rFonts w:ascii="Arial" w:hAnsi="Arial" w:cs="Arial"/>
          <w:sz w:val="22"/>
          <w:szCs w:val="22"/>
        </w:rPr>
        <w:t>p</w:t>
      </w:r>
      <w:r w:rsidRPr="004D77C0">
        <w:rPr>
          <w:rFonts w:ascii="Arial" w:hAnsi="Arial" w:cs="Arial"/>
          <w:sz w:val="22"/>
          <w:szCs w:val="22"/>
        </w:rPr>
        <w:t>rograma.</w:t>
      </w:r>
    </w:p>
    <w:p w14:paraId="2F9486CE" w14:textId="2F3605B8" w:rsidR="00806480" w:rsidRPr="004D77C0" w:rsidRDefault="00806480" w:rsidP="004639A2">
      <w:pPr>
        <w:pStyle w:val="AutoNumpara"/>
        <w:numPr>
          <w:ilvl w:val="1"/>
          <w:numId w:val="24"/>
        </w:numPr>
        <w:ind w:left="810" w:hanging="810"/>
        <w:rPr>
          <w:rFonts w:ascii="Arial" w:hAnsi="Arial" w:cs="Arial"/>
          <w:color w:val="000000"/>
          <w:sz w:val="22"/>
          <w:szCs w:val="22"/>
          <w:lang w:val="es-ES"/>
        </w:rPr>
      </w:pPr>
      <w:r w:rsidRPr="004D77C0">
        <w:rPr>
          <w:rFonts w:ascii="Arial" w:hAnsi="Arial" w:cs="Arial"/>
          <w:color w:val="000000"/>
          <w:sz w:val="22"/>
          <w:szCs w:val="22"/>
          <w:lang w:val="es-ES"/>
        </w:rPr>
        <w:t xml:space="preserve">Las tareas de monitoreo del Proyecto de actividades y productos, serán realizadas por la </w:t>
      </w:r>
      <w:r w:rsidRPr="004D77C0">
        <w:rPr>
          <w:rFonts w:ascii="Arial" w:hAnsi="Arial" w:cs="Arial"/>
          <w:color w:val="000000"/>
          <w:sz w:val="22"/>
          <w:szCs w:val="22"/>
        </w:rPr>
        <w:t xml:space="preserve">División de Gestión Estratégica </w:t>
      </w:r>
      <w:r w:rsidRPr="004D77C0">
        <w:rPr>
          <w:rFonts w:ascii="Arial" w:hAnsi="Arial" w:cs="Arial"/>
          <w:color w:val="000000"/>
          <w:sz w:val="22"/>
          <w:szCs w:val="22"/>
          <w:lang w:val="es-ES"/>
        </w:rPr>
        <w:t xml:space="preserve">de AGESIC, unidad ya existente, que realiza la planificación y seguimiento de todos los proyectos BID de esta Agencia. Para la obtención de datos esta División se apoyará en insumos que le proveerán </w:t>
      </w:r>
      <w:r w:rsidR="006A7CEA">
        <w:rPr>
          <w:rFonts w:ascii="Arial" w:hAnsi="Arial" w:cs="Arial"/>
          <w:color w:val="000000"/>
          <w:sz w:val="22"/>
          <w:szCs w:val="22"/>
          <w:lang w:val="es-ES"/>
        </w:rPr>
        <w:t>el Coordinador General y el Coordinador Operativo</w:t>
      </w:r>
      <w:r w:rsidRPr="004D77C0">
        <w:rPr>
          <w:rFonts w:ascii="Arial" w:hAnsi="Arial" w:cs="Arial"/>
          <w:color w:val="000000"/>
          <w:sz w:val="22"/>
          <w:szCs w:val="22"/>
          <w:lang w:val="es-ES"/>
        </w:rPr>
        <w:t>. Además, hará uso de información relativa a la ejecución de actividades que se encuentra registrada en el Sistema de Información y Gestión de Proyectos (SIGES) de AGESIC.</w:t>
      </w:r>
    </w:p>
    <w:p w14:paraId="7004609A" w14:textId="77777777" w:rsidR="00806480" w:rsidRPr="004D77C0" w:rsidRDefault="00806480" w:rsidP="004639A2">
      <w:pPr>
        <w:pStyle w:val="AutoNumpara"/>
        <w:numPr>
          <w:ilvl w:val="1"/>
          <w:numId w:val="24"/>
        </w:numPr>
        <w:ind w:left="810" w:hanging="810"/>
        <w:rPr>
          <w:rFonts w:ascii="Arial" w:hAnsi="Arial" w:cs="Arial"/>
          <w:color w:val="000000"/>
          <w:sz w:val="22"/>
          <w:szCs w:val="22"/>
          <w:lang w:val="es-ES"/>
        </w:rPr>
      </w:pPr>
      <w:r w:rsidRPr="004D77C0">
        <w:rPr>
          <w:rFonts w:ascii="Arial" w:hAnsi="Arial" w:cs="Arial"/>
          <w:sz w:val="22"/>
          <w:szCs w:val="22"/>
        </w:rPr>
        <w:t>La División de Gestión Estratégica de AGESIC será responsable de acompañar la ejecución de todas las actividades previstas, de acuerdo al PEP y POA, señalar las posibles desviaciones a partir de un sistema diseñado y puesto en marcha para tal fin y mantener informado al Gerente del Proyecto acerca de la ejecución de la operación.</w:t>
      </w:r>
    </w:p>
    <w:p w14:paraId="72FAF6FE" w14:textId="77777777" w:rsidR="00806480" w:rsidRPr="004D77C0" w:rsidRDefault="00806480" w:rsidP="004639A2">
      <w:pPr>
        <w:pStyle w:val="AutoNumpara"/>
        <w:numPr>
          <w:ilvl w:val="1"/>
          <w:numId w:val="24"/>
        </w:numPr>
        <w:ind w:left="810" w:hanging="810"/>
        <w:rPr>
          <w:rFonts w:ascii="Arial" w:hAnsi="Arial" w:cs="Arial"/>
          <w:color w:val="000000"/>
          <w:sz w:val="22"/>
          <w:szCs w:val="22"/>
          <w:lang w:val="es-ES"/>
        </w:rPr>
      </w:pPr>
      <w:r w:rsidRPr="004D77C0">
        <w:rPr>
          <w:rFonts w:ascii="Arial" w:hAnsi="Arial" w:cs="Arial"/>
          <w:color w:val="000000"/>
          <w:sz w:val="22"/>
          <w:szCs w:val="22"/>
          <w:lang w:val="es-ES"/>
        </w:rPr>
        <w:t xml:space="preserve">La </w:t>
      </w:r>
      <w:r w:rsidRPr="004D77C0">
        <w:rPr>
          <w:rFonts w:ascii="Arial" w:hAnsi="Arial" w:cs="Arial"/>
          <w:color w:val="000000"/>
          <w:sz w:val="22"/>
          <w:szCs w:val="22"/>
        </w:rPr>
        <w:t xml:space="preserve">División de Gestión Estratégica </w:t>
      </w:r>
      <w:r w:rsidRPr="004D77C0">
        <w:rPr>
          <w:rFonts w:ascii="Arial" w:hAnsi="Arial" w:cs="Arial"/>
          <w:color w:val="000000"/>
          <w:sz w:val="22"/>
          <w:szCs w:val="22"/>
          <w:lang w:val="es-ES"/>
        </w:rPr>
        <w:t>utilizará como guía para su labor los productos detallados en la MR (Cuadro 2) y en el PMR, así como las actividades explicitadas en el PEP y POAs.</w:t>
      </w:r>
    </w:p>
    <w:p w14:paraId="20E262A4" w14:textId="77777777" w:rsidR="00806480" w:rsidRPr="004D77C0" w:rsidRDefault="00806480" w:rsidP="004639A2">
      <w:pPr>
        <w:pStyle w:val="AutoNumpara"/>
        <w:numPr>
          <w:ilvl w:val="1"/>
          <w:numId w:val="24"/>
        </w:numPr>
        <w:ind w:left="810" w:hanging="810"/>
        <w:rPr>
          <w:rFonts w:ascii="Arial" w:hAnsi="Arial" w:cs="Arial"/>
          <w:color w:val="000000"/>
          <w:sz w:val="22"/>
          <w:szCs w:val="22"/>
          <w:lang w:val="es-ES"/>
        </w:rPr>
      </w:pPr>
      <w:r w:rsidRPr="004D77C0">
        <w:rPr>
          <w:rFonts w:ascii="Arial" w:hAnsi="Arial" w:cs="Arial"/>
          <w:color w:val="000000"/>
          <w:sz w:val="22"/>
          <w:szCs w:val="22"/>
          <w:lang w:val="es-ES"/>
        </w:rPr>
        <w:t xml:space="preserve">Plan y cronograma de tareas de Monitoreo. La </w:t>
      </w:r>
      <w:r w:rsidRPr="004D77C0">
        <w:rPr>
          <w:rFonts w:ascii="Arial" w:hAnsi="Arial" w:cs="Arial"/>
          <w:color w:val="000000"/>
          <w:sz w:val="22"/>
          <w:szCs w:val="22"/>
        </w:rPr>
        <w:t xml:space="preserve">División de Gestión Estratégica </w:t>
      </w:r>
      <w:r w:rsidRPr="004D77C0">
        <w:rPr>
          <w:rFonts w:ascii="Arial" w:hAnsi="Arial" w:cs="Arial"/>
          <w:color w:val="000000"/>
          <w:sz w:val="22"/>
          <w:szCs w:val="22"/>
          <w:lang w:val="es-ES"/>
        </w:rPr>
        <w:t xml:space="preserve">de AGESIC realizará el monitoreo de productos y actividades del programa de acuerdo con el siguiente esquema de tareas: </w:t>
      </w:r>
    </w:p>
    <w:p w14:paraId="27EEE481" w14:textId="45A20E8D" w:rsidR="00806480" w:rsidRPr="004D77C0" w:rsidRDefault="00806480" w:rsidP="00806480">
      <w:pPr>
        <w:spacing w:after="120"/>
        <w:jc w:val="center"/>
        <w:rPr>
          <w:rFonts w:ascii="Arial" w:hAnsi="Arial" w:cs="Arial"/>
          <w:b/>
          <w:sz w:val="22"/>
          <w:szCs w:val="22"/>
        </w:rPr>
      </w:pPr>
      <w:r w:rsidRPr="004D77C0">
        <w:rPr>
          <w:rFonts w:ascii="Arial" w:hAnsi="Arial" w:cs="Arial"/>
          <w:b/>
          <w:sz w:val="22"/>
          <w:szCs w:val="22"/>
        </w:rPr>
        <w:t xml:space="preserve">Cuadro </w:t>
      </w:r>
      <w:r w:rsidR="00F806E0">
        <w:rPr>
          <w:rFonts w:ascii="Arial" w:hAnsi="Arial" w:cs="Arial"/>
          <w:b/>
          <w:sz w:val="22"/>
          <w:szCs w:val="22"/>
        </w:rPr>
        <w:t>1</w:t>
      </w:r>
      <w:r w:rsidRPr="004D77C0">
        <w:rPr>
          <w:rFonts w:ascii="Arial" w:hAnsi="Arial" w:cs="Arial"/>
          <w:b/>
          <w:sz w:val="22"/>
          <w:szCs w:val="22"/>
        </w:rPr>
        <w:t>: Plan de trabajo y presupuesto de monitoreo</w:t>
      </w:r>
    </w:p>
    <w:tbl>
      <w:tblPr>
        <w:tblW w:w="54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1"/>
        <w:gridCol w:w="451"/>
        <w:gridCol w:w="781"/>
        <w:gridCol w:w="455"/>
        <w:gridCol w:w="808"/>
        <w:gridCol w:w="389"/>
        <w:gridCol w:w="768"/>
        <w:gridCol w:w="8"/>
        <w:gridCol w:w="396"/>
        <w:gridCol w:w="810"/>
        <w:gridCol w:w="1161"/>
        <w:gridCol w:w="819"/>
        <w:gridCol w:w="1065"/>
        <w:gridCol w:w="6"/>
      </w:tblGrid>
      <w:tr w:rsidR="00712FA9" w:rsidRPr="004639A2" w14:paraId="77B16705" w14:textId="77777777" w:rsidTr="00712FA9">
        <w:trPr>
          <w:trHeight w:val="251"/>
          <w:jc w:val="center"/>
        </w:trPr>
        <w:tc>
          <w:tcPr>
            <w:tcW w:w="806" w:type="pct"/>
            <w:vMerge w:val="restart"/>
            <w:shd w:val="clear" w:color="auto" w:fill="BFBFBF" w:themeFill="background1" w:themeFillShade="BF"/>
            <w:vAlign w:val="center"/>
          </w:tcPr>
          <w:p w14:paraId="12C0E1D0" w14:textId="28EBBBAD" w:rsidR="00806480" w:rsidRPr="004639A2" w:rsidRDefault="00806480" w:rsidP="004639A2">
            <w:pPr>
              <w:jc w:val="center"/>
              <w:rPr>
                <w:rFonts w:ascii="Arial" w:hAnsi="Arial" w:cs="Arial"/>
                <w:b/>
                <w:sz w:val="18"/>
                <w:szCs w:val="18"/>
              </w:rPr>
            </w:pPr>
            <w:r w:rsidRPr="004639A2">
              <w:rPr>
                <w:rFonts w:ascii="Arial" w:hAnsi="Arial" w:cs="Arial"/>
                <w:b/>
                <w:sz w:val="18"/>
                <w:szCs w:val="18"/>
              </w:rPr>
              <w:t>Principales actividades y productos de monitoreo (año y semestre)</w:t>
            </w:r>
          </w:p>
        </w:tc>
        <w:tc>
          <w:tcPr>
            <w:tcW w:w="653" w:type="pct"/>
            <w:gridSpan w:val="2"/>
            <w:shd w:val="clear" w:color="auto" w:fill="BFBFBF" w:themeFill="background1" w:themeFillShade="BF"/>
          </w:tcPr>
          <w:p w14:paraId="0CA39DD7" w14:textId="2067CEED" w:rsidR="00806480" w:rsidRPr="004639A2" w:rsidRDefault="00806480" w:rsidP="004639A2">
            <w:pPr>
              <w:jc w:val="center"/>
              <w:rPr>
                <w:rFonts w:ascii="Arial" w:hAnsi="Arial" w:cs="Arial"/>
                <w:b/>
                <w:sz w:val="18"/>
                <w:szCs w:val="18"/>
              </w:rPr>
            </w:pPr>
            <w:r w:rsidRPr="004639A2">
              <w:rPr>
                <w:rFonts w:ascii="Arial" w:hAnsi="Arial" w:cs="Arial"/>
                <w:b/>
                <w:sz w:val="18"/>
                <w:szCs w:val="18"/>
              </w:rPr>
              <w:t>Año 1</w:t>
            </w:r>
          </w:p>
        </w:tc>
        <w:tc>
          <w:tcPr>
            <w:tcW w:w="669" w:type="pct"/>
            <w:gridSpan w:val="2"/>
            <w:shd w:val="clear" w:color="auto" w:fill="BFBFBF" w:themeFill="background1" w:themeFillShade="BF"/>
          </w:tcPr>
          <w:p w14:paraId="7BEAFA33" w14:textId="77777777" w:rsidR="00806480" w:rsidRPr="004639A2" w:rsidRDefault="00806480" w:rsidP="004639A2">
            <w:pPr>
              <w:jc w:val="center"/>
              <w:rPr>
                <w:rFonts w:ascii="Arial" w:hAnsi="Arial" w:cs="Arial"/>
                <w:b/>
                <w:sz w:val="18"/>
                <w:szCs w:val="18"/>
              </w:rPr>
            </w:pPr>
            <w:r w:rsidRPr="004639A2">
              <w:rPr>
                <w:rFonts w:ascii="Arial" w:hAnsi="Arial" w:cs="Arial"/>
                <w:b/>
                <w:sz w:val="18"/>
                <w:szCs w:val="18"/>
              </w:rPr>
              <w:t>Año 2</w:t>
            </w:r>
          </w:p>
        </w:tc>
        <w:tc>
          <w:tcPr>
            <w:tcW w:w="617" w:type="pct"/>
            <w:gridSpan w:val="3"/>
            <w:shd w:val="clear" w:color="auto" w:fill="BFBFBF" w:themeFill="background1" w:themeFillShade="BF"/>
          </w:tcPr>
          <w:p w14:paraId="008D601B" w14:textId="77777777" w:rsidR="00806480" w:rsidRPr="004639A2" w:rsidRDefault="00806480" w:rsidP="004639A2">
            <w:pPr>
              <w:jc w:val="center"/>
              <w:rPr>
                <w:rFonts w:ascii="Arial" w:hAnsi="Arial" w:cs="Arial"/>
                <w:b/>
                <w:sz w:val="18"/>
                <w:szCs w:val="18"/>
              </w:rPr>
            </w:pPr>
            <w:r w:rsidRPr="004639A2">
              <w:rPr>
                <w:rFonts w:ascii="Arial" w:hAnsi="Arial" w:cs="Arial"/>
                <w:b/>
                <w:sz w:val="18"/>
                <w:szCs w:val="18"/>
              </w:rPr>
              <w:t>Año 3</w:t>
            </w:r>
          </w:p>
        </w:tc>
        <w:tc>
          <w:tcPr>
            <w:tcW w:w="638" w:type="pct"/>
            <w:gridSpan w:val="2"/>
            <w:shd w:val="clear" w:color="auto" w:fill="BFBFBF" w:themeFill="background1" w:themeFillShade="BF"/>
          </w:tcPr>
          <w:p w14:paraId="4AAC9CBD" w14:textId="77777777" w:rsidR="00806480" w:rsidRPr="004639A2" w:rsidRDefault="00806480" w:rsidP="004639A2">
            <w:pPr>
              <w:jc w:val="center"/>
              <w:rPr>
                <w:rFonts w:ascii="Arial" w:hAnsi="Arial" w:cs="Arial"/>
                <w:b/>
                <w:sz w:val="18"/>
                <w:szCs w:val="18"/>
              </w:rPr>
            </w:pPr>
            <w:r w:rsidRPr="004639A2">
              <w:rPr>
                <w:rFonts w:ascii="Arial" w:hAnsi="Arial" w:cs="Arial"/>
                <w:b/>
                <w:sz w:val="18"/>
                <w:szCs w:val="18"/>
              </w:rPr>
              <w:t>Año 4</w:t>
            </w:r>
          </w:p>
        </w:tc>
        <w:tc>
          <w:tcPr>
            <w:tcW w:w="615" w:type="pct"/>
            <w:shd w:val="clear" w:color="auto" w:fill="BFBFBF" w:themeFill="background1" w:themeFillShade="BF"/>
            <w:vAlign w:val="center"/>
          </w:tcPr>
          <w:p w14:paraId="5B05C997" w14:textId="77777777" w:rsidR="00806480" w:rsidRPr="004639A2" w:rsidRDefault="00806480" w:rsidP="004639A2">
            <w:pPr>
              <w:jc w:val="center"/>
              <w:rPr>
                <w:rFonts w:ascii="Arial" w:hAnsi="Arial" w:cs="Arial"/>
                <w:b/>
                <w:sz w:val="18"/>
                <w:szCs w:val="18"/>
              </w:rPr>
            </w:pPr>
            <w:r w:rsidRPr="004639A2">
              <w:rPr>
                <w:rFonts w:ascii="Arial" w:hAnsi="Arial" w:cs="Arial"/>
                <w:b/>
                <w:sz w:val="18"/>
                <w:szCs w:val="18"/>
              </w:rPr>
              <w:t>Responsable</w:t>
            </w:r>
          </w:p>
        </w:tc>
        <w:tc>
          <w:tcPr>
            <w:tcW w:w="434" w:type="pct"/>
            <w:shd w:val="clear" w:color="auto" w:fill="BFBFBF" w:themeFill="background1" w:themeFillShade="BF"/>
            <w:vAlign w:val="center"/>
          </w:tcPr>
          <w:p w14:paraId="08137D60" w14:textId="77777777" w:rsidR="00806480" w:rsidRPr="004639A2" w:rsidRDefault="00806480" w:rsidP="004639A2">
            <w:pPr>
              <w:jc w:val="center"/>
              <w:rPr>
                <w:rFonts w:ascii="Arial" w:hAnsi="Arial" w:cs="Arial"/>
                <w:b/>
                <w:sz w:val="18"/>
                <w:szCs w:val="18"/>
              </w:rPr>
            </w:pPr>
            <w:r w:rsidRPr="004639A2">
              <w:rPr>
                <w:rFonts w:ascii="Arial" w:hAnsi="Arial" w:cs="Arial"/>
                <w:b/>
                <w:sz w:val="18"/>
                <w:szCs w:val="18"/>
              </w:rPr>
              <w:t>Costo (US$)</w:t>
            </w:r>
          </w:p>
        </w:tc>
        <w:tc>
          <w:tcPr>
            <w:tcW w:w="568" w:type="pct"/>
            <w:gridSpan w:val="2"/>
            <w:shd w:val="clear" w:color="auto" w:fill="BFBFBF" w:themeFill="background1" w:themeFillShade="BF"/>
            <w:vAlign w:val="center"/>
          </w:tcPr>
          <w:p w14:paraId="6EBD8558" w14:textId="77777777" w:rsidR="00806480" w:rsidRPr="004639A2" w:rsidRDefault="00806480" w:rsidP="004639A2">
            <w:pPr>
              <w:jc w:val="center"/>
              <w:rPr>
                <w:rFonts w:ascii="Arial" w:hAnsi="Arial" w:cs="Arial"/>
                <w:b/>
                <w:sz w:val="18"/>
                <w:szCs w:val="18"/>
              </w:rPr>
            </w:pPr>
            <w:r w:rsidRPr="004639A2">
              <w:rPr>
                <w:rFonts w:ascii="Arial" w:hAnsi="Arial" w:cs="Arial"/>
                <w:b/>
                <w:sz w:val="18"/>
                <w:szCs w:val="18"/>
              </w:rPr>
              <w:t>Financiamiento</w:t>
            </w:r>
          </w:p>
        </w:tc>
      </w:tr>
      <w:tr w:rsidR="00712FA9" w:rsidRPr="004639A2" w14:paraId="782B136D" w14:textId="77777777" w:rsidTr="00712FA9">
        <w:trPr>
          <w:gridAfter w:val="1"/>
          <w:wAfter w:w="4" w:type="pct"/>
          <w:trHeight w:val="251"/>
          <w:jc w:val="center"/>
        </w:trPr>
        <w:tc>
          <w:tcPr>
            <w:tcW w:w="806" w:type="pct"/>
            <w:vMerge/>
            <w:vAlign w:val="center"/>
            <w:hideMark/>
          </w:tcPr>
          <w:p w14:paraId="6BCA13F0" w14:textId="77777777" w:rsidR="00806480" w:rsidRPr="004639A2" w:rsidRDefault="00806480" w:rsidP="009E669F">
            <w:pPr>
              <w:rPr>
                <w:rFonts w:ascii="Arial" w:hAnsi="Arial" w:cs="Arial"/>
                <w:sz w:val="18"/>
                <w:szCs w:val="18"/>
              </w:rPr>
            </w:pPr>
          </w:p>
        </w:tc>
        <w:tc>
          <w:tcPr>
            <w:tcW w:w="239" w:type="pct"/>
            <w:shd w:val="clear" w:color="auto" w:fill="BFBFBF" w:themeFill="background1" w:themeFillShade="BF"/>
            <w:hideMark/>
          </w:tcPr>
          <w:p w14:paraId="426BD865" w14:textId="77777777" w:rsidR="00806480" w:rsidRPr="004639A2" w:rsidRDefault="00806480" w:rsidP="00CA0929">
            <w:pPr>
              <w:jc w:val="center"/>
              <w:rPr>
                <w:rFonts w:ascii="Arial" w:hAnsi="Arial" w:cs="Arial"/>
                <w:sz w:val="18"/>
                <w:szCs w:val="18"/>
              </w:rPr>
            </w:pPr>
            <w:r w:rsidRPr="004639A2">
              <w:rPr>
                <w:rFonts w:ascii="Arial" w:hAnsi="Arial" w:cs="Arial"/>
                <w:sz w:val="18"/>
                <w:szCs w:val="18"/>
              </w:rPr>
              <w:t>1</w:t>
            </w:r>
          </w:p>
        </w:tc>
        <w:tc>
          <w:tcPr>
            <w:tcW w:w="414" w:type="pct"/>
            <w:shd w:val="clear" w:color="auto" w:fill="BFBFBF" w:themeFill="background1" w:themeFillShade="BF"/>
            <w:hideMark/>
          </w:tcPr>
          <w:p w14:paraId="3E597E6C" w14:textId="77777777" w:rsidR="00806480" w:rsidRPr="004639A2" w:rsidRDefault="00806480" w:rsidP="00CA0929">
            <w:pPr>
              <w:jc w:val="center"/>
              <w:rPr>
                <w:rFonts w:ascii="Arial" w:hAnsi="Arial" w:cs="Arial"/>
                <w:sz w:val="18"/>
                <w:szCs w:val="18"/>
              </w:rPr>
            </w:pPr>
            <w:r w:rsidRPr="004639A2">
              <w:rPr>
                <w:rFonts w:ascii="Arial" w:hAnsi="Arial" w:cs="Arial"/>
                <w:sz w:val="18"/>
                <w:szCs w:val="18"/>
              </w:rPr>
              <w:t>2</w:t>
            </w:r>
          </w:p>
        </w:tc>
        <w:tc>
          <w:tcPr>
            <w:tcW w:w="241" w:type="pct"/>
            <w:shd w:val="clear" w:color="auto" w:fill="BFBFBF" w:themeFill="background1" w:themeFillShade="BF"/>
            <w:hideMark/>
          </w:tcPr>
          <w:p w14:paraId="0A53C603" w14:textId="77777777" w:rsidR="00806480" w:rsidRPr="004639A2" w:rsidRDefault="00806480" w:rsidP="00CA0929">
            <w:pPr>
              <w:jc w:val="center"/>
              <w:rPr>
                <w:rFonts w:ascii="Arial" w:hAnsi="Arial" w:cs="Arial"/>
                <w:sz w:val="18"/>
                <w:szCs w:val="18"/>
              </w:rPr>
            </w:pPr>
            <w:r w:rsidRPr="004639A2">
              <w:rPr>
                <w:rFonts w:ascii="Arial" w:hAnsi="Arial" w:cs="Arial"/>
                <w:sz w:val="18"/>
                <w:szCs w:val="18"/>
              </w:rPr>
              <w:t>1</w:t>
            </w:r>
          </w:p>
        </w:tc>
        <w:tc>
          <w:tcPr>
            <w:tcW w:w="428" w:type="pct"/>
            <w:shd w:val="clear" w:color="auto" w:fill="BFBFBF" w:themeFill="background1" w:themeFillShade="BF"/>
            <w:hideMark/>
          </w:tcPr>
          <w:p w14:paraId="4AE00D39" w14:textId="77777777" w:rsidR="00806480" w:rsidRPr="004639A2" w:rsidRDefault="00806480" w:rsidP="00CA0929">
            <w:pPr>
              <w:jc w:val="center"/>
              <w:rPr>
                <w:rFonts w:ascii="Arial" w:hAnsi="Arial" w:cs="Arial"/>
                <w:sz w:val="18"/>
                <w:szCs w:val="18"/>
              </w:rPr>
            </w:pPr>
            <w:r w:rsidRPr="004639A2">
              <w:rPr>
                <w:rFonts w:ascii="Arial" w:hAnsi="Arial" w:cs="Arial"/>
                <w:sz w:val="18"/>
                <w:szCs w:val="18"/>
              </w:rPr>
              <w:t>2</w:t>
            </w:r>
          </w:p>
        </w:tc>
        <w:tc>
          <w:tcPr>
            <w:tcW w:w="206" w:type="pct"/>
            <w:shd w:val="clear" w:color="auto" w:fill="BFBFBF" w:themeFill="background1" w:themeFillShade="BF"/>
            <w:hideMark/>
          </w:tcPr>
          <w:p w14:paraId="10681D06" w14:textId="77777777" w:rsidR="00806480" w:rsidRPr="004639A2" w:rsidRDefault="00806480" w:rsidP="00CA0929">
            <w:pPr>
              <w:jc w:val="center"/>
              <w:rPr>
                <w:rFonts w:ascii="Arial" w:hAnsi="Arial" w:cs="Arial"/>
                <w:sz w:val="18"/>
                <w:szCs w:val="18"/>
              </w:rPr>
            </w:pPr>
            <w:r w:rsidRPr="004639A2">
              <w:rPr>
                <w:rFonts w:ascii="Arial" w:hAnsi="Arial" w:cs="Arial"/>
                <w:sz w:val="18"/>
                <w:szCs w:val="18"/>
              </w:rPr>
              <w:t>1</w:t>
            </w:r>
          </w:p>
        </w:tc>
        <w:tc>
          <w:tcPr>
            <w:tcW w:w="407" w:type="pct"/>
            <w:shd w:val="clear" w:color="auto" w:fill="BFBFBF" w:themeFill="background1" w:themeFillShade="BF"/>
            <w:hideMark/>
          </w:tcPr>
          <w:p w14:paraId="052E3671" w14:textId="77777777" w:rsidR="00806480" w:rsidRPr="004639A2" w:rsidRDefault="00806480" w:rsidP="00CA0929">
            <w:pPr>
              <w:jc w:val="center"/>
              <w:rPr>
                <w:rFonts w:ascii="Arial" w:hAnsi="Arial" w:cs="Arial"/>
                <w:sz w:val="18"/>
                <w:szCs w:val="18"/>
              </w:rPr>
            </w:pPr>
            <w:r w:rsidRPr="004639A2">
              <w:rPr>
                <w:rFonts w:ascii="Arial" w:hAnsi="Arial" w:cs="Arial"/>
                <w:sz w:val="18"/>
                <w:szCs w:val="18"/>
              </w:rPr>
              <w:t>2</w:t>
            </w:r>
          </w:p>
        </w:tc>
        <w:tc>
          <w:tcPr>
            <w:tcW w:w="214" w:type="pct"/>
            <w:gridSpan w:val="2"/>
            <w:shd w:val="clear" w:color="auto" w:fill="BFBFBF" w:themeFill="background1" w:themeFillShade="BF"/>
            <w:hideMark/>
          </w:tcPr>
          <w:p w14:paraId="58EB368F" w14:textId="77777777" w:rsidR="00806480" w:rsidRPr="004639A2" w:rsidRDefault="00806480" w:rsidP="00CA0929">
            <w:pPr>
              <w:jc w:val="center"/>
              <w:rPr>
                <w:rFonts w:ascii="Arial" w:hAnsi="Arial" w:cs="Arial"/>
                <w:sz w:val="18"/>
                <w:szCs w:val="18"/>
              </w:rPr>
            </w:pPr>
            <w:r w:rsidRPr="004639A2">
              <w:rPr>
                <w:rFonts w:ascii="Arial" w:hAnsi="Arial" w:cs="Arial"/>
                <w:sz w:val="18"/>
                <w:szCs w:val="18"/>
              </w:rPr>
              <w:t>1</w:t>
            </w:r>
          </w:p>
        </w:tc>
        <w:tc>
          <w:tcPr>
            <w:tcW w:w="429" w:type="pct"/>
            <w:shd w:val="clear" w:color="auto" w:fill="BFBFBF" w:themeFill="background1" w:themeFillShade="BF"/>
            <w:hideMark/>
          </w:tcPr>
          <w:p w14:paraId="5298FDEA" w14:textId="77777777" w:rsidR="00806480" w:rsidRPr="004639A2" w:rsidRDefault="00806480" w:rsidP="00CA0929">
            <w:pPr>
              <w:jc w:val="center"/>
              <w:rPr>
                <w:rFonts w:ascii="Arial" w:hAnsi="Arial" w:cs="Arial"/>
                <w:sz w:val="18"/>
                <w:szCs w:val="18"/>
              </w:rPr>
            </w:pPr>
            <w:r w:rsidRPr="004639A2">
              <w:rPr>
                <w:rFonts w:ascii="Arial" w:hAnsi="Arial" w:cs="Arial"/>
                <w:sz w:val="18"/>
                <w:szCs w:val="18"/>
              </w:rPr>
              <w:t>2</w:t>
            </w:r>
          </w:p>
        </w:tc>
        <w:tc>
          <w:tcPr>
            <w:tcW w:w="615" w:type="pct"/>
            <w:shd w:val="clear" w:color="auto" w:fill="BFBFBF" w:themeFill="background1" w:themeFillShade="BF"/>
            <w:vAlign w:val="center"/>
            <w:hideMark/>
          </w:tcPr>
          <w:p w14:paraId="5251DE69" w14:textId="77777777" w:rsidR="00806480" w:rsidRPr="004639A2" w:rsidRDefault="00806480" w:rsidP="009E669F">
            <w:pPr>
              <w:rPr>
                <w:rFonts w:ascii="Arial" w:hAnsi="Arial" w:cs="Arial"/>
                <w:sz w:val="18"/>
                <w:szCs w:val="18"/>
              </w:rPr>
            </w:pPr>
          </w:p>
        </w:tc>
        <w:tc>
          <w:tcPr>
            <w:tcW w:w="434" w:type="pct"/>
            <w:shd w:val="clear" w:color="auto" w:fill="auto"/>
            <w:hideMark/>
          </w:tcPr>
          <w:p w14:paraId="29CE4B45" w14:textId="77777777" w:rsidR="00806480" w:rsidRPr="004639A2" w:rsidRDefault="00806480" w:rsidP="009E669F">
            <w:pPr>
              <w:rPr>
                <w:rFonts w:ascii="Arial" w:hAnsi="Arial" w:cs="Arial"/>
                <w:sz w:val="18"/>
                <w:szCs w:val="18"/>
              </w:rPr>
            </w:pPr>
          </w:p>
        </w:tc>
        <w:tc>
          <w:tcPr>
            <w:tcW w:w="564" w:type="pct"/>
            <w:vAlign w:val="center"/>
            <w:hideMark/>
          </w:tcPr>
          <w:p w14:paraId="6A2A69D6" w14:textId="77777777" w:rsidR="00806480" w:rsidRPr="004639A2" w:rsidRDefault="00806480" w:rsidP="009E669F">
            <w:pPr>
              <w:rPr>
                <w:rFonts w:ascii="Arial" w:hAnsi="Arial" w:cs="Arial"/>
                <w:sz w:val="18"/>
                <w:szCs w:val="18"/>
              </w:rPr>
            </w:pPr>
          </w:p>
        </w:tc>
      </w:tr>
      <w:tr w:rsidR="00712FA9" w:rsidRPr="004639A2" w14:paraId="10269511" w14:textId="77777777" w:rsidTr="00712FA9">
        <w:trPr>
          <w:gridAfter w:val="1"/>
          <w:wAfter w:w="4" w:type="pct"/>
          <w:trHeight w:val="338"/>
          <w:jc w:val="center"/>
        </w:trPr>
        <w:tc>
          <w:tcPr>
            <w:tcW w:w="806" w:type="pct"/>
            <w:shd w:val="clear" w:color="auto" w:fill="auto"/>
            <w:hideMark/>
          </w:tcPr>
          <w:p w14:paraId="279530E3" w14:textId="77777777" w:rsidR="00806480" w:rsidRPr="004639A2" w:rsidRDefault="00806480" w:rsidP="009E669F">
            <w:pPr>
              <w:rPr>
                <w:rFonts w:ascii="Arial" w:hAnsi="Arial" w:cs="Arial"/>
                <w:sz w:val="18"/>
                <w:szCs w:val="18"/>
              </w:rPr>
            </w:pPr>
            <w:r w:rsidRPr="004639A2">
              <w:rPr>
                <w:rFonts w:ascii="Arial" w:hAnsi="Arial" w:cs="Arial"/>
                <w:sz w:val="18"/>
                <w:szCs w:val="18"/>
              </w:rPr>
              <w:t xml:space="preserve">MdR, MGR e Informes semestrales de ejecución. </w:t>
            </w:r>
          </w:p>
        </w:tc>
        <w:tc>
          <w:tcPr>
            <w:tcW w:w="239" w:type="pct"/>
            <w:shd w:val="clear" w:color="auto" w:fill="auto"/>
            <w:hideMark/>
          </w:tcPr>
          <w:p w14:paraId="21814AB6" w14:textId="77777777" w:rsidR="00806480" w:rsidRPr="004639A2" w:rsidRDefault="00806480" w:rsidP="009E669F">
            <w:pPr>
              <w:rPr>
                <w:rFonts w:ascii="Arial" w:hAnsi="Arial" w:cs="Arial"/>
                <w:sz w:val="18"/>
                <w:szCs w:val="18"/>
              </w:rPr>
            </w:pPr>
          </w:p>
        </w:tc>
        <w:tc>
          <w:tcPr>
            <w:tcW w:w="414" w:type="pct"/>
            <w:shd w:val="clear" w:color="auto" w:fill="auto"/>
            <w:hideMark/>
          </w:tcPr>
          <w:p w14:paraId="781BDE36" w14:textId="77777777" w:rsidR="00806480" w:rsidRPr="004639A2" w:rsidRDefault="00806480" w:rsidP="009E669F">
            <w:pPr>
              <w:rPr>
                <w:rFonts w:ascii="Arial" w:hAnsi="Arial" w:cs="Arial"/>
                <w:sz w:val="18"/>
                <w:szCs w:val="18"/>
              </w:rPr>
            </w:pPr>
          </w:p>
        </w:tc>
        <w:tc>
          <w:tcPr>
            <w:tcW w:w="241" w:type="pct"/>
            <w:shd w:val="clear" w:color="auto" w:fill="auto"/>
            <w:hideMark/>
          </w:tcPr>
          <w:p w14:paraId="6028C35D" w14:textId="77777777" w:rsidR="00806480" w:rsidRPr="004639A2" w:rsidRDefault="00806480" w:rsidP="009E669F">
            <w:pPr>
              <w:rPr>
                <w:rFonts w:ascii="Arial" w:hAnsi="Arial" w:cs="Arial"/>
                <w:sz w:val="18"/>
                <w:szCs w:val="18"/>
              </w:rPr>
            </w:pPr>
          </w:p>
        </w:tc>
        <w:tc>
          <w:tcPr>
            <w:tcW w:w="428" w:type="pct"/>
            <w:shd w:val="clear" w:color="auto" w:fill="auto"/>
            <w:hideMark/>
          </w:tcPr>
          <w:p w14:paraId="16DBA978" w14:textId="77777777" w:rsidR="00806480" w:rsidRPr="004639A2" w:rsidRDefault="00806480" w:rsidP="009E669F">
            <w:pPr>
              <w:rPr>
                <w:rFonts w:ascii="Arial" w:hAnsi="Arial" w:cs="Arial"/>
                <w:sz w:val="18"/>
                <w:szCs w:val="18"/>
              </w:rPr>
            </w:pPr>
          </w:p>
        </w:tc>
        <w:tc>
          <w:tcPr>
            <w:tcW w:w="206" w:type="pct"/>
            <w:shd w:val="clear" w:color="auto" w:fill="auto"/>
            <w:hideMark/>
          </w:tcPr>
          <w:p w14:paraId="04011C8A" w14:textId="77777777" w:rsidR="00806480" w:rsidRPr="004639A2" w:rsidRDefault="00806480" w:rsidP="009E669F">
            <w:pPr>
              <w:rPr>
                <w:rFonts w:ascii="Arial" w:hAnsi="Arial" w:cs="Arial"/>
                <w:sz w:val="18"/>
                <w:szCs w:val="18"/>
              </w:rPr>
            </w:pPr>
          </w:p>
        </w:tc>
        <w:tc>
          <w:tcPr>
            <w:tcW w:w="407" w:type="pct"/>
            <w:shd w:val="clear" w:color="auto" w:fill="auto"/>
            <w:hideMark/>
          </w:tcPr>
          <w:p w14:paraId="39B09999" w14:textId="77777777" w:rsidR="00806480" w:rsidRPr="004639A2" w:rsidRDefault="00806480" w:rsidP="009E669F">
            <w:pPr>
              <w:rPr>
                <w:rFonts w:ascii="Arial" w:hAnsi="Arial" w:cs="Arial"/>
                <w:sz w:val="18"/>
                <w:szCs w:val="18"/>
              </w:rPr>
            </w:pPr>
          </w:p>
        </w:tc>
        <w:tc>
          <w:tcPr>
            <w:tcW w:w="214" w:type="pct"/>
            <w:gridSpan w:val="2"/>
            <w:shd w:val="clear" w:color="auto" w:fill="auto"/>
            <w:hideMark/>
          </w:tcPr>
          <w:p w14:paraId="470156A7" w14:textId="77777777" w:rsidR="00806480" w:rsidRPr="004639A2" w:rsidRDefault="00806480" w:rsidP="009E669F">
            <w:pPr>
              <w:rPr>
                <w:rFonts w:ascii="Arial" w:hAnsi="Arial" w:cs="Arial"/>
                <w:sz w:val="18"/>
                <w:szCs w:val="18"/>
              </w:rPr>
            </w:pPr>
          </w:p>
        </w:tc>
        <w:tc>
          <w:tcPr>
            <w:tcW w:w="429" w:type="pct"/>
            <w:shd w:val="clear" w:color="auto" w:fill="auto"/>
            <w:hideMark/>
          </w:tcPr>
          <w:p w14:paraId="196616DE" w14:textId="77777777" w:rsidR="00806480" w:rsidRPr="004639A2" w:rsidRDefault="00806480" w:rsidP="009E669F">
            <w:pPr>
              <w:rPr>
                <w:rFonts w:ascii="Arial" w:hAnsi="Arial" w:cs="Arial"/>
                <w:sz w:val="18"/>
                <w:szCs w:val="18"/>
              </w:rPr>
            </w:pPr>
          </w:p>
        </w:tc>
        <w:tc>
          <w:tcPr>
            <w:tcW w:w="615" w:type="pct"/>
            <w:shd w:val="clear" w:color="auto" w:fill="auto"/>
            <w:hideMark/>
          </w:tcPr>
          <w:p w14:paraId="7C880016" w14:textId="77777777" w:rsidR="00806480" w:rsidRPr="004639A2" w:rsidRDefault="00806480" w:rsidP="009E669F">
            <w:pPr>
              <w:rPr>
                <w:rFonts w:ascii="Arial" w:hAnsi="Arial" w:cs="Arial"/>
                <w:sz w:val="18"/>
                <w:szCs w:val="18"/>
              </w:rPr>
            </w:pPr>
            <w:r w:rsidRPr="004639A2">
              <w:rPr>
                <w:rFonts w:ascii="Arial" w:hAnsi="Arial" w:cs="Arial"/>
                <w:sz w:val="18"/>
                <w:szCs w:val="18"/>
              </w:rPr>
              <w:t>OE</w:t>
            </w:r>
          </w:p>
        </w:tc>
        <w:tc>
          <w:tcPr>
            <w:tcW w:w="434" w:type="pct"/>
            <w:shd w:val="clear" w:color="auto" w:fill="auto"/>
            <w:vAlign w:val="center"/>
            <w:hideMark/>
          </w:tcPr>
          <w:p w14:paraId="08784A1A" w14:textId="77777777" w:rsidR="00806480" w:rsidRPr="004639A2" w:rsidRDefault="00806480" w:rsidP="009E669F">
            <w:pPr>
              <w:rPr>
                <w:rFonts w:ascii="Arial" w:hAnsi="Arial" w:cs="Arial"/>
                <w:sz w:val="18"/>
                <w:szCs w:val="18"/>
              </w:rPr>
            </w:pPr>
            <w:r w:rsidRPr="004639A2">
              <w:rPr>
                <w:rFonts w:ascii="Arial" w:hAnsi="Arial" w:cs="Arial"/>
                <w:sz w:val="18"/>
                <w:szCs w:val="18"/>
              </w:rPr>
              <w:t>NA</w:t>
            </w:r>
          </w:p>
        </w:tc>
        <w:tc>
          <w:tcPr>
            <w:tcW w:w="564" w:type="pct"/>
            <w:shd w:val="clear" w:color="auto" w:fill="auto"/>
            <w:vAlign w:val="center"/>
          </w:tcPr>
          <w:p w14:paraId="09BF6F89" w14:textId="77777777" w:rsidR="00806480" w:rsidRPr="004639A2" w:rsidRDefault="00806480" w:rsidP="009E669F">
            <w:pPr>
              <w:rPr>
                <w:rFonts w:ascii="Arial" w:hAnsi="Arial" w:cs="Arial"/>
                <w:sz w:val="18"/>
                <w:szCs w:val="18"/>
              </w:rPr>
            </w:pPr>
            <w:r w:rsidRPr="004639A2">
              <w:rPr>
                <w:rFonts w:ascii="Arial" w:hAnsi="Arial" w:cs="Arial"/>
                <w:sz w:val="18"/>
                <w:szCs w:val="18"/>
              </w:rPr>
              <w:t>NA</w:t>
            </w:r>
          </w:p>
        </w:tc>
      </w:tr>
      <w:tr w:rsidR="00712FA9" w:rsidRPr="004639A2" w14:paraId="6CE61176" w14:textId="77777777" w:rsidTr="00712FA9">
        <w:trPr>
          <w:gridAfter w:val="1"/>
          <w:wAfter w:w="4" w:type="pct"/>
          <w:trHeight w:val="381"/>
          <w:jc w:val="center"/>
        </w:trPr>
        <w:tc>
          <w:tcPr>
            <w:tcW w:w="806" w:type="pct"/>
            <w:shd w:val="clear" w:color="auto" w:fill="auto"/>
            <w:hideMark/>
          </w:tcPr>
          <w:p w14:paraId="33316CCA" w14:textId="46863418" w:rsidR="00806480" w:rsidRPr="004639A2" w:rsidRDefault="00806480" w:rsidP="009E669F">
            <w:pPr>
              <w:rPr>
                <w:rFonts w:ascii="Arial" w:hAnsi="Arial" w:cs="Arial"/>
                <w:sz w:val="18"/>
                <w:szCs w:val="18"/>
              </w:rPr>
            </w:pPr>
            <w:r w:rsidRPr="004639A2">
              <w:rPr>
                <w:rFonts w:ascii="Arial" w:hAnsi="Arial" w:cs="Arial"/>
                <w:sz w:val="18"/>
                <w:szCs w:val="18"/>
              </w:rPr>
              <w:t>PEP, PA y POA</w:t>
            </w:r>
          </w:p>
        </w:tc>
        <w:tc>
          <w:tcPr>
            <w:tcW w:w="239" w:type="pct"/>
            <w:shd w:val="clear" w:color="auto" w:fill="auto"/>
            <w:hideMark/>
          </w:tcPr>
          <w:p w14:paraId="0A276365" w14:textId="77777777" w:rsidR="00806480" w:rsidRPr="004639A2" w:rsidRDefault="00806480" w:rsidP="009E669F">
            <w:pPr>
              <w:rPr>
                <w:rFonts w:ascii="Arial" w:hAnsi="Arial" w:cs="Arial"/>
                <w:sz w:val="18"/>
                <w:szCs w:val="18"/>
              </w:rPr>
            </w:pPr>
          </w:p>
        </w:tc>
        <w:tc>
          <w:tcPr>
            <w:tcW w:w="414" w:type="pct"/>
            <w:shd w:val="clear" w:color="auto" w:fill="auto"/>
            <w:hideMark/>
          </w:tcPr>
          <w:p w14:paraId="241CBD49" w14:textId="77777777" w:rsidR="00806480" w:rsidRPr="004639A2" w:rsidRDefault="00806480" w:rsidP="009E669F">
            <w:pPr>
              <w:rPr>
                <w:rFonts w:ascii="Arial" w:hAnsi="Arial" w:cs="Arial"/>
                <w:sz w:val="18"/>
                <w:szCs w:val="18"/>
              </w:rPr>
            </w:pPr>
          </w:p>
        </w:tc>
        <w:tc>
          <w:tcPr>
            <w:tcW w:w="241" w:type="pct"/>
            <w:shd w:val="clear" w:color="auto" w:fill="auto"/>
            <w:hideMark/>
          </w:tcPr>
          <w:p w14:paraId="7D9657B5" w14:textId="77777777" w:rsidR="00806480" w:rsidRPr="004639A2" w:rsidRDefault="00806480" w:rsidP="009E669F">
            <w:pPr>
              <w:rPr>
                <w:rFonts w:ascii="Arial" w:hAnsi="Arial" w:cs="Arial"/>
                <w:sz w:val="18"/>
                <w:szCs w:val="18"/>
              </w:rPr>
            </w:pPr>
          </w:p>
        </w:tc>
        <w:tc>
          <w:tcPr>
            <w:tcW w:w="428" w:type="pct"/>
            <w:shd w:val="clear" w:color="auto" w:fill="auto"/>
            <w:hideMark/>
          </w:tcPr>
          <w:p w14:paraId="0BAFB1D2" w14:textId="77777777" w:rsidR="00806480" w:rsidRPr="004639A2" w:rsidRDefault="00806480" w:rsidP="009E669F">
            <w:pPr>
              <w:rPr>
                <w:rFonts w:ascii="Arial" w:hAnsi="Arial" w:cs="Arial"/>
                <w:sz w:val="18"/>
                <w:szCs w:val="18"/>
              </w:rPr>
            </w:pPr>
          </w:p>
        </w:tc>
        <w:tc>
          <w:tcPr>
            <w:tcW w:w="206" w:type="pct"/>
            <w:shd w:val="clear" w:color="auto" w:fill="auto"/>
            <w:hideMark/>
          </w:tcPr>
          <w:p w14:paraId="6E456A87" w14:textId="77777777" w:rsidR="00806480" w:rsidRPr="004639A2" w:rsidRDefault="00806480" w:rsidP="009E669F">
            <w:pPr>
              <w:rPr>
                <w:rFonts w:ascii="Arial" w:hAnsi="Arial" w:cs="Arial"/>
                <w:sz w:val="18"/>
                <w:szCs w:val="18"/>
              </w:rPr>
            </w:pPr>
          </w:p>
        </w:tc>
        <w:tc>
          <w:tcPr>
            <w:tcW w:w="407" w:type="pct"/>
            <w:shd w:val="clear" w:color="auto" w:fill="auto"/>
            <w:hideMark/>
          </w:tcPr>
          <w:p w14:paraId="7814A172" w14:textId="77777777" w:rsidR="00806480" w:rsidRPr="004639A2" w:rsidRDefault="00806480" w:rsidP="009E669F">
            <w:pPr>
              <w:rPr>
                <w:rFonts w:ascii="Arial" w:hAnsi="Arial" w:cs="Arial"/>
                <w:sz w:val="18"/>
                <w:szCs w:val="18"/>
              </w:rPr>
            </w:pPr>
          </w:p>
        </w:tc>
        <w:tc>
          <w:tcPr>
            <w:tcW w:w="214" w:type="pct"/>
            <w:gridSpan w:val="2"/>
            <w:shd w:val="clear" w:color="auto" w:fill="auto"/>
            <w:hideMark/>
          </w:tcPr>
          <w:p w14:paraId="4A827B8A" w14:textId="77777777" w:rsidR="00806480" w:rsidRPr="004639A2" w:rsidRDefault="00806480" w:rsidP="009E669F">
            <w:pPr>
              <w:rPr>
                <w:rFonts w:ascii="Arial" w:hAnsi="Arial" w:cs="Arial"/>
                <w:sz w:val="18"/>
                <w:szCs w:val="18"/>
              </w:rPr>
            </w:pPr>
          </w:p>
        </w:tc>
        <w:tc>
          <w:tcPr>
            <w:tcW w:w="429" w:type="pct"/>
            <w:shd w:val="clear" w:color="auto" w:fill="auto"/>
            <w:hideMark/>
          </w:tcPr>
          <w:p w14:paraId="0ACA30FB" w14:textId="77777777" w:rsidR="00806480" w:rsidRPr="004639A2" w:rsidRDefault="00806480" w:rsidP="009E669F">
            <w:pPr>
              <w:rPr>
                <w:rFonts w:ascii="Arial" w:hAnsi="Arial" w:cs="Arial"/>
                <w:sz w:val="18"/>
                <w:szCs w:val="18"/>
              </w:rPr>
            </w:pPr>
          </w:p>
        </w:tc>
        <w:tc>
          <w:tcPr>
            <w:tcW w:w="615" w:type="pct"/>
            <w:shd w:val="clear" w:color="auto" w:fill="auto"/>
            <w:hideMark/>
          </w:tcPr>
          <w:p w14:paraId="09C5CA7B" w14:textId="77777777" w:rsidR="00806480" w:rsidRPr="004639A2" w:rsidRDefault="00806480" w:rsidP="009E669F">
            <w:pPr>
              <w:rPr>
                <w:rFonts w:ascii="Arial" w:hAnsi="Arial" w:cs="Arial"/>
                <w:sz w:val="18"/>
                <w:szCs w:val="18"/>
              </w:rPr>
            </w:pPr>
            <w:r w:rsidRPr="004639A2">
              <w:rPr>
                <w:rFonts w:ascii="Arial" w:hAnsi="Arial" w:cs="Arial"/>
                <w:sz w:val="18"/>
                <w:szCs w:val="18"/>
              </w:rPr>
              <w:t xml:space="preserve">OE </w:t>
            </w:r>
          </w:p>
        </w:tc>
        <w:tc>
          <w:tcPr>
            <w:tcW w:w="434" w:type="pct"/>
            <w:shd w:val="clear" w:color="auto" w:fill="auto"/>
            <w:vAlign w:val="center"/>
            <w:hideMark/>
          </w:tcPr>
          <w:p w14:paraId="03F57421" w14:textId="77777777" w:rsidR="00806480" w:rsidRPr="004639A2" w:rsidRDefault="00806480" w:rsidP="009E669F">
            <w:pPr>
              <w:rPr>
                <w:rFonts w:ascii="Arial" w:hAnsi="Arial" w:cs="Arial"/>
                <w:sz w:val="18"/>
                <w:szCs w:val="18"/>
              </w:rPr>
            </w:pPr>
            <w:r w:rsidRPr="004639A2">
              <w:rPr>
                <w:rFonts w:ascii="Arial" w:hAnsi="Arial" w:cs="Arial"/>
                <w:sz w:val="18"/>
                <w:szCs w:val="18"/>
              </w:rPr>
              <w:t>NA</w:t>
            </w:r>
          </w:p>
        </w:tc>
        <w:tc>
          <w:tcPr>
            <w:tcW w:w="564" w:type="pct"/>
            <w:shd w:val="clear" w:color="auto" w:fill="auto"/>
            <w:vAlign w:val="center"/>
          </w:tcPr>
          <w:p w14:paraId="7A74C63D" w14:textId="77777777" w:rsidR="00806480" w:rsidRPr="004639A2" w:rsidRDefault="00806480" w:rsidP="009E669F">
            <w:pPr>
              <w:rPr>
                <w:rFonts w:ascii="Arial" w:hAnsi="Arial" w:cs="Arial"/>
                <w:sz w:val="18"/>
                <w:szCs w:val="18"/>
              </w:rPr>
            </w:pPr>
            <w:r w:rsidRPr="004639A2">
              <w:rPr>
                <w:rFonts w:ascii="Arial" w:hAnsi="Arial" w:cs="Arial"/>
                <w:sz w:val="18"/>
                <w:szCs w:val="18"/>
              </w:rPr>
              <w:t>NA</w:t>
            </w:r>
          </w:p>
        </w:tc>
      </w:tr>
      <w:tr w:rsidR="00712FA9" w:rsidRPr="004639A2" w14:paraId="7DFAA3B8" w14:textId="77777777" w:rsidTr="00712FA9">
        <w:trPr>
          <w:gridAfter w:val="1"/>
          <w:wAfter w:w="4" w:type="pct"/>
          <w:trHeight w:val="381"/>
          <w:jc w:val="center"/>
        </w:trPr>
        <w:tc>
          <w:tcPr>
            <w:tcW w:w="806" w:type="pct"/>
            <w:shd w:val="clear" w:color="auto" w:fill="auto"/>
          </w:tcPr>
          <w:p w14:paraId="5138CD15" w14:textId="77777777" w:rsidR="00806480" w:rsidRPr="004639A2" w:rsidRDefault="00806480" w:rsidP="009E669F">
            <w:pPr>
              <w:rPr>
                <w:rFonts w:ascii="Arial" w:hAnsi="Arial" w:cs="Arial"/>
                <w:sz w:val="18"/>
                <w:szCs w:val="18"/>
              </w:rPr>
            </w:pPr>
            <w:r w:rsidRPr="004639A2">
              <w:rPr>
                <w:rFonts w:ascii="Arial" w:hAnsi="Arial" w:cs="Arial"/>
                <w:sz w:val="18"/>
                <w:szCs w:val="18"/>
              </w:rPr>
              <w:t>Misiones de Supervisión y Visitas técnicas y fiduciarias de seguimiento</w:t>
            </w:r>
          </w:p>
        </w:tc>
        <w:tc>
          <w:tcPr>
            <w:tcW w:w="239" w:type="pct"/>
            <w:shd w:val="clear" w:color="auto" w:fill="auto"/>
          </w:tcPr>
          <w:p w14:paraId="0B208A28" w14:textId="77777777" w:rsidR="00806480" w:rsidRPr="004639A2" w:rsidRDefault="00806480" w:rsidP="009E669F">
            <w:pPr>
              <w:rPr>
                <w:rFonts w:ascii="Arial" w:hAnsi="Arial" w:cs="Arial"/>
                <w:sz w:val="18"/>
                <w:szCs w:val="18"/>
              </w:rPr>
            </w:pPr>
          </w:p>
        </w:tc>
        <w:tc>
          <w:tcPr>
            <w:tcW w:w="414" w:type="pct"/>
            <w:shd w:val="clear" w:color="auto" w:fill="auto"/>
          </w:tcPr>
          <w:p w14:paraId="7A60C6BE" w14:textId="77777777" w:rsidR="00806480" w:rsidRPr="004639A2" w:rsidRDefault="00806480" w:rsidP="009E669F">
            <w:pPr>
              <w:rPr>
                <w:rFonts w:ascii="Arial" w:hAnsi="Arial" w:cs="Arial"/>
                <w:sz w:val="18"/>
                <w:szCs w:val="18"/>
              </w:rPr>
            </w:pPr>
          </w:p>
        </w:tc>
        <w:tc>
          <w:tcPr>
            <w:tcW w:w="241" w:type="pct"/>
            <w:shd w:val="clear" w:color="auto" w:fill="auto"/>
          </w:tcPr>
          <w:p w14:paraId="6DB55949" w14:textId="77777777" w:rsidR="00806480" w:rsidRPr="004639A2" w:rsidRDefault="00806480" w:rsidP="009E669F">
            <w:pPr>
              <w:rPr>
                <w:rFonts w:ascii="Arial" w:hAnsi="Arial" w:cs="Arial"/>
                <w:sz w:val="18"/>
                <w:szCs w:val="18"/>
              </w:rPr>
            </w:pPr>
          </w:p>
        </w:tc>
        <w:tc>
          <w:tcPr>
            <w:tcW w:w="428" w:type="pct"/>
            <w:shd w:val="clear" w:color="auto" w:fill="auto"/>
          </w:tcPr>
          <w:p w14:paraId="612F45DF" w14:textId="77777777" w:rsidR="00806480" w:rsidRPr="004639A2" w:rsidRDefault="00806480" w:rsidP="009E669F">
            <w:pPr>
              <w:rPr>
                <w:rFonts w:ascii="Arial" w:hAnsi="Arial" w:cs="Arial"/>
                <w:sz w:val="18"/>
                <w:szCs w:val="18"/>
              </w:rPr>
            </w:pPr>
          </w:p>
        </w:tc>
        <w:tc>
          <w:tcPr>
            <w:tcW w:w="206" w:type="pct"/>
            <w:shd w:val="clear" w:color="auto" w:fill="auto"/>
          </w:tcPr>
          <w:p w14:paraId="6D985BB1" w14:textId="77777777" w:rsidR="00806480" w:rsidRPr="004639A2" w:rsidRDefault="00806480" w:rsidP="009E669F">
            <w:pPr>
              <w:rPr>
                <w:rFonts w:ascii="Arial" w:hAnsi="Arial" w:cs="Arial"/>
                <w:sz w:val="18"/>
                <w:szCs w:val="18"/>
              </w:rPr>
            </w:pPr>
          </w:p>
        </w:tc>
        <w:tc>
          <w:tcPr>
            <w:tcW w:w="407" w:type="pct"/>
            <w:shd w:val="clear" w:color="auto" w:fill="auto"/>
          </w:tcPr>
          <w:p w14:paraId="090293C9" w14:textId="77777777" w:rsidR="00806480" w:rsidRPr="004639A2" w:rsidRDefault="00806480" w:rsidP="009E669F">
            <w:pPr>
              <w:rPr>
                <w:rFonts w:ascii="Arial" w:hAnsi="Arial" w:cs="Arial"/>
                <w:sz w:val="18"/>
                <w:szCs w:val="18"/>
              </w:rPr>
            </w:pPr>
          </w:p>
        </w:tc>
        <w:tc>
          <w:tcPr>
            <w:tcW w:w="214" w:type="pct"/>
            <w:gridSpan w:val="2"/>
            <w:shd w:val="clear" w:color="auto" w:fill="auto"/>
          </w:tcPr>
          <w:p w14:paraId="42EC2A82" w14:textId="77777777" w:rsidR="00806480" w:rsidRPr="004639A2" w:rsidRDefault="00806480" w:rsidP="009E669F">
            <w:pPr>
              <w:rPr>
                <w:rFonts w:ascii="Arial" w:hAnsi="Arial" w:cs="Arial"/>
                <w:sz w:val="18"/>
                <w:szCs w:val="18"/>
              </w:rPr>
            </w:pPr>
          </w:p>
        </w:tc>
        <w:tc>
          <w:tcPr>
            <w:tcW w:w="429" w:type="pct"/>
            <w:shd w:val="clear" w:color="auto" w:fill="auto"/>
          </w:tcPr>
          <w:p w14:paraId="7927A8AC" w14:textId="77777777" w:rsidR="00806480" w:rsidRPr="004639A2" w:rsidRDefault="00806480" w:rsidP="009E669F">
            <w:pPr>
              <w:rPr>
                <w:rFonts w:ascii="Arial" w:hAnsi="Arial" w:cs="Arial"/>
                <w:sz w:val="18"/>
                <w:szCs w:val="18"/>
              </w:rPr>
            </w:pPr>
          </w:p>
        </w:tc>
        <w:tc>
          <w:tcPr>
            <w:tcW w:w="615" w:type="pct"/>
            <w:shd w:val="clear" w:color="auto" w:fill="auto"/>
          </w:tcPr>
          <w:p w14:paraId="017EBA76" w14:textId="77777777" w:rsidR="00806480" w:rsidRPr="004639A2" w:rsidRDefault="00806480" w:rsidP="009E669F">
            <w:pPr>
              <w:rPr>
                <w:rFonts w:ascii="Arial" w:hAnsi="Arial" w:cs="Arial"/>
                <w:sz w:val="18"/>
                <w:szCs w:val="18"/>
              </w:rPr>
            </w:pPr>
            <w:r w:rsidRPr="004639A2">
              <w:rPr>
                <w:rFonts w:ascii="Arial" w:hAnsi="Arial" w:cs="Arial"/>
                <w:sz w:val="18"/>
                <w:szCs w:val="18"/>
              </w:rPr>
              <w:t>Equipo del proyecto - BID</w:t>
            </w:r>
          </w:p>
        </w:tc>
        <w:tc>
          <w:tcPr>
            <w:tcW w:w="434" w:type="pct"/>
            <w:shd w:val="clear" w:color="auto" w:fill="auto"/>
            <w:vAlign w:val="center"/>
          </w:tcPr>
          <w:p w14:paraId="75C3EA99" w14:textId="77777777" w:rsidR="00806480" w:rsidRPr="004639A2" w:rsidRDefault="00806480" w:rsidP="009E669F">
            <w:pPr>
              <w:rPr>
                <w:rFonts w:ascii="Arial" w:hAnsi="Arial" w:cs="Arial"/>
                <w:sz w:val="18"/>
                <w:szCs w:val="18"/>
              </w:rPr>
            </w:pPr>
            <w:r w:rsidRPr="004639A2">
              <w:rPr>
                <w:rFonts w:ascii="Arial" w:hAnsi="Arial" w:cs="Arial"/>
                <w:sz w:val="18"/>
                <w:szCs w:val="18"/>
              </w:rPr>
              <w:t>NA</w:t>
            </w:r>
          </w:p>
        </w:tc>
        <w:tc>
          <w:tcPr>
            <w:tcW w:w="564" w:type="pct"/>
            <w:shd w:val="clear" w:color="auto" w:fill="auto"/>
            <w:vAlign w:val="center"/>
          </w:tcPr>
          <w:p w14:paraId="780BF673" w14:textId="77777777" w:rsidR="00806480" w:rsidRPr="004639A2" w:rsidRDefault="00806480" w:rsidP="005C2BB3">
            <w:pPr>
              <w:ind w:right="-104"/>
              <w:rPr>
                <w:rFonts w:ascii="Arial" w:hAnsi="Arial" w:cs="Arial"/>
                <w:sz w:val="18"/>
                <w:szCs w:val="18"/>
              </w:rPr>
            </w:pPr>
            <w:r w:rsidRPr="004639A2">
              <w:rPr>
                <w:rFonts w:ascii="Arial" w:hAnsi="Arial" w:cs="Arial"/>
                <w:sz w:val="18"/>
                <w:szCs w:val="18"/>
              </w:rPr>
              <w:t>Recursos de Supervisión del Banco</w:t>
            </w:r>
          </w:p>
        </w:tc>
      </w:tr>
      <w:tr w:rsidR="00712FA9" w:rsidRPr="004639A2" w14:paraId="083B0C4D" w14:textId="77777777" w:rsidTr="00712FA9">
        <w:trPr>
          <w:gridAfter w:val="1"/>
          <w:wAfter w:w="4" w:type="pct"/>
          <w:trHeight w:val="496"/>
          <w:jc w:val="center"/>
        </w:trPr>
        <w:tc>
          <w:tcPr>
            <w:tcW w:w="806" w:type="pct"/>
            <w:shd w:val="clear" w:color="auto" w:fill="auto"/>
          </w:tcPr>
          <w:p w14:paraId="1367B31F" w14:textId="77777777" w:rsidR="00806480" w:rsidRPr="004639A2" w:rsidRDefault="00806480" w:rsidP="009E669F">
            <w:pPr>
              <w:rPr>
                <w:rFonts w:ascii="Arial" w:hAnsi="Arial" w:cs="Arial"/>
                <w:sz w:val="18"/>
                <w:szCs w:val="18"/>
              </w:rPr>
            </w:pPr>
            <w:r w:rsidRPr="004639A2">
              <w:rPr>
                <w:rFonts w:ascii="Arial" w:hAnsi="Arial" w:cs="Arial"/>
                <w:sz w:val="18"/>
                <w:szCs w:val="18"/>
              </w:rPr>
              <w:t>Apoyo de M&amp;E (medio tiempo) a la División e Gestión Estratégica</w:t>
            </w:r>
          </w:p>
        </w:tc>
        <w:tc>
          <w:tcPr>
            <w:tcW w:w="239" w:type="pct"/>
            <w:shd w:val="clear" w:color="auto" w:fill="auto"/>
          </w:tcPr>
          <w:p w14:paraId="0C4F67AF" w14:textId="77777777" w:rsidR="00806480" w:rsidRPr="004639A2" w:rsidRDefault="00806480" w:rsidP="00CA0929">
            <w:pPr>
              <w:jc w:val="center"/>
              <w:rPr>
                <w:rFonts w:ascii="Arial" w:hAnsi="Arial" w:cs="Arial"/>
                <w:sz w:val="18"/>
                <w:szCs w:val="18"/>
              </w:rPr>
            </w:pPr>
            <w:r w:rsidRPr="004639A2">
              <w:rPr>
                <w:rFonts w:ascii="Arial" w:hAnsi="Arial" w:cs="Arial"/>
                <w:sz w:val="18"/>
                <w:szCs w:val="18"/>
              </w:rPr>
              <w:t>x</w:t>
            </w:r>
          </w:p>
        </w:tc>
        <w:tc>
          <w:tcPr>
            <w:tcW w:w="414" w:type="pct"/>
            <w:shd w:val="clear" w:color="auto" w:fill="auto"/>
          </w:tcPr>
          <w:p w14:paraId="5D49599F" w14:textId="77777777" w:rsidR="00806480" w:rsidRPr="004639A2" w:rsidRDefault="00806480" w:rsidP="00CA0929">
            <w:pPr>
              <w:jc w:val="center"/>
              <w:rPr>
                <w:rFonts w:ascii="Arial" w:hAnsi="Arial" w:cs="Arial"/>
                <w:sz w:val="18"/>
                <w:szCs w:val="18"/>
              </w:rPr>
            </w:pPr>
            <w:r w:rsidRPr="004639A2">
              <w:rPr>
                <w:rFonts w:ascii="Arial" w:hAnsi="Arial" w:cs="Arial"/>
                <w:sz w:val="18"/>
                <w:szCs w:val="18"/>
              </w:rPr>
              <w:t>x</w:t>
            </w:r>
          </w:p>
        </w:tc>
        <w:tc>
          <w:tcPr>
            <w:tcW w:w="241" w:type="pct"/>
            <w:shd w:val="clear" w:color="auto" w:fill="auto"/>
          </w:tcPr>
          <w:p w14:paraId="620019AD" w14:textId="77777777" w:rsidR="00806480" w:rsidRPr="004639A2" w:rsidRDefault="00806480" w:rsidP="00CA0929">
            <w:pPr>
              <w:jc w:val="center"/>
              <w:rPr>
                <w:rFonts w:ascii="Arial" w:hAnsi="Arial" w:cs="Arial"/>
                <w:sz w:val="18"/>
                <w:szCs w:val="18"/>
              </w:rPr>
            </w:pPr>
            <w:r w:rsidRPr="004639A2">
              <w:rPr>
                <w:rFonts w:ascii="Arial" w:hAnsi="Arial" w:cs="Arial"/>
                <w:sz w:val="18"/>
                <w:szCs w:val="18"/>
              </w:rPr>
              <w:t>x</w:t>
            </w:r>
          </w:p>
        </w:tc>
        <w:tc>
          <w:tcPr>
            <w:tcW w:w="428" w:type="pct"/>
            <w:shd w:val="clear" w:color="auto" w:fill="auto"/>
          </w:tcPr>
          <w:p w14:paraId="38E5F7C9" w14:textId="77777777" w:rsidR="00806480" w:rsidRPr="004639A2" w:rsidRDefault="00806480" w:rsidP="00CA0929">
            <w:pPr>
              <w:jc w:val="center"/>
              <w:rPr>
                <w:rFonts w:ascii="Arial" w:hAnsi="Arial" w:cs="Arial"/>
                <w:sz w:val="18"/>
                <w:szCs w:val="18"/>
              </w:rPr>
            </w:pPr>
            <w:r w:rsidRPr="004639A2">
              <w:rPr>
                <w:rFonts w:ascii="Arial" w:hAnsi="Arial" w:cs="Arial"/>
                <w:sz w:val="18"/>
                <w:szCs w:val="18"/>
              </w:rPr>
              <w:t>x</w:t>
            </w:r>
          </w:p>
        </w:tc>
        <w:tc>
          <w:tcPr>
            <w:tcW w:w="206" w:type="pct"/>
            <w:shd w:val="clear" w:color="auto" w:fill="auto"/>
          </w:tcPr>
          <w:p w14:paraId="695FB01C" w14:textId="77777777" w:rsidR="00806480" w:rsidRPr="004639A2" w:rsidRDefault="00806480" w:rsidP="00CA0929">
            <w:pPr>
              <w:jc w:val="center"/>
              <w:rPr>
                <w:rFonts w:ascii="Arial" w:hAnsi="Arial" w:cs="Arial"/>
                <w:sz w:val="18"/>
                <w:szCs w:val="18"/>
              </w:rPr>
            </w:pPr>
            <w:r w:rsidRPr="004639A2">
              <w:rPr>
                <w:rFonts w:ascii="Arial" w:hAnsi="Arial" w:cs="Arial"/>
                <w:sz w:val="18"/>
                <w:szCs w:val="18"/>
              </w:rPr>
              <w:t>x</w:t>
            </w:r>
          </w:p>
        </w:tc>
        <w:tc>
          <w:tcPr>
            <w:tcW w:w="407" w:type="pct"/>
            <w:shd w:val="clear" w:color="auto" w:fill="auto"/>
          </w:tcPr>
          <w:p w14:paraId="16F41710" w14:textId="77777777" w:rsidR="00806480" w:rsidRPr="004639A2" w:rsidRDefault="00806480" w:rsidP="00CA0929">
            <w:pPr>
              <w:jc w:val="center"/>
              <w:rPr>
                <w:rFonts w:ascii="Arial" w:hAnsi="Arial" w:cs="Arial"/>
                <w:sz w:val="18"/>
                <w:szCs w:val="18"/>
              </w:rPr>
            </w:pPr>
            <w:r w:rsidRPr="004639A2">
              <w:rPr>
                <w:rFonts w:ascii="Arial" w:hAnsi="Arial" w:cs="Arial"/>
                <w:sz w:val="18"/>
                <w:szCs w:val="18"/>
              </w:rPr>
              <w:t>x</w:t>
            </w:r>
          </w:p>
        </w:tc>
        <w:tc>
          <w:tcPr>
            <w:tcW w:w="214" w:type="pct"/>
            <w:gridSpan w:val="2"/>
            <w:shd w:val="clear" w:color="auto" w:fill="auto"/>
          </w:tcPr>
          <w:p w14:paraId="2D258214" w14:textId="77777777" w:rsidR="00806480" w:rsidRPr="004639A2" w:rsidRDefault="00806480" w:rsidP="00CA0929">
            <w:pPr>
              <w:jc w:val="center"/>
              <w:rPr>
                <w:rFonts w:ascii="Arial" w:hAnsi="Arial" w:cs="Arial"/>
                <w:sz w:val="18"/>
                <w:szCs w:val="18"/>
              </w:rPr>
            </w:pPr>
            <w:r w:rsidRPr="004639A2">
              <w:rPr>
                <w:rFonts w:ascii="Arial" w:hAnsi="Arial" w:cs="Arial"/>
                <w:sz w:val="18"/>
                <w:szCs w:val="18"/>
              </w:rPr>
              <w:t>x</w:t>
            </w:r>
          </w:p>
        </w:tc>
        <w:tc>
          <w:tcPr>
            <w:tcW w:w="429" w:type="pct"/>
            <w:shd w:val="clear" w:color="auto" w:fill="auto"/>
          </w:tcPr>
          <w:p w14:paraId="12FBF4C3" w14:textId="77777777" w:rsidR="00806480" w:rsidRPr="004639A2" w:rsidRDefault="00806480" w:rsidP="00CA0929">
            <w:pPr>
              <w:jc w:val="center"/>
              <w:rPr>
                <w:rFonts w:ascii="Arial" w:hAnsi="Arial" w:cs="Arial"/>
                <w:sz w:val="18"/>
                <w:szCs w:val="18"/>
              </w:rPr>
            </w:pPr>
            <w:r w:rsidRPr="004639A2">
              <w:rPr>
                <w:rFonts w:ascii="Arial" w:hAnsi="Arial" w:cs="Arial"/>
                <w:sz w:val="18"/>
                <w:szCs w:val="18"/>
              </w:rPr>
              <w:t>x</w:t>
            </w:r>
          </w:p>
        </w:tc>
        <w:tc>
          <w:tcPr>
            <w:tcW w:w="615" w:type="pct"/>
            <w:shd w:val="clear" w:color="auto" w:fill="auto"/>
          </w:tcPr>
          <w:p w14:paraId="66E998DB" w14:textId="77777777" w:rsidR="00806480" w:rsidRPr="004639A2" w:rsidRDefault="00806480" w:rsidP="009E669F">
            <w:pPr>
              <w:rPr>
                <w:rFonts w:ascii="Arial" w:hAnsi="Arial" w:cs="Arial"/>
                <w:sz w:val="18"/>
                <w:szCs w:val="18"/>
              </w:rPr>
            </w:pPr>
            <w:r w:rsidRPr="004639A2">
              <w:rPr>
                <w:rFonts w:ascii="Arial" w:hAnsi="Arial" w:cs="Arial"/>
                <w:sz w:val="18"/>
                <w:szCs w:val="18"/>
              </w:rPr>
              <w:t>OE</w:t>
            </w:r>
          </w:p>
        </w:tc>
        <w:tc>
          <w:tcPr>
            <w:tcW w:w="434" w:type="pct"/>
            <w:shd w:val="clear" w:color="auto" w:fill="auto"/>
          </w:tcPr>
          <w:p w14:paraId="2A99F65B" w14:textId="6432C153" w:rsidR="00806480" w:rsidRPr="004639A2" w:rsidRDefault="00392228" w:rsidP="009E669F">
            <w:pPr>
              <w:rPr>
                <w:rFonts w:ascii="Arial" w:hAnsi="Arial" w:cs="Arial"/>
                <w:sz w:val="18"/>
                <w:szCs w:val="18"/>
              </w:rPr>
            </w:pPr>
            <w:r w:rsidRPr="004639A2">
              <w:rPr>
                <w:rFonts w:ascii="Arial" w:hAnsi="Arial" w:cs="Arial"/>
                <w:sz w:val="18"/>
                <w:szCs w:val="18"/>
              </w:rPr>
              <w:t>NA</w:t>
            </w:r>
          </w:p>
        </w:tc>
        <w:tc>
          <w:tcPr>
            <w:tcW w:w="564" w:type="pct"/>
            <w:shd w:val="clear" w:color="auto" w:fill="auto"/>
          </w:tcPr>
          <w:p w14:paraId="6F8CD101" w14:textId="77777777" w:rsidR="00806480" w:rsidRPr="004639A2" w:rsidRDefault="00806480" w:rsidP="009E669F">
            <w:pPr>
              <w:rPr>
                <w:rFonts w:ascii="Arial" w:hAnsi="Arial" w:cs="Arial"/>
                <w:sz w:val="18"/>
                <w:szCs w:val="18"/>
              </w:rPr>
            </w:pPr>
            <w:r w:rsidRPr="004639A2">
              <w:rPr>
                <w:rFonts w:ascii="Arial" w:hAnsi="Arial" w:cs="Arial"/>
                <w:sz w:val="18"/>
                <w:szCs w:val="18"/>
              </w:rPr>
              <w:t>UR-L1152</w:t>
            </w:r>
          </w:p>
        </w:tc>
      </w:tr>
      <w:tr w:rsidR="00712FA9" w:rsidRPr="004639A2" w14:paraId="00D4B216" w14:textId="77777777" w:rsidTr="00712FA9">
        <w:trPr>
          <w:gridAfter w:val="1"/>
          <w:wAfter w:w="4" w:type="pct"/>
          <w:trHeight w:val="496"/>
          <w:jc w:val="center"/>
        </w:trPr>
        <w:tc>
          <w:tcPr>
            <w:tcW w:w="806" w:type="pct"/>
            <w:shd w:val="clear" w:color="auto" w:fill="auto"/>
          </w:tcPr>
          <w:p w14:paraId="5C53A00A" w14:textId="77777777" w:rsidR="00806480" w:rsidRPr="004639A2" w:rsidRDefault="00806480" w:rsidP="009E669F">
            <w:pPr>
              <w:rPr>
                <w:rFonts w:ascii="Arial" w:hAnsi="Arial" w:cs="Arial"/>
                <w:sz w:val="18"/>
                <w:szCs w:val="18"/>
              </w:rPr>
            </w:pPr>
            <w:r w:rsidRPr="004639A2">
              <w:rPr>
                <w:rFonts w:ascii="Arial" w:hAnsi="Arial" w:cs="Arial"/>
                <w:sz w:val="18"/>
                <w:szCs w:val="18"/>
              </w:rPr>
              <w:t>Auditorías</w:t>
            </w:r>
          </w:p>
        </w:tc>
        <w:tc>
          <w:tcPr>
            <w:tcW w:w="239" w:type="pct"/>
            <w:shd w:val="clear" w:color="auto" w:fill="auto"/>
            <w:hideMark/>
          </w:tcPr>
          <w:p w14:paraId="0F2F9712" w14:textId="77777777" w:rsidR="00806480" w:rsidRPr="004639A2" w:rsidRDefault="00806480" w:rsidP="00CA0929">
            <w:pPr>
              <w:jc w:val="center"/>
              <w:rPr>
                <w:rFonts w:ascii="Arial" w:hAnsi="Arial" w:cs="Arial"/>
                <w:sz w:val="18"/>
                <w:szCs w:val="18"/>
              </w:rPr>
            </w:pPr>
          </w:p>
        </w:tc>
        <w:tc>
          <w:tcPr>
            <w:tcW w:w="414" w:type="pct"/>
            <w:shd w:val="clear" w:color="auto" w:fill="auto"/>
            <w:hideMark/>
          </w:tcPr>
          <w:p w14:paraId="2FC3558C" w14:textId="77777777" w:rsidR="00806480" w:rsidRPr="004639A2" w:rsidRDefault="00806480" w:rsidP="00CA0929">
            <w:pPr>
              <w:jc w:val="center"/>
              <w:rPr>
                <w:rFonts w:ascii="Arial" w:hAnsi="Arial" w:cs="Arial"/>
                <w:sz w:val="18"/>
                <w:szCs w:val="18"/>
              </w:rPr>
            </w:pPr>
            <w:r w:rsidRPr="004639A2">
              <w:rPr>
                <w:rFonts w:ascii="Arial" w:hAnsi="Arial" w:cs="Arial"/>
                <w:sz w:val="18"/>
                <w:szCs w:val="18"/>
              </w:rPr>
              <w:t>x</w:t>
            </w:r>
          </w:p>
        </w:tc>
        <w:tc>
          <w:tcPr>
            <w:tcW w:w="241" w:type="pct"/>
            <w:shd w:val="clear" w:color="auto" w:fill="auto"/>
            <w:hideMark/>
          </w:tcPr>
          <w:p w14:paraId="73B5A4B0" w14:textId="77777777" w:rsidR="00806480" w:rsidRPr="004639A2" w:rsidRDefault="00806480" w:rsidP="00CA0929">
            <w:pPr>
              <w:jc w:val="center"/>
              <w:rPr>
                <w:rFonts w:ascii="Arial" w:hAnsi="Arial" w:cs="Arial"/>
                <w:sz w:val="18"/>
                <w:szCs w:val="18"/>
              </w:rPr>
            </w:pPr>
          </w:p>
        </w:tc>
        <w:tc>
          <w:tcPr>
            <w:tcW w:w="428" w:type="pct"/>
            <w:shd w:val="clear" w:color="auto" w:fill="auto"/>
            <w:hideMark/>
          </w:tcPr>
          <w:p w14:paraId="1A7BE30F" w14:textId="77777777" w:rsidR="00806480" w:rsidRPr="004639A2" w:rsidRDefault="00806480" w:rsidP="00CA0929">
            <w:pPr>
              <w:jc w:val="center"/>
              <w:rPr>
                <w:rFonts w:ascii="Arial" w:hAnsi="Arial" w:cs="Arial"/>
                <w:sz w:val="18"/>
                <w:szCs w:val="18"/>
              </w:rPr>
            </w:pPr>
            <w:r w:rsidRPr="004639A2">
              <w:rPr>
                <w:rFonts w:ascii="Arial" w:hAnsi="Arial" w:cs="Arial"/>
                <w:sz w:val="18"/>
                <w:szCs w:val="18"/>
              </w:rPr>
              <w:t>x</w:t>
            </w:r>
          </w:p>
        </w:tc>
        <w:tc>
          <w:tcPr>
            <w:tcW w:w="206" w:type="pct"/>
            <w:shd w:val="clear" w:color="auto" w:fill="auto"/>
            <w:hideMark/>
          </w:tcPr>
          <w:p w14:paraId="1DC27850" w14:textId="77777777" w:rsidR="00806480" w:rsidRPr="004639A2" w:rsidRDefault="00806480" w:rsidP="00CA0929">
            <w:pPr>
              <w:jc w:val="center"/>
              <w:rPr>
                <w:rFonts w:ascii="Arial" w:hAnsi="Arial" w:cs="Arial"/>
                <w:sz w:val="18"/>
                <w:szCs w:val="18"/>
              </w:rPr>
            </w:pPr>
          </w:p>
        </w:tc>
        <w:tc>
          <w:tcPr>
            <w:tcW w:w="407" w:type="pct"/>
            <w:shd w:val="clear" w:color="auto" w:fill="auto"/>
            <w:hideMark/>
          </w:tcPr>
          <w:p w14:paraId="488E61F0" w14:textId="77777777" w:rsidR="00806480" w:rsidRPr="004639A2" w:rsidRDefault="00806480" w:rsidP="00CA0929">
            <w:pPr>
              <w:jc w:val="center"/>
              <w:rPr>
                <w:rFonts w:ascii="Arial" w:hAnsi="Arial" w:cs="Arial"/>
                <w:sz w:val="18"/>
                <w:szCs w:val="18"/>
              </w:rPr>
            </w:pPr>
            <w:r w:rsidRPr="004639A2">
              <w:rPr>
                <w:rFonts w:ascii="Arial" w:hAnsi="Arial" w:cs="Arial"/>
                <w:sz w:val="18"/>
                <w:szCs w:val="18"/>
              </w:rPr>
              <w:t>x</w:t>
            </w:r>
          </w:p>
        </w:tc>
        <w:tc>
          <w:tcPr>
            <w:tcW w:w="214" w:type="pct"/>
            <w:gridSpan w:val="2"/>
            <w:shd w:val="clear" w:color="auto" w:fill="auto"/>
            <w:hideMark/>
          </w:tcPr>
          <w:p w14:paraId="19501BF7" w14:textId="77777777" w:rsidR="00806480" w:rsidRPr="004639A2" w:rsidRDefault="00806480" w:rsidP="00CA0929">
            <w:pPr>
              <w:jc w:val="center"/>
              <w:rPr>
                <w:rFonts w:ascii="Arial" w:hAnsi="Arial" w:cs="Arial"/>
                <w:sz w:val="18"/>
                <w:szCs w:val="18"/>
              </w:rPr>
            </w:pPr>
          </w:p>
        </w:tc>
        <w:tc>
          <w:tcPr>
            <w:tcW w:w="429" w:type="pct"/>
            <w:shd w:val="clear" w:color="auto" w:fill="auto"/>
            <w:hideMark/>
          </w:tcPr>
          <w:p w14:paraId="314D9C29" w14:textId="77777777" w:rsidR="00806480" w:rsidRPr="004639A2" w:rsidRDefault="00806480" w:rsidP="00CA0929">
            <w:pPr>
              <w:jc w:val="center"/>
              <w:rPr>
                <w:rFonts w:ascii="Arial" w:hAnsi="Arial" w:cs="Arial"/>
                <w:sz w:val="18"/>
                <w:szCs w:val="18"/>
              </w:rPr>
            </w:pPr>
            <w:r w:rsidRPr="004639A2">
              <w:rPr>
                <w:rFonts w:ascii="Arial" w:hAnsi="Arial" w:cs="Arial"/>
                <w:sz w:val="18"/>
                <w:szCs w:val="18"/>
              </w:rPr>
              <w:t>x</w:t>
            </w:r>
          </w:p>
        </w:tc>
        <w:tc>
          <w:tcPr>
            <w:tcW w:w="615" w:type="pct"/>
            <w:shd w:val="clear" w:color="auto" w:fill="auto"/>
            <w:hideMark/>
          </w:tcPr>
          <w:p w14:paraId="096CAB09" w14:textId="77777777" w:rsidR="00806480" w:rsidRPr="004639A2" w:rsidRDefault="00806480" w:rsidP="009E669F">
            <w:pPr>
              <w:rPr>
                <w:rFonts w:ascii="Arial" w:hAnsi="Arial" w:cs="Arial"/>
                <w:sz w:val="18"/>
                <w:szCs w:val="18"/>
              </w:rPr>
            </w:pPr>
            <w:r w:rsidRPr="004639A2">
              <w:rPr>
                <w:rFonts w:ascii="Arial" w:hAnsi="Arial" w:cs="Arial"/>
                <w:sz w:val="18"/>
                <w:szCs w:val="18"/>
              </w:rPr>
              <w:t>Consultoría supervisada por OE</w:t>
            </w:r>
          </w:p>
        </w:tc>
        <w:tc>
          <w:tcPr>
            <w:tcW w:w="434" w:type="pct"/>
            <w:shd w:val="clear" w:color="auto" w:fill="auto"/>
            <w:hideMark/>
          </w:tcPr>
          <w:p w14:paraId="28EA3F74" w14:textId="1901EA94" w:rsidR="00806480" w:rsidRPr="004639A2" w:rsidRDefault="00806480" w:rsidP="009E669F">
            <w:pPr>
              <w:rPr>
                <w:rFonts w:ascii="Arial" w:hAnsi="Arial" w:cs="Arial"/>
                <w:sz w:val="18"/>
                <w:szCs w:val="18"/>
              </w:rPr>
            </w:pPr>
            <w:r w:rsidRPr="004639A2">
              <w:rPr>
                <w:rFonts w:ascii="Arial" w:hAnsi="Arial" w:cs="Arial"/>
                <w:sz w:val="18"/>
                <w:szCs w:val="18"/>
              </w:rPr>
              <w:t>40</w:t>
            </w:r>
            <w:r w:rsidR="004639A2">
              <w:rPr>
                <w:rFonts w:ascii="Arial" w:hAnsi="Arial" w:cs="Arial"/>
                <w:sz w:val="18"/>
                <w:szCs w:val="18"/>
              </w:rPr>
              <w:t>.</w:t>
            </w:r>
            <w:r w:rsidRPr="004639A2">
              <w:rPr>
                <w:rFonts w:ascii="Arial" w:hAnsi="Arial" w:cs="Arial"/>
                <w:sz w:val="18"/>
                <w:szCs w:val="18"/>
              </w:rPr>
              <w:t>000</w:t>
            </w:r>
          </w:p>
        </w:tc>
        <w:tc>
          <w:tcPr>
            <w:tcW w:w="564" w:type="pct"/>
            <w:shd w:val="clear" w:color="auto" w:fill="auto"/>
          </w:tcPr>
          <w:p w14:paraId="3D910E0C" w14:textId="77777777" w:rsidR="00806480" w:rsidRPr="004639A2" w:rsidRDefault="00806480" w:rsidP="009E669F">
            <w:pPr>
              <w:rPr>
                <w:rFonts w:ascii="Arial" w:hAnsi="Arial" w:cs="Arial"/>
                <w:sz w:val="18"/>
                <w:szCs w:val="18"/>
              </w:rPr>
            </w:pPr>
            <w:r w:rsidRPr="004639A2">
              <w:rPr>
                <w:rFonts w:ascii="Arial" w:hAnsi="Arial" w:cs="Arial"/>
                <w:sz w:val="18"/>
                <w:szCs w:val="18"/>
              </w:rPr>
              <w:t>UR-L1152</w:t>
            </w:r>
          </w:p>
        </w:tc>
      </w:tr>
      <w:tr w:rsidR="00712FA9" w:rsidRPr="004639A2" w14:paraId="07927751" w14:textId="77777777" w:rsidTr="00712FA9">
        <w:trPr>
          <w:gridAfter w:val="1"/>
          <w:wAfter w:w="4" w:type="pct"/>
          <w:trHeight w:val="202"/>
          <w:jc w:val="center"/>
        </w:trPr>
        <w:tc>
          <w:tcPr>
            <w:tcW w:w="806" w:type="pct"/>
            <w:shd w:val="clear" w:color="auto" w:fill="auto"/>
          </w:tcPr>
          <w:p w14:paraId="7AC0B3A8" w14:textId="77777777" w:rsidR="00806480" w:rsidRPr="004639A2" w:rsidRDefault="00806480" w:rsidP="009E669F">
            <w:pPr>
              <w:rPr>
                <w:rFonts w:ascii="Arial" w:hAnsi="Arial" w:cs="Arial"/>
                <w:sz w:val="18"/>
                <w:szCs w:val="18"/>
              </w:rPr>
            </w:pPr>
            <w:r w:rsidRPr="004639A2">
              <w:rPr>
                <w:rFonts w:ascii="Arial" w:hAnsi="Arial" w:cs="Arial"/>
                <w:sz w:val="18"/>
                <w:szCs w:val="18"/>
              </w:rPr>
              <w:t>Costo Total Monitoreo</w:t>
            </w:r>
          </w:p>
        </w:tc>
        <w:tc>
          <w:tcPr>
            <w:tcW w:w="239" w:type="pct"/>
            <w:shd w:val="clear" w:color="auto" w:fill="auto"/>
          </w:tcPr>
          <w:p w14:paraId="4DB920AE" w14:textId="77777777" w:rsidR="00806480" w:rsidRPr="004639A2" w:rsidRDefault="00806480" w:rsidP="009E669F">
            <w:pPr>
              <w:rPr>
                <w:rFonts w:ascii="Arial" w:hAnsi="Arial" w:cs="Arial"/>
                <w:sz w:val="18"/>
                <w:szCs w:val="18"/>
              </w:rPr>
            </w:pPr>
          </w:p>
        </w:tc>
        <w:tc>
          <w:tcPr>
            <w:tcW w:w="414" w:type="pct"/>
            <w:shd w:val="clear" w:color="auto" w:fill="auto"/>
          </w:tcPr>
          <w:p w14:paraId="522780C3" w14:textId="5BDE8BEF" w:rsidR="00806480" w:rsidRPr="004639A2" w:rsidRDefault="00102741" w:rsidP="009E669F">
            <w:pPr>
              <w:rPr>
                <w:rFonts w:ascii="Arial" w:hAnsi="Arial" w:cs="Arial"/>
                <w:sz w:val="18"/>
                <w:szCs w:val="18"/>
              </w:rPr>
            </w:pPr>
            <w:r w:rsidRPr="004639A2">
              <w:rPr>
                <w:rFonts w:ascii="Arial" w:hAnsi="Arial" w:cs="Arial"/>
                <w:sz w:val="18"/>
                <w:szCs w:val="18"/>
              </w:rPr>
              <w:t>1</w:t>
            </w:r>
            <w:r w:rsidR="00806480" w:rsidRPr="004639A2">
              <w:rPr>
                <w:rFonts w:ascii="Arial" w:hAnsi="Arial" w:cs="Arial"/>
                <w:sz w:val="18"/>
                <w:szCs w:val="18"/>
              </w:rPr>
              <w:t>5</w:t>
            </w:r>
            <w:r w:rsidR="004639A2">
              <w:rPr>
                <w:rFonts w:ascii="Arial" w:hAnsi="Arial" w:cs="Arial"/>
                <w:sz w:val="18"/>
                <w:szCs w:val="18"/>
              </w:rPr>
              <w:t>.</w:t>
            </w:r>
            <w:r w:rsidR="00806480" w:rsidRPr="004639A2">
              <w:rPr>
                <w:rFonts w:ascii="Arial" w:hAnsi="Arial" w:cs="Arial"/>
                <w:sz w:val="18"/>
                <w:szCs w:val="18"/>
              </w:rPr>
              <w:t>000</w:t>
            </w:r>
          </w:p>
        </w:tc>
        <w:tc>
          <w:tcPr>
            <w:tcW w:w="241" w:type="pct"/>
            <w:shd w:val="clear" w:color="auto" w:fill="auto"/>
          </w:tcPr>
          <w:p w14:paraId="5083929A" w14:textId="77777777" w:rsidR="00806480" w:rsidRPr="004639A2" w:rsidRDefault="00806480" w:rsidP="009E669F">
            <w:pPr>
              <w:rPr>
                <w:rFonts w:ascii="Arial" w:hAnsi="Arial" w:cs="Arial"/>
                <w:sz w:val="18"/>
                <w:szCs w:val="18"/>
              </w:rPr>
            </w:pPr>
          </w:p>
        </w:tc>
        <w:tc>
          <w:tcPr>
            <w:tcW w:w="428" w:type="pct"/>
            <w:shd w:val="clear" w:color="auto" w:fill="auto"/>
          </w:tcPr>
          <w:p w14:paraId="629C0F03" w14:textId="5B2790DF" w:rsidR="00806480" w:rsidRPr="004639A2" w:rsidRDefault="00102741" w:rsidP="009E669F">
            <w:pPr>
              <w:rPr>
                <w:rFonts w:ascii="Arial" w:hAnsi="Arial" w:cs="Arial"/>
                <w:sz w:val="18"/>
                <w:szCs w:val="18"/>
              </w:rPr>
            </w:pPr>
            <w:r w:rsidRPr="004639A2">
              <w:rPr>
                <w:rFonts w:ascii="Arial" w:hAnsi="Arial" w:cs="Arial"/>
                <w:sz w:val="18"/>
                <w:szCs w:val="18"/>
              </w:rPr>
              <w:t>1</w:t>
            </w:r>
            <w:r w:rsidR="00806480" w:rsidRPr="004639A2">
              <w:rPr>
                <w:rFonts w:ascii="Arial" w:hAnsi="Arial" w:cs="Arial"/>
                <w:sz w:val="18"/>
                <w:szCs w:val="18"/>
              </w:rPr>
              <w:t>5</w:t>
            </w:r>
            <w:r w:rsidR="004639A2">
              <w:rPr>
                <w:rFonts w:ascii="Arial" w:hAnsi="Arial" w:cs="Arial"/>
                <w:sz w:val="18"/>
                <w:szCs w:val="18"/>
              </w:rPr>
              <w:t>.</w:t>
            </w:r>
            <w:r w:rsidR="00806480" w:rsidRPr="004639A2">
              <w:rPr>
                <w:rFonts w:ascii="Arial" w:hAnsi="Arial" w:cs="Arial"/>
                <w:sz w:val="18"/>
                <w:szCs w:val="18"/>
              </w:rPr>
              <w:t>000</w:t>
            </w:r>
          </w:p>
        </w:tc>
        <w:tc>
          <w:tcPr>
            <w:tcW w:w="206" w:type="pct"/>
            <w:shd w:val="clear" w:color="auto" w:fill="auto"/>
          </w:tcPr>
          <w:p w14:paraId="17F8C39A" w14:textId="77777777" w:rsidR="00806480" w:rsidRPr="004639A2" w:rsidRDefault="00806480" w:rsidP="009E669F">
            <w:pPr>
              <w:rPr>
                <w:rFonts w:ascii="Arial" w:hAnsi="Arial" w:cs="Arial"/>
                <w:sz w:val="18"/>
                <w:szCs w:val="18"/>
              </w:rPr>
            </w:pPr>
          </w:p>
        </w:tc>
        <w:tc>
          <w:tcPr>
            <w:tcW w:w="407" w:type="pct"/>
            <w:shd w:val="clear" w:color="auto" w:fill="auto"/>
          </w:tcPr>
          <w:p w14:paraId="3D74B8CC" w14:textId="14EC4D66" w:rsidR="00806480" w:rsidRPr="004639A2" w:rsidRDefault="00102741" w:rsidP="009E669F">
            <w:pPr>
              <w:rPr>
                <w:rFonts w:ascii="Arial" w:hAnsi="Arial" w:cs="Arial"/>
                <w:sz w:val="18"/>
                <w:szCs w:val="18"/>
              </w:rPr>
            </w:pPr>
            <w:r w:rsidRPr="004639A2">
              <w:rPr>
                <w:rFonts w:ascii="Arial" w:hAnsi="Arial" w:cs="Arial"/>
                <w:sz w:val="18"/>
                <w:szCs w:val="18"/>
              </w:rPr>
              <w:t>1</w:t>
            </w:r>
            <w:r w:rsidR="00806480" w:rsidRPr="004639A2">
              <w:rPr>
                <w:rFonts w:ascii="Arial" w:hAnsi="Arial" w:cs="Arial"/>
                <w:sz w:val="18"/>
                <w:szCs w:val="18"/>
              </w:rPr>
              <w:t>5</w:t>
            </w:r>
            <w:r w:rsidR="004639A2">
              <w:rPr>
                <w:rFonts w:ascii="Arial" w:hAnsi="Arial" w:cs="Arial"/>
                <w:sz w:val="18"/>
                <w:szCs w:val="18"/>
              </w:rPr>
              <w:t>.</w:t>
            </w:r>
            <w:r w:rsidR="00806480" w:rsidRPr="004639A2">
              <w:rPr>
                <w:rFonts w:ascii="Arial" w:hAnsi="Arial" w:cs="Arial"/>
                <w:sz w:val="18"/>
                <w:szCs w:val="18"/>
              </w:rPr>
              <w:t>000</w:t>
            </w:r>
          </w:p>
        </w:tc>
        <w:tc>
          <w:tcPr>
            <w:tcW w:w="214" w:type="pct"/>
            <w:gridSpan w:val="2"/>
            <w:shd w:val="clear" w:color="auto" w:fill="auto"/>
          </w:tcPr>
          <w:p w14:paraId="41E23962" w14:textId="77777777" w:rsidR="00806480" w:rsidRPr="004639A2" w:rsidRDefault="00806480" w:rsidP="009E669F">
            <w:pPr>
              <w:rPr>
                <w:rFonts w:ascii="Arial" w:hAnsi="Arial" w:cs="Arial"/>
                <w:sz w:val="18"/>
                <w:szCs w:val="18"/>
              </w:rPr>
            </w:pPr>
          </w:p>
        </w:tc>
        <w:tc>
          <w:tcPr>
            <w:tcW w:w="429" w:type="pct"/>
            <w:shd w:val="clear" w:color="auto" w:fill="auto"/>
          </w:tcPr>
          <w:p w14:paraId="1EC04530" w14:textId="726E248E" w:rsidR="00806480" w:rsidRPr="004639A2" w:rsidRDefault="00102741" w:rsidP="009E669F">
            <w:pPr>
              <w:rPr>
                <w:rFonts w:ascii="Arial" w:hAnsi="Arial" w:cs="Arial"/>
                <w:sz w:val="18"/>
                <w:szCs w:val="18"/>
              </w:rPr>
            </w:pPr>
            <w:r w:rsidRPr="004639A2">
              <w:rPr>
                <w:rFonts w:ascii="Arial" w:hAnsi="Arial" w:cs="Arial"/>
                <w:sz w:val="18"/>
                <w:szCs w:val="18"/>
              </w:rPr>
              <w:t>3</w:t>
            </w:r>
            <w:r w:rsidR="00392228" w:rsidRPr="004639A2">
              <w:rPr>
                <w:rFonts w:ascii="Arial" w:hAnsi="Arial" w:cs="Arial"/>
                <w:sz w:val="18"/>
                <w:szCs w:val="18"/>
              </w:rPr>
              <w:t>0</w:t>
            </w:r>
            <w:r w:rsidR="004639A2">
              <w:rPr>
                <w:rFonts w:ascii="Arial" w:hAnsi="Arial" w:cs="Arial"/>
                <w:sz w:val="18"/>
                <w:szCs w:val="18"/>
              </w:rPr>
              <w:t>.</w:t>
            </w:r>
            <w:r w:rsidR="00806480" w:rsidRPr="004639A2">
              <w:rPr>
                <w:rFonts w:ascii="Arial" w:hAnsi="Arial" w:cs="Arial"/>
                <w:sz w:val="18"/>
                <w:szCs w:val="18"/>
              </w:rPr>
              <w:t>000</w:t>
            </w:r>
          </w:p>
        </w:tc>
        <w:tc>
          <w:tcPr>
            <w:tcW w:w="615" w:type="pct"/>
            <w:shd w:val="clear" w:color="auto" w:fill="auto"/>
          </w:tcPr>
          <w:p w14:paraId="512AFB15" w14:textId="77777777" w:rsidR="00806480" w:rsidRPr="004639A2" w:rsidRDefault="00806480" w:rsidP="009E669F">
            <w:pPr>
              <w:rPr>
                <w:rFonts w:ascii="Arial" w:hAnsi="Arial" w:cs="Arial"/>
                <w:sz w:val="18"/>
                <w:szCs w:val="18"/>
              </w:rPr>
            </w:pPr>
          </w:p>
        </w:tc>
        <w:tc>
          <w:tcPr>
            <w:tcW w:w="434" w:type="pct"/>
            <w:shd w:val="clear" w:color="auto" w:fill="auto"/>
          </w:tcPr>
          <w:p w14:paraId="78EF3AC1" w14:textId="12C6DFAB" w:rsidR="00806480" w:rsidRPr="004639A2" w:rsidRDefault="00102741" w:rsidP="009E669F">
            <w:pPr>
              <w:rPr>
                <w:rFonts w:ascii="Arial" w:hAnsi="Arial" w:cs="Arial"/>
                <w:sz w:val="18"/>
                <w:szCs w:val="18"/>
              </w:rPr>
            </w:pPr>
            <w:r w:rsidRPr="004639A2">
              <w:rPr>
                <w:rFonts w:ascii="Arial" w:hAnsi="Arial" w:cs="Arial"/>
                <w:sz w:val="18"/>
                <w:szCs w:val="18"/>
              </w:rPr>
              <w:t>75</w:t>
            </w:r>
            <w:r w:rsidR="004639A2">
              <w:rPr>
                <w:rFonts w:ascii="Arial" w:hAnsi="Arial" w:cs="Arial"/>
                <w:sz w:val="18"/>
                <w:szCs w:val="18"/>
              </w:rPr>
              <w:t>.</w:t>
            </w:r>
            <w:r w:rsidR="00806480" w:rsidRPr="004639A2">
              <w:rPr>
                <w:rFonts w:ascii="Arial" w:hAnsi="Arial" w:cs="Arial"/>
                <w:sz w:val="18"/>
                <w:szCs w:val="18"/>
              </w:rPr>
              <w:t>000</w:t>
            </w:r>
          </w:p>
        </w:tc>
        <w:tc>
          <w:tcPr>
            <w:tcW w:w="564" w:type="pct"/>
            <w:shd w:val="clear" w:color="auto" w:fill="auto"/>
          </w:tcPr>
          <w:p w14:paraId="0CADEE0F" w14:textId="77777777" w:rsidR="00806480" w:rsidRPr="004639A2" w:rsidRDefault="00806480" w:rsidP="009E669F">
            <w:pPr>
              <w:rPr>
                <w:rFonts w:ascii="Arial" w:hAnsi="Arial" w:cs="Arial"/>
                <w:sz w:val="18"/>
                <w:szCs w:val="18"/>
              </w:rPr>
            </w:pPr>
            <w:r w:rsidRPr="004639A2">
              <w:rPr>
                <w:rFonts w:ascii="Arial" w:hAnsi="Arial" w:cs="Arial"/>
                <w:sz w:val="18"/>
                <w:szCs w:val="18"/>
              </w:rPr>
              <w:t>UR-L1152</w:t>
            </w:r>
          </w:p>
        </w:tc>
      </w:tr>
    </w:tbl>
    <w:p w14:paraId="18F804F1" w14:textId="77777777" w:rsidR="00806480" w:rsidRPr="004D77C0" w:rsidRDefault="00806480" w:rsidP="00806480">
      <w:pPr>
        <w:rPr>
          <w:rFonts w:ascii="Arial" w:hAnsi="Arial" w:cs="Arial"/>
          <w:b/>
          <w:smallCaps/>
          <w:noProof/>
          <w:spacing w:val="0"/>
          <w:sz w:val="22"/>
        </w:rPr>
      </w:pPr>
    </w:p>
    <w:p w14:paraId="7DE252F6" w14:textId="77777777" w:rsidR="00806480" w:rsidRPr="004D77C0" w:rsidRDefault="00806480" w:rsidP="00806480">
      <w:pPr>
        <w:pStyle w:val="AutoNumpara"/>
        <w:numPr>
          <w:ilvl w:val="0"/>
          <w:numId w:val="0"/>
        </w:numPr>
        <w:ind w:left="720"/>
        <w:rPr>
          <w:rFonts w:ascii="Arial" w:hAnsi="Arial" w:cs="Arial"/>
          <w:color w:val="000000"/>
          <w:sz w:val="22"/>
          <w:szCs w:val="22"/>
          <w:lang w:val="es-ES"/>
        </w:rPr>
      </w:pPr>
    </w:p>
    <w:p w14:paraId="6E959728" w14:textId="40FDC04E" w:rsidR="00806480" w:rsidRPr="004D77C0" w:rsidRDefault="00806480" w:rsidP="004639A2">
      <w:pPr>
        <w:pStyle w:val="AutoNumpara"/>
        <w:numPr>
          <w:ilvl w:val="1"/>
          <w:numId w:val="24"/>
        </w:numPr>
        <w:ind w:left="810" w:hanging="810"/>
        <w:rPr>
          <w:rFonts w:ascii="Arial" w:hAnsi="Arial" w:cs="Arial"/>
          <w:color w:val="000000"/>
          <w:sz w:val="22"/>
          <w:szCs w:val="22"/>
          <w:lang w:val="es-ES"/>
        </w:rPr>
      </w:pPr>
      <w:r w:rsidRPr="004D77C0">
        <w:rPr>
          <w:rFonts w:ascii="Arial" w:hAnsi="Arial" w:cs="Arial"/>
          <w:color w:val="000000"/>
          <w:sz w:val="22"/>
          <w:szCs w:val="22"/>
          <w:lang w:val="es-ES"/>
        </w:rPr>
        <w:lastRenderedPageBreak/>
        <w:t xml:space="preserve">Las tareas de monitoreo verificarán la entrega de los productos establecidos en la Matriz de Resultados, los cuales se detallan en el Cuadro </w:t>
      </w:r>
      <w:r w:rsidR="00A47DD0">
        <w:rPr>
          <w:rFonts w:ascii="Arial" w:hAnsi="Arial" w:cs="Arial"/>
          <w:color w:val="000000"/>
          <w:sz w:val="22"/>
          <w:szCs w:val="22"/>
          <w:lang w:val="es-ES"/>
        </w:rPr>
        <w:t xml:space="preserve">3 . </w:t>
      </w:r>
      <w:r w:rsidR="00A47DD0" w:rsidRPr="00392228">
        <w:rPr>
          <w:rFonts w:ascii="Arial" w:hAnsi="Arial" w:cs="Arial"/>
          <w:color w:val="000000"/>
          <w:sz w:val="22"/>
          <w:szCs w:val="22"/>
          <w:lang w:val="es-ES"/>
        </w:rPr>
        <w:t xml:space="preserve">En el siguiente cuadro se presentan los impactos y resultados esperados de la Matriz de Resultados del </w:t>
      </w:r>
      <w:r w:rsidR="00712FA9">
        <w:rPr>
          <w:rFonts w:ascii="Arial" w:hAnsi="Arial" w:cs="Arial"/>
          <w:color w:val="000000"/>
          <w:sz w:val="22"/>
          <w:szCs w:val="22"/>
          <w:lang w:val="es-ES"/>
        </w:rPr>
        <w:t>p</w:t>
      </w:r>
      <w:r w:rsidR="00A47DD0" w:rsidRPr="00392228">
        <w:rPr>
          <w:rFonts w:ascii="Arial" w:hAnsi="Arial" w:cs="Arial"/>
          <w:color w:val="000000"/>
          <w:sz w:val="22"/>
          <w:szCs w:val="22"/>
          <w:lang w:val="es-ES"/>
        </w:rPr>
        <w:t>rograma</w:t>
      </w:r>
    </w:p>
    <w:p w14:paraId="7BD4DA08" w14:textId="77777777" w:rsidR="00806480" w:rsidRPr="004D77C0" w:rsidRDefault="00806480" w:rsidP="00806480">
      <w:pPr>
        <w:pStyle w:val="ColorfulList-Accent11"/>
        <w:rPr>
          <w:rFonts w:ascii="Arial" w:hAnsi="Arial" w:cs="Arial"/>
          <w:color w:val="000000"/>
          <w:sz w:val="24"/>
          <w:szCs w:val="24"/>
          <w:lang w:val="es-ES"/>
        </w:rPr>
      </w:pPr>
    </w:p>
    <w:p w14:paraId="2FBD5287" w14:textId="77777777" w:rsidR="00806480" w:rsidRPr="004D77C0" w:rsidRDefault="00806480" w:rsidP="00806480">
      <w:pPr>
        <w:pStyle w:val="ColorfulList-Accent11"/>
        <w:ind w:left="0"/>
        <w:rPr>
          <w:rFonts w:ascii="Arial" w:hAnsi="Arial" w:cs="Arial"/>
          <w:color w:val="000000"/>
          <w:sz w:val="24"/>
          <w:szCs w:val="24"/>
          <w:lang w:val="es-ES"/>
        </w:rPr>
        <w:sectPr w:rsidR="00806480" w:rsidRPr="004D77C0" w:rsidSect="009E669F">
          <w:pgSz w:w="12240" w:h="15840"/>
          <w:pgMar w:top="1440" w:right="1800" w:bottom="1440" w:left="1800" w:header="720" w:footer="720" w:gutter="0"/>
          <w:pgNumType w:start="1"/>
          <w:cols w:space="720"/>
          <w:docGrid w:linePitch="360"/>
        </w:sectPr>
      </w:pPr>
    </w:p>
    <w:p w14:paraId="0D13D4FF" w14:textId="10833694" w:rsidR="00806480" w:rsidRPr="00CA0929" w:rsidRDefault="00806480" w:rsidP="00CA0929">
      <w:pPr>
        <w:spacing w:after="120"/>
        <w:jc w:val="center"/>
        <w:rPr>
          <w:rFonts w:ascii="Arial" w:hAnsi="Arial" w:cs="Arial"/>
          <w:b/>
          <w:sz w:val="22"/>
          <w:szCs w:val="22"/>
        </w:rPr>
      </w:pPr>
      <w:bookmarkStart w:id="5" w:name="_Hlk490143802"/>
      <w:r w:rsidRPr="00CA0929">
        <w:rPr>
          <w:rFonts w:ascii="Arial" w:hAnsi="Arial" w:cs="Arial"/>
          <w:b/>
          <w:sz w:val="22"/>
          <w:szCs w:val="22"/>
        </w:rPr>
        <w:lastRenderedPageBreak/>
        <w:t>Cuadro 2: Matriz de Resultados</w:t>
      </w:r>
      <w:r w:rsidR="00A47DD0" w:rsidRPr="00CA0929">
        <w:rPr>
          <w:rFonts w:ascii="Arial" w:hAnsi="Arial" w:cs="Arial"/>
          <w:b/>
          <w:sz w:val="22"/>
          <w:szCs w:val="22"/>
        </w:rPr>
        <w:t xml:space="preserve"> Del proyecto</w:t>
      </w:r>
    </w:p>
    <w:bookmarkEnd w:id="5"/>
    <w:p w14:paraId="1E4ACCC1" w14:textId="77777777" w:rsidR="00806480" w:rsidRPr="00CA0929" w:rsidRDefault="00806480" w:rsidP="00CA0929"/>
    <w:p w14:paraId="489858BF" w14:textId="77777777" w:rsidR="00E815F2" w:rsidRPr="0018540D" w:rsidRDefault="0018540D" w:rsidP="0018540D">
      <w:pPr>
        <w:autoSpaceDE w:val="0"/>
        <w:autoSpaceDN w:val="0"/>
        <w:adjustRightInd w:val="0"/>
        <w:spacing w:after="120"/>
        <w:jc w:val="center"/>
        <w:rPr>
          <w:rFonts w:ascii="Arial" w:eastAsia="Arial" w:hAnsi="Arial" w:cs="Arial"/>
          <w:b/>
          <w:bCs/>
          <w:spacing w:val="0"/>
          <w:sz w:val="20"/>
          <w:lang w:val="en-US"/>
        </w:rPr>
      </w:pPr>
      <w:r w:rsidRPr="0018540D">
        <w:rPr>
          <w:rFonts w:ascii="Arial" w:eastAsia="Arial" w:hAnsi="Arial" w:cs="Arial"/>
          <w:b/>
          <w:bCs/>
          <w:smallCaps/>
          <w:spacing w:val="0"/>
          <w:sz w:val="20"/>
          <w:lang w:val="en-US"/>
        </w:rPr>
        <w:t>Impacto Esperado</w:t>
      </w:r>
    </w:p>
    <w:tbl>
      <w:tblPr>
        <w:tblW w:w="122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95"/>
        <w:gridCol w:w="1080"/>
        <w:gridCol w:w="810"/>
        <w:gridCol w:w="990"/>
        <w:gridCol w:w="900"/>
        <w:gridCol w:w="810"/>
        <w:gridCol w:w="810"/>
        <w:gridCol w:w="810"/>
        <w:gridCol w:w="900"/>
        <w:gridCol w:w="1620"/>
        <w:gridCol w:w="1715"/>
      </w:tblGrid>
      <w:tr w:rsidR="0042758F" w:rsidRPr="007E3C2E" w14:paraId="7D8BCE10" w14:textId="77777777" w:rsidTr="007A722B">
        <w:trPr>
          <w:trHeight w:val="791"/>
          <w:tblHeader/>
          <w:jc w:val="center"/>
        </w:trPr>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546AF732" w14:textId="77777777" w:rsidR="0042758F" w:rsidRPr="0062176B" w:rsidRDefault="0042758F" w:rsidP="007A722B">
            <w:pPr>
              <w:jc w:val="center"/>
              <w:rPr>
                <w:rFonts w:ascii="Arial" w:hAnsi="Arial"/>
                <w:b/>
                <w:sz w:val="18"/>
              </w:rPr>
            </w:pPr>
            <w:bookmarkStart w:id="6" w:name="_Hlk11161111"/>
            <w:r w:rsidRPr="0062176B">
              <w:rPr>
                <w:rFonts w:ascii="Arial" w:hAnsi="Arial"/>
                <w:b/>
                <w:sz w:val="18"/>
              </w:rPr>
              <w:t>Indicadores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269A1567" w14:textId="77777777" w:rsidR="0042758F" w:rsidRPr="0062176B" w:rsidRDefault="0042758F" w:rsidP="007A722B">
            <w:pPr>
              <w:jc w:val="center"/>
              <w:rPr>
                <w:rFonts w:ascii="Arial" w:hAnsi="Arial"/>
                <w:b/>
                <w:sz w:val="18"/>
              </w:rPr>
            </w:pPr>
            <w:r w:rsidRPr="0062176B">
              <w:rPr>
                <w:rFonts w:ascii="Arial" w:hAnsi="Arial"/>
                <w:b/>
                <w:sz w:val="18"/>
              </w:rPr>
              <w:t>Unidad de Medida</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0033DAE7" w14:textId="77777777" w:rsidR="0042758F" w:rsidRPr="0062176B" w:rsidRDefault="0042758F" w:rsidP="007A722B">
            <w:pPr>
              <w:jc w:val="center"/>
              <w:rPr>
                <w:rFonts w:ascii="Arial" w:hAnsi="Arial"/>
                <w:b/>
                <w:sz w:val="18"/>
              </w:rPr>
            </w:pPr>
            <w:r w:rsidRPr="0062176B">
              <w:rPr>
                <w:rFonts w:ascii="Arial" w:hAnsi="Arial"/>
                <w:b/>
                <w:sz w:val="18"/>
              </w:rPr>
              <w:t xml:space="preserve">Línea de Base </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60617229" w14:textId="77777777" w:rsidR="0042758F" w:rsidRPr="0062176B" w:rsidRDefault="0042758F" w:rsidP="007A722B">
            <w:pPr>
              <w:jc w:val="center"/>
              <w:rPr>
                <w:rFonts w:ascii="Arial" w:hAnsi="Arial"/>
                <w:b/>
                <w:sz w:val="18"/>
              </w:rPr>
            </w:pPr>
            <w:r w:rsidRPr="0062176B">
              <w:rPr>
                <w:rFonts w:ascii="Arial" w:hAnsi="Arial"/>
                <w:b/>
                <w:sz w:val="18"/>
              </w:rPr>
              <w:t xml:space="preserve">Año </w:t>
            </w:r>
          </w:p>
          <w:p w14:paraId="1565691D" w14:textId="77777777" w:rsidR="0042758F" w:rsidRPr="0062176B" w:rsidRDefault="0042758F" w:rsidP="007A722B">
            <w:pPr>
              <w:jc w:val="center"/>
              <w:rPr>
                <w:rFonts w:ascii="Arial" w:hAnsi="Arial"/>
                <w:b/>
                <w:sz w:val="18"/>
              </w:rPr>
            </w:pPr>
            <w:r w:rsidRPr="0062176B">
              <w:rPr>
                <w:rFonts w:ascii="Arial" w:hAnsi="Arial"/>
                <w:b/>
                <w:sz w:val="18"/>
              </w:rPr>
              <w:t>Línea de Base</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6E7E33B5" w14:textId="77777777" w:rsidR="0042758F" w:rsidRPr="0062176B" w:rsidRDefault="0042758F" w:rsidP="007A722B">
            <w:pPr>
              <w:jc w:val="center"/>
              <w:rPr>
                <w:rFonts w:ascii="Arial" w:hAnsi="Arial"/>
                <w:b/>
                <w:sz w:val="18"/>
              </w:rPr>
            </w:pPr>
            <w:r w:rsidRPr="0062176B">
              <w:rPr>
                <w:rFonts w:ascii="Arial" w:hAnsi="Arial"/>
                <w:b/>
                <w:sz w:val="18"/>
              </w:rPr>
              <w:t>Año 1</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7A928D1A" w14:textId="77777777" w:rsidR="0042758F" w:rsidRPr="0062176B" w:rsidRDefault="0042758F" w:rsidP="007A722B">
            <w:pPr>
              <w:jc w:val="center"/>
              <w:rPr>
                <w:rFonts w:ascii="Arial" w:hAnsi="Arial"/>
                <w:b/>
                <w:sz w:val="18"/>
              </w:rPr>
            </w:pPr>
            <w:r w:rsidRPr="0062176B">
              <w:rPr>
                <w:rFonts w:ascii="Arial" w:hAnsi="Arial"/>
                <w:b/>
                <w:sz w:val="18"/>
              </w:rPr>
              <w:t>Año 2</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633C2371" w14:textId="77777777" w:rsidR="0042758F" w:rsidRPr="0062176B" w:rsidRDefault="0042758F" w:rsidP="007A722B">
            <w:pPr>
              <w:jc w:val="center"/>
              <w:rPr>
                <w:rFonts w:ascii="Arial" w:hAnsi="Arial"/>
                <w:b/>
                <w:sz w:val="18"/>
              </w:rPr>
            </w:pPr>
            <w:r w:rsidRPr="0062176B">
              <w:rPr>
                <w:rFonts w:ascii="Arial" w:hAnsi="Arial"/>
                <w:b/>
                <w:sz w:val="18"/>
              </w:rPr>
              <w:t>Año 3</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15288FC7" w14:textId="77777777" w:rsidR="0042758F" w:rsidRPr="0062176B" w:rsidRDefault="0042758F" w:rsidP="007A722B">
            <w:pPr>
              <w:jc w:val="center"/>
              <w:rPr>
                <w:rFonts w:ascii="Arial" w:hAnsi="Arial"/>
                <w:b/>
                <w:sz w:val="18"/>
              </w:rPr>
            </w:pPr>
            <w:r w:rsidRPr="0062176B">
              <w:rPr>
                <w:rFonts w:ascii="Arial" w:hAnsi="Arial"/>
                <w:b/>
                <w:sz w:val="18"/>
              </w:rPr>
              <w:t>Año 4</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50208415" w14:textId="77777777" w:rsidR="0042758F" w:rsidRPr="0062176B" w:rsidRDefault="0042758F" w:rsidP="007A722B">
            <w:pPr>
              <w:jc w:val="center"/>
              <w:rPr>
                <w:rFonts w:ascii="Arial" w:hAnsi="Arial"/>
                <w:b/>
                <w:sz w:val="18"/>
              </w:rPr>
            </w:pPr>
            <w:r w:rsidRPr="0062176B">
              <w:rPr>
                <w:rFonts w:ascii="Arial" w:hAnsi="Arial"/>
                <w:b/>
                <w:sz w:val="18"/>
              </w:rPr>
              <w:t>Meta Final</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0A77FBB7" w14:textId="77777777" w:rsidR="0042758F" w:rsidRPr="0062176B" w:rsidRDefault="0042758F" w:rsidP="007A722B">
            <w:pPr>
              <w:jc w:val="center"/>
              <w:rPr>
                <w:rFonts w:ascii="Arial" w:hAnsi="Arial"/>
                <w:b/>
                <w:sz w:val="18"/>
              </w:rPr>
            </w:pPr>
            <w:r w:rsidRPr="0062176B">
              <w:rPr>
                <w:rFonts w:ascii="Arial" w:hAnsi="Arial"/>
                <w:b/>
                <w:sz w:val="18"/>
              </w:rPr>
              <w:t>Medios de Verificación</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3800460A" w14:textId="77777777" w:rsidR="0042758F" w:rsidRPr="0062176B" w:rsidRDefault="0042758F" w:rsidP="007A722B">
            <w:pPr>
              <w:jc w:val="center"/>
              <w:rPr>
                <w:rFonts w:ascii="Arial" w:hAnsi="Arial"/>
                <w:b/>
                <w:sz w:val="18"/>
              </w:rPr>
            </w:pPr>
            <w:r w:rsidRPr="0062176B">
              <w:rPr>
                <w:rFonts w:ascii="Arial" w:hAnsi="Arial"/>
                <w:b/>
                <w:sz w:val="18"/>
              </w:rPr>
              <w:t>Comentarios</w:t>
            </w:r>
          </w:p>
        </w:tc>
      </w:tr>
      <w:tr w:rsidR="0042758F" w:rsidRPr="009F2414" w14:paraId="3353E668" w14:textId="77777777" w:rsidTr="007A722B">
        <w:trPr>
          <w:trHeight w:val="260"/>
          <w:jc w:val="center"/>
        </w:trPr>
        <w:tc>
          <w:tcPr>
            <w:tcW w:w="1224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6D333F" w14:textId="77777777" w:rsidR="0042758F" w:rsidRPr="0062176B" w:rsidRDefault="0042758F" w:rsidP="007A722B">
            <w:pPr>
              <w:autoSpaceDE w:val="0"/>
              <w:autoSpaceDN w:val="0"/>
              <w:adjustRightInd w:val="0"/>
              <w:rPr>
                <w:rFonts w:ascii="Arial" w:hAnsi="Arial"/>
                <w:sz w:val="18"/>
              </w:rPr>
            </w:pPr>
            <w:r w:rsidRPr="0062176B">
              <w:rPr>
                <w:rFonts w:ascii="Arial" w:hAnsi="Arial"/>
                <w:b/>
                <w:caps/>
                <w:sz w:val="18"/>
                <w:u w:val="single"/>
                <w:lang w:val="es-ES"/>
              </w:rPr>
              <w:t>Impacto #1:</w:t>
            </w:r>
            <w:r w:rsidRPr="0062176B">
              <w:rPr>
                <w:rFonts w:ascii="Arial" w:hAnsi="Arial"/>
                <w:b/>
                <w:caps/>
                <w:sz w:val="18"/>
                <w:lang w:val="es-ES"/>
              </w:rPr>
              <w:t xml:space="preserve"> </w:t>
            </w:r>
            <w:r w:rsidRPr="0062176B">
              <w:rPr>
                <w:rFonts w:ascii="Arial" w:hAnsi="Arial"/>
                <w:sz w:val="18"/>
              </w:rPr>
              <w:t>Madurez de Capacidad de Seguridad Cibernética aumentada</w:t>
            </w:r>
          </w:p>
        </w:tc>
      </w:tr>
      <w:tr w:rsidR="0042758F" w:rsidRPr="009F2414" w14:paraId="07603B96" w14:textId="77777777" w:rsidTr="007A722B">
        <w:trPr>
          <w:trHeight w:val="547"/>
          <w:jc w:val="center"/>
        </w:trPr>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BAFAA0" w14:textId="77777777" w:rsidR="0042758F" w:rsidRPr="0062176B" w:rsidRDefault="0042758F" w:rsidP="00712FA9">
            <w:pPr>
              <w:pStyle w:val="ListParagraph"/>
              <w:spacing w:after="0" w:line="240" w:lineRule="auto"/>
              <w:ind w:left="0"/>
              <w:rPr>
                <w:rFonts w:ascii="Arial" w:hAnsi="Arial"/>
                <w:sz w:val="18"/>
                <w:lang w:val="es-ES"/>
              </w:rPr>
            </w:pPr>
            <w:r w:rsidRPr="0062176B">
              <w:rPr>
                <w:rFonts w:ascii="Arial" w:hAnsi="Arial"/>
                <w:sz w:val="18"/>
                <w:lang w:val="es-ES"/>
              </w:rPr>
              <w:t>Madurez de capacidad de seguridad cibernética nacional</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2D939C" w14:textId="77777777" w:rsidR="0042758F" w:rsidRPr="0062176B" w:rsidRDefault="0042758F" w:rsidP="007A722B">
            <w:pPr>
              <w:jc w:val="center"/>
              <w:rPr>
                <w:rFonts w:ascii="Arial" w:hAnsi="Arial"/>
                <w:sz w:val="18"/>
                <w:lang w:val="es-ES"/>
              </w:rPr>
            </w:pPr>
            <w:r w:rsidRPr="0062176B">
              <w:rPr>
                <w:rFonts w:ascii="Arial" w:hAnsi="Arial"/>
                <w:sz w:val="18"/>
                <w:lang w:val="es-ES"/>
              </w:rPr>
              <w:t xml:space="preserve">Puntaje </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848616" w14:textId="77777777" w:rsidR="0042758F" w:rsidRPr="0062176B" w:rsidRDefault="0042758F" w:rsidP="007A722B">
            <w:pPr>
              <w:jc w:val="center"/>
              <w:rPr>
                <w:rFonts w:ascii="Arial" w:hAnsi="Arial"/>
                <w:sz w:val="18"/>
                <w:lang w:val="es-ES"/>
              </w:rPr>
            </w:pPr>
            <w:r w:rsidRPr="0062176B">
              <w:rPr>
                <w:rFonts w:ascii="Arial" w:hAnsi="Arial"/>
                <w:sz w:val="18"/>
                <w:lang w:val="es-ES"/>
              </w:rPr>
              <w:t>149</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18DF98" w14:textId="77777777" w:rsidR="0042758F" w:rsidRPr="0062176B" w:rsidRDefault="0042758F" w:rsidP="007A722B">
            <w:pPr>
              <w:jc w:val="center"/>
              <w:rPr>
                <w:rFonts w:ascii="Arial" w:hAnsi="Arial"/>
                <w:sz w:val="18"/>
                <w:lang w:val="es-ES"/>
              </w:rPr>
            </w:pPr>
            <w:r w:rsidRPr="0062176B">
              <w:rPr>
                <w:rFonts w:ascii="Arial" w:hAnsi="Arial"/>
                <w:sz w:val="18"/>
                <w:lang w:val="es-ES"/>
              </w:rPr>
              <w:t>2016</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46AFBF" w14:textId="77777777" w:rsidR="0042758F" w:rsidRPr="0062176B" w:rsidRDefault="0042758F" w:rsidP="007A722B">
            <w:pPr>
              <w:jc w:val="center"/>
              <w:rPr>
                <w:rFonts w:ascii="Arial" w:hAnsi="Arial"/>
                <w:sz w:val="18"/>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D11105" w14:textId="77777777" w:rsidR="0042758F" w:rsidRPr="0062176B" w:rsidRDefault="0042758F" w:rsidP="007A722B">
            <w:pPr>
              <w:jc w:val="center"/>
              <w:rPr>
                <w:rFonts w:ascii="Arial" w:hAnsi="Arial"/>
                <w:sz w:val="18"/>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86D676" w14:textId="77777777" w:rsidR="0042758F" w:rsidRPr="0062176B" w:rsidRDefault="0042758F" w:rsidP="007A722B">
            <w:pPr>
              <w:jc w:val="center"/>
              <w:rPr>
                <w:rFonts w:ascii="Arial" w:hAnsi="Arial"/>
                <w:sz w:val="18"/>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BDE7190" w14:textId="77777777" w:rsidR="0042758F" w:rsidRPr="0062176B" w:rsidRDefault="0042758F" w:rsidP="007A722B">
            <w:pPr>
              <w:rPr>
                <w:rFonts w:ascii="Arial" w:hAnsi="Arial"/>
                <w:sz w:val="18"/>
                <w:lang w:val="es-ES"/>
              </w:rPr>
            </w:pPr>
            <w:r w:rsidRPr="0062176B">
              <w:rPr>
                <w:rFonts w:ascii="Arial" w:hAnsi="Arial"/>
                <w:sz w:val="18"/>
                <w:lang w:val="es-ES"/>
              </w:rPr>
              <w:t>165</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FB79586" w14:textId="77777777" w:rsidR="0042758F" w:rsidRPr="0062176B" w:rsidRDefault="0042758F" w:rsidP="007A722B">
            <w:pPr>
              <w:jc w:val="center"/>
              <w:rPr>
                <w:rFonts w:ascii="Arial" w:hAnsi="Arial"/>
                <w:sz w:val="18"/>
                <w:lang w:val="es-ES"/>
              </w:rPr>
            </w:pPr>
            <w:r w:rsidRPr="0062176B">
              <w:rPr>
                <w:rFonts w:ascii="Arial" w:hAnsi="Arial"/>
                <w:sz w:val="18"/>
                <w:lang w:val="es-ES"/>
              </w:rPr>
              <w:t>165</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F02B51" w14:textId="77777777" w:rsidR="0042758F" w:rsidRPr="0062176B" w:rsidRDefault="0042758F" w:rsidP="007A722B">
            <w:pPr>
              <w:spacing w:before="120" w:after="120"/>
              <w:jc w:val="both"/>
              <w:rPr>
                <w:rFonts w:ascii="Arial" w:hAnsi="Arial"/>
                <w:sz w:val="18"/>
                <w:lang w:val="es-ES"/>
              </w:rPr>
            </w:pPr>
            <w:r w:rsidRPr="0062176B">
              <w:rPr>
                <w:rFonts w:ascii="Arial" w:hAnsi="Arial"/>
                <w:sz w:val="18"/>
                <w:lang w:val="es-ES"/>
              </w:rPr>
              <w:t>Informe OEA BID</w:t>
            </w: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BAA328" w14:textId="77777777" w:rsidR="0042758F" w:rsidRPr="00444AE1" w:rsidRDefault="0042758F" w:rsidP="007A722B">
            <w:pPr>
              <w:spacing w:before="120" w:after="120"/>
              <w:rPr>
                <w:rFonts w:ascii="Arial" w:eastAsia="Arial" w:hAnsi="Arial" w:cs="Arial"/>
                <w:sz w:val="18"/>
                <w:szCs w:val="18"/>
                <w:lang w:val="es-ES" w:eastAsia="zh-CN"/>
              </w:rPr>
            </w:pPr>
            <w:r w:rsidRPr="0062176B">
              <w:rPr>
                <w:rFonts w:ascii="Arial" w:hAnsi="Arial"/>
                <w:sz w:val="18"/>
                <w:lang w:val="es-ES"/>
              </w:rPr>
              <w:t>Este es un indicador que refleja las capacidades a nivel nacional, el máximo puntaje posible es 245 puntos.</w:t>
            </w:r>
          </w:p>
          <w:p w14:paraId="0B12227B" w14:textId="77777777" w:rsidR="0042758F" w:rsidRPr="00444AE1" w:rsidRDefault="0042758F" w:rsidP="007A722B">
            <w:pPr>
              <w:spacing w:before="120" w:after="120"/>
              <w:rPr>
                <w:rFonts w:ascii="Arial" w:eastAsia="Arial" w:hAnsi="Arial" w:cs="Arial"/>
                <w:sz w:val="18"/>
                <w:szCs w:val="18"/>
                <w:lang w:eastAsia="zh-CN"/>
              </w:rPr>
            </w:pPr>
            <w:r w:rsidRPr="00444AE1">
              <w:rPr>
                <w:rFonts w:ascii="Arial" w:eastAsia="Arial" w:hAnsi="Arial" w:cs="Arial"/>
                <w:sz w:val="18"/>
                <w:szCs w:val="18"/>
                <w:lang w:eastAsia="zh-CN"/>
              </w:rPr>
              <w:t xml:space="preserve">El documento </w:t>
            </w:r>
            <w:hyperlink r:id="rId14" w:history="1">
              <w:r w:rsidRPr="00C5636D">
                <w:rPr>
                  <w:rStyle w:val="Hyperlink"/>
                  <w:rFonts w:ascii="Arial" w:hAnsi="Arial" w:cs="Arial"/>
                  <w:i/>
                  <w:sz w:val="18"/>
                  <w:szCs w:val="18"/>
                </w:rPr>
                <w:t>“Advanced Experiences in Cybersecurity Policies and Practices: An Overview of Estonia, Israel, South Korea, and the United States</w:t>
              </w:r>
              <w:r w:rsidRPr="00C5636D">
                <w:rPr>
                  <w:rStyle w:val="Hyperlink"/>
                  <w:rFonts w:ascii="Arial" w:hAnsi="Arial" w:cs="Arial"/>
                  <w:sz w:val="18"/>
                  <w:szCs w:val="18"/>
                </w:rPr>
                <w:t>”</w:t>
              </w:r>
            </w:hyperlink>
            <w:r w:rsidRPr="00444AE1">
              <w:rPr>
                <w:rFonts w:ascii="Arial" w:eastAsia="Arial" w:hAnsi="Arial" w:cs="Arial"/>
                <w:sz w:val="18"/>
                <w:szCs w:val="18"/>
                <w:lang w:eastAsia="zh-CN"/>
              </w:rPr>
              <w:t xml:space="preserve"> estudia E</w:t>
            </w:r>
            <w:r>
              <w:rPr>
                <w:rFonts w:ascii="Arial" w:eastAsia="Arial" w:hAnsi="Arial" w:cs="Arial"/>
                <w:sz w:val="18"/>
                <w:szCs w:val="18"/>
                <w:lang w:eastAsia="zh-CN"/>
              </w:rPr>
              <w:t>stados Unidos</w:t>
            </w:r>
            <w:r w:rsidRPr="00444AE1">
              <w:rPr>
                <w:rFonts w:ascii="Arial" w:eastAsia="Arial" w:hAnsi="Arial" w:cs="Arial"/>
                <w:sz w:val="18"/>
                <w:szCs w:val="18"/>
                <w:lang w:eastAsia="zh-CN"/>
              </w:rPr>
              <w:t xml:space="preserve">, Estonia, Korea del Sur e  Israel con base en el modelo de madurez elegido para medir el impacto de esta operación. El documento muestra que las inversiones realizadas por estos países en fortalecimiento de </w:t>
            </w:r>
            <w:r w:rsidRPr="00444AE1">
              <w:rPr>
                <w:rFonts w:ascii="Arial" w:eastAsia="Arial" w:hAnsi="Arial" w:cs="Arial"/>
                <w:sz w:val="18"/>
                <w:szCs w:val="18"/>
                <w:lang w:eastAsia="zh-CN"/>
              </w:rPr>
              <w:lastRenderedPageBreak/>
              <w:t>su capacidad tecnológica y en la formación de recursos humanos ha contribuido a posicionarlos como países avanzados en la protección de sus ciberespacios. De hecho, en este modelo de madurez, de 49 indicadores, 5 tienen que ver con educación y 9 con fortalecimiento de capacidades tecnológicas incluidas en este programa.</w:t>
            </w:r>
          </w:p>
          <w:p w14:paraId="51C18034" w14:textId="77777777" w:rsidR="0042758F" w:rsidRPr="0062176B" w:rsidRDefault="0042758F" w:rsidP="007A722B">
            <w:pPr>
              <w:spacing w:before="120" w:after="120"/>
              <w:rPr>
                <w:rFonts w:ascii="Arial" w:hAnsi="Arial"/>
                <w:sz w:val="18"/>
              </w:rPr>
            </w:pPr>
            <w:r w:rsidRPr="00444AE1">
              <w:rPr>
                <w:rFonts w:ascii="Arial" w:eastAsia="Arial" w:hAnsi="Arial" w:cs="Arial"/>
                <w:sz w:val="18"/>
                <w:szCs w:val="18"/>
                <w:lang w:eastAsia="zh-CN"/>
              </w:rPr>
              <w:t>Los esfuerzos de educación de cada país pueden verse en las siguientes páginas: Estonia pg 15-16, Israel pg 27-28, Korea pg 38-39, E</w:t>
            </w:r>
            <w:r>
              <w:rPr>
                <w:rFonts w:ascii="Arial" w:eastAsia="Arial" w:hAnsi="Arial" w:cs="Arial"/>
                <w:sz w:val="18"/>
                <w:szCs w:val="18"/>
                <w:lang w:eastAsia="zh-CN"/>
              </w:rPr>
              <w:t>stados Unidos</w:t>
            </w:r>
            <w:r w:rsidRPr="00444AE1">
              <w:rPr>
                <w:rFonts w:ascii="Arial" w:eastAsia="Arial" w:hAnsi="Arial" w:cs="Arial"/>
                <w:sz w:val="18"/>
                <w:szCs w:val="18"/>
                <w:lang w:eastAsia="zh-CN"/>
              </w:rPr>
              <w:t xml:space="preserve"> pg 48-49.</w:t>
            </w:r>
          </w:p>
        </w:tc>
      </w:tr>
      <w:tr w:rsidR="0042758F" w:rsidRPr="009F2414" w14:paraId="3272B20C" w14:textId="77777777" w:rsidTr="007A722B">
        <w:trPr>
          <w:trHeight w:val="547"/>
          <w:jc w:val="center"/>
        </w:trPr>
        <w:tc>
          <w:tcPr>
            <w:tcW w:w="179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DAA42A" w14:textId="77777777" w:rsidR="0042758F" w:rsidRPr="0062176B" w:rsidRDefault="0042758F" w:rsidP="00712FA9">
            <w:pPr>
              <w:pStyle w:val="ListParagraph"/>
              <w:spacing w:after="0" w:line="240" w:lineRule="auto"/>
              <w:ind w:left="0"/>
              <w:rPr>
                <w:rFonts w:ascii="Arial" w:hAnsi="Arial"/>
                <w:sz w:val="18"/>
                <w:lang w:val="es-ES"/>
              </w:rPr>
            </w:pPr>
            <w:bookmarkStart w:id="7" w:name="_Hlk11413979"/>
            <w:r w:rsidRPr="0062176B">
              <w:rPr>
                <w:rFonts w:ascii="Arial" w:hAnsi="Arial"/>
                <w:sz w:val="18"/>
                <w:lang w:val="es-ES"/>
              </w:rPr>
              <w:lastRenderedPageBreak/>
              <w:t>Nivel de madurez promedio en ciberseguridad de las organizaciones públicas</w:t>
            </w:r>
            <w:bookmarkEnd w:id="7"/>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D89B5B" w14:textId="77777777" w:rsidR="0042758F" w:rsidRPr="0062176B" w:rsidRDefault="0042758F" w:rsidP="007A722B">
            <w:pPr>
              <w:jc w:val="center"/>
              <w:rPr>
                <w:rFonts w:ascii="Arial" w:hAnsi="Arial"/>
                <w:sz w:val="18"/>
                <w:lang w:val="es-ES"/>
              </w:rPr>
            </w:pPr>
            <w:r w:rsidRPr="0062176B">
              <w:rPr>
                <w:rFonts w:ascii="Arial" w:hAnsi="Arial"/>
                <w:sz w:val="18"/>
                <w:lang w:val="es-ES"/>
              </w:rPr>
              <w:t xml:space="preserve">Puntaje </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CC9919" w14:textId="77777777" w:rsidR="0042758F" w:rsidRPr="0062176B" w:rsidRDefault="0042758F" w:rsidP="007A722B">
            <w:pPr>
              <w:jc w:val="center"/>
              <w:rPr>
                <w:rFonts w:ascii="Arial" w:hAnsi="Arial"/>
                <w:sz w:val="18"/>
                <w:lang w:val="es-ES"/>
              </w:rPr>
            </w:pPr>
            <w:r w:rsidRPr="0062176B">
              <w:rPr>
                <w:rFonts w:ascii="Arial" w:hAnsi="Arial"/>
                <w:sz w:val="18"/>
                <w:lang w:val="es-ES"/>
              </w:rPr>
              <w:t>1,5</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1A1FE9" w14:textId="77777777" w:rsidR="0042758F" w:rsidRPr="0062176B" w:rsidRDefault="0042758F" w:rsidP="007A722B">
            <w:pPr>
              <w:jc w:val="center"/>
              <w:rPr>
                <w:rFonts w:ascii="Arial" w:hAnsi="Arial"/>
                <w:sz w:val="18"/>
                <w:lang w:val="es-ES"/>
              </w:rPr>
            </w:pPr>
            <w:r w:rsidRPr="0062176B">
              <w:rPr>
                <w:rFonts w:ascii="Arial" w:hAnsi="Arial"/>
                <w:sz w:val="18"/>
                <w:lang w:val="es-ES"/>
              </w:rPr>
              <w:t>2018</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470098" w14:textId="77777777" w:rsidR="0042758F" w:rsidRPr="0062176B" w:rsidRDefault="0042758F" w:rsidP="007A722B">
            <w:pPr>
              <w:jc w:val="center"/>
              <w:rPr>
                <w:rFonts w:ascii="Arial" w:hAnsi="Arial"/>
                <w:sz w:val="18"/>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EE7D9E" w14:textId="77777777" w:rsidR="0042758F" w:rsidRPr="0062176B" w:rsidRDefault="0042758F" w:rsidP="007A722B">
            <w:pPr>
              <w:jc w:val="center"/>
              <w:rPr>
                <w:rFonts w:ascii="Arial" w:hAnsi="Arial"/>
                <w:sz w:val="18"/>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55EB4B" w14:textId="77777777" w:rsidR="0042758F" w:rsidRPr="0062176B" w:rsidRDefault="0042758F" w:rsidP="007A722B">
            <w:pPr>
              <w:jc w:val="center"/>
              <w:rPr>
                <w:rFonts w:ascii="Arial" w:hAnsi="Arial"/>
                <w:sz w:val="18"/>
              </w:rPr>
            </w:pP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307CC2" w14:textId="77777777" w:rsidR="0042758F" w:rsidRPr="0062176B" w:rsidRDefault="0042758F" w:rsidP="007A722B">
            <w:pPr>
              <w:jc w:val="center"/>
              <w:rPr>
                <w:rFonts w:ascii="Arial" w:hAnsi="Arial"/>
                <w:sz w:val="18"/>
                <w:lang w:val="es-ES"/>
              </w:rPr>
            </w:pPr>
            <w:r w:rsidRPr="0062176B">
              <w:rPr>
                <w:rFonts w:ascii="Arial" w:hAnsi="Arial"/>
                <w:sz w:val="18"/>
                <w:lang w:val="es-ES"/>
              </w:rPr>
              <w:t>2,5</w:t>
            </w:r>
          </w:p>
        </w:tc>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C2ED027" w14:textId="77777777" w:rsidR="0042758F" w:rsidRPr="0062176B" w:rsidRDefault="0042758F" w:rsidP="007A722B">
            <w:pPr>
              <w:jc w:val="center"/>
              <w:rPr>
                <w:rFonts w:ascii="Arial" w:hAnsi="Arial"/>
                <w:sz w:val="18"/>
                <w:lang w:val="es-ES"/>
              </w:rPr>
            </w:pPr>
            <w:r w:rsidRPr="0062176B">
              <w:rPr>
                <w:rFonts w:ascii="Arial" w:hAnsi="Arial"/>
                <w:sz w:val="18"/>
                <w:lang w:val="es-ES"/>
              </w:rPr>
              <w:t>2,5</w:t>
            </w:r>
          </w:p>
        </w:tc>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F4526B" w14:textId="77777777" w:rsidR="0042758F" w:rsidRPr="0062176B" w:rsidRDefault="0042758F" w:rsidP="007A722B">
            <w:pPr>
              <w:spacing w:before="120" w:after="120"/>
              <w:jc w:val="both"/>
              <w:rPr>
                <w:rFonts w:ascii="Arial" w:hAnsi="Arial"/>
                <w:sz w:val="18"/>
              </w:rPr>
            </w:pPr>
            <w:r w:rsidRPr="0062176B">
              <w:rPr>
                <w:rFonts w:ascii="Arial" w:hAnsi="Arial"/>
                <w:sz w:val="18"/>
              </w:rPr>
              <w:t>Auditoría externa de marco de ciberseguridad</w:t>
            </w:r>
          </w:p>
          <w:p w14:paraId="5A0A9C13" w14:textId="77777777" w:rsidR="0042758F" w:rsidRPr="0062176B" w:rsidRDefault="0042758F" w:rsidP="007A722B">
            <w:pPr>
              <w:spacing w:before="120" w:after="120"/>
              <w:jc w:val="both"/>
              <w:rPr>
                <w:rFonts w:ascii="Arial" w:hAnsi="Arial"/>
                <w:sz w:val="18"/>
              </w:rPr>
            </w:pPr>
          </w:p>
        </w:tc>
        <w:tc>
          <w:tcPr>
            <w:tcW w:w="17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12707F" w14:textId="77777777" w:rsidR="0042758F" w:rsidRPr="0062176B" w:rsidRDefault="0042758F" w:rsidP="007A722B">
            <w:pPr>
              <w:spacing w:before="120" w:after="120"/>
              <w:rPr>
                <w:rFonts w:ascii="Arial" w:hAnsi="Arial"/>
                <w:sz w:val="18"/>
              </w:rPr>
            </w:pPr>
            <w:r w:rsidRPr="0062176B">
              <w:rPr>
                <w:rFonts w:ascii="Arial" w:hAnsi="Arial"/>
                <w:sz w:val="18"/>
              </w:rPr>
              <w:t xml:space="preserve">Este es un indicador que refleja las capacidades de </w:t>
            </w:r>
            <w:r>
              <w:rPr>
                <w:rFonts w:ascii="Arial" w:hAnsi="Arial"/>
                <w:sz w:val="18"/>
              </w:rPr>
              <w:t>10</w:t>
            </w:r>
            <w:r w:rsidRPr="0062176B">
              <w:rPr>
                <w:rFonts w:ascii="Arial" w:hAnsi="Arial"/>
                <w:sz w:val="18"/>
              </w:rPr>
              <w:t xml:space="preserve"> entidades públicas más digitalizadas de Uruguay, el puntaje máximo posible es 4.</w:t>
            </w:r>
          </w:p>
        </w:tc>
      </w:tr>
    </w:tbl>
    <w:bookmarkEnd w:id="6"/>
    <w:p w14:paraId="1F565510" w14:textId="02DE5E27" w:rsidR="00E815F2" w:rsidRPr="00712FA9" w:rsidRDefault="0018540D" w:rsidP="0018540D">
      <w:pPr>
        <w:autoSpaceDE w:val="0"/>
        <w:autoSpaceDN w:val="0"/>
        <w:adjustRightInd w:val="0"/>
        <w:spacing w:after="120"/>
        <w:jc w:val="center"/>
        <w:rPr>
          <w:rFonts w:ascii="Arial" w:eastAsia="Arial" w:hAnsi="Arial" w:cs="Arial"/>
          <w:b/>
          <w:bCs/>
          <w:smallCaps/>
          <w:color w:val="000000"/>
          <w:spacing w:val="0"/>
          <w:sz w:val="22"/>
          <w:szCs w:val="22"/>
        </w:rPr>
      </w:pPr>
      <w:r w:rsidRPr="00712FA9">
        <w:rPr>
          <w:rFonts w:ascii="Arial" w:eastAsia="Arial" w:hAnsi="Arial" w:cs="Arial"/>
          <w:b/>
          <w:bCs/>
          <w:smallCaps/>
          <w:color w:val="000000"/>
          <w:spacing w:val="0"/>
          <w:sz w:val="22"/>
          <w:szCs w:val="22"/>
        </w:rPr>
        <w:lastRenderedPageBreak/>
        <w:t>Resultados Esperados</w:t>
      </w:r>
    </w:p>
    <w:tbl>
      <w:tblPr>
        <w:tblW w:w="1215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0"/>
        <w:gridCol w:w="1260"/>
        <w:gridCol w:w="900"/>
        <w:gridCol w:w="810"/>
        <w:gridCol w:w="720"/>
        <w:gridCol w:w="720"/>
        <w:gridCol w:w="720"/>
        <w:gridCol w:w="810"/>
        <w:gridCol w:w="990"/>
        <w:gridCol w:w="1621"/>
        <w:gridCol w:w="1799"/>
      </w:tblGrid>
      <w:tr w:rsidR="0042758F" w:rsidRPr="0042758F" w14:paraId="45AB775D" w14:textId="77777777" w:rsidTr="0042758F">
        <w:trPr>
          <w:trHeight w:val="791"/>
          <w:tblHeader/>
        </w:trPr>
        <w:tc>
          <w:tcPr>
            <w:tcW w:w="1800" w:type="dxa"/>
            <w:tcBorders>
              <w:top w:val="single" w:sz="4" w:space="0" w:color="000000"/>
              <w:left w:val="single" w:sz="4" w:space="0" w:color="000000"/>
              <w:bottom w:val="single" w:sz="4" w:space="0" w:color="000000"/>
              <w:right w:val="single" w:sz="4" w:space="0" w:color="000000"/>
            </w:tcBorders>
            <w:shd w:val="clear" w:color="auto" w:fill="D9D9D9"/>
            <w:hideMark/>
          </w:tcPr>
          <w:p w14:paraId="539B79EF" w14:textId="77777777" w:rsidR="0042758F" w:rsidRPr="0042758F" w:rsidRDefault="0042758F" w:rsidP="0042758F">
            <w:pPr>
              <w:jc w:val="center"/>
              <w:rPr>
                <w:rFonts w:ascii="Arial" w:eastAsia="Calibri" w:hAnsi="Arial"/>
                <w:b/>
                <w:spacing w:val="0"/>
                <w:sz w:val="18"/>
                <w:szCs w:val="22"/>
              </w:rPr>
            </w:pPr>
            <w:r w:rsidRPr="0042758F">
              <w:rPr>
                <w:rFonts w:ascii="Arial" w:eastAsia="Calibri" w:hAnsi="Arial"/>
                <w:b/>
                <w:spacing w:val="0"/>
                <w:sz w:val="18"/>
                <w:szCs w:val="22"/>
              </w:rPr>
              <w:t>Indicadores</w:t>
            </w:r>
          </w:p>
          <w:p w14:paraId="0EA1B58C" w14:textId="77777777" w:rsidR="0042758F" w:rsidRPr="0042758F" w:rsidRDefault="0042758F" w:rsidP="0042758F">
            <w:pPr>
              <w:spacing w:after="200" w:line="276" w:lineRule="auto"/>
              <w:rPr>
                <w:rFonts w:ascii="Arial" w:eastAsia="Calibri" w:hAnsi="Arial"/>
                <w:b/>
                <w:spacing w:val="0"/>
                <w:sz w:val="18"/>
                <w:szCs w:val="22"/>
              </w:rPr>
            </w:pPr>
          </w:p>
          <w:p w14:paraId="6CBE68AA" w14:textId="77777777" w:rsidR="0042758F" w:rsidRPr="0042758F" w:rsidRDefault="0042758F" w:rsidP="0042758F">
            <w:pPr>
              <w:spacing w:after="200" w:line="276" w:lineRule="auto"/>
              <w:rPr>
                <w:rFonts w:ascii="Arial" w:eastAsia="Calibri" w:hAnsi="Arial"/>
                <w:spacing w:val="0"/>
                <w:sz w:val="18"/>
                <w:szCs w:val="22"/>
              </w:rPr>
            </w:pPr>
          </w:p>
        </w:tc>
        <w:tc>
          <w:tcPr>
            <w:tcW w:w="1260" w:type="dxa"/>
            <w:tcBorders>
              <w:top w:val="single" w:sz="4" w:space="0" w:color="000000"/>
              <w:left w:val="single" w:sz="4" w:space="0" w:color="000000"/>
              <w:bottom w:val="single" w:sz="4" w:space="0" w:color="000000"/>
              <w:right w:val="single" w:sz="4" w:space="0" w:color="000000"/>
            </w:tcBorders>
            <w:shd w:val="clear" w:color="auto" w:fill="D9D9D9"/>
            <w:hideMark/>
          </w:tcPr>
          <w:p w14:paraId="5FC2336C" w14:textId="77777777" w:rsidR="0042758F" w:rsidRPr="0042758F" w:rsidRDefault="0042758F" w:rsidP="0042758F">
            <w:pPr>
              <w:jc w:val="center"/>
              <w:rPr>
                <w:rFonts w:ascii="Arial" w:eastAsia="Calibri" w:hAnsi="Arial"/>
                <w:b/>
                <w:spacing w:val="0"/>
                <w:sz w:val="18"/>
                <w:szCs w:val="22"/>
              </w:rPr>
            </w:pPr>
            <w:r w:rsidRPr="0042758F">
              <w:rPr>
                <w:rFonts w:ascii="Arial" w:eastAsia="Calibri" w:hAnsi="Arial"/>
                <w:b/>
                <w:spacing w:val="0"/>
                <w:sz w:val="18"/>
                <w:szCs w:val="22"/>
              </w:rPr>
              <w:t>Unidad de Medida</w:t>
            </w:r>
          </w:p>
        </w:tc>
        <w:tc>
          <w:tcPr>
            <w:tcW w:w="900" w:type="dxa"/>
            <w:tcBorders>
              <w:top w:val="single" w:sz="4" w:space="0" w:color="000000"/>
              <w:left w:val="single" w:sz="4" w:space="0" w:color="000000"/>
              <w:bottom w:val="single" w:sz="4" w:space="0" w:color="000000"/>
              <w:right w:val="single" w:sz="4" w:space="0" w:color="000000"/>
            </w:tcBorders>
            <w:shd w:val="clear" w:color="auto" w:fill="D9D9D9"/>
            <w:hideMark/>
          </w:tcPr>
          <w:p w14:paraId="383BA534" w14:textId="77777777" w:rsidR="0042758F" w:rsidRPr="0042758F" w:rsidRDefault="0042758F" w:rsidP="0042758F">
            <w:pPr>
              <w:jc w:val="center"/>
              <w:rPr>
                <w:rFonts w:ascii="Arial" w:eastAsia="Calibri" w:hAnsi="Arial"/>
                <w:b/>
                <w:spacing w:val="0"/>
                <w:sz w:val="18"/>
                <w:szCs w:val="22"/>
              </w:rPr>
            </w:pPr>
            <w:r w:rsidRPr="0042758F">
              <w:rPr>
                <w:rFonts w:ascii="Arial" w:eastAsia="Calibri" w:hAnsi="Arial"/>
                <w:b/>
                <w:spacing w:val="0"/>
                <w:sz w:val="18"/>
                <w:szCs w:val="22"/>
              </w:rPr>
              <w:t xml:space="preserve">Línea de Base </w:t>
            </w:r>
          </w:p>
        </w:tc>
        <w:tc>
          <w:tcPr>
            <w:tcW w:w="810" w:type="dxa"/>
            <w:tcBorders>
              <w:top w:val="single" w:sz="4" w:space="0" w:color="000000"/>
              <w:left w:val="single" w:sz="4" w:space="0" w:color="000000"/>
              <w:bottom w:val="single" w:sz="4" w:space="0" w:color="000000"/>
              <w:right w:val="single" w:sz="4" w:space="0" w:color="000000"/>
            </w:tcBorders>
            <w:shd w:val="clear" w:color="auto" w:fill="D9D9D9"/>
            <w:hideMark/>
          </w:tcPr>
          <w:p w14:paraId="633D961A" w14:textId="77777777" w:rsidR="0042758F" w:rsidRPr="0042758F" w:rsidRDefault="0042758F" w:rsidP="0042758F">
            <w:pPr>
              <w:jc w:val="center"/>
              <w:rPr>
                <w:rFonts w:ascii="Arial" w:eastAsia="Calibri" w:hAnsi="Arial"/>
                <w:b/>
                <w:spacing w:val="0"/>
                <w:sz w:val="18"/>
                <w:szCs w:val="22"/>
              </w:rPr>
            </w:pPr>
            <w:r w:rsidRPr="0042758F">
              <w:rPr>
                <w:rFonts w:ascii="Arial" w:eastAsia="Calibri" w:hAnsi="Arial"/>
                <w:b/>
                <w:spacing w:val="0"/>
                <w:sz w:val="18"/>
                <w:szCs w:val="22"/>
              </w:rPr>
              <w:t xml:space="preserve">Año </w:t>
            </w:r>
          </w:p>
          <w:p w14:paraId="4CB457F5" w14:textId="77777777" w:rsidR="0042758F" w:rsidRPr="0042758F" w:rsidRDefault="0042758F" w:rsidP="0042758F">
            <w:pPr>
              <w:jc w:val="center"/>
              <w:rPr>
                <w:rFonts w:ascii="Arial" w:eastAsia="Calibri" w:hAnsi="Arial"/>
                <w:b/>
                <w:spacing w:val="0"/>
                <w:sz w:val="18"/>
                <w:szCs w:val="22"/>
              </w:rPr>
            </w:pPr>
            <w:r w:rsidRPr="0042758F">
              <w:rPr>
                <w:rFonts w:ascii="Arial" w:eastAsia="Calibri" w:hAnsi="Arial"/>
                <w:b/>
                <w:spacing w:val="0"/>
                <w:sz w:val="18"/>
                <w:szCs w:val="22"/>
              </w:rPr>
              <w:t>Línea de Base</w:t>
            </w:r>
          </w:p>
        </w:tc>
        <w:tc>
          <w:tcPr>
            <w:tcW w:w="720" w:type="dxa"/>
            <w:tcBorders>
              <w:top w:val="single" w:sz="4" w:space="0" w:color="000000"/>
              <w:left w:val="single" w:sz="4" w:space="0" w:color="000000"/>
              <w:bottom w:val="single" w:sz="4" w:space="0" w:color="000000"/>
              <w:right w:val="single" w:sz="4" w:space="0" w:color="000000"/>
            </w:tcBorders>
            <w:shd w:val="clear" w:color="auto" w:fill="D9D9D9"/>
            <w:hideMark/>
          </w:tcPr>
          <w:p w14:paraId="3D9F3D27" w14:textId="77777777" w:rsidR="0042758F" w:rsidRPr="0042758F" w:rsidRDefault="0042758F" w:rsidP="0042758F">
            <w:pPr>
              <w:jc w:val="center"/>
              <w:rPr>
                <w:rFonts w:ascii="Arial" w:eastAsia="Calibri" w:hAnsi="Arial"/>
                <w:b/>
                <w:spacing w:val="0"/>
                <w:sz w:val="18"/>
                <w:szCs w:val="22"/>
              </w:rPr>
            </w:pPr>
            <w:r w:rsidRPr="0042758F">
              <w:rPr>
                <w:rFonts w:ascii="Arial" w:eastAsia="Calibri" w:hAnsi="Arial"/>
                <w:b/>
                <w:spacing w:val="0"/>
                <w:sz w:val="18"/>
                <w:szCs w:val="22"/>
              </w:rPr>
              <w:t>Año 1</w:t>
            </w:r>
          </w:p>
        </w:tc>
        <w:tc>
          <w:tcPr>
            <w:tcW w:w="720" w:type="dxa"/>
            <w:tcBorders>
              <w:top w:val="single" w:sz="4" w:space="0" w:color="000000"/>
              <w:left w:val="single" w:sz="4" w:space="0" w:color="000000"/>
              <w:bottom w:val="single" w:sz="4" w:space="0" w:color="000000"/>
              <w:right w:val="single" w:sz="4" w:space="0" w:color="000000"/>
            </w:tcBorders>
            <w:shd w:val="clear" w:color="auto" w:fill="D9D9D9"/>
            <w:hideMark/>
          </w:tcPr>
          <w:p w14:paraId="20F9D145" w14:textId="77777777" w:rsidR="0042758F" w:rsidRPr="0042758F" w:rsidRDefault="0042758F" w:rsidP="0042758F">
            <w:pPr>
              <w:jc w:val="center"/>
              <w:rPr>
                <w:rFonts w:ascii="Arial" w:eastAsia="Calibri" w:hAnsi="Arial"/>
                <w:b/>
                <w:spacing w:val="0"/>
                <w:sz w:val="18"/>
                <w:szCs w:val="22"/>
              </w:rPr>
            </w:pPr>
            <w:r w:rsidRPr="0042758F">
              <w:rPr>
                <w:rFonts w:ascii="Arial" w:eastAsia="Calibri" w:hAnsi="Arial"/>
                <w:b/>
                <w:spacing w:val="0"/>
                <w:sz w:val="18"/>
                <w:szCs w:val="22"/>
              </w:rPr>
              <w:t>Año 2</w:t>
            </w:r>
          </w:p>
        </w:tc>
        <w:tc>
          <w:tcPr>
            <w:tcW w:w="720" w:type="dxa"/>
            <w:tcBorders>
              <w:top w:val="single" w:sz="4" w:space="0" w:color="000000"/>
              <w:left w:val="single" w:sz="4" w:space="0" w:color="000000"/>
              <w:bottom w:val="single" w:sz="4" w:space="0" w:color="000000"/>
              <w:right w:val="single" w:sz="4" w:space="0" w:color="000000"/>
            </w:tcBorders>
            <w:shd w:val="clear" w:color="auto" w:fill="D9D9D9"/>
            <w:hideMark/>
          </w:tcPr>
          <w:p w14:paraId="2ADDFE36" w14:textId="77777777" w:rsidR="0042758F" w:rsidRPr="0042758F" w:rsidRDefault="0042758F" w:rsidP="0042758F">
            <w:pPr>
              <w:jc w:val="center"/>
              <w:rPr>
                <w:rFonts w:ascii="Arial" w:eastAsia="Calibri" w:hAnsi="Arial"/>
                <w:b/>
                <w:spacing w:val="0"/>
                <w:sz w:val="18"/>
                <w:szCs w:val="22"/>
              </w:rPr>
            </w:pPr>
            <w:r w:rsidRPr="0042758F">
              <w:rPr>
                <w:rFonts w:ascii="Arial" w:eastAsia="Calibri" w:hAnsi="Arial"/>
                <w:b/>
                <w:spacing w:val="0"/>
                <w:sz w:val="18"/>
                <w:szCs w:val="22"/>
              </w:rPr>
              <w:t>Año 3</w:t>
            </w:r>
          </w:p>
        </w:tc>
        <w:tc>
          <w:tcPr>
            <w:tcW w:w="810" w:type="dxa"/>
            <w:tcBorders>
              <w:top w:val="single" w:sz="4" w:space="0" w:color="000000"/>
              <w:left w:val="single" w:sz="4" w:space="0" w:color="000000"/>
              <w:bottom w:val="single" w:sz="4" w:space="0" w:color="000000"/>
              <w:right w:val="single" w:sz="4" w:space="0" w:color="000000"/>
            </w:tcBorders>
            <w:shd w:val="clear" w:color="auto" w:fill="D9D9D9"/>
            <w:hideMark/>
          </w:tcPr>
          <w:p w14:paraId="216E35A9" w14:textId="77777777" w:rsidR="0042758F" w:rsidRPr="0042758F" w:rsidRDefault="0042758F" w:rsidP="0042758F">
            <w:pPr>
              <w:jc w:val="center"/>
              <w:rPr>
                <w:rFonts w:ascii="Arial" w:eastAsia="Calibri" w:hAnsi="Arial"/>
                <w:b/>
                <w:spacing w:val="0"/>
                <w:sz w:val="18"/>
                <w:szCs w:val="22"/>
              </w:rPr>
            </w:pPr>
            <w:r w:rsidRPr="0042758F">
              <w:rPr>
                <w:rFonts w:ascii="Arial" w:eastAsia="Calibri" w:hAnsi="Arial"/>
                <w:b/>
                <w:spacing w:val="0"/>
                <w:sz w:val="18"/>
                <w:szCs w:val="22"/>
              </w:rPr>
              <w:t>Año 4</w:t>
            </w:r>
          </w:p>
        </w:tc>
        <w:tc>
          <w:tcPr>
            <w:tcW w:w="990" w:type="dxa"/>
            <w:tcBorders>
              <w:top w:val="single" w:sz="4" w:space="0" w:color="000000"/>
              <w:left w:val="single" w:sz="4" w:space="0" w:color="000000"/>
              <w:bottom w:val="single" w:sz="4" w:space="0" w:color="000000"/>
              <w:right w:val="single" w:sz="4" w:space="0" w:color="000000"/>
            </w:tcBorders>
            <w:shd w:val="clear" w:color="auto" w:fill="D9D9D9"/>
            <w:hideMark/>
          </w:tcPr>
          <w:p w14:paraId="1C0D5848" w14:textId="77777777" w:rsidR="0042758F" w:rsidRPr="0042758F" w:rsidRDefault="0042758F" w:rsidP="0042758F">
            <w:pPr>
              <w:jc w:val="center"/>
              <w:rPr>
                <w:rFonts w:ascii="Arial" w:eastAsia="Calibri" w:hAnsi="Arial"/>
                <w:b/>
                <w:spacing w:val="0"/>
                <w:sz w:val="18"/>
                <w:szCs w:val="22"/>
              </w:rPr>
            </w:pPr>
            <w:r w:rsidRPr="0042758F">
              <w:rPr>
                <w:rFonts w:ascii="Arial" w:eastAsia="Calibri" w:hAnsi="Arial"/>
                <w:b/>
                <w:spacing w:val="0"/>
                <w:sz w:val="18"/>
                <w:szCs w:val="22"/>
              </w:rPr>
              <w:t>Meta Final</w:t>
            </w:r>
          </w:p>
        </w:tc>
        <w:tc>
          <w:tcPr>
            <w:tcW w:w="1621" w:type="dxa"/>
            <w:tcBorders>
              <w:top w:val="single" w:sz="4" w:space="0" w:color="000000"/>
              <w:left w:val="single" w:sz="4" w:space="0" w:color="000000"/>
              <w:bottom w:val="single" w:sz="4" w:space="0" w:color="000000"/>
              <w:right w:val="single" w:sz="4" w:space="0" w:color="000000"/>
            </w:tcBorders>
            <w:shd w:val="clear" w:color="auto" w:fill="D9D9D9"/>
            <w:hideMark/>
          </w:tcPr>
          <w:p w14:paraId="47008B5C" w14:textId="77777777" w:rsidR="0042758F" w:rsidRPr="0042758F" w:rsidRDefault="0042758F" w:rsidP="0042758F">
            <w:pPr>
              <w:jc w:val="center"/>
              <w:rPr>
                <w:rFonts w:ascii="Arial" w:eastAsia="Calibri" w:hAnsi="Arial"/>
                <w:b/>
                <w:spacing w:val="0"/>
                <w:sz w:val="18"/>
                <w:szCs w:val="22"/>
                <w:lang w:val="en-US"/>
              </w:rPr>
            </w:pPr>
            <w:r w:rsidRPr="0042758F">
              <w:rPr>
                <w:rFonts w:ascii="Arial" w:eastAsia="Calibri" w:hAnsi="Arial"/>
                <w:b/>
                <w:spacing w:val="0"/>
                <w:sz w:val="18"/>
                <w:szCs w:val="22"/>
              </w:rPr>
              <w:t>Med</w:t>
            </w:r>
            <w:r w:rsidRPr="0042758F">
              <w:rPr>
                <w:rFonts w:ascii="Arial" w:eastAsia="Calibri" w:hAnsi="Arial"/>
                <w:b/>
                <w:spacing w:val="0"/>
                <w:sz w:val="18"/>
                <w:szCs w:val="22"/>
                <w:lang w:val="en-US"/>
              </w:rPr>
              <w:t>ios de Verificación</w:t>
            </w:r>
          </w:p>
        </w:tc>
        <w:tc>
          <w:tcPr>
            <w:tcW w:w="1799" w:type="dxa"/>
            <w:tcBorders>
              <w:top w:val="single" w:sz="4" w:space="0" w:color="000000"/>
              <w:left w:val="single" w:sz="4" w:space="0" w:color="000000"/>
              <w:bottom w:val="single" w:sz="4" w:space="0" w:color="000000"/>
              <w:right w:val="single" w:sz="4" w:space="0" w:color="000000"/>
            </w:tcBorders>
            <w:shd w:val="clear" w:color="auto" w:fill="D9D9D9"/>
            <w:hideMark/>
          </w:tcPr>
          <w:p w14:paraId="7AEF3404" w14:textId="77777777" w:rsidR="0042758F" w:rsidRPr="0042758F" w:rsidRDefault="0042758F" w:rsidP="0042758F">
            <w:pPr>
              <w:jc w:val="center"/>
              <w:rPr>
                <w:rFonts w:ascii="Arial" w:eastAsia="Calibri" w:hAnsi="Arial"/>
                <w:b/>
                <w:spacing w:val="0"/>
                <w:sz w:val="18"/>
                <w:szCs w:val="22"/>
                <w:lang w:val="en-US"/>
              </w:rPr>
            </w:pPr>
            <w:r w:rsidRPr="0042758F">
              <w:rPr>
                <w:rFonts w:ascii="Arial" w:eastAsia="Arial" w:hAnsi="Arial" w:cs="Arial"/>
                <w:b/>
                <w:bCs/>
                <w:spacing w:val="0"/>
                <w:sz w:val="18"/>
                <w:szCs w:val="18"/>
                <w:lang w:val="en-US" w:eastAsia="zh-CN"/>
              </w:rPr>
              <w:t>Comentarios</w:t>
            </w:r>
          </w:p>
        </w:tc>
      </w:tr>
      <w:tr w:rsidR="0042758F" w:rsidRPr="0042758F" w14:paraId="7E7F5ED5" w14:textId="77777777" w:rsidTr="0042758F">
        <w:trPr>
          <w:trHeight w:val="260"/>
        </w:trPr>
        <w:tc>
          <w:tcPr>
            <w:tcW w:w="12150" w:type="dxa"/>
            <w:gridSpan w:val="11"/>
            <w:tcBorders>
              <w:top w:val="single" w:sz="4" w:space="0" w:color="000000"/>
              <w:left w:val="single" w:sz="4" w:space="0" w:color="000000"/>
              <w:bottom w:val="single" w:sz="4" w:space="0" w:color="000000"/>
              <w:right w:val="single" w:sz="4" w:space="0" w:color="000000"/>
            </w:tcBorders>
            <w:hideMark/>
          </w:tcPr>
          <w:p w14:paraId="5E0EF2A4" w14:textId="77777777" w:rsidR="0042758F" w:rsidRPr="0042758F" w:rsidRDefault="0042758F" w:rsidP="0042758F">
            <w:pPr>
              <w:autoSpaceDE w:val="0"/>
              <w:autoSpaceDN w:val="0"/>
              <w:adjustRightInd w:val="0"/>
              <w:rPr>
                <w:rFonts w:ascii="Arial" w:eastAsia="Arial" w:hAnsi="Arial" w:cs="Arial"/>
                <w:b/>
                <w:spacing w:val="0"/>
                <w:sz w:val="18"/>
                <w:szCs w:val="18"/>
                <w:lang w:eastAsia="zh-CN"/>
              </w:rPr>
            </w:pPr>
            <w:r w:rsidRPr="0042758F">
              <w:rPr>
                <w:rFonts w:ascii="Arial" w:eastAsia="Arial" w:hAnsi="Arial" w:cs="Arial"/>
                <w:b/>
                <w:bCs/>
                <w:caps/>
                <w:spacing w:val="0"/>
                <w:sz w:val="18"/>
                <w:szCs w:val="18"/>
                <w:u w:val="single"/>
                <w:lang w:val="es-ES" w:eastAsia="zh-CN"/>
              </w:rPr>
              <w:t>resultado #1:</w:t>
            </w:r>
            <w:r w:rsidRPr="0042758F">
              <w:rPr>
                <w:rFonts w:ascii="Arial" w:eastAsia="Arial" w:hAnsi="Arial" w:cs="Arial"/>
                <w:b/>
                <w:bCs/>
                <w:caps/>
                <w:spacing w:val="0"/>
                <w:sz w:val="18"/>
                <w:szCs w:val="18"/>
                <w:lang w:val="es-ES" w:eastAsia="zh-CN"/>
              </w:rPr>
              <w:t xml:space="preserve"> </w:t>
            </w:r>
            <w:r w:rsidRPr="0042758F">
              <w:rPr>
                <w:rFonts w:ascii="Arial" w:eastAsia="Arial" w:hAnsi="Arial" w:cs="Arial"/>
                <w:bCs/>
                <w:caps/>
                <w:spacing w:val="0"/>
                <w:sz w:val="18"/>
                <w:szCs w:val="18"/>
                <w:lang w:val="es-ES" w:eastAsia="zh-CN"/>
              </w:rPr>
              <w:t>C</w:t>
            </w:r>
            <w:r w:rsidRPr="0042758F">
              <w:rPr>
                <w:rFonts w:ascii="Arial" w:eastAsia="Calibri" w:hAnsi="Arial" w:cs="Arial"/>
                <w:color w:val="000000"/>
                <w:spacing w:val="0"/>
                <w:sz w:val="18"/>
                <w:szCs w:val="18"/>
                <w:lang w:eastAsia="es-UY"/>
              </w:rPr>
              <w:t>apacidades operativas de monitoreo, detección y respuesta de incidentes de ciberseguridad mejorada</w:t>
            </w:r>
          </w:p>
        </w:tc>
      </w:tr>
      <w:tr w:rsidR="0042758F" w:rsidRPr="0042758F" w14:paraId="763EB0D1" w14:textId="77777777" w:rsidTr="0042758F">
        <w:trPr>
          <w:trHeight w:val="547"/>
        </w:trPr>
        <w:tc>
          <w:tcPr>
            <w:tcW w:w="1800" w:type="dxa"/>
            <w:tcBorders>
              <w:top w:val="single" w:sz="4" w:space="0" w:color="000000"/>
              <w:left w:val="single" w:sz="4" w:space="0" w:color="000000"/>
              <w:bottom w:val="single" w:sz="4" w:space="0" w:color="000000"/>
              <w:right w:val="single" w:sz="4" w:space="0" w:color="000000"/>
            </w:tcBorders>
          </w:tcPr>
          <w:p w14:paraId="776608BD" w14:textId="77777777" w:rsidR="0042758F" w:rsidRPr="0042758F" w:rsidRDefault="0042758F" w:rsidP="0042758F">
            <w:pPr>
              <w:contextualSpacing/>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Número de organizaciones p</w:t>
            </w:r>
            <w:r w:rsidRPr="0042758F">
              <w:rPr>
                <w:rFonts w:ascii="Arial" w:eastAsia="Arial" w:hAnsi="Arial" w:cs="Arial"/>
                <w:spacing w:val="0"/>
                <w:sz w:val="18"/>
                <w:szCs w:val="18"/>
                <w:lang w:eastAsia="zh-CN"/>
              </w:rPr>
              <w:t>ú</w:t>
            </w:r>
            <w:r w:rsidRPr="0042758F">
              <w:rPr>
                <w:rFonts w:ascii="Arial" w:eastAsia="Arial" w:hAnsi="Arial" w:cs="Arial"/>
                <w:spacing w:val="0"/>
                <w:sz w:val="18"/>
                <w:szCs w:val="18"/>
                <w:lang w:val="es-ES" w:eastAsia="zh-CN"/>
              </w:rPr>
              <w:t>blicas monitoreadas a través del SOC</w:t>
            </w:r>
          </w:p>
        </w:tc>
        <w:tc>
          <w:tcPr>
            <w:tcW w:w="1260" w:type="dxa"/>
            <w:tcBorders>
              <w:top w:val="single" w:sz="4" w:space="0" w:color="000000"/>
              <w:left w:val="single" w:sz="4" w:space="0" w:color="000000"/>
              <w:bottom w:val="single" w:sz="4" w:space="0" w:color="000000"/>
              <w:right w:val="single" w:sz="4" w:space="0" w:color="000000"/>
            </w:tcBorders>
          </w:tcPr>
          <w:p w14:paraId="206A2223" w14:textId="77777777" w:rsidR="0042758F" w:rsidRPr="0042758F" w:rsidRDefault="0042758F" w:rsidP="0042758F">
            <w:pPr>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Número de ministerios</w:t>
            </w:r>
          </w:p>
        </w:tc>
        <w:tc>
          <w:tcPr>
            <w:tcW w:w="900" w:type="dxa"/>
            <w:tcBorders>
              <w:top w:val="single" w:sz="4" w:space="0" w:color="000000"/>
              <w:left w:val="single" w:sz="4" w:space="0" w:color="000000"/>
              <w:bottom w:val="single" w:sz="4" w:space="0" w:color="000000"/>
              <w:right w:val="single" w:sz="4" w:space="0" w:color="000000"/>
            </w:tcBorders>
          </w:tcPr>
          <w:p w14:paraId="22AC6CB6" w14:textId="77777777" w:rsidR="0042758F" w:rsidRPr="0042758F" w:rsidRDefault="0042758F" w:rsidP="0042758F">
            <w:pPr>
              <w:jc w:val="center"/>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2</w:t>
            </w:r>
          </w:p>
        </w:tc>
        <w:tc>
          <w:tcPr>
            <w:tcW w:w="810" w:type="dxa"/>
            <w:tcBorders>
              <w:top w:val="single" w:sz="4" w:space="0" w:color="000000"/>
              <w:left w:val="single" w:sz="4" w:space="0" w:color="000000"/>
              <w:bottom w:val="single" w:sz="4" w:space="0" w:color="000000"/>
              <w:right w:val="single" w:sz="4" w:space="0" w:color="000000"/>
            </w:tcBorders>
          </w:tcPr>
          <w:p w14:paraId="4BD34D58" w14:textId="77777777" w:rsidR="0042758F" w:rsidRPr="0042758F" w:rsidRDefault="0042758F" w:rsidP="0042758F">
            <w:pPr>
              <w:jc w:val="center"/>
              <w:rPr>
                <w:rFonts w:ascii="Arial" w:eastAsia="Calibri" w:hAnsi="Arial" w:cs="Arial"/>
                <w:spacing w:val="0"/>
                <w:sz w:val="18"/>
                <w:szCs w:val="18"/>
                <w:lang w:eastAsia="zh-CN"/>
              </w:rPr>
            </w:pPr>
            <w:r w:rsidRPr="0042758F">
              <w:rPr>
                <w:rFonts w:ascii="Arial" w:eastAsia="Calibri" w:hAnsi="Arial" w:cs="Arial"/>
                <w:spacing w:val="0"/>
                <w:sz w:val="18"/>
                <w:szCs w:val="18"/>
                <w:lang w:eastAsia="zh-CN"/>
              </w:rPr>
              <w:t>2018</w:t>
            </w:r>
          </w:p>
        </w:tc>
        <w:tc>
          <w:tcPr>
            <w:tcW w:w="720" w:type="dxa"/>
            <w:tcBorders>
              <w:top w:val="single" w:sz="4" w:space="0" w:color="000000"/>
              <w:left w:val="single" w:sz="4" w:space="0" w:color="000000"/>
              <w:bottom w:val="single" w:sz="4" w:space="0" w:color="000000"/>
              <w:right w:val="single" w:sz="4" w:space="0" w:color="000000"/>
            </w:tcBorders>
          </w:tcPr>
          <w:p w14:paraId="044B10E6" w14:textId="77777777" w:rsidR="0042758F" w:rsidRPr="0042758F" w:rsidRDefault="0042758F" w:rsidP="0042758F">
            <w:pPr>
              <w:jc w:val="center"/>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2</w:t>
            </w:r>
          </w:p>
        </w:tc>
        <w:tc>
          <w:tcPr>
            <w:tcW w:w="720" w:type="dxa"/>
            <w:tcBorders>
              <w:top w:val="single" w:sz="4" w:space="0" w:color="000000"/>
              <w:left w:val="single" w:sz="4" w:space="0" w:color="000000"/>
              <w:bottom w:val="single" w:sz="4" w:space="0" w:color="000000"/>
              <w:right w:val="single" w:sz="4" w:space="0" w:color="000000"/>
            </w:tcBorders>
          </w:tcPr>
          <w:p w14:paraId="4ED3F88F" w14:textId="77777777" w:rsidR="0042758F" w:rsidRPr="0042758F" w:rsidRDefault="0042758F" w:rsidP="0042758F">
            <w:pPr>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5</w:t>
            </w:r>
          </w:p>
        </w:tc>
        <w:tc>
          <w:tcPr>
            <w:tcW w:w="720" w:type="dxa"/>
            <w:tcBorders>
              <w:top w:val="single" w:sz="4" w:space="0" w:color="000000"/>
              <w:left w:val="single" w:sz="4" w:space="0" w:color="000000"/>
              <w:bottom w:val="single" w:sz="4" w:space="0" w:color="000000"/>
              <w:right w:val="single" w:sz="4" w:space="0" w:color="000000"/>
            </w:tcBorders>
          </w:tcPr>
          <w:p w14:paraId="34F357D9" w14:textId="77777777" w:rsidR="0042758F" w:rsidRPr="0042758F" w:rsidRDefault="0042758F" w:rsidP="0042758F">
            <w:pPr>
              <w:jc w:val="center"/>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11</w:t>
            </w:r>
          </w:p>
        </w:tc>
        <w:tc>
          <w:tcPr>
            <w:tcW w:w="810" w:type="dxa"/>
            <w:tcBorders>
              <w:top w:val="single" w:sz="4" w:space="0" w:color="000000"/>
              <w:left w:val="single" w:sz="4" w:space="0" w:color="000000"/>
              <w:bottom w:val="single" w:sz="4" w:space="0" w:color="000000"/>
              <w:right w:val="single" w:sz="4" w:space="0" w:color="000000"/>
            </w:tcBorders>
          </w:tcPr>
          <w:p w14:paraId="767DE7C3" w14:textId="77777777" w:rsidR="0042758F" w:rsidRPr="0042758F" w:rsidRDefault="0042758F" w:rsidP="0042758F">
            <w:pPr>
              <w:jc w:val="center"/>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17</w:t>
            </w:r>
          </w:p>
        </w:tc>
        <w:tc>
          <w:tcPr>
            <w:tcW w:w="990" w:type="dxa"/>
            <w:tcBorders>
              <w:top w:val="single" w:sz="4" w:space="0" w:color="000000"/>
              <w:left w:val="single" w:sz="4" w:space="0" w:color="000000"/>
              <w:bottom w:val="single" w:sz="4" w:space="0" w:color="000000"/>
              <w:right w:val="single" w:sz="4" w:space="0" w:color="000000"/>
            </w:tcBorders>
          </w:tcPr>
          <w:p w14:paraId="57310C10" w14:textId="77777777" w:rsidR="0042758F" w:rsidRPr="0042758F" w:rsidRDefault="0042758F" w:rsidP="0042758F">
            <w:pPr>
              <w:jc w:val="center"/>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17</w:t>
            </w:r>
          </w:p>
        </w:tc>
        <w:tc>
          <w:tcPr>
            <w:tcW w:w="1621" w:type="dxa"/>
            <w:tcBorders>
              <w:top w:val="single" w:sz="4" w:space="0" w:color="000000"/>
              <w:left w:val="single" w:sz="4" w:space="0" w:color="000000"/>
              <w:bottom w:val="single" w:sz="4" w:space="0" w:color="000000"/>
              <w:right w:val="single" w:sz="4" w:space="0" w:color="000000"/>
            </w:tcBorders>
          </w:tcPr>
          <w:p w14:paraId="0FA8B521" w14:textId="77777777" w:rsidR="0042758F" w:rsidRPr="0042758F" w:rsidRDefault="0042758F" w:rsidP="0042758F">
            <w:pPr>
              <w:spacing w:before="120" w:after="120"/>
              <w:jc w:val="both"/>
              <w:rPr>
                <w:rFonts w:ascii="Arial" w:eastAsia="Arial" w:hAnsi="Arial" w:cs="Arial"/>
                <w:spacing w:val="0"/>
                <w:sz w:val="18"/>
                <w:szCs w:val="18"/>
                <w:lang w:eastAsia="zh-CN"/>
              </w:rPr>
            </w:pPr>
            <w:r w:rsidRPr="0042758F">
              <w:rPr>
                <w:rFonts w:ascii="Arial" w:eastAsia="Arial" w:hAnsi="Arial" w:cs="Arial"/>
                <w:spacing w:val="0"/>
                <w:sz w:val="18"/>
                <w:szCs w:val="18"/>
                <w:lang w:eastAsia="zh-CN"/>
              </w:rPr>
              <w:t>Reporte anual de la dirección de ciberseguridad informática</w:t>
            </w:r>
          </w:p>
        </w:tc>
        <w:tc>
          <w:tcPr>
            <w:tcW w:w="1799" w:type="dxa"/>
            <w:tcBorders>
              <w:top w:val="single" w:sz="4" w:space="0" w:color="000000"/>
              <w:left w:val="single" w:sz="4" w:space="0" w:color="000000"/>
              <w:bottom w:val="single" w:sz="4" w:space="0" w:color="000000"/>
              <w:right w:val="single" w:sz="4" w:space="0" w:color="000000"/>
            </w:tcBorders>
          </w:tcPr>
          <w:p w14:paraId="56397B5E" w14:textId="77777777" w:rsidR="0042758F" w:rsidRPr="0042758F" w:rsidRDefault="0042758F" w:rsidP="0042758F">
            <w:pPr>
              <w:spacing w:before="120" w:after="120"/>
              <w:rPr>
                <w:rFonts w:ascii="Arial" w:eastAsia="Arial" w:hAnsi="Arial" w:cs="Arial"/>
                <w:spacing w:val="0"/>
                <w:sz w:val="18"/>
                <w:szCs w:val="18"/>
                <w:lang w:eastAsia="zh-CN"/>
              </w:rPr>
            </w:pPr>
            <w:r w:rsidRPr="0042758F">
              <w:rPr>
                <w:rFonts w:ascii="Arial" w:eastAsia="Arial" w:hAnsi="Arial" w:cs="Arial"/>
                <w:spacing w:val="0"/>
                <w:sz w:val="18"/>
                <w:szCs w:val="18"/>
                <w:lang w:eastAsia="zh-CN"/>
              </w:rPr>
              <w:t>Este indicador no refleja el flujo anual sino la cantidad de instituciones acumuladas.</w:t>
            </w:r>
          </w:p>
        </w:tc>
      </w:tr>
      <w:tr w:rsidR="0042758F" w:rsidRPr="0042758F" w14:paraId="00B2E06C" w14:textId="77777777" w:rsidTr="0042758F">
        <w:trPr>
          <w:trHeight w:val="547"/>
        </w:trPr>
        <w:tc>
          <w:tcPr>
            <w:tcW w:w="1800" w:type="dxa"/>
            <w:tcBorders>
              <w:top w:val="single" w:sz="4" w:space="0" w:color="000000"/>
              <w:left w:val="single" w:sz="4" w:space="0" w:color="000000"/>
              <w:bottom w:val="single" w:sz="4" w:space="0" w:color="000000"/>
              <w:right w:val="single" w:sz="4" w:space="0" w:color="000000"/>
            </w:tcBorders>
          </w:tcPr>
          <w:p w14:paraId="5E1242CD" w14:textId="77777777" w:rsidR="0042758F" w:rsidRPr="0042758F" w:rsidRDefault="0042758F" w:rsidP="0042758F">
            <w:pPr>
              <w:contextualSpacing/>
              <w:rPr>
                <w:rFonts w:ascii="Arial" w:eastAsia="Arial" w:hAnsi="Arial" w:cs="Arial"/>
                <w:spacing w:val="0"/>
                <w:sz w:val="18"/>
                <w:szCs w:val="18"/>
                <w:lang w:val="pt-BR" w:eastAsia="zh-CN"/>
              </w:rPr>
            </w:pPr>
            <w:r w:rsidRPr="0042758F">
              <w:rPr>
                <w:rFonts w:ascii="Arial" w:eastAsia="Arial" w:hAnsi="Arial" w:cs="Arial"/>
                <w:spacing w:val="0"/>
                <w:sz w:val="18"/>
                <w:szCs w:val="18"/>
                <w:lang w:val="pt-BR" w:eastAsia="zh-CN"/>
              </w:rPr>
              <w:t>Número de incidentes cibernéticos detectados anual</w:t>
            </w:r>
          </w:p>
        </w:tc>
        <w:tc>
          <w:tcPr>
            <w:tcW w:w="1260" w:type="dxa"/>
            <w:tcBorders>
              <w:top w:val="single" w:sz="4" w:space="0" w:color="000000"/>
              <w:left w:val="single" w:sz="4" w:space="0" w:color="000000"/>
              <w:bottom w:val="single" w:sz="4" w:space="0" w:color="000000"/>
              <w:right w:val="single" w:sz="4" w:space="0" w:color="000000"/>
            </w:tcBorders>
          </w:tcPr>
          <w:p w14:paraId="7D999C7E" w14:textId="77777777" w:rsidR="0042758F" w:rsidRPr="0042758F" w:rsidRDefault="0042758F" w:rsidP="0042758F">
            <w:pPr>
              <w:jc w:val="center"/>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Número de incidentes</w:t>
            </w:r>
          </w:p>
        </w:tc>
        <w:tc>
          <w:tcPr>
            <w:tcW w:w="900" w:type="dxa"/>
            <w:tcBorders>
              <w:top w:val="single" w:sz="4" w:space="0" w:color="000000"/>
              <w:left w:val="single" w:sz="4" w:space="0" w:color="000000"/>
              <w:bottom w:val="single" w:sz="4" w:space="0" w:color="000000"/>
              <w:right w:val="single" w:sz="4" w:space="0" w:color="000000"/>
            </w:tcBorders>
          </w:tcPr>
          <w:p w14:paraId="09158ECE" w14:textId="77777777" w:rsidR="0042758F" w:rsidRPr="0042758F" w:rsidRDefault="0042758F" w:rsidP="0042758F">
            <w:pPr>
              <w:jc w:val="center"/>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2.043</w:t>
            </w:r>
          </w:p>
        </w:tc>
        <w:tc>
          <w:tcPr>
            <w:tcW w:w="810" w:type="dxa"/>
            <w:tcBorders>
              <w:top w:val="single" w:sz="4" w:space="0" w:color="000000"/>
              <w:left w:val="single" w:sz="4" w:space="0" w:color="000000"/>
              <w:bottom w:val="single" w:sz="4" w:space="0" w:color="000000"/>
              <w:right w:val="single" w:sz="4" w:space="0" w:color="000000"/>
            </w:tcBorders>
          </w:tcPr>
          <w:p w14:paraId="1B142039" w14:textId="77777777" w:rsidR="0042758F" w:rsidRPr="0042758F" w:rsidRDefault="0042758F" w:rsidP="0042758F">
            <w:pPr>
              <w:jc w:val="center"/>
              <w:rPr>
                <w:rFonts w:ascii="Arial" w:eastAsia="Calibri" w:hAnsi="Arial" w:cs="Arial"/>
                <w:spacing w:val="0"/>
                <w:sz w:val="18"/>
                <w:szCs w:val="18"/>
                <w:lang w:eastAsia="zh-CN"/>
              </w:rPr>
            </w:pPr>
            <w:r w:rsidRPr="0042758F">
              <w:rPr>
                <w:rFonts w:ascii="Arial" w:eastAsia="Calibri" w:hAnsi="Arial" w:cs="Arial"/>
                <w:spacing w:val="0"/>
                <w:sz w:val="18"/>
                <w:szCs w:val="18"/>
                <w:lang w:eastAsia="zh-CN"/>
              </w:rPr>
              <w:t>2018</w:t>
            </w:r>
          </w:p>
        </w:tc>
        <w:tc>
          <w:tcPr>
            <w:tcW w:w="720" w:type="dxa"/>
            <w:tcBorders>
              <w:top w:val="single" w:sz="4" w:space="0" w:color="000000"/>
              <w:left w:val="single" w:sz="4" w:space="0" w:color="000000"/>
              <w:bottom w:val="single" w:sz="4" w:space="0" w:color="000000"/>
              <w:right w:val="single" w:sz="4" w:space="0" w:color="000000"/>
            </w:tcBorders>
          </w:tcPr>
          <w:p w14:paraId="6E24E4B3" w14:textId="77777777" w:rsidR="0042758F" w:rsidRPr="0042758F" w:rsidRDefault="0042758F" w:rsidP="0042758F">
            <w:pPr>
              <w:spacing w:after="200" w:line="276" w:lineRule="auto"/>
              <w:jc w:val="center"/>
              <w:rPr>
                <w:rFonts w:ascii="Arial" w:eastAsia="Calibri" w:hAnsi="Arial" w:cs="Arial"/>
                <w:spacing w:val="0"/>
                <w:sz w:val="18"/>
                <w:szCs w:val="18"/>
                <w:lang w:eastAsia="zh-CN"/>
              </w:rPr>
            </w:pPr>
            <w:r w:rsidRPr="0042758F">
              <w:rPr>
                <w:rFonts w:ascii="Arial" w:eastAsia="Calibri" w:hAnsi="Arial" w:cs="Arial"/>
                <w:spacing w:val="0"/>
                <w:sz w:val="18"/>
                <w:szCs w:val="18"/>
                <w:lang w:eastAsia="zh-CN"/>
              </w:rPr>
              <w:t>2.250</w:t>
            </w:r>
          </w:p>
        </w:tc>
        <w:tc>
          <w:tcPr>
            <w:tcW w:w="720" w:type="dxa"/>
            <w:tcBorders>
              <w:top w:val="single" w:sz="4" w:space="0" w:color="000000"/>
              <w:left w:val="single" w:sz="4" w:space="0" w:color="000000"/>
              <w:bottom w:val="single" w:sz="4" w:space="0" w:color="000000"/>
              <w:right w:val="single" w:sz="4" w:space="0" w:color="000000"/>
            </w:tcBorders>
          </w:tcPr>
          <w:p w14:paraId="1866977F" w14:textId="77777777" w:rsidR="0042758F" w:rsidRPr="0042758F" w:rsidRDefault="0042758F" w:rsidP="0042758F">
            <w:pPr>
              <w:spacing w:after="200" w:line="276" w:lineRule="auto"/>
              <w:jc w:val="center"/>
              <w:rPr>
                <w:rFonts w:ascii="Arial" w:eastAsia="Calibri" w:hAnsi="Arial" w:cs="Arial"/>
                <w:spacing w:val="0"/>
                <w:sz w:val="18"/>
                <w:szCs w:val="18"/>
                <w:lang w:eastAsia="zh-CN"/>
              </w:rPr>
            </w:pPr>
            <w:r w:rsidRPr="0042758F">
              <w:rPr>
                <w:rFonts w:ascii="Arial" w:eastAsia="Calibri" w:hAnsi="Arial" w:cs="Arial"/>
                <w:spacing w:val="0"/>
                <w:sz w:val="18"/>
                <w:szCs w:val="18"/>
                <w:lang w:eastAsia="zh-CN"/>
              </w:rPr>
              <w:t>3.267</w:t>
            </w:r>
          </w:p>
        </w:tc>
        <w:tc>
          <w:tcPr>
            <w:tcW w:w="720" w:type="dxa"/>
            <w:tcBorders>
              <w:top w:val="single" w:sz="4" w:space="0" w:color="000000"/>
              <w:left w:val="single" w:sz="4" w:space="0" w:color="000000"/>
              <w:bottom w:val="single" w:sz="4" w:space="0" w:color="000000"/>
              <w:right w:val="single" w:sz="4" w:space="0" w:color="000000"/>
            </w:tcBorders>
          </w:tcPr>
          <w:p w14:paraId="32CEAF57" w14:textId="77777777" w:rsidR="0042758F" w:rsidRPr="0042758F" w:rsidRDefault="0042758F" w:rsidP="0042758F">
            <w:pPr>
              <w:spacing w:after="200" w:line="276" w:lineRule="auto"/>
              <w:jc w:val="center"/>
              <w:rPr>
                <w:rFonts w:ascii="Arial" w:eastAsia="Calibri" w:hAnsi="Arial" w:cs="Arial"/>
                <w:spacing w:val="0"/>
                <w:sz w:val="18"/>
                <w:szCs w:val="18"/>
                <w:lang w:eastAsia="zh-CN"/>
              </w:rPr>
            </w:pPr>
            <w:r w:rsidRPr="0042758F">
              <w:rPr>
                <w:rFonts w:ascii="Arial" w:eastAsia="Calibri" w:hAnsi="Arial" w:cs="Arial"/>
                <w:spacing w:val="0"/>
                <w:sz w:val="18"/>
                <w:szCs w:val="18"/>
                <w:lang w:eastAsia="zh-CN"/>
              </w:rPr>
              <w:t>6.889</w:t>
            </w:r>
          </w:p>
        </w:tc>
        <w:tc>
          <w:tcPr>
            <w:tcW w:w="810" w:type="dxa"/>
            <w:tcBorders>
              <w:top w:val="single" w:sz="4" w:space="0" w:color="000000"/>
              <w:left w:val="single" w:sz="4" w:space="0" w:color="000000"/>
              <w:bottom w:val="single" w:sz="4" w:space="0" w:color="000000"/>
              <w:right w:val="single" w:sz="4" w:space="0" w:color="000000"/>
            </w:tcBorders>
          </w:tcPr>
          <w:p w14:paraId="3E296C08" w14:textId="77777777" w:rsidR="0042758F" w:rsidRPr="0042758F" w:rsidRDefault="0042758F" w:rsidP="0042758F">
            <w:pPr>
              <w:spacing w:after="200" w:line="276" w:lineRule="auto"/>
              <w:jc w:val="center"/>
              <w:rPr>
                <w:rFonts w:ascii="Arial" w:eastAsia="Calibri" w:hAnsi="Arial" w:cs="Arial"/>
                <w:spacing w:val="0"/>
                <w:sz w:val="18"/>
                <w:szCs w:val="18"/>
                <w:lang w:eastAsia="zh-CN"/>
              </w:rPr>
            </w:pPr>
            <w:r w:rsidRPr="0042758F">
              <w:rPr>
                <w:rFonts w:ascii="Arial" w:eastAsia="Calibri" w:hAnsi="Arial" w:cs="Arial"/>
                <w:spacing w:val="0"/>
                <w:sz w:val="18"/>
                <w:szCs w:val="18"/>
                <w:lang w:eastAsia="zh-CN"/>
              </w:rPr>
              <w:t>10.000</w:t>
            </w:r>
          </w:p>
        </w:tc>
        <w:tc>
          <w:tcPr>
            <w:tcW w:w="990" w:type="dxa"/>
            <w:tcBorders>
              <w:top w:val="single" w:sz="4" w:space="0" w:color="000000"/>
              <w:left w:val="single" w:sz="4" w:space="0" w:color="000000"/>
              <w:bottom w:val="single" w:sz="4" w:space="0" w:color="000000"/>
              <w:right w:val="single" w:sz="4" w:space="0" w:color="000000"/>
            </w:tcBorders>
          </w:tcPr>
          <w:p w14:paraId="56223710" w14:textId="77777777" w:rsidR="0042758F" w:rsidRPr="0042758F" w:rsidRDefault="0042758F" w:rsidP="0042758F">
            <w:pPr>
              <w:spacing w:after="200" w:line="276" w:lineRule="auto"/>
              <w:jc w:val="center"/>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10.000</w:t>
            </w:r>
          </w:p>
        </w:tc>
        <w:tc>
          <w:tcPr>
            <w:tcW w:w="1621" w:type="dxa"/>
            <w:tcBorders>
              <w:top w:val="single" w:sz="4" w:space="0" w:color="000000"/>
              <w:left w:val="single" w:sz="4" w:space="0" w:color="000000"/>
              <w:bottom w:val="single" w:sz="4" w:space="0" w:color="000000"/>
              <w:right w:val="single" w:sz="4" w:space="0" w:color="000000"/>
            </w:tcBorders>
          </w:tcPr>
          <w:p w14:paraId="79A73794" w14:textId="77777777" w:rsidR="0042758F" w:rsidRPr="0042758F" w:rsidRDefault="0042758F" w:rsidP="0042758F">
            <w:pPr>
              <w:spacing w:before="120" w:after="120"/>
              <w:rPr>
                <w:rFonts w:ascii="Arial" w:eastAsia="Arial" w:hAnsi="Arial" w:cs="Arial"/>
                <w:spacing w:val="0"/>
                <w:sz w:val="18"/>
                <w:szCs w:val="18"/>
                <w:lang w:val="es-ES" w:eastAsia="zh-CN"/>
              </w:rPr>
            </w:pPr>
            <w:r w:rsidRPr="0042758F">
              <w:rPr>
                <w:rFonts w:ascii="Arial" w:eastAsia="Arial" w:hAnsi="Arial" w:cs="Arial"/>
                <w:spacing w:val="0"/>
                <w:sz w:val="18"/>
                <w:szCs w:val="18"/>
                <w:lang w:eastAsia="zh-CN"/>
              </w:rPr>
              <w:t>Reporte anual de la dirección de ciberseguridad informática</w:t>
            </w:r>
          </w:p>
        </w:tc>
        <w:tc>
          <w:tcPr>
            <w:tcW w:w="1799" w:type="dxa"/>
            <w:tcBorders>
              <w:top w:val="single" w:sz="4" w:space="0" w:color="000000"/>
              <w:left w:val="single" w:sz="4" w:space="0" w:color="000000"/>
              <w:bottom w:val="single" w:sz="4" w:space="0" w:color="000000"/>
              <w:right w:val="single" w:sz="4" w:space="0" w:color="000000"/>
            </w:tcBorders>
          </w:tcPr>
          <w:p w14:paraId="1F0C0FA5" w14:textId="77777777" w:rsidR="0042758F" w:rsidRPr="0042758F" w:rsidRDefault="0042758F" w:rsidP="0042758F">
            <w:pPr>
              <w:spacing w:before="120" w:after="120"/>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Se entiende como incidente “una violación o una amenaza inminente de violación a una política de seguridad de la información implícita o explícita, así como un hecho que compromete la seguridad de un sistema (confidencialidad, integridad o disponibilidad). (Decreto N° 451/009 de 28 de Setiembre 2009- Art.3).</w:t>
            </w:r>
          </w:p>
          <w:p w14:paraId="2CC0EF8E" w14:textId="77777777" w:rsidR="0042758F" w:rsidRPr="0042758F" w:rsidRDefault="0042758F" w:rsidP="0042758F">
            <w:pPr>
              <w:spacing w:before="120" w:after="120"/>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 xml:space="preserve">El reporte </w:t>
            </w:r>
            <w:hyperlink r:id="rId15" w:history="1">
              <w:r w:rsidRPr="0042758F">
                <w:rPr>
                  <w:rFonts w:ascii="Arial" w:eastAsia="Arial" w:hAnsi="Arial" w:cs="Arial"/>
                  <w:color w:val="0000FF"/>
                  <w:spacing w:val="0"/>
                  <w:sz w:val="18"/>
                  <w:szCs w:val="18"/>
                  <w:u w:val="single"/>
                  <w:lang w:val="es-ES" w:eastAsia="zh-CN"/>
                </w:rPr>
                <w:t xml:space="preserve">“Informe de Incidentes. </w:t>
              </w:r>
              <w:r w:rsidRPr="0042758F">
                <w:rPr>
                  <w:rFonts w:ascii="Arial" w:eastAsia="Arial" w:hAnsi="Arial" w:cs="Arial"/>
                  <w:i/>
                  <w:color w:val="0000FF"/>
                  <w:spacing w:val="0"/>
                  <w:sz w:val="18"/>
                  <w:szCs w:val="18"/>
                  <w:u w:val="single"/>
                  <w:lang w:val="es-ES" w:eastAsia="zh-CN"/>
                </w:rPr>
                <w:t>Activity Report</w:t>
              </w:r>
              <w:r w:rsidRPr="0042758F">
                <w:rPr>
                  <w:rFonts w:ascii="Arial" w:eastAsia="Arial" w:hAnsi="Arial" w:cs="Arial"/>
                  <w:color w:val="0000FF"/>
                  <w:spacing w:val="0"/>
                  <w:sz w:val="18"/>
                  <w:szCs w:val="18"/>
                  <w:u w:val="single"/>
                  <w:lang w:val="es-ES" w:eastAsia="zh-CN"/>
                </w:rPr>
                <w:t>” del Centro Criptológico Nacional</w:t>
              </w:r>
            </w:hyperlink>
            <w:r w:rsidRPr="0042758F">
              <w:rPr>
                <w:rFonts w:ascii="Arial" w:eastAsia="Arial" w:hAnsi="Arial" w:cs="Arial"/>
                <w:spacing w:val="0"/>
                <w:sz w:val="18"/>
                <w:szCs w:val="18"/>
                <w:lang w:val="es-ES" w:eastAsia="zh-CN"/>
              </w:rPr>
              <w:t xml:space="preserve"> del Gobierno de España, muestra que a medida que el gobierno invirtió en su capacidad de </w:t>
            </w:r>
            <w:r w:rsidRPr="0042758F">
              <w:rPr>
                <w:rFonts w:ascii="Arial" w:eastAsia="Arial" w:hAnsi="Arial" w:cs="Arial"/>
                <w:spacing w:val="0"/>
                <w:sz w:val="18"/>
                <w:szCs w:val="18"/>
                <w:lang w:val="es-ES" w:eastAsia="zh-CN"/>
              </w:rPr>
              <w:lastRenderedPageBreak/>
              <w:t>monitoreo, se incrementó la cantidad de incidentes detectados en todos los niveles de peligrosidad, ver página 41.</w:t>
            </w:r>
          </w:p>
        </w:tc>
      </w:tr>
      <w:tr w:rsidR="0042758F" w:rsidRPr="0042758F" w14:paraId="4E1B5042" w14:textId="77777777" w:rsidTr="0042758F">
        <w:trPr>
          <w:trHeight w:val="547"/>
        </w:trPr>
        <w:tc>
          <w:tcPr>
            <w:tcW w:w="1800" w:type="dxa"/>
            <w:tcBorders>
              <w:top w:val="single" w:sz="4" w:space="0" w:color="000000"/>
              <w:left w:val="single" w:sz="4" w:space="0" w:color="000000"/>
              <w:bottom w:val="single" w:sz="4" w:space="0" w:color="000000"/>
              <w:right w:val="single" w:sz="4" w:space="0" w:color="000000"/>
            </w:tcBorders>
          </w:tcPr>
          <w:p w14:paraId="69584DCC" w14:textId="77777777" w:rsidR="0042758F" w:rsidRPr="0042758F" w:rsidRDefault="0042758F" w:rsidP="0042758F">
            <w:pPr>
              <w:contextualSpacing/>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lastRenderedPageBreak/>
              <w:t>Porcentaje de incidentes cibernéticos de alto impacto</w:t>
            </w:r>
          </w:p>
        </w:tc>
        <w:tc>
          <w:tcPr>
            <w:tcW w:w="1260" w:type="dxa"/>
            <w:tcBorders>
              <w:top w:val="single" w:sz="4" w:space="0" w:color="000000"/>
              <w:left w:val="single" w:sz="4" w:space="0" w:color="000000"/>
              <w:bottom w:val="single" w:sz="4" w:space="0" w:color="000000"/>
              <w:right w:val="single" w:sz="4" w:space="0" w:color="000000"/>
            </w:tcBorders>
          </w:tcPr>
          <w:p w14:paraId="7BAD7EA6" w14:textId="77A9F5B3" w:rsidR="0042758F" w:rsidRPr="0042758F" w:rsidRDefault="00C07D86" w:rsidP="0042758F">
            <w:pPr>
              <w:jc w:val="center"/>
              <w:rPr>
                <w:rFonts w:ascii="Arial" w:eastAsia="Arial" w:hAnsi="Arial" w:cs="Arial"/>
                <w:spacing w:val="0"/>
                <w:sz w:val="18"/>
                <w:szCs w:val="18"/>
                <w:lang w:val="es-ES" w:eastAsia="zh-CN"/>
              </w:rPr>
            </w:pPr>
            <w:r>
              <w:rPr>
                <w:rFonts w:ascii="Arial" w:eastAsia="Arial" w:hAnsi="Arial" w:cs="Arial"/>
                <w:spacing w:val="0"/>
                <w:sz w:val="18"/>
                <w:szCs w:val="18"/>
                <w:lang w:val="es-ES" w:eastAsia="zh-CN"/>
              </w:rPr>
              <w:t>Porcentaje</w:t>
            </w:r>
          </w:p>
        </w:tc>
        <w:tc>
          <w:tcPr>
            <w:tcW w:w="900" w:type="dxa"/>
            <w:tcBorders>
              <w:top w:val="single" w:sz="4" w:space="0" w:color="000000"/>
              <w:left w:val="single" w:sz="4" w:space="0" w:color="000000"/>
              <w:bottom w:val="single" w:sz="4" w:space="0" w:color="000000"/>
              <w:right w:val="single" w:sz="4" w:space="0" w:color="000000"/>
            </w:tcBorders>
          </w:tcPr>
          <w:p w14:paraId="49E08F0E" w14:textId="77777777" w:rsidR="0042758F" w:rsidRPr="0042758F" w:rsidRDefault="0042758F" w:rsidP="0042758F">
            <w:pPr>
              <w:jc w:val="center"/>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2,1</w:t>
            </w:r>
          </w:p>
        </w:tc>
        <w:tc>
          <w:tcPr>
            <w:tcW w:w="810" w:type="dxa"/>
            <w:tcBorders>
              <w:top w:val="single" w:sz="4" w:space="0" w:color="000000"/>
              <w:left w:val="single" w:sz="4" w:space="0" w:color="000000"/>
              <w:bottom w:val="single" w:sz="4" w:space="0" w:color="000000"/>
              <w:right w:val="single" w:sz="4" w:space="0" w:color="000000"/>
            </w:tcBorders>
          </w:tcPr>
          <w:p w14:paraId="46DCE387" w14:textId="77777777" w:rsidR="0042758F" w:rsidRPr="0042758F" w:rsidRDefault="0042758F" w:rsidP="0042758F">
            <w:pPr>
              <w:jc w:val="center"/>
              <w:rPr>
                <w:rFonts w:ascii="Arial" w:eastAsia="Calibri" w:hAnsi="Arial" w:cs="Arial"/>
                <w:spacing w:val="0"/>
                <w:sz w:val="18"/>
                <w:szCs w:val="18"/>
                <w:lang w:eastAsia="zh-CN"/>
              </w:rPr>
            </w:pPr>
            <w:r w:rsidRPr="0042758F">
              <w:rPr>
                <w:rFonts w:ascii="Arial" w:eastAsia="Calibri" w:hAnsi="Arial" w:cs="Arial"/>
                <w:spacing w:val="0"/>
                <w:sz w:val="18"/>
                <w:szCs w:val="18"/>
                <w:lang w:eastAsia="zh-CN"/>
              </w:rPr>
              <w:t>2018</w:t>
            </w:r>
          </w:p>
        </w:tc>
        <w:tc>
          <w:tcPr>
            <w:tcW w:w="720" w:type="dxa"/>
            <w:tcBorders>
              <w:top w:val="single" w:sz="4" w:space="0" w:color="000000"/>
              <w:left w:val="single" w:sz="4" w:space="0" w:color="000000"/>
              <w:bottom w:val="single" w:sz="4" w:space="0" w:color="000000"/>
              <w:right w:val="single" w:sz="4" w:space="0" w:color="000000"/>
            </w:tcBorders>
          </w:tcPr>
          <w:p w14:paraId="23118AE9" w14:textId="77777777" w:rsidR="0042758F" w:rsidRPr="0042758F" w:rsidRDefault="0042758F" w:rsidP="0042758F">
            <w:pPr>
              <w:jc w:val="center"/>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2,25</w:t>
            </w:r>
          </w:p>
        </w:tc>
        <w:tc>
          <w:tcPr>
            <w:tcW w:w="720" w:type="dxa"/>
            <w:tcBorders>
              <w:top w:val="single" w:sz="4" w:space="0" w:color="000000"/>
              <w:left w:val="single" w:sz="4" w:space="0" w:color="000000"/>
              <w:bottom w:val="single" w:sz="4" w:space="0" w:color="000000"/>
              <w:right w:val="single" w:sz="4" w:space="0" w:color="000000"/>
            </w:tcBorders>
          </w:tcPr>
          <w:p w14:paraId="730AD074" w14:textId="77777777" w:rsidR="0042758F" w:rsidRPr="0042758F" w:rsidRDefault="0042758F" w:rsidP="0042758F">
            <w:pPr>
              <w:jc w:val="center"/>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1,84</w:t>
            </w:r>
          </w:p>
        </w:tc>
        <w:tc>
          <w:tcPr>
            <w:tcW w:w="720" w:type="dxa"/>
            <w:tcBorders>
              <w:top w:val="single" w:sz="4" w:space="0" w:color="000000"/>
              <w:left w:val="single" w:sz="4" w:space="0" w:color="000000"/>
              <w:bottom w:val="single" w:sz="4" w:space="0" w:color="000000"/>
              <w:right w:val="single" w:sz="4" w:space="0" w:color="000000"/>
            </w:tcBorders>
          </w:tcPr>
          <w:p w14:paraId="00EBDABF" w14:textId="77777777" w:rsidR="0042758F" w:rsidRPr="0042758F" w:rsidRDefault="0042758F" w:rsidP="0042758F">
            <w:pPr>
              <w:jc w:val="center"/>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1,51</w:t>
            </w:r>
          </w:p>
        </w:tc>
        <w:tc>
          <w:tcPr>
            <w:tcW w:w="810" w:type="dxa"/>
            <w:tcBorders>
              <w:top w:val="single" w:sz="4" w:space="0" w:color="000000"/>
              <w:left w:val="single" w:sz="4" w:space="0" w:color="000000"/>
              <w:bottom w:val="single" w:sz="4" w:space="0" w:color="000000"/>
              <w:right w:val="single" w:sz="4" w:space="0" w:color="000000"/>
            </w:tcBorders>
          </w:tcPr>
          <w:p w14:paraId="73337460" w14:textId="77777777" w:rsidR="0042758F" w:rsidRPr="0042758F" w:rsidRDefault="0042758F" w:rsidP="0042758F">
            <w:pPr>
              <w:jc w:val="center"/>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1,24</w:t>
            </w:r>
          </w:p>
        </w:tc>
        <w:tc>
          <w:tcPr>
            <w:tcW w:w="990" w:type="dxa"/>
            <w:tcBorders>
              <w:top w:val="single" w:sz="4" w:space="0" w:color="000000"/>
              <w:left w:val="single" w:sz="4" w:space="0" w:color="000000"/>
              <w:bottom w:val="single" w:sz="4" w:space="0" w:color="000000"/>
              <w:right w:val="single" w:sz="4" w:space="0" w:color="000000"/>
            </w:tcBorders>
          </w:tcPr>
          <w:p w14:paraId="1804806A" w14:textId="77777777" w:rsidR="0042758F" w:rsidRPr="0042758F" w:rsidRDefault="0042758F" w:rsidP="0042758F">
            <w:pPr>
              <w:jc w:val="center"/>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1</w:t>
            </w:r>
          </w:p>
        </w:tc>
        <w:tc>
          <w:tcPr>
            <w:tcW w:w="1621" w:type="dxa"/>
            <w:tcBorders>
              <w:top w:val="single" w:sz="4" w:space="0" w:color="000000"/>
              <w:left w:val="single" w:sz="4" w:space="0" w:color="000000"/>
              <w:bottom w:val="single" w:sz="4" w:space="0" w:color="000000"/>
              <w:right w:val="single" w:sz="4" w:space="0" w:color="000000"/>
            </w:tcBorders>
          </w:tcPr>
          <w:p w14:paraId="7FBF12FC" w14:textId="77777777" w:rsidR="0042758F" w:rsidRPr="0042758F" w:rsidRDefault="0042758F" w:rsidP="0042758F">
            <w:pPr>
              <w:spacing w:before="120" w:after="120"/>
              <w:rPr>
                <w:rFonts w:ascii="Arial" w:eastAsia="Arial" w:hAnsi="Arial" w:cs="Arial"/>
                <w:spacing w:val="0"/>
                <w:sz w:val="18"/>
                <w:szCs w:val="18"/>
                <w:lang w:val="es-ES" w:eastAsia="zh-CN"/>
              </w:rPr>
            </w:pPr>
            <w:r w:rsidRPr="0042758F">
              <w:rPr>
                <w:rFonts w:ascii="Arial" w:eastAsia="Arial" w:hAnsi="Arial" w:cs="Arial"/>
                <w:spacing w:val="0"/>
                <w:sz w:val="18"/>
                <w:szCs w:val="18"/>
                <w:lang w:eastAsia="zh-CN"/>
              </w:rPr>
              <w:t>Reporte anual de la dirección de ciberseguridad informática</w:t>
            </w:r>
          </w:p>
        </w:tc>
        <w:tc>
          <w:tcPr>
            <w:tcW w:w="1799" w:type="dxa"/>
            <w:tcBorders>
              <w:top w:val="single" w:sz="4" w:space="0" w:color="000000"/>
              <w:left w:val="single" w:sz="4" w:space="0" w:color="000000"/>
              <w:bottom w:val="single" w:sz="4" w:space="0" w:color="000000"/>
              <w:right w:val="single" w:sz="4" w:space="0" w:color="000000"/>
            </w:tcBorders>
          </w:tcPr>
          <w:p w14:paraId="60483B64" w14:textId="77777777" w:rsidR="0042758F" w:rsidRPr="0042758F" w:rsidRDefault="0042758F" w:rsidP="0042758F">
            <w:pPr>
              <w:spacing w:before="120" w:after="120"/>
              <w:rPr>
                <w:rFonts w:ascii="Arial" w:eastAsia="Arial" w:hAnsi="Arial" w:cs="Arial"/>
                <w:spacing w:val="0"/>
                <w:sz w:val="18"/>
                <w:szCs w:val="18"/>
                <w:lang w:val="es-ES" w:eastAsia="zh-CN"/>
              </w:rPr>
            </w:pPr>
            <w:proofErr w:type="gramStart"/>
            <w:r w:rsidRPr="0042758F">
              <w:rPr>
                <w:rFonts w:ascii="Arial" w:eastAsia="Arial" w:hAnsi="Arial" w:cs="Arial"/>
                <w:spacing w:val="0"/>
                <w:sz w:val="18"/>
                <w:szCs w:val="18"/>
                <w:lang w:val="es-ES" w:eastAsia="zh-CN"/>
              </w:rPr>
              <w:t>De acuerdo al</w:t>
            </w:r>
            <w:proofErr w:type="gramEnd"/>
            <w:r w:rsidRPr="0042758F">
              <w:rPr>
                <w:rFonts w:ascii="Arial" w:eastAsia="Arial" w:hAnsi="Arial" w:cs="Arial"/>
                <w:spacing w:val="0"/>
                <w:sz w:val="18"/>
                <w:szCs w:val="18"/>
                <w:lang w:val="es-ES" w:eastAsia="zh-CN"/>
              </w:rPr>
              <w:t xml:space="preserve"> documento de procedimiento de clasificación de incidentes de AGESIC, son de alto impacto los que precisan más de 640 horas de experto </w:t>
            </w:r>
            <w:r w:rsidRPr="0042758F">
              <w:rPr>
                <w:rFonts w:ascii="Arial" w:eastAsia="Arial" w:hAnsi="Arial" w:cs="Arial"/>
                <w:i/>
                <w:spacing w:val="0"/>
                <w:sz w:val="18"/>
                <w:szCs w:val="18"/>
                <w:lang w:val="es-ES" w:eastAsia="zh-CN"/>
              </w:rPr>
              <w:t>senior</w:t>
            </w:r>
            <w:r w:rsidRPr="0042758F">
              <w:rPr>
                <w:rFonts w:ascii="Arial" w:eastAsia="Arial" w:hAnsi="Arial" w:cs="Arial"/>
                <w:spacing w:val="0"/>
                <w:sz w:val="18"/>
                <w:szCs w:val="18"/>
                <w:lang w:val="es-ES" w:eastAsia="zh-CN"/>
              </w:rPr>
              <w:t xml:space="preserve"> para su solución.</w:t>
            </w:r>
          </w:p>
        </w:tc>
      </w:tr>
      <w:tr w:rsidR="0042758F" w:rsidRPr="0042758F" w14:paraId="7E18D273" w14:textId="77777777" w:rsidTr="0042758F">
        <w:trPr>
          <w:trHeight w:val="242"/>
        </w:trPr>
        <w:tc>
          <w:tcPr>
            <w:tcW w:w="12150" w:type="dxa"/>
            <w:gridSpan w:val="11"/>
            <w:tcBorders>
              <w:top w:val="single" w:sz="4" w:space="0" w:color="000000"/>
              <w:left w:val="single" w:sz="4" w:space="0" w:color="000000"/>
              <w:bottom w:val="single" w:sz="4" w:space="0" w:color="000000"/>
              <w:right w:val="single" w:sz="4" w:space="0" w:color="000000"/>
            </w:tcBorders>
            <w:hideMark/>
          </w:tcPr>
          <w:p w14:paraId="08E2C128" w14:textId="77777777" w:rsidR="0042758F" w:rsidRPr="0042758F" w:rsidRDefault="0042758F" w:rsidP="0042758F">
            <w:pPr>
              <w:autoSpaceDE w:val="0"/>
              <w:autoSpaceDN w:val="0"/>
              <w:adjustRightInd w:val="0"/>
              <w:rPr>
                <w:rFonts w:ascii="Arial" w:eastAsia="Arial" w:hAnsi="Arial" w:cs="Arial"/>
                <w:spacing w:val="0"/>
                <w:sz w:val="18"/>
                <w:szCs w:val="18"/>
                <w:lang w:val="es-ES" w:eastAsia="zh-CN"/>
              </w:rPr>
            </w:pPr>
            <w:r w:rsidRPr="0042758F">
              <w:rPr>
                <w:rFonts w:ascii="Arial" w:eastAsia="Arial" w:hAnsi="Arial" w:cs="Arial"/>
                <w:b/>
                <w:bCs/>
                <w:caps/>
                <w:spacing w:val="0"/>
                <w:sz w:val="18"/>
                <w:szCs w:val="18"/>
                <w:u w:val="single"/>
                <w:lang w:val="es-ES" w:eastAsia="zh-CN"/>
              </w:rPr>
              <w:t>resultado #2:</w:t>
            </w:r>
            <w:r w:rsidRPr="0042758F">
              <w:rPr>
                <w:rFonts w:ascii="Arial" w:eastAsia="Arial" w:hAnsi="Arial" w:cs="Arial"/>
                <w:b/>
                <w:bCs/>
                <w:caps/>
                <w:spacing w:val="0"/>
                <w:sz w:val="18"/>
                <w:szCs w:val="18"/>
                <w:lang w:val="es-ES" w:eastAsia="zh-CN"/>
              </w:rPr>
              <w:t xml:space="preserve"> </w:t>
            </w:r>
            <w:r w:rsidRPr="0042758F">
              <w:rPr>
                <w:rFonts w:ascii="Arial" w:eastAsia="Arial" w:hAnsi="Arial" w:cs="Arial"/>
                <w:spacing w:val="0"/>
                <w:sz w:val="18"/>
                <w:szCs w:val="18"/>
                <w:lang w:val="es-ES" w:eastAsia="zh-CN"/>
              </w:rPr>
              <w:t>Capital humano capacitado en ciberseguridad aumentado</w:t>
            </w:r>
          </w:p>
        </w:tc>
      </w:tr>
      <w:tr w:rsidR="0042758F" w:rsidRPr="0042758F" w14:paraId="34E40A4F" w14:textId="77777777" w:rsidTr="0042758F">
        <w:trPr>
          <w:trHeight w:val="64"/>
        </w:trPr>
        <w:tc>
          <w:tcPr>
            <w:tcW w:w="1800" w:type="dxa"/>
            <w:tcBorders>
              <w:top w:val="single" w:sz="4" w:space="0" w:color="000000"/>
              <w:left w:val="single" w:sz="4" w:space="0" w:color="000000"/>
              <w:bottom w:val="single" w:sz="4" w:space="0" w:color="000000"/>
              <w:right w:val="single" w:sz="4" w:space="0" w:color="000000"/>
            </w:tcBorders>
          </w:tcPr>
          <w:p w14:paraId="194E8B74" w14:textId="77777777" w:rsidR="0042758F" w:rsidRPr="0042758F" w:rsidRDefault="0042758F" w:rsidP="0042758F">
            <w:pPr>
              <w:contextualSpacing/>
              <w:rPr>
                <w:rFonts w:ascii="Arial" w:eastAsia="Arial" w:hAnsi="Arial" w:cs="Arial"/>
                <w:spacing w:val="0"/>
                <w:sz w:val="18"/>
                <w:szCs w:val="18"/>
                <w:lang w:eastAsia="zh-CN"/>
              </w:rPr>
            </w:pPr>
            <w:r w:rsidRPr="0042758F">
              <w:rPr>
                <w:rFonts w:ascii="Arial" w:eastAsia="Arial" w:hAnsi="Arial" w:cs="Arial"/>
                <w:spacing w:val="0"/>
                <w:sz w:val="18"/>
                <w:szCs w:val="18"/>
                <w:lang w:eastAsia="zh-CN"/>
              </w:rPr>
              <w:t>Número de personas que han tomado al menos 40 horas de capacitación en ciberseguridad anual</w:t>
            </w:r>
          </w:p>
        </w:tc>
        <w:tc>
          <w:tcPr>
            <w:tcW w:w="1260" w:type="dxa"/>
            <w:tcBorders>
              <w:top w:val="single" w:sz="4" w:space="0" w:color="000000"/>
              <w:left w:val="single" w:sz="4" w:space="0" w:color="000000"/>
              <w:bottom w:val="single" w:sz="4" w:space="0" w:color="000000"/>
              <w:right w:val="single" w:sz="4" w:space="0" w:color="000000"/>
            </w:tcBorders>
          </w:tcPr>
          <w:p w14:paraId="75489669" w14:textId="77777777" w:rsidR="0042758F" w:rsidRPr="0042758F" w:rsidRDefault="0042758F" w:rsidP="0042758F">
            <w:pPr>
              <w:jc w:val="center"/>
              <w:rPr>
                <w:rFonts w:ascii="Arial" w:eastAsia="Arial" w:hAnsi="Arial" w:cs="Arial"/>
                <w:spacing w:val="0"/>
                <w:sz w:val="18"/>
                <w:szCs w:val="18"/>
                <w:lang w:eastAsia="zh-CN"/>
              </w:rPr>
            </w:pPr>
            <w:r w:rsidRPr="0042758F">
              <w:rPr>
                <w:rFonts w:ascii="Arial" w:eastAsia="Arial" w:hAnsi="Arial" w:cs="Arial"/>
                <w:spacing w:val="0"/>
                <w:sz w:val="18"/>
                <w:szCs w:val="18"/>
                <w:lang w:eastAsia="zh-CN"/>
              </w:rPr>
              <w:t xml:space="preserve">Número de personas </w:t>
            </w:r>
          </w:p>
        </w:tc>
        <w:tc>
          <w:tcPr>
            <w:tcW w:w="900" w:type="dxa"/>
            <w:tcBorders>
              <w:top w:val="single" w:sz="4" w:space="0" w:color="000000"/>
              <w:left w:val="single" w:sz="4" w:space="0" w:color="000000"/>
              <w:bottom w:val="single" w:sz="4" w:space="0" w:color="000000"/>
              <w:right w:val="single" w:sz="4" w:space="0" w:color="000000"/>
            </w:tcBorders>
          </w:tcPr>
          <w:p w14:paraId="7CBF3FF7" w14:textId="77777777" w:rsidR="0042758F" w:rsidRPr="0042758F" w:rsidRDefault="0042758F" w:rsidP="0042758F">
            <w:pPr>
              <w:jc w:val="center"/>
              <w:rPr>
                <w:rFonts w:ascii="Arial" w:eastAsia="Arial" w:hAnsi="Arial" w:cs="Arial"/>
                <w:spacing w:val="0"/>
                <w:sz w:val="18"/>
                <w:szCs w:val="18"/>
                <w:lang w:eastAsia="zh-CN"/>
              </w:rPr>
            </w:pPr>
            <w:r w:rsidRPr="0042758F">
              <w:rPr>
                <w:rFonts w:ascii="Arial" w:eastAsia="Arial" w:hAnsi="Arial" w:cs="Arial"/>
                <w:spacing w:val="0"/>
                <w:sz w:val="18"/>
                <w:szCs w:val="18"/>
                <w:lang w:eastAsia="zh-CN"/>
              </w:rPr>
              <w:t>50</w:t>
            </w:r>
          </w:p>
        </w:tc>
        <w:tc>
          <w:tcPr>
            <w:tcW w:w="810" w:type="dxa"/>
            <w:tcBorders>
              <w:top w:val="single" w:sz="4" w:space="0" w:color="000000"/>
              <w:left w:val="single" w:sz="4" w:space="0" w:color="000000"/>
              <w:bottom w:val="single" w:sz="4" w:space="0" w:color="000000"/>
              <w:right w:val="single" w:sz="4" w:space="0" w:color="000000"/>
            </w:tcBorders>
          </w:tcPr>
          <w:p w14:paraId="5005D074" w14:textId="77777777" w:rsidR="0042758F" w:rsidRPr="0042758F" w:rsidRDefault="0042758F" w:rsidP="0042758F">
            <w:pPr>
              <w:jc w:val="center"/>
              <w:rPr>
                <w:rFonts w:ascii="Arial" w:eastAsia="Arial" w:hAnsi="Arial" w:cs="Arial"/>
                <w:spacing w:val="0"/>
                <w:sz w:val="18"/>
                <w:szCs w:val="18"/>
                <w:lang w:eastAsia="zh-CN"/>
              </w:rPr>
            </w:pPr>
            <w:r w:rsidRPr="0042758F">
              <w:rPr>
                <w:rFonts w:ascii="Arial" w:eastAsia="Arial" w:hAnsi="Arial" w:cs="Arial"/>
                <w:spacing w:val="0"/>
                <w:sz w:val="18"/>
                <w:szCs w:val="18"/>
                <w:lang w:eastAsia="zh-CN"/>
              </w:rPr>
              <w:t>2018</w:t>
            </w:r>
          </w:p>
        </w:tc>
        <w:tc>
          <w:tcPr>
            <w:tcW w:w="720" w:type="dxa"/>
            <w:tcBorders>
              <w:top w:val="single" w:sz="4" w:space="0" w:color="000000"/>
              <w:left w:val="single" w:sz="4" w:space="0" w:color="000000"/>
              <w:bottom w:val="single" w:sz="4" w:space="0" w:color="000000"/>
              <w:right w:val="single" w:sz="4" w:space="0" w:color="000000"/>
            </w:tcBorders>
          </w:tcPr>
          <w:p w14:paraId="0A1AD75F" w14:textId="77777777" w:rsidR="0042758F" w:rsidRPr="0042758F" w:rsidRDefault="0042758F" w:rsidP="0042758F">
            <w:pPr>
              <w:spacing w:after="200" w:line="276" w:lineRule="auto"/>
              <w:jc w:val="center"/>
              <w:rPr>
                <w:rFonts w:ascii="Arial" w:eastAsia="Calibri" w:hAnsi="Arial" w:cs="Arial"/>
                <w:spacing w:val="0"/>
                <w:sz w:val="18"/>
                <w:szCs w:val="18"/>
                <w:lang w:eastAsia="zh-CN"/>
              </w:rPr>
            </w:pPr>
            <w:r w:rsidRPr="0042758F">
              <w:rPr>
                <w:rFonts w:ascii="Arial" w:eastAsia="Calibri" w:hAnsi="Arial" w:cs="Arial"/>
                <w:spacing w:val="0"/>
                <w:sz w:val="18"/>
                <w:szCs w:val="18"/>
                <w:lang w:eastAsia="zh-CN"/>
              </w:rPr>
              <w:t>0</w:t>
            </w:r>
          </w:p>
        </w:tc>
        <w:tc>
          <w:tcPr>
            <w:tcW w:w="720" w:type="dxa"/>
            <w:tcBorders>
              <w:top w:val="single" w:sz="4" w:space="0" w:color="000000"/>
              <w:left w:val="single" w:sz="4" w:space="0" w:color="000000"/>
              <w:bottom w:val="single" w:sz="4" w:space="0" w:color="000000"/>
              <w:right w:val="single" w:sz="4" w:space="0" w:color="000000"/>
            </w:tcBorders>
          </w:tcPr>
          <w:p w14:paraId="42C51A33" w14:textId="77777777" w:rsidR="0042758F" w:rsidRPr="0042758F" w:rsidRDefault="0042758F" w:rsidP="0042758F">
            <w:pPr>
              <w:spacing w:after="200" w:line="276" w:lineRule="auto"/>
              <w:jc w:val="center"/>
              <w:rPr>
                <w:rFonts w:ascii="Arial" w:eastAsia="Calibri" w:hAnsi="Arial" w:cs="Arial"/>
                <w:spacing w:val="0"/>
                <w:sz w:val="18"/>
                <w:szCs w:val="18"/>
                <w:lang w:eastAsia="zh-CN"/>
              </w:rPr>
            </w:pPr>
            <w:r w:rsidRPr="0042758F">
              <w:rPr>
                <w:rFonts w:ascii="Arial" w:eastAsia="Calibri" w:hAnsi="Arial" w:cs="Arial"/>
                <w:spacing w:val="0"/>
                <w:sz w:val="18"/>
                <w:szCs w:val="18"/>
                <w:lang w:eastAsia="zh-CN"/>
              </w:rPr>
              <w:t>0</w:t>
            </w:r>
          </w:p>
        </w:tc>
        <w:tc>
          <w:tcPr>
            <w:tcW w:w="720" w:type="dxa"/>
            <w:tcBorders>
              <w:top w:val="single" w:sz="4" w:space="0" w:color="000000"/>
              <w:left w:val="single" w:sz="4" w:space="0" w:color="000000"/>
              <w:bottom w:val="single" w:sz="4" w:space="0" w:color="000000"/>
              <w:right w:val="single" w:sz="4" w:space="0" w:color="000000"/>
            </w:tcBorders>
          </w:tcPr>
          <w:p w14:paraId="1E8AE355" w14:textId="77777777" w:rsidR="0042758F" w:rsidRPr="0042758F" w:rsidRDefault="0042758F" w:rsidP="0042758F">
            <w:pPr>
              <w:spacing w:after="200" w:line="276" w:lineRule="auto"/>
              <w:rPr>
                <w:rFonts w:ascii="Arial" w:eastAsia="Calibri" w:hAnsi="Arial" w:cs="Arial"/>
                <w:spacing w:val="0"/>
                <w:sz w:val="18"/>
                <w:szCs w:val="18"/>
                <w:lang w:eastAsia="zh-CN"/>
              </w:rPr>
            </w:pPr>
            <w:r w:rsidRPr="0042758F">
              <w:rPr>
                <w:rFonts w:ascii="Arial" w:eastAsia="Calibri" w:hAnsi="Arial" w:cs="Arial"/>
                <w:spacing w:val="0"/>
                <w:sz w:val="18"/>
                <w:szCs w:val="18"/>
                <w:lang w:eastAsia="zh-CN"/>
              </w:rPr>
              <w:t>150</w:t>
            </w:r>
          </w:p>
        </w:tc>
        <w:tc>
          <w:tcPr>
            <w:tcW w:w="810" w:type="dxa"/>
            <w:tcBorders>
              <w:top w:val="single" w:sz="4" w:space="0" w:color="000000"/>
              <w:left w:val="single" w:sz="4" w:space="0" w:color="000000"/>
              <w:bottom w:val="single" w:sz="4" w:space="0" w:color="000000"/>
              <w:right w:val="single" w:sz="4" w:space="0" w:color="000000"/>
            </w:tcBorders>
          </w:tcPr>
          <w:p w14:paraId="513FEE52" w14:textId="77777777" w:rsidR="0042758F" w:rsidRPr="0042758F" w:rsidRDefault="0042758F" w:rsidP="0042758F">
            <w:pPr>
              <w:spacing w:after="200" w:line="276" w:lineRule="auto"/>
              <w:jc w:val="center"/>
              <w:rPr>
                <w:rFonts w:ascii="Arial" w:eastAsia="Calibri" w:hAnsi="Arial" w:cs="Arial"/>
                <w:spacing w:val="0"/>
                <w:sz w:val="18"/>
                <w:szCs w:val="18"/>
                <w:lang w:eastAsia="zh-CN"/>
              </w:rPr>
            </w:pPr>
            <w:r w:rsidRPr="0042758F">
              <w:rPr>
                <w:rFonts w:ascii="Arial" w:eastAsia="Calibri" w:hAnsi="Arial" w:cs="Arial"/>
                <w:spacing w:val="0"/>
                <w:sz w:val="18"/>
                <w:szCs w:val="18"/>
                <w:lang w:eastAsia="zh-CN"/>
              </w:rPr>
              <w:t>150</w:t>
            </w:r>
          </w:p>
        </w:tc>
        <w:tc>
          <w:tcPr>
            <w:tcW w:w="990" w:type="dxa"/>
            <w:tcBorders>
              <w:top w:val="single" w:sz="4" w:space="0" w:color="000000"/>
              <w:left w:val="single" w:sz="4" w:space="0" w:color="000000"/>
              <w:bottom w:val="single" w:sz="4" w:space="0" w:color="000000"/>
              <w:right w:val="single" w:sz="4" w:space="0" w:color="000000"/>
            </w:tcBorders>
          </w:tcPr>
          <w:p w14:paraId="1CA6B3B5" w14:textId="77777777" w:rsidR="0042758F" w:rsidRPr="0042758F" w:rsidRDefault="0042758F" w:rsidP="0042758F">
            <w:pPr>
              <w:spacing w:after="200" w:line="276" w:lineRule="auto"/>
              <w:jc w:val="center"/>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350</w:t>
            </w:r>
          </w:p>
        </w:tc>
        <w:tc>
          <w:tcPr>
            <w:tcW w:w="1621" w:type="dxa"/>
            <w:tcBorders>
              <w:top w:val="single" w:sz="4" w:space="0" w:color="000000"/>
              <w:left w:val="single" w:sz="4" w:space="0" w:color="000000"/>
              <w:bottom w:val="single" w:sz="4" w:space="0" w:color="000000"/>
              <w:right w:val="single" w:sz="4" w:space="0" w:color="000000"/>
            </w:tcBorders>
          </w:tcPr>
          <w:p w14:paraId="4248DA28" w14:textId="77777777" w:rsidR="0042758F" w:rsidRPr="0042758F" w:rsidRDefault="0042758F" w:rsidP="0042758F">
            <w:pPr>
              <w:spacing w:before="120" w:after="120"/>
              <w:jc w:val="both"/>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Registros de estudiantes de las entidades de educación terciaria</w:t>
            </w:r>
          </w:p>
        </w:tc>
        <w:tc>
          <w:tcPr>
            <w:tcW w:w="1799" w:type="dxa"/>
            <w:tcBorders>
              <w:top w:val="single" w:sz="4" w:space="0" w:color="000000"/>
              <w:left w:val="single" w:sz="4" w:space="0" w:color="000000"/>
              <w:bottom w:val="single" w:sz="4" w:space="0" w:color="000000"/>
              <w:right w:val="single" w:sz="4" w:space="0" w:color="000000"/>
            </w:tcBorders>
          </w:tcPr>
          <w:p w14:paraId="7FE5FB3B" w14:textId="77777777" w:rsidR="0042758F" w:rsidRPr="0042758F" w:rsidRDefault="0042758F" w:rsidP="0042758F">
            <w:pPr>
              <w:spacing w:before="120" w:after="120"/>
              <w:rPr>
                <w:rFonts w:ascii="Arial" w:eastAsia="Calibri" w:hAnsi="Arial" w:cs="Arial"/>
                <w:spacing w:val="0"/>
                <w:sz w:val="18"/>
                <w:szCs w:val="18"/>
                <w:lang w:eastAsia="zh-CN"/>
              </w:rPr>
            </w:pPr>
            <w:r w:rsidRPr="0042758F">
              <w:rPr>
                <w:rFonts w:ascii="Arial" w:eastAsia="Calibri" w:hAnsi="Arial" w:cs="Arial"/>
                <w:spacing w:val="0"/>
                <w:sz w:val="18"/>
                <w:szCs w:val="18"/>
                <w:lang w:eastAsia="zh-CN"/>
              </w:rPr>
              <w:t>Este es indicador que mide el flujo de personas capacitadas en ciberseguridad de manera anual.</w:t>
            </w:r>
          </w:p>
        </w:tc>
      </w:tr>
      <w:tr w:rsidR="0042758F" w:rsidRPr="0042758F" w14:paraId="4C2B7B4B" w14:textId="77777777" w:rsidTr="0042758F">
        <w:trPr>
          <w:trHeight w:val="64"/>
        </w:trPr>
        <w:tc>
          <w:tcPr>
            <w:tcW w:w="1800" w:type="dxa"/>
            <w:tcBorders>
              <w:top w:val="single" w:sz="4" w:space="0" w:color="000000"/>
              <w:left w:val="single" w:sz="4" w:space="0" w:color="000000"/>
              <w:bottom w:val="single" w:sz="4" w:space="0" w:color="000000"/>
              <w:right w:val="single" w:sz="4" w:space="0" w:color="000000"/>
            </w:tcBorders>
          </w:tcPr>
          <w:p w14:paraId="2B6C468D" w14:textId="77777777" w:rsidR="0042758F" w:rsidRPr="0042758F" w:rsidRDefault="0042758F" w:rsidP="0042758F">
            <w:pPr>
              <w:contextualSpacing/>
              <w:rPr>
                <w:rFonts w:ascii="Arial" w:eastAsia="Arial" w:hAnsi="Arial" w:cs="Arial"/>
                <w:spacing w:val="0"/>
                <w:sz w:val="18"/>
                <w:szCs w:val="18"/>
                <w:lang w:eastAsia="zh-CN"/>
              </w:rPr>
            </w:pPr>
            <w:r w:rsidRPr="0042758F">
              <w:rPr>
                <w:rFonts w:ascii="Arial" w:eastAsia="Arial" w:hAnsi="Arial" w:cs="Arial"/>
                <w:spacing w:val="0"/>
                <w:sz w:val="18"/>
                <w:szCs w:val="18"/>
                <w:lang w:eastAsia="zh-CN"/>
              </w:rPr>
              <w:t>Mujeres que han tomado al menos 40 horas de capacitación en ciberseguridad anual</w:t>
            </w:r>
          </w:p>
        </w:tc>
        <w:tc>
          <w:tcPr>
            <w:tcW w:w="1260" w:type="dxa"/>
            <w:tcBorders>
              <w:top w:val="single" w:sz="4" w:space="0" w:color="000000"/>
              <w:left w:val="single" w:sz="4" w:space="0" w:color="000000"/>
              <w:bottom w:val="single" w:sz="4" w:space="0" w:color="000000"/>
              <w:right w:val="single" w:sz="4" w:space="0" w:color="000000"/>
            </w:tcBorders>
          </w:tcPr>
          <w:p w14:paraId="73DB5E7E" w14:textId="77777777" w:rsidR="0042758F" w:rsidRPr="0042758F" w:rsidRDefault="0042758F" w:rsidP="0042758F">
            <w:pPr>
              <w:jc w:val="center"/>
              <w:rPr>
                <w:rFonts w:ascii="Arial" w:eastAsia="Arial" w:hAnsi="Arial" w:cs="Arial"/>
                <w:spacing w:val="0"/>
                <w:sz w:val="18"/>
                <w:szCs w:val="18"/>
                <w:lang w:eastAsia="zh-CN"/>
              </w:rPr>
            </w:pPr>
            <w:r w:rsidRPr="0042758F">
              <w:rPr>
                <w:rFonts w:ascii="Arial" w:eastAsia="Arial" w:hAnsi="Arial" w:cs="Arial"/>
                <w:spacing w:val="0"/>
                <w:sz w:val="18"/>
                <w:szCs w:val="18"/>
                <w:lang w:eastAsia="zh-CN"/>
              </w:rPr>
              <w:t>Porcentaje</w:t>
            </w:r>
          </w:p>
        </w:tc>
        <w:tc>
          <w:tcPr>
            <w:tcW w:w="900" w:type="dxa"/>
            <w:tcBorders>
              <w:top w:val="single" w:sz="4" w:space="0" w:color="000000"/>
              <w:left w:val="single" w:sz="4" w:space="0" w:color="000000"/>
              <w:bottom w:val="single" w:sz="4" w:space="0" w:color="000000"/>
              <w:right w:val="single" w:sz="4" w:space="0" w:color="000000"/>
            </w:tcBorders>
          </w:tcPr>
          <w:p w14:paraId="41C50EB8" w14:textId="77777777" w:rsidR="0042758F" w:rsidRPr="0042758F" w:rsidRDefault="0042758F" w:rsidP="0042758F">
            <w:pPr>
              <w:jc w:val="center"/>
              <w:rPr>
                <w:rFonts w:ascii="Arial" w:eastAsia="Arial" w:hAnsi="Arial" w:cs="Arial"/>
                <w:spacing w:val="0"/>
                <w:sz w:val="18"/>
                <w:szCs w:val="18"/>
                <w:lang w:eastAsia="zh-CN"/>
              </w:rPr>
            </w:pPr>
            <w:r w:rsidRPr="0042758F">
              <w:rPr>
                <w:rFonts w:ascii="Arial" w:eastAsia="Arial" w:hAnsi="Arial" w:cs="Arial"/>
                <w:spacing w:val="0"/>
                <w:sz w:val="18"/>
                <w:szCs w:val="18"/>
                <w:lang w:eastAsia="zh-CN"/>
              </w:rPr>
              <w:t>0</w:t>
            </w:r>
          </w:p>
        </w:tc>
        <w:tc>
          <w:tcPr>
            <w:tcW w:w="810" w:type="dxa"/>
            <w:tcBorders>
              <w:top w:val="single" w:sz="4" w:space="0" w:color="000000"/>
              <w:left w:val="single" w:sz="4" w:space="0" w:color="000000"/>
              <w:bottom w:val="single" w:sz="4" w:space="0" w:color="000000"/>
              <w:right w:val="single" w:sz="4" w:space="0" w:color="000000"/>
            </w:tcBorders>
          </w:tcPr>
          <w:p w14:paraId="3FD287EE" w14:textId="77777777" w:rsidR="0042758F" w:rsidRPr="0042758F" w:rsidRDefault="0042758F" w:rsidP="0042758F">
            <w:pPr>
              <w:jc w:val="center"/>
              <w:rPr>
                <w:rFonts w:ascii="Arial" w:eastAsia="Arial" w:hAnsi="Arial" w:cs="Arial"/>
                <w:spacing w:val="0"/>
                <w:sz w:val="18"/>
                <w:szCs w:val="18"/>
                <w:lang w:eastAsia="zh-CN"/>
              </w:rPr>
            </w:pPr>
            <w:r w:rsidRPr="0042758F">
              <w:rPr>
                <w:rFonts w:ascii="Arial" w:eastAsia="Arial" w:hAnsi="Arial" w:cs="Arial"/>
                <w:spacing w:val="0"/>
                <w:sz w:val="18"/>
                <w:szCs w:val="18"/>
                <w:lang w:eastAsia="zh-CN"/>
              </w:rPr>
              <w:t>2018</w:t>
            </w:r>
          </w:p>
        </w:tc>
        <w:tc>
          <w:tcPr>
            <w:tcW w:w="720" w:type="dxa"/>
            <w:tcBorders>
              <w:top w:val="single" w:sz="4" w:space="0" w:color="000000"/>
              <w:left w:val="single" w:sz="4" w:space="0" w:color="000000"/>
              <w:bottom w:val="single" w:sz="4" w:space="0" w:color="000000"/>
              <w:right w:val="single" w:sz="4" w:space="0" w:color="000000"/>
            </w:tcBorders>
          </w:tcPr>
          <w:p w14:paraId="0AB57C32" w14:textId="77777777" w:rsidR="0042758F" w:rsidRPr="0042758F" w:rsidRDefault="0042758F" w:rsidP="0042758F">
            <w:pPr>
              <w:spacing w:after="200" w:line="276" w:lineRule="auto"/>
              <w:jc w:val="center"/>
              <w:rPr>
                <w:rFonts w:ascii="Arial" w:eastAsia="Calibri" w:hAnsi="Arial" w:cs="Arial"/>
                <w:spacing w:val="0"/>
                <w:sz w:val="18"/>
                <w:szCs w:val="18"/>
                <w:lang w:eastAsia="zh-CN"/>
              </w:rPr>
            </w:pPr>
            <w:r w:rsidRPr="0042758F">
              <w:rPr>
                <w:rFonts w:ascii="Arial" w:eastAsia="Calibri" w:hAnsi="Arial" w:cs="Arial"/>
                <w:spacing w:val="0"/>
                <w:sz w:val="18"/>
                <w:szCs w:val="18"/>
                <w:lang w:eastAsia="zh-CN"/>
              </w:rPr>
              <w:t>0</w:t>
            </w:r>
          </w:p>
        </w:tc>
        <w:tc>
          <w:tcPr>
            <w:tcW w:w="720" w:type="dxa"/>
            <w:tcBorders>
              <w:top w:val="single" w:sz="4" w:space="0" w:color="000000"/>
              <w:left w:val="single" w:sz="4" w:space="0" w:color="000000"/>
              <w:bottom w:val="single" w:sz="4" w:space="0" w:color="000000"/>
              <w:right w:val="single" w:sz="4" w:space="0" w:color="000000"/>
            </w:tcBorders>
          </w:tcPr>
          <w:p w14:paraId="6F6A4F9F" w14:textId="77777777" w:rsidR="0042758F" w:rsidRPr="0042758F" w:rsidRDefault="0042758F" w:rsidP="0042758F">
            <w:pPr>
              <w:spacing w:after="200" w:line="276" w:lineRule="auto"/>
              <w:jc w:val="center"/>
              <w:rPr>
                <w:rFonts w:ascii="Arial" w:eastAsia="Calibri" w:hAnsi="Arial" w:cs="Arial"/>
                <w:spacing w:val="0"/>
                <w:sz w:val="18"/>
                <w:szCs w:val="18"/>
                <w:lang w:eastAsia="zh-CN"/>
              </w:rPr>
            </w:pPr>
            <w:r w:rsidRPr="0042758F">
              <w:rPr>
                <w:rFonts w:ascii="Arial" w:eastAsia="Calibri" w:hAnsi="Arial" w:cs="Arial"/>
                <w:spacing w:val="0"/>
                <w:sz w:val="18"/>
                <w:szCs w:val="18"/>
                <w:lang w:eastAsia="zh-CN"/>
              </w:rPr>
              <w:t>0</w:t>
            </w:r>
          </w:p>
        </w:tc>
        <w:tc>
          <w:tcPr>
            <w:tcW w:w="720" w:type="dxa"/>
            <w:tcBorders>
              <w:top w:val="single" w:sz="4" w:space="0" w:color="000000"/>
              <w:left w:val="single" w:sz="4" w:space="0" w:color="000000"/>
              <w:bottom w:val="single" w:sz="4" w:space="0" w:color="000000"/>
              <w:right w:val="single" w:sz="4" w:space="0" w:color="000000"/>
            </w:tcBorders>
          </w:tcPr>
          <w:p w14:paraId="5C7D6F36" w14:textId="77777777" w:rsidR="0042758F" w:rsidRPr="0042758F" w:rsidRDefault="0042758F" w:rsidP="0042758F">
            <w:pPr>
              <w:spacing w:after="200" w:line="276" w:lineRule="auto"/>
              <w:rPr>
                <w:rFonts w:ascii="Arial" w:eastAsia="Calibri" w:hAnsi="Arial" w:cs="Arial"/>
                <w:spacing w:val="0"/>
                <w:sz w:val="18"/>
                <w:szCs w:val="18"/>
                <w:lang w:eastAsia="zh-CN"/>
              </w:rPr>
            </w:pPr>
            <w:r w:rsidRPr="0042758F">
              <w:rPr>
                <w:rFonts w:ascii="Arial" w:eastAsia="Calibri" w:hAnsi="Arial" w:cs="Arial"/>
                <w:spacing w:val="0"/>
                <w:sz w:val="18"/>
                <w:szCs w:val="18"/>
                <w:lang w:eastAsia="zh-CN"/>
              </w:rPr>
              <w:t>15</w:t>
            </w:r>
          </w:p>
        </w:tc>
        <w:tc>
          <w:tcPr>
            <w:tcW w:w="810" w:type="dxa"/>
            <w:tcBorders>
              <w:top w:val="single" w:sz="4" w:space="0" w:color="000000"/>
              <w:left w:val="single" w:sz="4" w:space="0" w:color="000000"/>
              <w:bottom w:val="single" w:sz="4" w:space="0" w:color="000000"/>
              <w:right w:val="single" w:sz="4" w:space="0" w:color="000000"/>
            </w:tcBorders>
          </w:tcPr>
          <w:p w14:paraId="53204C8C" w14:textId="77777777" w:rsidR="0042758F" w:rsidRPr="0042758F" w:rsidRDefault="0042758F" w:rsidP="0042758F">
            <w:pPr>
              <w:spacing w:after="200" w:line="276" w:lineRule="auto"/>
              <w:jc w:val="center"/>
              <w:rPr>
                <w:rFonts w:ascii="Arial" w:eastAsia="Calibri" w:hAnsi="Arial" w:cs="Arial"/>
                <w:spacing w:val="0"/>
                <w:sz w:val="18"/>
                <w:szCs w:val="18"/>
                <w:lang w:eastAsia="zh-CN"/>
              </w:rPr>
            </w:pPr>
            <w:r w:rsidRPr="0042758F">
              <w:rPr>
                <w:rFonts w:ascii="Arial" w:eastAsia="Calibri" w:hAnsi="Arial" w:cs="Arial"/>
                <w:spacing w:val="0"/>
                <w:sz w:val="18"/>
                <w:szCs w:val="18"/>
                <w:lang w:eastAsia="zh-CN"/>
              </w:rPr>
              <w:t>20</w:t>
            </w:r>
          </w:p>
        </w:tc>
        <w:tc>
          <w:tcPr>
            <w:tcW w:w="990" w:type="dxa"/>
            <w:tcBorders>
              <w:top w:val="single" w:sz="4" w:space="0" w:color="000000"/>
              <w:left w:val="single" w:sz="4" w:space="0" w:color="000000"/>
              <w:bottom w:val="single" w:sz="4" w:space="0" w:color="000000"/>
              <w:right w:val="single" w:sz="4" w:space="0" w:color="000000"/>
            </w:tcBorders>
          </w:tcPr>
          <w:p w14:paraId="19258036" w14:textId="77777777" w:rsidR="0042758F" w:rsidRPr="0042758F" w:rsidRDefault="0042758F" w:rsidP="0042758F">
            <w:pPr>
              <w:spacing w:after="200" w:line="276" w:lineRule="auto"/>
              <w:jc w:val="center"/>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25</w:t>
            </w:r>
          </w:p>
        </w:tc>
        <w:tc>
          <w:tcPr>
            <w:tcW w:w="1621" w:type="dxa"/>
            <w:tcBorders>
              <w:top w:val="single" w:sz="4" w:space="0" w:color="000000"/>
              <w:left w:val="single" w:sz="4" w:space="0" w:color="000000"/>
              <w:bottom w:val="single" w:sz="4" w:space="0" w:color="000000"/>
              <w:right w:val="single" w:sz="4" w:space="0" w:color="000000"/>
            </w:tcBorders>
          </w:tcPr>
          <w:p w14:paraId="4EB459EE" w14:textId="77777777" w:rsidR="0042758F" w:rsidRPr="0042758F" w:rsidRDefault="0042758F" w:rsidP="0042758F">
            <w:pPr>
              <w:spacing w:before="120" w:after="120"/>
              <w:jc w:val="both"/>
              <w:rPr>
                <w:rFonts w:ascii="Arial" w:eastAsia="Arial" w:hAnsi="Arial" w:cs="Arial"/>
                <w:spacing w:val="0"/>
                <w:sz w:val="18"/>
                <w:szCs w:val="18"/>
                <w:lang w:val="es-ES" w:eastAsia="zh-CN"/>
              </w:rPr>
            </w:pPr>
            <w:r w:rsidRPr="0042758F">
              <w:rPr>
                <w:rFonts w:ascii="Arial" w:eastAsia="Arial" w:hAnsi="Arial" w:cs="Arial"/>
                <w:spacing w:val="0"/>
                <w:sz w:val="18"/>
                <w:szCs w:val="18"/>
                <w:lang w:val="es-ES" w:eastAsia="zh-CN"/>
              </w:rPr>
              <w:t>Registros de estudiantes de las entidades de educación terciaria</w:t>
            </w:r>
          </w:p>
        </w:tc>
        <w:tc>
          <w:tcPr>
            <w:tcW w:w="1799" w:type="dxa"/>
            <w:tcBorders>
              <w:top w:val="single" w:sz="4" w:space="0" w:color="000000"/>
              <w:left w:val="single" w:sz="4" w:space="0" w:color="000000"/>
              <w:bottom w:val="single" w:sz="4" w:space="0" w:color="000000"/>
              <w:right w:val="single" w:sz="4" w:space="0" w:color="000000"/>
            </w:tcBorders>
          </w:tcPr>
          <w:p w14:paraId="77EACFC8" w14:textId="77777777" w:rsidR="0042758F" w:rsidRPr="0042758F" w:rsidRDefault="0042758F" w:rsidP="0042758F">
            <w:pPr>
              <w:spacing w:before="120" w:after="120"/>
              <w:rPr>
                <w:rFonts w:ascii="Arial" w:eastAsia="Calibri" w:hAnsi="Arial" w:cs="Arial"/>
                <w:i/>
                <w:spacing w:val="0"/>
                <w:sz w:val="18"/>
                <w:szCs w:val="18"/>
                <w:u w:val="single"/>
                <w:lang w:eastAsia="zh-CN"/>
              </w:rPr>
            </w:pPr>
            <w:r w:rsidRPr="0042758F">
              <w:rPr>
                <w:rFonts w:ascii="Arial" w:eastAsia="Calibri" w:hAnsi="Arial" w:cs="Arial"/>
                <w:spacing w:val="0"/>
                <w:sz w:val="18"/>
                <w:szCs w:val="18"/>
                <w:lang w:eastAsia="zh-CN"/>
              </w:rPr>
              <w:t>Pro-</w:t>
            </w:r>
            <w:r w:rsidRPr="0042758F">
              <w:rPr>
                <w:rFonts w:ascii="Arial" w:eastAsia="Calibri" w:hAnsi="Arial" w:cs="Arial"/>
                <w:i/>
                <w:spacing w:val="0"/>
                <w:sz w:val="18"/>
                <w:szCs w:val="18"/>
                <w:lang w:eastAsia="zh-CN"/>
              </w:rPr>
              <w:t>Gender</w:t>
            </w:r>
          </w:p>
          <w:p w14:paraId="06322113" w14:textId="77777777" w:rsidR="0042758F" w:rsidRPr="0042758F" w:rsidRDefault="0042758F" w:rsidP="0042758F">
            <w:pPr>
              <w:spacing w:before="120" w:after="120"/>
              <w:rPr>
                <w:rFonts w:ascii="Arial" w:eastAsia="Calibri" w:hAnsi="Arial" w:cs="Arial"/>
                <w:spacing w:val="0"/>
                <w:sz w:val="18"/>
                <w:szCs w:val="18"/>
                <w:lang w:eastAsia="zh-CN"/>
              </w:rPr>
            </w:pPr>
            <w:r w:rsidRPr="0042758F">
              <w:rPr>
                <w:rFonts w:ascii="Arial" w:eastAsia="Calibri" w:hAnsi="Arial" w:cs="Arial"/>
                <w:spacing w:val="0"/>
                <w:sz w:val="18"/>
                <w:szCs w:val="18"/>
                <w:lang w:eastAsia="zh-CN"/>
              </w:rPr>
              <w:t>Este es el indicador que mide el flujo de personas capacitadas en ciberseguridad de manera anual</w:t>
            </w:r>
            <w:r w:rsidRPr="0042758F">
              <w:rPr>
                <w:rFonts w:ascii="Arial" w:eastAsia="Calibri" w:hAnsi="Arial" w:cs="Arial"/>
                <w:spacing w:val="0"/>
                <w:sz w:val="16"/>
                <w:szCs w:val="16"/>
                <w:lang w:eastAsia="zh-CN"/>
              </w:rPr>
              <w:t>.</w:t>
            </w:r>
          </w:p>
        </w:tc>
      </w:tr>
    </w:tbl>
    <w:p w14:paraId="7C50C876" w14:textId="48BD9772" w:rsidR="0072520D" w:rsidRDefault="0072520D" w:rsidP="00806480">
      <w:pPr>
        <w:ind w:left="360"/>
        <w:rPr>
          <w:rFonts w:ascii="Arial" w:hAnsi="Arial" w:cs="Arial"/>
        </w:rPr>
      </w:pPr>
    </w:p>
    <w:p w14:paraId="6AA75484" w14:textId="77777777" w:rsidR="0042758F" w:rsidRDefault="0042758F" w:rsidP="00CA0929">
      <w:pPr>
        <w:spacing w:after="120"/>
        <w:jc w:val="center"/>
        <w:rPr>
          <w:rFonts w:ascii="Arial" w:hAnsi="Arial" w:cs="Arial"/>
          <w:b/>
          <w:sz w:val="22"/>
          <w:szCs w:val="22"/>
        </w:rPr>
      </w:pPr>
    </w:p>
    <w:p w14:paraId="4E58F938" w14:textId="3142CC60" w:rsidR="003473C0" w:rsidRPr="00CA0929" w:rsidRDefault="003473C0" w:rsidP="00CA0929">
      <w:pPr>
        <w:spacing w:after="120"/>
        <w:jc w:val="center"/>
        <w:rPr>
          <w:rFonts w:ascii="Arial" w:hAnsi="Arial" w:cs="Arial"/>
          <w:b/>
          <w:sz w:val="22"/>
          <w:szCs w:val="22"/>
        </w:rPr>
      </w:pPr>
      <w:r w:rsidRPr="00CA0929">
        <w:rPr>
          <w:rFonts w:ascii="Arial" w:hAnsi="Arial" w:cs="Arial"/>
          <w:b/>
          <w:sz w:val="22"/>
          <w:szCs w:val="22"/>
        </w:rPr>
        <w:lastRenderedPageBreak/>
        <w:t xml:space="preserve">Cuadro 3: Costeo de Productos del Proyecto </w:t>
      </w:r>
    </w:p>
    <w:tbl>
      <w:tblPr>
        <w:tblW w:w="12420" w:type="dxa"/>
        <w:tblInd w:w="-27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1620"/>
        <w:gridCol w:w="1080"/>
        <w:gridCol w:w="720"/>
        <w:gridCol w:w="810"/>
        <w:gridCol w:w="990"/>
        <w:gridCol w:w="990"/>
        <w:gridCol w:w="990"/>
        <w:gridCol w:w="990"/>
        <w:gridCol w:w="1080"/>
        <w:gridCol w:w="1350"/>
        <w:gridCol w:w="1800"/>
      </w:tblGrid>
      <w:tr w:rsidR="003473C0" w:rsidRPr="00CA0929" w14:paraId="75008E90" w14:textId="77777777" w:rsidTr="007A722B">
        <w:trPr>
          <w:trHeight w:val="764"/>
          <w:tblHeader/>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46D5F8BA" w14:textId="77777777" w:rsidR="003473C0" w:rsidRPr="00CA0929" w:rsidRDefault="003473C0" w:rsidP="007A722B">
            <w:pPr>
              <w:jc w:val="center"/>
              <w:rPr>
                <w:rFonts w:ascii="Arial" w:eastAsia="Arial" w:hAnsi="Arial" w:cs="Arial"/>
                <w:b/>
                <w:bCs/>
                <w:sz w:val="18"/>
                <w:szCs w:val="18"/>
                <w:lang w:eastAsia="zh-CN"/>
              </w:rPr>
            </w:pPr>
            <w:r w:rsidRPr="00CA0929">
              <w:rPr>
                <w:rFonts w:ascii="Arial" w:eastAsia="Arial" w:hAnsi="Arial" w:cs="Arial"/>
                <w:b/>
                <w:bCs/>
                <w:sz w:val="18"/>
                <w:szCs w:val="18"/>
                <w:lang w:eastAsia="zh-CN"/>
              </w:rPr>
              <w:t>Productos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19B3CF3D" w14:textId="77777777" w:rsidR="003473C0" w:rsidRPr="00CA0929" w:rsidRDefault="003473C0" w:rsidP="007A722B">
            <w:pPr>
              <w:jc w:val="center"/>
              <w:rPr>
                <w:rFonts w:ascii="Arial" w:eastAsia="Arial" w:hAnsi="Arial" w:cs="Arial"/>
                <w:b/>
                <w:bCs/>
                <w:sz w:val="18"/>
                <w:szCs w:val="18"/>
                <w:lang w:eastAsia="zh-CN"/>
              </w:rPr>
            </w:pPr>
            <w:r w:rsidRPr="00CA0929">
              <w:rPr>
                <w:rFonts w:ascii="Arial" w:eastAsia="Arial" w:hAnsi="Arial" w:cs="Arial"/>
                <w:b/>
                <w:bCs/>
                <w:sz w:val="18"/>
                <w:szCs w:val="18"/>
                <w:lang w:eastAsia="zh-CN"/>
              </w:rPr>
              <w:t>Unidad de Medida</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22221E92" w14:textId="77777777" w:rsidR="003473C0" w:rsidRPr="00CA0929" w:rsidRDefault="003473C0" w:rsidP="007A722B">
            <w:pPr>
              <w:jc w:val="center"/>
              <w:rPr>
                <w:rFonts w:ascii="Arial" w:eastAsia="Arial" w:hAnsi="Arial" w:cs="Arial"/>
                <w:b/>
                <w:bCs/>
                <w:sz w:val="18"/>
                <w:szCs w:val="18"/>
                <w:lang w:eastAsia="zh-CN"/>
              </w:rPr>
            </w:pPr>
            <w:r w:rsidRPr="00CA0929">
              <w:rPr>
                <w:rFonts w:ascii="Arial" w:eastAsia="Arial" w:hAnsi="Arial" w:cs="Arial"/>
                <w:b/>
                <w:bCs/>
                <w:sz w:val="18"/>
                <w:szCs w:val="18"/>
                <w:lang w:eastAsia="zh-CN"/>
              </w:rPr>
              <w:t xml:space="preserve">Línea de Base </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11FB7E7D" w14:textId="77777777" w:rsidR="003473C0" w:rsidRPr="00CA0929" w:rsidRDefault="003473C0" w:rsidP="007A722B">
            <w:pPr>
              <w:jc w:val="center"/>
              <w:rPr>
                <w:rFonts w:ascii="Arial" w:eastAsia="Arial" w:hAnsi="Arial" w:cs="Arial"/>
                <w:b/>
                <w:bCs/>
                <w:sz w:val="18"/>
                <w:szCs w:val="18"/>
                <w:lang w:eastAsia="zh-CN"/>
              </w:rPr>
            </w:pPr>
            <w:r w:rsidRPr="00CA0929">
              <w:rPr>
                <w:rFonts w:ascii="Arial" w:eastAsia="Arial" w:hAnsi="Arial" w:cs="Arial"/>
                <w:b/>
                <w:bCs/>
                <w:sz w:val="18"/>
                <w:szCs w:val="18"/>
                <w:lang w:eastAsia="zh-CN"/>
              </w:rPr>
              <w:t xml:space="preserve">Año </w:t>
            </w:r>
          </w:p>
          <w:p w14:paraId="783044C5" w14:textId="77777777" w:rsidR="003473C0" w:rsidRPr="00CA0929" w:rsidRDefault="003473C0" w:rsidP="007A722B">
            <w:pPr>
              <w:jc w:val="center"/>
              <w:rPr>
                <w:rFonts w:ascii="Arial" w:eastAsia="Arial" w:hAnsi="Arial" w:cs="Arial"/>
                <w:b/>
                <w:bCs/>
                <w:sz w:val="18"/>
                <w:szCs w:val="18"/>
                <w:lang w:eastAsia="zh-CN"/>
              </w:rPr>
            </w:pPr>
            <w:r w:rsidRPr="00CA0929">
              <w:rPr>
                <w:rFonts w:ascii="Arial" w:eastAsia="Arial" w:hAnsi="Arial" w:cs="Arial"/>
                <w:b/>
                <w:bCs/>
                <w:sz w:val="18"/>
                <w:szCs w:val="18"/>
                <w:lang w:eastAsia="zh-CN"/>
              </w:rPr>
              <w:t>Línea de Base</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6ECB1EB8" w14:textId="77777777" w:rsidR="003473C0" w:rsidRPr="00CA0929" w:rsidRDefault="003473C0" w:rsidP="007A722B">
            <w:pPr>
              <w:jc w:val="center"/>
              <w:rPr>
                <w:rFonts w:ascii="Arial" w:eastAsia="Arial" w:hAnsi="Arial" w:cs="Arial"/>
                <w:b/>
                <w:bCs/>
                <w:sz w:val="18"/>
                <w:szCs w:val="18"/>
                <w:lang w:eastAsia="zh-CN"/>
              </w:rPr>
            </w:pPr>
            <w:r w:rsidRPr="00CA0929">
              <w:rPr>
                <w:rFonts w:ascii="Arial" w:eastAsia="Arial" w:hAnsi="Arial" w:cs="Arial"/>
                <w:b/>
                <w:bCs/>
                <w:sz w:val="18"/>
                <w:szCs w:val="18"/>
                <w:lang w:eastAsia="zh-CN"/>
              </w:rPr>
              <w:t>Año 1</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01665B14" w14:textId="77777777" w:rsidR="003473C0" w:rsidRPr="00CA0929" w:rsidRDefault="003473C0" w:rsidP="007A722B">
            <w:pPr>
              <w:jc w:val="center"/>
              <w:rPr>
                <w:rFonts w:ascii="Arial" w:eastAsia="Arial" w:hAnsi="Arial" w:cs="Arial"/>
                <w:b/>
                <w:bCs/>
                <w:sz w:val="18"/>
                <w:szCs w:val="18"/>
                <w:lang w:eastAsia="zh-CN"/>
              </w:rPr>
            </w:pPr>
            <w:r w:rsidRPr="00CA0929">
              <w:rPr>
                <w:rFonts w:ascii="Arial" w:eastAsia="Arial" w:hAnsi="Arial" w:cs="Arial"/>
                <w:b/>
                <w:bCs/>
                <w:sz w:val="18"/>
                <w:szCs w:val="18"/>
                <w:lang w:eastAsia="zh-CN"/>
              </w:rPr>
              <w:t>Año 2</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4EC0C6D6" w14:textId="77777777" w:rsidR="003473C0" w:rsidRPr="00CA0929" w:rsidRDefault="003473C0" w:rsidP="007A722B">
            <w:pPr>
              <w:jc w:val="center"/>
              <w:rPr>
                <w:rFonts w:ascii="Arial" w:eastAsia="Arial" w:hAnsi="Arial" w:cs="Arial"/>
                <w:b/>
                <w:bCs/>
                <w:sz w:val="18"/>
                <w:szCs w:val="18"/>
                <w:lang w:eastAsia="zh-CN"/>
              </w:rPr>
            </w:pPr>
            <w:r w:rsidRPr="00CA0929">
              <w:rPr>
                <w:rFonts w:ascii="Arial" w:eastAsia="Arial" w:hAnsi="Arial" w:cs="Arial"/>
                <w:b/>
                <w:bCs/>
                <w:sz w:val="18"/>
                <w:szCs w:val="18"/>
                <w:lang w:eastAsia="zh-CN"/>
              </w:rPr>
              <w:t>Año 3</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5498DEE7" w14:textId="77777777" w:rsidR="003473C0" w:rsidRPr="00CA0929" w:rsidRDefault="003473C0" w:rsidP="007A722B">
            <w:pPr>
              <w:jc w:val="center"/>
              <w:rPr>
                <w:rFonts w:ascii="Arial" w:eastAsia="Arial" w:hAnsi="Arial" w:cs="Arial"/>
                <w:b/>
                <w:bCs/>
                <w:sz w:val="18"/>
                <w:szCs w:val="18"/>
                <w:lang w:eastAsia="zh-CN"/>
              </w:rPr>
            </w:pPr>
            <w:r w:rsidRPr="00CA0929">
              <w:rPr>
                <w:rFonts w:ascii="Arial" w:eastAsia="Arial" w:hAnsi="Arial" w:cs="Arial"/>
                <w:b/>
                <w:bCs/>
                <w:sz w:val="18"/>
                <w:szCs w:val="18"/>
                <w:lang w:eastAsia="zh-CN"/>
              </w:rPr>
              <w:t>Año 4</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07AC1D16" w14:textId="77777777" w:rsidR="003473C0" w:rsidRPr="00CA0929" w:rsidRDefault="003473C0" w:rsidP="007A722B">
            <w:pPr>
              <w:jc w:val="center"/>
              <w:rPr>
                <w:rFonts w:ascii="Arial" w:eastAsia="Arial" w:hAnsi="Arial" w:cs="Arial"/>
                <w:b/>
                <w:bCs/>
                <w:sz w:val="18"/>
                <w:szCs w:val="18"/>
                <w:lang w:eastAsia="zh-CN"/>
              </w:rPr>
            </w:pPr>
            <w:r w:rsidRPr="00CA0929">
              <w:rPr>
                <w:rFonts w:ascii="Arial" w:eastAsia="Arial" w:hAnsi="Arial" w:cs="Arial"/>
                <w:b/>
                <w:bCs/>
                <w:sz w:val="18"/>
                <w:szCs w:val="18"/>
                <w:lang w:eastAsia="zh-CN"/>
              </w:rPr>
              <w:t>Meta Final</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70E48E4F" w14:textId="77777777" w:rsidR="003473C0" w:rsidRPr="00CA0929" w:rsidRDefault="003473C0" w:rsidP="007A722B">
            <w:pPr>
              <w:jc w:val="center"/>
              <w:rPr>
                <w:rFonts w:ascii="Arial" w:eastAsia="Arial" w:hAnsi="Arial" w:cs="Arial"/>
                <w:b/>
                <w:bCs/>
                <w:sz w:val="18"/>
                <w:szCs w:val="18"/>
                <w:lang w:eastAsia="zh-CN"/>
              </w:rPr>
            </w:pPr>
            <w:r w:rsidRPr="00CA0929">
              <w:rPr>
                <w:rFonts w:ascii="Arial" w:eastAsia="Arial" w:hAnsi="Arial" w:cs="Arial"/>
                <w:b/>
                <w:bCs/>
                <w:sz w:val="18"/>
                <w:szCs w:val="18"/>
                <w:lang w:eastAsia="zh-CN"/>
              </w:rPr>
              <w:t>Medios de Verificación</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0B346B2F" w14:textId="77777777" w:rsidR="003473C0" w:rsidRPr="00CA0929" w:rsidRDefault="003473C0" w:rsidP="007A722B">
            <w:pPr>
              <w:jc w:val="center"/>
              <w:rPr>
                <w:rFonts w:ascii="Arial" w:eastAsia="Arial" w:hAnsi="Arial" w:cs="Arial"/>
                <w:b/>
                <w:bCs/>
                <w:sz w:val="18"/>
                <w:szCs w:val="18"/>
                <w:lang w:eastAsia="zh-CN"/>
              </w:rPr>
            </w:pPr>
            <w:r w:rsidRPr="00CA0929">
              <w:rPr>
                <w:rFonts w:ascii="Arial" w:eastAsia="Arial" w:hAnsi="Arial" w:cs="Arial"/>
                <w:b/>
                <w:bCs/>
                <w:sz w:val="18"/>
                <w:szCs w:val="18"/>
                <w:lang w:eastAsia="zh-CN"/>
              </w:rPr>
              <w:t>Comentarios</w:t>
            </w:r>
          </w:p>
        </w:tc>
      </w:tr>
      <w:tr w:rsidR="003473C0" w:rsidRPr="00CA0929" w14:paraId="4DD19F99" w14:textId="77777777" w:rsidTr="007A722B">
        <w:trPr>
          <w:trHeight w:val="377"/>
        </w:trPr>
        <w:tc>
          <w:tcPr>
            <w:tcW w:w="1242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vAlign w:val="center"/>
            <w:hideMark/>
          </w:tcPr>
          <w:p w14:paraId="316A15C3" w14:textId="77777777" w:rsidR="003473C0" w:rsidRPr="00CA0929" w:rsidRDefault="003473C0" w:rsidP="007A722B">
            <w:pPr>
              <w:autoSpaceDE w:val="0"/>
              <w:autoSpaceDN w:val="0"/>
              <w:adjustRightInd w:val="0"/>
              <w:rPr>
                <w:rFonts w:ascii="Arial" w:eastAsia="Arial" w:hAnsi="Arial" w:cs="Arial"/>
                <w:b/>
                <w:bCs/>
                <w:sz w:val="18"/>
                <w:szCs w:val="18"/>
                <w:u w:val="single"/>
                <w:lang w:eastAsia="zh-CN"/>
              </w:rPr>
            </w:pPr>
            <w:r w:rsidRPr="00CA0929">
              <w:rPr>
                <w:rFonts w:ascii="Arial" w:eastAsia="Arial" w:hAnsi="Arial" w:cs="Arial"/>
                <w:b/>
                <w:bCs/>
                <w:sz w:val="18"/>
                <w:szCs w:val="18"/>
                <w:u w:val="single"/>
                <w:lang w:val="es-ES" w:eastAsia="zh-CN"/>
              </w:rPr>
              <w:t>Componente #1:</w:t>
            </w:r>
            <w:r w:rsidRPr="00CA0929">
              <w:rPr>
                <w:rFonts w:ascii="Arial" w:eastAsia="Arial" w:hAnsi="Arial" w:cs="Arial"/>
                <w:b/>
                <w:bCs/>
                <w:sz w:val="18"/>
                <w:szCs w:val="18"/>
                <w:lang w:val="es-ES" w:eastAsia="zh-CN"/>
              </w:rPr>
              <w:t xml:space="preserve"> </w:t>
            </w:r>
            <w:r w:rsidRPr="00CA0929">
              <w:rPr>
                <w:rFonts w:ascii="Arial" w:hAnsi="Arial" w:cs="Arial"/>
                <w:color w:val="000000"/>
                <w:sz w:val="18"/>
                <w:szCs w:val="18"/>
                <w:lang w:eastAsia="es-UY"/>
              </w:rPr>
              <w:t>Mejoramiento de las capacidades operativas y herramientas del CERT.uy</w:t>
            </w:r>
          </w:p>
        </w:tc>
      </w:tr>
      <w:tr w:rsidR="003473C0" w:rsidRPr="00CA0929" w14:paraId="058F865C" w14:textId="77777777" w:rsidTr="007A722B">
        <w:trPr>
          <w:trHeight w:val="64"/>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E48E8A" w14:textId="77777777" w:rsidR="003473C0" w:rsidRPr="00CA0929" w:rsidRDefault="003473C0" w:rsidP="007A722B">
            <w:pPr>
              <w:pStyle w:val="ListParagraph"/>
              <w:spacing w:after="0" w:line="240" w:lineRule="auto"/>
              <w:ind w:left="0"/>
              <w:rPr>
                <w:rFonts w:ascii="Arial" w:eastAsia="Arial" w:hAnsi="Arial" w:cs="Arial"/>
                <w:sz w:val="18"/>
                <w:szCs w:val="18"/>
                <w:lang w:val="es-ES" w:eastAsia="zh-CN"/>
              </w:rPr>
            </w:pPr>
            <w:r w:rsidRPr="00CA0929">
              <w:rPr>
                <w:rFonts w:ascii="Arial" w:eastAsia="Arial" w:hAnsi="Arial" w:cs="Arial"/>
                <w:sz w:val="18"/>
                <w:szCs w:val="18"/>
                <w:lang w:val="es-ES" w:eastAsia="zh-CN"/>
              </w:rPr>
              <w:t>1.1 Licencia de Qradar actualizadas</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3D3BCB" w14:textId="77777777" w:rsidR="003473C0" w:rsidRPr="00CA0929" w:rsidRDefault="003473C0" w:rsidP="007A722B">
            <w:pPr>
              <w:jc w:val="center"/>
              <w:rPr>
                <w:rFonts w:ascii="Arial" w:eastAsia="Arial" w:hAnsi="Arial" w:cs="Arial"/>
                <w:sz w:val="18"/>
                <w:szCs w:val="18"/>
                <w:lang w:val="es-PE" w:eastAsia="zh-CN"/>
              </w:rPr>
            </w:pPr>
            <w:r w:rsidRPr="00CA0929">
              <w:rPr>
                <w:rFonts w:ascii="Arial" w:eastAsia="Arial" w:hAnsi="Arial" w:cs="Arial"/>
                <w:sz w:val="18"/>
                <w:szCs w:val="18"/>
                <w:lang w:val="es-PE" w:eastAsia="zh-CN"/>
              </w:rPr>
              <w:t>Licencia</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2BB7BB"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4346ABC"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2018</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EF740E" w14:textId="77777777" w:rsidR="003473C0" w:rsidRPr="00CA0929" w:rsidRDefault="003473C0" w:rsidP="007A722B">
            <w:pPr>
              <w:jc w:val="center"/>
              <w:rPr>
                <w:rFonts w:ascii="Arial" w:hAnsi="Arial" w:cs="Arial"/>
                <w:sz w:val="18"/>
                <w:szCs w:val="18"/>
                <w:lang w:eastAsia="zh-CN"/>
              </w:rPr>
            </w:pPr>
            <w:r w:rsidRPr="00CA0929">
              <w:rPr>
                <w:rFonts w:ascii="Arial" w:hAnsi="Arial" w:cs="Arial"/>
                <w:sz w:val="18"/>
                <w:szCs w:val="18"/>
                <w:lang w:eastAsia="zh-CN"/>
              </w:rPr>
              <w:t>1</w:t>
            </w:r>
          </w:p>
          <w:p w14:paraId="52441B0C" w14:textId="77777777" w:rsidR="003473C0" w:rsidRPr="00CA0929" w:rsidRDefault="003473C0" w:rsidP="007A722B">
            <w:pPr>
              <w:jc w:val="center"/>
              <w:rPr>
                <w:rFonts w:ascii="Arial" w:hAnsi="Arial" w:cs="Arial"/>
                <w:sz w:val="18"/>
                <w:szCs w:val="18"/>
                <w:lang w:eastAsia="zh-CN"/>
              </w:rPr>
            </w:pPr>
            <w:r w:rsidRPr="00CA0929">
              <w:rPr>
                <w:rFonts w:ascii="Arial" w:hAnsi="Arial" w:cs="Arial"/>
                <w:sz w:val="18"/>
                <w:szCs w:val="18"/>
                <w:lang w:eastAsia="zh-CN"/>
              </w:rPr>
              <w:t>(915.000)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9CE6CA9" w14:textId="77777777" w:rsidR="003473C0" w:rsidRPr="00CA0929" w:rsidRDefault="003473C0" w:rsidP="007A722B">
            <w:pPr>
              <w:jc w:val="center"/>
              <w:rPr>
                <w:rFonts w:ascii="Arial" w:hAnsi="Arial" w:cs="Arial"/>
                <w:sz w:val="18"/>
                <w:szCs w:val="18"/>
                <w:lang w:eastAsia="zh-CN"/>
              </w:rPr>
            </w:pPr>
            <w:r w:rsidRPr="00CA0929">
              <w:rPr>
                <w:rFonts w:ascii="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F2B45F2" w14:textId="77777777" w:rsidR="003473C0" w:rsidRPr="00CA0929" w:rsidRDefault="003473C0" w:rsidP="007A722B">
            <w:pPr>
              <w:jc w:val="center"/>
              <w:rPr>
                <w:rFonts w:ascii="Arial" w:hAnsi="Arial" w:cs="Arial"/>
                <w:sz w:val="18"/>
                <w:szCs w:val="18"/>
                <w:lang w:eastAsia="zh-CN"/>
              </w:rPr>
            </w:pPr>
            <w:r w:rsidRPr="00CA0929">
              <w:rPr>
                <w:rFonts w:ascii="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271161" w14:textId="77777777" w:rsidR="003473C0" w:rsidRPr="00CA0929" w:rsidRDefault="003473C0" w:rsidP="007A722B">
            <w:pPr>
              <w:jc w:val="center"/>
              <w:rPr>
                <w:rFonts w:ascii="Arial" w:hAnsi="Arial" w:cs="Arial"/>
                <w:sz w:val="18"/>
                <w:szCs w:val="18"/>
                <w:lang w:eastAsia="zh-CN"/>
              </w:rPr>
            </w:pPr>
            <w:r w:rsidRPr="00CA0929">
              <w:rPr>
                <w:rFonts w:ascii="Arial" w:hAnsi="Arial" w:cs="Arial"/>
                <w:sz w:val="18"/>
                <w:szCs w:val="18"/>
                <w:lang w:eastAsia="zh-CN"/>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D2A67C"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w:t>
            </w:r>
          </w:p>
          <w:p w14:paraId="57499A45"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(915.000)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B01DE3" w14:textId="77777777" w:rsidR="003473C0" w:rsidRPr="00CA0929" w:rsidRDefault="003473C0" w:rsidP="007A722B">
            <w:pPr>
              <w:spacing w:before="120" w:after="120"/>
              <w:jc w:val="both"/>
              <w:rPr>
                <w:rFonts w:ascii="Arial" w:eastAsia="Arial" w:hAnsi="Arial" w:cs="Arial"/>
                <w:sz w:val="18"/>
                <w:szCs w:val="18"/>
                <w:lang w:val="es-CO" w:eastAsia="zh-CN"/>
              </w:rPr>
            </w:pPr>
            <w:r w:rsidRPr="00CA0929">
              <w:rPr>
                <w:rFonts w:ascii="Arial" w:eastAsia="Arial" w:hAnsi="Arial" w:cs="Arial"/>
                <w:sz w:val="18"/>
                <w:szCs w:val="18"/>
                <w:lang w:val="es-CO" w:eastAsia="zh-CN"/>
              </w:rPr>
              <w:t>Contrato de licencia de Qradar</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77589F" w14:textId="77777777" w:rsidR="003473C0" w:rsidRPr="00CA0929" w:rsidRDefault="003473C0" w:rsidP="007A722B">
            <w:pPr>
              <w:spacing w:before="120" w:after="120"/>
              <w:jc w:val="both"/>
              <w:rPr>
                <w:rFonts w:ascii="Arial" w:hAnsi="Arial" w:cs="Arial"/>
                <w:sz w:val="18"/>
                <w:szCs w:val="18"/>
                <w:lang w:val="es-CO" w:eastAsia="zh-CN"/>
              </w:rPr>
            </w:pPr>
          </w:p>
        </w:tc>
      </w:tr>
      <w:tr w:rsidR="003473C0" w:rsidRPr="00CA0929" w14:paraId="4DFD6F5A" w14:textId="77777777" w:rsidTr="007A722B">
        <w:trPr>
          <w:trHeight w:val="64"/>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222C8B" w14:textId="77777777" w:rsidR="003473C0" w:rsidRPr="00CA0929" w:rsidRDefault="003473C0" w:rsidP="007A722B">
            <w:pPr>
              <w:pStyle w:val="ListParagraph"/>
              <w:spacing w:after="0" w:line="240" w:lineRule="auto"/>
              <w:ind w:left="0"/>
              <w:rPr>
                <w:rFonts w:ascii="Arial" w:eastAsia="Arial" w:hAnsi="Arial" w:cs="Arial"/>
                <w:sz w:val="18"/>
                <w:szCs w:val="18"/>
                <w:lang w:val="es-ES" w:eastAsia="zh-CN"/>
              </w:rPr>
            </w:pPr>
            <w:r w:rsidRPr="00CA0929">
              <w:rPr>
                <w:rFonts w:ascii="Arial" w:eastAsia="Arial" w:hAnsi="Arial" w:cs="Arial"/>
                <w:sz w:val="18"/>
                <w:szCs w:val="18"/>
                <w:lang w:val="es-ES" w:eastAsia="zh-CN"/>
              </w:rPr>
              <w:t>1.2 Sistema NIGPS de detección de intrusiones en funcionamiento</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013C862" w14:textId="77777777" w:rsidR="003473C0" w:rsidRPr="00CA0929" w:rsidRDefault="003473C0" w:rsidP="007A722B">
            <w:pPr>
              <w:jc w:val="center"/>
              <w:rPr>
                <w:rFonts w:ascii="Arial" w:eastAsia="Arial" w:hAnsi="Arial" w:cs="Arial"/>
                <w:sz w:val="18"/>
                <w:szCs w:val="18"/>
                <w:lang w:val="es-PE" w:eastAsia="zh-CN"/>
              </w:rPr>
            </w:pPr>
            <w:r w:rsidRPr="00CA0929">
              <w:rPr>
                <w:rFonts w:ascii="Arial" w:eastAsia="Arial" w:hAnsi="Arial" w:cs="Arial"/>
                <w:sz w:val="18"/>
                <w:szCs w:val="18"/>
                <w:lang w:val="es-PE" w:eastAsia="zh-CN"/>
              </w:rPr>
              <w:t>Sistema</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FB230F"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A7CA68E"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2018</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0E6098" w14:textId="77777777" w:rsidR="003473C0" w:rsidRPr="00CA0929" w:rsidRDefault="003473C0" w:rsidP="007A722B">
            <w:pPr>
              <w:jc w:val="center"/>
              <w:rPr>
                <w:rFonts w:ascii="Arial" w:hAnsi="Arial" w:cs="Arial"/>
                <w:sz w:val="18"/>
                <w:szCs w:val="18"/>
                <w:lang w:eastAsia="zh-CN"/>
              </w:rPr>
            </w:pPr>
            <w:r w:rsidRPr="00CA0929">
              <w:rPr>
                <w:rFonts w:ascii="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9C6AE1" w14:textId="77777777" w:rsidR="003473C0" w:rsidRPr="00CA0929" w:rsidRDefault="003473C0" w:rsidP="007A722B">
            <w:pPr>
              <w:jc w:val="center"/>
              <w:rPr>
                <w:rFonts w:ascii="Arial" w:hAnsi="Arial" w:cs="Arial"/>
                <w:sz w:val="18"/>
                <w:szCs w:val="18"/>
                <w:lang w:eastAsia="zh-CN"/>
              </w:rPr>
            </w:pPr>
            <w:r w:rsidRPr="00CA0929">
              <w:rPr>
                <w:rFonts w:ascii="Arial" w:hAnsi="Arial" w:cs="Arial"/>
                <w:sz w:val="18"/>
                <w:szCs w:val="18"/>
                <w:lang w:eastAsia="zh-CN"/>
              </w:rPr>
              <w:t>0</w:t>
            </w:r>
          </w:p>
          <w:p w14:paraId="58BD1466" w14:textId="77777777" w:rsidR="003473C0" w:rsidRPr="00CA0929" w:rsidRDefault="003473C0" w:rsidP="007A722B">
            <w:pPr>
              <w:jc w:val="center"/>
              <w:rPr>
                <w:rFonts w:ascii="Arial" w:hAnsi="Arial" w:cs="Arial"/>
                <w:sz w:val="18"/>
                <w:szCs w:val="18"/>
                <w:lang w:eastAsia="zh-CN"/>
              </w:rPr>
            </w:pPr>
            <w:r w:rsidRPr="00CA0929">
              <w:rPr>
                <w:rFonts w:ascii="Arial" w:hAnsi="Arial" w:cs="Arial"/>
                <w:sz w:val="18"/>
                <w:szCs w:val="18"/>
                <w:lang w:eastAsia="zh-CN"/>
              </w:rPr>
              <w:t>(166.667)</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C48503" w14:textId="77777777" w:rsidR="003473C0" w:rsidRPr="00CA0929" w:rsidRDefault="003473C0" w:rsidP="007A722B">
            <w:pPr>
              <w:jc w:val="center"/>
              <w:rPr>
                <w:rFonts w:ascii="Arial" w:hAnsi="Arial" w:cs="Arial"/>
                <w:sz w:val="18"/>
                <w:szCs w:val="18"/>
                <w:lang w:eastAsia="zh-CN"/>
              </w:rPr>
            </w:pPr>
            <w:r w:rsidRPr="00CA0929">
              <w:rPr>
                <w:rFonts w:ascii="Arial" w:hAnsi="Arial" w:cs="Arial"/>
                <w:sz w:val="18"/>
                <w:szCs w:val="18"/>
                <w:lang w:eastAsia="zh-CN"/>
              </w:rPr>
              <w:t>1</w:t>
            </w:r>
          </w:p>
          <w:p w14:paraId="562FBCE0" w14:textId="77777777" w:rsidR="003473C0" w:rsidRPr="00CA0929" w:rsidRDefault="003473C0" w:rsidP="007A722B">
            <w:pPr>
              <w:jc w:val="center"/>
              <w:rPr>
                <w:rFonts w:ascii="Arial" w:hAnsi="Arial" w:cs="Arial"/>
                <w:sz w:val="18"/>
                <w:szCs w:val="18"/>
                <w:lang w:eastAsia="zh-CN"/>
              </w:rPr>
            </w:pPr>
            <w:r w:rsidRPr="00CA0929">
              <w:rPr>
                <w:rFonts w:ascii="Arial" w:hAnsi="Arial" w:cs="Arial"/>
                <w:sz w:val="18"/>
                <w:szCs w:val="18"/>
                <w:lang w:eastAsia="zh-CN"/>
              </w:rPr>
              <w:t>(166.667)</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06DAFBA" w14:textId="77777777" w:rsidR="003473C0" w:rsidRPr="00CA0929" w:rsidRDefault="003473C0" w:rsidP="007A722B">
            <w:pPr>
              <w:jc w:val="center"/>
              <w:rPr>
                <w:rFonts w:ascii="Arial" w:hAnsi="Arial" w:cs="Arial"/>
                <w:sz w:val="18"/>
                <w:szCs w:val="18"/>
                <w:lang w:eastAsia="zh-CN"/>
              </w:rPr>
            </w:pPr>
            <w:r w:rsidRPr="00CA0929">
              <w:rPr>
                <w:rFonts w:ascii="Arial" w:hAnsi="Arial" w:cs="Arial"/>
                <w:sz w:val="18"/>
                <w:szCs w:val="18"/>
                <w:lang w:eastAsia="zh-CN"/>
              </w:rPr>
              <w:t>0</w:t>
            </w:r>
          </w:p>
          <w:p w14:paraId="0AFB1797" w14:textId="77777777" w:rsidR="003473C0" w:rsidRPr="00CA0929" w:rsidRDefault="003473C0" w:rsidP="007A722B">
            <w:pPr>
              <w:jc w:val="center"/>
              <w:rPr>
                <w:rFonts w:ascii="Arial" w:hAnsi="Arial" w:cs="Arial"/>
                <w:sz w:val="18"/>
                <w:szCs w:val="18"/>
                <w:lang w:eastAsia="zh-CN"/>
              </w:rPr>
            </w:pPr>
            <w:r w:rsidRPr="00CA0929">
              <w:rPr>
                <w:rFonts w:ascii="Arial" w:hAnsi="Arial" w:cs="Arial"/>
                <w:sz w:val="18"/>
                <w:szCs w:val="18"/>
                <w:lang w:eastAsia="zh-CN"/>
              </w:rPr>
              <w:t>(136.667)</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C4A4FE"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w:t>
            </w:r>
          </w:p>
          <w:p w14:paraId="5BFA7EE6"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(500.000)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E31ED0" w14:textId="77777777" w:rsidR="003473C0" w:rsidRPr="00CA0929" w:rsidRDefault="003473C0" w:rsidP="007A722B">
            <w:pPr>
              <w:spacing w:before="120" w:after="120"/>
              <w:rPr>
                <w:rFonts w:ascii="Arial" w:eastAsia="Arial" w:hAnsi="Arial" w:cs="Arial"/>
                <w:sz w:val="18"/>
                <w:szCs w:val="18"/>
                <w:lang w:val="es-CO" w:eastAsia="zh-CN"/>
              </w:rPr>
            </w:pPr>
            <w:r w:rsidRPr="00CA0929">
              <w:rPr>
                <w:rFonts w:ascii="Arial" w:eastAsia="Arial" w:hAnsi="Arial" w:cs="Arial"/>
                <w:sz w:val="18"/>
                <w:szCs w:val="18"/>
                <w:lang w:eastAsia="zh-CN"/>
              </w:rPr>
              <w:t>AGESIC Informes de programa</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21E290" w14:textId="77777777" w:rsidR="003473C0" w:rsidRPr="00CA0929" w:rsidRDefault="003473C0" w:rsidP="007A722B">
            <w:pPr>
              <w:spacing w:before="120" w:after="120"/>
              <w:rPr>
                <w:rFonts w:ascii="Arial" w:hAnsi="Arial" w:cs="Arial"/>
                <w:sz w:val="18"/>
                <w:szCs w:val="18"/>
                <w:lang w:val="es-CO" w:eastAsia="zh-CN"/>
              </w:rPr>
            </w:pPr>
          </w:p>
        </w:tc>
      </w:tr>
      <w:tr w:rsidR="003473C0" w:rsidRPr="00CA0929" w14:paraId="37EF2F75" w14:textId="77777777" w:rsidTr="007A722B">
        <w:trPr>
          <w:trHeight w:val="64"/>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EA59CA6" w14:textId="5AF7A355" w:rsidR="003473C0" w:rsidRPr="00CA0929" w:rsidRDefault="003473C0" w:rsidP="007A722B">
            <w:pPr>
              <w:pStyle w:val="ListParagraph"/>
              <w:spacing w:after="0" w:line="240" w:lineRule="auto"/>
              <w:ind w:left="0"/>
              <w:rPr>
                <w:rFonts w:ascii="Arial" w:eastAsia="Arial" w:hAnsi="Arial" w:cs="Arial"/>
                <w:sz w:val="18"/>
                <w:szCs w:val="18"/>
                <w:lang w:val="es-ES_tradnl" w:eastAsia="zh-CN"/>
              </w:rPr>
            </w:pPr>
            <w:r w:rsidRPr="00CA0929">
              <w:rPr>
                <w:rFonts w:ascii="Arial" w:eastAsia="Arial" w:hAnsi="Arial" w:cs="Arial"/>
                <w:sz w:val="18"/>
                <w:szCs w:val="18"/>
                <w:lang w:val="es-ES_tradnl" w:eastAsia="zh-CN"/>
              </w:rPr>
              <w:t xml:space="preserve">1.3 Plataforma de </w:t>
            </w:r>
            <w:r w:rsidR="0042758F" w:rsidRPr="0042758F">
              <w:rPr>
                <w:rFonts w:ascii="Arial" w:eastAsia="Arial" w:hAnsi="Arial" w:cs="Arial"/>
                <w:i/>
                <w:sz w:val="18"/>
                <w:szCs w:val="18"/>
                <w:lang w:val="es-ES_tradnl" w:eastAsia="zh-CN"/>
              </w:rPr>
              <w:t>B</w:t>
            </w:r>
            <w:r w:rsidRPr="0042758F">
              <w:rPr>
                <w:rFonts w:ascii="Arial" w:eastAsia="Arial" w:hAnsi="Arial" w:cs="Arial"/>
                <w:i/>
                <w:sz w:val="18"/>
                <w:szCs w:val="18"/>
                <w:lang w:val="es-ES_tradnl" w:eastAsia="zh-CN"/>
              </w:rPr>
              <w:t xml:space="preserve">ig </w:t>
            </w:r>
            <w:r w:rsidR="0042758F" w:rsidRPr="0042758F">
              <w:rPr>
                <w:rFonts w:ascii="Arial" w:eastAsia="Arial" w:hAnsi="Arial" w:cs="Arial"/>
                <w:i/>
                <w:sz w:val="18"/>
                <w:szCs w:val="18"/>
                <w:lang w:val="es-ES_tradnl" w:eastAsia="zh-CN"/>
              </w:rPr>
              <w:t>D</w:t>
            </w:r>
            <w:r w:rsidRPr="0042758F">
              <w:rPr>
                <w:rFonts w:ascii="Arial" w:eastAsia="Arial" w:hAnsi="Arial" w:cs="Arial"/>
                <w:i/>
                <w:sz w:val="18"/>
                <w:szCs w:val="18"/>
                <w:lang w:val="es-ES_tradnl" w:eastAsia="zh-CN"/>
              </w:rPr>
              <w:t>ata</w:t>
            </w:r>
            <w:r w:rsidRPr="00CA0929">
              <w:rPr>
                <w:rFonts w:ascii="Arial" w:eastAsia="Arial" w:hAnsi="Arial" w:cs="Arial"/>
                <w:sz w:val="18"/>
                <w:szCs w:val="18"/>
                <w:lang w:val="es-ES_tradnl" w:eastAsia="zh-CN"/>
              </w:rPr>
              <w:t xml:space="preserve"> en funcionamiento</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7754B1"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Plataforma</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F8A93F"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81B066"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2018</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593A16" w14:textId="77777777" w:rsidR="003473C0" w:rsidRPr="00CA0929" w:rsidRDefault="003473C0" w:rsidP="007A722B">
            <w:pPr>
              <w:jc w:val="center"/>
              <w:rPr>
                <w:rFonts w:ascii="Arial" w:hAnsi="Arial" w:cs="Arial"/>
                <w:sz w:val="18"/>
                <w:szCs w:val="18"/>
                <w:lang w:eastAsia="zh-CN"/>
              </w:rPr>
            </w:pPr>
            <w:r w:rsidRPr="00CA0929">
              <w:rPr>
                <w:rFonts w:ascii="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16095F" w14:textId="77777777" w:rsidR="003473C0" w:rsidRPr="00CA0929" w:rsidRDefault="003473C0" w:rsidP="007A722B">
            <w:pPr>
              <w:jc w:val="center"/>
              <w:rPr>
                <w:rFonts w:ascii="Arial" w:hAnsi="Arial" w:cs="Arial"/>
                <w:sz w:val="18"/>
                <w:szCs w:val="18"/>
                <w:lang w:eastAsia="zh-CN"/>
              </w:rPr>
            </w:pPr>
            <w:r w:rsidRPr="00CA0929">
              <w:rPr>
                <w:rFonts w:ascii="Arial" w:hAnsi="Arial" w:cs="Arial"/>
                <w:sz w:val="18"/>
                <w:szCs w:val="18"/>
                <w:lang w:eastAsia="zh-CN"/>
              </w:rPr>
              <w:t>0</w:t>
            </w:r>
          </w:p>
          <w:p w14:paraId="0072883D" w14:textId="77777777" w:rsidR="003473C0" w:rsidRPr="00CA0929" w:rsidRDefault="003473C0" w:rsidP="007A722B">
            <w:pPr>
              <w:jc w:val="center"/>
              <w:rPr>
                <w:rFonts w:ascii="Arial" w:hAnsi="Arial" w:cs="Arial"/>
                <w:sz w:val="18"/>
                <w:szCs w:val="18"/>
                <w:highlight w:val="yellow"/>
                <w:lang w:eastAsia="zh-CN"/>
              </w:rPr>
            </w:pPr>
            <w:r w:rsidRPr="00CA0929">
              <w:rPr>
                <w:rFonts w:ascii="Arial" w:hAnsi="Arial" w:cs="Arial"/>
                <w:sz w:val="18"/>
                <w:szCs w:val="18"/>
                <w:lang w:eastAsia="zh-CN"/>
              </w:rPr>
              <w:t>(30.000)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E1300D" w14:textId="77777777" w:rsidR="003473C0" w:rsidRPr="00CA0929" w:rsidRDefault="003473C0" w:rsidP="007A722B">
            <w:pPr>
              <w:jc w:val="center"/>
              <w:rPr>
                <w:rFonts w:ascii="Arial" w:hAnsi="Arial" w:cs="Arial"/>
                <w:sz w:val="18"/>
                <w:szCs w:val="18"/>
                <w:lang w:eastAsia="zh-CN"/>
              </w:rPr>
            </w:pPr>
            <w:r w:rsidRPr="00CA0929">
              <w:rPr>
                <w:rFonts w:ascii="Arial" w:hAnsi="Arial" w:cs="Arial"/>
                <w:sz w:val="18"/>
                <w:szCs w:val="18"/>
                <w:lang w:eastAsia="zh-CN"/>
              </w:rPr>
              <w:t>1</w:t>
            </w:r>
          </w:p>
          <w:p w14:paraId="0DFD3CCA" w14:textId="77777777" w:rsidR="003473C0" w:rsidRPr="00CA0929" w:rsidRDefault="003473C0" w:rsidP="007A722B">
            <w:pPr>
              <w:jc w:val="center"/>
              <w:rPr>
                <w:rFonts w:ascii="Arial" w:hAnsi="Arial" w:cs="Arial"/>
                <w:sz w:val="18"/>
                <w:szCs w:val="18"/>
                <w:lang w:eastAsia="zh-CN"/>
              </w:rPr>
            </w:pPr>
            <w:r w:rsidRPr="00CA0929">
              <w:rPr>
                <w:rFonts w:ascii="Arial" w:hAnsi="Arial" w:cs="Arial"/>
                <w:sz w:val="18"/>
                <w:szCs w:val="18"/>
                <w:lang w:eastAsia="zh-CN"/>
              </w:rPr>
              <w:t>(270.000)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11DD0F" w14:textId="77777777" w:rsidR="003473C0" w:rsidRPr="00CA0929" w:rsidRDefault="003473C0" w:rsidP="007A722B">
            <w:pPr>
              <w:jc w:val="center"/>
              <w:rPr>
                <w:rFonts w:ascii="Arial" w:hAnsi="Arial" w:cs="Arial"/>
                <w:sz w:val="18"/>
                <w:szCs w:val="18"/>
                <w:lang w:eastAsia="zh-CN"/>
              </w:rPr>
            </w:pPr>
            <w:r w:rsidRPr="00CA0929">
              <w:rPr>
                <w:rFonts w:ascii="Arial" w:hAnsi="Arial" w:cs="Arial"/>
                <w:sz w:val="18"/>
                <w:szCs w:val="18"/>
                <w:lang w:eastAsia="zh-CN"/>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5A73D3"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w:t>
            </w:r>
          </w:p>
          <w:p w14:paraId="101A244C"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(300.000)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EF2564" w14:textId="77777777" w:rsidR="003473C0" w:rsidRPr="00CA0929" w:rsidRDefault="003473C0" w:rsidP="007A722B">
            <w:pPr>
              <w:spacing w:before="120" w:after="120"/>
              <w:rPr>
                <w:rFonts w:ascii="Arial" w:eastAsia="Arial" w:hAnsi="Arial" w:cs="Arial"/>
                <w:sz w:val="18"/>
                <w:szCs w:val="18"/>
                <w:lang w:eastAsia="zh-CN"/>
              </w:rPr>
            </w:pPr>
            <w:r w:rsidRPr="00CA0929">
              <w:rPr>
                <w:rFonts w:ascii="Arial" w:eastAsia="Arial" w:hAnsi="Arial" w:cs="Arial"/>
                <w:sz w:val="18"/>
                <w:szCs w:val="18"/>
                <w:lang w:eastAsia="zh-CN"/>
              </w:rPr>
              <w:t>AGESIC Informes de programa</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7A467E" w14:textId="77777777" w:rsidR="003473C0" w:rsidRPr="00CA0929" w:rsidRDefault="003473C0" w:rsidP="007A722B">
            <w:pPr>
              <w:spacing w:before="120" w:after="120"/>
              <w:rPr>
                <w:rFonts w:ascii="Arial" w:hAnsi="Arial" w:cs="Arial"/>
                <w:sz w:val="18"/>
                <w:szCs w:val="18"/>
                <w:lang w:eastAsia="zh-CN"/>
              </w:rPr>
            </w:pPr>
          </w:p>
        </w:tc>
      </w:tr>
      <w:tr w:rsidR="003473C0" w:rsidRPr="00CA0929" w14:paraId="0C5E692E" w14:textId="77777777" w:rsidTr="007A722B">
        <w:trPr>
          <w:trHeight w:val="1124"/>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FC739E" w14:textId="17112E42" w:rsidR="003473C0" w:rsidRPr="00CA0929" w:rsidRDefault="003473C0" w:rsidP="007A722B">
            <w:pPr>
              <w:pStyle w:val="ListParagraph"/>
              <w:spacing w:after="0" w:line="240" w:lineRule="auto"/>
              <w:ind w:left="0"/>
              <w:rPr>
                <w:rFonts w:ascii="Arial" w:eastAsia="Arial" w:hAnsi="Arial" w:cs="Arial"/>
                <w:sz w:val="18"/>
                <w:szCs w:val="18"/>
                <w:lang w:val="es-ES_tradnl" w:eastAsia="zh-CN"/>
              </w:rPr>
            </w:pPr>
            <w:r w:rsidRPr="00CA0929">
              <w:rPr>
                <w:rFonts w:ascii="Arial" w:eastAsia="Arial" w:hAnsi="Arial" w:cs="Arial"/>
                <w:sz w:val="18"/>
                <w:szCs w:val="18"/>
                <w:lang w:val="es-ES_tradnl" w:eastAsia="zh-CN"/>
              </w:rPr>
              <w:t xml:space="preserve">1.4 Laboratorio del CERT Instalado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8EC659E" w14:textId="77777777" w:rsidR="003473C0" w:rsidRPr="00CA0929" w:rsidRDefault="003473C0" w:rsidP="00C07D86">
            <w:pPr>
              <w:ind w:right="-18"/>
              <w:jc w:val="center"/>
              <w:rPr>
                <w:rFonts w:ascii="Arial" w:eastAsia="Arial" w:hAnsi="Arial" w:cs="Arial"/>
                <w:sz w:val="18"/>
                <w:szCs w:val="18"/>
                <w:lang w:eastAsia="zh-CN"/>
              </w:rPr>
            </w:pPr>
            <w:r w:rsidRPr="00CA0929">
              <w:rPr>
                <w:rFonts w:ascii="Arial" w:eastAsia="Arial" w:hAnsi="Arial" w:cs="Arial"/>
                <w:sz w:val="18"/>
                <w:szCs w:val="18"/>
                <w:lang w:eastAsia="zh-CN"/>
              </w:rPr>
              <w:t>Laboratorio</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03238E"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77F187"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2018</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799418"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2334492"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p w14:paraId="73DA6596" w14:textId="77777777" w:rsidR="003473C0" w:rsidRPr="00CA0929" w:rsidRDefault="003473C0" w:rsidP="007A722B">
            <w:pPr>
              <w:jc w:val="center"/>
              <w:rPr>
                <w:rFonts w:ascii="Arial" w:eastAsia="Arial" w:hAnsi="Arial" w:cs="Arial"/>
                <w:sz w:val="18"/>
                <w:szCs w:val="18"/>
                <w:highlight w:val="yellow"/>
                <w:lang w:eastAsia="zh-CN"/>
              </w:rPr>
            </w:pPr>
            <w:r w:rsidRPr="00CA0929">
              <w:rPr>
                <w:rFonts w:ascii="Arial" w:eastAsia="Arial" w:hAnsi="Arial" w:cs="Arial"/>
                <w:sz w:val="18"/>
                <w:szCs w:val="18"/>
                <w:lang w:eastAsia="zh-CN"/>
              </w:rPr>
              <w:t>(10.000)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780F73"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w:t>
            </w:r>
          </w:p>
          <w:p w14:paraId="44F56E3E"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(90.000)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6931499"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89DD6B"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w:t>
            </w:r>
          </w:p>
          <w:p w14:paraId="7B000F4F"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(100.000)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5847CE" w14:textId="77777777" w:rsidR="003473C0" w:rsidRPr="00CA0929" w:rsidRDefault="003473C0" w:rsidP="007A722B">
            <w:pPr>
              <w:spacing w:before="120" w:after="120"/>
              <w:rPr>
                <w:rFonts w:ascii="Arial" w:eastAsia="Arial" w:hAnsi="Arial" w:cs="Arial"/>
                <w:sz w:val="18"/>
                <w:szCs w:val="18"/>
                <w:lang w:eastAsia="zh-CN"/>
              </w:rPr>
            </w:pPr>
            <w:r w:rsidRPr="00CA0929">
              <w:rPr>
                <w:rFonts w:ascii="Arial" w:eastAsia="Arial" w:hAnsi="Arial" w:cs="Arial"/>
                <w:sz w:val="18"/>
                <w:szCs w:val="18"/>
                <w:lang w:eastAsia="zh-CN"/>
              </w:rPr>
              <w:t>AGESIC Informes de programa</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C77848" w14:textId="20E14998" w:rsidR="003473C0" w:rsidRPr="00CA0929" w:rsidRDefault="003473C0" w:rsidP="007A722B">
            <w:pPr>
              <w:spacing w:before="120" w:after="120"/>
              <w:rPr>
                <w:rFonts w:ascii="Arial" w:hAnsi="Arial" w:cs="Arial"/>
                <w:sz w:val="18"/>
                <w:szCs w:val="18"/>
                <w:lang w:eastAsia="zh-CN"/>
              </w:rPr>
            </w:pPr>
            <w:r w:rsidRPr="00CA0929">
              <w:rPr>
                <w:rFonts w:ascii="Arial" w:eastAsia="Arial" w:hAnsi="Arial" w:cs="Arial"/>
                <w:sz w:val="18"/>
                <w:szCs w:val="18"/>
                <w:lang w:eastAsia="zh-CN"/>
              </w:rPr>
              <w:t>Este producto incluye: forense, prueba</w:t>
            </w:r>
            <w:r w:rsidR="00E434B8">
              <w:rPr>
                <w:rFonts w:ascii="Arial" w:eastAsia="Arial" w:hAnsi="Arial" w:cs="Arial"/>
                <w:sz w:val="18"/>
                <w:szCs w:val="18"/>
                <w:lang w:eastAsia="zh-CN"/>
              </w:rPr>
              <w:t>s</w:t>
            </w:r>
            <w:r w:rsidRPr="00CA0929">
              <w:rPr>
                <w:rFonts w:ascii="Arial" w:eastAsia="Arial" w:hAnsi="Arial" w:cs="Arial"/>
                <w:sz w:val="18"/>
                <w:szCs w:val="18"/>
                <w:lang w:eastAsia="zh-CN"/>
              </w:rPr>
              <w:t xml:space="preserve"> de concepto, desarrollo de sensores y gestión de incidencias.</w:t>
            </w:r>
          </w:p>
        </w:tc>
      </w:tr>
      <w:tr w:rsidR="003473C0" w:rsidRPr="00CA0929" w14:paraId="0684BA3D" w14:textId="77777777" w:rsidTr="007A722B">
        <w:trPr>
          <w:trHeight w:val="755"/>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F5C97A" w14:textId="77777777" w:rsidR="003473C0" w:rsidRPr="00CA0929" w:rsidRDefault="003473C0" w:rsidP="007A722B">
            <w:pPr>
              <w:pStyle w:val="ListParagraph"/>
              <w:spacing w:after="0" w:line="240" w:lineRule="auto"/>
              <w:ind w:left="0"/>
              <w:rPr>
                <w:rFonts w:ascii="Arial" w:eastAsia="Arial" w:hAnsi="Arial" w:cs="Arial"/>
                <w:sz w:val="18"/>
                <w:szCs w:val="18"/>
                <w:lang w:val="es-ES_tradnl" w:eastAsia="zh-CN"/>
              </w:rPr>
            </w:pPr>
            <w:r w:rsidRPr="00CA0929">
              <w:rPr>
                <w:rFonts w:ascii="Arial" w:eastAsia="Arial" w:hAnsi="Arial" w:cs="Arial"/>
                <w:sz w:val="18"/>
                <w:szCs w:val="18"/>
                <w:lang w:val="es-ES_tradnl" w:eastAsia="zh-CN"/>
              </w:rPr>
              <w:t>1.5 Sistema SIEM implementado</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3F16E7"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Sistema</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5E5DA1"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3ACECB"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2018</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1C0B67"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p w14:paraId="4BEE3719"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(120.000)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C49B44"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w:t>
            </w:r>
          </w:p>
          <w:p w14:paraId="6D8549BB"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(760.000)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D6A7675"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p w14:paraId="684F3327"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(560.000)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6A5867"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p w14:paraId="27CE3D36"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(560.000)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0F19A2"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w:t>
            </w:r>
          </w:p>
          <w:p w14:paraId="14572D9A" w14:textId="77777777" w:rsidR="003473C0" w:rsidRPr="00CA0929" w:rsidRDefault="003473C0" w:rsidP="0042758F">
            <w:pPr>
              <w:ind w:right="-109"/>
              <w:jc w:val="center"/>
              <w:rPr>
                <w:rFonts w:ascii="Arial" w:eastAsia="Arial" w:hAnsi="Arial" w:cs="Arial"/>
                <w:sz w:val="18"/>
                <w:szCs w:val="18"/>
                <w:lang w:eastAsia="zh-CN"/>
              </w:rPr>
            </w:pPr>
            <w:r w:rsidRPr="00CA0929">
              <w:rPr>
                <w:rFonts w:ascii="Arial" w:eastAsia="Arial" w:hAnsi="Arial" w:cs="Arial"/>
                <w:sz w:val="18"/>
                <w:szCs w:val="18"/>
                <w:lang w:eastAsia="zh-CN"/>
              </w:rPr>
              <w:t>(2.000.000)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F7D26F0" w14:textId="77777777" w:rsidR="003473C0" w:rsidRPr="00CA0929" w:rsidRDefault="003473C0" w:rsidP="007A722B">
            <w:pPr>
              <w:spacing w:before="120" w:after="120"/>
              <w:rPr>
                <w:rFonts w:ascii="Arial" w:eastAsia="Arial" w:hAnsi="Arial" w:cs="Arial"/>
                <w:sz w:val="18"/>
                <w:szCs w:val="18"/>
                <w:lang w:eastAsia="zh-CN"/>
              </w:rPr>
            </w:pPr>
            <w:r w:rsidRPr="00CA0929">
              <w:rPr>
                <w:rFonts w:ascii="Arial" w:eastAsia="Arial" w:hAnsi="Arial" w:cs="Arial"/>
                <w:sz w:val="18"/>
                <w:szCs w:val="18"/>
                <w:lang w:eastAsia="zh-CN"/>
              </w:rPr>
              <w:t>Reporte SIEM elaborado por AGESIC</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4BB5A8" w14:textId="77777777" w:rsidR="003473C0" w:rsidRPr="00CA0929" w:rsidRDefault="003473C0" w:rsidP="007A722B">
            <w:pPr>
              <w:spacing w:before="120" w:after="120"/>
              <w:rPr>
                <w:rFonts w:ascii="Arial" w:hAnsi="Arial" w:cs="Arial"/>
                <w:sz w:val="18"/>
                <w:szCs w:val="18"/>
                <w:lang w:eastAsia="zh-CN"/>
              </w:rPr>
            </w:pPr>
          </w:p>
        </w:tc>
      </w:tr>
      <w:tr w:rsidR="003473C0" w:rsidRPr="00CA0929" w14:paraId="0FF6D5DE" w14:textId="77777777" w:rsidTr="007A722B">
        <w:trPr>
          <w:trHeight w:val="422"/>
        </w:trPr>
        <w:tc>
          <w:tcPr>
            <w:tcW w:w="1242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vAlign w:val="center"/>
            <w:hideMark/>
          </w:tcPr>
          <w:p w14:paraId="2CE95F39" w14:textId="77777777" w:rsidR="003473C0" w:rsidRPr="00CA0929" w:rsidRDefault="003473C0" w:rsidP="007A722B">
            <w:pPr>
              <w:autoSpaceDE w:val="0"/>
              <w:autoSpaceDN w:val="0"/>
              <w:adjustRightInd w:val="0"/>
              <w:rPr>
                <w:rFonts w:ascii="Arial" w:eastAsia="Arial" w:hAnsi="Arial" w:cs="Arial"/>
                <w:sz w:val="18"/>
                <w:szCs w:val="18"/>
                <w:lang w:eastAsia="zh-CN"/>
              </w:rPr>
            </w:pPr>
            <w:r w:rsidRPr="00CA0929">
              <w:rPr>
                <w:rFonts w:ascii="Arial" w:eastAsia="Arial" w:hAnsi="Arial" w:cs="Arial"/>
                <w:b/>
                <w:bCs/>
                <w:sz w:val="18"/>
                <w:szCs w:val="18"/>
                <w:u w:val="single"/>
                <w:lang w:val="es-ES" w:eastAsia="zh-CN"/>
              </w:rPr>
              <w:t>Componente #2:</w:t>
            </w:r>
            <w:r w:rsidRPr="00CA0929">
              <w:rPr>
                <w:rFonts w:ascii="Arial" w:eastAsia="Arial" w:hAnsi="Arial" w:cs="Arial"/>
                <w:b/>
                <w:bCs/>
                <w:sz w:val="18"/>
                <w:szCs w:val="18"/>
                <w:lang w:val="es-ES" w:eastAsia="zh-CN"/>
              </w:rPr>
              <w:t xml:space="preserve"> </w:t>
            </w:r>
            <w:r w:rsidRPr="00CA0929">
              <w:rPr>
                <w:rFonts w:ascii="Arial" w:hAnsi="Arial" w:cs="Arial"/>
                <w:color w:val="000000"/>
                <w:sz w:val="18"/>
                <w:szCs w:val="18"/>
                <w:lang w:eastAsia="es-UY"/>
              </w:rPr>
              <w:t>Potenciación del uso de tecnología avanzada para la formación de recursos humanos</w:t>
            </w:r>
          </w:p>
        </w:tc>
      </w:tr>
      <w:tr w:rsidR="003473C0" w:rsidRPr="00CA0929" w14:paraId="4F63C4DD" w14:textId="77777777" w:rsidTr="007A722B">
        <w:trPr>
          <w:trHeight w:val="791"/>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77560E" w14:textId="77777777" w:rsidR="003473C0" w:rsidRPr="00CA0929" w:rsidRDefault="003473C0" w:rsidP="007A722B">
            <w:pPr>
              <w:pStyle w:val="ListParagraph"/>
              <w:spacing w:after="0" w:line="240" w:lineRule="auto"/>
              <w:ind w:left="0"/>
              <w:rPr>
                <w:rFonts w:ascii="Arial" w:eastAsia="Arial" w:hAnsi="Arial" w:cs="Arial"/>
                <w:sz w:val="18"/>
                <w:szCs w:val="18"/>
                <w:lang w:val="es-ES_tradnl" w:eastAsia="zh-CN"/>
              </w:rPr>
            </w:pPr>
            <w:r w:rsidRPr="00CA0929">
              <w:rPr>
                <w:rFonts w:ascii="Arial" w:eastAsia="Arial" w:hAnsi="Arial" w:cs="Arial"/>
                <w:sz w:val="18"/>
                <w:szCs w:val="18"/>
                <w:lang w:val="es-ES_tradnl" w:eastAsia="zh-CN"/>
              </w:rPr>
              <w:t>2.1 Plataforma de simulación de ataques cibernéticos instalada</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2D1799" w14:textId="77777777" w:rsidR="003473C0" w:rsidRPr="00CA0929" w:rsidRDefault="003473C0" w:rsidP="007A722B">
            <w:pPr>
              <w:jc w:val="center"/>
              <w:rPr>
                <w:rFonts w:ascii="Arial" w:eastAsia="Arial" w:hAnsi="Arial" w:cs="Arial"/>
                <w:sz w:val="18"/>
                <w:szCs w:val="18"/>
                <w:lang w:val="es-ES" w:eastAsia="zh-CN"/>
              </w:rPr>
            </w:pPr>
            <w:r w:rsidRPr="00CA0929">
              <w:rPr>
                <w:rFonts w:ascii="Arial" w:eastAsia="Arial" w:hAnsi="Arial" w:cs="Arial"/>
                <w:sz w:val="18"/>
                <w:szCs w:val="18"/>
                <w:lang w:eastAsia="zh-CN"/>
              </w:rPr>
              <w:t>Plataforma</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8EF317B"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4A20EA"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2018</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DD73B2"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w:t>
            </w:r>
          </w:p>
          <w:p w14:paraId="3BAC4077"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(360.000)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31F609"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p w14:paraId="49B8AB2F"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(720.000)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8C03D6"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p w14:paraId="327C19CF"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(360.000)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DF6F7B5"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p w14:paraId="6689CEF7"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(360.000)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D5CF5E"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w:t>
            </w:r>
          </w:p>
          <w:p w14:paraId="588129BB" w14:textId="77777777" w:rsidR="003473C0" w:rsidRPr="00CA0929" w:rsidRDefault="003473C0" w:rsidP="0042758F">
            <w:pPr>
              <w:ind w:right="-109"/>
              <w:jc w:val="center"/>
              <w:rPr>
                <w:rFonts w:ascii="Arial" w:eastAsia="Arial" w:hAnsi="Arial" w:cs="Arial"/>
                <w:sz w:val="18"/>
                <w:szCs w:val="18"/>
                <w:lang w:eastAsia="zh-CN"/>
              </w:rPr>
            </w:pPr>
            <w:r w:rsidRPr="00CA0929">
              <w:rPr>
                <w:rFonts w:ascii="Arial" w:eastAsia="Arial" w:hAnsi="Arial" w:cs="Arial"/>
                <w:sz w:val="18"/>
                <w:szCs w:val="18"/>
                <w:lang w:eastAsia="zh-CN"/>
              </w:rPr>
              <w:t>(1.900.000)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E2AC9F1" w14:textId="77777777" w:rsidR="003473C0" w:rsidRPr="00CA0929" w:rsidRDefault="003473C0" w:rsidP="007A722B">
            <w:pPr>
              <w:spacing w:before="120" w:after="120"/>
              <w:rPr>
                <w:rFonts w:ascii="Arial" w:eastAsia="Arial" w:hAnsi="Arial" w:cs="Arial"/>
                <w:sz w:val="18"/>
                <w:szCs w:val="18"/>
                <w:lang w:eastAsia="zh-CN"/>
              </w:rPr>
            </w:pPr>
            <w:r w:rsidRPr="00CA0929">
              <w:rPr>
                <w:rFonts w:ascii="Arial" w:eastAsia="Arial" w:hAnsi="Arial" w:cs="Arial"/>
                <w:sz w:val="18"/>
                <w:szCs w:val="18"/>
                <w:lang w:eastAsia="zh-CN"/>
              </w:rPr>
              <w:t>AGESIC Informes de programa</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9208AD" w14:textId="77777777" w:rsidR="003473C0" w:rsidRPr="00CA0929" w:rsidRDefault="003473C0" w:rsidP="007A722B">
            <w:pPr>
              <w:spacing w:before="120" w:after="120"/>
              <w:jc w:val="both"/>
              <w:rPr>
                <w:rFonts w:ascii="Arial" w:eastAsia="Arial" w:hAnsi="Arial" w:cs="Arial"/>
                <w:sz w:val="18"/>
                <w:szCs w:val="18"/>
                <w:lang w:val="es-ES" w:eastAsia="zh-CN"/>
              </w:rPr>
            </w:pPr>
          </w:p>
        </w:tc>
      </w:tr>
      <w:tr w:rsidR="003473C0" w:rsidRPr="00CA0929" w14:paraId="277C1D9D" w14:textId="77777777" w:rsidTr="007A722B">
        <w:trPr>
          <w:trHeight w:val="719"/>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1844167" w14:textId="77777777" w:rsidR="003473C0" w:rsidRPr="00CA0929" w:rsidRDefault="003473C0" w:rsidP="007A722B">
            <w:pPr>
              <w:pStyle w:val="ListParagraph"/>
              <w:spacing w:after="0" w:line="240" w:lineRule="auto"/>
              <w:ind w:left="0"/>
              <w:rPr>
                <w:rFonts w:ascii="Arial" w:eastAsia="Arial" w:hAnsi="Arial" w:cs="Arial"/>
                <w:sz w:val="18"/>
                <w:szCs w:val="18"/>
                <w:lang w:val="pt-BR" w:eastAsia="zh-CN"/>
              </w:rPr>
            </w:pPr>
            <w:r w:rsidRPr="00712FA9">
              <w:rPr>
                <w:rFonts w:ascii="Arial" w:eastAsia="Arial" w:hAnsi="Arial" w:cs="Arial"/>
                <w:sz w:val="18"/>
                <w:szCs w:val="18"/>
                <w:lang w:val="pt-BR" w:eastAsia="zh-CN"/>
              </w:rPr>
              <w:t>2.2</w:t>
            </w:r>
            <w:r w:rsidRPr="00CA0929">
              <w:rPr>
                <w:rFonts w:ascii="Arial" w:eastAsia="Arial" w:hAnsi="Arial" w:cs="Arial"/>
                <w:sz w:val="18"/>
                <w:szCs w:val="18"/>
                <w:lang w:val="pt-BR" w:eastAsia="zh-CN"/>
              </w:rPr>
              <w:t xml:space="preserve"> Plataforma de </w:t>
            </w:r>
            <w:r w:rsidRPr="0042758F">
              <w:rPr>
                <w:rFonts w:ascii="Arial" w:eastAsia="Arial" w:hAnsi="Arial" w:cs="Arial"/>
                <w:i/>
                <w:sz w:val="18"/>
                <w:szCs w:val="18"/>
                <w:lang w:val="pt-BR" w:eastAsia="zh-CN"/>
              </w:rPr>
              <w:t>e-learning</w:t>
            </w:r>
            <w:r w:rsidRPr="00CA0929">
              <w:rPr>
                <w:rFonts w:ascii="Arial" w:eastAsia="Arial" w:hAnsi="Arial" w:cs="Arial"/>
                <w:sz w:val="18"/>
                <w:szCs w:val="18"/>
                <w:lang w:val="pt-BR" w:eastAsia="zh-CN"/>
              </w:rPr>
              <w:t xml:space="preserve"> instalada</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CDF492"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Plataforma</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2C4AF3"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4411CF"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2018</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6C219E"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528810"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p w14:paraId="6D3A833C"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(58.333)</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C98230"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w:t>
            </w:r>
          </w:p>
          <w:p w14:paraId="65947321"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(41.667)</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11B765"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B56194"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w:t>
            </w:r>
          </w:p>
          <w:p w14:paraId="666D33F8"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(100.000)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6F9CB2" w14:textId="77777777" w:rsidR="003473C0" w:rsidRPr="00CA0929" w:rsidRDefault="003473C0" w:rsidP="007A722B">
            <w:pPr>
              <w:spacing w:before="120" w:after="120"/>
              <w:rPr>
                <w:rFonts w:ascii="Arial" w:eastAsia="Arial" w:hAnsi="Arial" w:cs="Arial"/>
                <w:sz w:val="18"/>
                <w:szCs w:val="18"/>
                <w:lang w:eastAsia="zh-CN"/>
              </w:rPr>
            </w:pPr>
            <w:r w:rsidRPr="00CA0929">
              <w:rPr>
                <w:rFonts w:ascii="Arial" w:eastAsia="Arial" w:hAnsi="Arial" w:cs="Arial"/>
                <w:sz w:val="18"/>
                <w:szCs w:val="18"/>
                <w:lang w:eastAsia="zh-CN"/>
              </w:rPr>
              <w:t>AGESIC Informes de programa</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DB05DA" w14:textId="77777777" w:rsidR="003473C0" w:rsidRPr="00CA0929" w:rsidRDefault="003473C0" w:rsidP="007A722B">
            <w:pPr>
              <w:spacing w:before="120" w:after="120"/>
              <w:jc w:val="both"/>
              <w:rPr>
                <w:rFonts w:ascii="Arial" w:eastAsia="Arial" w:hAnsi="Arial" w:cs="Arial"/>
                <w:sz w:val="18"/>
                <w:szCs w:val="18"/>
                <w:lang w:eastAsia="zh-CN"/>
              </w:rPr>
            </w:pPr>
          </w:p>
        </w:tc>
      </w:tr>
      <w:tr w:rsidR="003473C0" w:rsidRPr="00CA0929" w14:paraId="22925E47" w14:textId="77777777" w:rsidTr="007A722B">
        <w:trPr>
          <w:trHeight w:val="323"/>
        </w:trPr>
        <w:tc>
          <w:tcPr>
            <w:tcW w:w="12420"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9C9C9" w:themeFill="accent3" w:themeFillTint="99"/>
            <w:vAlign w:val="center"/>
            <w:hideMark/>
          </w:tcPr>
          <w:p w14:paraId="5F88EA53" w14:textId="77777777" w:rsidR="003473C0" w:rsidRPr="00CA0929" w:rsidRDefault="003473C0" w:rsidP="007A722B">
            <w:pPr>
              <w:autoSpaceDE w:val="0"/>
              <w:autoSpaceDN w:val="0"/>
              <w:adjustRightInd w:val="0"/>
              <w:rPr>
                <w:rFonts w:ascii="Arial" w:eastAsia="Arial" w:hAnsi="Arial" w:cs="Arial"/>
                <w:sz w:val="18"/>
                <w:szCs w:val="18"/>
                <w:lang w:eastAsia="zh-CN"/>
              </w:rPr>
            </w:pPr>
            <w:r w:rsidRPr="00CA0929">
              <w:rPr>
                <w:rFonts w:ascii="Arial" w:eastAsia="Arial" w:hAnsi="Arial" w:cs="Arial"/>
                <w:b/>
                <w:bCs/>
                <w:sz w:val="18"/>
                <w:szCs w:val="18"/>
                <w:u w:val="single"/>
                <w:lang w:val="es-ES" w:eastAsia="zh-CN"/>
              </w:rPr>
              <w:lastRenderedPageBreak/>
              <w:t>Componente #3:</w:t>
            </w:r>
            <w:r w:rsidRPr="00CA0929">
              <w:rPr>
                <w:rFonts w:ascii="Arial" w:eastAsia="Arial" w:hAnsi="Arial" w:cs="Arial"/>
                <w:b/>
                <w:bCs/>
                <w:sz w:val="18"/>
                <w:szCs w:val="18"/>
                <w:lang w:val="es-ES" w:eastAsia="zh-CN"/>
              </w:rPr>
              <w:t xml:space="preserve"> </w:t>
            </w:r>
            <w:r w:rsidRPr="00CA0929">
              <w:rPr>
                <w:rFonts w:ascii="Arial" w:eastAsia="Arial" w:hAnsi="Arial" w:cs="Arial"/>
                <w:bCs/>
                <w:sz w:val="18"/>
                <w:szCs w:val="18"/>
                <w:lang w:val="es-ES" w:eastAsia="zh-CN"/>
              </w:rPr>
              <w:t>Fortalecimiento del ecosistema de conocimiento de ciberseguridad a nivel nacional</w:t>
            </w:r>
          </w:p>
        </w:tc>
      </w:tr>
      <w:tr w:rsidR="003473C0" w:rsidRPr="00CA0929" w14:paraId="59033083" w14:textId="77777777" w:rsidTr="007A722B">
        <w:trPr>
          <w:trHeight w:val="1529"/>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378163" w14:textId="1F3B3DF6" w:rsidR="003473C0" w:rsidRPr="00CA0929" w:rsidRDefault="003473C0" w:rsidP="007A722B">
            <w:pPr>
              <w:pStyle w:val="ListParagraph"/>
              <w:spacing w:after="0" w:line="240" w:lineRule="auto"/>
              <w:ind w:left="0"/>
              <w:rPr>
                <w:rFonts w:ascii="Arial" w:eastAsia="Arial" w:hAnsi="Arial" w:cs="Arial"/>
                <w:sz w:val="18"/>
                <w:szCs w:val="18"/>
                <w:lang w:val="es-ES_tradnl" w:eastAsia="zh-CN"/>
              </w:rPr>
            </w:pPr>
            <w:r w:rsidRPr="00CA0929">
              <w:rPr>
                <w:rFonts w:ascii="Arial" w:eastAsia="Arial" w:hAnsi="Arial" w:cs="Arial"/>
                <w:sz w:val="18"/>
                <w:szCs w:val="18"/>
                <w:lang w:val="es-ES_tradnl" w:eastAsia="zh-CN"/>
              </w:rPr>
              <w:t>3.1.a Curr</w:t>
            </w:r>
            <w:r w:rsidR="0042758F">
              <w:rPr>
                <w:rFonts w:ascii="Arial" w:eastAsia="Arial" w:hAnsi="Arial" w:cs="Arial"/>
                <w:sz w:val="18"/>
                <w:szCs w:val="18"/>
                <w:lang w:val="es-ES_tradnl" w:eastAsia="zh-CN"/>
              </w:rPr>
              <w:t>í</w:t>
            </w:r>
            <w:r w:rsidRPr="00CA0929">
              <w:rPr>
                <w:rFonts w:ascii="Arial" w:eastAsia="Arial" w:hAnsi="Arial" w:cs="Arial"/>
                <w:sz w:val="18"/>
                <w:szCs w:val="18"/>
                <w:lang w:val="es-ES_tradnl" w:eastAsia="zh-CN"/>
              </w:rPr>
              <w:t>cula</w:t>
            </w:r>
            <w:r w:rsidRPr="00CA0929">
              <w:rPr>
                <w:rFonts w:ascii="Arial" w:eastAsia="Arial" w:hAnsi="Arial" w:cs="Arial"/>
                <w:i/>
                <w:sz w:val="18"/>
                <w:szCs w:val="18"/>
                <w:lang w:val="es-ES_tradnl" w:eastAsia="zh-CN"/>
              </w:rPr>
              <w:t xml:space="preserve"> </w:t>
            </w:r>
            <w:r w:rsidRPr="00CA0929">
              <w:rPr>
                <w:rFonts w:ascii="Arial" w:eastAsia="Arial" w:hAnsi="Arial" w:cs="Arial"/>
                <w:sz w:val="18"/>
                <w:szCs w:val="18"/>
                <w:lang w:val="es-ES_tradnl" w:eastAsia="zh-CN"/>
              </w:rPr>
              <w:t>de formación en ciberseguridad diseñada</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6BAAA0" w14:textId="209271AC"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Curr</w:t>
            </w:r>
            <w:r w:rsidR="0042758F">
              <w:rPr>
                <w:rFonts w:ascii="Arial" w:eastAsia="Arial" w:hAnsi="Arial" w:cs="Arial"/>
                <w:sz w:val="18"/>
                <w:szCs w:val="18"/>
                <w:lang w:eastAsia="zh-CN"/>
              </w:rPr>
              <w:t>í</w:t>
            </w:r>
            <w:r w:rsidRPr="00CA0929">
              <w:rPr>
                <w:rFonts w:ascii="Arial" w:eastAsia="Arial" w:hAnsi="Arial" w:cs="Arial"/>
                <w:sz w:val="18"/>
                <w:szCs w:val="18"/>
                <w:lang w:eastAsia="zh-CN"/>
              </w:rPr>
              <w:t>cula</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7D9908"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64D119"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2018</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B69C66"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9AD99C"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p w14:paraId="7B9B0684"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(135.000)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55F5C9"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w:t>
            </w:r>
          </w:p>
          <w:p w14:paraId="4DC2CF00"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(157.500)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58C0891"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p w14:paraId="28318D27"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(157.500)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00C8EB"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w:t>
            </w:r>
          </w:p>
          <w:p w14:paraId="0928983F"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(450.000)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5655731" w14:textId="77777777" w:rsidR="003473C0" w:rsidRPr="00CA0929" w:rsidRDefault="003473C0" w:rsidP="007A722B">
            <w:pPr>
              <w:spacing w:before="120" w:after="120"/>
              <w:rPr>
                <w:rFonts w:ascii="Arial" w:eastAsia="Arial" w:hAnsi="Arial" w:cs="Arial"/>
                <w:sz w:val="18"/>
                <w:szCs w:val="18"/>
                <w:lang w:val="es-ES" w:eastAsia="zh-CN"/>
              </w:rPr>
            </w:pPr>
            <w:r w:rsidRPr="00CA0929">
              <w:rPr>
                <w:rFonts w:ascii="Arial" w:eastAsia="Arial" w:hAnsi="Arial" w:cs="Arial"/>
                <w:sz w:val="18"/>
                <w:szCs w:val="18"/>
                <w:lang w:eastAsia="zh-CN"/>
              </w:rPr>
              <w:t>AGESIC Informes de programa</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CED661" w14:textId="29C2A6BD" w:rsidR="003473C0" w:rsidRPr="00CA0929" w:rsidRDefault="003473C0" w:rsidP="007A722B">
            <w:pPr>
              <w:spacing w:before="120" w:after="120"/>
              <w:jc w:val="both"/>
              <w:rPr>
                <w:rFonts w:ascii="Arial" w:hAnsi="Arial" w:cs="Arial"/>
                <w:sz w:val="18"/>
                <w:szCs w:val="18"/>
                <w:lang w:eastAsia="zh-CN"/>
              </w:rPr>
            </w:pPr>
            <w:r w:rsidRPr="00CA0929">
              <w:rPr>
                <w:rFonts w:ascii="Arial" w:hAnsi="Arial" w:cs="Arial"/>
                <w:sz w:val="18"/>
                <w:szCs w:val="18"/>
                <w:lang w:eastAsia="zh-CN"/>
              </w:rPr>
              <w:t xml:space="preserve">La </w:t>
            </w:r>
            <w:r w:rsidRPr="0042758F">
              <w:rPr>
                <w:rFonts w:ascii="Arial" w:hAnsi="Arial" w:cs="Arial"/>
                <w:sz w:val="18"/>
                <w:szCs w:val="18"/>
                <w:lang w:eastAsia="zh-CN"/>
              </w:rPr>
              <w:t>c</w:t>
            </w:r>
            <w:r w:rsidRPr="00CA0929">
              <w:rPr>
                <w:rFonts w:ascii="Arial" w:hAnsi="Arial" w:cs="Arial"/>
                <w:sz w:val="18"/>
                <w:szCs w:val="18"/>
                <w:lang w:eastAsia="zh-CN"/>
              </w:rPr>
              <w:t>urr</w:t>
            </w:r>
            <w:r w:rsidR="0042758F">
              <w:rPr>
                <w:rFonts w:ascii="Arial" w:hAnsi="Arial" w:cs="Arial"/>
                <w:sz w:val="18"/>
                <w:szCs w:val="18"/>
                <w:lang w:eastAsia="zh-CN"/>
              </w:rPr>
              <w:t>í</w:t>
            </w:r>
            <w:r w:rsidRPr="00CA0929">
              <w:rPr>
                <w:rFonts w:ascii="Arial" w:hAnsi="Arial" w:cs="Arial"/>
                <w:sz w:val="18"/>
                <w:szCs w:val="18"/>
                <w:lang w:eastAsia="zh-CN"/>
              </w:rPr>
              <w:t xml:space="preserve">cula incluye los programas de formación para los diferentes grados y perfiles, así como el contenido de </w:t>
            </w:r>
            <w:proofErr w:type="gramStart"/>
            <w:r w:rsidRPr="00CA0929">
              <w:rPr>
                <w:rFonts w:ascii="Arial" w:hAnsi="Arial" w:cs="Arial"/>
                <w:sz w:val="18"/>
                <w:szCs w:val="18"/>
                <w:lang w:eastAsia="zh-CN"/>
              </w:rPr>
              <w:t>los mismos</w:t>
            </w:r>
            <w:proofErr w:type="gramEnd"/>
            <w:r w:rsidRPr="00CA0929">
              <w:rPr>
                <w:rFonts w:ascii="Arial" w:hAnsi="Arial" w:cs="Arial"/>
                <w:sz w:val="18"/>
                <w:szCs w:val="18"/>
                <w:lang w:eastAsia="zh-CN"/>
              </w:rPr>
              <w:t>.</w:t>
            </w:r>
          </w:p>
        </w:tc>
      </w:tr>
      <w:tr w:rsidR="003473C0" w:rsidRPr="00CA0929" w14:paraId="624082E3" w14:textId="77777777" w:rsidTr="007A722B">
        <w:trPr>
          <w:trHeight w:val="64"/>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68F34B" w14:textId="2EE24D85" w:rsidR="003473C0" w:rsidRPr="00CA0929" w:rsidRDefault="003473C0" w:rsidP="007A722B">
            <w:pPr>
              <w:pStyle w:val="ListParagraph"/>
              <w:spacing w:after="0" w:line="240" w:lineRule="auto"/>
              <w:ind w:left="0"/>
              <w:rPr>
                <w:rFonts w:ascii="Arial" w:eastAsia="Arial" w:hAnsi="Arial" w:cs="Arial"/>
                <w:sz w:val="18"/>
                <w:szCs w:val="18"/>
                <w:lang w:val="es-ES_tradnl" w:eastAsia="zh-CN"/>
              </w:rPr>
            </w:pPr>
            <w:r w:rsidRPr="00CA0929">
              <w:rPr>
                <w:rFonts w:ascii="Arial" w:eastAsia="Arial" w:hAnsi="Arial" w:cs="Arial"/>
                <w:sz w:val="18"/>
                <w:szCs w:val="18"/>
                <w:lang w:val="es-ES_tradnl" w:eastAsia="zh-CN"/>
              </w:rPr>
              <w:t>3.1.b Profesores formados en la nueva curr</w:t>
            </w:r>
            <w:r w:rsidR="0042758F">
              <w:rPr>
                <w:rFonts w:ascii="Arial" w:eastAsia="Arial" w:hAnsi="Arial" w:cs="Arial"/>
                <w:sz w:val="18"/>
                <w:szCs w:val="18"/>
                <w:lang w:val="es-ES_tradnl" w:eastAsia="zh-CN"/>
              </w:rPr>
              <w:t>í</w:t>
            </w:r>
            <w:r w:rsidRPr="00CA0929">
              <w:rPr>
                <w:rFonts w:ascii="Arial" w:eastAsia="Arial" w:hAnsi="Arial" w:cs="Arial"/>
                <w:sz w:val="18"/>
                <w:szCs w:val="18"/>
                <w:lang w:val="es-ES_tradnl" w:eastAsia="zh-CN"/>
              </w:rPr>
              <w:t>cula de formación en ciberseguridad</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4A7F0D"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Profesores</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F90AC2"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1EAA09"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2018</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36E1B3F"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182305"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043635"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110</w:t>
            </w:r>
          </w:p>
          <w:p w14:paraId="13A05C5C"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(450.000)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A03E561"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110</w:t>
            </w:r>
          </w:p>
          <w:p w14:paraId="5283774E"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(450.000)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84C69A"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220</w:t>
            </w:r>
          </w:p>
          <w:p w14:paraId="38C3BE90"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(900.000)</w:t>
            </w:r>
          </w:p>
          <w:p w14:paraId="48727221" w14:textId="77777777" w:rsidR="003473C0" w:rsidRPr="00CA0929" w:rsidRDefault="003473C0" w:rsidP="007A722B">
            <w:pPr>
              <w:jc w:val="center"/>
              <w:rPr>
                <w:rFonts w:ascii="Arial" w:eastAsia="Arial" w:hAnsi="Arial" w:cs="Arial"/>
                <w:sz w:val="18"/>
                <w:szCs w:val="18"/>
                <w:lang w:eastAsia="zh-CN"/>
              </w:rPr>
            </w:pP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913154" w14:textId="77777777" w:rsidR="003473C0" w:rsidRPr="00CA0929" w:rsidRDefault="003473C0" w:rsidP="007A722B">
            <w:pPr>
              <w:spacing w:before="120" w:after="120"/>
              <w:rPr>
                <w:rFonts w:ascii="Arial" w:eastAsia="Arial" w:hAnsi="Arial" w:cs="Arial"/>
                <w:sz w:val="18"/>
                <w:szCs w:val="18"/>
                <w:lang w:val="es-ES" w:eastAsia="zh-CN"/>
              </w:rPr>
            </w:pPr>
            <w:r w:rsidRPr="00CA0929">
              <w:rPr>
                <w:rFonts w:ascii="Arial" w:eastAsia="Arial" w:hAnsi="Arial" w:cs="Arial"/>
                <w:sz w:val="18"/>
                <w:szCs w:val="18"/>
                <w:lang w:eastAsia="zh-CN"/>
              </w:rPr>
              <w:t>AGESIC Informes de programa</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1E5F73" w14:textId="77777777" w:rsidR="003473C0" w:rsidRPr="00CA0929" w:rsidRDefault="003473C0" w:rsidP="007A722B">
            <w:pPr>
              <w:spacing w:before="120" w:after="120"/>
              <w:jc w:val="both"/>
              <w:rPr>
                <w:rFonts w:ascii="Arial" w:hAnsi="Arial" w:cs="Arial"/>
                <w:sz w:val="18"/>
                <w:szCs w:val="18"/>
                <w:lang w:eastAsia="zh-CN"/>
              </w:rPr>
            </w:pPr>
            <w:r w:rsidRPr="00CA0929">
              <w:rPr>
                <w:rFonts w:ascii="Arial" w:hAnsi="Arial" w:cs="Arial"/>
                <w:sz w:val="18"/>
                <w:szCs w:val="18"/>
                <w:lang w:eastAsia="zh-CN"/>
              </w:rPr>
              <w:t>En cada año, 10 profesores de cada uno de los 5 centros académicos de formación superior, más 3 profesores de cada uno de los 19 de departamentos del país, más 3 personas de AGESIC.</w:t>
            </w:r>
          </w:p>
        </w:tc>
      </w:tr>
      <w:tr w:rsidR="003473C0" w:rsidRPr="00CA0929" w14:paraId="36311ABF" w14:textId="77777777" w:rsidTr="007A722B">
        <w:trPr>
          <w:trHeight w:val="64"/>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EA1C93" w14:textId="77777777" w:rsidR="003473C0" w:rsidRPr="00CA0929" w:rsidRDefault="003473C0" w:rsidP="007A722B">
            <w:pPr>
              <w:pStyle w:val="ListParagraph"/>
              <w:spacing w:after="0" w:line="240" w:lineRule="auto"/>
              <w:ind w:left="0"/>
              <w:rPr>
                <w:rFonts w:ascii="Arial" w:eastAsia="Arial" w:hAnsi="Arial" w:cs="Arial"/>
                <w:sz w:val="18"/>
                <w:szCs w:val="18"/>
                <w:lang w:val="es-ES_tradnl" w:eastAsia="zh-CN"/>
              </w:rPr>
            </w:pPr>
            <w:r w:rsidRPr="00CA0929">
              <w:rPr>
                <w:rFonts w:ascii="Arial" w:eastAsia="Arial" w:hAnsi="Arial" w:cs="Arial"/>
                <w:sz w:val="18"/>
                <w:szCs w:val="18"/>
                <w:lang w:val="es-ES_tradnl" w:eastAsia="zh-CN"/>
              </w:rPr>
              <w:t>3.2 Red de expertos en funcionamiento</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5729A4"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Red de expertos</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E5442F"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757D1D"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2018</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4DAAAA"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98E929"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p w14:paraId="4035CCF2"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(85.000)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042DEA"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p w14:paraId="1A624739"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(170.000)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5307AF"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p w14:paraId="575AA455"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(85.000)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5F2FF6"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w:t>
            </w:r>
          </w:p>
          <w:p w14:paraId="1DBFDD77"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(340.000)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9FE3B0" w14:textId="77777777" w:rsidR="003473C0" w:rsidRPr="00CA0929" w:rsidRDefault="003473C0" w:rsidP="007A722B">
            <w:pPr>
              <w:spacing w:before="120" w:after="120"/>
              <w:rPr>
                <w:rFonts w:ascii="Arial" w:eastAsia="Arial" w:hAnsi="Arial" w:cs="Arial"/>
                <w:sz w:val="18"/>
                <w:szCs w:val="18"/>
                <w:lang w:val="es-ES" w:eastAsia="zh-CN"/>
              </w:rPr>
            </w:pPr>
            <w:r w:rsidRPr="00CA0929">
              <w:rPr>
                <w:rFonts w:ascii="Arial" w:eastAsia="Arial" w:hAnsi="Arial" w:cs="Arial"/>
                <w:sz w:val="18"/>
                <w:szCs w:val="18"/>
                <w:lang w:eastAsia="zh-CN"/>
              </w:rPr>
              <w:t>AGESIC Informes de programa</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EEBF63" w14:textId="77777777" w:rsidR="003473C0" w:rsidRPr="00CA0929" w:rsidRDefault="003473C0" w:rsidP="007A722B">
            <w:pPr>
              <w:spacing w:before="120" w:after="120"/>
              <w:jc w:val="both"/>
              <w:rPr>
                <w:rFonts w:ascii="Arial" w:hAnsi="Arial" w:cs="Arial"/>
                <w:sz w:val="18"/>
                <w:szCs w:val="18"/>
                <w:lang w:eastAsia="zh-CN"/>
              </w:rPr>
            </w:pPr>
          </w:p>
        </w:tc>
      </w:tr>
      <w:tr w:rsidR="003473C0" w:rsidRPr="00CA0929" w14:paraId="410C0D25" w14:textId="77777777" w:rsidTr="007A722B">
        <w:trPr>
          <w:trHeight w:val="64"/>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DBECCD" w14:textId="77777777" w:rsidR="003473C0" w:rsidRPr="00CA0929" w:rsidRDefault="003473C0" w:rsidP="007A722B">
            <w:pPr>
              <w:pStyle w:val="ListParagraph"/>
              <w:spacing w:after="0" w:line="240" w:lineRule="auto"/>
              <w:ind w:left="0"/>
              <w:rPr>
                <w:rFonts w:ascii="Arial" w:eastAsia="Arial" w:hAnsi="Arial" w:cs="Arial"/>
                <w:sz w:val="18"/>
                <w:szCs w:val="18"/>
                <w:lang w:val="es-ES_tradnl" w:eastAsia="zh-CN"/>
              </w:rPr>
            </w:pPr>
            <w:r w:rsidRPr="00CA0929">
              <w:rPr>
                <w:rFonts w:ascii="Arial" w:eastAsia="Arial" w:hAnsi="Arial" w:cs="Arial"/>
                <w:sz w:val="18"/>
                <w:szCs w:val="18"/>
                <w:lang w:val="es-ES_tradnl" w:eastAsia="zh-CN"/>
              </w:rPr>
              <w:t>3.3 Plan de difusión nacional e internacional implementado</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183F07"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Plan</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36BF1E"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4EB7FD"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2018</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F559CD"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82CEBC"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w:t>
            </w:r>
          </w:p>
          <w:p w14:paraId="6A41E427"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(25.000)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DA8E8C"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p w14:paraId="679B7DA7"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(50.000)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3065FB"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p w14:paraId="02C520C2"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(25.000)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F866C65"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w:t>
            </w:r>
          </w:p>
          <w:p w14:paraId="42F94831"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(100.000)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53670D" w14:textId="77777777" w:rsidR="003473C0" w:rsidRPr="00CA0929" w:rsidRDefault="003473C0" w:rsidP="007A722B">
            <w:pPr>
              <w:spacing w:before="120" w:after="120"/>
              <w:rPr>
                <w:rFonts w:ascii="Arial" w:eastAsia="Arial" w:hAnsi="Arial" w:cs="Arial"/>
                <w:sz w:val="18"/>
                <w:szCs w:val="18"/>
                <w:lang w:val="es-ES" w:eastAsia="zh-CN"/>
              </w:rPr>
            </w:pPr>
            <w:r w:rsidRPr="00CA0929">
              <w:rPr>
                <w:rFonts w:ascii="Arial" w:eastAsia="Arial" w:hAnsi="Arial" w:cs="Arial"/>
                <w:sz w:val="18"/>
                <w:szCs w:val="18"/>
                <w:lang w:eastAsia="zh-CN"/>
              </w:rPr>
              <w:t>AGESIC Informes de programa</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A5431A" w14:textId="77777777" w:rsidR="003473C0" w:rsidRPr="00CA0929" w:rsidRDefault="003473C0" w:rsidP="007A722B">
            <w:pPr>
              <w:spacing w:before="120" w:after="120"/>
              <w:jc w:val="both"/>
              <w:rPr>
                <w:rFonts w:ascii="Arial" w:hAnsi="Arial" w:cs="Arial"/>
                <w:sz w:val="18"/>
                <w:szCs w:val="18"/>
                <w:lang w:eastAsia="zh-CN"/>
              </w:rPr>
            </w:pPr>
          </w:p>
        </w:tc>
      </w:tr>
      <w:tr w:rsidR="003473C0" w:rsidRPr="00CA0929" w14:paraId="31A99C11" w14:textId="77777777" w:rsidTr="007A722B">
        <w:trPr>
          <w:trHeight w:val="836"/>
        </w:trPr>
        <w:tc>
          <w:tcPr>
            <w:tcW w:w="16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610FF9" w14:textId="77777777" w:rsidR="003473C0" w:rsidRPr="00CA0929" w:rsidRDefault="003473C0" w:rsidP="007A722B">
            <w:pPr>
              <w:pStyle w:val="ListParagraph"/>
              <w:spacing w:after="0" w:line="240" w:lineRule="auto"/>
              <w:ind w:left="0"/>
              <w:rPr>
                <w:rFonts w:ascii="Arial" w:eastAsia="Arial" w:hAnsi="Arial" w:cs="Arial"/>
                <w:sz w:val="18"/>
                <w:szCs w:val="18"/>
                <w:lang w:val="es-ES_tradnl" w:eastAsia="zh-CN"/>
              </w:rPr>
            </w:pPr>
            <w:r w:rsidRPr="00CA0929">
              <w:rPr>
                <w:rFonts w:ascii="Arial" w:eastAsia="Arial" w:hAnsi="Arial" w:cs="Arial"/>
                <w:sz w:val="18"/>
                <w:szCs w:val="18"/>
                <w:lang w:val="es-ES_tradnl" w:eastAsia="zh-CN"/>
              </w:rPr>
              <w:t xml:space="preserve">3.4 Estrategia de gestión del cambio </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4AE7A87" w14:textId="77777777" w:rsidR="003473C0" w:rsidRPr="00CA0929" w:rsidRDefault="003473C0" w:rsidP="0042758F">
            <w:pPr>
              <w:ind w:right="-108"/>
              <w:jc w:val="center"/>
              <w:rPr>
                <w:rFonts w:ascii="Arial" w:eastAsia="Arial" w:hAnsi="Arial" w:cs="Arial"/>
                <w:sz w:val="18"/>
                <w:szCs w:val="18"/>
                <w:lang w:eastAsia="zh-CN"/>
              </w:rPr>
            </w:pPr>
            <w:r w:rsidRPr="00CA0929">
              <w:rPr>
                <w:rFonts w:ascii="Arial" w:eastAsia="Arial" w:hAnsi="Arial" w:cs="Arial"/>
                <w:sz w:val="18"/>
                <w:szCs w:val="18"/>
                <w:lang w:eastAsia="zh-CN"/>
              </w:rPr>
              <w:t>Documento</w:t>
            </w:r>
          </w:p>
        </w:tc>
        <w:tc>
          <w:tcPr>
            <w:tcW w:w="72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49F7A4A"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tc>
        <w:tc>
          <w:tcPr>
            <w:tcW w:w="81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233C47"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2018</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3CC5001"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w:t>
            </w:r>
          </w:p>
          <w:p w14:paraId="7025F287"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(6.000)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D61FC6"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p w14:paraId="038DDD27"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(36.000)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69DC22"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p w14:paraId="1C2F02AF"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(18.000)</w:t>
            </w:r>
          </w:p>
        </w:tc>
        <w:tc>
          <w:tcPr>
            <w:tcW w:w="9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286B0A4"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0</w:t>
            </w:r>
          </w:p>
        </w:tc>
        <w:tc>
          <w:tcPr>
            <w:tcW w:w="10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335ED8"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1</w:t>
            </w:r>
          </w:p>
          <w:p w14:paraId="11CA4117" w14:textId="77777777" w:rsidR="003473C0" w:rsidRPr="00CA0929" w:rsidRDefault="003473C0" w:rsidP="007A722B">
            <w:pPr>
              <w:jc w:val="center"/>
              <w:rPr>
                <w:rFonts w:ascii="Arial" w:eastAsia="Arial" w:hAnsi="Arial" w:cs="Arial"/>
                <w:sz w:val="18"/>
                <w:szCs w:val="18"/>
                <w:lang w:eastAsia="zh-CN"/>
              </w:rPr>
            </w:pPr>
            <w:r w:rsidRPr="00CA0929">
              <w:rPr>
                <w:rFonts w:ascii="Arial" w:eastAsia="Arial" w:hAnsi="Arial" w:cs="Arial"/>
                <w:sz w:val="18"/>
                <w:szCs w:val="18"/>
                <w:lang w:eastAsia="zh-CN"/>
              </w:rPr>
              <w:t>(60.000)</w:t>
            </w:r>
          </w:p>
        </w:tc>
        <w:tc>
          <w:tcPr>
            <w:tcW w:w="135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2FC0D0" w14:textId="77777777" w:rsidR="003473C0" w:rsidRPr="00CA0929" w:rsidRDefault="003473C0" w:rsidP="007A722B">
            <w:pPr>
              <w:spacing w:before="120" w:after="120"/>
              <w:rPr>
                <w:rFonts w:ascii="Arial" w:eastAsia="Arial" w:hAnsi="Arial" w:cs="Arial"/>
                <w:sz w:val="18"/>
                <w:szCs w:val="18"/>
                <w:lang w:eastAsia="zh-CN"/>
              </w:rPr>
            </w:pPr>
            <w:r w:rsidRPr="00CA0929">
              <w:rPr>
                <w:rFonts w:ascii="Arial" w:eastAsia="Arial" w:hAnsi="Arial" w:cs="Arial"/>
                <w:sz w:val="18"/>
                <w:szCs w:val="18"/>
                <w:lang w:eastAsia="zh-CN"/>
              </w:rPr>
              <w:t>Documento de estrategia de gestión del cambio</w:t>
            </w:r>
          </w:p>
        </w:tc>
        <w:tc>
          <w:tcPr>
            <w:tcW w:w="18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E049A8C" w14:textId="77777777" w:rsidR="003473C0" w:rsidRPr="00CA0929" w:rsidRDefault="003473C0" w:rsidP="007A722B">
            <w:pPr>
              <w:spacing w:before="120" w:after="120"/>
              <w:jc w:val="both"/>
              <w:rPr>
                <w:rFonts w:ascii="Arial" w:hAnsi="Arial" w:cs="Arial"/>
                <w:sz w:val="18"/>
                <w:szCs w:val="18"/>
                <w:lang w:eastAsia="zh-CN"/>
              </w:rPr>
            </w:pPr>
          </w:p>
        </w:tc>
      </w:tr>
    </w:tbl>
    <w:p w14:paraId="2C67CAB4" w14:textId="77777777" w:rsidR="003473C0" w:rsidRPr="00392228" w:rsidRDefault="003473C0" w:rsidP="00806480">
      <w:pPr>
        <w:ind w:left="360"/>
        <w:rPr>
          <w:rFonts w:ascii="Arial" w:hAnsi="Arial" w:cs="Arial"/>
        </w:rPr>
      </w:pPr>
    </w:p>
    <w:p w14:paraId="0CE93A13" w14:textId="77777777" w:rsidR="0042758F" w:rsidRDefault="0042758F" w:rsidP="00CA0929">
      <w:pPr>
        <w:spacing w:after="120"/>
        <w:jc w:val="center"/>
        <w:rPr>
          <w:rFonts w:ascii="Arial" w:hAnsi="Arial" w:cs="Arial"/>
          <w:b/>
          <w:sz w:val="22"/>
          <w:szCs w:val="22"/>
        </w:rPr>
      </w:pPr>
    </w:p>
    <w:p w14:paraId="5ACC9AA1" w14:textId="77777777" w:rsidR="0042758F" w:rsidRDefault="0042758F" w:rsidP="00CA0929">
      <w:pPr>
        <w:spacing w:after="120"/>
        <w:jc w:val="center"/>
        <w:rPr>
          <w:rFonts w:ascii="Arial" w:hAnsi="Arial" w:cs="Arial"/>
          <w:b/>
          <w:sz w:val="22"/>
          <w:szCs w:val="22"/>
        </w:rPr>
      </w:pPr>
    </w:p>
    <w:p w14:paraId="6CAA0FA8" w14:textId="6A65B48E" w:rsidR="005138CB" w:rsidRPr="00CA0929" w:rsidRDefault="005138CB" w:rsidP="00CA0929">
      <w:pPr>
        <w:spacing w:after="120"/>
        <w:jc w:val="center"/>
        <w:rPr>
          <w:rFonts w:ascii="Arial" w:hAnsi="Arial" w:cs="Arial"/>
          <w:b/>
          <w:sz w:val="22"/>
          <w:szCs w:val="22"/>
        </w:rPr>
      </w:pPr>
      <w:r w:rsidRPr="00CA0929">
        <w:rPr>
          <w:rFonts w:ascii="Arial" w:hAnsi="Arial" w:cs="Arial"/>
          <w:b/>
          <w:sz w:val="22"/>
          <w:szCs w:val="22"/>
        </w:rPr>
        <w:lastRenderedPageBreak/>
        <w:t xml:space="preserve">Cuadro </w:t>
      </w:r>
      <w:r w:rsidR="00392228" w:rsidRPr="00CA0929">
        <w:rPr>
          <w:rFonts w:ascii="Arial" w:hAnsi="Arial" w:cs="Arial"/>
          <w:b/>
          <w:sz w:val="22"/>
          <w:szCs w:val="22"/>
        </w:rPr>
        <w:t>4</w:t>
      </w:r>
      <w:r w:rsidRPr="00CA0929">
        <w:rPr>
          <w:rFonts w:ascii="Arial" w:hAnsi="Arial" w:cs="Arial"/>
          <w:b/>
          <w:sz w:val="22"/>
          <w:szCs w:val="22"/>
        </w:rPr>
        <w:t xml:space="preserve">: Costo total del </w:t>
      </w:r>
      <w:r w:rsidR="00CA0929">
        <w:rPr>
          <w:rFonts w:ascii="Arial" w:hAnsi="Arial" w:cs="Arial"/>
          <w:b/>
          <w:sz w:val="22"/>
          <w:szCs w:val="22"/>
        </w:rPr>
        <w:t>p</w:t>
      </w:r>
      <w:r w:rsidRPr="00CA0929">
        <w:rPr>
          <w:rFonts w:ascii="Arial" w:hAnsi="Arial" w:cs="Arial"/>
          <w:b/>
          <w:sz w:val="22"/>
          <w:szCs w:val="22"/>
        </w:rPr>
        <w:t>rograma</w:t>
      </w:r>
    </w:p>
    <w:p w14:paraId="069726AF" w14:textId="77777777" w:rsidR="0072520D" w:rsidRDefault="0072520D" w:rsidP="005138CB">
      <w:pPr>
        <w:spacing w:line="240" w:lineRule="atLeast"/>
        <w:jc w:val="center"/>
        <w:rPr>
          <w:rFonts w:ascii="Arial" w:hAnsi="Arial" w:cs="Arial"/>
          <w:b/>
          <w:sz w:val="20"/>
          <w:lang w:val="es-PY"/>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0"/>
        <w:gridCol w:w="3420"/>
      </w:tblGrid>
      <w:tr w:rsidR="005138CB" w:rsidRPr="00E255F1" w14:paraId="50DDEE4F" w14:textId="77777777" w:rsidTr="004639A2">
        <w:trPr>
          <w:jc w:val="center"/>
        </w:trPr>
        <w:tc>
          <w:tcPr>
            <w:tcW w:w="4320" w:type="dxa"/>
            <w:shd w:val="clear" w:color="auto" w:fill="auto"/>
          </w:tcPr>
          <w:p w14:paraId="522358D3" w14:textId="09222A21" w:rsidR="005138CB" w:rsidRPr="00CA0929" w:rsidRDefault="005138CB" w:rsidP="00E5354F">
            <w:pPr>
              <w:spacing w:after="120"/>
              <w:textAlignment w:val="top"/>
              <w:rPr>
                <w:rFonts w:ascii="Arial" w:hAnsi="Arial" w:cs="Arial"/>
                <w:sz w:val="18"/>
                <w:szCs w:val="18"/>
              </w:rPr>
            </w:pPr>
            <w:r w:rsidRPr="00CA0929">
              <w:rPr>
                <w:rFonts w:ascii="Arial" w:hAnsi="Arial" w:cs="Arial"/>
                <w:sz w:val="18"/>
                <w:szCs w:val="18"/>
              </w:rPr>
              <w:t>Costo total estimado de los productos</w:t>
            </w:r>
          </w:p>
        </w:tc>
        <w:tc>
          <w:tcPr>
            <w:tcW w:w="3420" w:type="dxa"/>
            <w:shd w:val="clear" w:color="auto" w:fill="auto"/>
          </w:tcPr>
          <w:p w14:paraId="31136A33" w14:textId="09352DA7" w:rsidR="005138CB" w:rsidRPr="00CA0929" w:rsidRDefault="005138CB" w:rsidP="00E5354F">
            <w:pPr>
              <w:spacing w:after="120"/>
              <w:textAlignment w:val="top"/>
              <w:rPr>
                <w:rFonts w:ascii="Arial" w:hAnsi="Arial" w:cs="Arial"/>
                <w:sz w:val="18"/>
                <w:szCs w:val="18"/>
              </w:rPr>
            </w:pPr>
            <w:r w:rsidRPr="00CA0929">
              <w:rPr>
                <w:rFonts w:ascii="Arial" w:hAnsi="Arial" w:cs="Arial"/>
                <w:sz w:val="18"/>
                <w:szCs w:val="18"/>
              </w:rPr>
              <w:t>US$</w:t>
            </w:r>
            <w:r w:rsidR="00CD2A9A" w:rsidRPr="00CA0929">
              <w:rPr>
                <w:rFonts w:ascii="Arial" w:hAnsi="Arial" w:cs="Arial"/>
                <w:sz w:val="18"/>
                <w:szCs w:val="18"/>
              </w:rPr>
              <w:t>9</w:t>
            </w:r>
            <w:r w:rsidR="004639A2" w:rsidRPr="00CA0929">
              <w:rPr>
                <w:rFonts w:ascii="Arial" w:hAnsi="Arial" w:cs="Arial"/>
                <w:sz w:val="18"/>
                <w:szCs w:val="18"/>
              </w:rPr>
              <w:t>.</w:t>
            </w:r>
            <w:r w:rsidR="00CD2A9A" w:rsidRPr="00CA0929">
              <w:rPr>
                <w:rFonts w:ascii="Arial" w:hAnsi="Arial" w:cs="Arial"/>
                <w:sz w:val="18"/>
                <w:szCs w:val="18"/>
              </w:rPr>
              <w:t>165</w:t>
            </w:r>
            <w:r w:rsidR="004639A2" w:rsidRPr="00CA0929">
              <w:rPr>
                <w:rFonts w:ascii="Arial" w:hAnsi="Arial" w:cs="Arial"/>
                <w:sz w:val="18"/>
                <w:szCs w:val="18"/>
              </w:rPr>
              <w:t>.</w:t>
            </w:r>
            <w:r w:rsidR="00CD2A9A" w:rsidRPr="00CA0929">
              <w:rPr>
                <w:rFonts w:ascii="Arial" w:hAnsi="Arial" w:cs="Arial"/>
                <w:sz w:val="18"/>
                <w:szCs w:val="18"/>
              </w:rPr>
              <w:t>000</w:t>
            </w:r>
          </w:p>
        </w:tc>
      </w:tr>
      <w:tr w:rsidR="005138CB" w:rsidRPr="00E255F1" w14:paraId="756F2C91" w14:textId="77777777" w:rsidTr="004639A2">
        <w:trPr>
          <w:jc w:val="center"/>
        </w:trPr>
        <w:tc>
          <w:tcPr>
            <w:tcW w:w="4320" w:type="dxa"/>
            <w:shd w:val="clear" w:color="auto" w:fill="auto"/>
          </w:tcPr>
          <w:p w14:paraId="6D0C26FC" w14:textId="6F92CD76" w:rsidR="005138CB" w:rsidRPr="00CA0929" w:rsidRDefault="005138CB" w:rsidP="00E5354F">
            <w:pPr>
              <w:spacing w:after="120"/>
              <w:textAlignment w:val="top"/>
              <w:rPr>
                <w:rFonts w:ascii="Arial" w:hAnsi="Arial" w:cs="Arial"/>
                <w:sz w:val="18"/>
                <w:szCs w:val="18"/>
              </w:rPr>
            </w:pPr>
            <w:r w:rsidRPr="00CA0929">
              <w:rPr>
                <w:rFonts w:ascii="Arial" w:hAnsi="Arial" w:cs="Arial"/>
                <w:sz w:val="18"/>
                <w:szCs w:val="18"/>
              </w:rPr>
              <w:t xml:space="preserve">Administración, auditoria, monitoreo y evaluación </w:t>
            </w:r>
          </w:p>
        </w:tc>
        <w:tc>
          <w:tcPr>
            <w:tcW w:w="3420" w:type="dxa"/>
            <w:shd w:val="clear" w:color="auto" w:fill="auto"/>
          </w:tcPr>
          <w:p w14:paraId="06408D08" w14:textId="5E3E8C5E" w:rsidR="005138CB" w:rsidRPr="00CA0929" w:rsidRDefault="005138CB" w:rsidP="00E5354F">
            <w:pPr>
              <w:spacing w:after="120"/>
              <w:textAlignment w:val="top"/>
              <w:rPr>
                <w:rFonts w:ascii="Arial" w:hAnsi="Arial" w:cs="Arial"/>
                <w:sz w:val="18"/>
                <w:szCs w:val="18"/>
              </w:rPr>
            </w:pPr>
            <w:r w:rsidRPr="00CA0929">
              <w:rPr>
                <w:rFonts w:ascii="Arial" w:hAnsi="Arial" w:cs="Arial"/>
                <w:sz w:val="18"/>
                <w:szCs w:val="18"/>
              </w:rPr>
              <w:t>US$</w:t>
            </w:r>
            <w:r w:rsidR="00CD2A9A" w:rsidRPr="00CA0929">
              <w:rPr>
                <w:rFonts w:ascii="Arial" w:hAnsi="Arial" w:cs="Arial"/>
                <w:sz w:val="18"/>
                <w:szCs w:val="18"/>
              </w:rPr>
              <w:t>666</w:t>
            </w:r>
            <w:r w:rsidR="004639A2" w:rsidRPr="00CA0929">
              <w:rPr>
                <w:rFonts w:ascii="Arial" w:hAnsi="Arial" w:cs="Arial"/>
                <w:sz w:val="18"/>
                <w:szCs w:val="18"/>
              </w:rPr>
              <w:t>.</w:t>
            </w:r>
            <w:r w:rsidR="00CD2A9A" w:rsidRPr="00CA0929">
              <w:rPr>
                <w:rFonts w:ascii="Arial" w:hAnsi="Arial" w:cs="Arial"/>
                <w:sz w:val="18"/>
                <w:szCs w:val="18"/>
              </w:rPr>
              <w:t>182</w:t>
            </w:r>
          </w:p>
        </w:tc>
      </w:tr>
      <w:tr w:rsidR="005138CB" w:rsidRPr="00E255F1" w14:paraId="2C204BF2" w14:textId="77777777" w:rsidTr="004639A2">
        <w:trPr>
          <w:jc w:val="center"/>
        </w:trPr>
        <w:tc>
          <w:tcPr>
            <w:tcW w:w="4320" w:type="dxa"/>
            <w:shd w:val="clear" w:color="auto" w:fill="auto"/>
          </w:tcPr>
          <w:p w14:paraId="450DAD83" w14:textId="0BE0CB97" w:rsidR="005138CB" w:rsidRPr="00CA0929" w:rsidRDefault="005138CB" w:rsidP="00E5354F">
            <w:pPr>
              <w:spacing w:after="120"/>
              <w:textAlignment w:val="top"/>
              <w:rPr>
                <w:rFonts w:ascii="Arial" w:hAnsi="Arial" w:cs="Arial"/>
                <w:sz w:val="18"/>
                <w:szCs w:val="18"/>
              </w:rPr>
            </w:pPr>
            <w:r w:rsidRPr="00CA0929">
              <w:rPr>
                <w:rFonts w:ascii="Arial" w:hAnsi="Arial" w:cs="Arial"/>
                <w:sz w:val="18"/>
                <w:szCs w:val="18"/>
              </w:rPr>
              <w:t xml:space="preserve">Contingencias </w:t>
            </w:r>
          </w:p>
        </w:tc>
        <w:tc>
          <w:tcPr>
            <w:tcW w:w="3420" w:type="dxa"/>
            <w:shd w:val="clear" w:color="auto" w:fill="auto"/>
          </w:tcPr>
          <w:p w14:paraId="38C657BA" w14:textId="3730FAC1" w:rsidR="005138CB" w:rsidRPr="00CA0929" w:rsidRDefault="005138CB" w:rsidP="00E5354F">
            <w:pPr>
              <w:spacing w:after="120"/>
              <w:textAlignment w:val="top"/>
              <w:rPr>
                <w:rFonts w:ascii="Arial" w:hAnsi="Arial" w:cs="Arial"/>
                <w:sz w:val="18"/>
                <w:szCs w:val="18"/>
              </w:rPr>
            </w:pPr>
            <w:r w:rsidRPr="00CA0929">
              <w:rPr>
                <w:rFonts w:ascii="Arial" w:hAnsi="Arial" w:cs="Arial"/>
                <w:sz w:val="18"/>
                <w:szCs w:val="18"/>
              </w:rPr>
              <w:t>US$</w:t>
            </w:r>
            <w:r w:rsidR="00CD2A9A" w:rsidRPr="00CA0929">
              <w:rPr>
                <w:rFonts w:ascii="Arial" w:hAnsi="Arial" w:cs="Arial"/>
                <w:sz w:val="18"/>
                <w:szCs w:val="18"/>
              </w:rPr>
              <w:t>168</w:t>
            </w:r>
            <w:r w:rsidR="004639A2" w:rsidRPr="00CA0929">
              <w:rPr>
                <w:rFonts w:ascii="Arial" w:hAnsi="Arial" w:cs="Arial"/>
                <w:sz w:val="18"/>
                <w:szCs w:val="18"/>
              </w:rPr>
              <w:t>.</w:t>
            </w:r>
            <w:r w:rsidR="00CD2A9A" w:rsidRPr="00CA0929">
              <w:rPr>
                <w:rFonts w:ascii="Arial" w:hAnsi="Arial" w:cs="Arial"/>
                <w:sz w:val="18"/>
                <w:szCs w:val="18"/>
              </w:rPr>
              <w:t>818</w:t>
            </w:r>
          </w:p>
        </w:tc>
      </w:tr>
      <w:tr w:rsidR="005138CB" w:rsidRPr="00E255F1" w14:paraId="7E9C82BC" w14:textId="77777777" w:rsidTr="004639A2">
        <w:trPr>
          <w:jc w:val="center"/>
        </w:trPr>
        <w:tc>
          <w:tcPr>
            <w:tcW w:w="4320" w:type="dxa"/>
            <w:shd w:val="clear" w:color="auto" w:fill="auto"/>
          </w:tcPr>
          <w:p w14:paraId="6E0E406D" w14:textId="1FC560B7" w:rsidR="005138CB" w:rsidRPr="00CA0929" w:rsidRDefault="008317B1" w:rsidP="00E5354F">
            <w:pPr>
              <w:spacing w:after="120"/>
              <w:textAlignment w:val="top"/>
              <w:rPr>
                <w:rFonts w:ascii="Arial" w:hAnsi="Arial" w:cs="Arial"/>
                <w:sz w:val="18"/>
                <w:szCs w:val="18"/>
              </w:rPr>
            </w:pPr>
            <w:r w:rsidRPr="00CA0929">
              <w:rPr>
                <w:rFonts w:ascii="Arial" w:hAnsi="Arial" w:cs="Arial"/>
                <w:sz w:val="18"/>
                <w:szCs w:val="18"/>
              </w:rPr>
              <w:t>Costo total estimado del programa</w:t>
            </w:r>
          </w:p>
        </w:tc>
        <w:tc>
          <w:tcPr>
            <w:tcW w:w="3420" w:type="dxa"/>
            <w:shd w:val="clear" w:color="auto" w:fill="auto"/>
          </w:tcPr>
          <w:p w14:paraId="33CA9AAC" w14:textId="51C0A9C1" w:rsidR="005138CB" w:rsidRPr="00CA0929" w:rsidRDefault="005138CB" w:rsidP="00E5354F">
            <w:pPr>
              <w:spacing w:after="120"/>
              <w:textAlignment w:val="top"/>
              <w:rPr>
                <w:rFonts w:ascii="Arial" w:hAnsi="Arial" w:cs="Arial"/>
                <w:sz w:val="18"/>
                <w:szCs w:val="18"/>
              </w:rPr>
            </w:pPr>
            <w:r w:rsidRPr="00CA0929">
              <w:rPr>
                <w:rFonts w:ascii="Arial" w:hAnsi="Arial" w:cs="Arial"/>
                <w:sz w:val="18"/>
                <w:szCs w:val="18"/>
              </w:rPr>
              <w:t>US$</w:t>
            </w:r>
            <w:r w:rsidR="00392228" w:rsidRPr="00CA0929">
              <w:rPr>
                <w:rFonts w:ascii="Arial" w:hAnsi="Arial" w:cs="Arial"/>
                <w:sz w:val="18"/>
                <w:szCs w:val="18"/>
              </w:rPr>
              <w:t>10</w:t>
            </w:r>
            <w:r w:rsidR="004639A2" w:rsidRPr="00CA0929">
              <w:rPr>
                <w:rFonts w:ascii="Arial" w:hAnsi="Arial" w:cs="Arial"/>
                <w:sz w:val="18"/>
                <w:szCs w:val="18"/>
              </w:rPr>
              <w:t>.</w:t>
            </w:r>
            <w:r w:rsidRPr="00CA0929">
              <w:rPr>
                <w:rFonts w:ascii="Arial" w:hAnsi="Arial" w:cs="Arial"/>
                <w:sz w:val="18"/>
                <w:szCs w:val="18"/>
              </w:rPr>
              <w:t>000</w:t>
            </w:r>
            <w:r w:rsidR="004639A2" w:rsidRPr="00CA0929">
              <w:rPr>
                <w:rFonts w:ascii="Arial" w:hAnsi="Arial" w:cs="Arial"/>
                <w:sz w:val="18"/>
                <w:szCs w:val="18"/>
              </w:rPr>
              <w:t>.</w:t>
            </w:r>
            <w:r w:rsidRPr="00CA0929">
              <w:rPr>
                <w:rFonts w:ascii="Arial" w:hAnsi="Arial" w:cs="Arial"/>
                <w:sz w:val="18"/>
                <w:szCs w:val="18"/>
              </w:rPr>
              <w:t>000</w:t>
            </w:r>
          </w:p>
        </w:tc>
      </w:tr>
    </w:tbl>
    <w:p w14:paraId="4D752C21" w14:textId="1A9F08ED" w:rsidR="005138CB" w:rsidRDefault="005138CB" w:rsidP="00806480">
      <w:pPr>
        <w:rPr>
          <w:rFonts w:ascii="Arial" w:hAnsi="Arial" w:cs="Arial"/>
          <w:lang w:val="es-ES"/>
        </w:rPr>
        <w:sectPr w:rsidR="005138CB" w:rsidSect="00392228">
          <w:pgSz w:w="15840" w:h="12240" w:orient="landscape"/>
          <w:pgMar w:top="1440" w:right="1440" w:bottom="1440" w:left="1440" w:header="720" w:footer="720" w:gutter="0"/>
          <w:cols w:space="720"/>
          <w:docGrid w:linePitch="360"/>
        </w:sectPr>
      </w:pPr>
    </w:p>
    <w:p w14:paraId="30222C2D" w14:textId="35C7CFA1" w:rsidR="00806480" w:rsidRPr="004D77C0" w:rsidRDefault="00806480" w:rsidP="00806480">
      <w:pPr>
        <w:rPr>
          <w:rFonts w:ascii="Arial" w:hAnsi="Arial" w:cs="Arial"/>
          <w:lang w:val="es-ES"/>
        </w:rPr>
      </w:pPr>
    </w:p>
    <w:p w14:paraId="2A0594B6" w14:textId="77777777" w:rsidR="00806480" w:rsidRPr="004D77C0" w:rsidRDefault="00806480" w:rsidP="00806480">
      <w:pPr>
        <w:pStyle w:val="Heading1"/>
        <w:jc w:val="left"/>
        <w:rPr>
          <w:rStyle w:val="longtext"/>
          <w:rFonts w:ascii="Arial" w:hAnsi="Arial" w:cs="Arial"/>
          <w:smallCaps w:val="0"/>
          <w:szCs w:val="28"/>
          <w:lang w:val="es-ES_tradnl"/>
        </w:rPr>
      </w:pPr>
      <w:bookmarkStart w:id="8" w:name="_Toc364956966"/>
      <w:r w:rsidRPr="004D77C0">
        <w:rPr>
          <w:rFonts w:ascii="Arial" w:hAnsi="Arial" w:cs="Arial"/>
          <w:smallCaps w:val="0"/>
          <w:szCs w:val="28"/>
          <w:lang w:val="es-ES_tradnl"/>
        </w:rPr>
        <w:t>Evaluación</w:t>
      </w:r>
      <w:bookmarkEnd w:id="8"/>
    </w:p>
    <w:p w14:paraId="765A3BCB" w14:textId="1F6DCC3D" w:rsidR="00806480" w:rsidRPr="00CA0929" w:rsidRDefault="00806480" w:rsidP="00627C9E">
      <w:pPr>
        <w:pStyle w:val="ListParagraph"/>
        <w:numPr>
          <w:ilvl w:val="1"/>
          <w:numId w:val="36"/>
        </w:numPr>
        <w:spacing w:before="120" w:after="120" w:line="240" w:lineRule="auto"/>
        <w:ind w:left="810" w:hanging="810"/>
        <w:contextualSpacing w:val="0"/>
        <w:jc w:val="both"/>
        <w:rPr>
          <w:rFonts w:ascii="Arial" w:hAnsi="Arial"/>
          <w:lang w:val="es-ES_tradnl"/>
        </w:rPr>
      </w:pPr>
      <w:r w:rsidRPr="004D77C0">
        <w:rPr>
          <w:rStyle w:val="longtext"/>
          <w:rFonts w:ascii="Arial" w:hAnsi="Arial" w:cs="Arial"/>
          <w:color w:val="000000"/>
          <w:shd w:val="clear" w:color="auto" w:fill="FFFFFF"/>
          <w:lang w:val="es-ES"/>
        </w:rPr>
        <w:t xml:space="preserve">Por parte del Banco, se elaborará un </w:t>
      </w:r>
      <w:r w:rsidRPr="004D77C0">
        <w:rPr>
          <w:rStyle w:val="longtext"/>
          <w:rFonts w:ascii="Arial" w:hAnsi="Arial" w:cs="Arial"/>
          <w:b/>
          <w:color w:val="000000"/>
          <w:shd w:val="clear" w:color="auto" w:fill="FFFFFF"/>
          <w:lang w:val="es-ES"/>
        </w:rPr>
        <w:t>Informe de Terminación del Programa (PCR)</w:t>
      </w:r>
      <w:r w:rsidRPr="004D77C0">
        <w:rPr>
          <w:rStyle w:val="longtext"/>
          <w:rFonts w:ascii="Arial" w:hAnsi="Arial" w:cs="Arial"/>
          <w:color w:val="000000"/>
          <w:shd w:val="clear" w:color="auto" w:fill="FFFFFF"/>
          <w:lang w:val="es-ES"/>
        </w:rPr>
        <w:t>:</w:t>
      </w:r>
      <w:r w:rsidR="00CA0929">
        <w:rPr>
          <w:rStyle w:val="longtext"/>
          <w:rFonts w:ascii="Arial" w:hAnsi="Arial" w:cs="Arial"/>
          <w:color w:val="000000"/>
          <w:shd w:val="clear" w:color="auto" w:fill="FFFFFF"/>
          <w:lang w:val="es-ES"/>
        </w:rPr>
        <w:t> </w:t>
      </w:r>
      <w:r w:rsidRPr="004D77C0">
        <w:rPr>
          <w:rStyle w:val="longtext"/>
          <w:rFonts w:ascii="Arial" w:hAnsi="Arial" w:cs="Arial"/>
          <w:color w:val="000000"/>
          <w:shd w:val="clear" w:color="auto" w:fill="FFFFFF"/>
          <w:lang w:val="es-ES"/>
        </w:rPr>
        <w:t xml:space="preserve">Este informe se presentará dentro de los 180 días después de la realización del último desembolso y se basará en los informes semestrales de progreso del </w:t>
      </w:r>
      <w:r w:rsidR="009B21FD">
        <w:rPr>
          <w:rStyle w:val="longtext"/>
          <w:rFonts w:ascii="Arial" w:hAnsi="Arial" w:cs="Arial"/>
          <w:color w:val="000000"/>
          <w:shd w:val="clear" w:color="auto" w:fill="FFFFFF"/>
          <w:lang w:val="es-ES"/>
        </w:rPr>
        <w:t xml:space="preserve">Organismo </w:t>
      </w:r>
      <w:r w:rsidRPr="004D77C0">
        <w:rPr>
          <w:rStyle w:val="longtext"/>
          <w:rFonts w:ascii="Arial" w:hAnsi="Arial" w:cs="Arial"/>
          <w:color w:val="000000"/>
          <w:shd w:val="clear" w:color="auto" w:fill="FFFFFF"/>
          <w:lang w:val="es-ES"/>
        </w:rPr>
        <w:t>Ejecutor, los informes de monitoreo de progreso (PMR), la Matriz de Resultados, los Estados Financieros Auditados (EFA), los informes correspondientes a las evaluaciones intermedia y final, y en los resultados de los talleres de evaluación y posibles estudios, investigaciones y otras acciones que se consideren pertinentes.</w:t>
      </w:r>
    </w:p>
    <w:p w14:paraId="7EB4D1F4" w14:textId="24DDC2D2" w:rsidR="00806480" w:rsidRPr="00627C9E" w:rsidRDefault="005C4CE1" w:rsidP="004639A2">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5C4CE1">
        <w:rPr>
          <w:rFonts w:ascii="Arial" w:hAnsi="Arial" w:cs="Arial"/>
          <w:lang w:val="es-ES_tradnl"/>
        </w:rPr>
        <w:t xml:space="preserve">Se realizará una evaluación intermedia una vez transcurridos 24 meses luego de la </w:t>
      </w:r>
      <w:proofErr w:type="gramStart"/>
      <w:r w:rsidRPr="005C4CE1">
        <w:rPr>
          <w:rFonts w:ascii="Arial" w:hAnsi="Arial" w:cs="Arial"/>
          <w:lang w:val="es-ES_tradnl"/>
        </w:rPr>
        <w:t>entrada en vigencia</w:t>
      </w:r>
      <w:proofErr w:type="gramEnd"/>
      <w:r w:rsidRPr="005C4CE1">
        <w:rPr>
          <w:rFonts w:ascii="Arial" w:hAnsi="Arial" w:cs="Arial"/>
          <w:lang w:val="es-ES_tradnl"/>
        </w:rPr>
        <w:t xml:space="preserve"> del contrato de préstamo o cuando se haya comprometido el 50%</w:t>
      </w:r>
      <w:r w:rsidR="00D72FE9">
        <w:rPr>
          <w:rFonts w:ascii="Arial" w:hAnsi="Arial" w:cs="Arial"/>
          <w:lang w:val="es-ES_tradnl"/>
        </w:rPr>
        <w:t> </w:t>
      </w:r>
      <w:r w:rsidRPr="005C4CE1">
        <w:rPr>
          <w:rFonts w:ascii="Arial" w:hAnsi="Arial" w:cs="Arial"/>
          <w:lang w:val="es-ES_tradnl"/>
        </w:rPr>
        <w:t xml:space="preserve">de monto del préstamo, lo que ocurra primero; y una evaluación final, cuando haya concluido el plazo original de desembolsos o sus extensiones, o se haya comprometido el 90% del monto del préstamo, lo que ocurra primero. </w:t>
      </w:r>
      <w:r w:rsidR="00806480" w:rsidRPr="00627C9E">
        <w:rPr>
          <w:rFonts w:ascii="Arial" w:hAnsi="Arial" w:cs="Arial"/>
          <w:lang w:val="es-ES_tradnl"/>
        </w:rPr>
        <w:t>Dichas evaluaciones serán externas e independientes, en función de TdR acordados con el Banco, y financiadas con recursos del préstamo, previstos en el Plan de Ejecución Plurianual.</w:t>
      </w:r>
    </w:p>
    <w:p w14:paraId="79E77D8A" w14:textId="4A44AD84" w:rsidR="00806480" w:rsidRPr="00627C9E" w:rsidRDefault="00806480" w:rsidP="004639A2">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627C9E">
        <w:rPr>
          <w:rFonts w:ascii="Arial" w:hAnsi="Arial" w:cs="Arial"/>
          <w:lang w:val="es-ES_tradnl"/>
        </w:rPr>
        <w:t xml:space="preserve">La evaluación final, incluirá un </w:t>
      </w:r>
      <w:r w:rsidRPr="00627C9E">
        <w:rPr>
          <w:rFonts w:ascii="Arial" w:hAnsi="Arial" w:cs="Arial"/>
          <w:b/>
          <w:lang w:val="es-ES_tradnl"/>
        </w:rPr>
        <w:t xml:space="preserve">análisis económico ex post, </w:t>
      </w:r>
      <w:r w:rsidRPr="00627C9E">
        <w:rPr>
          <w:rFonts w:ascii="Arial" w:hAnsi="Arial" w:cs="Arial"/>
          <w:lang w:val="es-ES_tradnl"/>
        </w:rPr>
        <w:t>que</w:t>
      </w:r>
      <w:r w:rsidRPr="00627C9E">
        <w:rPr>
          <w:rFonts w:ascii="Arial" w:hAnsi="Arial" w:cs="Arial"/>
          <w:b/>
          <w:lang w:val="es-ES_tradnl"/>
        </w:rPr>
        <w:t xml:space="preserve"> </w:t>
      </w:r>
      <w:r w:rsidRPr="00627C9E">
        <w:rPr>
          <w:rFonts w:ascii="Arial" w:hAnsi="Arial" w:cs="Arial"/>
          <w:lang w:val="es-ES_tradnl"/>
        </w:rPr>
        <w:t xml:space="preserve">seguirá la metodología propuesta en la evaluación económica ex ante, incluida en otro anexo al </w:t>
      </w:r>
      <w:r w:rsidR="003A5101">
        <w:rPr>
          <w:rFonts w:ascii="Arial" w:hAnsi="Arial" w:cs="Arial"/>
          <w:lang w:val="es-ES_tradnl"/>
        </w:rPr>
        <w:t>documento principal</w:t>
      </w:r>
      <w:bookmarkStart w:id="9" w:name="_Hlk9958464"/>
      <w:r w:rsidR="00D7068C">
        <w:rPr>
          <w:rFonts w:ascii="Arial" w:hAnsi="Arial" w:cs="Arial"/>
          <w:lang w:val="es-ES_tradnl"/>
        </w:rPr>
        <w:t xml:space="preserve">, </w:t>
      </w:r>
      <w:r w:rsidR="00D7068C" w:rsidRPr="00D7068C">
        <w:rPr>
          <w:rFonts w:ascii="Arial" w:hAnsi="Arial" w:cs="Arial"/>
          <w:lang w:val="es-ES_tradnl"/>
        </w:rPr>
        <w:t>cuando haya concluido el plazo original de desembolsos o sus extensiones, o cuando el Prestatario, por intermedio del Organismo Ejecutor, haya comprometido el noventa por ciento (90%) de los recursos del Préstamo, lo que suceda primero.</w:t>
      </w:r>
    </w:p>
    <w:p w14:paraId="40C819BC" w14:textId="77777777" w:rsidR="00806480" w:rsidRPr="00627C9E" w:rsidRDefault="00806480" w:rsidP="004639A2">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627C9E">
        <w:rPr>
          <w:rFonts w:ascii="Arial" w:hAnsi="Arial" w:cs="Arial"/>
          <w:lang w:val="es-ES_tradnl"/>
        </w:rPr>
        <w:t xml:space="preserve">Como complemento, a fin de generar conocimiento aplicado acerca del impacto económico real de los ciberataques, se diseñará una </w:t>
      </w:r>
      <w:r w:rsidRPr="00627C9E">
        <w:rPr>
          <w:rFonts w:ascii="Arial" w:hAnsi="Arial" w:cs="Arial"/>
          <w:b/>
          <w:lang w:val="es-ES_tradnl"/>
        </w:rPr>
        <w:t>metodología de estimación de impacto económico</w:t>
      </w:r>
      <w:r w:rsidRPr="00627C9E">
        <w:rPr>
          <w:rFonts w:ascii="Arial" w:hAnsi="Arial" w:cs="Arial"/>
          <w:lang w:val="es-ES_tradnl"/>
        </w:rPr>
        <w:t xml:space="preserve">, la cual </w:t>
      </w:r>
      <w:r w:rsidRPr="00627C9E">
        <w:rPr>
          <w:rFonts w:ascii="Arial" w:hAnsi="Arial" w:cs="Arial"/>
          <w:b/>
          <w:lang w:val="es-ES_tradnl"/>
        </w:rPr>
        <w:t>se aplicará de forma piloto</w:t>
      </w:r>
      <w:r w:rsidRPr="00627C9E">
        <w:rPr>
          <w:rFonts w:ascii="Arial" w:hAnsi="Arial" w:cs="Arial"/>
          <w:lang w:val="es-ES_tradnl"/>
        </w:rPr>
        <w:t xml:space="preserve"> en una selección de instituciones públicas.</w:t>
      </w:r>
      <w:bookmarkEnd w:id="9"/>
      <w:r w:rsidRPr="00627C9E">
        <w:rPr>
          <w:rFonts w:ascii="Arial" w:hAnsi="Arial" w:cs="Arial"/>
          <w:lang w:val="es-ES_tradnl"/>
        </w:rPr>
        <w:t xml:space="preserve"> </w:t>
      </w:r>
    </w:p>
    <w:p w14:paraId="57900BD9" w14:textId="1F5A0F6E" w:rsidR="00806480" w:rsidRPr="00627C9E" w:rsidRDefault="00806480" w:rsidP="004639A2">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627C9E">
        <w:rPr>
          <w:rFonts w:ascii="Arial" w:hAnsi="Arial" w:cs="Arial"/>
          <w:lang w:val="es-ES_tradnl"/>
        </w:rPr>
        <w:t xml:space="preserve">Asimismo, se realizará una </w:t>
      </w:r>
      <w:r w:rsidRPr="00627C9E">
        <w:rPr>
          <w:rFonts w:ascii="Arial" w:hAnsi="Arial" w:cs="Arial"/>
          <w:b/>
          <w:lang w:val="es-ES_tradnl"/>
        </w:rPr>
        <w:t>evaluaci</w:t>
      </w:r>
      <w:r w:rsidR="009B21FD">
        <w:rPr>
          <w:rFonts w:ascii="Arial" w:hAnsi="Arial" w:cs="Arial"/>
          <w:b/>
          <w:lang w:val="es-ES_tradnl"/>
        </w:rPr>
        <w:t>ó</w:t>
      </w:r>
      <w:r w:rsidRPr="00627C9E">
        <w:rPr>
          <w:rFonts w:ascii="Arial" w:hAnsi="Arial" w:cs="Arial"/>
          <w:b/>
          <w:lang w:val="es-ES_tradnl"/>
        </w:rPr>
        <w:t>n de impacto</w:t>
      </w:r>
      <w:r w:rsidRPr="00627C9E">
        <w:rPr>
          <w:rFonts w:ascii="Arial" w:hAnsi="Arial" w:cs="Arial"/>
          <w:lang w:val="es-ES_tradnl"/>
        </w:rPr>
        <w:t xml:space="preserve"> que tendrá como </w:t>
      </w:r>
      <w:bookmarkStart w:id="10" w:name="_Hlk9958440"/>
      <w:r w:rsidRPr="00627C9E">
        <w:rPr>
          <w:rFonts w:ascii="Arial" w:hAnsi="Arial" w:cs="Arial"/>
          <w:lang w:val="es-ES_tradnl"/>
        </w:rPr>
        <w:t>objetivo medir la efectividad de las actividades relacionadas con la generaci</w:t>
      </w:r>
      <w:r w:rsidR="00C36B6D">
        <w:rPr>
          <w:rFonts w:ascii="Arial" w:hAnsi="Arial" w:cs="Arial"/>
          <w:lang w:val="es-ES_tradnl"/>
        </w:rPr>
        <w:t>ó</w:t>
      </w:r>
      <w:r w:rsidRPr="00627C9E">
        <w:rPr>
          <w:rFonts w:ascii="Arial" w:hAnsi="Arial" w:cs="Arial"/>
          <w:lang w:val="es-ES_tradnl"/>
        </w:rPr>
        <w:t>n de capital humano en ciberseguridad.</w:t>
      </w:r>
    </w:p>
    <w:bookmarkEnd w:id="10"/>
    <w:p w14:paraId="4C2379C5" w14:textId="77777777" w:rsidR="00806480" w:rsidRPr="004D77C0" w:rsidRDefault="00806480" w:rsidP="004639A2">
      <w:pPr>
        <w:pStyle w:val="ListParagraph"/>
        <w:numPr>
          <w:ilvl w:val="1"/>
          <w:numId w:val="36"/>
        </w:numPr>
        <w:spacing w:before="120" w:after="120" w:line="240" w:lineRule="auto"/>
        <w:ind w:left="810" w:hanging="810"/>
        <w:contextualSpacing w:val="0"/>
        <w:jc w:val="both"/>
        <w:rPr>
          <w:rFonts w:ascii="Arial" w:hAnsi="Arial" w:cs="Arial"/>
          <w:bCs/>
          <w:lang w:val="es-ES"/>
        </w:rPr>
      </w:pPr>
      <w:r w:rsidRPr="004D77C0">
        <w:rPr>
          <w:rFonts w:ascii="Arial" w:hAnsi="Arial" w:cs="Arial"/>
          <w:lang w:val="es-ES"/>
        </w:rPr>
        <w:t xml:space="preserve">La </w:t>
      </w:r>
      <w:r w:rsidRPr="00F806E0">
        <w:rPr>
          <w:rFonts w:ascii="Arial" w:hAnsi="Arial" w:cs="Arial"/>
          <w:b/>
          <w:lang w:val="es-ES"/>
        </w:rPr>
        <w:t>evaluación intermedia</w:t>
      </w:r>
      <w:r w:rsidRPr="004D77C0">
        <w:rPr>
          <w:rFonts w:ascii="Arial" w:hAnsi="Arial" w:cs="Arial"/>
          <w:lang w:val="es-ES"/>
        </w:rPr>
        <w:t xml:space="preserve"> revisará el grado de avance y cumplimiento de los indicadores de resultado y producto previstos, así como formular recomendaciones, proponer acciones correctivas, y establecer buenas prácticas y lecciones aprendidas. Se revisará el cumplimiento de las metas que se establecieron en el plan inicial y en los Planes de Operativos Anuales, así como los avances en la Matriz de Resultados. Específicamente, las actividades serán las siguientes:</w:t>
      </w:r>
    </w:p>
    <w:p w14:paraId="080350AA" w14:textId="77777777" w:rsidR="00806480" w:rsidRPr="004D77C0" w:rsidRDefault="00806480" w:rsidP="00806480">
      <w:pPr>
        <w:pStyle w:val="Paragraph"/>
        <w:numPr>
          <w:ilvl w:val="0"/>
          <w:numId w:val="11"/>
        </w:numPr>
        <w:autoSpaceDN w:val="0"/>
        <w:ind w:hanging="720"/>
        <w:textAlignment w:val="baseline"/>
        <w:rPr>
          <w:rFonts w:ascii="Arial" w:hAnsi="Arial" w:cs="Arial"/>
          <w:sz w:val="22"/>
        </w:rPr>
      </w:pPr>
      <w:r w:rsidRPr="004D77C0">
        <w:rPr>
          <w:rFonts w:ascii="Arial" w:hAnsi="Arial" w:cs="Arial"/>
          <w:sz w:val="22"/>
        </w:rPr>
        <w:t xml:space="preserve">Llevar a cabo una revisión detallada de los </w:t>
      </w:r>
      <w:r w:rsidRPr="004D77C0">
        <w:rPr>
          <w:rFonts w:ascii="Arial" w:hAnsi="Arial" w:cs="Arial"/>
          <w:b/>
          <w:sz w:val="22"/>
        </w:rPr>
        <w:t>desembolsos y contrataciones</w:t>
      </w:r>
      <w:r w:rsidRPr="004D77C0">
        <w:rPr>
          <w:rFonts w:ascii="Arial" w:hAnsi="Arial" w:cs="Arial"/>
          <w:sz w:val="22"/>
        </w:rPr>
        <w:t xml:space="preserve"> del Programa con referencia a la documentación aprobada como el Plan de Ejecución Plurianual (PEP) y los Planes Operativos Anuales (POA). Se identificará cualquier déficit o rezago y las causas de los mismos, a fin de proponer acciones correctivas (y generar lecciones aprendidas para futuros programas), así como cualquier ahorro en términos presupuestales o de tiempos. </w:t>
      </w:r>
    </w:p>
    <w:p w14:paraId="023A31EC" w14:textId="77777777" w:rsidR="00806480" w:rsidRPr="004D77C0" w:rsidRDefault="00806480" w:rsidP="00806480">
      <w:pPr>
        <w:pStyle w:val="Paragraph"/>
        <w:numPr>
          <w:ilvl w:val="0"/>
          <w:numId w:val="11"/>
        </w:numPr>
        <w:autoSpaceDN w:val="0"/>
        <w:ind w:hanging="720"/>
        <w:textAlignment w:val="baseline"/>
        <w:rPr>
          <w:rFonts w:ascii="Arial" w:hAnsi="Arial" w:cs="Arial"/>
          <w:sz w:val="22"/>
          <w:lang w:val="es-ES"/>
        </w:rPr>
      </w:pPr>
      <w:r w:rsidRPr="004D77C0">
        <w:rPr>
          <w:rFonts w:ascii="Arial" w:hAnsi="Arial" w:cs="Arial"/>
          <w:sz w:val="22"/>
        </w:rPr>
        <w:t xml:space="preserve">Llevar a cabo una revisión detallada del avance de los </w:t>
      </w:r>
      <w:r w:rsidRPr="004D77C0">
        <w:rPr>
          <w:rFonts w:ascii="Arial" w:hAnsi="Arial" w:cs="Arial"/>
          <w:b/>
          <w:sz w:val="22"/>
        </w:rPr>
        <w:t>indicadores de la matriz de resultados</w:t>
      </w:r>
      <w:r w:rsidRPr="004D77C0">
        <w:rPr>
          <w:rFonts w:ascii="Arial" w:hAnsi="Arial" w:cs="Arial"/>
          <w:sz w:val="22"/>
        </w:rPr>
        <w:t xml:space="preserve">, incluyendo una revisión del soporte documental o físico de los mismos. Se identificará cualquier déficit o rezago de cumplimiento y analizará las causas del mismo, a fin de proponer acciones correctivas. Adicionalmente, se hará nota de cualquier ajuste que se haya hecho a la matriz de resultados durante la </w:t>
      </w:r>
      <w:r w:rsidRPr="004D77C0">
        <w:rPr>
          <w:rFonts w:ascii="Arial" w:hAnsi="Arial" w:cs="Arial"/>
          <w:sz w:val="22"/>
        </w:rPr>
        <w:lastRenderedPageBreak/>
        <w:t xml:space="preserve">implementación del proyecto (del indicador mismo, su valor de línea de base o las metas) y la justificación por dicho ajuste. Finalmente, </w:t>
      </w:r>
      <w:r w:rsidRPr="004D77C0">
        <w:rPr>
          <w:rFonts w:ascii="Arial" w:hAnsi="Arial" w:cs="Arial"/>
          <w:sz w:val="22"/>
          <w:lang w:val="es-ES"/>
        </w:rPr>
        <w:t>se debe analizar si las metas y los indicadores planteados (en la propuesta de préstamo) son adecuados para medir los objetivos declarados y si las metas fueron infundadamente optimistas o injustificadamente conservadoras. Entre otras fuentes, e</w:t>
      </w:r>
      <w:r w:rsidRPr="004D77C0">
        <w:rPr>
          <w:rFonts w:ascii="Arial" w:hAnsi="Arial" w:cs="Arial"/>
          <w:sz w:val="22"/>
        </w:rPr>
        <w:t xml:space="preserve">ste ejercicio se beneficiará de la información contenida dentro de la herramienta de monitoreo del BID, </w:t>
      </w:r>
      <w:r w:rsidRPr="004D77C0">
        <w:rPr>
          <w:rFonts w:ascii="Arial" w:hAnsi="Arial" w:cs="Arial"/>
          <w:i/>
          <w:sz w:val="22"/>
        </w:rPr>
        <w:t xml:space="preserve">Project Monitoring Report (PMR). </w:t>
      </w:r>
    </w:p>
    <w:p w14:paraId="0D99EC00" w14:textId="77777777" w:rsidR="00806480" w:rsidRPr="004D77C0" w:rsidRDefault="00806480" w:rsidP="00806480">
      <w:pPr>
        <w:pStyle w:val="Paragraph"/>
        <w:numPr>
          <w:ilvl w:val="0"/>
          <w:numId w:val="11"/>
        </w:numPr>
        <w:autoSpaceDN w:val="0"/>
        <w:ind w:hanging="720"/>
        <w:textAlignment w:val="baseline"/>
        <w:rPr>
          <w:rFonts w:ascii="Arial" w:hAnsi="Arial" w:cs="Arial"/>
          <w:sz w:val="22"/>
        </w:rPr>
      </w:pPr>
      <w:r w:rsidRPr="004D77C0">
        <w:rPr>
          <w:rFonts w:ascii="Arial" w:hAnsi="Arial" w:cs="Arial"/>
          <w:sz w:val="22"/>
        </w:rPr>
        <w:t xml:space="preserve">Identificar los </w:t>
      </w:r>
      <w:r w:rsidRPr="004D77C0">
        <w:rPr>
          <w:rFonts w:ascii="Arial" w:hAnsi="Arial" w:cs="Arial"/>
          <w:b/>
          <w:sz w:val="22"/>
        </w:rPr>
        <w:t>resultados imprevistos</w:t>
      </w:r>
      <w:r w:rsidRPr="004D77C0">
        <w:rPr>
          <w:rFonts w:ascii="Arial" w:hAnsi="Arial" w:cs="Arial"/>
          <w:sz w:val="22"/>
        </w:rPr>
        <w:t xml:space="preserve"> (no incluidos en el objetivo declarado o la matriz de resultados) observados hasta la fecha y presentar evidencia de la influencia del proyecto sobre dichos resultados. </w:t>
      </w:r>
    </w:p>
    <w:p w14:paraId="64FF777E" w14:textId="77777777" w:rsidR="00806480" w:rsidRPr="004D77C0" w:rsidRDefault="00806480" w:rsidP="00806480">
      <w:pPr>
        <w:pStyle w:val="Paragraph"/>
        <w:numPr>
          <w:ilvl w:val="0"/>
          <w:numId w:val="11"/>
        </w:numPr>
        <w:autoSpaceDN w:val="0"/>
        <w:ind w:hanging="720"/>
        <w:textAlignment w:val="baseline"/>
        <w:rPr>
          <w:rFonts w:ascii="Arial" w:hAnsi="Arial" w:cs="Arial"/>
          <w:sz w:val="22"/>
        </w:rPr>
      </w:pPr>
      <w:r w:rsidRPr="004D77C0">
        <w:rPr>
          <w:rFonts w:ascii="Arial" w:hAnsi="Arial" w:cs="Arial"/>
          <w:sz w:val="22"/>
        </w:rPr>
        <w:t xml:space="preserve">Llevar a cabo una revisión detallada de </w:t>
      </w:r>
      <w:r w:rsidRPr="004D77C0">
        <w:rPr>
          <w:rFonts w:ascii="Arial" w:hAnsi="Arial" w:cs="Arial"/>
          <w:b/>
          <w:sz w:val="22"/>
        </w:rPr>
        <w:t>la matriz de riesgos</w:t>
      </w:r>
      <w:r w:rsidRPr="004D77C0">
        <w:rPr>
          <w:rFonts w:ascii="Arial" w:hAnsi="Arial" w:cs="Arial"/>
          <w:sz w:val="22"/>
        </w:rPr>
        <w:t xml:space="preserve"> del Programa y analizar el grado al cual se han materializado los riesgos identificados, las medidas de mitigación que se han implementado, la efectividad de las medidas tomadas, y el grado de riesgo a futuro. Adicionalmente, con base en una revisión documental y entrevistas con informantes clave, se identificarán riesgos no contemplados en la matriz de riesgos original y recomendadas acciones de mitigación. </w:t>
      </w:r>
    </w:p>
    <w:p w14:paraId="37981628" w14:textId="77777777" w:rsidR="00806480" w:rsidRPr="004D77C0" w:rsidRDefault="00806480" w:rsidP="00806480">
      <w:pPr>
        <w:pStyle w:val="Paragraph"/>
        <w:numPr>
          <w:ilvl w:val="0"/>
          <w:numId w:val="11"/>
        </w:numPr>
        <w:autoSpaceDN w:val="0"/>
        <w:ind w:hanging="720"/>
        <w:textAlignment w:val="baseline"/>
        <w:rPr>
          <w:rFonts w:ascii="Arial" w:hAnsi="Arial" w:cs="Arial"/>
          <w:sz w:val="22"/>
        </w:rPr>
      </w:pPr>
      <w:r w:rsidRPr="004D77C0">
        <w:rPr>
          <w:rFonts w:ascii="Arial" w:hAnsi="Arial" w:cs="Arial"/>
          <w:sz w:val="22"/>
        </w:rPr>
        <w:t xml:space="preserve">Llevar a cabo una revisión de la </w:t>
      </w:r>
      <w:r w:rsidRPr="004D77C0">
        <w:rPr>
          <w:rFonts w:ascii="Arial" w:hAnsi="Arial" w:cs="Arial"/>
          <w:b/>
          <w:sz w:val="22"/>
        </w:rPr>
        <w:t>administración del proyecto</w:t>
      </w:r>
      <w:r w:rsidRPr="004D77C0">
        <w:rPr>
          <w:rFonts w:ascii="Arial" w:hAnsi="Arial" w:cs="Arial"/>
          <w:sz w:val="22"/>
        </w:rPr>
        <w:t xml:space="preserve"> y su impacto en el éxito del proyecto hasta la fecha, incluyendo: (i) los mandatos, las relaciones, las estructuras, los recursos las capacidades del organismo ejecutor y su coordinación con otras entidades involucradas; (ii) la gestión fiduciaria (gestión financiera y de adquisiciones); (iii) cualquier conducta o acción de algún participante público o privado; (iv) aspectos jurídicos o normativos, del país o del Banco; y (v) otro factor influyente. </w:t>
      </w:r>
    </w:p>
    <w:p w14:paraId="6096E042" w14:textId="77777777" w:rsidR="00806480" w:rsidRPr="004D77C0" w:rsidRDefault="00806480" w:rsidP="00806480">
      <w:pPr>
        <w:pStyle w:val="Paragraph"/>
        <w:numPr>
          <w:ilvl w:val="0"/>
          <w:numId w:val="11"/>
        </w:numPr>
        <w:autoSpaceDN w:val="0"/>
        <w:ind w:hanging="720"/>
        <w:textAlignment w:val="baseline"/>
        <w:rPr>
          <w:rFonts w:ascii="Arial" w:hAnsi="Arial" w:cs="Arial"/>
          <w:sz w:val="22"/>
        </w:rPr>
      </w:pPr>
      <w:r w:rsidRPr="004D77C0">
        <w:rPr>
          <w:rFonts w:ascii="Arial" w:hAnsi="Arial" w:cs="Arial"/>
          <w:sz w:val="22"/>
        </w:rPr>
        <w:t xml:space="preserve">Elaborar una sección de conclusiones y recomendaciones con base en toda la evidencia recopilada. </w:t>
      </w:r>
    </w:p>
    <w:p w14:paraId="17263B1E" w14:textId="77777777" w:rsidR="00806480" w:rsidRPr="004D77C0" w:rsidRDefault="00806480" w:rsidP="004639A2">
      <w:pPr>
        <w:pStyle w:val="ListParagraph"/>
        <w:numPr>
          <w:ilvl w:val="1"/>
          <w:numId w:val="36"/>
        </w:numPr>
        <w:spacing w:before="120" w:after="120" w:line="240" w:lineRule="auto"/>
        <w:ind w:left="810" w:hanging="810"/>
        <w:contextualSpacing w:val="0"/>
        <w:jc w:val="both"/>
        <w:rPr>
          <w:rFonts w:ascii="Arial" w:hAnsi="Arial" w:cs="Arial"/>
          <w:lang w:val="es-ES"/>
        </w:rPr>
      </w:pPr>
      <w:r w:rsidRPr="004D77C0">
        <w:rPr>
          <w:rFonts w:ascii="Arial" w:hAnsi="Arial" w:cs="Arial"/>
          <w:lang w:val="es-ES"/>
        </w:rPr>
        <w:t xml:space="preserve">La </w:t>
      </w:r>
      <w:r w:rsidRPr="00F806E0">
        <w:rPr>
          <w:rFonts w:ascii="Arial" w:hAnsi="Arial" w:cs="Arial"/>
          <w:b/>
          <w:lang w:val="es-ES"/>
        </w:rPr>
        <w:t>evaluación final</w:t>
      </w:r>
      <w:r w:rsidRPr="004D77C0">
        <w:rPr>
          <w:rFonts w:ascii="Arial" w:hAnsi="Arial" w:cs="Arial"/>
          <w:lang w:val="es-ES"/>
        </w:rPr>
        <w:t xml:space="preserve"> incluirá las mismas actividades que la evaluación intermedia y las siguientes actividades adicionales, siguiendo las directrices del Banco al respecto: </w:t>
      </w:r>
    </w:p>
    <w:p w14:paraId="30B69A08" w14:textId="77777777" w:rsidR="00806480" w:rsidRPr="004D77C0" w:rsidRDefault="00806480" w:rsidP="004639A2">
      <w:pPr>
        <w:pStyle w:val="Paragraph"/>
        <w:numPr>
          <w:ilvl w:val="0"/>
          <w:numId w:val="12"/>
        </w:numPr>
        <w:autoSpaceDN w:val="0"/>
        <w:ind w:hanging="540"/>
        <w:textAlignment w:val="baseline"/>
        <w:rPr>
          <w:rFonts w:ascii="Arial" w:hAnsi="Arial" w:cs="Arial"/>
          <w:sz w:val="22"/>
          <w:lang w:val="es-ES"/>
        </w:rPr>
      </w:pPr>
      <w:r w:rsidRPr="004D77C0">
        <w:rPr>
          <w:rFonts w:ascii="Arial" w:hAnsi="Arial" w:cs="Arial"/>
          <w:b/>
          <w:bCs/>
          <w:sz w:val="22"/>
          <w:lang w:val="es-ES"/>
        </w:rPr>
        <w:t>Análisis de la lógica vertical</w:t>
      </w:r>
      <w:r w:rsidRPr="004D77C0">
        <w:rPr>
          <w:rFonts w:ascii="Arial" w:hAnsi="Arial" w:cs="Arial"/>
          <w:sz w:val="22"/>
          <w:lang w:val="es-ES"/>
        </w:rPr>
        <w:t>: la evaluación de la efectividad analiza la validez de los vínculos previstos entre los productos del proyecto, los efectos directos deseados y los impactos (la cadena de resultados). La evaluación procurará examinar la cadena de resultados y proporcionar elementos de prueba que determinen si se dio la vinculación prevista entre los productos y los efectos directos o impactos.</w:t>
      </w:r>
    </w:p>
    <w:p w14:paraId="683FFE38" w14:textId="77777777" w:rsidR="00806480" w:rsidRPr="004D77C0" w:rsidRDefault="00806480" w:rsidP="004639A2">
      <w:pPr>
        <w:pStyle w:val="Paragraph"/>
        <w:numPr>
          <w:ilvl w:val="0"/>
          <w:numId w:val="12"/>
        </w:numPr>
        <w:autoSpaceDN w:val="0"/>
        <w:ind w:hanging="540"/>
        <w:textAlignment w:val="baseline"/>
        <w:rPr>
          <w:rFonts w:ascii="Arial" w:hAnsi="Arial" w:cs="Arial"/>
          <w:sz w:val="22"/>
          <w:lang w:val="es-ES"/>
        </w:rPr>
      </w:pPr>
      <w:r w:rsidRPr="004D77C0">
        <w:rPr>
          <w:rFonts w:ascii="Arial" w:hAnsi="Arial" w:cs="Arial"/>
          <w:b/>
          <w:bCs/>
          <w:sz w:val="22"/>
          <w:lang w:val="es-ES"/>
        </w:rPr>
        <w:t>Análisis de atribución de resultados</w:t>
      </w:r>
      <w:r w:rsidRPr="004D77C0">
        <w:rPr>
          <w:rFonts w:ascii="Arial" w:hAnsi="Arial" w:cs="Arial"/>
          <w:sz w:val="22"/>
          <w:lang w:val="es-ES"/>
        </w:rPr>
        <w:t>: debería analizar los elementos teóricos o pruebas de otro tipo sobre los que se apoye la atribución de los efectos directos. En este caso, el análisis de la consecución de los resultados esperados debería complementarse con una evaluación de “atribución teórica” basada en una cadena causal que sintetice los factores determinantes de los vínculos entre los efectos directos y los productos. Las pruebas, cuando las haya disponibles, deberían considerar las evaluaciones rigurosas que existan de las intervenciones en otros contextos similares (validez interna), así como información sobre la aplicabilidad de la intervención en el país en el que se haya implementado (validez externa).</w:t>
      </w:r>
    </w:p>
    <w:p w14:paraId="7A0897F6" w14:textId="4ACBA2BA" w:rsidR="00806480" w:rsidRPr="004D77C0" w:rsidRDefault="00806480" w:rsidP="004639A2">
      <w:pPr>
        <w:pStyle w:val="Paragraph"/>
        <w:numPr>
          <w:ilvl w:val="0"/>
          <w:numId w:val="12"/>
        </w:numPr>
        <w:autoSpaceDN w:val="0"/>
        <w:ind w:hanging="540"/>
        <w:textAlignment w:val="baseline"/>
        <w:rPr>
          <w:rFonts w:ascii="Arial" w:hAnsi="Arial" w:cs="Arial"/>
          <w:sz w:val="22"/>
          <w:lang w:val="es-ES"/>
        </w:rPr>
      </w:pPr>
      <w:r w:rsidRPr="004D77C0">
        <w:rPr>
          <w:rFonts w:ascii="Arial" w:hAnsi="Arial" w:cs="Arial"/>
          <w:b/>
          <w:sz w:val="22"/>
          <w:lang w:val="es-ES"/>
        </w:rPr>
        <w:t>Análisis de pertinencia</w:t>
      </w:r>
      <w:r w:rsidRPr="004D77C0">
        <w:rPr>
          <w:rFonts w:ascii="Arial" w:hAnsi="Arial" w:cs="Arial"/>
          <w:sz w:val="22"/>
          <w:lang w:val="es-ES"/>
        </w:rPr>
        <w:t xml:space="preserve">: La pertinencia se refiere a la concordancia de los objetivos del proyecto con las necesidades del beneficiario, las prioridades y estrategias normativas o de desarrollo del país, y la estrategia de asistencia del Banco y sus objetivos institucionales. La pertinencia se evalúa teniendo en cuenta </w:t>
      </w:r>
      <w:r w:rsidRPr="004D77C0">
        <w:rPr>
          <w:rFonts w:ascii="Arial" w:hAnsi="Arial" w:cs="Arial"/>
          <w:sz w:val="22"/>
          <w:lang w:val="es-ES"/>
        </w:rPr>
        <w:lastRenderedPageBreak/>
        <w:t>las circunstancias predominantes en el momento de la evaluación. La evaluación de la pertinencia se estructura en torno a la siguiente pregunta: ¿Han variado las condiciones que hacían que el proyecto fuera pertinente en el momento de su aprobación? La pertinencia del proyecto puede estar determinada por factores ajenos a la pertinencia de los objetivos, como la lógica de la cadena de resultados o del diseño del proyecto dadas las circunstancias locales.</w:t>
      </w:r>
    </w:p>
    <w:p w14:paraId="36BAAE9B" w14:textId="4EA0CD02" w:rsidR="00806480" w:rsidRPr="004D77C0" w:rsidRDefault="00806480" w:rsidP="004639A2">
      <w:pPr>
        <w:pStyle w:val="Paragraph"/>
        <w:numPr>
          <w:ilvl w:val="0"/>
          <w:numId w:val="12"/>
        </w:numPr>
        <w:autoSpaceDN w:val="0"/>
        <w:ind w:hanging="540"/>
        <w:textAlignment w:val="baseline"/>
        <w:rPr>
          <w:rFonts w:ascii="Arial" w:hAnsi="Arial" w:cs="Arial"/>
          <w:sz w:val="22"/>
          <w:lang w:val="es-ES"/>
        </w:rPr>
      </w:pPr>
      <w:r w:rsidRPr="004D77C0">
        <w:rPr>
          <w:rFonts w:ascii="Arial" w:hAnsi="Arial" w:cs="Arial"/>
          <w:b/>
          <w:sz w:val="22"/>
          <w:lang w:val="es-ES"/>
        </w:rPr>
        <w:t>Análisis de sostenibilidad</w:t>
      </w:r>
      <w:r w:rsidRPr="004D77C0">
        <w:rPr>
          <w:rFonts w:ascii="Arial" w:hAnsi="Arial" w:cs="Arial"/>
          <w:sz w:val="22"/>
          <w:lang w:val="es-ES"/>
        </w:rPr>
        <w:t>: Tomando en cuenta</w:t>
      </w:r>
      <w:r w:rsidR="008E309D">
        <w:rPr>
          <w:rFonts w:ascii="Arial" w:hAnsi="Arial" w:cs="Arial"/>
          <w:sz w:val="22"/>
          <w:lang w:val="es-ES"/>
        </w:rPr>
        <w:t xml:space="preserve"> que:</w:t>
      </w:r>
      <w:r w:rsidRPr="004D77C0">
        <w:rPr>
          <w:rFonts w:ascii="Arial" w:hAnsi="Arial" w:cs="Arial"/>
          <w:sz w:val="22"/>
          <w:lang w:val="es-ES"/>
        </w:rPr>
        <w:t xml:space="preserve"> (a) los resultados logrados por el proyecto</w:t>
      </w:r>
      <w:r w:rsidR="008E309D">
        <w:rPr>
          <w:rFonts w:ascii="Arial" w:hAnsi="Arial" w:cs="Arial"/>
          <w:sz w:val="22"/>
          <w:lang w:val="es-ES"/>
        </w:rPr>
        <w:t>;</w:t>
      </w:r>
      <w:r w:rsidRPr="004D77C0">
        <w:rPr>
          <w:rFonts w:ascii="Arial" w:hAnsi="Arial" w:cs="Arial"/>
          <w:sz w:val="22"/>
          <w:lang w:val="es-ES"/>
        </w:rPr>
        <w:t xml:space="preserve"> y (b) la pertinencia demostrada del proyecto, la evaluación de sostenibilidad consiste en evaluar las condiciones que podrían incidir en la continuidad de los actuales resultados logrados y en la consecución prevista de resultados futuros. La sostenibilidad está determinada por una evaluación tanto de la probabilidad como del impacto de varias amenazas sobre la continuidad de los efectos directos más allá de la terminación del proyecto (implementación del proyecto ex post), teniendo en cuenta cómo se mitigaron esas amenazas en el diseño del proyecto o durante la ejecución.</w:t>
      </w:r>
    </w:p>
    <w:p w14:paraId="32C93C10" w14:textId="77777777" w:rsidR="00806480" w:rsidRPr="004D77C0" w:rsidRDefault="00806480" w:rsidP="004639A2">
      <w:pPr>
        <w:pStyle w:val="Paragraph"/>
        <w:numPr>
          <w:ilvl w:val="0"/>
          <w:numId w:val="12"/>
        </w:numPr>
        <w:autoSpaceDN w:val="0"/>
        <w:ind w:hanging="540"/>
        <w:textAlignment w:val="baseline"/>
        <w:rPr>
          <w:rFonts w:ascii="Arial" w:hAnsi="Arial" w:cs="Arial"/>
          <w:sz w:val="22"/>
          <w:lang w:val="es-ES"/>
        </w:rPr>
      </w:pPr>
      <w:r w:rsidRPr="004D77C0">
        <w:rPr>
          <w:rFonts w:ascii="Arial" w:hAnsi="Arial" w:cs="Arial"/>
          <w:b/>
          <w:sz w:val="22"/>
          <w:lang w:val="es-ES"/>
        </w:rPr>
        <w:t>Contribución a los objetivos estratégicos del Banco</w:t>
      </w:r>
      <w:r w:rsidRPr="004D77C0">
        <w:rPr>
          <w:rFonts w:ascii="Arial" w:hAnsi="Arial" w:cs="Arial"/>
          <w:sz w:val="22"/>
          <w:lang w:val="es-ES"/>
        </w:rPr>
        <w:t xml:space="preserve"> (objetivos estratégicos institucionales, sectoriales, y con el país) </w:t>
      </w:r>
      <w:r w:rsidRPr="004D77C0">
        <w:rPr>
          <w:rFonts w:ascii="Arial" w:hAnsi="Arial" w:cs="Arial"/>
          <w:b/>
          <w:sz w:val="22"/>
          <w:lang w:val="es-ES"/>
        </w:rPr>
        <w:t>y del país</w:t>
      </w:r>
      <w:r w:rsidRPr="004D77C0">
        <w:rPr>
          <w:rFonts w:ascii="Arial" w:hAnsi="Arial" w:cs="Arial"/>
          <w:sz w:val="22"/>
          <w:lang w:val="es-ES"/>
        </w:rPr>
        <w:t xml:space="preserve"> (enmarcados en su plan de desarrollo u otro documento oficial)</w:t>
      </w:r>
    </w:p>
    <w:p w14:paraId="6D11FDCA" w14:textId="77777777" w:rsidR="00806480" w:rsidRPr="004D77C0" w:rsidRDefault="00806480" w:rsidP="004639A2">
      <w:pPr>
        <w:pStyle w:val="Paragraph"/>
        <w:numPr>
          <w:ilvl w:val="0"/>
          <w:numId w:val="12"/>
        </w:numPr>
        <w:autoSpaceDN w:val="0"/>
        <w:ind w:hanging="540"/>
        <w:textAlignment w:val="baseline"/>
        <w:rPr>
          <w:rFonts w:ascii="Arial" w:hAnsi="Arial" w:cs="Arial"/>
          <w:sz w:val="22"/>
          <w:lang w:val="es-ES"/>
        </w:rPr>
      </w:pPr>
      <w:r w:rsidRPr="004D77C0">
        <w:rPr>
          <w:rFonts w:ascii="Arial" w:hAnsi="Arial" w:cs="Arial"/>
          <w:b/>
          <w:sz w:val="22"/>
          <w:lang w:val="es-ES"/>
        </w:rPr>
        <w:t>Análisis de la calidad del plan de seguimiento y evaluación del proyecto y su implementación</w:t>
      </w:r>
      <w:r w:rsidRPr="004D77C0">
        <w:rPr>
          <w:rFonts w:ascii="Arial" w:hAnsi="Arial" w:cs="Arial"/>
          <w:sz w:val="22"/>
          <w:lang w:val="es-ES"/>
        </w:rPr>
        <w:t>. Esta sección resume la idoneidad del diseño y la implementación del plan de seguimiento y evaluación, así como el uso de la información.</w:t>
      </w:r>
    </w:p>
    <w:p w14:paraId="66420F43" w14:textId="77777777" w:rsidR="00806480" w:rsidRPr="004D77C0" w:rsidRDefault="00806480" w:rsidP="004639A2">
      <w:pPr>
        <w:pStyle w:val="Paragraph"/>
        <w:numPr>
          <w:ilvl w:val="0"/>
          <w:numId w:val="12"/>
        </w:numPr>
        <w:autoSpaceDN w:val="0"/>
        <w:ind w:hanging="540"/>
        <w:textAlignment w:val="baseline"/>
        <w:rPr>
          <w:rFonts w:ascii="Arial" w:hAnsi="Arial" w:cs="Arial"/>
          <w:sz w:val="22"/>
          <w:lang w:val="es-ES"/>
        </w:rPr>
      </w:pPr>
      <w:r w:rsidRPr="004D77C0">
        <w:rPr>
          <w:rFonts w:ascii="Arial" w:hAnsi="Arial" w:cs="Arial"/>
          <w:b/>
          <w:sz w:val="22"/>
          <w:lang w:val="es-ES"/>
        </w:rPr>
        <w:t>Análisis de uso de sistemas nacionales</w:t>
      </w:r>
      <w:r w:rsidRPr="004D77C0">
        <w:rPr>
          <w:rFonts w:ascii="Arial" w:hAnsi="Arial" w:cs="Arial"/>
          <w:sz w:val="22"/>
          <w:lang w:val="es-ES"/>
        </w:rPr>
        <w:t>: en qué medida el diseño y la ejecución del proyecto contribuyen a fortalecer los sistemas nacionales y su utilización. El análisis abarca los sistemas nacionales fiduciarios (gestión financiera y de adquisiciones) y no fiduciarios (planificación estratégica, seguimiento y evaluación, estadística, evaluación ambiental) que sean pertinentes al Proyecto.</w:t>
      </w:r>
    </w:p>
    <w:p w14:paraId="0F50784D" w14:textId="77777777" w:rsidR="00806480" w:rsidRPr="004D77C0" w:rsidRDefault="00806480" w:rsidP="004639A2">
      <w:pPr>
        <w:pStyle w:val="Paragraph"/>
        <w:numPr>
          <w:ilvl w:val="0"/>
          <w:numId w:val="12"/>
        </w:numPr>
        <w:autoSpaceDN w:val="0"/>
        <w:ind w:hanging="540"/>
        <w:textAlignment w:val="baseline"/>
        <w:rPr>
          <w:rFonts w:ascii="Arial" w:hAnsi="Arial" w:cs="Arial"/>
          <w:sz w:val="22"/>
          <w:lang w:val="es-ES"/>
        </w:rPr>
      </w:pPr>
      <w:r w:rsidRPr="004D77C0">
        <w:rPr>
          <w:rFonts w:ascii="Arial" w:hAnsi="Arial" w:cs="Arial"/>
          <w:b/>
          <w:sz w:val="22"/>
          <w:lang w:val="es-ES"/>
        </w:rPr>
        <w:t>Una sección de conclusiones y recomendaciones</w:t>
      </w:r>
      <w:r w:rsidRPr="004D77C0">
        <w:rPr>
          <w:rFonts w:ascii="Arial" w:hAnsi="Arial" w:cs="Arial"/>
          <w:sz w:val="22"/>
          <w:lang w:val="es-ES"/>
        </w:rPr>
        <w:t xml:space="preserve"> con base en la evidencia recopilada. Las recomendaciones se dirigirán tanto al país para aumentar la sostenibilidad del proyecto o fortalecer otras iniciativas parecidas, como al Banco para mejorar su desempeño con el país en otras operaciones y con otros países en operaciones parecidas. </w:t>
      </w:r>
    </w:p>
    <w:p w14:paraId="4B313BA3" w14:textId="4738E597" w:rsidR="00E815F2" w:rsidRPr="00CA0929" w:rsidRDefault="00D941E2" w:rsidP="00CA0929">
      <w:pPr>
        <w:pStyle w:val="ListParagraph"/>
        <w:numPr>
          <w:ilvl w:val="2"/>
          <w:numId w:val="45"/>
        </w:numPr>
        <w:spacing w:before="120" w:after="120" w:line="240" w:lineRule="auto"/>
        <w:ind w:left="720" w:hanging="720"/>
        <w:contextualSpacing w:val="0"/>
        <w:jc w:val="both"/>
        <w:rPr>
          <w:rFonts w:ascii="Arial" w:hAnsi="Arial"/>
          <w:b/>
          <w:u w:val="single"/>
          <w:lang w:val="es-ES_tradnl"/>
        </w:rPr>
      </w:pPr>
      <w:r w:rsidRPr="00627C9E">
        <w:rPr>
          <w:rFonts w:ascii="Arial" w:hAnsi="Arial" w:cs="Arial"/>
          <w:b/>
          <w:u w:val="single"/>
          <w:lang w:val="es-ES_tradnl"/>
        </w:rPr>
        <w:t>Evaluación de estimación del valor</w:t>
      </w:r>
      <w:r w:rsidRPr="00CA0929">
        <w:rPr>
          <w:rFonts w:ascii="Arial" w:hAnsi="Arial"/>
          <w:b/>
          <w:u w:val="single"/>
          <w:lang w:val="es-ES_tradnl"/>
        </w:rPr>
        <w:t xml:space="preserve"> económico </w:t>
      </w:r>
      <w:r w:rsidRPr="00627C9E">
        <w:rPr>
          <w:rFonts w:ascii="Arial" w:hAnsi="Arial" w:cs="Arial"/>
          <w:b/>
          <w:u w:val="single"/>
          <w:lang w:val="es-ES_tradnl"/>
        </w:rPr>
        <w:t>de ciberataques en Uruguay.</w:t>
      </w:r>
    </w:p>
    <w:p w14:paraId="032AC9AB" w14:textId="6CCCBD86" w:rsidR="00806480" w:rsidRPr="00627C9E" w:rsidRDefault="00806480" w:rsidP="004639A2">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627C9E">
        <w:rPr>
          <w:rFonts w:ascii="Arial" w:hAnsi="Arial" w:cs="Arial"/>
          <w:lang w:val="es-ES_tradnl"/>
        </w:rPr>
        <w:t xml:space="preserve">Antes de la finalización del proyecto, se realizará un </w:t>
      </w:r>
      <w:r w:rsidRPr="00CA0929">
        <w:rPr>
          <w:rFonts w:ascii="Arial" w:hAnsi="Arial"/>
          <w:b/>
          <w:lang w:val="es-ES_tradnl"/>
        </w:rPr>
        <w:t>análisis económico ex post</w:t>
      </w:r>
      <w:r w:rsidRPr="00627C9E">
        <w:rPr>
          <w:rFonts w:ascii="Arial" w:hAnsi="Arial" w:cs="Arial"/>
          <w:lang w:val="es-ES_tradnl"/>
        </w:rPr>
        <w:t xml:space="preserve">. El objetivo </w:t>
      </w:r>
      <w:proofErr w:type="gramStart"/>
      <w:r w:rsidRPr="00627C9E">
        <w:rPr>
          <w:rFonts w:ascii="Arial" w:hAnsi="Arial" w:cs="Arial"/>
          <w:lang w:val="es-ES_tradnl"/>
        </w:rPr>
        <w:t>del mismo</w:t>
      </w:r>
      <w:proofErr w:type="gramEnd"/>
      <w:r w:rsidRPr="00627C9E">
        <w:rPr>
          <w:rFonts w:ascii="Arial" w:hAnsi="Arial" w:cs="Arial"/>
          <w:lang w:val="es-ES_tradnl"/>
        </w:rPr>
        <w:t xml:space="preserve"> es verificar y actualizar los supuestos expuestos en el análisis económico ex ante, y recalcular el Valor Presente Neto, la Tasa Interna de Retorno, y la Razón Beneficio-Costo. Analizará las tres vertientes incluidas en el análisis económico ex ante: (i) disminución de costos operativos de remediación; (ii) impacto económico de ciberataques en instituciones públicas; y (iii) actividad económica generada por profesionales formados en ciberseguridad. </w:t>
      </w:r>
    </w:p>
    <w:p w14:paraId="1B875920" w14:textId="77777777" w:rsidR="00806480" w:rsidRPr="00627C9E" w:rsidRDefault="00806480" w:rsidP="004639A2">
      <w:pPr>
        <w:pStyle w:val="ListParagraph"/>
        <w:numPr>
          <w:ilvl w:val="1"/>
          <w:numId w:val="36"/>
        </w:numPr>
        <w:spacing w:before="120" w:after="120" w:line="240" w:lineRule="auto"/>
        <w:ind w:left="810" w:hanging="810"/>
        <w:contextualSpacing w:val="0"/>
        <w:jc w:val="both"/>
        <w:rPr>
          <w:rFonts w:ascii="Arial" w:hAnsi="Arial" w:cs="Arial"/>
          <w:b/>
          <w:lang w:val="es-ES_tradnl"/>
        </w:rPr>
      </w:pPr>
      <w:r w:rsidRPr="00627C9E">
        <w:rPr>
          <w:rFonts w:ascii="Arial" w:hAnsi="Arial" w:cs="Arial"/>
          <w:lang w:val="es-ES_tradnl"/>
        </w:rPr>
        <w:t>Los supuestos clave por segmento de análisis y su propuesta fuente de verificación se detallan en la tabla a continuación.</w:t>
      </w:r>
    </w:p>
    <w:p w14:paraId="4CB6B98E" w14:textId="77777777" w:rsidR="004639A2" w:rsidRDefault="004639A2" w:rsidP="00806480">
      <w:pPr>
        <w:pStyle w:val="AutoNumpara"/>
        <w:numPr>
          <w:ilvl w:val="0"/>
          <w:numId w:val="0"/>
        </w:numPr>
        <w:ind w:left="720"/>
        <w:jc w:val="center"/>
        <w:rPr>
          <w:rFonts w:ascii="Arial" w:hAnsi="Arial" w:cs="Arial"/>
          <w:b/>
          <w:sz w:val="22"/>
          <w:szCs w:val="22"/>
        </w:rPr>
      </w:pPr>
    </w:p>
    <w:p w14:paraId="317DD95F" w14:textId="77777777" w:rsidR="004639A2" w:rsidRDefault="004639A2" w:rsidP="00806480">
      <w:pPr>
        <w:pStyle w:val="AutoNumpara"/>
        <w:numPr>
          <w:ilvl w:val="0"/>
          <w:numId w:val="0"/>
        </w:numPr>
        <w:ind w:left="720"/>
        <w:jc w:val="center"/>
        <w:rPr>
          <w:rFonts w:ascii="Arial" w:hAnsi="Arial" w:cs="Arial"/>
          <w:b/>
          <w:sz w:val="22"/>
          <w:szCs w:val="22"/>
        </w:rPr>
      </w:pPr>
    </w:p>
    <w:p w14:paraId="25D4E663" w14:textId="3A2D230F" w:rsidR="004639A2" w:rsidRDefault="004639A2" w:rsidP="00806480">
      <w:pPr>
        <w:pStyle w:val="AutoNumpara"/>
        <w:numPr>
          <w:ilvl w:val="0"/>
          <w:numId w:val="0"/>
        </w:numPr>
        <w:ind w:left="720"/>
        <w:jc w:val="center"/>
        <w:rPr>
          <w:rFonts w:ascii="Arial" w:hAnsi="Arial" w:cs="Arial"/>
          <w:b/>
          <w:sz w:val="22"/>
          <w:szCs w:val="22"/>
        </w:rPr>
      </w:pPr>
    </w:p>
    <w:p w14:paraId="70A6CD97" w14:textId="26E3CC4D" w:rsidR="00E815F2" w:rsidRDefault="00E815F2" w:rsidP="00806480">
      <w:pPr>
        <w:pStyle w:val="AutoNumpara"/>
        <w:numPr>
          <w:ilvl w:val="0"/>
          <w:numId w:val="0"/>
        </w:numPr>
        <w:ind w:left="720"/>
        <w:jc w:val="center"/>
        <w:rPr>
          <w:rFonts w:ascii="Arial" w:hAnsi="Arial" w:cs="Arial"/>
          <w:b/>
          <w:sz w:val="22"/>
          <w:szCs w:val="22"/>
        </w:rPr>
      </w:pPr>
    </w:p>
    <w:p w14:paraId="0C21715B" w14:textId="77777777" w:rsidR="00E815F2" w:rsidRDefault="00E815F2" w:rsidP="00806480">
      <w:pPr>
        <w:pStyle w:val="AutoNumpara"/>
        <w:numPr>
          <w:ilvl w:val="0"/>
          <w:numId w:val="0"/>
        </w:numPr>
        <w:ind w:left="720"/>
        <w:jc w:val="center"/>
        <w:rPr>
          <w:rFonts w:ascii="Arial" w:hAnsi="Arial" w:cs="Arial"/>
          <w:b/>
          <w:sz w:val="22"/>
          <w:szCs w:val="22"/>
        </w:rPr>
      </w:pPr>
    </w:p>
    <w:p w14:paraId="077F0F50" w14:textId="77777777" w:rsidR="004639A2" w:rsidRDefault="004639A2" w:rsidP="00806480">
      <w:pPr>
        <w:pStyle w:val="AutoNumpara"/>
        <w:numPr>
          <w:ilvl w:val="0"/>
          <w:numId w:val="0"/>
        </w:numPr>
        <w:ind w:left="720"/>
        <w:jc w:val="center"/>
        <w:rPr>
          <w:rFonts w:ascii="Arial" w:hAnsi="Arial" w:cs="Arial"/>
          <w:b/>
          <w:sz w:val="22"/>
          <w:szCs w:val="22"/>
        </w:rPr>
      </w:pPr>
    </w:p>
    <w:p w14:paraId="3272D65A" w14:textId="73971EA2" w:rsidR="00806480" w:rsidRPr="004D77C0" w:rsidRDefault="00392228" w:rsidP="00806480">
      <w:pPr>
        <w:pStyle w:val="AutoNumpara"/>
        <w:numPr>
          <w:ilvl w:val="0"/>
          <w:numId w:val="0"/>
        </w:numPr>
        <w:ind w:left="720"/>
        <w:jc w:val="center"/>
        <w:rPr>
          <w:rFonts w:ascii="Arial" w:hAnsi="Arial" w:cs="Arial"/>
          <w:b/>
          <w:sz w:val="22"/>
          <w:szCs w:val="22"/>
        </w:rPr>
      </w:pPr>
      <w:r>
        <w:rPr>
          <w:rFonts w:ascii="Arial" w:hAnsi="Arial" w:cs="Arial"/>
          <w:b/>
          <w:sz w:val="22"/>
          <w:szCs w:val="22"/>
        </w:rPr>
        <w:t>Cuadro 5</w:t>
      </w:r>
      <w:r w:rsidR="00806480" w:rsidRPr="004D77C0">
        <w:rPr>
          <w:rFonts w:ascii="Arial" w:hAnsi="Arial" w:cs="Arial"/>
          <w:b/>
          <w:sz w:val="22"/>
          <w:szCs w:val="22"/>
        </w:rPr>
        <w:t>. Supuestos clave para el análisis económico ex post</w:t>
      </w:r>
    </w:p>
    <w:tbl>
      <w:tblPr>
        <w:tblStyle w:val="TableGrid"/>
        <w:tblW w:w="9990" w:type="dxa"/>
        <w:tblInd w:w="-545" w:type="dxa"/>
        <w:tblLook w:val="04A0" w:firstRow="1" w:lastRow="0" w:firstColumn="1" w:lastColumn="0" w:noHBand="0" w:noVBand="1"/>
      </w:tblPr>
      <w:tblGrid>
        <w:gridCol w:w="3989"/>
        <w:gridCol w:w="2593"/>
        <w:gridCol w:w="3408"/>
      </w:tblGrid>
      <w:tr w:rsidR="00806480" w:rsidRPr="004639A2" w14:paraId="3F0D18FC" w14:textId="77777777" w:rsidTr="004639A2">
        <w:tc>
          <w:tcPr>
            <w:tcW w:w="3989" w:type="dxa"/>
            <w:shd w:val="clear" w:color="auto" w:fill="D9D9D9" w:themeFill="background1" w:themeFillShade="D9"/>
          </w:tcPr>
          <w:p w14:paraId="7A960E3D" w14:textId="77777777" w:rsidR="00806480" w:rsidRPr="004639A2" w:rsidRDefault="00806480" w:rsidP="009E669F">
            <w:pPr>
              <w:pStyle w:val="AutoNumpara"/>
              <w:numPr>
                <w:ilvl w:val="0"/>
                <w:numId w:val="0"/>
              </w:numPr>
              <w:jc w:val="center"/>
              <w:rPr>
                <w:rFonts w:ascii="Arial" w:hAnsi="Arial" w:cs="Arial"/>
                <w:b/>
                <w:sz w:val="18"/>
                <w:szCs w:val="18"/>
              </w:rPr>
            </w:pPr>
            <w:r w:rsidRPr="004639A2">
              <w:rPr>
                <w:rFonts w:ascii="Arial" w:hAnsi="Arial" w:cs="Arial"/>
                <w:b/>
                <w:sz w:val="18"/>
                <w:szCs w:val="18"/>
              </w:rPr>
              <w:t>Variable</w:t>
            </w:r>
          </w:p>
        </w:tc>
        <w:tc>
          <w:tcPr>
            <w:tcW w:w="2593" w:type="dxa"/>
            <w:shd w:val="clear" w:color="auto" w:fill="D9D9D9" w:themeFill="background1" w:themeFillShade="D9"/>
          </w:tcPr>
          <w:p w14:paraId="69AD284D" w14:textId="77777777" w:rsidR="00806480" w:rsidRPr="004639A2" w:rsidRDefault="00806480" w:rsidP="009E669F">
            <w:pPr>
              <w:pStyle w:val="AutoNumpara"/>
              <w:numPr>
                <w:ilvl w:val="0"/>
                <w:numId w:val="0"/>
              </w:numPr>
              <w:jc w:val="center"/>
              <w:rPr>
                <w:rFonts w:ascii="Arial" w:hAnsi="Arial" w:cs="Arial"/>
                <w:b/>
                <w:sz w:val="18"/>
                <w:szCs w:val="18"/>
              </w:rPr>
            </w:pPr>
            <w:r w:rsidRPr="004639A2">
              <w:rPr>
                <w:rFonts w:ascii="Arial" w:hAnsi="Arial" w:cs="Arial"/>
                <w:b/>
                <w:sz w:val="18"/>
                <w:szCs w:val="18"/>
              </w:rPr>
              <w:t>Supuesto ex ante</w:t>
            </w:r>
          </w:p>
        </w:tc>
        <w:tc>
          <w:tcPr>
            <w:tcW w:w="3408" w:type="dxa"/>
            <w:shd w:val="clear" w:color="auto" w:fill="D9D9D9" w:themeFill="background1" w:themeFillShade="D9"/>
          </w:tcPr>
          <w:p w14:paraId="32F012C7" w14:textId="77777777" w:rsidR="00806480" w:rsidRPr="004639A2" w:rsidRDefault="00806480" w:rsidP="009E669F">
            <w:pPr>
              <w:pStyle w:val="AutoNumpara"/>
              <w:numPr>
                <w:ilvl w:val="0"/>
                <w:numId w:val="0"/>
              </w:numPr>
              <w:jc w:val="center"/>
              <w:rPr>
                <w:rFonts w:ascii="Arial" w:hAnsi="Arial" w:cs="Arial"/>
                <w:b/>
                <w:sz w:val="18"/>
                <w:szCs w:val="18"/>
              </w:rPr>
            </w:pPr>
            <w:r w:rsidRPr="004639A2">
              <w:rPr>
                <w:rFonts w:ascii="Arial" w:hAnsi="Arial" w:cs="Arial"/>
                <w:b/>
                <w:sz w:val="18"/>
                <w:szCs w:val="18"/>
              </w:rPr>
              <w:t>Medio de verificación</w:t>
            </w:r>
          </w:p>
        </w:tc>
      </w:tr>
      <w:tr w:rsidR="00806480" w:rsidRPr="004639A2" w14:paraId="148A401B" w14:textId="77777777" w:rsidTr="009E669F">
        <w:tc>
          <w:tcPr>
            <w:tcW w:w="9990" w:type="dxa"/>
            <w:gridSpan w:val="3"/>
          </w:tcPr>
          <w:p w14:paraId="74845A54" w14:textId="77777777" w:rsidR="00806480" w:rsidRPr="004639A2" w:rsidRDefault="00806480" w:rsidP="009E669F">
            <w:pPr>
              <w:pStyle w:val="AutoNumpara"/>
              <w:numPr>
                <w:ilvl w:val="0"/>
                <w:numId w:val="0"/>
              </w:numPr>
              <w:jc w:val="center"/>
              <w:rPr>
                <w:rFonts w:ascii="Arial" w:hAnsi="Arial" w:cs="Arial"/>
                <w:i/>
                <w:sz w:val="18"/>
                <w:szCs w:val="18"/>
              </w:rPr>
            </w:pPr>
            <w:r w:rsidRPr="004639A2">
              <w:rPr>
                <w:rFonts w:ascii="Arial" w:hAnsi="Arial" w:cs="Arial"/>
                <w:i/>
                <w:sz w:val="18"/>
                <w:szCs w:val="18"/>
              </w:rPr>
              <w:t xml:space="preserve">Segmento 1: Disminución de costos operativos de remediación de ciberataques </w:t>
            </w:r>
          </w:p>
        </w:tc>
      </w:tr>
      <w:tr w:rsidR="00806480" w:rsidRPr="004639A2" w14:paraId="413AF57B" w14:textId="77777777" w:rsidTr="009E669F">
        <w:tc>
          <w:tcPr>
            <w:tcW w:w="3989" w:type="dxa"/>
          </w:tcPr>
          <w:p w14:paraId="16C9FB64" w14:textId="77777777" w:rsidR="00806480" w:rsidRPr="004639A2" w:rsidRDefault="00806480" w:rsidP="009E669F">
            <w:pPr>
              <w:pStyle w:val="AutoNumpara"/>
              <w:numPr>
                <w:ilvl w:val="0"/>
                <w:numId w:val="0"/>
              </w:numPr>
              <w:jc w:val="center"/>
              <w:rPr>
                <w:rFonts w:ascii="Arial" w:hAnsi="Arial" w:cs="Arial"/>
                <w:sz w:val="18"/>
                <w:szCs w:val="18"/>
              </w:rPr>
            </w:pPr>
            <w:r w:rsidRPr="004639A2">
              <w:rPr>
                <w:rFonts w:ascii="Arial" w:hAnsi="Arial" w:cs="Arial"/>
                <w:sz w:val="18"/>
                <w:szCs w:val="18"/>
              </w:rPr>
              <w:t>Número de ciberataques detectados</w:t>
            </w:r>
          </w:p>
        </w:tc>
        <w:tc>
          <w:tcPr>
            <w:tcW w:w="2593" w:type="dxa"/>
          </w:tcPr>
          <w:p w14:paraId="5DBDEBEA" w14:textId="2472DBFD" w:rsidR="00806480" w:rsidRPr="004639A2" w:rsidRDefault="00806480" w:rsidP="009E669F">
            <w:pPr>
              <w:pStyle w:val="AutoNumpara"/>
              <w:numPr>
                <w:ilvl w:val="0"/>
                <w:numId w:val="0"/>
              </w:numPr>
              <w:jc w:val="center"/>
              <w:rPr>
                <w:rFonts w:ascii="Arial" w:hAnsi="Arial" w:cs="Arial"/>
                <w:sz w:val="18"/>
                <w:szCs w:val="18"/>
              </w:rPr>
            </w:pPr>
            <w:r w:rsidRPr="004639A2">
              <w:rPr>
                <w:rFonts w:ascii="Arial" w:hAnsi="Arial" w:cs="Arial"/>
                <w:sz w:val="18"/>
                <w:szCs w:val="18"/>
              </w:rPr>
              <w:t>10</w:t>
            </w:r>
            <w:r w:rsidR="00CA0929">
              <w:rPr>
                <w:rFonts w:ascii="Arial" w:hAnsi="Arial" w:cs="Arial"/>
                <w:sz w:val="18"/>
                <w:szCs w:val="18"/>
              </w:rPr>
              <w:t>.</w:t>
            </w:r>
            <w:r w:rsidRPr="004639A2">
              <w:rPr>
                <w:rFonts w:ascii="Arial" w:hAnsi="Arial" w:cs="Arial"/>
                <w:sz w:val="18"/>
                <w:szCs w:val="18"/>
              </w:rPr>
              <w:t>000 ataques detectados anualmente al final del proyecto</w:t>
            </w:r>
          </w:p>
        </w:tc>
        <w:tc>
          <w:tcPr>
            <w:tcW w:w="3408" w:type="dxa"/>
          </w:tcPr>
          <w:p w14:paraId="5A105FE0" w14:textId="77777777" w:rsidR="00806480" w:rsidRPr="004639A2" w:rsidRDefault="00806480" w:rsidP="009E669F">
            <w:pPr>
              <w:pStyle w:val="AutoNumpara"/>
              <w:numPr>
                <w:ilvl w:val="0"/>
                <w:numId w:val="0"/>
              </w:numPr>
              <w:jc w:val="center"/>
              <w:rPr>
                <w:rFonts w:ascii="Arial" w:hAnsi="Arial" w:cs="Arial"/>
                <w:sz w:val="18"/>
                <w:szCs w:val="18"/>
              </w:rPr>
            </w:pPr>
            <w:r w:rsidRPr="004639A2">
              <w:rPr>
                <w:rFonts w:ascii="Arial" w:hAnsi="Arial" w:cs="Arial"/>
                <w:sz w:val="18"/>
                <w:szCs w:val="18"/>
              </w:rPr>
              <w:t>Cifras del SOC (AGESIC)</w:t>
            </w:r>
          </w:p>
        </w:tc>
      </w:tr>
      <w:tr w:rsidR="00806480" w:rsidRPr="004639A2" w14:paraId="249A8565" w14:textId="77777777" w:rsidTr="009E669F">
        <w:tc>
          <w:tcPr>
            <w:tcW w:w="3989" w:type="dxa"/>
          </w:tcPr>
          <w:p w14:paraId="0DE8591C" w14:textId="77777777" w:rsidR="00806480" w:rsidRPr="004639A2" w:rsidRDefault="00806480" w:rsidP="009E669F">
            <w:pPr>
              <w:pStyle w:val="AutoNumpara"/>
              <w:numPr>
                <w:ilvl w:val="0"/>
                <w:numId w:val="0"/>
              </w:numPr>
              <w:jc w:val="center"/>
              <w:rPr>
                <w:rFonts w:ascii="Arial" w:hAnsi="Arial" w:cs="Arial"/>
                <w:sz w:val="18"/>
                <w:szCs w:val="18"/>
              </w:rPr>
            </w:pPr>
            <w:r w:rsidRPr="004639A2">
              <w:rPr>
                <w:rFonts w:ascii="Arial" w:hAnsi="Arial" w:cs="Arial"/>
                <w:sz w:val="18"/>
                <w:szCs w:val="18"/>
              </w:rPr>
              <w:t>Proporción de ciberataques que son de alta o muy alta severidad</w:t>
            </w:r>
          </w:p>
        </w:tc>
        <w:tc>
          <w:tcPr>
            <w:tcW w:w="2593" w:type="dxa"/>
          </w:tcPr>
          <w:p w14:paraId="25AF5074" w14:textId="77777777" w:rsidR="00806480" w:rsidRPr="004639A2" w:rsidRDefault="00806480" w:rsidP="009E669F">
            <w:pPr>
              <w:pStyle w:val="AutoNumpara"/>
              <w:numPr>
                <w:ilvl w:val="0"/>
                <w:numId w:val="0"/>
              </w:numPr>
              <w:jc w:val="center"/>
              <w:rPr>
                <w:rFonts w:ascii="Arial" w:hAnsi="Arial" w:cs="Arial"/>
                <w:sz w:val="18"/>
                <w:szCs w:val="18"/>
              </w:rPr>
            </w:pPr>
            <w:r w:rsidRPr="004639A2">
              <w:rPr>
                <w:rFonts w:ascii="Arial" w:hAnsi="Arial" w:cs="Arial"/>
                <w:sz w:val="18"/>
                <w:szCs w:val="18"/>
              </w:rPr>
              <w:t>1% al final del proyecto</w:t>
            </w:r>
          </w:p>
        </w:tc>
        <w:tc>
          <w:tcPr>
            <w:tcW w:w="3408" w:type="dxa"/>
          </w:tcPr>
          <w:p w14:paraId="51AE3E58" w14:textId="77777777" w:rsidR="00806480" w:rsidRPr="004639A2" w:rsidRDefault="00806480" w:rsidP="009E669F">
            <w:pPr>
              <w:pStyle w:val="AutoNumpara"/>
              <w:numPr>
                <w:ilvl w:val="0"/>
                <w:numId w:val="0"/>
              </w:numPr>
              <w:jc w:val="center"/>
              <w:rPr>
                <w:rFonts w:ascii="Arial" w:hAnsi="Arial" w:cs="Arial"/>
                <w:sz w:val="18"/>
                <w:szCs w:val="18"/>
              </w:rPr>
            </w:pPr>
            <w:r w:rsidRPr="004639A2">
              <w:rPr>
                <w:rFonts w:ascii="Arial" w:hAnsi="Arial" w:cs="Arial"/>
                <w:sz w:val="18"/>
                <w:szCs w:val="18"/>
              </w:rPr>
              <w:t>Cifras del SOC (AGESIC)</w:t>
            </w:r>
          </w:p>
        </w:tc>
      </w:tr>
      <w:tr w:rsidR="00806480" w:rsidRPr="004639A2" w14:paraId="2590CA9A" w14:textId="77777777" w:rsidTr="009E669F">
        <w:tc>
          <w:tcPr>
            <w:tcW w:w="9990" w:type="dxa"/>
            <w:gridSpan w:val="3"/>
          </w:tcPr>
          <w:p w14:paraId="56FC3BD9" w14:textId="77777777" w:rsidR="00806480" w:rsidRPr="004639A2" w:rsidRDefault="00806480" w:rsidP="009E669F">
            <w:pPr>
              <w:pStyle w:val="AutoNumpara"/>
              <w:numPr>
                <w:ilvl w:val="0"/>
                <w:numId w:val="0"/>
              </w:numPr>
              <w:jc w:val="center"/>
              <w:rPr>
                <w:rFonts w:ascii="Arial" w:hAnsi="Arial" w:cs="Arial"/>
                <w:i/>
                <w:sz w:val="18"/>
                <w:szCs w:val="18"/>
              </w:rPr>
            </w:pPr>
            <w:r w:rsidRPr="004639A2">
              <w:rPr>
                <w:rFonts w:ascii="Arial" w:hAnsi="Arial" w:cs="Arial"/>
                <w:i/>
                <w:sz w:val="18"/>
                <w:szCs w:val="18"/>
              </w:rPr>
              <w:t>Segmento 2: Impacto económico de ciberataques en instituciones públicas</w:t>
            </w:r>
          </w:p>
        </w:tc>
      </w:tr>
      <w:tr w:rsidR="00806480" w:rsidRPr="004639A2" w14:paraId="59FBF613" w14:textId="77777777" w:rsidTr="009E669F">
        <w:tc>
          <w:tcPr>
            <w:tcW w:w="3989" w:type="dxa"/>
          </w:tcPr>
          <w:p w14:paraId="3EB93675" w14:textId="77777777" w:rsidR="00806480" w:rsidRPr="004639A2" w:rsidRDefault="00806480" w:rsidP="009E669F">
            <w:pPr>
              <w:pStyle w:val="AutoNumpara"/>
              <w:numPr>
                <w:ilvl w:val="0"/>
                <w:numId w:val="0"/>
              </w:numPr>
              <w:jc w:val="center"/>
              <w:rPr>
                <w:rFonts w:ascii="Arial" w:hAnsi="Arial" w:cs="Arial"/>
                <w:sz w:val="18"/>
                <w:szCs w:val="18"/>
              </w:rPr>
            </w:pPr>
            <w:r w:rsidRPr="004639A2">
              <w:rPr>
                <w:rFonts w:ascii="Arial" w:hAnsi="Arial" w:cs="Arial"/>
                <w:sz w:val="18"/>
                <w:szCs w:val="18"/>
              </w:rPr>
              <w:t>Proporción de daño económico evitado</w:t>
            </w:r>
          </w:p>
        </w:tc>
        <w:tc>
          <w:tcPr>
            <w:tcW w:w="2593" w:type="dxa"/>
          </w:tcPr>
          <w:p w14:paraId="626B0F67" w14:textId="77777777" w:rsidR="00806480" w:rsidRPr="004639A2" w:rsidRDefault="00806480" w:rsidP="009E669F">
            <w:pPr>
              <w:pStyle w:val="AutoNumpara"/>
              <w:numPr>
                <w:ilvl w:val="0"/>
                <w:numId w:val="0"/>
              </w:numPr>
              <w:jc w:val="center"/>
              <w:rPr>
                <w:rFonts w:ascii="Arial" w:hAnsi="Arial" w:cs="Arial"/>
                <w:sz w:val="18"/>
                <w:szCs w:val="18"/>
              </w:rPr>
            </w:pPr>
            <w:r w:rsidRPr="004639A2">
              <w:rPr>
                <w:rFonts w:ascii="Arial" w:hAnsi="Arial" w:cs="Arial"/>
                <w:sz w:val="18"/>
                <w:szCs w:val="18"/>
              </w:rPr>
              <w:t>30% al final del proyecto</w:t>
            </w:r>
          </w:p>
        </w:tc>
        <w:tc>
          <w:tcPr>
            <w:tcW w:w="3408" w:type="dxa"/>
          </w:tcPr>
          <w:p w14:paraId="403AC7A5" w14:textId="77777777" w:rsidR="00806480" w:rsidRPr="004639A2" w:rsidRDefault="00806480" w:rsidP="009E669F">
            <w:pPr>
              <w:pStyle w:val="AutoNumpara"/>
              <w:numPr>
                <w:ilvl w:val="0"/>
                <w:numId w:val="0"/>
              </w:numPr>
              <w:jc w:val="center"/>
              <w:rPr>
                <w:rFonts w:ascii="Arial" w:hAnsi="Arial" w:cs="Arial"/>
                <w:sz w:val="18"/>
                <w:szCs w:val="18"/>
              </w:rPr>
            </w:pPr>
            <w:r w:rsidRPr="004639A2">
              <w:rPr>
                <w:rFonts w:ascii="Arial" w:hAnsi="Arial" w:cs="Arial"/>
                <w:sz w:val="18"/>
                <w:szCs w:val="18"/>
              </w:rPr>
              <w:t>Cifras del SOC (AGESIC)</w:t>
            </w:r>
          </w:p>
          <w:p w14:paraId="2A09EDFE" w14:textId="77777777" w:rsidR="00806480" w:rsidRPr="004639A2" w:rsidRDefault="00806480" w:rsidP="009E669F">
            <w:pPr>
              <w:pStyle w:val="AutoNumpara"/>
              <w:numPr>
                <w:ilvl w:val="0"/>
                <w:numId w:val="0"/>
              </w:numPr>
              <w:jc w:val="center"/>
              <w:rPr>
                <w:rFonts w:ascii="Arial" w:hAnsi="Arial" w:cs="Arial"/>
                <w:sz w:val="18"/>
                <w:szCs w:val="18"/>
              </w:rPr>
            </w:pPr>
            <w:r w:rsidRPr="004639A2">
              <w:rPr>
                <w:rFonts w:ascii="Arial" w:hAnsi="Arial" w:cs="Arial"/>
                <w:sz w:val="18"/>
                <w:szCs w:val="18"/>
              </w:rPr>
              <w:t>* Nota: El Director del SOC proveerá una estimación de esta proporción, usando el porcentaje de ataques detectados oportunamente como proxy</w:t>
            </w:r>
          </w:p>
        </w:tc>
      </w:tr>
      <w:tr w:rsidR="00806480" w:rsidRPr="004639A2" w14:paraId="7AC66EAA" w14:textId="77777777" w:rsidTr="009E669F">
        <w:tc>
          <w:tcPr>
            <w:tcW w:w="9990" w:type="dxa"/>
            <w:gridSpan w:val="3"/>
          </w:tcPr>
          <w:p w14:paraId="321C17B6" w14:textId="77777777" w:rsidR="00806480" w:rsidRPr="004639A2" w:rsidRDefault="00806480" w:rsidP="009E669F">
            <w:pPr>
              <w:pStyle w:val="AutoNumpara"/>
              <w:numPr>
                <w:ilvl w:val="0"/>
                <w:numId w:val="0"/>
              </w:numPr>
              <w:jc w:val="center"/>
              <w:rPr>
                <w:rFonts w:ascii="Arial" w:hAnsi="Arial" w:cs="Arial"/>
                <w:i/>
                <w:sz w:val="18"/>
                <w:szCs w:val="18"/>
              </w:rPr>
            </w:pPr>
            <w:r w:rsidRPr="004639A2">
              <w:rPr>
                <w:rFonts w:ascii="Arial" w:hAnsi="Arial" w:cs="Arial"/>
                <w:i/>
                <w:sz w:val="18"/>
                <w:szCs w:val="18"/>
              </w:rPr>
              <w:t>Segmento 3: Actividad económica generada por profesionales formados en ciberseguridad</w:t>
            </w:r>
          </w:p>
        </w:tc>
      </w:tr>
      <w:tr w:rsidR="00806480" w:rsidRPr="004639A2" w14:paraId="267A1EFC" w14:textId="77777777" w:rsidTr="009E669F">
        <w:tc>
          <w:tcPr>
            <w:tcW w:w="3989" w:type="dxa"/>
          </w:tcPr>
          <w:p w14:paraId="29906FE3" w14:textId="77777777" w:rsidR="00806480" w:rsidRPr="004639A2" w:rsidRDefault="00806480" w:rsidP="009E669F">
            <w:pPr>
              <w:pStyle w:val="AutoNumpara"/>
              <w:numPr>
                <w:ilvl w:val="0"/>
                <w:numId w:val="0"/>
              </w:numPr>
              <w:jc w:val="center"/>
              <w:rPr>
                <w:rFonts w:ascii="Arial" w:hAnsi="Arial" w:cs="Arial"/>
                <w:sz w:val="18"/>
                <w:szCs w:val="18"/>
                <w:lang w:val="es-CO"/>
              </w:rPr>
            </w:pPr>
            <w:r w:rsidRPr="004639A2">
              <w:rPr>
                <w:rFonts w:ascii="Arial" w:hAnsi="Arial" w:cs="Arial"/>
                <w:sz w:val="18"/>
                <w:szCs w:val="18"/>
                <w:lang w:val="es-CO"/>
              </w:rPr>
              <w:t>Número de personas que han cursado 40 horas o más en ciberseguridad</w:t>
            </w:r>
          </w:p>
        </w:tc>
        <w:tc>
          <w:tcPr>
            <w:tcW w:w="2593" w:type="dxa"/>
          </w:tcPr>
          <w:p w14:paraId="25212252" w14:textId="5AD25F53" w:rsidR="00806480" w:rsidRPr="004639A2" w:rsidRDefault="00806480" w:rsidP="009E669F">
            <w:pPr>
              <w:pStyle w:val="AutoNumpara"/>
              <w:numPr>
                <w:ilvl w:val="0"/>
                <w:numId w:val="0"/>
              </w:numPr>
              <w:jc w:val="center"/>
              <w:rPr>
                <w:rFonts w:ascii="Arial" w:hAnsi="Arial" w:cs="Arial"/>
                <w:sz w:val="18"/>
                <w:szCs w:val="18"/>
                <w:lang w:val="es-CO"/>
              </w:rPr>
            </w:pPr>
            <w:r w:rsidRPr="004639A2">
              <w:rPr>
                <w:rFonts w:ascii="Arial" w:hAnsi="Arial" w:cs="Arial"/>
                <w:sz w:val="18"/>
                <w:szCs w:val="18"/>
                <w:lang w:val="es-CO"/>
              </w:rPr>
              <w:t>150 en año 4</w:t>
            </w:r>
            <w:r w:rsidR="00CA0929">
              <w:rPr>
                <w:rFonts w:ascii="Arial" w:hAnsi="Arial" w:cs="Arial"/>
                <w:sz w:val="18"/>
                <w:szCs w:val="18"/>
                <w:lang w:val="es-CO"/>
              </w:rPr>
              <w:t>.</w:t>
            </w:r>
            <w:r w:rsidRPr="004639A2">
              <w:rPr>
                <w:rFonts w:ascii="Arial" w:hAnsi="Arial" w:cs="Arial"/>
                <w:sz w:val="18"/>
                <w:szCs w:val="18"/>
                <w:lang w:val="es-CO"/>
              </w:rPr>
              <w:t>280 en año 5 en adelante</w:t>
            </w:r>
          </w:p>
        </w:tc>
        <w:tc>
          <w:tcPr>
            <w:tcW w:w="3408" w:type="dxa"/>
          </w:tcPr>
          <w:p w14:paraId="032E68E1" w14:textId="77777777" w:rsidR="00806480" w:rsidRPr="004639A2" w:rsidRDefault="00806480" w:rsidP="009E669F">
            <w:pPr>
              <w:pStyle w:val="AutoNumpara"/>
              <w:numPr>
                <w:ilvl w:val="0"/>
                <w:numId w:val="0"/>
              </w:numPr>
              <w:jc w:val="center"/>
              <w:rPr>
                <w:rFonts w:ascii="Arial" w:hAnsi="Arial" w:cs="Arial"/>
                <w:sz w:val="18"/>
                <w:szCs w:val="18"/>
                <w:lang w:val="es-CO"/>
              </w:rPr>
            </w:pPr>
            <w:r w:rsidRPr="004639A2">
              <w:rPr>
                <w:rFonts w:ascii="Arial" w:hAnsi="Arial" w:cs="Arial"/>
                <w:sz w:val="18"/>
                <w:szCs w:val="18"/>
                <w:lang w:val="es-CO"/>
              </w:rPr>
              <w:t>AGESIC recopila cifras de instituciones que participan en los programas de formación</w:t>
            </w:r>
          </w:p>
        </w:tc>
      </w:tr>
    </w:tbl>
    <w:p w14:paraId="36037993" w14:textId="77777777" w:rsidR="00806480" w:rsidRDefault="00806480" w:rsidP="00806480">
      <w:pPr>
        <w:pStyle w:val="AutoNumpara"/>
        <w:numPr>
          <w:ilvl w:val="0"/>
          <w:numId w:val="0"/>
        </w:numPr>
        <w:ind w:left="720" w:hanging="720"/>
        <w:rPr>
          <w:rFonts w:ascii="Arial" w:hAnsi="Arial" w:cs="Arial"/>
        </w:rPr>
      </w:pPr>
    </w:p>
    <w:p w14:paraId="3E5BC695" w14:textId="77777777" w:rsidR="00806480" w:rsidRPr="002B2309" w:rsidRDefault="00806480" w:rsidP="00806480">
      <w:pPr>
        <w:pStyle w:val="AutoNumpara"/>
        <w:numPr>
          <w:ilvl w:val="0"/>
          <w:numId w:val="0"/>
        </w:numPr>
        <w:ind w:left="720" w:hanging="720"/>
        <w:rPr>
          <w:rFonts w:ascii="Arial" w:hAnsi="Arial" w:cs="Arial"/>
          <w:b/>
          <w:sz w:val="22"/>
          <w:szCs w:val="22"/>
          <w:u w:val="single"/>
        </w:rPr>
      </w:pPr>
      <w:bookmarkStart w:id="11" w:name="_Hlk1136356"/>
      <w:r w:rsidRPr="002B2309">
        <w:rPr>
          <w:rFonts w:ascii="Arial" w:hAnsi="Arial" w:cs="Arial"/>
          <w:b/>
          <w:sz w:val="22"/>
          <w:szCs w:val="22"/>
          <w:u w:val="single"/>
        </w:rPr>
        <w:t>Metodología de estimación de impacto económico de ciberataques y aplicación piloto</w:t>
      </w:r>
    </w:p>
    <w:p w14:paraId="61DE1539" w14:textId="77777777" w:rsidR="00806480" w:rsidRPr="00627C9E" w:rsidRDefault="00806480" w:rsidP="004639A2">
      <w:pPr>
        <w:pStyle w:val="ListParagraph"/>
        <w:numPr>
          <w:ilvl w:val="1"/>
          <w:numId w:val="36"/>
        </w:numPr>
        <w:spacing w:before="120" w:after="120" w:line="240" w:lineRule="auto"/>
        <w:ind w:left="810" w:hanging="810"/>
        <w:contextualSpacing w:val="0"/>
        <w:jc w:val="both"/>
        <w:rPr>
          <w:rFonts w:ascii="Arial" w:hAnsi="Arial" w:cs="Arial"/>
          <w:b/>
          <w:lang w:val="es-ES_tradnl"/>
        </w:rPr>
      </w:pPr>
      <w:bookmarkStart w:id="12" w:name="_Hlk9960895"/>
      <w:r w:rsidRPr="00627C9E">
        <w:rPr>
          <w:rFonts w:ascii="Arial" w:hAnsi="Arial" w:cs="Arial"/>
          <w:lang w:val="es-ES_tradnl"/>
        </w:rPr>
        <w:t>A fin de generar conocimiento acerca del impacto económico de los ciberataques y los beneficios de invertir en la capacidad de ciberseguridad – escaso en el mundo – se diseñará una metodología práctica, la cual se aplicará de manera piloto en una selección de instituciones públicas uruguayas.</w:t>
      </w:r>
    </w:p>
    <w:p w14:paraId="1FE11668" w14:textId="6F5D85FE" w:rsidR="00806480" w:rsidRPr="00627C9E" w:rsidRDefault="00806480" w:rsidP="004639A2">
      <w:pPr>
        <w:pStyle w:val="ListParagraph"/>
        <w:numPr>
          <w:ilvl w:val="1"/>
          <w:numId w:val="36"/>
        </w:numPr>
        <w:spacing w:before="120" w:after="120" w:line="240" w:lineRule="auto"/>
        <w:ind w:left="810" w:hanging="810"/>
        <w:contextualSpacing w:val="0"/>
        <w:jc w:val="both"/>
        <w:rPr>
          <w:rFonts w:ascii="Arial" w:hAnsi="Arial" w:cs="Arial"/>
          <w:b/>
          <w:lang w:val="es-ES_tradnl"/>
        </w:rPr>
      </w:pPr>
      <w:r w:rsidRPr="00F806E0">
        <w:rPr>
          <w:rFonts w:ascii="Arial" w:hAnsi="Arial" w:cs="Arial"/>
          <w:lang w:val="es-ES_tradnl"/>
        </w:rPr>
        <w:t>La metodología de estimación de impacto económico de los ciberataques considerará, como mínimo, los siguientes elementos: (i) quiénes son las víctimas del ataque; (ii)</w:t>
      </w:r>
      <w:r w:rsidR="00F806E0" w:rsidRPr="00F806E0">
        <w:rPr>
          <w:rFonts w:ascii="Arial" w:hAnsi="Arial" w:cs="Arial"/>
          <w:lang w:val="es-ES_tradnl"/>
        </w:rPr>
        <w:t> </w:t>
      </w:r>
      <w:r w:rsidRPr="00F806E0">
        <w:rPr>
          <w:rFonts w:ascii="Arial" w:hAnsi="Arial" w:cs="Arial"/>
          <w:lang w:val="es-ES_tradnl"/>
        </w:rPr>
        <w:t xml:space="preserve">cuáles son los activos comprometidos de forma directa; (iii) cuales son las implicaciones, directas e indirectas, del compromiso de los activos para el negocio (la misión) de la institución responsable de dichos activos. </w:t>
      </w:r>
      <w:r w:rsidRPr="00627C9E">
        <w:rPr>
          <w:rFonts w:ascii="Arial" w:hAnsi="Arial" w:cs="Arial"/>
          <w:lang w:val="es-ES_tradnl"/>
        </w:rPr>
        <w:t xml:space="preserve">Esto puede incluir, pero no estará limitado a interrupciones en la prestación de servicios, robo de información, alteración de información, y robo directo de dinero, (iv) los costos de reparación de los daños derivados de la interrupción del funcionamiento de los activos informáticos (por ejemplo, si hubo que pagar alguna compensación a una víctima individual); y (v) los costos de remediación de los sistemas informáticos. </w:t>
      </w:r>
    </w:p>
    <w:p w14:paraId="19256070" w14:textId="768E379B" w:rsidR="00806480" w:rsidRPr="00627C9E" w:rsidRDefault="00806480" w:rsidP="004639A2">
      <w:pPr>
        <w:pStyle w:val="ListParagraph"/>
        <w:numPr>
          <w:ilvl w:val="1"/>
          <w:numId w:val="36"/>
        </w:numPr>
        <w:spacing w:before="120" w:after="120" w:line="240" w:lineRule="auto"/>
        <w:ind w:left="810" w:hanging="810"/>
        <w:contextualSpacing w:val="0"/>
        <w:jc w:val="both"/>
        <w:rPr>
          <w:rFonts w:ascii="Arial" w:hAnsi="Arial" w:cs="Arial"/>
          <w:b/>
          <w:lang w:val="es-ES_tradnl"/>
        </w:rPr>
      </w:pPr>
      <w:r w:rsidRPr="00627C9E">
        <w:rPr>
          <w:rFonts w:ascii="Arial" w:hAnsi="Arial" w:cs="Arial"/>
          <w:lang w:val="es-ES_tradnl"/>
        </w:rPr>
        <w:t>Además de orientación para la estimación del impacto económico, la metodología propondrá un sistema de clasificación de ciberataques y correspondientes respuestas que permita una comparación entre sí. Este sistema de clasifi</w:t>
      </w:r>
      <w:r w:rsidR="00D941E2">
        <w:rPr>
          <w:rFonts w:ascii="Arial" w:hAnsi="Arial" w:cs="Arial"/>
          <w:lang w:val="es-ES_tradnl"/>
        </w:rPr>
        <w:t>ca</w:t>
      </w:r>
      <w:r w:rsidRPr="00627C9E">
        <w:rPr>
          <w:rFonts w:ascii="Arial" w:hAnsi="Arial" w:cs="Arial"/>
          <w:lang w:val="es-ES_tradnl"/>
        </w:rPr>
        <w:t xml:space="preserve">ción puede incluir elementos tales como: institución y oficina afectada, tipo de activo afectado, tipo de </w:t>
      </w:r>
      <w:r w:rsidRPr="00627C9E">
        <w:rPr>
          <w:rFonts w:ascii="Arial" w:hAnsi="Arial" w:cs="Arial"/>
          <w:lang w:val="es-ES_tradnl"/>
        </w:rPr>
        <w:lastRenderedPageBreak/>
        <w:t xml:space="preserve">ataque (e.g. </w:t>
      </w:r>
      <w:r w:rsidRPr="00CA0929">
        <w:rPr>
          <w:rFonts w:ascii="Arial" w:hAnsi="Arial" w:cs="Arial"/>
          <w:i/>
          <w:lang w:val="es-ES_tradnl"/>
        </w:rPr>
        <w:t>phishing, denial of service</w:t>
      </w:r>
      <w:r w:rsidRPr="00627C9E">
        <w:rPr>
          <w:rFonts w:ascii="Arial" w:hAnsi="Arial" w:cs="Arial"/>
          <w:lang w:val="es-ES_tradnl"/>
        </w:rPr>
        <w:t xml:space="preserve">, etc.), tiempo transcurrido entre el inicio del ataque y su detección, y </w:t>
      </w:r>
      <w:bookmarkEnd w:id="12"/>
      <w:r w:rsidRPr="00627C9E">
        <w:rPr>
          <w:rFonts w:ascii="Arial" w:hAnsi="Arial" w:cs="Arial"/>
          <w:lang w:val="es-ES_tradnl"/>
        </w:rPr>
        <w:t>tiempo trans</w:t>
      </w:r>
      <w:r w:rsidR="00D941E2">
        <w:rPr>
          <w:rFonts w:ascii="Arial" w:hAnsi="Arial" w:cs="Arial"/>
          <w:lang w:val="es-ES_tradnl"/>
        </w:rPr>
        <w:t>c</w:t>
      </w:r>
      <w:r w:rsidRPr="00627C9E">
        <w:rPr>
          <w:rFonts w:ascii="Arial" w:hAnsi="Arial" w:cs="Arial"/>
          <w:lang w:val="es-ES_tradnl"/>
        </w:rPr>
        <w:t xml:space="preserve">urrido entre la detección del ataque y el despliegue de la respuesta, entre otros. </w:t>
      </w:r>
    </w:p>
    <w:p w14:paraId="49F15532" w14:textId="77777777" w:rsidR="00806480" w:rsidRPr="00627C9E" w:rsidRDefault="00806480" w:rsidP="004639A2">
      <w:pPr>
        <w:pStyle w:val="ListParagraph"/>
        <w:numPr>
          <w:ilvl w:val="1"/>
          <w:numId w:val="36"/>
        </w:numPr>
        <w:spacing w:before="120" w:after="120" w:line="240" w:lineRule="auto"/>
        <w:ind w:left="810" w:hanging="810"/>
        <w:contextualSpacing w:val="0"/>
        <w:jc w:val="both"/>
        <w:rPr>
          <w:rFonts w:ascii="Arial" w:hAnsi="Arial" w:cs="Arial"/>
          <w:b/>
          <w:lang w:val="es-ES_tradnl"/>
        </w:rPr>
      </w:pPr>
      <w:r w:rsidRPr="00627C9E">
        <w:rPr>
          <w:rFonts w:ascii="Arial" w:hAnsi="Arial" w:cs="Arial"/>
          <w:lang w:val="es-ES_tradnl"/>
        </w:rPr>
        <w:t xml:space="preserve">La metodología tendrá en cuenta la dificultad que tendrán los equipos operativos de recopilar información adicional durante el proceso de respuesta a un ciberataque, y propondrá métodos alternativos que no impliquen una carga adicional a estos equipos durante momentos críticos durante la respuesta. </w:t>
      </w:r>
    </w:p>
    <w:p w14:paraId="4A5E34F5" w14:textId="77777777" w:rsidR="00806480" w:rsidRPr="00627C9E" w:rsidRDefault="00806480" w:rsidP="004639A2">
      <w:pPr>
        <w:pStyle w:val="ListParagraph"/>
        <w:numPr>
          <w:ilvl w:val="1"/>
          <w:numId w:val="36"/>
        </w:numPr>
        <w:spacing w:before="120" w:after="120" w:line="240" w:lineRule="auto"/>
        <w:ind w:left="810" w:hanging="810"/>
        <w:contextualSpacing w:val="0"/>
        <w:jc w:val="both"/>
        <w:rPr>
          <w:rFonts w:ascii="Arial" w:hAnsi="Arial" w:cs="Arial"/>
          <w:b/>
          <w:lang w:val="es-ES_tradnl"/>
        </w:rPr>
      </w:pPr>
      <w:r w:rsidRPr="00627C9E">
        <w:rPr>
          <w:rFonts w:ascii="Arial" w:hAnsi="Arial" w:cs="Arial"/>
          <w:lang w:val="es-ES_tradnl"/>
        </w:rPr>
        <w:t>A fin de refinar la metodología propuesta y sacar estimaciones preliminares, se llevarán a cabo 10 aplicaciones piloto de ataques de severidad alta o muy alta. La definición de la selección de los casos piloto será a discreción del Director de Seguridad de la Información de la AGESIC en consideración de aspectos tales como variedad de activos vulnerados, institución afectada, y tipo de ataque. Esta definición se deberá hacer hacia el inicio de la ejecución del Programa para que los equipos involucrados (por ejemplo, del SOC y la institución afectada) tengan claridad acerca de los requerimientos de recopilación de información</w:t>
      </w:r>
    </w:p>
    <w:p w14:paraId="1B227405" w14:textId="754952FC" w:rsidR="00806480" w:rsidRPr="00627C9E" w:rsidRDefault="00806480" w:rsidP="004639A2">
      <w:pPr>
        <w:pStyle w:val="ListParagraph"/>
        <w:numPr>
          <w:ilvl w:val="1"/>
          <w:numId w:val="36"/>
        </w:numPr>
        <w:spacing w:before="120" w:after="120" w:line="240" w:lineRule="auto"/>
        <w:ind w:left="810" w:hanging="810"/>
        <w:contextualSpacing w:val="0"/>
        <w:jc w:val="both"/>
        <w:rPr>
          <w:rFonts w:ascii="Arial" w:hAnsi="Arial" w:cs="Arial"/>
          <w:b/>
          <w:lang w:val="es-ES_tradnl"/>
        </w:rPr>
      </w:pPr>
      <w:r w:rsidRPr="00627C9E">
        <w:rPr>
          <w:rFonts w:ascii="Arial" w:hAnsi="Arial" w:cs="Arial"/>
          <w:lang w:val="es-ES_tradnl"/>
        </w:rPr>
        <w:t xml:space="preserve">Los resultados de las aplicaciones piloto serán sistematizados en un informe que esconde los nombres reales de las instituciones afectadas y activos vulnerados a fin de no exponerlos a riesgo adicional. El informe se compartirá </w:t>
      </w:r>
      <w:r w:rsidR="00D941E2">
        <w:rPr>
          <w:rFonts w:ascii="Arial" w:hAnsi="Arial" w:cs="Arial"/>
          <w:lang w:val="es-ES_tradnl"/>
        </w:rPr>
        <w:t>ú</w:t>
      </w:r>
      <w:r w:rsidRPr="00627C9E">
        <w:rPr>
          <w:rFonts w:ascii="Arial" w:hAnsi="Arial" w:cs="Arial"/>
          <w:lang w:val="es-ES_tradnl"/>
        </w:rPr>
        <w:t>nicamente entre la AGESIC y el BID a menos que ambas partes expl</w:t>
      </w:r>
      <w:r w:rsidR="00D941E2">
        <w:rPr>
          <w:rFonts w:ascii="Arial" w:hAnsi="Arial" w:cs="Arial"/>
          <w:lang w:val="es-ES_tradnl"/>
        </w:rPr>
        <w:t>í</w:t>
      </w:r>
      <w:r w:rsidRPr="00627C9E">
        <w:rPr>
          <w:rFonts w:ascii="Arial" w:hAnsi="Arial" w:cs="Arial"/>
          <w:lang w:val="es-ES_tradnl"/>
        </w:rPr>
        <w:t xml:space="preserve">citamente acuerden realizar una difusión más amplia. </w:t>
      </w:r>
    </w:p>
    <w:bookmarkEnd w:id="11"/>
    <w:p w14:paraId="1B1A5CD3" w14:textId="17FC5C97" w:rsidR="00E815F2" w:rsidRPr="00542496" w:rsidRDefault="00D941E2" w:rsidP="008B6590">
      <w:pPr>
        <w:pStyle w:val="sub-sections"/>
        <w:numPr>
          <w:ilvl w:val="0"/>
          <w:numId w:val="45"/>
        </w:numPr>
        <w:ind w:left="810" w:hanging="810"/>
        <w:rPr>
          <w:lang w:val="es-ES_tradnl"/>
        </w:rPr>
      </w:pPr>
      <w:r w:rsidRPr="00D941E2">
        <w:rPr>
          <w:rFonts w:ascii="Arial" w:hAnsi="Arial" w:cs="Arial"/>
          <w:lang w:val="es-ES_tradnl"/>
        </w:rPr>
        <w:t>Evaluación de impacto de la política de promoción de la oferta educativa para la mejora del ecosistema de conocimiento inclusivo en ciberseguridad.</w:t>
      </w:r>
      <w:r w:rsidR="00E815F2">
        <w:rPr>
          <w:rFonts w:ascii="Arial" w:hAnsi="Arial" w:cs="Arial"/>
          <w:lang w:val="es-ES_tradnl"/>
        </w:rPr>
        <w:t xml:space="preserve"> </w:t>
      </w:r>
    </w:p>
    <w:p w14:paraId="3C4735AC" w14:textId="4C738CB5" w:rsidR="00806480" w:rsidRPr="00627C9E" w:rsidRDefault="00806480" w:rsidP="004639A2">
      <w:pPr>
        <w:pStyle w:val="ListParagraph"/>
        <w:numPr>
          <w:ilvl w:val="1"/>
          <w:numId w:val="36"/>
        </w:numPr>
        <w:spacing w:before="120" w:after="120" w:line="240" w:lineRule="auto"/>
        <w:ind w:left="810" w:hanging="810"/>
        <w:contextualSpacing w:val="0"/>
        <w:jc w:val="both"/>
        <w:rPr>
          <w:rFonts w:ascii="Arial" w:hAnsi="Arial" w:cs="Arial"/>
          <w:lang w:val="es-ES_tradnl"/>
        </w:rPr>
      </w:pPr>
      <w:bookmarkStart w:id="13" w:name="_Hlk9958875"/>
      <w:r w:rsidRPr="00627C9E">
        <w:rPr>
          <w:rFonts w:ascii="Arial" w:hAnsi="Arial" w:cs="Arial"/>
          <w:lang w:val="es-ES_tradnl"/>
        </w:rPr>
        <w:t>Con el objetivo de generar conocimiento sobre la efectividad de las actividades relacionadas con la promoci</w:t>
      </w:r>
      <w:r w:rsidR="0076513F" w:rsidRPr="00627C9E">
        <w:rPr>
          <w:rFonts w:ascii="Arial" w:hAnsi="Arial" w:cs="Arial"/>
          <w:lang w:val="es-ES_tradnl"/>
        </w:rPr>
        <w:t>ó</w:t>
      </w:r>
      <w:r w:rsidRPr="00627C9E">
        <w:rPr>
          <w:rFonts w:ascii="Arial" w:hAnsi="Arial" w:cs="Arial"/>
          <w:lang w:val="es-ES_tradnl"/>
        </w:rPr>
        <w:t>n y generaci</w:t>
      </w:r>
      <w:r w:rsidR="0076513F" w:rsidRPr="00627C9E">
        <w:rPr>
          <w:rFonts w:ascii="Arial" w:hAnsi="Arial" w:cs="Arial"/>
          <w:lang w:val="es-ES_tradnl"/>
        </w:rPr>
        <w:t>ó</w:t>
      </w:r>
      <w:r w:rsidRPr="00627C9E">
        <w:rPr>
          <w:rFonts w:ascii="Arial" w:hAnsi="Arial" w:cs="Arial"/>
          <w:lang w:val="es-ES_tradnl"/>
        </w:rPr>
        <w:t xml:space="preserve">n de capital humano en ciberseguridad, se pretende llevar a cabo una </w:t>
      </w:r>
      <w:r w:rsidRPr="00CA0929">
        <w:rPr>
          <w:rFonts w:ascii="Arial" w:hAnsi="Arial"/>
          <w:b/>
          <w:lang w:val="es-ES_tradnl"/>
        </w:rPr>
        <w:t>evaluaci</w:t>
      </w:r>
      <w:r w:rsidR="00C6362D" w:rsidRPr="00CA0929">
        <w:rPr>
          <w:rFonts w:ascii="Arial" w:hAnsi="Arial"/>
          <w:b/>
          <w:lang w:val="es-ES_tradnl"/>
        </w:rPr>
        <w:t>ó</w:t>
      </w:r>
      <w:r w:rsidRPr="00CA0929">
        <w:rPr>
          <w:rFonts w:ascii="Arial" w:hAnsi="Arial"/>
          <w:b/>
          <w:lang w:val="es-ES_tradnl"/>
        </w:rPr>
        <w:t>n de impacto</w:t>
      </w:r>
      <w:r w:rsidRPr="00627C9E">
        <w:rPr>
          <w:rFonts w:ascii="Arial" w:hAnsi="Arial" w:cs="Arial"/>
          <w:lang w:val="es-ES_tradnl"/>
        </w:rPr>
        <w:t xml:space="preserve"> de tipo experimental para medir la contribución del programa sobre diferentes indicadores de interés</w:t>
      </w:r>
      <w:bookmarkEnd w:id="13"/>
      <w:r w:rsidRPr="00627C9E">
        <w:rPr>
          <w:rFonts w:ascii="Arial" w:hAnsi="Arial" w:cs="Arial"/>
          <w:lang w:val="es-ES_tradnl"/>
        </w:rPr>
        <w:t xml:space="preserve">. </w:t>
      </w:r>
    </w:p>
    <w:p w14:paraId="12E2D197" w14:textId="61679F44" w:rsidR="00806480" w:rsidRPr="00F806E0" w:rsidRDefault="00806480" w:rsidP="004639A2">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F806E0">
        <w:rPr>
          <w:rFonts w:ascii="Arial" w:hAnsi="Arial" w:cs="Arial"/>
          <w:lang w:val="es-ES_tradnl"/>
        </w:rPr>
        <w:t xml:space="preserve">La motivación de la evaluación </w:t>
      </w:r>
      <w:r w:rsidR="00077D25" w:rsidRPr="00F806E0">
        <w:rPr>
          <w:rFonts w:ascii="Arial" w:hAnsi="Arial" w:cs="Arial"/>
          <w:lang w:val="es-ES_tradnl"/>
        </w:rPr>
        <w:t xml:space="preserve">se sustenta </w:t>
      </w:r>
      <w:r w:rsidRPr="00F806E0">
        <w:rPr>
          <w:rFonts w:ascii="Arial" w:hAnsi="Arial" w:cs="Arial"/>
          <w:lang w:val="es-ES_tradnl"/>
        </w:rPr>
        <w:t>en l</w:t>
      </w:r>
      <w:r w:rsidR="00C6362D" w:rsidRPr="00F806E0">
        <w:rPr>
          <w:rFonts w:ascii="Arial" w:hAnsi="Arial" w:cs="Arial"/>
          <w:lang w:val="es-ES_tradnl"/>
        </w:rPr>
        <w:t>as siguientes cifras</w:t>
      </w:r>
      <w:r w:rsidRPr="00F806E0">
        <w:rPr>
          <w:rFonts w:ascii="Arial" w:hAnsi="Arial" w:cs="Arial"/>
          <w:lang w:val="es-ES_tradnl"/>
        </w:rPr>
        <w:t>: (i) el sector de las TI</w:t>
      </w:r>
      <w:r w:rsidR="00CA0929">
        <w:rPr>
          <w:rFonts w:ascii="Arial" w:hAnsi="Arial" w:cs="Arial"/>
          <w:lang w:val="es-ES_tradnl"/>
        </w:rPr>
        <w:t>C</w:t>
      </w:r>
      <w:r w:rsidRPr="00F806E0">
        <w:rPr>
          <w:rFonts w:ascii="Arial" w:hAnsi="Arial" w:cs="Arial"/>
          <w:lang w:val="es-ES_tradnl"/>
        </w:rPr>
        <w:t xml:space="preserve"> en Uruguay ha sido el de mayor expansión en los </w:t>
      </w:r>
      <w:r w:rsidR="00D941E2">
        <w:rPr>
          <w:rFonts w:ascii="Arial" w:hAnsi="Arial" w:cs="Arial"/>
          <w:lang w:val="es-ES_tradnl"/>
        </w:rPr>
        <w:t>ú</w:t>
      </w:r>
      <w:r w:rsidRPr="00F806E0">
        <w:rPr>
          <w:rFonts w:ascii="Arial" w:hAnsi="Arial" w:cs="Arial"/>
          <w:lang w:val="es-ES_tradnl"/>
        </w:rPr>
        <w:t>ltimos años, para 2017 el crecimiento de este sector fue de un 26% y sus ventas ascendieron a US$1.193 millones, la exportaci</w:t>
      </w:r>
      <w:r w:rsidR="00D941E2">
        <w:rPr>
          <w:rFonts w:ascii="Arial" w:hAnsi="Arial" w:cs="Arial"/>
          <w:lang w:val="es-ES_tradnl"/>
        </w:rPr>
        <w:t>ó</w:t>
      </w:r>
      <w:r w:rsidRPr="00F806E0">
        <w:rPr>
          <w:rFonts w:ascii="Arial" w:hAnsi="Arial" w:cs="Arial"/>
          <w:lang w:val="es-ES_tradnl"/>
        </w:rPr>
        <w:t>n de servicios en software lidera el mayor servicio del sector; (ii) la venta de servicios en ciberseguridad presenta múltiples desaf</w:t>
      </w:r>
      <w:r w:rsidR="00D941E2">
        <w:rPr>
          <w:rFonts w:ascii="Arial" w:hAnsi="Arial" w:cs="Arial"/>
          <w:lang w:val="es-ES_tradnl"/>
        </w:rPr>
        <w:t>í</w:t>
      </w:r>
      <w:r w:rsidRPr="00F806E0">
        <w:rPr>
          <w:rFonts w:ascii="Arial" w:hAnsi="Arial" w:cs="Arial"/>
          <w:lang w:val="es-ES_tradnl"/>
        </w:rPr>
        <w:t>os para su expansión y uno de ellos es la falta de personas especializadas</w:t>
      </w:r>
      <w:r w:rsidR="0076513F" w:rsidRPr="00F806E0">
        <w:rPr>
          <w:rFonts w:ascii="Arial" w:hAnsi="Arial" w:cs="Arial"/>
          <w:lang w:val="es-ES_tradnl"/>
        </w:rPr>
        <w:t>:</w:t>
      </w:r>
      <w:r w:rsidRPr="00F806E0">
        <w:rPr>
          <w:rFonts w:ascii="Arial" w:hAnsi="Arial" w:cs="Arial"/>
          <w:lang w:val="es-ES_tradnl"/>
        </w:rPr>
        <w:t xml:space="preserve"> en la actualidad existen 650 profesionales que trabaja</w:t>
      </w:r>
      <w:r w:rsidR="00C6362D" w:rsidRPr="00F806E0">
        <w:rPr>
          <w:rFonts w:ascii="Arial" w:hAnsi="Arial" w:cs="Arial"/>
          <w:lang w:val="es-ES_tradnl"/>
        </w:rPr>
        <w:t>n en ciberseguridad</w:t>
      </w:r>
      <w:r w:rsidRPr="00F806E0">
        <w:rPr>
          <w:rFonts w:ascii="Arial" w:hAnsi="Arial" w:cs="Arial"/>
          <w:lang w:val="es-ES_tradnl"/>
        </w:rPr>
        <w:t xml:space="preserve"> y se necesita duplicar esta cifra en los pr</w:t>
      </w:r>
      <w:r w:rsidR="00D941E2">
        <w:rPr>
          <w:rFonts w:ascii="Arial" w:hAnsi="Arial" w:cs="Arial"/>
          <w:lang w:val="es-ES_tradnl"/>
        </w:rPr>
        <w:t>ó</w:t>
      </w:r>
      <w:r w:rsidRPr="00F806E0">
        <w:rPr>
          <w:rFonts w:ascii="Arial" w:hAnsi="Arial" w:cs="Arial"/>
          <w:lang w:val="es-ES_tradnl"/>
        </w:rPr>
        <w:t xml:space="preserve">ximos dos años; (iii) existe una baja oferta educativa en </w:t>
      </w:r>
      <w:r w:rsidR="00C6362D" w:rsidRPr="00F806E0">
        <w:rPr>
          <w:rFonts w:ascii="Arial" w:hAnsi="Arial" w:cs="Arial"/>
          <w:lang w:val="es-ES_tradnl"/>
        </w:rPr>
        <w:t>este tema</w:t>
      </w:r>
      <w:r w:rsidRPr="00F806E0">
        <w:rPr>
          <w:rFonts w:ascii="Arial" w:hAnsi="Arial" w:cs="Arial"/>
          <w:lang w:val="es-ES_tradnl"/>
        </w:rPr>
        <w:t>, hoy se ofrece sólo un diplomado en la Universidad de la Republica (UDELAR)</w:t>
      </w:r>
      <w:r w:rsidR="00C6362D" w:rsidRPr="00F806E0">
        <w:rPr>
          <w:rFonts w:ascii="Arial" w:hAnsi="Arial" w:cs="Arial"/>
          <w:lang w:val="es-ES_tradnl"/>
        </w:rPr>
        <w:t xml:space="preserve"> y </w:t>
      </w:r>
      <w:r w:rsidRPr="00F806E0">
        <w:rPr>
          <w:rFonts w:ascii="Arial" w:hAnsi="Arial" w:cs="Arial"/>
          <w:lang w:val="es-ES_tradnl"/>
        </w:rPr>
        <w:t>en cifras de esta universidad en 2016</w:t>
      </w:r>
      <w:r w:rsidR="00F806E0" w:rsidRPr="00F806E0">
        <w:rPr>
          <w:rFonts w:ascii="Arial" w:hAnsi="Arial" w:cs="Arial"/>
          <w:lang w:val="es-ES_tradnl"/>
        </w:rPr>
        <w:t> </w:t>
      </w:r>
      <w:r w:rsidRPr="00F806E0">
        <w:rPr>
          <w:rFonts w:ascii="Arial" w:hAnsi="Arial" w:cs="Arial"/>
          <w:lang w:val="es-ES_tradnl"/>
        </w:rPr>
        <w:t>ingresaron 4 personas y se graduaron 3</w:t>
      </w:r>
      <w:r w:rsidR="00C6362D" w:rsidRPr="00F806E0">
        <w:rPr>
          <w:rFonts w:ascii="Arial" w:hAnsi="Arial" w:cs="Arial"/>
          <w:lang w:val="es-ES_tradnl"/>
        </w:rPr>
        <w:t xml:space="preserve">; </w:t>
      </w:r>
      <w:r w:rsidR="00712FA9">
        <w:rPr>
          <w:rFonts w:ascii="Arial" w:hAnsi="Arial" w:cs="Arial"/>
          <w:lang w:val="es-ES_tradnl"/>
        </w:rPr>
        <w:t xml:space="preserve">y </w:t>
      </w:r>
      <w:r w:rsidRPr="00F806E0">
        <w:rPr>
          <w:rFonts w:ascii="Arial" w:hAnsi="Arial" w:cs="Arial"/>
          <w:lang w:val="es-ES_tradnl"/>
        </w:rPr>
        <w:t>(iv) la participación de las mujeres en el sector de ciberseguridad es baja, según datos de la UDELAR en 2017 la participación femenina sobre el total de graduados fue del 0%.</w:t>
      </w:r>
    </w:p>
    <w:p w14:paraId="707BE100" w14:textId="051F1AD0" w:rsidR="00806480" w:rsidRPr="00627C9E" w:rsidRDefault="00806480" w:rsidP="00627C9E">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627C9E">
        <w:rPr>
          <w:rFonts w:ascii="Arial" w:hAnsi="Arial" w:cs="Arial"/>
          <w:lang w:val="es-ES_tradnl"/>
        </w:rPr>
        <w:t xml:space="preserve">En </w:t>
      </w:r>
      <w:r w:rsidR="00D941E2" w:rsidRPr="00D941E2">
        <w:rPr>
          <w:rFonts w:ascii="Arial" w:hAnsi="Arial" w:cs="Arial"/>
          <w:lang w:val="es-ES_tradnl"/>
        </w:rPr>
        <w:t>síntesis</w:t>
      </w:r>
      <w:r w:rsidRPr="00627C9E">
        <w:rPr>
          <w:rFonts w:ascii="Arial" w:hAnsi="Arial" w:cs="Arial"/>
          <w:lang w:val="es-ES_tradnl"/>
        </w:rPr>
        <w:t xml:space="preserve">, Uruguay se enfrenta a un panorama de </w:t>
      </w:r>
      <w:r w:rsidR="00C43537" w:rsidRPr="00627C9E">
        <w:rPr>
          <w:rFonts w:ascii="Arial" w:hAnsi="Arial" w:cs="Arial"/>
          <w:lang w:val="es-ES_tradnl"/>
        </w:rPr>
        <w:t xml:space="preserve">un alto </w:t>
      </w:r>
      <w:r w:rsidRPr="00627C9E">
        <w:rPr>
          <w:rFonts w:ascii="Arial" w:hAnsi="Arial" w:cs="Arial"/>
          <w:lang w:val="es-ES_tradnl"/>
        </w:rPr>
        <w:t>crecimiento potencial en la venta de servicios de ciberseguridad que se puede ver afectado por la falta de personas especializadas en el tema y con una participaci</w:t>
      </w:r>
      <w:r w:rsidR="00C43537" w:rsidRPr="00627C9E">
        <w:rPr>
          <w:rFonts w:ascii="Arial" w:hAnsi="Arial" w:cs="Arial"/>
          <w:lang w:val="es-ES_tradnl"/>
        </w:rPr>
        <w:t>ó</w:t>
      </w:r>
      <w:r w:rsidRPr="00627C9E">
        <w:rPr>
          <w:rFonts w:ascii="Arial" w:hAnsi="Arial" w:cs="Arial"/>
          <w:lang w:val="es-ES_tradnl"/>
        </w:rPr>
        <w:t xml:space="preserve">n femenina casi inexistente en este mercado. Para enfrentar este problema el componente tres del programa contempla apoyar el aumento de una oferta educativa a </w:t>
      </w:r>
      <w:r w:rsidR="00D941E2" w:rsidRPr="00D941E2">
        <w:rPr>
          <w:rFonts w:ascii="Arial" w:hAnsi="Arial" w:cs="Arial"/>
          <w:lang w:val="es-ES_tradnl"/>
        </w:rPr>
        <w:t>través</w:t>
      </w:r>
      <w:r w:rsidRPr="00627C9E">
        <w:rPr>
          <w:rFonts w:ascii="Arial" w:hAnsi="Arial" w:cs="Arial"/>
          <w:lang w:val="es-ES_tradnl"/>
        </w:rPr>
        <w:t xml:space="preserve"> d</w:t>
      </w:r>
      <w:r w:rsidR="00D941E2">
        <w:rPr>
          <w:rFonts w:ascii="Arial" w:hAnsi="Arial" w:cs="Arial"/>
          <w:lang w:val="es-ES_tradnl"/>
        </w:rPr>
        <w:t>e</w:t>
      </w:r>
      <w:r w:rsidRPr="00627C9E">
        <w:rPr>
          <w:rFonts w:ascii="Arial" w:hAnsi="Arial" w:cs="Arial"/>
          <w:lang w:val="es-ES_tradnl"/>
        </w:rPr>
        <w:t xml:space="preserve">l desarrollo de </w:t>
      </w:r>
      <w:r w:rsidRPr="00627C9E">
        <w:rPr>
          <w:rFonts w:ascii="Arial" w:hAnsi="Arial" w:cs="Arial"/>
          <w:i/>
          <w:iCs/>
          <w:lang w:val="es-ES_tradnl"/>
        </w:rPr>
        <w:t>curr</w:t>
      </w:r>
      <w:r w:rsidR="00712FA9">
        <w:rPr>
          <w:rFonts w:ascii="Arial" w:hAnsi="Arial" w:cs="Arial"/>
          <w:i/>
          <w:iCs/>
          <w:lang w:val="es-ES_tradnl"/>
        </w:rPr>
        <w:t>í</w:t>
      </w:r>
      <w:r w:rsidRPr="00627C9E">
        <w:rPr>
          <w:rFonts w:ascii="Arial" w:hAnsi="Arial" w:cs="Arial"/>
          <w:i/>
          <w:iCs/>
          <w:lang w:val="es-ES_tradnl"/>
        </w:rPr>
        <w:t xml:space="preserve">cula </w:t>
      </w:r>
      <w:r w:rsidRPr="00627C9E">
        <w:rPr>
          <w:rFonts w:ascii="Arial" w:hAnsi="Arial" w:cs="Arial"/>
          <w:lang w:val="es-ES_tradnl"/>
        </w:rPr>
        <w:t xml:space="preserve">de formación en ciberseguridad que pueda ser utilizada por diferentes centros académicos del país; formación de docentes en ciberseguridad; creación de una red nacional de expertos con activas vinculaciones internacionales; y actividades de difusión nacional e internacional incluyendo intercambios y eventos de difusión y comunicación. </w:t>
      </w:r>
    </w:p>
    <w:p w14:paraId="5B73AFA4" w14:textId="74B8FE4A" w:rsidR="00806480" w:rsidRPr="00627C9E" w:rsidRDefault="00806480" w:rsidP="004639A2">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627C9E">
        <w:rPr>
          <w:rFonts w:ascii="Arial" w:hAnsi="Arial" w:cs="Arial"/>
          <w:lang w:val="es-ES_tradnl"/>
        </w:rPr>
        <w:lastRenderedPageBreak/>
        <w:t xml:space="preserve">En este orden de ideas, la evaluación tiene por objetivo responder las siguientes preguntas de investigación: (i) </w:t>
      </w:r>
      <w:bookmarkStart w:id="14" w:name="_Hlk9959035"/>
      <w:r w:rsidRPr="00627C9E">
        <w:rPr>
          <w:rFonts w:ascii="Arial" w:hAnsi="Arial" w:cs="Arial"/>
          <w:lang w:val="es-ES_tradnl"/>
        </w:rPr>
        <w:t xml:space="preserve">¿Existe una manera efectiva y costo-eficiente de aumentar la demanda por cursos de ciberseguridad? y (ii) ¿Cuál es la estrategia más efectiva y costo-eficiente para cerrar la brecha de </w:t>
      </w:r>
      <w:r w:rsidR="00D941E2" w:rsidRPr="00D941E2">
        <w:rPr>
          <w:rFonts w:ascii="Arial" w:hAnsi="Arial" w:cs="Arial"/>
          <w:lang w:val="es-ES_tradnl"/>
        </w:rPr>
        <w:t>género</w:t>
      </w:r>
      <w:r w:rsidRPr="00627C9E">
        <w:rPr>
          <w:rFonts w:ascii="Arial" w:hAnsi="Arial" w:cs="Arial"/>
          <w:lang w:val="es-ES_tradnl"/>
        </w:rPr>
        <w:t xml:space="preserve"> en ciberseguridad? </w:t>
      </w:r>
    </w:p>
    <w:bookmarkEnd w:id="14"/>
    <w:p w14:paraId="74B4ACB2" w14:textId="16584F7C" w:rsidR="00806480" w:rsidRPr="004639A2" w:rsidRDefault="00806480" w:rsidP="004639A2">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627C9E">
        <w:rPr>
          <w:rFonts w:ascii="Arial" w:hAnsi="Arial" w:cs="Arial"/>
          <w:lang w:val="es-ES_tradnl"/>
        </w:rPr>
        <w:t>Para responder las preguntas anteriores, se propone un diseño experimental en el cual se pretenden medir diferentes tipos de intervenciones contempladas en el componente tres. Dado el contenido en TIC de la ciberseguridad, esta nueva oferta de formación se puede enmarcar en el grupo de carreras STEM. De acuerdo con la literatura, la brecha de género es usual en este tipo de carreras y menciona que para aumentar la demanda por este tipo de formación las intervenciones se deben enfocar en transmitir información sobre ingresos esperados,</w:t>
      </w:r>
      <w:r w:rsidR="00C43537" w:rsidRPr="00627C9E">
        <w:rPr>
          <w:rFonts w:ascii="Arial" w:hAnsi="Arial" w:cs="Arial"/>
          <w:lang w:val="es-ES_tradnl"/>
        </w:rPr>
        <w:t xml:space="preserve"> la</w:t>
      </w:r>
      <w:r w:rsidRPr="00627C9E">
        <w:rPr>
          <w:rFonts w:ascii="Arial" w:hAnsi="Arial" w:cs="Arial"/>
          <w:lang w:val="es-ES_tradnl"/>
        </w:rPr>
        <w:t xml:space="preserve"> probabilidad de estar empleado, modelos a seguir y para el caso específico de las mujeres se debe trabajar sobre las creencias previas. A manera de ejemplo, Del Carpio y Guadalupe (2018) realizaron un experimento en Perú en el cual trabajaron en reducir el sesgo preexistente de las mujeres a creer que ellas no pueden ser exitosas en tecnología. </w:t>
      </w:r>
      <w:r w:rsidRPr="004639A2">
        <w:rPr>
          <w:rFonts w:ascii="Arial" w:hAnsi="Arial" w:cs="Arial"/>
          <w:lang w:val="es-ES_tradnl"/>
        </w:rPr>
        <w:t xml:space="preserve">Esta intervención duplicó la tasa de aplicación de las mujeres a programas TIC llegando a un 15% en comparación a un 7% del grupo de control </w:t>
      </w:r>
    </w:p>
    <w:p w14:paraId="32E895FD" w14:textId="630400E6" w:rsidR="00806480" w:rsidRPr="00627C9E" w:rsidRDefault="00806480" w:rsidP="00627C9E">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627C9E">
        <w:rPr>
          <w:rFonts w:ascii="Arial" w:hAnsi="Arial" w:cs="Arial"/>
          <w:lang w:val="es-ES_tradnl"/>
        </w:rPr>
        <w:t xml:space="preserve">En el contexto de la presente </w:t>
      </w:r>
      <w:r w:rsidR="00D941E2" w:rsidRPr="00D941E2">
        <w:rPr>
          <w:rFonts w:ascii="Arial" w:hAnsi="Arial" w:cs="Arial"/>
          <w:lang w:val="es-ES_tradnl"/>
        </w:rPr>
        <w:t>evaluación</w:t>
      </w:r>
      <w:r w:rsidRPr="00627C9E">
        <w:rPr>
          <w:rFonts w:ascii="Arial" w:hAnsi="Arial" w:cs="Arial"/>
          <w:lang w:val="es-ES_tradnl"/>
        </w:rPr>
        <w:t xml:space="preserve"> se pretende llevar a cabo las intervenciones de información a nivel de colegio y la unidad de an</w:t>
      </w:r>
      <w:r w:rsidR="00395B07" w:rsidRPr="00627C9E">
        <w:rPr>
          <w:rFonts w:ascii="Arial" w:hAnsi="Arial" w:cs="Arial"/>
          <w:lang w:val="es-ES_tradnl"/>
        </w:rPr>
        <w:t>á</w:t>
      </w:r>
      <w:r w:rsidRPr="00627C9E">
        <w:rPr>
          <w:rFonts w:ascii="Arial" w:hAnsi="Arial" w:cs="Arial"/>
          <w:lang w:val="es-ES_tradnl"/>
        </w:rPr>
        <w:t>lisis será el estudiante. Es decir</w:t>
      </w:r>
      <w:r w:rsidR="00442EE1" w:rsidRPr="00627C9E">
        <w:rPr>
          <w:rFonts w:ascii="Arial" w:hAnsi="Arial" w:cs="Arial"/>
          <w:lang w:val="es-ES_tradnl"/>
        </w:rPr>
        <w:t>,</w:t>
      </w:r>
      <w:r w:rsidRPr="00627C9E">
        <w:rPr>
          <w:rFonts w:ascii="Arial" w:hAnsi="Arial" w:cs="Arial"/>
          <w:lang w:val="es-ES_tradnl"/>
        </w:rPr>
        <w:t xml:space="preserve"> se asignarán las campañas de informaci</w:t>
      </w:r>
      <w:r w:rsidR="00442EE1" w:rsidRPr="00627C9E">
        <w:rPr>
          <w:rFonts w:ascii="Arial" w:hAnsi="Arial" w:cs="Arial"/>
          <w:lang w:val="es-ES_tradnl"/>
        </w:rPr>
        <w:t>ó</w:t>
      </w:r>
      <w:r w:rsidRPr="00627C9E">
        <w:rPr>
          <w:rFonts w:ascii="Arial" w:hAnsi="Arial" w:cs="Arial"/>
          <w:lang w:val="es-ES_tradnl"/>
        </w:rPr>
        <w:t>n de manera ale</w:t>
      </w:r>
      <w:r w:rsidR="00C6218E" w:rsidRPr="00627C9E">
        <w:rPr>
          <w:rFonts w:ascii="Arial" w:hAnsi="Arial" w:cs="Arial"/>
          <w:lang w:val="es-ES_tradnl"/>
        </w:rPr>
        <w:t>a</w:t>
      </w:r>
      <w:r w:rsidRPr="00627C9E">
        <w:rPr>
          <w:rFonts w:ascii="Arial" w:hAnsi="Arial" w:cs="Arial"/>
          <w:lang w:val="es-ES_tradnl"/>
        </w:rPr>
        <w:t xml:space="preserve">toria a los colegios </w:t>
      </w:r>
      <w:r w:rsidR="00C43537" w:rsidRPr="00627C9E">
        <w:rPr>
          <w:rFonts w:ascii="Arial" w:hAnsi="Arial" w:cs="Arial"/>
          <w:lang w:val="es-ES_tradnl"/>
        </w:rPr>
        <w:t xml:space="preserve">públicos </w:t>
      </w:r>
      <w:r w:rsidRPr="00627C9E">
        <w:rPr>
          <w:rFonts w:ascii="Arial" w:hAnsi="Arial" w:cs="Arial"/>
          <w:lang w:val="es-ES_tradnl"/>
        </w:rPr>
        <w:t xml:space="preserve">de Uruguay que ofrezcan </w:t>
      </w:r>
      <w:r w:rsidR="00D941E2" w:rsidRPr="00D941E2">
        <w:rPr>
          <w:rFonts w:ascii="Arial" w:hAnsi="Arial" w:cs="Arial"/>
          <w:lang w:val="es-ES_tradnl"/>
        </w:rPr>
        <w:t>educación</w:t>
      </w:r>
      <w:r w:rsidRPr="00627C9E">
        <w:rPr>
          <w:rFonts w:ascii="Arial" w:hAnsi="Arial" w:cs="Arial"/>
          <w:lang w:val="es-ES_tradnl"/>
        </w:rPr>
        <w:t xml:space="preserve"> secundaria y se harán los </w:t>
      </w:r>
      <w:r w:rsidR="00D941E2" w:rsidRPr="00D941E2">
        <w:rPr>
          <w:rFonts w:ascii="Arial" w:hAnsi="Arial" w:cs="Arial"/>
          <w:lang w:val="es-ES_tradnl"/>
        </w:rPr>
        <w:t>análisis</w:t>
      </w:r>
      <w:r w:rsidRPr="00627C9E">
        <w:rPr>
          <w:rFonts w:ascii="Arial" w:hAnsi="Arial" w:cs="Arial"/>
          <w:lang w:val="es-ES_tradnl"/>
        </w:rPr>
        <w:t xml:space="preserve"> de impacto sobre los estudiantes, en particular, se plantean los siguientes dos grupos de tratamiento y un grupo de control:</w:t>
      </w:r>
    </w:p>
    <w:p w14:paraId="1FCED730" w14:textId="34B57302" w:rsidR="00806480" w:rsidRPr="00CA0929" w:rsidRDefault="00392228" w:rsidP="00806480">
      <w:pPr>
        <w:pStyle w:val="AutoNumpara"/>
        <w:numPr>
          <w:ilvl w:val="0"/>
          <w:numId w:val="0"/>
        </w:numPr>
        <w:ind w:left="720"/>
        <w:jc w:val="center"/>
        <w:rPr>
          <w:rFonts w:ascii="Arial" w:hAnsi="Arial"/>
          <w:b/>
          <w:sz w:val="22"/>
        </w:rPr>
      </w:pPr>
      <w:r w:rsidRPr="00CA0929">
        <w:rPr>
          <w:rFonts w:ascii="Arial" w:hAnsi="Arial"/>
          <w:b/>
          <w:sz w:val="22"/>
        </w:rPr>
        <w:t>Cuadro 6</w:t>
      </w:r>
      <w:r w:rsidR="00E815F2">
        <w:rPr>
          <w:rFonts w:ascii="Arial" w:hAnsi="Arial" w:cs="Arial"/>
          <w:b/>
          <w:sz w:val="22"/>
          <w:szCs w:val="22"/>
        </w:rPr>
        <w:t>.</w:t>
      </w:r>
      <w:r w:rsidR="00806480" w:rsidRPr="00627C9E">
        <w:rPr>
          <w:rFonts w:ascii="Arial" w:hAnsi="Arial" w:cs="Arial"/>
          <w:b/>
          <w:sz w:val="22"/>
          <w:szCs w:val="22"/>
        </w:rPr>
        <w:t xml:space="preserve"> </w:t>
      </w:r>
      <w:r w:rsidR="00E815F2">
        <w:rPr>
          <w:rFonts w:ascii="Arial" w:hAnsi="Arial" w:cs="Arial"/>
          <w:b/>
          <w:sz w:val="22"/>
          <w:szCs w:val="22"/>
        </w:rPr>
        <w:t>C</w:t>
      </w:r>
      <w:r w:rsidR="00806480" w:rsidRPr="00627C9E">
        <w:rPr>
          <w:rFonts w:ascii="Arial" w:hAnsi="Arial" w:cs="Arial"/>
          <w:b/>
          <w:sz w:val="22"/>
          <w:szCs w:val="22"/>
        </w:rPr>
        <w:t>onformaci</w:t>
      </w:r>
      <w:r w:rsidR="007C107A">
        <w:rPr>
          <w:rFonts w:ascii="Arial" w:hAnsi="Arial" w:cs="Arial"/>
          <w:b/>
          <w:sz w:val="22"/>
          <w:szCs w:val="22"/>
        </w:rPr>
        <w:t>ó</w:t>
      </w:r>
      <w:r w:rsidR="00806480" w:rsidRPr="00627C9E">
        <w:rPr>
          <w:rFonts w:ascii="Arial" w:hAnsi="Arial" w:cs="Arial"/>
          <w:b/>
          <w:sz w:val="22"/>
          <w:szCs w:val="22"/>
        </w:rPr>
        <w:t>n</w:t>
      </w:r>
      <w:r w:rsidR="00806480" w:rsidRPr="00CA0929">
        <w:rPr>
          <w:rFonts w:ascii="Arial" w:hAnsi="Arial"/>
          <w:b/>
          <w:sz w:val="22"/>
        </w:rPr>
        <w:t xml:space="preserve"> grupos tratamiento y control</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7"/>
        <w:gridCol w:w="3033"/>
        <w:gridCol w:w="3012"/>
      </w:tblGrid>
      <w:tr w:rsidR="00806480" w14:paraId="1E8E09AA" w14:textId="77777777" w:rsidTr="00CA0929">
        <w:trPr>
          <w:trHeight w:val="494"/>
        </w:trPr>
        <w:tc>
          <w:tcPr>
            <w:tcW w:w="3017" w:type="dxa"/>
            <w:tcBorders>
              <w:bottom w:val="single" w:sz="4" w:space="0" w:color="auto"/>
            </w:tcBorders>
          </w:tcPr>
          <w:p w14:paraId="5D2222D4" w14:textId="3009F00A" w:rsidR="00806480" w:rsidRPr="004639A2" w:rsidRDefault="00806480" w:rsidP="00CA0929">
            <w:pPr>
              <w:pStyle w:val="Heading1"/>
              <w:numPr>
                <w:ilvl w:val="0"/>
                <w:numId w:val="0"/>
              </w:numPr>
              <w:rPr>
                <w:rFonts w:ascii="Arial" w:hAnsi="Arial" w:cs="Arial"/>
                <w:sz w:val="18"/>
                <w:szCs w:val="18"/>
              </w:rPr>
            </w:pPr>
            <w:r w:rsidRPr="004639A2">
              <w:rPr>
                <w:rFonts w:ascii="Arial" w:hAnsi="Arial" w:cs="Arial"/>
                <w:sz w:val="18"/>
                <w:szCs w:val="18"/>
              </w:rPr>
              <w:t>Grupo 1 (T1)</w:t>
            </w:r>
          </w:p>
        </w:tc>
        <w:tc>
          <w:tcPr>
            <w:tcW w:w="3033" w:type="dxa"/>
            <w:tcBorders>
              <w:bottom w:val="single" w:sz="4" w:space="0" w:color="auto"/>
            </w:tcBorders>
          </w:tcPr>
          <w:p w14:paraId="019F096B" w14:textId="77777777" w:rsidR="00806480" w:rsidRPr="004639A2" w:rsidRDefault="00806480" w:rsidP="00CA0929">
            <w:pPr>
              <w:pStyle w:val="Heading1"/>
              <w:numPr>
                <w:ilvl w:val="0"/>
                <w:numId w:val="0"/>
              </w:numPr>
              <w:rPr>
                <w:rFonts w:ascii="Arial" w:hAnsi="Arial" w:cs="Arial"/>
                <w:sz w:val="18"/>
                <w:szCs w:val="18"/>
              </w:rPr>
            </w:pPr>
            <w:r w:rsidRPr="004639A2">
              <w:rPr>
                <w:rFonts w:ascii="Arial" w:hAnsi="Arial" w:cs="Arial"/>
                <w:sz w:val="18"/>
                <w:szCs w:val="18"/>
              </w:rPr>
              <w:t>Grupo 2 (T2)</w:t>
            </w:r>
          </w:p>
        </w:tc>
        <w:tc>
          <w:tcPr>
            <w:tcW w:w="3012" w:type="dxa"/>
            <w:tcBorders>
              <w:bottom w:val="single" w:sz="4" w:space="0" w:color="auto"/>
            </w:tcBorders>
          </w:tcPr>
          <w:p w14:paraId="4D38FEA6" w14:textId="77777777" w:rsidR="00806480" w:rsidRPr="004639A2" w:rsidRDefault="00806480" w:rsidP="00CA0929">
            <w:pPr>
              <w:pStyle w:val="Heading1"/>
              <w:numPr>
                <w:ilvl w:val="0"/>
                <w:numId w:val="0"/>
              </w:numPr>
              <w:rPr>
                <w:rFonts w:ascii="Arial" w:hAnsi="Arial" w:cs="Arial"/>
                <w:sz w:val="18"/>
                <w:szCs w:val="18"/>
              </w:rPr>
            </w:pPr>
            <w:r w:rsidRPr="004639A2">
              <w:rPr>
                <w:rFonts w:ascii="Arial" w:hAnsi="Arial" w:cs="Arial"/>
                <w:sz w:val="18"/>
                <w:szCs w:val="18"/>
              </w:rPr>
              <w:t>Grupo 3 (Control)</w:t>
            </w:r>
          </w:p>
        </w:tc>
      </w:tr>
      <w:tr w:rsidR="00806480" w:rsidRPr="002B2309" w14:paraId="05D816CB" w14:textId="77777777" w:rsidTr="00CA0929">
        <w:trPr>
          <w:trHeight w:val="1502"/>
        </w:trPr>
        <w:tc>
          <w:tcPr>
            <w:tcW w:w="3017" w:type="dxa"/>
            <w:tcBorders>
              <w:top w:val="single" w:sz="4" w:space="0" w:color="auto"/>
              <w:left w:val="single" w:sz="4" w:space="0" w:color="auto"/>
              <w:bottom w:val="single" w:sz="4" w:space="0" w:color="auto"/>
              <w:right w:val="single" w:sz="4" w:space="0" w:color="auto"/>
            </w:tcBorders>
          </w:tcPr>
          <w:p w14:paraId="4A157827" w14:textId="545313BF" w:rsidR="00806480" w:rsidRPr="004639A2" w:rsidRDefault="00806480" w:rsidP="009E669F">
            <w:pPr>
              <w:pStyle w:val="Heading1"/>
              <w:numPr>
                <w:ilvl w:val="0"/>
                <w:numId w:val="0"/>
              </w:numPr>
              <w:jc w:val="left"/>
              <w:rPr>
                <w:rFonts w:ascii="Arial" w:hAnsi="Arial" w:cs="Arial"/>
                <w:sz w:val="18"/>
                <w:szCs w:val="18"/>
                <w:lang w:val="es-ES_tradnl"/>
              </w:rPr>
            </w:pPr>
            <w:r w:rsidRPr="004639A2">
              <w:rPr>
                <w:rFonts w:ascii="Arial" w:hAnsi="Arial" w:cs="Arial"/>
                <w:b w:val="0"/>
                <w:smallCaps w:val="0"/>
                <w:spacing w:val="-2"/>
                <w:sz w:val="18"/>
                <w:szCs w:val="18"/>
                <w:lang w:val="es-ES_tradnl" w:eastAsia="x-none"/>
              </w:rPr>
              <w:t xml:space="preserve">Colegios de tratamiento 1: campaña </w:t>
            </w:r>
            <w:r w:rsidR="00C43537" w:rsidRPr="004639A2">
              <w:rPr>
                <w:rFonts w:ascii="Arial" w:hAnsi="Arial" w:cs="Arial"/>
                <w:b w:val="0"/>
                <w:smallCaps w:val="0"/>
                <w:spacing w:val="-2"/>
                <w:sz w:val="18"/>
                <w:szCs w:val="18"/>
                <w:lang w:val="es-ES_tradnl" w:eastAsia="x-none"/>
              </w:rPr>
              <w:t>enfocada</w:t>
            </w:r>
            <w:r w:rsidRPr="004639A2">
              <w:rPr>
                <w:rFonts w:ascii="Arial" w:hAnsi="Arial" w:cs="Arial"/>
                <w:b w:val="0"/>
                <w:smallCaps w:val="0"/>
                <w:spacing w:val="-2"/>
                <w:sz w:val="18"/>
                <w:szCs w:val="18"/>
                <w:lang w:val="es-ES_tradnl" w:eastAsia="x-none"/>
              </w:rPr>
              <w:t xml:space="preserve"> en ingresos futuros y probabilidad de empleo</w:t>
            </w:r>
          </w:p>
        </w:tc>
        <w:tc>
          <w:tcPr>
            <w:tcW w:w="3033" w:type="dxa"/>
            <w:tcBorders>
              <w:top w:val="single" w:sz="4" w:space="0" w:color="auto"/>
              <w:left w:val="single" w:sz="4" w:space="0" w:color="auto"/>
              <w:bottom w:val="single" w:sz="4" w:space="0" w:color="auto"/>
              <w:right w:val="single" w:sz="4" w:space="0" w:color="auto"/>
            </w:tcBorders>
          </w:tcPr>
          <w:p w14:paraId="34AF4F41" w14:textId="77777777" w:rsidR="00806480" w:rsidRPr="004639A2" w:rsidRDefault="00806480" w:rsidP="009E669F">
            <w:pPr>
              <w:pStyle w:val="Heading1"/>
              <w:numPr>
                <w:ilvl w:val="0"/>
                <w:numId w:val="0"/>
              </w:numPr>
              <w:jc w:val="left"/>
              <w:rPr>
                <w:rFonts w:ascii="Arial" w:hAnsi="Arial" w:cs="Arial"/>
                <w:b w:val="0"/>
                <w:smallCaps w:val="0"/>
                <w:spacing w:val="-2"/>
                <w:sz w:val="18"/>
                <w:szCs w:val="18"/>
                <w:lang w:val="es-ES_tradnl" w:eastAsia="x-none"/>
              </w:rPr>
            </w:pPr>
            <w:r w:rsidRPr="004639A2">
              <w:rPr>
                <w:rFonts w:ascii="Arial" w:hAnsi="Arial" w:cs="Arial"/>
                <w:b w:val="0"/>
                <w:smallCaps w:val="0"/>
                <w:spacing w:val="-2"/>
                <w:sz w:val="18"/>
                <w:szCs w:val="18"/>
                <w:lang w:val="es-ES_tradnl" w:eastAsia="x-none"/>
              </w:rPr>
              <w:t>Colegios de tratamiento 2: campaña que incluye la información difundida en el grupo 1 y adicionalmente se incluye información sobre modelos a seguir y creencias previas.</w:t>
            </w:r>
          </w:p>
        </w:tc>
        <w:tc>
          <w:tcPr>
            <w:tcW w:w="3012" w:type="dxa"/>
            <w:tcBorders>
              <w:top w:val="single" w:sz="4" w:space="0" w:color="auto"/>
              <w:left w:val="single" w:sz="4" w:space="0" w:color="auto"/>
              <w:bottom w:val="single" w:sz="4" w:space="0" w:color="auto"/>
              <w:right w:val="single" w:sz="4" w:space="0" w:color="auto"/>
            </w:tcBorders>
          </w:tcPr>
          <w:p w14:paraId="44803758" w14:textId="77777777" w:rsidR="00806480" w:rsidRPr="004639A2" w:rsidRDefault="00806480" w:rsidP="009E669F">
            <w:pPr>
              <w:pStyle w:val="Heading1"/>
              <w:numPr>
                <w:ilvl w:val="0"/>
                <w:numId w:val="0"/>
              </w:numPr>
              <w:jc w:val="left"/>
              <w:rPr>
                <w:rFonts w:ascii="Arial" w:hAnsi="Arial" w:cs="Arial"/>
                <w:b w:val="0"/>
                <w:smallCaps w:val="0"/>
                <w:spacing w:val="-2"/>
                <w:sz w:val="18"/>
                <w:szCs w:val="18"/>
                <w:lang w:val="es-ES_tradnl" w:eastAsia="x-none"/>
              </w:rPr>
            </w:pPr>
            <w:r w:rsidRPr="004639A2">
              <w:rPr>
                <w:rFonts w:ascii="Arial" w:hAnsi="Arial" w:cs="Arial"/>
                <w:b w:val="0"/>
                <w:smallCaps w:val="0"/>
                <w:spacing w:val="-2"/>
                <w:sz w:val="18"/>
                <w:szCs w:val="18"/>
                <w:lang w:val="es-ES_tradnl" w:eastAsia="x-none"/>
              </w:rPr>
              <w:t>Colegios de control: Estos colegios no reciben ninguna campaña de información.</w:t>
            </w:r>
          </w:p>
        </w:tc>
      </w:tr>
    </w:tbl>
    <w:p w14:paraId="78E58769" w14:textId="4955A886" w:rsidR="000C78A0" w:rsidRPr="00395B07" w:rsidRDefault="000C78A0" w:rsidP="004639A2">
      <w:pPr>
        <w:pStyle w:val="Heading1"/>
        <w:numPr>
          <w:ilvl w:val="0"/>
          <w:numId w:val="0"/>
        </w:numPr>
        <w:jc w:val="left"/>
        <w:rPr>
          <w:lang w:val="es-ES_tradnl"/>
        </w:rPr>
      </w:pPr>
    </w:p>
    <w:p w14:paraId="2A996001" w14:textId="7004D35A" w:rsidR="000C78A0" w:rsidRPr="00CA0929" w:rsidRDefault="000C78A0" w:rsidP="00627C9E">
      <w:pPr>
        <w:pStyle w:val="ListParagraph"/>
        <w:numPr>
          <w:ilvl w:val="1"/>
          <w:numId w:val="36"/>
        </w:numPr>
        <w:spacing w:before="120" w:after="120" w:line="240" w:lineRule="auto"/>
        <w:ind w:left="810" w:hanging="810"/>
        <w:contextualSpacing w:val="0"/>
        <w:jc w:val="both"/>
        <w:rPr>
          <w:lang w:val="es-ES_tradnl"/>
        </w:rPr>
      </w:pPr>
      <w:r w:rsidRPr="00F806E0">
        <w:rPr>
          <w:rFonts w:ascii="Arial" w:hAnsi="Arial" w:cs="Arial"/>
          <w:lang w:val="es-ES_tradnl"/>
        </w:rPr>
        <w:t>Los dos grupos de tratamiento expuestos en la tabla anterior se diferencian en que el primer grupo</w:t>
      </w:r>
      <w:r w:rsidR="0041543A" w:rsidRPr="00F806E0">
        <w:rPr>
          <w:rFonts w:ascii="Arial" w:hAnsi="Arial" w:cs="Arial"/>
          <w:lang w:val="es-ES_tradnl"/>
        </w:rPr>
        <w:t>,</w:t>
      </w:r>
      <w:r w:rsidRPr="00F806E0">
        <w:rPr>
          <w:rFonts w:ascii="Arial" w:hAnsi="Arial" w:cs="Arial"/>
          <w:lang w:val="es-ES_tradnl"/>
        </w:rPr>
        <w:t xml:space="preserve"> </w:t>
      </w:r>
      <w:r w:rsidR="003F27F2" w:rsidRPr="00F806E0">
        <w:rPr>
          <w:rFonts w:ascii="Arial" w:hAnsi="Arial" w:cs="Arial"/>
          <w:lang w:val="es-ES_tradnl"/>
        </w:rPr>
        <w:t xml:space="preserve">la </w:t>
      </w:r>
      <w:r w:rsidRPr="00F806E0">
        <w:rPr>
          <w:rFonts w:ascii="Arial" w:hAnsi="Arial" w:cs="Arial"/>
          <w:lang w:val="es-ES_tradnl"/>
        </w:rPr>
        <w:t>intervenci</w:t>
      </w:r>
      <w:r w:rsidR="003F27F2" w:rsidRPr="00F806E0">
        <w:rPr>
          <w:rFonts w:ascii="Arial" w:hAnsi="Arial" w:cs="Arial"/>
          <w:lang w:val="es-ES_tradnl"/>
        </w:rPr>
        <w:t>ón</w:t>
      </w:r>
      <w:r w:rsidRPr="00F806E0">
        <w:rPr>
          <w:rFonts w:ascii="Arial" w:hAnsi="Arial" w:cs="Arial"/>
          <w:lang w:val="es-ES_tradnl"/>
        </w:rPr>
        <w:t xml:space="preserve"> </w:t>
      </w:r>
      <w:r w:rsidR="0041543A" w:rsidRPr="00F806E0">
        <w:rPr>
          <w:rFonts w:ascii="Arial" w:hAnsi="Arial" w:cs="Arial"/>
          <w:lang w:val="es-ES_tradnl"/>
        </w:rPr>
        <w:t>se</w:t>
      </w:r>
      <w:r w:rsidRPr="00F806E0">
        <w:rPr>
          <w:rFonts w:ascii="Arial" w:hAnsi="Arial" w:cs="Arial"/>
          <w:lang w:val="es-ES_tradnl"/>
        </w:rPr>
        <w:t xml:space="preserve"> enfoca en expectativas del mercado laboral</w:t>
      </w:r>
      <w:r w:rsidR="0041543A" w:rsidRPr="00F806E0">
        <w:rPr>
          <w:rFonts w:ascii="Arial" w:hAnsi="Arial" w:cs="Arial"/>
          <w:lang w:val="es-ES_tradnl"/>
        </w:rPr>
        <w:t>,</w:t>
      </w:r>
      <w:r w:rsidR="003F27F2" w:rsidRPr="00F806E0">
        <w:rPr>
          <w:rFonts w:ascii="Arial" w:hAnsi="Arial" w:cs="Arial"/>
          <w:lang w:val="es-ES_tradnl"/>
        </w:rPr>
        <w:t xml:space="preserve"> como salarios y probabilidad de estar empleado</w:t>
      </w:r>
      <w:r w:rsidRPr="00F806E0">
        <w:rPr>
          <w:rFonts w:ascii="Arial" w:hAnsi="Arial" w:cs="Arial"/>
          <w:lang w:val="es-ES_tradnl"/>
        </w:rPr>
        <w:t>, mientras que el segundo grupo de tratamiento incluye un enfoque especifico de género</w:t>
      </w:r>
      <w:r w:rsidR="00651353" w:rsidRPr="00F806E0">
        <w:rPr>
          <w:rFonts w:ascii="Arial" w:hAnsi="Arial" w:cs="Arial"/>
          <w:lang w:val="es-ES_tradnl"/>
        </w:rPr>
        <w:t>, es decir, el contenido de la campaña de información incluirá un modelo a seguir mujer y contenido sobre creencias previas sobre el papel de las mujeres en carreras STEM.</w:t>
      </w:r>
      <w:r w:rsidR="003F27F2" w:rsidRPr="00F806E0">
        <w:rPr>
          <w:rFonts w:ascii="Arial" w:hAnsi="Arial" w:cs="Arial"/>
          <w:lang w:val="es-ES_tradnl"/>
        </w:rPr>
        <w:t xml:space="preserve"> </w:t>
      </w:r>
      <w:r w:rsidR="003F27F2" w:rsidRPr="00627C9E">
        <w:rPr>
          <w:rFonts w:ascii="Arial" w:hAnsi="Arial" w:cs="Arial"/>
          <w:lang w:val="es-ES_tradnl"/>
        </w:rPr>
        <w:t xml:space="preserve">En este sentido, es necesario aclarar </w:t>
      </w:r>
      <w:r w:rsidR="008E309D" w:rsidRPr="008E309D">
        <w:rPr>
          <w:rFonts w:ascii="Arial" w:hAnsi="Arial" w:cs="Arial"/>
          <w:lang w:val="es-ES_tradnl"/>
        </w:rPr>
        <w:t>que,</w:t>
      </w:r>
      <w:r w:rsidR="003F27F2" w:rsidRPr="00627C9E">
        <w:rPr>
          <w:rFonts w:ascii="Arial" w:hAnsi="Arial" w:cs="Arial"/>
          <w:lang w:val="es-ES_tradnl"/>
        </w:rPr>
        <w:t xml:space="preserve"> aunque el grupo dos tiene un enfoque para las mujeres, dicho contenido será difundido a toda la escuela, es decir</w:t>
      </w:r>
      <w:r w:rsidR="0041543A" w:rsidRPr="00627C9E">
        <w:rPr>
          <w:rFonts w:ascii="Arial" w:hAnsi="Arial" w:cs="Arial"/>
          <w:lang w:val="es-ES_tradnl"/>
        </w:rPr>
        <w:t>,</w:t>
      </w:r>
      <w:r w:rsidR="003F27F2" w:rsidRPr="00627C9E">
        <w:rPr>
          <w:rFonts w:ascii="Arial" w:hAnsi="Arial" w:cs="Arial"/>
          <w:lang w:val="es-ES_tradnl"/>
        </w:rPr>
        <w:t xml:space="preserve"> </w:t>
      </w:r>
      <w:r w:rsidR="0041543A" w:rsidRPr="00627C9E">
        <w:rPr>
          <w:rFonts w:ascii="Arial" w:hAnsi="Arial" w:cs="Arial"/>
          <w:lang w:val="es-ES_tradnl"/>
        </w:rPr>
        <w:t>tanto hombres como mujeres recibirán dicha intervención.</w:t>
      </w:r>
    </w:p>
    <w:p w14:paraId="6B716C28" w14:textId="77777777" w:rsidR="00806480" w:rsidRPr="00627C9E" w:rsidRDefault="00806480" w:rsidP="004639A2">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627C9E">
        <w:rPr>
          <w:rFonts w:ascii="Arial" w:hAnsi="Arial" w:cs="Arial"/>
          <w:lang w:val="es-ES_tradnl"/>
        </w:rPr>
        <w:t>La medición del impacto de las intervenciones planteadas se puede expresar a través de la siguiente ecuaci</w:t>
      </w:r>
      <w:r w:rsidR="00C6362D" w:rsidRPr="00627C9E">
        <w:rPr>
          <w:rFonts w:ascii="Arial" w:hAnsi="Arial" w:cs="Arial"/>
          <w:lang w:val="es-ES_tradnl"/>
        </w:rPr>
        <w:t>ó</w:t>
      </w:r>
      <w:r w:rsidRPr="00627C9E">
        <w:rPr>
          <w:rFonts w:ascii="Arial" w:hAnsi="Arial" w:cs="Arial"/>
          <w:lang w:val="es-ES_tradnl"/>
        </w:rPr>
        <w:t>n</w:t>
      </w:r>
    </w:p>
    <w:p w14:paraId="794F3C4E" w14:textId="77777777" w:rsidR="00806480" w:rsidRDefault="00806480" w:rsidP="00806480"/>
    <w:p w14:paraId="6FC96D40" w14:textId="797F9312" w:rsidR="00806480" w:rsidRPr="00CB7549" w:rsidRDefault="009F0753" w:rsidP="00806480">
      <w:pPr>
        <w:rPr>
          <w:sz w:val="19"/>
          <w:szCs w:val="19"/>
        </w:rPr>
      </w:pPr>
      <m:oMathPara>
        <m:oMath>
          <m:sSub>
            <m:sSubPr>
              <m:ctrlPr>
                <w:rPr>
                  <w:rFonts w:ascii="Cambria Math" w:hAnsi="Cambria Math"/>
                  <w:sz w:val="19"/>
                  <w:szCs w:val="19"/>
                </w:rPr>
              </m:ctrlPr>
            </m:sSubPr>
            <m:e>
              <m:r>
                <w:rPr>
                  <w:rFonts w:ascii="Cambria Math" w:hAnsi="Cambria Math"/>
                  <w:sz w:val="19"/>
                  <w:szCs w:val="19"/>
                </w:rPr>
                <m:t>y</m:t>
              </m:r>
            </m:e>
            <m:sub>
              <m:r>
                <w:rPr>
                  <w:rFonts w:ascii="Cambria Math" w:hAnsi="Cambria Math"/>
                  <w:sz w:val="19"/>
                  <w:szCs w:val="19"/>
                </w:rPr>
                <m:t>is</m:t>
              </m:r>
            </m:sub>
          </m:sSub>
          <m:r>
            <m:rPr>
              <m:sty m:val="p"/>
            </m:rPr>
            <w:rPr>
              <w:rFonts w:ascii="Cambria Math" w:hAnsi="Cambria Math"/>
              <w:sz w:val="19"/>
              <w:szCs w:val="19"/>
            </w:rPr>
            <m:t xml:space="preserve">= </m:t>
          </m:r>
          <m:sSub>
            <m:sSubPr>
              <m:ctrlPr>
                <w:rPr>
                  <w:rFonts w:ascii="Cambria Math" w:hAnsi="Cambria Math"/>
                  <w:sz w:val="19"/>
                  <w:szCs w:val="19"/>
                </w:rPr>
              </m:ctrlPr>
            </m:sSubPr>
            <m:e>
              <m:r>
                <w:rPr>
                  <w:rFonts w:ascii="Cambria Math" w:hAnsi="Cambria Math"/>
                  <w:sz w:val="19"/>
                  <w:szCs w:val="19"/>
                </w:rPr>
                <m:t>β</m:t>
              </m:r>
            </m:e>
            <m:sub>
              <m:r>
                <m:rPr>
                  <m:sty m:val="p"/>
                </m:rPr>
                <w:rPr>
                  <w:rFonts w:ascii="Cambria Math" w:hAnsi="Cambria Math"/>
                  <w:sz w:val="19"/>
                  <w:szCs w:val="19"/>
                </w:rPr>
                <m:t>0</m:t>
              </m:r>
            </m:sub>
          </m:sSub>
          <m:r>
            <m:rPr>
              <m:sty m:val="p"/>
            </m:rPr>
            <w:rPr>
              <w:rFonts w:ascii="Cambria Math" w:hAnsi="Cambria Math"/>
              <w:sz w:val="19"/>
              <w:szCs w:val="19"/>
            </w:rPr>
            <m:t xml:space="preserve">+ </m:t>
          </m:r>
          <m:sSub>
            <m:sSubPr>
              <m:ctrlPr>
                <w:rPr>
                  <w:rFonts w:ascii="Cambria Math" w:hAnsi="Cambria Math"/>
                  <w:sz w:val="19"/>
                  <w:szCs w:val="19"/>
                </w:rPr>
              </m:ctrlPr>
            </m:sSubPr>
            <m:e>
              <m:sSub>
                <m:sSubPr>
                  <m:ctrlPr>
                    <w:rPr>
                      <w:rFonts w:ascii="Cambria Math" w:hAnsi="Cambria Math"/>
                      <w:sz w:val="19"/>
                      <w:szCs w:val="19"/>
                    </w:rPr>
                  </m:ctrlPr>
                </m:sSubPr>
                <m:e>
                  <m:r>
                    <w:rPr>
                      <w:rFonts w:ascii="Cambria Math" w:hAnsi="Cambria Math"/>
                      <w:sz w:val="19"/>
                      <w:szCs w:val="19"/>
                    </w:rPr>
                    <m:t>α</m:t>
                  </m:r>
                </m:e>
                <m:sub>
                  <m:r>
                    <w:rPr>
                      <w:rFonts w:ascii="Cambria Math" w:hAnsi="Cambria Math"/>
                      <w:sz w:val="19"/>
                      <w:szCs w:val="19"/>
                    </w:rPr>
                    <m:t>1</m:t>
                  </m:r>
                </m:sub>
              </m:sSub>
              <m:r>
                <w:rPr>
                  <w:rFonts w:ascii="Cambria Math" w:hAnsi="Cambria Math"/>
                  <w:sz w:val="19"/>
                  <w:szCs w:val="19"/>
                </w:rPr>
                <m:t>T</m:t>
              </m:r>
            </m:e>
            <m:sub>
              <m:r>
                <w:rPr>
                  <w:rFonts w:ascii="Cambria Math" w:hAnsi="Cambria Math"/>
                  <w:sz w:val="19"/>
                  <w:szCs w:val="19"/>
                </w:rPr>
                <m:t>1is</m:t>
              </m:r>
            </m:sub>
          </m:sSub>
          <m:r>
            <w:rPr>
              <w:rFonts w:ascii="Cambria Math" w:hAnsi="Cambria Math"/>
              <w:sz w:val="19"/>
              <w:szCs w:val="19"/>
            </w:rPr>
            <m:t xml:space="preserve"> </m:t>
          </m:r>
          <m:r>
            <m:rPr>
              <m:sty m:val="p"/>
            </m:rPr>
            <w:rPr>
              <w:rFonts w:ascii="Cambria Math" w:hAnsi="Cambria Math"/>
              <w:sz w:val="19"/>
              <w:szCs w:val="19"/>
            </w:rPr>
            <m:t xml:space="preserve">+ </m:t>
          </m:r>
          <m:sSub>
            <m:sSubPr>
              <m:ctrlPr>
                <w:rPr>
                  <w:rFonts w:ascii="Cambria Math" w:hAnsi="Cambria Math"/>
                  <w:sz w:val="19"/>
                  <w:szCs w:val="19"/>
                </w:rPr>
              </m:ctrlPr>
            </m:sSubPr>
            <m:e>
              <m:sSub>
                <m:sSubPr>
                  <m:ctrlPr>
                    <w:rPr>
                      <w:rFonts w:ascii="Cambria Math" w:hAnsi="Cambria Math"/>
                      <w:sz w:val="19"/>
                      <w:szCs w:val="19"/>
                    </w:rPr>
                  </m:ctrlPr>
                </m:sSubPr>
                <m:e>
                  <m:r>
                    <w:rPr>
                      <w:rFonts w:ascii="Cambria Math" w:hAnsi="Cambria Math"/>
                      <w:sz w:val="19"/>
                      <w:szCs w:val="19"/>
                    </w:rPr>
                    <m:t>α</m:t>
                  </m:r>
                </m:e>
                <m:sub>
                  <m:r>
                    <w:rPr>
                      <w:rFonts w:ascii="Cambria Math" w:hAnsi="Cambria Math"/>
                      <w:sz w:val="19"/>
                      <w:szCs w:val="19"/>
                    </w:rPr>
                    <m:t>2</m:t>
                  </m:r>
                </m:sub>
              </m:sSub>
              <m:r>
                <w:rPr>
                  <w:rFonts w:ascii="Cambria Math" w:hAnsi="Cambria Math"/>
                  <w:sz w:val="19"/>
                  <w:szCs w:val="19"/>
                </w:rPr>
                <m:t>T</m:t>
              </m:r>
            </m:e>
            <m:sub>
              <m:r>
                <w:rPr>
                  <w:rFonts w:ascii="Cambria Math" w:hAnsi="Cambria Math"/>
                  <w:sz w:val="19"/>
                  <w:szCs w:val="19"/>
                </w:rPr>
                <m:t>2is</m:t>
              </m:r>
            </m:sub>
          </m:sSub>
          <m:r>
            <m:rPr>
              <m:sty m:val="p"/>
            </m:rPr>
            <w:rPr>
              <w:rFonts w:ascii="Cambria Math" w:hAnsi="Cambria Math"/>
              <w:sz w:val="19"/>
              <w:szCs w:val="19"/>
            </w:rPr>
            <m:t xml:space="preserve"> + </m:t>
          </m:r>
          <m:sSub>
            <m:sSubPr>
              <m:ctrlPr>
                <w:rPr>
                  <w:rFonts w:ascii="Cambria Math" w:hAnsi="Cambria Math"/>
                  <w:sz w:val="19"/>
                  <w:szCs w:val="19"/>
                </w:rPr>
              </m:ctrlPr>
            </m:sSubPr>
            <m:e>
              <m:sSub>
                <m:sSubPr>
                  <m:ctrlPr>
                    <w:rPr>
                      <w:rFonts w:ascii="Cambria Math" w:hAnsi="Cambria Math"/>
                      <w:sz w:val="19"/>
                      <w:szCs w:val="19"/>
                    </w:rPr>
                  </m:ctrlPr>
                </m:sSubPr>
                <m:e>
                  <m:r>
                    <w:rPr>
                      <w:rFonts w:ascii="Cambria Math" w:hAnsi="Cambria Math"/>
                      <w:sz w:val="19"/>
                      <w:szCs w:val="19"/>
                    </w:rPr>
                    <m:t>α</m:t>
                  </m:r>
                </m:e>
                <m:sub>
                  <m:r>
                    <w:rPr>
                      <w:rFonts w:ascii="Cambria Math" w:hAnsi="Cambria Math"/>
                      <w:sz w:val="19"/>
                      <w:szCs w:val="19"/>
                    </w:rPr>
                    <m:t>3</m:t>
                  </m:r>
                </m:sub>
              </m:sSub>
              <m:r>
                <w:rPr>
                  <w:rFonts w:ascii="Cambria Math" w:hAnsi="Cambria Math"/>
                  <w:sz w:val="19"/>
                  <w:szCs w:val="19"/>
                </w:rPr>
                <m:t>T</m:t>
              </m:r>
            </m:e>
            <m:sub>
              <m:r>
                <w:rPr>
                  <w:rFonts w:ascii="Cambria Math" w:hAnsi="Cambria Math"/>
                  <w:sz w:val="19"/>
                  <w:szCs w:val="19"/>
                </w:rPr>
                <m:t>1is</m:t>
              </m:r>
            </m:sub>
          </m:sSub>
          <m:sSub>
            <m:sSubPr>
              <m:ctrlPr>
                <w:rPr>
                  <w:rFonts w:ascii="Cambria Math" w:hAnsi="Cambria Math"/>
                  <w:sz w:val="19"/>
                  <w:szCs w:val="19"/>
                </w:rPr>
              </m:ctrlPr>
            </m:sSubPr>
            <m:e>
              <m:r>
                <w:rPr>
                  <w:rFonts w:ascii="Cambria Math" w:hAnsi="Cambria Math"/>
                  <w:sz w:val="19"/>
                  <w:szCs w:val="19"/>
                </w:rPr>
                <m:t>M</m:t>
              </m:r>
            </m:e>
            <m:sub>
              <m:r>
                <w:rPr>
                  <w:rFonts w:ascii="Cambria Math" w:hAnsi="Cambria Math"/>
                  <w:sz w:val="19"/>
                  <w:szCs w:val="19"/>
                </w:rPr>
                <m:t>is</m:t>
              </m:r>
            </m:sub>
          </m:sSub>
          <m:r>
            <m:rPr>
              <m:sty m:val="p"/>
            </m:rPr>
            <w:rPr>
              <w:rFonts w:ascii="Cambria Math" w:hAnsi="Cambria Math"/>
              <w:sz w:val="19"/>
              <w:szCs w:val="19"/>
            </w:rPr>
            <m:t xml:space="preserve">+ </m:t>
          </m:r>
          <m:sSub>
            <m:sSubPr>
              <m:ctrlPr>
                <w:rPr>
                  <w:rFonts w:ascii="Cambria Math" w:hAnsi="Cambria Math"/>
                  <w:sz w:val="19"/>
                  <w:szCs w:val="19"/>
                </w:rPr>
              </m:ctrlPr>
            </m:sSubPr>
            <m:e>
              <m:sSub>
                <m:sSubPr>
                  <m:ctrlPr>
                    <w:rPr>
                      <w:rFonts w:ascii="Cambria Math" w:hAnsi="Cambria Math"/>
                      <w:sz w:val="19"/>
                      <w:szCs w:val="19"/>
                    </w:rPr>
                  </m:ctrlPr>
                </m:sSubPr>
                <m:e>
                  <m:r>
                    <w:rPr>
                      <w:rFonts w:ascii="Cambria Math" w:hAnsi="Cambria Math"/>
                      <w:sz w:val="19"/>
                      <w:szCs w:val="19"/>
                    </w:rPr>
                    <m:t>α</m:t>
                  </m:r>
                </m:e>
                <m:sub>
                  <m:r>
                    <w:rPr>
                      <w:rFonts w:ascii="Cambria Math" w:hAnsi="Cambria Math"/>
                      <w:sz w:val="19"/>
                      <w:szCs w:val="19"/>
                    </w:rPr>
                    <m:t>3</m:t>
                  </m:r>
                </m:sub>
              </m:sSub>
              <m:r>
                <w:rPr>
                  <w:rFonts w:ascii="Cambria Math" w:hAnsi="Cambria Math"/>
                  <w:sz w:val="19"/>
                  <w:szCs w:val="19"/>
                </w:rPr>
                <m:t>T</m:t>
              </m:r>
            </m:e>
            <m:sub>
              <m:r>
                <w:rPr>
                  <w:rFonts w:ascii="Cambria Math" w:hAnsi="Cambria Math"/>
                  <w:sz w:val="19"/>
                  <w:szCs w:val="19"/>
                </w:rPr>
                <m:t>2is</m:t>
              </m:r>
            </m:sub>
          </m:sSub>
          <m:sSub>
            <m:sSubPr>
              <m:ctrlPr>
                <w:rPr>
                  <w:rFonts w:ascii="Cambria Math" w:hAnsi="Cambria Math"/>
                  <w:sz w:val="19"/>
                  <w:szCs w:val="19"/>
                </w:rPr>
              </m:ctrlPr>
            </m:sSubPr>
            <m:e>
              <m:r>
                <w:rPr>
                  <w:rFonts w:ascii="Cambria Math" w:hAnsi="Cambria Math"/>
                  <w:sz w:val="19"/>
                  <w:szCs w:val="19"/>
                </w:rPr>
                <m:t>M</m:t>
              </m:r>
            </m:e>
            <m:sub>
              <m:r>
                <w:rPr>
                  <w:rFonts w:ascii="Cambria Math" w:hAnsi="Cambria Math"/>
                  <w:sz w:val="19"/>
                  <w:szCs w:val="19"/>
                </w:rPr>
                <m:t>is</m:t>
              </m:r>
            </m:sub>
          </m:sSub>
          <m:r>
            <m:rPr>
              <m:sty m:val="p"/>
            </m:rPr>
            <w:rPr>
              <w:rFonts w:ascii="Cambria Math" w:hAnsi="Cambria Math"/>
              <w:sz w:val="19"/>
              <w:szCs w:val="19"/>
            </w:rPr>
            <m:t xml:space="preserve">+ </m:t>
          </m:r>
          <m:sSub>
            <m:sSubPr>
              <m:ctrlPr>
                <w:rPr>
                  <w:rFonts w:ascii="Cambria Math" w:hAnsi="Cambria Math"/>
                  <w:sz w:val="19"/>
                  <w:szCs w:val="19"/>
                </w:rPr>
              </m:ctrlPr>
            </m:sSubPr>
            <m:e>
              <m:r>
                <w:rPr>
                  <w:rFonts w:ascii="Cambria Math" w:hAnsi="Cambria Math"/>
                  <w:sz w:val="19"/>
                  <w:szCs w:val="19"/>
                </w:rPr>
                <m:t>α</m:t>
              </m:r>
            </m:e>
            <m:sub>
              <m:r>
                <m:rPr>
                  <m:sty m:val="p"/>
                </m:rPr>
                <w:rPr>
                  <w:rFonts w:ascii="Cambria Math" w:hAnsi="Cambria Math"/>
                  <w:sz w:val="19"/>
                  <w:szCs w:val="19"/>
                </w:rPr>
                <m:t>4</m:t>
              </m:r>
            </m:sub>
          </m:sSub>
          <m:sSub>
            <m:sSubPr>
              <m:ctrlPr>
                <w:rPr>
                  <w:rFonts w:ascii="Cambria Math" w:hAnsi="Cambria Math"/>
                  <w:sz w:val="19"/>
                  <w:szCs w:val="19"/>
                </w:rPr>
              </m:ctrlPr>
            </m:sSubPr>
            <m:e>
              <m:r>
                <w:rPr>
                  <w:rFonts w:ascii="Cambria Math" w:hAnsi="Cambria Math"/>
                  <w:sz w:val="19"/>
                  <w:szCs w:val="19"/>
                </w:rPr>
                <m:t>M</m:t>
              </m:r>
            </m:e>
            <m:sub>
              <m:r>
                <w:rPr>
                  <w:rFonts w:ascii="Cambria Math" w:hAnsi="Cambria Math"/>
                  <w:sz w:val="19"/>
                  <w:szCs w:val="19"/>
                </w:rPr>
                <m:t>is</m:t>
              </m:r>
            </m:sub>
          </m:sSub>
          <m:r>
            <m:rPr>
              <m:sty m:val="p"/>
            </m:rPr>
            <w:rPr>
              <w:rFonts w:ascii="Cambria Math" w:hAnsi="Cambria Math"/>
              <w:sz w:val="19"/>
              <w:szCs w:val="19"/>
            </w:rPr>
            <m:t xml:space="preserve"> + </m:t>
          </m:r>
          <m:nary>
            <m:naryPr>
              <m:chr m:val="∑"/>
              <m:limLoc m:val="undOvr"/>
              <m:ctrlPr>
                <w:rPr>
                  <w:rFonts w:ascii="Cambria Math" w:hAnsi="Cambria Math"/>
                  <w:sz w:val="19"/>
                  <w:szCs w:val="19"/>
                </w:rPr>
              </m:ctrlPr>
            </m:naryPr>
            <m:sub>
              <m:r>
                <w:rPr>
                  <w:rFonts w:ascii="Cambria Math" w:hAnsi="Cambria Math"/>
                  <w:sz w:val="19"/>
                  <w:szCs w:val="19"/>
                </w:rPr>
                <m:t>n</m:t>
              </m:r>
              <m:r>
                <m:rPr>
                  <m:sty m:val="p"/>
                </m:rPr>
                <w:rPr>
                  <w:rFonts w:ascii="Cambria Math" w:hAnsi="Cambria Math"/>
                  <w:sz w:val="19"/>
                  <w:szCs w:val="19"/>
                </w:rPr>
                <m:t>=1</m:t>
              </m:r>
            </m:sub>
            <m:sup>
              <m:r>
                <w:rPr>
                  <w:rFonts w:ascii="Cambria Math" w:hAnsi="Cambria Math"/>
                  <w:sz w:val="19"/>
                  <w:szCs w:val="19"/>
                </w:rPr>
                <m:t>N</m:t>
              </m:r>
            </m:sup>
            <m:e>
              <m:sSub>
                <m:sSubPr>
                  <m:ctrlPr>
                    <w:rPr>
                      <w:rFonts w:ascii="Cambria Math" w:hAnsi="Cambria Math"/>
                      <w:sz w:val="19"/>
                      <w:szCs w:val="19"/>
                    </w:rPr>
                  </m:ctrlPr>
                </m:sSubPr>
                <m:e>
                  <m:sSub>
                    <m:sSubPr>
                      <m:ctrlPr>
                        <w:rPr>
                          <w:rFonts w:ascii="Cambria Math" w:hAnsi="Cambria Math"/>
                          <w:sz w:val="19"/>
                          <w:szCs w:val="19"/>
                        </w:rPr>
                      </m:ctrlPr>
                    </m:sSubPr>
                    <m:e>
                      <m:r>
                        <w:rPr>
                          <w:rFonts w:ascii="Cambria Math" w:hAnsi="Cambria Math"/>
                          <w:sz w:val="19"/>
                          <w:szCs w:val="19"/>
                        </w:rPr>
                        <m:t>β</m:t>
                      </m:r>
                    </m:e>
                    <m:sub>
                      <m:r>
                        <w:rPr>
                          <w:rFonts w:ascii="Cambria Math" w:hAnsi="Cambria Math"/>
                          <w:sz w:val="19"/>
                          <w:szCs w:val="19"/>
                        </w:rPr>
                        <m:t>n</m:t>
                      </m:r>
                    </m:sub>
                  </m:sSub>
                  <m:r>
                    <w:rPr>
                      <w:rFonts w:ascii="Cambria Math" w:hAnsi="Cambria Math"/>
                      <w:sz w:val="19"/>
                      <w:szCs w:val="19"/>
                    </w:rPr>
                    <m:t>X</m:t>
                  </m:r>
                </m:e>
                <m:sub>
                  <m:r>
                    <w:rPr>
                      <w:rFonts w:ascii="Cambria Math" w:hAnsi="Cambria Math"/>
                      <w:sz w:val="19"/>
                      <w:szCs w:val="19"/>
                    </w:rPr>
                    <m:t>nis</m:t>
                  </m:r>
                </m:sub>
              </m:sSub>
            </m:e>
          </m:nary>
          <m:r>
            <m:rPr>
              <m:sty m:val="p"/>
            </m:rPr>
            <w:rPr>
              <w:rFonts w:ascii="Cambria Math" w:hAnsi="Cambria Math"/>
              <w:sz w:val="19"/>
              <w:szCs w:val="19"/>
            </w:rPr>
            <m:t xml:space="preserve">+ </m:t>
          </m:r>
          <m:nary>
            <m:naryPr>
              <m:chr m:val="∑"/>
              <m:limLoc m:val="undOvr"/>
              <m:ctrlPr>
                <w:rPr>
                  <w:rFonts w:ascii="Cambria Math" w:hAnsi="Cambria Math"/>
                  <w:sz w:val="19"/>
                  <w:szCs w:val="19"/>
                </w:rPr>
              </m:ctrlPr>
            </m:naryPr>
            <m:sub>
              <m:r>
                <w:rPr>
                  <w:rFonts w:ascii="Cambria Math" w:hAnsi="Cambria Math"/>
                  <w:sz w:val="19"/>
                  <w:szCs w:val="19"/>
                </w:rPr>
                <m:t>n</m:t>
              </m:r>
              <m:r>
                <m:rPr>
                  <m:sty m:val="p"/>
                </m:rPr>
                <w:rPr>
                  <w:rFonts w:ascii="Cambria Math" w:hAnsi="Cambria Math"/>
                  <w:sz w:val="19"/>
                  <w:szCs w:val="19"/>
                </w:rPr>
                <m:t>=1</m:t>
              </m:r>
            </m:sub>
            <m:sup>
              <m:r>
                <w:rPr>
                  <w:rFonts w:ascii="Cambria Math" w:hAnsi="Cambria Math"/>
                  <w:sz w:val="19"/>
                  <w:szCs w:val="19"/>
                </w:rPr>
                <m:t>N</m:t>
              </m:r>
            </m:sup>
            <m:e>
              <m:sSub>
                <m:sSubPr>
                  <m:ctrlPr>
                    <w:rPr>
                      <w:rFonts w:ascii="Cambria Math" w:hAnsi="Cambria Math"/>
                      <w:sz w:val="19"/>
                      <w:szCs w:val="19"/>
                    </w:rPr>
                  </m:ctrlPr>
                </m:sSubPr>
                <m:e>
                  <m:sSub>
                    <m:sSubPr>
                      <m:ctrlPr>
                        <w:rPr>
                          <w:rFonts w:ascii="Cambria Math" w:hAnsi="Cambria Math"/>
                          <w:sz w:val="19"/>
                          <w:szCs w:val="19"/>
                        </w:rPr>
                      </m:ctrlPr>
                    </m:sSubPr>
                    <m:e>
                      <m:r>
                        <w:rPr>
                          <w:rFonts w:ascii="Cambria Math" w:hAnsi="Cambria Math"/>
                          <w:sz w:val="19"/>
                          <w:szCs w:val="19"/>
                        </w:rPr>
                        <m:t>β</m:t>
                      </m:r>
                    </m:e>
                    <m:sub>
                      <m:r>
                        <w:rPr>
                          <w:rFonts w:ascii="Cambria Math" w:hAnsi="Cambria Math"/>
                          <w:sz w:val="19"/>
                          <w:szCs w:val="19"/>
                        </w:rPr>
                        <m:t>n</m:t>
                      </m:r>
                    </m:sub>
                  </m:sSub>
                  <m:r>
                    <w:rPr>
                      <w:rFonts w:ascii="Cambria Math" w:hAnsi="Cambria Math"/>
                      <w:sz w:val="19"/>
                      <w:szCs w:val="19"/>
                    </w:rPr>
                    <m:t>X</m:t>
                  </m:r>
                </m:e>
                <m:sub>
                  <m:r>
                    <w:rPr>
                      <w:rFonts w:ascii="Cambria Math" w:hAnsi="Cambria Math"/>
                      <w:sz w:val="19"/>
                      <w:szCs w:val="19"/>
                    </w:rPr>
                    <m:t>nis</m:t>
                  </m:r>
                </m:sub>
              </m:sSub>
              <m:sSub>
                <m:sSubPr>
                  <m:ctrlPr>
                    <w:rPr>
                      <w:rFonts w:ascii="Cambria Math" w:hAnsi="Cambria Math"/>
                      <w:sz w:val="19"/>
                      <w:szCs w:val="19"/>
                    </w:rPr>
                  </m:ctrlPr>
                </m:sSubPr>
                <m:e>
                  <m:r>
                    <w:rPr>
                      <w:rFonts w:ascii="Cambria Math" w:hAnsi="Cambria Math"/>
                      <w:sz w:val="19"/>
                      <w:szCs w:val="19"/>
                    </w:rPr>
                    <m:t>M</m:t>
                  </m:r>
                </m:e>
                <m:sub>
                  <m:r>
                    <w:rPr>
                      <w:rFonts w:ascii="Cambria Math" w:hAnsi="Cambria Math"/>
                      <w:sz w:val="19"/>
                      <w:szCs w:val="19"/>
                    </w:rPr>
                    <m:t>is</m:t>
                  </m:r>
                </m:sub>
              </m:sSub>
            </m:e>
          </m:nary>
          <m:r>
            <m:rPr>
              <m:sty m:val="p"/>
            </m:rPr>
            <w:rPr>
              <w:rFonts w:ascii="Cambria Math" w:hAnsi="Cambria Math"/>
              <w:sz w:val="19"/>
              <w:szCs w:val="19"/>
            </w:rPr>
            <m:t>+</m:t>
          </m:r>
          <m:sSub>
            <m:sSubPr>
              <m:ctrlPr>
                <w:rPr>
                  <w:rFonts w:ascii="Cambria Math" w:hAnsi="Cambria Math"/>
                  <w:sz w:val="19"/>
                  <w:szCs w:val="19"/>
                </w:rPr>
              </m:ctrlPr>
            </m:sSubPr>
            <m:e>
              <m:r>
                <m:rPr>
                  <m:sty m:val="p"/>
                </m:rPr>
                <w:rPr>
                  <w:rFonts w:ascii="Cambria Math" w:hAnsi="Cambria Math"/>
                  <w:sz w:val="19"/>
                  <w:szCs w:val="19"/>
                </w:rPr>
                <m:t>γ</m:t>
              </m:r>
            </m:e>
            <m:sub>
              <m:r>
                <m:rPr>
                  <m:sty m:val="p"/>
                </m:rPr>
                <w:rPr>
                  <w:rFonts w:ascii="Cambria Math" w:hAnsi="Cambria Math"/>
                  <w:sz w:val="19"/>
                  <w:szCs w:val="19"/>
                </w:rPr>
                <m:t>s</m:t>
              </m:r>
            </m:sub>
          </m:sSub>
          <m:r>
            <m:rPr>
              <m:sty m:val="p"/>
            </m:rPr>
            <w:rPr>
              <w:rFonts w:ascii="Cambria Math" w:hAnsi="Cambria Math"/>
              <w:sz w:val="19"/>
              <w:szCs w:val="19"/>
            </w:rPr>
            <m:t>+</m:t>
          </m:r>
          <m:sSub>
            <m:sSubPr>
              <m:ctrlPr>
                <w:rPr>
                  <w:rFonts w:ascii="Cambria Math" w:hAnsi="Cambria Math"/>
                  <w:sz w:val="19"/>
                  <w:szCs w:val="19"/>
                </w:rPr>
              </m:ctrlPr>
            </m:sSubPr>
            <m:e>
              <m:r>
                <m:rPr>
                  <m:sty m:val="p"/>
                </m:rPr>
                <w:rPr>
                  <w:rFonts w:ascii="Cambria Math" w:hAnsi="Cambria Math"/>
                  <w:sz w:val="19"/>
                  <w:szCs w:val="19"/>
                </w:rPr>
                <m:t>γ</m:t>
              </m:r>
            </m:e>
            <m:sub>
              <m:r>
                <m:rPr>
                  <m:sty m:val="p"/>
                </m:rPr>
                <w:rPr>
                  <w:rFonts w:ascii="Cambria Math" w:hAnsi="Cambria Math"/>
                  <w:sz w:val="19"/>
                  <w:szCs w:val="19"/>
                </w:rPr>
                <m:t>s</m:t>
              </m:r>
            </m:sub>
          </m:sSub>
          <m:sSub>
            <m:sSubPr>
              <m:ctrlPr>
                <w:rPr>
                  <w:rFonts w:ascii="Cambria Math" w:hAnsi="Cambria Math"/>
                  <w:sz w:val="19"/>
                  <w:szCs w:val="19"/>
                </w:rPr>
              </m:ctrlPr>
            </m:sSubPr>
            <m:e>
              <m:r>
                <w:rPr>
                  <w:rFonts w:ascii="Cambria Math" w:hAnsi="Cambria Math"/>
                  <w:sz w:val="19"/>
                  <w:szCs w:val="19"/>
                </w:rPr>
                <m:t>M</m:t>
              </m:r>
            </m:e>
            <m:sub>
              <m:r>
                <w:rPr>
                  <w:rFonts w:ascii="Cambria Math" w:hAnsi="Cambria Math"/>
                  <w:sz w:val="19"/>
                  <w:szCs w:val="19"/>
                </w:rPr>
                <m:t>is</m:t>
              </m:r>
            </m:sub>
          </m:sSub>
          <m:r>
            <m:rPr>
              <m:sty m:val="p"/>
            </m:rPr>
            <w:rPr>
              <w:rFonts w:ascii="Cambria Math" w:hAnsi="Cambria Math"/>
              <w:sz w:val="19"/>
              <w:szCs w:val="19"/>
            </w:rPr>
            <m:t>+</m:t>
          </m:r>
          <m:sSub>
            <m:sSubPr>
              <m:ctrlPr>
                <w:rPr>
                  <w:rFonts w:ascii="Cambria Math" w:hAnsi="Cambria Math"/>
                  <w:sz w:val="19"/>
                  <w:szCs w:val="19"/>
                </w:rPr>
              </m:ctrlPr>
            </m:sSubPr>
            <m:e>
              <m:r>
                <w:rPr>
                  <w:rFonts w:ascii="Cambria Math" w:hAnsi="Cambria Math"/>
                  <w:sz w:val="19"/>
                  <w:szCs w:val="19"/>
                </w:rPr>
                <m:t>ε</m:t>
              </m:r>
            </m:e>
            <m:sub>
              <m:r>
                <w:rPr>
                  <w:rFonts w:ascii="Cambria Math" w:hAnsi="Cambria Math"/>
                  <w:sz w:val="19"/>
                  <w:szCs w:val="19"/>
                </w:rPr>
                <m:t>iS</m:t>
              </m:r>
            </m:sub>
          </m:sSub>
          <m:r>
            <m:rPr>
              <m:sty m:val="p"/>
            </m:rPr>
            <w:rPr>
              <w:rFonts w:ascii="Cambria Math" w:hAnsi="Cambria Math"/>
              <w:sz w:val="19"/>
              <w:szCs w:val="19"/>
            </w:rPr>
            <m:t xml:space="preserve"> (1)</m:t>
          </m:r>
        </m:oMath>
      </m:oMathPara>
    </w:p>
    <w:p w14:paraId="18D5B57A" w14:textId="77777777" w:rsidR="00806480" w:rsidRDefault="00806480" w:rsidP="00806480"/>
    <w:p w14:paraId="64959C2E" w14:textId="7AEBD175" w:rsidR="00A9477F" w:rsidRPr="00627C9E" w:rsidRDefault="00806480" w:rsidP="00627C9E">
      <w:pPr>
        <w:pStyle w:val="ListParagraph"/>
        <w:numPr>
          <w:ilvl w:val="1"/>
          <w:numId w:val="36"/>
        </w:numPr>
        <w:spacing w:before="120" w:after="120" w:line="240" w:lineRule="auto"/>
        <w:ind w:left="810" w:hanging="810"/>
        <w:contextualSpacing w:val="0"/>
        <w:jc w:val="both"/>
        <w:rPr>
          <w:lang w:val="es-ES_tradnl"/>
        </w:rPr>
      </w:pPr>
      <w:r w:rsidRPr="00627C9E">
        <w:rPr>
          <w:rFonts w:ascii="Arial" w:hAnsi="Arial" w:cs="Arial"/>
          <w:lang w:val="es-ES_tradnl"/>
        </w:rPr>
        <w:t xml:space="preserve">Donde </w:t>
      </w:r>
      <m:oMath>
        <m:sSub>
          <m:sSubPr>
            <m:ctrlPr>
              <w:rPr>
                <w:rFonts w:ascii="Cambria Math" w:hAnsi="Cambria Math" w:cs="Arial"/>
              </w:rPr>
            </m:ctrlPr>
          </m:sSubPr>
          <m:e>
            <m:r>
              <w:rPr>
                <w:rFonts w:ascii="Cambria Math" w:hAnsi="Cambria Math" w:cs="Arial"/>
              </w:rPr>
              <m:t>y</m:t>
            </m:r>
          </m:e>
          <m:sub>
            <m:r>
              <w:rPr>
                <w:rFonts w:ascii="Cambria Math" w:hAnsi="Cambria Math" w:cs="Arial"/>
              </w:rPr>
              <m:t>is</m:t>
            </m:r>
          </m:sub>
        </m:sSub>
      </m:oMath>
      <w:r w:rsidRPr="00627C9E">
        <w:rPr>
          <w:rFonts w:ascii="Arial" w:hAnsi="Arial" w:cs="Arial"/>
          <w:lang w:val="es-ES_tradnl"/>
        </w:rPr>
        <w:t xml:space="preserve"> es el resultado de interés para el estudiante i, por ejemplo, inscripción a un curso de ciberseguridad, salario esperado, asistencia a los cursos.  </w:t>
      </w:r>
      <m:oMath>
        <m:sSub>
          <m:sSubPr>
            <m:ctrlPr>
              <w:rPr>
                <w:rFonts w:ascii="Cambria Math" w:hAnsi="Cambria Math" w:cs="Arial"/>
              </w:rPr>
            </m:ctrlPr>
          </m:sSubPr>
          <m:e>
            <m:r>
              <w:rPr>
                <w:rFonts w:ascii="Cambria Math" w:hAnsi="Cambria Math" w:cs="Arial"/>
              </w:rPr>
              <m:t>T</m:t>
            </m:r>
            <m:r>
              <w:rPr>
                <w:rFonts w:ascii="Cambria Math" w:hAnsi="Cambria Math" w:cs="Arial"/>
                <w:lang w:val="es-ES_tradnl"/>
              </w:rPr>
              <m:t>1</m:t>
            </m:r>
          </m:e>
          <m:sub>
            <m:r>
              <w:rPr>
                <w:rFonts w:ascii="Cambria Math" w:hAnsi="Cambria Math" w:cs="Arial"/>
              </w:rPr>
              <m:t>is</m:t>
            </m:r>
          </m:sub>
        </m:sSub>
        <m:r>
          <m:rPr>
            <m:sty m:val="p"/>
          </m:rPr>
          <w:rPr>
            <w:rFonts w:ascii="Cambria Math" w:hAnsi="Cambria Math" w:cs="Arial"/>
            <w:lang w:val="es-ES_tradnl"/>
          </w:rPr>
          <m:t xml:space="preserve">, y </m:t>
        </m:r>
        <m:sSub>
          <m:sSubPr>
            <m:ctrlPr>
              <w:rPr>
                <w:rFonts w:ascii="Cambria Math" w:hAnsi="Cambria Math" w:cs="Arial"/>
              </w:rPr>
            </m:ctrlPr>
          </m:sSubPr>
          <m:e>
            <m:r>
              <w:rPr>
                <w:rFonts w:ascii="Cambria Math" w:hAnsi="Cambria Math" w:cs="Arial"/>
              </w:rPr>
              <m:t>T</m:t>
            </m:r>
            <m:r>
              <w:rPr>
                <w:rFonts w:ascii="Cambria Math" w:hAnsi="Cambria Math" w:cs="Arial"/>
                <w:lang w:val="es-ES_tradnl"/>
              </w:rPr>
              <m:t>2</m:t>
            </m:r>
          </m:e>
          <m:sub>
            <m:r>
              <w:rPr>
                <w:rFonts w:ascii="Cambria Math" w:hAnsi="Cambria Math" w:cs="Arial"/>
              </w:rPr>
              <m:t>is</m:t>
            </m:r>
          </m:sub>
        </m:sSub>
        <m:r>
          <m:rPr>
            <m:sty m:val="p"/>
          </m:rPr>
          <w:rPr>
            <w:rFonts w:ascii="Cambria Math" w:hAnsi="Cambria Math" w:cs="Arial"/>
            <w:lang w:val="es-ES_tradnl"/>
          </w:rPr>
          <m:t xml:space="preserve"> </m:t>
        </m:r>
      </m:oMath>
      <w:r w:rsidRPr="00627C9E">
        <w:rPr>
          <w:rFonts w:ascii="Arial" w:hAnsi="Arial" w:cs="Arial"/>
          <w:lang w:val="es-ES_tradnl"/>
        </w:rPr>
        <w:t xml:space="preserve"> son variable</w:t>
      </w:r>
      <w:r w:rsidR="007C107A">
        <w:rPr>
          <w:rFonts w:ascii="Arial" w:hAnsi="Arial" w:cs="Arial"/>
          <w:lang w:val="es-ES_tradnl"/>
        </w:rPr>
        <w:t>s</w:t>
      </w:r>
      <w:r w:rsidRPr="00627C9E">
        <w:rPr>
          <w:rFonts w:ascii="Arial" w:hAnsi="Arial" w:cs="Arial"/>
          <w:lang w:val="es-ES_tradnl"/>
        </w:rPr>
        <w:t xml:space="preserve"> dicótomas para los indicadore</w:t>
      </w:r>
      <w:r w:rsidR="00C43537" w:rsidRPr="00627C9E">
        <w:rPr>
          <w:rFonts w:ascii="Arial" w:hAnsi="Arial" w:cs="Arial"/>
          <w:lang w:val="es-ES_tradnl"/>
        </w:rPr>
        <w:t>s</w:t>
      </w:r>
      <w:r w:rsidRPr="00627C9E">
        <w:rPr>
          <w:rFonts w:ascii="Arial" w:hAnsi="Arial" w:cs="Arial"/>
          <w:lang w:val="es-ES_tradnl"/>
        </w:rPr>
        <w:t xml:space="preserve"> de tratamiento que para T1 toma el valor de 1</w:t>
      </w:r>
      <w:r w:rsidR="00712FA9">
        <w:rPr>
          <w:rFonts w:ascii="Arial" w:hAnsi="Arial" w:cs="Arial"/>
          <w:lang w:val="es-ES_tradnl"/>
        </w:rPr>
        <w:t> </w:t>
      </w:r>
      <w:r w:rsidRPr="00627C9E">
        <w:rPr>
          <w:rFonts w:ascii="Arial" w:hAnsi="Arial" w:cs="Arial"/>
          <w:lang w:val="es-ES_tradnl"/>
        </w:rPr>
        <w:t>si el estudiante recibió de manera aleatoria una campaña sobre ingresos futuros y probabilidad de empleo,0 de lo contrario mientras que para T</w:t>
      </w:r>
      <w:r w:rsidR="00C43537" w:rsidRPr="00627C9E">
        <w:rPr>
          <w:rFonts w:ascii="Arial" w:hAnsi="Arial" w:cs="Arial"/>
          <w:lang w:val="es-ES_tradnl"/>
        </w:rPr>
        <w:t>2</w:t>
      </w:r>
      <w:r w:rsidRPr="00627C9E">
        <w:rPr>
          <w:rFonts w:ascii="Arial" w:hAnsi="Arial" w:cs="Arial"/>
          <w:lang w:val="es-ES_tradnl"/>
        </w:rPr>
        <w:t xml:space="preserve"> toma el valor de</w:t>
      </w:r>
      <w:r w:rsidR="00C43537" w:rsidRPr="00627C9E">
        <w:rPr>
          <w:rFonts w:ascii="Arial" w:hAnsi="Arial" w:cs="Arial"/>
          <w:lang w:val="es-ES_tradnl"/>
        </w:rPr>
        <w:t xml:space="preserve"> 1 si el estudiante </w:t>
      </w:r>
      <w:r w:rsidR="00D941E2" w:rsidRPr="00D941E2">
        <w:rPr>
          <w:rFonts w:ascii="Arial" w:hAnsi="Arial" w:cs="Arial"/>
          <w:lang w:val="es-ES_tradnl"/>
        </w:rPr>
        <w:t>recibió</w:t>
      </w:r>
      <w:r w:rsidR="00C43537" w:rsidRPr="00627C9E">
        <w:rPr>
          <w:rFonts w:ascii="Arial" w:hAnsi="Arial" w:cs="Arial"/>
          <w:lang w:val="es-ES_tradnl"/>
        </w:rPr>
        <w:t xml:space="preserve"> la campaña descrita en el grupo, </w:t>
      </w:r>
      <w:r w:rsidRPr="00627C9E">
        <w:rPr>
          <w:rFonts w:ascii="Arial" w:hAnsi="Arial" w:cs="Arial"/>
          <w:lang w:val="es-ES_tradnl"/>
        </w:rPr>
        <w:t>0 de lo contrario</w:t>
      </w:r>
      <w:r w:rsidR="00C43537" w:rsidRPr="00627C9E">
        <w:rPr>
          <w:rFonts w:ascii="Arial" w:hAnsi="Arial" w:cs="Arial"/>
          <w:lang w:val="es-ES_tradnl"/>
        </w:rPr>
        <w:t>. Por su parte,</w:t>
      </w:r>
      <w:r w:rsidR="008A3865" w:rsidRPr="00627C9E">
        <w:rPr>
          <w:rFonts w:ascii="Arial" w:hAnsi="Arial" w:cs="Arial"/>
          <w:lang w:val="es-ES_tradnl"/>
        </w:rPr>
        <w:t xml:space="preserve"> M es una variable </w:t>
      </w:r>
      <w:r w:rsidR="00D941E2" w:rsidRPr="00D941E2">
        <w:rPr>
          <w:rFonts w:ascii="Arial" w:hAnsi="Arial" w:cs="Arial"/>
          <w:lang w:val="es-ES_tradnl"/>
        </w:rPr>
        <w:t>dicótoma</w:t>
      </w:r>
      <w:r w:rsidR="008A3865" w:rsidRPr="00627C9E">
        <w:rPr>
          <w:rFonts w:ascii="Arial" w:hAnsi="Arial" w:cs="Arial"/>
          <w:lang w:val="es-ES_tradnl"/>
        </w:rPr>
        <w:t xml:space="preserve"> que toma el valor de 1 si el estudiante es mujer 0 de lo contrario,</w:t>
      </w:r>
      <w:r w:rsidR="00C43537" w:rsidRPr="00627C9E">
        <w:rPr>
          <w:rFonts w:ascii="Arial" w:hAnsi="Arial" w:cs="Arial"/>
          <w:lang w:val="es-ES_tradnl"/>
        </w:rPr>
        <w:t xml:space="preserve"> </w:t>
      </w:r>
      <m:oMath>
        <m:sSub>
          <m:sSubPr>
            <m:ctrlPr>
              <w:rPr>
                <w:rFonts w:ascii="Cambria Math" w:hAnsi="Cambria Math" w:cs="Arial"/>
              </w:rPr>
            </m:ctrlPr>
          </m:sSubPr>
          <m:e>
            <m:r>
              <w:rPr>
                <w:rFonts w:ascii="Cambria Math" w:hAnsi="Cambria Math" w:cs="Arial"/>
              </w:rPr>
              <m:t>X</m:t>
            </m:r>
          </m:e>
          <m:sub>
            <m:r>
              <w:rPr>
                <w:rFonts w:ascii="Cambria Math" w:hAnsi="Cambria Math" w:cs="Arial"/>
              </w:rPr>
              <m:t>nis</m:t>
            </m:r>
          </m:sub>
        </m:sSub>
        <m:r>
          <m:rPr>
            <m:sty m:val="p"/>
          </m:rPr>
          <w:rPr>
            <w:rFonts w:ascii="Cambria Math" w:hAnsi="Cambria Math" w:cs="Arial"/>
            <w:lang w:val="es-ES_tradnl"/>
          </w:rPr>
          <m:t xml:space="preserve"> </m:t>
        </m:r>
      </m:oMath>
      <w:r w:rsidRPr="00627C9E">
        <w:rPr>
          <w:rFonts w:ascii="Arial" w:hAnsi="Arial" w:cs="Arial"/>
          <w:lang w:val="es-ES_tradnl"/>
        </w:rPr>
        <w:t xml:space="preserve">son N controles individuales incluidos para reducir la varianza residual, </w:t>
      </w:r>
      <m:oMath>
        <m:sSub>
          <m:sSubPr>
            <m:ctrlPr>
              <w:rPr>
                <w:rFonts w:ascii="Cambria Math" w:hAnsi="Cambria Math" w:cs="Arial"/>
              </w:rPr>
            </m:ctrlPr>
          </m:sSubPr>
          <m:e>
            <m:r>
              <m:rPr>
                <m:sty m:val="p"/>
              </m:rPr>
              <w:rPr>
                <w:rFonts w:ascii="Cambria Math" w:hAnsi="Cambria Math" w:cs="Arial"/>
              </w:rPr>
              <m:t>γ</m:t>
            </m:r>
          </m:e>
          <m:sub>
            <m:r>
              <m:rPr>
                <m:sty m:val="p"/>
              </m:rPr>
              <w:rPr>
                <w:rFonts w:ascii="Cambria Math" w:hAnsi="Cambria Math" w:cs="Arial"/>
                <w:lang w:val="es-ES_tradnl"/>
              </w:rPr>
              <m:t>s</m:t>
            </m:r>
          </m:sub>
        </m:sSub>
        <m:r>
          <m:rPr>
            <m:sty m:val="p"/>
          </m:rPr>
          <w:rPr>
            <w:rFonts w:ascii="Cambria Math" w:hAnsi="Cambria Math" w:cs="Arial"/>
            <w:lang w:val="es-ES_tradnl"/>
          </w:rPr>
          <m:t xml:space="preserve"> </m:t>
        </m:r>
      </m:oMath>
      <w:r w:rsidRPr="00627C9E">
        <w:rPr>
          <w:rFonts w:ascii="Arial" w:hAnsi="Arial" w:cs="Arial"/>
          <w:lang w:val="es-ES_tradnl"/>
        </w:rPr>
        <w:t xml:space="preserve">son efectos fijos por escuela. </w:t>
      </w:r>
    </w:p>
    <w:p w14:paraId="5A956F6B" w14:textId="6F63D7F4" w:rsidR="00806480" w:rsidRPr="00627C9E" w:rsidRDefault="00806480" w:rsidP="004639A2">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627C9E">
        <w:rPr>
          <w:rFonts w:ascii="Arial" w:hAnsi="Arial" w:cs="Arial"/>
          <w:lang w:val="es-ES_tradnl"/>
        </w:rPr>
        <w:t xml:space="preserve">Los indicadores principales de resultado de la evaluación se alinean con la matriz de resultados de la operación, por </w:t>
      </w:r>
      <w:r w:rsidR="00C25E08" w:rsidRPr="00C25E08">
        <w:rPr>
          <w:rFonts w:ascii="Arial" w:hAnsi="Arial" w:cs="Arial"/>
          <w:lang w:val="es-ES_tradnl"/>
        </w:rPr>
        <w:t>ejemplo,</w:t>
      </w:r>
      <w:r w:rsidRPr="00627C9E">
        <w:rPr>
          <w:rFonts w:ascii="Arial" w:hAnsi="Arial" w:cs="Arial"/>
          <w:lang w:val="es-ES_tradnl"/>
        </w:rPr>
        <w:t xml:space="preserve"> el n</w:t>
      </w:r>
      <w:r w:rsidR="004C38C8" w:rsidRPr="00627C9E">
        <w:rPr>
          <w:rFonts w:ascii="Arial" w:hAnsi="Arial" w:cs="Arial"/>
          <w:lang w:val="es-ES_tradnl"/>
        </w:rPr>
        <w:t>ú</w:t>
      </w:r>
      <w:r w:rsidRPr="00627C9E">
        <w:rPr>
          <w:rFonts w:ascii="Arial" w:hAnsi="Arial" w:cs="Arial"/>
          <w:lang w:val="es-ES_tradnl"/>
        </w:rPr>
        <w:t>mero de personas ins</w:t>
      </w:r>
      <w:r w:rsidR="004C38C8" w:rsidRPr="00627C9E">
        <w:rPr>
          <w:rFonts w:ascii="Arial" w:hAnsi="Arial" w:cs="Arial"/>
          <w:lang w:val="es-ES_tradnl"/>
        </w:rPr>
        <w:t>critas</w:t>
      </w:r>
      <w:r w:rsidRPr="00627C9E">
        <w:rPr>
          <w:rFonts w:ascii="Arial" w:hAnsi="Arial" w:cs="Arial"/>
          <w:lang w:val="es-ES_tradnl"/>
        </w:rPr>
        <w:t xml:space="preserve"> en cursos de ciberseguridad y porcentaje de mujeres inscritas en los cursos de ciberseguridad</w:t>
      </w:r>
      <w:r w:rsidR="004C38C8" w:rsidRPr="00627C9E">
        <w:rPr>
          <w:rFonts w:ascii="Arial" w:hAnsi="Arial" w:cs="Arial"/>
          <w:lang w:val="es-ES_tradnl"/>
        </w:rPr>
        <w:t xml:space="preserve"> sobre el total de inscritos</w:t>
      </w:r>
    </w:p>
    <w:p w14:paraId="31E04C7D" w14:textId="7E8985E4" w:rsidR="00806480" w:rsidRPr="00542496" w:rsidRDefault="00806480" w:rsidP="00806480">
      <w:pPr>
        <w:pStyle w:val="Paragraph"/>
        <w:tabs>
          <w:tab w:val="clear" w:pos="720"/>
        </w:tabs>
        <w:ind w:left="0" w:firstLine="0"/>
        <w:jc w:val="center"/>
        <w:rPr>
          <w:b/>
          <w:sz w:val="20"/>
          <w:szCs w:val="20"/>
        </w:rPr>
      </w:pPr>
      <w:r w:rsidRPr="00542496">
        <w:rPr>
          <w:rFonts w:ascii="Arial" w:hAnsi="Arial" w:cs="Arial"/>
          <w:b/>
          <w:sz w:val="20"/>
          <w:szCs w:val="20"/>
        </w:rPr>
        <w:t xml:space="preserve">Cuadro </w:t>
      </w:r>
      <w:r w:rsidR="00392228">
        <w:rPr>
          <w:rFonts w:ascii="Arial" w:hAnsi="Arial" w:cs="Arial"/>
          <w:b/>
          <w:sz w:val="20"/>
          <w:szCs w:val="20"/>
          <w:lang w:val="es-ES_tradnl"/>
        </w:rPr>
        <w:t>7</w:t>
      </w:r>
      <w:r>
        <w:rPr>
          <w:rFonts w:ascii="Arial" w:hAnsi="Arial" w:cs="Arial"/>
          <w:b/>
          <w:sz w:val="20"/>
          <w:szCs w:val="20"/>
        </w:rPr>
        <w:t>. I</w:t>
      </w:r>
      <w:r w:rsidRPr="00542496">
        <w:rPr>
          <w:rFonts w:ascii="Arial" w:hAnsi="Arial" w:cs="Arial"/>
          <w:b/>
          <w:sz w:val="20"/>
          <w:szCs w:val="20"/>
        </w:rPr>
        <w:t>ndicador</w:t>
      </w:r>
      <w:r>
        <w:rPr>
          <w:rFonts w:ascii="Arial" w:hAnsi="Arial" w:cs="Arial"/>
          <w:b/>
          <w:sz w:val="20"/>
          <w:szCs w:val="20"/>
          <w:lang w:val="es-ES_tradnl"/>
        </w:rPr>
        <w:t>es</w:t>
      </w:r>
      <w:r w:rsidRPr="00542496">
        <w:rPr>
          <w:rFonts w:ascii="Arial" w:hAnsi="Arial" w:cs="Arial"/>
          <w:b/>
          <w:sz w:val="20"/>
          <w:szCs w:val="20"/>
        </w:rPr>
        <w:t xml:space="preserve"> de resultado de la evaluación</w:t>
      </w:r>
    </w:p>
    <w:tbl>
      <w:tblPr>
        <w:tblW w:w="87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751"/>
        <w:gridCol w:w="847"/>
        <w:gridCol w:w="697"/>
        <w:gridCol w:w="644"/>
        <w:gridCol w:w="647"/>
        <w:gridCol w:w="629"/>
        <w:gridCol w:w="1170"/>
        <w:gridCol w:w="990"/>
        <w:gridCol w:w="1350"/>
      </w:tblGrid>
      <w:tr w:rsidR="00806480" w:rsidRPr="00E37318" w14:paraId="1DF4FE6D" w14:textId="77777777" w:rsidTr="009E669F">
        <w:trPr>
          <w:trHeight w:val="368"/>
          <w:jc w:val="center"/>
        </w:trPr>
        <w:tc>
          <w:tcPr>
            <w:tcW w:w="1751" w:type="dxa"/>
            <w:vMerge w:val="restart"/>
            <w:shd w:val="clear" w:color="auto" w:fill="D9D9D9"/>
            <w:vAlign w:val="center"/>
          </w:tcPr>
          <w:p w14:paraId="04E3317A" w14:textId="77777777" w:rsidR="00806480" w:rsidRPr="00E37318" w:rsidRDefault="00806480" w:rsidP="009E669F">
            <w:pPr>
              <w:jc w:val="center"/>
              <w:rPr>
                <w:rFonts w:ascii="Arial" w:hAnsi="Arial" w:cs="Arial"/>
                <w:b/>
                <w:sz w:val="18"/>
                <w:szCs w:val="18"/>
                <w:lang w:val="es-ES"/>
              </w:rPr>
            </w:pPr>
            <w:r w:rsidRPr="00E37318">
              <w:rPr>
                <w:rFonts w:ascii="Arial" w:hAnsi="Arial" w:cs="Arial"/>
                <w:b/>
                <w:sz w:val="18"/>
                <w:szCs w:val="18"/>
                <w:lang w:val="es-ES"/>
              </w:rPr>
              <w:t>Indicador</w:t>
            </w:r>
          </w:p>
        </w:tc>
        <w:tc>
          <w:tcPr>
            <w:tcW w:w="847" w:type="dxa"/>
            <w:vMerge w:val="restart"/>
            <w:shd w:val="clear" w:color="auto" w:fill="D9D9D9"/>
            <w:vAlign w:val="center"/>
          </w:tcPr>
          <w:p w14:paraId="1AEDD589" w14:textId="77777777" w:rsidR="00806480" w:rsidRPr="00E37318" w:rsidRDefault="00806480" w:rsidP="009E669F">
            <w:pPr>
              <w:jc w:val="center"/>
              <w:rPr>
                <w:rFonts w:ascii="Arial" w:hAnsi="Arial" w:cs="Arial"/>
                <w:b/>
                <w:sz w:val="18"/>
                <w:szCs w:val="18"/>
                <w:lang w:val="es-ES"/>
              </w:rPr>
            </w:pPr>
            <w:r w:rsidRPr="00E37318">
              <w:rPr>
                <w:rFonts w:ascii="Arial" w:hAnsi="Arial" w:cs="Arial"/>
                <w:b/>
                <w:sz w:val="18"/>
                <w:szCs w:val="18"/>
                <w:lang w:val="es-ES"/>
              </w:rPr>
              <w:t>Unidad de medida</w:t>
            </w:r>
          </w:p>
        </w:tc>
        <w:tc>
          <w:tcPr>
            <w:tcW w:w="1341" w:type="dxa"/>
            <w:gridSpan w:val="2"/>
            <w:shd w:val="clear" w:color="auto" w:fill="D9D9D9"/>
            <w:vAlign w:val="center"/>
          </w:tcPr>
          <w:p w14:paraId="3125B5CC" w14:textId="77777777" w:rsidR="00806480" w:rsidRPr="00E37318" w:rsidRDefault="00806480" w:rsidP="009E669F">
            <w:pPr>
              <w:jc w:val="center"/>
              <w:rPr>
                <w:rFonts w:ascii="Arial" w:hAnsi="Arial" w:cs="Arial"/>
                <w:b/>
                <w:sz w:val="18"/>
                <w:szCs w:val="18"/>
                <w:lang w:val="es-ES"/>
              </w:rPr>
            </w:pPr>
            <w:r w:rsidRPr="00E37318">
              <w:rPr>
                <w:rFonts w:ascii="Arial" w:hAnsi="Arial" w:cs="Arial"/>
                <w:b/>
                <w:sz w:val="18"/>
                <w:szCs w:val="18"/>
                <w:lang w:val="es-ES"/>
              </w:rPr>
              <w:t>Línea de base</w:t>
            </w:r>
          </w:p>
        </w:tc>
        <w:tc>
          <w:tcPr>
            <w:tcW w:w="1276" w:type="dxa"/>
            <w:gridSpan w:val="2"/>
            <w:shd w:val="clear" w:color="auto" w:fill="D9D9D9"/>
            <w:vAlign w:val="center"/>
          </w:tcPr>
          <w:p w14:paraId="0EBC2276" w14:textId="77777777" w:rsidR="00806480" w:rsidRPr="00E37318" w:rsidRDefault="00806480" w:rsidP="009E669F">
            <w:pPr>
              <w:jc w:val="center"/>
              <w:rPr>
                <w:rFonts w:ascii="Arial" w:hAnsi="Arial" w:cs="Arial"/>
                <w:b/>
                <w:sz w:val="18"/>
                <w:szCs w:val="18"/>
                <w:lang w:val="es-ES"/>
              </w:rPr>
            </w:pPr>
            <w:r w:rsidRPr="00E37318">
              <w:rPr>
                <w:rFonts w:ascii="Arial" w:hAnsi="Arial" w:cs="Arial"/>
                <w:b/>
                <w:sz w:val="18"/>
                <w:szCs w:val="18"/>
                <w:lang w:val="es-ES"/>
              </w:rPr>
              <w:t>Objetivo</w:t>
            </w:r>
          </w:p>
        </w:tc>
        <w:tc>
          <w:tcPr>
            <w:tcW w:w="1170" w:type="dxa"/>
            <w:shd w:val="clear" w:color="auto" w:fill="D9D9D9"/>
            <w:vAlign w:val="center"/>
          </w:tcPr>
          <w:p w14:paraId="6282CA0E" w14:textId="77777777" w:rsidR="00806480" w:rsidRPr="00E37318" w:rsidRDefault="00806480" w:rsidP="009E669F">
            <w:pPr>
              <w:jc w:val="center"/>
              <w:rPr>
                <w:rFonts w:ascii="Arial" w:hAnsi="Arial" w:cs="Arial"/>
                <w:b/>
                <w:sz w:val="18"/>
                <w:szCs w:val="18"/>
                <w:lang w:val="es-ES"/>
              </w:rPr>
            </w:pPr>
            <w:r w:rsidRPr="00E37318">
              <w:rPr>
                <w:rFonts w:ascii="Arial" w:hAnsi="Arial" w:cs="Arial"/>
                <w:b/>
                <w:sz w:val="18"/>
                <w:szCs w:val="18"/>
                <w:lang w:val="es-ES"/>
              </w:rPr>
              <w:t>Frecuencia</w:t>
            </w:r>
          </w:p>
        </w:tc>
        <w:tc>
          <w:tcPr>
            <w:tcW w:w="990" w:type="dxa"/>
            <w:shd w:val="clear" w:color="auto" w:fill="D9D9D9"/>
            <w:vAlign w:val="center"/>
          </w:tcPr>
          <w:p w14:paraId="4E8E55F9" w14:textId="77777777" w:rsidR="00806480" w:rsidRPr="00E37318" w:rsidRDefault="00806480" w:rsidP="009E669F">
            <w:pPr>
              <w:jc w:val="center"/>
              <w:rPr>
                <w:rFonts w:ascii="Arial" w:hAnsi="Arial" w:cs="Arial"/>
                <w:b/>
                <w:sz w:val="18"/>
                <w:szCs w:val="18"/>
                <w:lang w:val="es-ES"/>
              </w:rPr>
            </w:pPr>
            <w:r w:rsidRPr="00E37318">
              <w:rPr>
                <w:rFonts w:ascii="Arial" w:hAnsi="Arial" w:cs="Arial"/>
                <w:b/>
                <w:sz w:val="18"/>
                <w:szCs w:val="18"/>
                <w:lang w:val="es-ES"/>
              </w:rPr>
              <w:t>Fuente</w:t>
            </w:r>
          </w:p>
        </w:tc>
        <w:tc>
          <w:tcPr>
            <w:tcW w:w="1350" w:type="dxa"/>
            <w:shd w:val="clear" w:color="auto" w:fill="D9D9D9"/>
            <w:vAlign w:val="center"/>
          </w:tcPr>
          <w:p w14:paraId="458517F5" w14:textId="77777777" w:rsidR="00806480" w:rsidRPr="00E37318" w:rsidRDefault="00806480" w:rsidP="009E669F">
            <w:pPr>
              <w:jc w:val="center"/>
              <w:rPr>
                <w:rFonts w:ascii="Arial" w:hAnsi="Arial" w:cs="Arial"/>
                <w:b/>
                <w:sz w:val="18"/>
                <w:szCs w:val="18"/>
                <w:lang w:val="es-ES"/>
              </w:rPr>
            </w:pPr>
            <w:r w:rsidRPr="00E37318">
              <w:rPr>
                <w:rFonts w:ascii="Arial" w:hAnsi="Arial" w:cs="Arial"/>
                <w:b/>
                <w:sz w:val="18"/>
                <w:szCs w:val="18"/>
                <w:lang w:val="es-ES"/>
              </w:rPr>
              <w:t xml:space="preserve">Metodología de evaluación </w:t>
            </w:r>
          </w:p>
        </w:tc>
      </w:tr>
      <w:tr w:rsidR="00806480" w:rsidRPr="00E37318" w14:paraId="42A0F4C0" w14:textId="77777777" w:rsidTr="009E669F">
        <w:trPr>
          <w:trHeight w:val="170"/>
          <w:jc w:val="center"/>
        </w:trPr>
        <w:tc>
          <w:tcPr>
            <w:tcW w:w="1751" w:type="dxa"/>
            <w:vMerge/>
            <w:shd w:val="clear" w:color="auto" w:fill="D9D9D9"/>
          </w:tcPr>
          <w:p w14:paraId="5AD16F11" w14:textId="77777777" w:rsidR="00806480" w:rsidRPr="00E37318" w:rsidRDefault="00806480" w:rsidP="009E669F">
            <w:pPr>
              <w:jc w:val="center"/>
              <w:rPr>
                <w:rFonts w:ascii="Arial" w:hAnsi="Arial" w:cs="Arial"/>
                <w:b/>
                <w:sz w:val="18"/>
                <w:szCs w:val="18"/>
                <w:lang w:val="es-ES"/>
              </w:rPr>
            </w:pPr>
          </w:p>
        </w:tc>
        <w:tc>
          <w:tcPr>
            <w:tcW w:w="847" w:type="dxa"/>
            <w:vMerge/>
            <w:shd w:val="clear" w:color="auto" w:fill="D9D9D9"/>
            <w:vAlign w:val="center"/>
          </w:tcPr>
          <w:p w14:paraId="2F9EC65A" w14:textId="77777777" w:rsidR="00806480" w:rsidRPr="00E37318" w:rsidRDefault="00806480" w:rsidP="009E669F">
            <w:pPr>
              <w:jc w:val="center"/>
              <w:rPr>
                <w:rFonts w:ascii="Arial" w:hAnsi="Arial" w:cs="Arial"/>
                <w:b/>
                <w:sz w:val="18"/>
                <w:szCs w:val="18"/>
                <w:lang w:val="es-ES"/>
              </w:rPr>
            </w:pPr>
          </w:p>
        </w:tc>
        <w:tc>
          <w:tcPr>
            <w:tcW w:w="697" w:type="dxa"/>
            <w:shd w:val="clear" w:color="auto" w:fill="D9D9D9"/>
          </w:tcPr>
          <w:p w14:paraId="792C491A" w14:textId="77777777" w:rsidR="00806480" w:rsidRPr="00E37318" w:rsidRDefault="00806480" w:rsidP="009E669F">
            <w:pPr>
              <w:jc w:val="center"/>
              <w:rPr>
                <w:rFonts w:ascii="Arial" w:hAnsi="Arial" w:cs="Arial"/>
                <w:b/>
                <w:sz w:val="18"/>
                <w:szCs w:val="18"/>
                <w:lang w:val="es-ES"/>
              </w:rPr>
            </w:pPr>
            <w:r w:rsidRPr="00E37318">
              <w:rPr>
                <w:rFonts w:ascii="Arial" w:hAnsi="Arial" w:cs="Arial"/>
                <w:b/>
                <w:sz w:val="18"/>
                <w:szCs w:val="18"/>
                <w:lang w:val="es-ES"/>
              </w:rPr>
              <w:t>valor</w:t>
            </w:r>
          </w:p>
        </w:tc>
        <w:tc>
          <w:tcPr>
            <w:tcW w:w="644" w:type="dxa"/>
            <w:shd w:val="clear" w:color="auto" w:fill="D9D9D9"/>
          </w:tcPr>
          <w:p w14:paraId="32FD658E" w14:textId="77777777" w:rsidR="00806480" w:rsidRPr="00E37318" w:rsidRDefault="00806480" w:rsidP="009E669F">
            <w:pPr>
              <w:jc w:val="center"/>
              <w:rPr>
                <w:rFonts w:ascii="Arial" w:hAnsi="Arial" w:cs="Arial"/>
                <w:b/>
                <w:sz w:val="18"/>
                <w:szCs w:val="18"/>
                <w:lang w:val="es-ES"/>
              </w:rPr>
            </w:pPr>
            <w:r w:rsidRPr="00E37318">
              <w:rPr>
                <w:rFonts w:ascii="Arial" w:hAnsi="Arial" w:cs="Arial"/>
                <w:b/>
                <w:sz w:val="18"/>
                <w:szCs w:val="18"/>
                <w:lang w:val="es-ES"/>
              </w:rPr>
              <w:t>año</w:t>
            </w:r>
          </w:p>
        </w:tc>
        <w:tc>
          <w:tcPr>
            <w:tcW w:w="647" w:type="dxa"/>
            <w:shd w:val="clear" w:color="auto" w:fill="D9D9D9"/>
          </w:tcPr>
          <w:p w14:paraId="3E2DBCD9" w14:textId="77777777" w:rsidR="00806480" w:rsidRPr="00E37318" w:rsidRDefault="00806480" w:rsidP="009E669F">
            <w:pPr>
              <w:jc w:val="center"/>
              <w:rPr>
                <w:rFonts w:ascii="Arial" w:hAnsi="Arial" w:cs="Arial"/>
                <w:b/>
                <w:sz w:val="18"/>
                <w:szCs w:val="18"/>
                <w:lang w:val="es-ES"/>
              </w:rPr>
            </w:pPr>
            <w:r w:rsidRPr="00E37318">
              <w:rPr>
                <w:rFonts w:ascii="Arial" w:hAnsi="Arial" w:cs="Arial"/>
                <w:b/>
                <w:sz w:val="18"/>
                <w:szCs w:val="18"/>
                <w:lang w:val="es-ES"/>
              </w:rPr>
              <w:t>valor</w:t>
            </w:r>
          </w:p>
        </w:tc>
        <w:tc>
          <w:tcPr>
            <w:tcW w:w="629" w:type="dxa"/>
            <w:shd w:val="clear" w:color="auto" w:fill="D9D9D9"/>
          </w:tcPr>
          <w:p w14:paraId="7BB29683" w14:textId="77777777" w:rsidR="00806480" w:rsidRPr="00E37318" w:rsidRDefault="00806480" w:rsidP="009E669F">
            <w:pPr>
              <w:jc w:val="center"/>
              <w:rPr>
                <w:rFonts w:ascii="Arial" w:hAnsi="Arial" w:cs="Arial"/>
                <w:b/>
                <w:sz w:val="18"/>
                <w:szCs w:val="18"/>
                <w:lang w:val="es-ES"/>
              </w:rPr>
            </w:pPr>
            <w:r w:rsidRPr="00E37318">
              <w:rPr>
                <w:rFonts w:ascii="Arial" w:hAnsi="Arial" w:cs="Arial"/>
                <w:b/>
                <w:sz w:val="18"/>
                <w:szCs w:val="18"/>
                <w:lang w:val="es-ES"/>
              </w:rPr>
              <w:t>año</w:t>
            </w:r>
          </w:p>
        </w:tc>
        <w:tc>
          <w:tcPr>
            <w:tcW w:w="1170" w:type="dxa"/>
            <w:shd w:val="clear" w:color="auto" w:fill="D9D9D9"/>
            <w:vAlign w:val="center"/>
          </w:tcPr>
          <w:p w14:paraId="0D451CF3" w14:textId="77777777" w:rsidR="00806480" w:rsidRPr="00E37318" w:rsidRDefault="00806480" w:rsidP="009E669F">
            <w:pPr>
              <w:jc w:val="center"/>
              <w:rPr>
                <w:rFonts w:ascii="Arial" w:hAnsi="Arial" w:cs="Arial"/>
                <w:b/>
                <w:sz w:val="18"/>
                <w:szCs w:val="18"/>
                <w:lang w:val="es-ES"/>
              </w:rPr>
            </w:pPr>
          </w:p>
        </w:tc>
        <w:tc>
          <w:tcPr>
            <w:tcW w:w="990" w:type="dxa"/>
            <w:shd w:val="clear" w:color="auto" w:fill="D9D9D9"/>
            <w:vAlign w:val="center"/>
          </w:tcPr>
          <w:p w14:paraId="2F744569" w14:textId="77777777" w:rsidR="00806480" w:rsidRPr="00E37318" w:rsidRDefault="00806480" w:rsidP="009E669F">
            <w:pPr>
              <w:jc w:val="center"/>
              <w:rPr>
                <w:rFonts w:ascii="Arial" w:hAnsi="Arial" w:cs="Arial"/>
                <w:b/>
                <w:sz w:val="18"/>
                <w:szCs w:val="18"/>
                <w:lang w:val="es-ES"/>
              </w:rPr>
            </w:pPr>
          </w:p>
        </w:tc>
        <w:tc>
          <w:tcPr>
            <w:tcW w:w="1350" w:type="dxa"/>
            <w:shd w:val="clear" w:color="auto" w:fill="D9D9D9"/>
          </w:tcPr>
          <w:p w14:paraId="1A978A4A" w14:textId="77777777" w:rsidR="00806480" w:rsidRPr="00E37318" w:rsidRDefault="00806480" w:rsidP="009E669F">
            <w:pPr>
              <w:jc w:val="center"/>
              <w:rPr>
                <w:rFonts w:ascii="Arial" w:hAnsi="Arial" w:cs="Arial"/>
                <w:b/>
                <w:sz w:val="18"/>
                <w:szCs w:val="18"/>
                <w:lang w:val="es-ES"/>
              </w:rPr>
            </w:pPr>
          </w:p>
        </w:tc>
      </w:tr>
      <w:tr w:rsidR="00806480" w:rsidRPr="00E37318" w14:paraId="7A7CC429" w14:textId="77777777" w:rsidTr="009E669F">
        <w:trPr>
          <w:trHeight w:val="45"/>
          <w:jc w:val="center"/>
        </w:trPr>
        <w:tc>
          <w:tcPr>
            <w:tcW w:w="1751" w:type="dxa"/>
            <w:shd w:val="clear" w:color="auto" w:fill="auto"/>
          </w:tcPr>
          <w:p w14:paraId="33DA489C" w14:textId="77777777" w:rsidR="00806480" w:rsidRPr="00542496" w:rsidRDefault="00806480" w:rsidP="009E669F">
            <w:pPr>
              <w:pStyle w:val="ListParagraph"/>
              <w:spacing w:after="0" w:line="240" w:lineRule="auto"/>
              <w:ind w:left="0"/>
              <w:rPr>
                <w:rFonts w:ascii="Arial" w:hAnsi="Arial" w:cs="Arial"/>
                <w:sz w:val="18"/>
                <w:szCs w:val="18"/>
                <w:lang w:val="es-ES_tradnl"/>
              </w:rPr>
            </w:pPr>
            <w:r w:rsidRPr="00393154">
              <w:rPr>
                <w:rFonts w:ascii="Arial" w:eastAsia="Arial" w:hAnsi="Arial" w:cs="Arial"/>
                <w:sz w:val="20"/>
                <w:szCs w:val="20"/>
                <w:lang w:val="es-ES_tradnl" w:eastAsia="zh-CN"/>
              </w:rPr>
              <w:t>Número de personas que ha</w:t>
            </w:r>
            <w:r>
              <w:rPr>
                <w:rFonts w:ascii="Arial" w:eastAsia="Arial" w:hAnsi="Arial" w:cs="Arial"/>
                <w:sz w:val="20"/>
                <w:szCs w:val="20"/>
                <w:lang w:val="es-ES_tradnl" w:eastAsia="zh-CN"/>
              </w:rPr>
              <w:t>n tomado al menos 40 horas de capacitación en ciberseguridad anual.</w:t>
            </w:r>
          </w:p>
        </w:tc>
        <w:tc>
          <w:tcPr>
            <w:tcW w:w="847" w:type="dxa"/>
            <w:shd w:val="clear" w:color="auto" w:fill="auto"/>
          </w:tcPr>
          <w:p w14:paraId="582060DC" w14:textId="04EF4026" w:rsidR="00806480" w:rsidRPr="00E37318" w:rsidRDefault="00087611" w:rsidP="00CA0929">
            <w:pPr>
              <w:pStyle w:val="ListParagraph"/>
              <w:spacing w:after="0" w:line="240" w:lineRule="auto"/>
              <w:ind w:left="0" w:right="-114"/>
              <w:rPr>
                <w:rFonts w:ascii="Arial" w:hAnsi="Arial" w:cs="Arial"/>
                <w:sz w:val="18"/>
                <w:szCs w:val="18"/>
              </w:rPr>
            </w:pPr>
            <w:r w:rsidRPr="00087611">
              <w:rPr>
                <w:rFonts w:ascii="Arial" w:hAnsi="Arial" w:cs="Arial"/>
                <w:sz w:val="16"/>
                <w:szCs w:val="18"/>
              </w:rPr>
              <w:t>Número</w:t>
            </w:r>
            <w:r>
              <w:rPr>
                <w:rFonts w:ascii="Arial" w:hAnsi="Arial" w:cs="Arial"/>
                <w:sz w:val="16"/>
                <w:szCs w:val="18"/>
              </w:rPr>
              <w:t xml:space="preserve"> de personas</w:t>
            </w:r>
          </w:p>
        </w:tc>
        <w:tc>
          <w:tcPr>
            <w:tcW w:w="697" w:type="dxa"/>
            <w:shd w:val="clear" w:color="auto" w:fill="auto"/>
          </w:tcPr>
          <w:p w14:paraId="6D30D01B" w14:textId="4A9EBC92" w:rsidR="00806480" w:rsidRPr="00E37318" w:rsidRDefault="00087611" w:rsidP="009E669F">
            <w:pPr>
              <w:rPr>
                <w:rFonts w:ascii="Arial" w:hAnsi="Arial" w:cs="Arial"/>
                <w:sz w:val="18"/>
                <w:szCs w:val="18"/>
              </w:rPr>
            </w:pPr>
            <w:r>
              <w:rPr>
                <w:rFonts w:ascii="Arial" w:hAnsi="Arial" w:cs="Arial"/>
                <w:sz w:val="18"/>
                <w:szCs w:val="18"/>
              </w:rPr>
              <w:t>10</w:t>
            </w:r>
          </w:p>
        </w:tc>
        <w:tc>
          <w:tcPr>
            <w:tcW w:w="644" w:type="dxa"/>
            <w:shd w:val="clear" w:color="auto" w:fill="auto"/>
          </w:tcPr>
          <w:p w14:paraId="04AC8323" w14:textId="77777777" w:rsidR="00806480" w:rsidRPr="00E37318" w:rsidRDefault="00806480" w:rsidP="009E669F">
            <w:pPr>
              <w:rPr>
                <w:rFonts w:ascii="Arial" w:hAnsi="Arial" w:cs="Arial"/>
                <w:sz w:val="18"/>
                <w:szCs w:val="18"/>
              </w:rPr>
            </w:pPr>
            <w:r w:rsidRPr="00E37318">
              <w:rPr>
                <w:rFonts w:ascii="Arial" w:hAnsi="Arial" w:cs="Arial"/>
                <w:sz w:val="18"/>
                <w:szCs w:val="18"/>
              </w:rPr>
              <w:t>2018</w:t>
            </w:r>
          </w:p>
        </w:tc>
        <w:tc>
          <w:tcPr>
            <w:tcW w:w="647" w:type="dxa"/>
            <w:shd w:val="clear" w:color="auto" w:fill="auto"/>
          </w:tcPr>
          <w:p w14:paraId="692F9BC5" w14:textId="797C9EBC" w:rsidR="00806480" w:rsidRPr="00E37318" w:rsidRDefault="00392228" w:rsidP="009E669F">
            <w:pPr>
              <w:rPr>
                <w:rFonts w:ascii="Arial" w:hAnsi="Arial" w:cs="Arial"/>
                <w:sz w:val="18"/>
                <w:szCs w:val="18"/>
              </w:rPr>
            </w:pPr>
            <w:r>
              <w:rPr>
                <w:rFonts w:ascii="Arial" w:hAnsi="Arial" w:cs="Arial"/>
                <w:sz w:val="18"/>
                <w:szCs w:val="18"/>
              </w:rPr>
              <w:t>150</w:t>
            </w:r>
          </w:p>
        </w:tc>
        <w:tc>
          <w:tcPr>
            <w:tcW w:w="629" w:type="dxa"/>
            <w:shd w:val="clear" w:color="auto" w:fill="auto"/>
          </w:tcPr>
          <w:p w14:paraId="6277CE66" w14:textId="77777777" w:rsidR="00806480" w:rsidRPr="00E37318" w:rsidRDefault="00806480" w:rsidP="009E669F">
            <w:pPr>
              <w:rPr>
                <w:rFonts w:ascii="Arial" w:hAnsi="Arial" w:cs="Arial"/>
                <w:sz w:val="18"/>
                <w:szCs w:val="18"/>
              </w:rPr>
            </w:pPr>
            <w:r w:rsidRPr="00E37318">
              <w:rPr>
                <w:rFonts w:ascii="Arial" w:hAnsi="Arial" w:cs="Arial"/>
                <w:sz w:val="18"/>
                <w:szCs w:val="18"/>
              </w:rPr>
              <w:t>2024</w:t>
            </w:r>
          </w:p>
        </w:tc>
        <w:tc>
          <w:tcPr>
            <w:tcW w:w="1170" w:type="dxa"/>
            <w:shd w:val="clear" w:color="auto" w:fill="auto"/>
          </w:tcPr>
          <w:p w14:paraId="2936063C" w14:textId="77777777" w:rsidR="00806480" w:rsidRPr="00E37318" w:rsidRDefault="00806480" w:rsidP="009E669F">
            <w:pPr>
              <w:jc w:val="center"/>
              <w:rPr>
                <w:rFonts w:ascii="Arial" w:hAnsi="Arial" w:cs="Arial"/>
                <w:sz w:val="18"/>
                <w:szCs w:val="18"/>
              </w:rPr>
            </w:pPr>
            <w:r w:rsidRPr="00E37318">
              <w:rPr>
                <w:rFonts w:ascii="Arial" w:hAnsi="Arial" w:cs="Arial"/>
                <w:sz w:val="18"/>
                <w:szCs w:val="18"/>
              </w:rPr>
              <w:t>Anual</w:t>
            </w:r>
          </w:p>
        </w:tc>
        <w:tc>
          <w:tcPr>
            <w:tcW w:w="990" w:type="dxa"/>
            <w:shd w:val="clear" w:color="auto" w:fill="auto"/>
          </w:tcPr>
          <w:p w14:paraId="78BA7061" w14:textId="77777777" w:rsidR="00806480" w:rsidRDefault="00225445" w:rsidP="009E669F">
            <w:pPr>
              <w:rPr>
                <w:rFonts w:ascii="Arial" w:hAnsi="Arial" w:cs="Arial"/>
                <w:sz w:val="18"/>
                <w:szCs w:val="18"/>
              </w:rPr>
            </w:pPr>
            <w:r>
              <w:rPr>
                <w:rFonts w:ascii="Arial" w:hAnsi="Arial" w:cs="Arial"/>
                <w:sz w:val="18"/>
                <w:szCs w:val="18"/>
              </w:rPr>
              <w:t>Cifras UDELAR</w:t>
            </w:r>
          </w:p>
          <w:p w14:paraId="1899E3D9" w14:textId="670881CD" w:rsidR="00225445" w:rsidRPr="00542496" w:rsidRDefault="00225445" w:rsidP="009E669F">
            <w:pPr>
              <w:rPr>
                <w:rFonts w:ascii="Arial" w:hAnsi="Arial" w:cs="Arial"/>
                <w:sz w:val="18"/>
                <w:szCs w:val="18"/>
              </w:rPr>
            </w:pPr>
          </w:p>
        </w:tc>
        <w:tc>
          <w:tcPr>
            <w:tcW w:w="1350" w:type="dxa"/>
            <w:shd w:val="clear" w:color="auto" w:fill="auto"/>
          </w:tcPr>
          <w:p w14:paraId="62C6AA36" w14:textId="0FF5E72C" w:rsidR="00806480" w:rsidRPr="00E37318" w:rsidRDefault="00225445" w:rsidP="009E669F">
            <w:pPr>
              <w:rPr>
                <w:rFonts w:ascii="Arial" w:hAnsi="Arial" w:cs="Arial"/>
                <w:sz w:val="18"/>
                <w:szCs w:val="18"/>
                <w:lang w:val="es-ES"/>
              </w:rPr>
            </w:pPr>
            <w:r w:rsidRPr="00E37318">
              <w:rPr>
                <w:rFonts w:ascii="Arial" w:hAnsi="Arial" w:cs="Arial"/>
                <w:sz w:val="18"/>
                <w:szCs w:val="18"/>
                <w:lang w:val="es-ES"/>
              </w:rPr>
              <w:t xml:space="preserve">Experimento controlado </w:t>
            </w:r>
          </w:p>
        </w:tc>
      </w:tr>
      <w:tr w:rsidR="00806480" w:rsidRPr="00E37318" w14:paraId="2F16A5FA" w14:textId="77777777" w:rsidTr="009E669F">
        <w:trPr>
          <w:trHeight w:val="1007"/>
          <w:jc w:val="center"/>
        </w:trPr>
        <w:tc>
          <w:tcPr>
            <w:tcW w:w="1751" w:type="dxa"/>
            <w:shd w:val="clear" w:color="auto" w:fill="auto"/>
          </w:tcPr>
          <w:p w14:paraId="1F7E6457" w14:textId="77777777" w:rsidR="00806480" w:rsidRPr="00E37318" w:rsidRDefault="00806480" w:rsidP="009E669F">
            <w:pPr>
              <w:pStyle w:val="ListParagraph"/>
              <w:spacing w:after="0" w:line="240" w:lineRule="auto"/>
              <w:ind w:left="0"/>
              <w:rPr>
                <w:rFonts w:ascii="Arial" w:hAnsi="Arial" w:cs="Arial"/>
                <w:sz w:val="18"/>
                <w:szCs w:val="18"/>
                <w:lang w:val="es-ES_tradnl"/>
              </w:rPr>
            </w:pPr>
            <w:r>
              <w:rPr>
                <w:rFonts w:ascii="Arial" w:eastAsia="Arial" w:hAnsi="Arial" w:cs="Arial"/>
                <w:sz w:val="20"/>
                <w:szCs w:val="20"/>
                <w:lang w:val="es-ES_tradnl" w:eastAsia="zh-CN"/>
              </w:rPr>
              <w:t xml:space="preserve">Porcentaje de mujeres que han tomado al menos 40 horas de capacitación en ciberseguridad anual </w:t>
            </w:r>
          </w:p>
        </w:tc>
        <w:tc>
          <w:tcPr>
            <w:tcW w:w="847" w:type="dxa"/>
            <w:shd w:val="clear" w:color="auto" w:fill="auto"/>
          </w:tcPr>
          <w:p w14:paraId="4EDC126E" w14:textId="21F641BE" w:rsidR="00806480" w:rsidRPr="00E37318" w:rsidRDefault="00806480" w:rsidP="00CA0929">
            <w:pPr>
              <w:pStyle w:val="ListParagraph"/>
              <w:spacing w:after="0" w:line="240" w:lineRule="auto"/>
              <w:ind w:left="0"/>
              <w:jc w:val="center"/>
              <w:rPr>
                <w:rFonts w:ascii="Arial" w:hAnsi="Arial" w:cs="Arial"/>
                <w:sz w:val="18"/>
                <w:szCs w:val="18"/>
              </w:rPr>
            </w:pPr>
            <w:r w:rsidRPr="00E37318">
              <w:rPr>
                <w:rFonts w:ascii="Arial" w:hAnsi="Arial" w:cs="Arial"/>
                <w:sz w:val="18"/>
                <w:szCs w:val="18"/>
              </w:rPr>
              <w:t>%</w:t>
            </w:r>
          </w:p>
        </w:tc>
        <w:tc>
          <w:tcPr>
            <w:tcW w:w="697" w:type="dxa"/>
            <w:shd w:val="clear" w:color="auto" w:fill="auto"/>
          </w:tcPr>
          <w:p w14:paraId="6BBBE1F8" w14:textId="77777777" w:rsidR="00806480" w:rsidRPr="00E37318" w:rsidRDefault="00806480" w:rsidP="00CA0929">
            <w:pPr>
              <w:jc w:val="center"/>
              <w:rPr>
                <w:rFonts w:ascii="Arial" w:hAnsi="Arial" w:cs="Arial"/>
                <w:sz w:val="18"/>
                <w:szCs w:val="18"/>
              </w:rPr>
            </w:pPr>
            <w:r>
              <w:rPr>
                <w:rFonts w:ascii="Arial" w:hAnsi="Arial" w:cs="Arial"/>
                <w:sz w:val="18"/>
                <w:szCs w:val="18"/>
              </w:rPr>
              <w:t>0</w:t>
            </w:r>
          </w:p>
        </w:tc>
        <w:tc>
          <w:tcPr>
            <w:tcW w:w="644" w:type="dxa"/>
            <w:shd w:val="clear" w:color="auto" w:fill="auto"/>
          </w:tcPr>
          <w:p w14:paraId="21D8E965" w14:textId="77777777" w:rsidR="00806480" w:rsidRPr="00E37318" w:rsidRDefault="00806480" w:rsidP="00CA0929">
            <w:pPr>
              <w:jc w:val="center"/>
              <w:rPr>
                <w:rFonts w:ascii="Arial" w:hAnsi="Arial" w:cs="Arial"/>
                <w:sz w:val="18"/>
                <w:szCs w:val="18"/>
              </w:rPr>
            </w:pPr>
            <w:r w:rsidRPr="00E37318">
              <w:rPr>
                <w:rFonts w:ascii="Arial" w:hAnsi="Arial" w:cs="Arial"/>
                <w:sz w:val="18"/>
                <w:szCs w:val="18"/>
              </w:rPr>
              <w:t>2018</w:t>
            </w:r>
          </w:p>
        </w:tc>
        <w:tc>
          <w:tcPr>
            <w:tcW w:w="647" w:type="dxa"/>
            <w:shd w:val="clear" w:color="auto" w:fill="auto"/>
          </w:tcPr>
          <w:p w14:paraId="197E9CBD" w14:textId="77777777" w:rsidR="00806480" w:rsidRPr="00E37318" w:rsidRDefault="00806480" w:rsidP="00CA0929">
            <w:pPr>
              <w:jc w:val="center"/>
              <w:rPr>
                <w:rFonts w:ascii="Arial" w:hAnsi="Arial" w:cs="Arial"/>
                <w:sz w:val="18"/>
                <w:szCs w:val="18"/>
              </w:rPr>
            </w:pPr>
            <w:r>
              <w:rPr>
                <w:rFonts w:ascii="Arial" w:hAnsi="Arial" w:cs="Arial"/>
                <w:sz w:val="18"/>
                <w:szCs w:val="18"/>
              </w:rPr>
              <w:t>15</w:t>
            </w:r>
          </w:p>
        </w:tc>
        <w:tc>
          <w:tcPr>
            <w:tcW w:w="629" w:type="dxa"/>
            <w:shd w:val="clear" w:color="auto" w:fill="auto"/>
          </w:tcPr>
          <w:p w14:paraId="294FB85B" w14:textId="77777777" w:rsidR="00806480" w:rsidRPr="00E37318" w:rsidRDefault="00806480" w:rsidP="00CA0929">
            <w:pPr>
              <w:jc w:val="center"/>
              <w:rPr>
                <w:rFonts w:ascii="Arial" w:hAnsi="Arial" w:cs="Arial"/>
                <w:sz w:val="18"/>
                <w:szCs w:val="18"/>
              </w:rPr>
            </w:pPr>
            <w:r w:rsidRPr="00E37318">
              <w:rPr>
                <w:rFonts w:ascii="Arial" w:hAnsi="Arial" w:cs="Arial"/>
                <w:sz w:val="18"/>
                <w:szCs w:val="18"/>
              </w:rPr>
              <w:t>2024</w:t>
            </w:r>
          </w:p>
        </w:tc>
        <w:tc>
          <w:tcPr>
            <w:tcW w:w="1170" w:type="dxa"/>
            <w:shd w:val="clear" w:color="auto" w:fill="auto"/>
          </w:tcPr>
          <w:p w14:paraId="72604FA6" w14:textId="77777777" w:rsidR="00806480" w:rsidRPr="00E37318" w:rsidRDefault="00806480" w:rsidP="00CA0929">
            <w:pPr>
              <w:jc w:val="center"/>
              <w:rPr>
                <w:rFonts w:ascii="Arial" w:hAnsi="Arial" w:cs="Arial"/>
                <w:sz w:val="18"/>
                <w:szCs w:val="18"/>
              </w:rPr>
            </w:pPr>
            <w:r w:rsidRPr="00E37318">
              <w:rPr>
                <w:rFonts w:ascii="Arial" w:hAnsi="Arial" w:cs="Arial"/>
                <w:sz w:val="18"/>
                <w:szCs w:val="18"/>
              </w:rPr>
              <w:t>Anual</w:t>
            </w:r>
          </w:p>
        </w:tc>
        <w:tc>
          <w:tcPr>
            <w:tcW w:w="990" w:type="dxa"/>
            <w:shd w:val="clear" w:color="auto" w:fill="auto"/>
          </w:tcPr>
          <w:p w14:paraId="73DC9647" w14:textId="3CBDD297" w:rsidR="00806480" w:rsidRPr="00542496" w:rsidRDefault="00087611" w:rsidP="009E669F">
            <w:pPr>
              <w:rPr>
                <w:rFonts w:ascii="Arial" w:hAnsi="Arial" w:cs="Arial"/>
                <w:sz w:val="18"/>
                <w:szCs w:val="18"/>
              </w:rPr>
            </w:pPr>
            <w:r>
              <w:rPr>
                <w:rFonts w:ascii="Arial" w:hAnsi="Arial" w:cs="Arial"/>
                <w:sz w:val="18"/>
                <w:szCs w:val="18"/>
              </w:rPr>
              <w:t xml:space="preserve">Cifras </w:t>
            </w:r>
            <w:r w:rsidR="00225445">
              <w:rPr>
                <w:rFonts w:ascii="Arial" w:hAnsi="Arial" w:cs="Arial"/>
                <w:sz w:val="18"/>
                <w:szCs w:val="18"/>
              </w:rPr>
              <w:t>UDELAR</w:t>
            </w:r>
          </w:p>
        </w:tc>
        <w:tc>
          <w:tcPr>
            <w:tcW w:w="1350" w:type="dxa"/>
            <w:shd w:val="clear" w:color="auto" w:fill="auto"/>
          </w:tcPr>
          <w:p w14:paraId="707E0F1C" w14:textId="5F0FDF0D" w:rsidR="00806480" w:rsidRPr="00E37318" w:rsidRDefault="00806480" w:rsidP="009E669F">
            <w:pPr>
              <w:rPr>
                <w:rFonts w:ascii="Arial" w:hAnsi="Arial" w:cs="Arial"/>
                <w:sz w:val="18"/>
                <w:szCs w:val="18"/>
                <w:lang w:val="es-ES"/>
              </w:rPr>
            </w:pPr>
            <w:r w:rsidRPr="00E37318">
              <w:rPr>
                <w:rFonts w:ascii="Arial" w:hAnsi="Arial" w:cs="Arial"/>
                <w:sz w:val="18"/>
                <w:szCs w:val="18"/>
                <w:lang w:val="es-ES"/>
              </w:rPr>
              <w:t>Experimento controlado</w:t>
            </w:r>
            <w:r w:rsidR="00225445">
              <w:rPr>
                <w:rFonts w:ascii="Arial" w:hAnsi="Arial" w:cs="Arial"/>
                <w:sz w:val="18"/>
                <w:szCs w:val="18"/>
                <w:lang w:val="es-ES"/>
              </w:rPr>
              <w:t>.</w:t>
            </w:r>
          </w:p>
        </w:tc>
      </w:tr>
    </w:tbl>
    <w:p w14:paraId="12EA2497" w14:textId="77777777" w:rsidR="00806480" w:rsidRDefault="00806480" w:rsidP="00806480">
      <w:pPr>
        <w:pStyle w:val="Paragraph"/>
        <w:tabs>
          <w:tab w:val="clear" w:pos="720"/>
        </w:tabs>
        <w:ind w:left="0" w:firstLine="0"/>
        <w:rPr>
          <w:sz w:val="18"/>
          <w:szCs w:val="18"/>
        </w:rPr>
      </w:pPr>
    </w:p>
    <w:p w14:paraId="3B8A743F" w14:textId="0F93A6EA" w:rsidR="00A9477F" w:rsidRPr="00627C9E" w:rsidRDefault="00A9477F" w:rsidP="004639A2">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627C9E">
        <w:rPr>
          <w:rFonts w:ascii="Arial" w:hAnsi="Arial" w:cs="Arial"/>
          <w:lang w:val="es-ES_tradnl"/>
        </w:rPr>
        <w:t>Una vez explicad</w:t>
      </w:r>
      <w:r w:rsidR="00FE56C5" w:rsidRPr="00627C9E">
        <w:rPr>
          <w:rFonts w:ascii="Arial" w:hAnsi="Arial" w:cs="Arial"/>
          <w:lang w:val="es-ES_tradnl"/>
        </w:rPr>
        <w:t>o el experimento</w:t>
      </w:r>
      <w:r w:rsidRPr="00627C9E">
        <w:rPr>
          <w:rFonts w:ascii="Arial" w:hAnsi="Arial" w:cs="Arial"/>
          <w:lang w:val="es-ES_tradnl"/>
        </w:rPr>
        <w:t xml:space="preserve">, </w:t>
      </w:r>
      <w:r w:rsidR="008D6528" w:rsidRPr="00627C9E">
        <w:rPr>
          <w:rFonts w:ascii="Arial" w:hAnsi="Arial" w:cs="Arial"/>
          <w:lang w:val="es-ES_tradnl"/>
        </w:rPr>
        <w:t>se incluyen</w:t>
      </w:r>
      <w:r w:rsidRPr="00627C9E">
        <w:rPr>
          <w:rFonts w:ascii="Arial" w:hAnsi="Arial" w:cs="Arial"/>
          <w:lang w:val="es-ES_tradnl"/>
        </w:rPr>
        <w:t xml:space="preserve"> los cálculos de poder para determinar el tamaño de muestra</w:t>
      </w:r>
      <w:r w:rsidR="00D31EC9" w:rsidRPr="00627C9E">
        <w:rPr>
          <w:rFonts w:ascii="Arial" w:hAnsi="Arial" w:cs="Arial"/>
          <w:lang w:val="es-ES_tradnl"/>
        </w:rPr>
        <w:t>. L</w:t>
      </w:r>
      <w:r w:rsidRPr="00627C9E">
        <w:rPr>
          <w:rFonts w:ascii="Arial" w:hAnsi="Arial" w:cs="Arial"/>
          <w:lang w:val="es-ES_tradnl"/>
        </w:rPr>
        <w:t xml:space="preserve">a tabla 2 </w:t>
      </w:r>
      <w:r w:rsidR="00D31EC9" w:rsidRPr="00627C9E">
        <w:rPr>
          <w:rFonts w:ascii="Arial" w:hAnsi="Arial" w:cs="Arial"/>
          <w:lang w:val="es-ES_tradnl"/>
        </w:rPr>
        <w:t xml:space="preserve">presenta el efecto </w:t>
      </w:r>
      <w:r w:rsidR="00D941E2" w:rsidRPr="00D941E2">
        <w:rPr>
          <w:rFonts w:ascii="Arial" w:hAnsi="Arial" w:cs="Arial"/>
          <w:lang w:val="es-ES_tradnl"/>
        </w:rPr>
        <w:t>mínimo</w:t>
      </w:r>
      <w:r w:rsidR="00D31EC9" w:rsidRPr="00627C9E">
        <w:rPr>
          <w:rFonts w:ascii="Arial" w:hAnsi="Arial" w:cs="Arial"/>
          <w:lang w:val="es-ES_tradnl"/>
        </w:rPr>
        <w:t xml:space="preserve"> detectable</w:t>
      </w:r>
      <w:r w:rsidR="00FE56C5" w:rsidRPr="00627C9E">
        <w:rPr>
          <w:rFonts w:ascii="Arial" w:hAnsi="Arial" w:cs="Arial"/>
          <w:lang w:val="es-ES_tradnl"/>
        </w:rPr>
        <w:t xml:space="preserve"> </w:t>
      </w:r>
      <w:r w:rsidR="005A3274" w:rsidRPr="00627C9E">
        <w:rPr>
          <w:rFonts w:ascii="Arial" w:hAnsi="Arial" w:cs="Arial"/>
          <w:lang w:val="es-ES_tradnl"/>
        </w:rPr>
        <w:t xml:space="preserve">calculado para </w:t>
      </w:r>
      <w:r w:rsidR="00A44B55" w:rsidRPr="00627C9E">
        <w:rPr>
          <w:rFonts w:ascii="Arial" w:hAnsi="Arial" w:cs="Arial"/>
          <w:lang w:val="es-ES_tradnl"/>
        </w:rPr>
        <w:t>cada</w:t>
      </w:r>
      <w:r w:rsidR="005A3274" w:rsidRPr="00627C9E">
        <w:rPr>
          <w:rFonts w:ascii="Arial" w:hAnsi="Arial" w:cs="Arial"/>
          <w:lang w:val="es-ES_tradnl"/>
        </w:rPr>
        <w:t xml:space="preserve"> varios tamaños de muestra expresado en número </w:t>
      </w:r>
      <w:r w:rsidR="009347B3" w:rsidRPr="00627C9E">
        <w:rPr>
          <w:rFonts w:ascii="Arial" w:hAnsi="Arial" w:cs="Arial"/>
          <w:lang w:val="es-ES_tradnl"/>
        </w:rPr>
        <w:t xml:space="preserve">de escuelas, </w:t>
      </w:r>
      <w:r w:rsidR="00FE56C5" w:rsidRPr="00627C9E">
        <w:rPr>
          <w:rFonts w:ascii="Arial" w:hAnsi="Arial" w:cs="Arial"/>
          <w:lang w:val="es-ES_tradnl"/>
        </w:rPr>
        <w:t xml:space="preserve">se </w:t>
      </w:r>
      <w:r w:rsidRPr="00627C9E">
        <w:rPr>
          <w:rFonts w:ascii="Arial" w:hAnsi="Arial" w:cs="Arial"/>
          <w:lang w:val="es-ES_tradnl"/>
        </w:rPr>
        <w:t>asume</w:t>
      </w:r>
      <w:r w:rsidR="00FE56C5" w:rsidRPr="00627C9E">
        <w:rPr>
          <w:rFonts w:ascii="Arial" w:hAnsi="Arial" w:cs="Arial"/>
          <w:lang w:val="es-ES_tradnl"/>
        </w:rPr>
        <w:t>n</w:t>
      </w:r>
      <w:r w:rsidRPr="00627C9E">
        <w:rPr>
          <w:rFonts w:ascii="Arial" w:hAnsi="Arial" w:cs="Arial"/>
          <w:lang w:val="es-ES_tradnl"/>
        </w:rPr>
        <w:t xml:space="preserve"> los siguientes parámetros: (i) poder (1-beta): </w:t>
      </w:r>
      <w:r w:rsidR="00D92FCE" w:rsidRPr="00627C9E">
        <w:rPr>
          <w:rFonts w:ascii="Arial" w:hAnsi="Arial" w:cs="Arial"/>
          <w:lang w:val="es-ES_tradnl"/>
        </w:rPr>
        <w:t>90</w:t>
      </w:r>
      <w:r w:rsidRPr="00627C9E">
        <w:rPr>
          <w:rFonts w:ascii="Arial" w:hAnsi="Arial" w:cs="Arial"/>
          <w:lang w:val="es-ES_tradnl"/>
        </w:rPr>
        <w:t>%; (ii) significancia (1 menos alfa) – 95%</w:t>
      </w:r>
      <w:r w:rsidR="00A04625" w:rsidRPr="00627C9E">
        <w:rPr>
          <w:rFonts w:ascii="Arial" w:hAnsi="Arial" w:cs="Arial"/>
          <w:lang w:val="es-ES_tradnl"/>
        </w:rPr>
        <w:t>;</w:t>
      </w:r>
      <w:r w:rsidRPr="00627C9E">
        <w:rPr>
          <w:rFonts w:ascii="Arial" w:hAnsi="Arial" w:cs="Arial"/>
          <w:lang w:val="es-ES_tradnl"/>
        </w:rPr>
        <w:t xml:space="preserve"> (iii) la distribución de los grupos </w:t>
      </w:r>
      <w:r w:rsidR="005A3274" w:rsidRPr="00627C9E">
        <w:rPr>
          <w:rFonts w:ascii="Arial" w:hAnsi="Arial" w:cs="Arial"/>
          <w:lang w:val="es-ES_tradnl"/>
        </w:rPr>
        <w:t>tiene la</w:t>
      </w:r>
      <w:r w:rsidRPr="00627C9E">
        <w:rPr>
          <w:rFonts w:ascii="Arial" w:hAnsi="Arial" w:cs="Arial"/>
          <w:lang w:val="es-ES_tradnl"/>
        </w:rPr>
        <w:t xml:space="preserve"> misma proporción, es decir de la muestra total</w:t>
      </w:r>
      <w:r w:rsidR="00A04625" w:rsidRPr="00627C9E">
        <w:rPr>
          <w:rFonts w:ascii="Arial" w:hAnsi="Arial" w:cs="Arial"/>
          <w:lang w:val="es-ES_tradnl"/>
        </w:rPr>
        <w:t xml:space="preserve">, </w:t>
      </w:r>
      <w:r w:rsidRPr="00627C9E">
        <w:rPr>
          <w:rFonts w:ascii="Arial" w:hAnsi="Arial" w:cs="Arial"/>
          <w:lang w:val="es-ES_tradnl"/>
        </w:rPr>
        <w:t>un</w:t>
      </w:r>
      <w:r w:rsidR="00D92FCE" w:rsidRPr="00627C9E">
        <w:rPr>
          <w:rFonts w:ascii="Arial" w:hAnsi="Arial" w:cs="Arial"/>
          <w:lang w:val="es-ES_tradnl"/>
        </w:rPr>
        <w:t xml:space="preserve"> tercio </w:t>
      </w:r>
      <w:r w:rsidR="00D941E2" w:rsidRPr="00D941E2">
        <w:rPr>
          <w:rFonts w:ascii="Arial" w:hAnsi="Arial" w:cs="Arial"/>
          <w:lang w:val="es-ES_tradnl"/>
        </w:rPr>
        <w:t>será</w:t>
      </w:r>
      <w:r w:rsidR="00D92FCE" w:rsidRPr="00627C9E">
        <w:rPr>
          <w:rFonts w:ascii="Arial" w:hAnsi="Arial" w:cs="Arial"/>
          <w:lang w:val="es-ES_tradnl"/>
        </w:rPr>
        <w:t xml:space="preserve"> </w:t>
      </w:r>
      <w:r w:rsidRPr="00627C9E">
        <w:rPr>
          <w:rFonts w:ascii="Arial" w:hAnsi="Arial" w:cs="Arial"/>
          <w:lang w:val="es-ES_tradnl"/>
        </w:rPr>
        <w:t>del grupo de tratamiento</w:t>
      </w:r>
      <w:r w:rsidR="00D92FCE" w:rsidRPr="00627C9E">
        <w:rPr>
          <w:rFonts w:ascii="Arial" w:hAnsi="Arial" w:cs="Arial"/>
          <w:lang w:val="es-ES_tradnl"/>
        </w:rPr>
        <w:t xml:space="preserve"> uno, un segundo tercio </w:t>
      </w:r>
      <w:r w:rsidR="00D941E2" w:rsidRPr="00D941E2">
        <w:rPr>
          <w:rFonts w:ascii="Arial" w:hAnsi="Arial" w:cs="Arial"/>
          <w:lang w:val="es-ES_tradnl"/>
        </w:rPr>
        <w:t>será</w:t>
      </w:r>
      <w:r w:rsidR="00D92FCE" w:rsidRPr="00627C9E">
        <w:rPr>
          <w:rFonts w:ascii="Arial" w:hAnsi="Arial" w:cs="Arial"/>
          <w:lang w:val="es-ES_tradnl"/>
        </w:rPr>
        <w:t xml:space="preserve"> el grupo tratamiento dos y </w:t>
      </w:r>
      <w:r w:rsidRPr="00627C9E">
        <w:rPr>
          <w:rFonts w:ascii="Arial" w:hAnsi="Arial" w:cs="Arial"/>
          <w:lang w:val="es-ES_tradnl"/>
        </w:rPr>
        <w:t>otro</w:t>
      </w:r>
      <w:r w:rsidR="00D92FCE" w:rsidRPr="00627C9E">
        <w:rPr>
          <w:rFonts w:ascii="Arial" w:hAnsi="Arial" w:cs="Arial"/>
          <w:lang w:val="es-ES_tradnl"/>
        </w:rPr>
        <w:t xml:space="preserve"> tercio s</w:t>
      </w:r>
      <w:r w:rsidRPr="00627C9E">
        <w:rPr>
          <w:rFonts w:ascii="Arial" w:hAnsi="Arial" w:cs="Arial"/>
          <w:lang w:val="es-ES_tradnl"/>
        </w:rPr>
        <w:t>erá del grupo de control</w:t>
      </w:r>
      <w:r w:rsidR="00D92FCE" w:rsidRPr="00627C9E">
        <w:rPr>
          <w:rFonts w:ascii="Arial" w:hAnsi="Arial" w:cs="Arial"/>
          <w:lang w:val="es-ES_tradnl"/>
        </w:rPr>
        <w:t xml:space="preserve">; (iv) </w:t>
      </w:r>
      <w:r w:rsidR="009E5161" w:rsidRPr="00627C9E">
        <w:rPr>
          <w:rFonts w:ascii="Arial" w:hAnsi="Arial" w:cs="Arial"/>
          <w:lang w:val="es-ES_tradnl"/>
        </w:rPr>
        <w:t xml:space="preserve">se asume una </w:t>
      </w:r>
      <w:r w:rsidR="00D941E2" w:rsidRPr="00D941E2">
        <w:rPr>
          <w:rFonts w:ascii="Arial" w:hAnsi="Arial" w:cs="Arial"/>
          <w:lang w:val="es-ES_tradnl"/>
        </w:rPr>
        <w:t>correlación</w:t>
      </w:r>
      <w:r w:rsidR="009E5161" w:rsidRPr="00627C9E">
        <w:rPr>
          <w:rFonts w:ascii="Arial" w:hAnsi="Arial" w:cs="Arial"/>
          <w:lang w:val="es-ES_tradnl"/>
        </w:rPr>
        <w:t xml:space="preserve"> intra</w:t>
      </w:r>
      <w:r w:rsidR="00FE56C5" w:rsidRPr="00627C9E">
        <w:rPr>
          <w:rFonts w:ascii="Arial" w:hAnsi="Arial" w:cs="Arial"/>
          <w:lang w:val="es-ES_tradnl"/>
        </w:rPr>
        <w:t>cluster de 0</w:t>
      </w:r>
      <w:r w:rsidR="00CA0929">
        <w:rPr>
          <w:rFonts w:ascii="Arial" w:hAnsi="Arial" w:cs="Arial"/>
          <w:lang w:val="es-ES_tradnl"/>
        </w:rPr>
        <w:t>,</w:t>
      </w:r>
      <w:r w:rsidR="00FE56C5" w:rsidRPr="00627C9E">
        <w:rPr>
          <w:rFonts w:ascii="Arial" w:hAnsi="Arial" w:cs="Arial"/>
          <w:lang w:val="es-ES_tradnl"/>
        </w:rPr>
        <w:t>5, es decir que los estudiantes dentro de una escuela no son completamente iguales</w:t>
      </w:r>
      <w:r w:rsidR="008E309D">
        <w:rPr>
          <w:rFonts w:ascii="Arial" w:hAnsi="Arial" w:cs="Arial"/>
          <w:lang w:val="es-ES_tradnl"/>
        </w:rPr>
        <w:t>;</w:t>
      </w:r>
      <w:r w:rsidR="00FE56C5" w:rsidRPr="00627C9E">
        <w:rPr>
          <w:rFonts w:ascii="Arial" w:hAnsi="Arial" w:cs="Arial"/>
          <w:lang w:val="es-ES_tradnl"/>
        </w:rPr>
        <w:t xml:space="preserve"> y (v)</w:t>
      </w:r>
      <w:r w:rsidR="00C25E08">
        <w:rPr>
          <w:rFonts w:ascii="Arial" w:hAnsi="Arial" w:cs="Arial"/>
          <w:lang w:val="es-ES_tradnl"/>
        </w:rPr>
        <w:t> </w:t>
      </w:r>
      <w:r w:rsidR="005A3274" w:rsidRPr="00627C9E">
        <w:rPr>
          <w:rFonts w:ascii="Arial" w:hAnsi="Arial" w:cs="Arial"/>
          <w:lang w:val="es-ES_tradnl"/>
        </w:rPr>
        <w:t>el n</w:t>
      </w:r>
      <w:r w:rsidR="00BD59CD" w:rsidRPr="00627C9E">
        <w:rPr>
          <w:rFonts w:ascii="Arial" w:hAnsi="Arial" w:cs="Arial"/>
          <w:lang w:val="es-ES_tradnl"/>
        </w:rPr>
        <w:t>ú</w:t>
      </w:r>
      <w:r w:rsidR="005A3274" w:rsidRPr="00627C9E">
        <w:rPr>
          <w:rFonts w:ascii="Arial" w:hAnsi="Arial" w:cs="Arial"/>
          <w:lang w:val="es-ES_tradnl"/>
        </w:rPr>
        <w:t xml:space="preserve">mero promedio </w:t>
      </w:r>
      <w:r w:rsidR="00BD59CD" w:rsidRPr="00627C9E">
        <w:rPr>
          <w:rFonts w:ascii="Arial" w:hAnsi="Arial" w:cs="Arial"/>
          <w:lang w:val="es-ES_tradnl"/>
        </w:rPr>
        <w:t>de</w:t>
      </w:r>
      <w:r w:rsidR="005A3274" w:rsidRPr="00627C9E">
        <w:rPr>
          <w:rFonts w:ascii="Arial" w:hAnsi="Arial" w:cs="Arial"/>
          <w:lang w:val="es-ES_tradnl"/>
        </w:rPr>
        <w:t xml:space="preserve"> estudiantes</w:t>
      </w:r>
      <w:r w:rsidR="00BD59CD" w:rsidRPr="00627C9E">
        <w:rPr>
          <w:rFonts w:ascii="Arial" w:hAnsi="Arial" w:cs="Arial"/>
          <w:lang w:val="es-ES_tradnl"/>
        </w:rPr>
        <w:t xml:space="preserve"> por escuela es de cuarenta.</w:t>
      </w:r>
    </w:p>
    <w:p w14:paraId="176685D3" w14:textId="2714ABAD" w:rsidR="00806480" w:rsidRDefault="00806480" w:rsidP="00E30B08">
      <w:pPr>
        <w:pStyle w:val="AutoNumpara"/>
        <w:numPr>
          <w:ilvl w:val="0"/>
          <w:numId w:val="0"/>
        </w:numPr>
        <w:ind w:left="720"/>
        <w:rPr>
          <w:rFonts w:ascii="Arial" w:hAnsi="Arial" w:cs="Arial"/>
          <w:sz w:val="22"/>
          <w:szCs w:val="22"/>
        </w:rPr>
      </w:pPr>
    </w:p>
    <w:p w14:paraId="5F0AC35E" w14:textId="77777777" w:rsidR="002072CE" w:rsidRPr="002B2309" w:rsidRDefault="002072CE" w:rsidP="00E30B08">
      <w:pPr>
        <w:pStyle w:val="AutoNumpara"/>
        <w:numPr>
          <w:ilvl w:val="0"/>
          <w:numId w:val="0"/>
        </w:numPr>
        <w:ind w:left="720"/>
        <w:rPr>
          <w:rFonts w:ascii="Arial" w:hAnsi="Arial" w:cs="Arial"/>
          <w:sz w:val="22"/>
          <w:szCs w:val="22"/>
        </w:rPr>
      </w:pPr>
    </w:p>
    <w:p w14:paraId="5328A11B" w14:textId="195AFE08" w:rsidR="00806480" w:rsidRPr="00542496" w:rsidRDefault="00806480" w:rsidP="00806480">
      <w:pPr>
        <w:ind w:left="360"/>
        <w:jc w:val="center"/>
        <w:textAlignment w:val="top"/>
        <w:rPr>
          <w:rFonts w:ascii="Arial" w:hAnsi="Arial" w:cs="Arial"/>
          <w:b/>
          <w:bCs/>
          <w:sz w:val="20"/>
        </w:rPr>
      </w:pPr>
      <w:r w:rsidRPr="00542496">
        <w:rPr>
          <w:rFonts w:ascii="Arial" w:hAnsi="Arial" w:cs="Arial"/>
          <w:b/>
          <w:bCs/>
          <w:sz w:val="20"/>
        </w:rPr>
        <w:lastRenderedPageBreak/>
        <w:t xml:space="preserve">Cuadro </w:t>
      </w:r>
      <w:r w:rsidR="00392228">
        <w:rPr>
          <w:rFonts w:ascii="Arial" w:hAnsi="Arial" w:cs="Arial"/>
          <w:b/>
          <w:bCs/>
          <w:sz w:val="20"/>
        </w:rPr>
        <w:t>8</w:t>
      </w:r>
      <w:r w:rsidRPr="00542496">
        <w:rPr>
          <w:rFonts w:ascii="Arial" w:hAnsi="Arial" w:cs="Arial"/>
          <w:b/>
          <w:bCs/>
          <w:sz w:val="20"/>
        </w:rPr>
        <w:t>. Tamaño de muestra y efecto mínimo detectable</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5"/>
        <w:gridCol w:w="3024"/>
      </w:tblGrid>
      <w:tr w:rsidR="00806480" w:rsidRPr="00E37318" w14:paraId="5C90BDC5" w14:textId="77777777" w:rsidTr="009E669F">
        <w:trPr>
          <w:tblHeader/>
          <w:jc w:val="center"/>
        </w:trPr>
        <w:tc>
          <w:tcPr>
            <w:tcW w:w="3015" w:type="dxa"/>
            <w:shd w:val="clear" w:color="auto" w:fill="auto"/>
          </w:tcPr>
          <w:p w14:paraId="58B95E27" w14:textId="77777777" w:rsidR="00806480" w:rsidRPr="00542496" w:rsidRDefault="00806480" w:rsidP="009E669F">
            <w:pPr>
              <w:jc w:val="center"/>
              <w:textAlignment w:val="top"/>
              <w:rPr>
                <w:rFonts w:ascii="Arial" w:hAnsi="Arial" w:cs="Arial"/>
                <w:b/>
                <w:bCs/>
                <w:sz w:val="18"/>
                <w:szCs w:val="18"/>
              </w:rPr>
            </w:pPr>
            <w:r w:rsidRPr="00542496">
              <w:rPr>
                <w:rFonts w:ascii="Arial" w:hAnsi="Arial" w:cs="Arial"/>
                <w:b/>
                <w:bCs/>
                <w:sz w:val="18"/>
                <w:szCs w:val="18"/>
              </w:rPr>
              <w:t xml:space="preserve">Tamaño de </w:t>
            </w:r>
            <w:r w:rsidRPr="00E37318">
              <w:rPr>
                <w:rFonts w:ascii="Arial" w:hAnsi="Arial" w:cs="Arial"/>
                <w:b/>
                <w:bCs/>
                <w:sz w:val="18"/>
                <w:szCs w:val="18"/>
              </w:rPr>
              <w:t>muestra (</w:t>
            </w:r>
            <w:r w:rsidRPr="00542496">
              <w:rPr>
                <w:rFonts w:ascii="Arial" w:hAnsi="Arial" w:cs="Arial"/>
                <w:b/>
                <w:bCs/>
                <w:sz w:val="18"/>
                <w:szCs w:val="18"/>
              </w:rPr>
              <w:t>T&amp;C)</w:t>
            </w:r>
          </w:p>
        </w:tc>
        <w:tc>
          <w:tcPr>
            <w:tcW w:w="3024" w:type="dxa"/>
            <w:shd w:val="clear" w:color="auto" w:fill="auto"/>
          </w:tcPr>
          <w:p w14:paraId="5A5DD3BC" w14:textId="2DE7CEF4" w:rsidR="00806480" w:rsidRPr="00E37318" w:rsidRDefault="00E30B08" w:rsidP="009E669F">
            <w:pPr>
              <w:jc w:val="center"/>
              <w:textAlignment w:val="top"/>
              <w:rPr>
                <w:rFonts w:ascii="Arial" w:hAnsi="Arial" w:cs="Arial"/>
                <w:b/>
                <w:bCs/>
                <w:sz w:val="18"/>
                <w:szCs w:val="18"/>
              </w:rPr>
            </w:pPr>
            <w:r>
              <w:rPr>
                <w:rFonts w:ascii="Arial" w:hAnsi="Arial" w:cs="Arial"/>
                <w:b/>
                <w:bCs/>
                <w:sz w:val="18"/>
                <w:szCs w:val="18"/>
              </w:rPr>
              <w:t>Efecto mínimo detectable</w:t>
            </w:r>
          </w:p>
        </w:tc>
      </w:tr>
      <w:tr w:rsidR="00806480" w:rsidRPr="00E37318" w14:paraId="604A824C" w14:textId="77777777" w:rsidTr="009E669F">
        <w:trPr>
          <w:jc w:val="center"/>
        </w:trPr>
        <w:tc>
          <w:tcPr>
            <w:tcW w:w="3015" w:type="dxa"/>
            <w:shd w:val="clear" w:color="auto" w:fill="auto"/>
          </w:tcPr>
          <w:p w14:paraId="37CD0CAD" w14:textId="494C9F3F" w:rsidR="00806480" w:rsidRPr="00E37318" w:rsidRDefault="005A3274" w:rsidP="009E669F">
            <w:pPr>
              <w:jc w:val="center"/>
              <w:textAlignment w:val="top"/>
              <w:rPr>
                <w:rFonts w:ascii="Arial" w:hAnsi="Arial" w:cs="Arial"/>
                <w:bCs/>
                <w:sz w:val="18"/>
                <w:szCs w:val="18"/>
              </w:rPr>
            </w:pPr>
            <w:r>
              <w:rPr>
                <w:rFonts w:ascii="Arial" w:hAnsi="Arial" w:cs="Arial"/>
                <w:bCs/>
                <w:sz w:val="18"/>
                <w:szCs w:val="18"/>
              </w:rPr>
              <w:t>90</w:t>
            </w:r>
          </w:p>
        </w:tc>
        <w:tc>
          <w:tcPr>
            <w:tcW w:w="3024" w:type="dxa"/>
            <w:shd w:val="clear" w:color="auto" w:fill="auto"/>
          </w:tcPr>
          <w:p w14:paraId="506C2815" w14:textId="37E78FC4" w:rsidR="00806480" w:rsidRPr="00E37318" w:rsidRDefault="005A3274" w:rsidP="009E669F">
            <w:pPr>
              <w:jc w:val="center"/>
              <w:textAlignment w:val="top"/>
              <w:rPr>
                <w:rFonts w:ascii="Arial" w:hAnsi="Arial" w:cs="Arial"/>
                <w:bCs/>
                <w:sz w:val="18"/>
                <w:szCs w:val="18"/>
              </w:rPr>
            </w:pPr>
            <w:r>
              <w:rPr>
                <w:rFonts w:ascii="Arial" w:hAnsi="Arial" w:cs="Arial"/>
                <w:bCs/>
                <w:sz w:val="18"/>
                <w:szCs w:val="18"/>
              </w:rPr>
              <w:t>0</w:t>
            </w:r>
            <w:r w:rsidR="00E434B8">
              <w:rPr>
                <w:rFonts w:ascii="Arial" w:hAnsi="Arial" w:cs="Arial"/>
                <w:bCs/>
                <w:sz w:val="18"/>
                <w:szCs w:val="18"/>
              </w:rPr>
              <w:t>,</w:t>
            </w:r>
            <w:r>
              <w:rPr>
                <w:rFonts w:ascii="Arial" w:hAnsi="Arial" w:cs="Arial"/>
                <w:bCs/>
                <w:sz w:val="18"/>
                <w:szCs w:val="18"/>
              </w:rPr>
              <w:t>9</w:t>
            </w:r>
          </w:p>
        </w:tc>
      </w:tr>
      <w:tr w:rsidR="00806480" w:rsidRPr="00E37318" w14:paraId="55CE02F4" w14:textId="77777777" w:rsidTr="009E669F">
        <w:trPr>
          <w:jc w:val="center"/>
        </w:trPr>
        <w:tc>
          <w:tcPr>
            <w:tcW w:w="3015" w:type="dxa"/>
            <w:shd w:val="clear" w:color="auto" w:fill="auto"/>
          </w:tcPr>
          <w:p w14:paraId="25758131" w14:textId="4832F75F" w:rsidR="00806480" w:rsidRPr="00E37318" w:rsidRDefault="005A3274" w:rsidP="009E669F">
            <w:pPr>
              <w:jc w:val="center"/>
              <w:textAlignment w:val="top"/>
              <w:rPr>
                <w:rFonts w:ascii="Arial" w:hAnsi="Arial" w:cs="Arial"/>
                <w:bCs/>
                <w:sz w:val="18"/>
                <w:szCs w:val="18"/>
              </w:rPr>
            </w:pPr>
            <w:r>
              <w:rPr>
                <w:rFonts w:ascii="Arial" w:hAnsi="Arial" w:cs="Arial"/>
                <w:bCs/>
                <w:sz w:val="18"/>
                <w:szCs w:val="18"/>
              </w:rPr>
              <w:t>120</w:t>
            </w:r>
          </w:p>
        </w:tc>
        <w:tc>
          <w:tcPr>
            <w:tcW w:w="3024" w:type="dxa"/>
            <w:shd w:val="clear" w:color="auto" w:fill="auto"/>
          </w:tcPr>
          <w:p w14:paraId="27E9F7A3" w14:textId="457A537B" w:rsidR="00806480" w:rsidRPr="00E37318" w:rsidRDefault="00E30B08" w:rsidP="009E669F">
            <w:pPr>
              <w:jc w:val="center"/>
              <w:textAlignment w:val="top"/>
              <w:rPr>
                <w:rFonts w:ascii="Arial" w:hAnsi="Arial" w:cs="Arial"/>
                <w:bCs/>
                <w:sz w:val="18"/>
                <w:szCs w:val="18"/>
              </w:rPr>
            </w:pPr>
            <w:r>
              <w:rPr>
                <w:rFonts w:ascii="Arial" w:hAnsi="Arial" w:cs="Arial"/>
                <w:bCs/>
                <w:sz w:val="18"/>
                <w:szCs w:val="18"/>
              </w:rPr>
              <w:t>0</w:t>
            </w:r>
            <w:r w:rsidR="00E434B8">
              <w:rPr>
                <w:rFonts w:ascii="Arial" w:hAnsi="Arial" w:cs="Arial"/>
                <w:bCs/>
                <w:sz w:val="18"/>
                <w:szCs w:val="18"/>
              </w:rPr>
              <w:t>,</w:t>
            </w:r>
            <w:r>
              <w:rPr>
                <w:rFonts w:ascii="Arial" w:hAnsi="Arial" w:cs="Arial"/>
                <w:bCs/>
                <w:sz w:val="18"/>
                <w:szCs w:val="18"/>
              </w:rPr>
              <w:t>51</w:t>
            </w:r>
          </w:p>
        </w:tc>
      </w:tr>
      <w:tr w:rsidR="00806480" w:rsidRPr="00E37318" w14:paraId="75EBF84E" w14:textId="77777777" w:rsidTr="009E669F">
        <w:trPr>
          <w:jc w:val="center"/>
        </w:trPr>
        <w:tc>
          <w:tcPr>
            <w:tcW w:w="3015" w:type="dxa"/>
            <w:shd w:val="clear" w:color="auto" w:fill="auto"/>
          </w:tcPr>
          <w:p w14:paraId="5B542334" w14:textId="28554B7C" w:rsidR="00806480" w:rsidRPr="00E37318" w:rsidRDefault="00806480" w:rsidP="009E669F">
            <w:pPr>
              <w:jc w:val="center"/>
              <w:textAlignment w:val="top"/>
              <w:rPr>
                <w:rFonts w:ascii="Arial" w:hAnsi="Arial" w:cs="Arial"/>
                <w:bCs/>
                <w:sz w:val="18"/>
                <w:szCs w:val="18"/>
              </w:rPr>
            </w:pPr>
            <w:r w:rsidRPr="00E37318">
              <w:rPr>
                <w:rFonts w:ascii="Arial" w:hAnsi="Arial" w:cs="Arial"/>
                <w:bCs/>
                <w:sz w:val="18"/>
                <w:szCs w:val="18"/>
              </w:rPr>
              <w:t>1</w:t>
            </w:r>
            <w:r w:rsidR="005A3274">
              <w:rPr>
                <w:rFonts w:ascii="Arial" w:hAnsi="Arial" w:cs="Arial"/>
                <w:bCs/>
                <w:sz w:val="18"/>
                <w:szCs w:val="18"/>
              </w:rPr>
              <w:t>50</w:t>
            </w:r>
          </w:p>
        </w:tc>
        <w:tc>
          <w:tcPr>
            <w:tcW w:w="3024" w:type="dxa"/>
            <w:shd w:val="clear" w:color="auto" w:fill="auto"/>
          </w:tcPr>
          <w:p w14:paraId="45D7768E" w14:textId="65E19DEF" w:rsidR="00806480" w:rsidRPr="00E37318" w:rsidRDefault="00E30B08" w:rsidP="009E669F">
            <w:pPr>
              <w:jc w:val="center"/>
              <w:textAlignment w:val="top"/>
              <w:rPr>
                <w:rFonts w:ascii="Arial" w:hAnsi="Arial" w:cs="Arial"/>
                <w:bCs/>
                <w:sz w:val="18"/>
                <w:szCs w:val="18"/>
              </w:rPr>
            </w:pPr>
            <w:r>
              <w:rPr>
                <w:rFonts w:ascii="Arial" w:hAnsi="Arial" w:cs="Arial"/>
                <w:bCs/>
                <w:sz w:val="18"/>
                <w:szCs w:val="18"/>
              </w:rPr>
              <w:t>0</w:t>
            </w:r>
            <w:r w:rsidR="00E434B8">
              <w:rPr>
                <w:rFonts w:ascii="Arial" w:hAnsi="Arial" w:cs="Arial"/>
                <w:bCs/>
                <w:sz w:val="18"/>
                <w:szCs w:val="18"/>
              </w:rPr>
              <w:t>,</w:t>
            </w:r>
            <w:r>
              <w:rPr>
                <w:rFonts w:ascii="Arial" w:hAnsi="Arial" w:cs="Arial"/>
                <w:bCs/>
                <w:sz w:val="18"/>
                <w:szCs w:val="18"/>
              </w:rPr>
              <w:t>46</w:t>
            </w:r>
          </w:p>
        </w:tc>
      </w:tr>
      <w:tr w:rsidR="00806480" w:rsidRPr="00E37318" w14:paraId="6CDE7D69" w14:textId="77777777" w:rsidTr="009E669F">
        <w:trPr>
          <w:jc w:val="center"/>
        </w:trPr>
        <w:tc>
          <w:tcPr>
            <w:tcW w:w="3015" w:type="dxa"/>
            <w:shd w:val="clear" w:color="auto" w:fill="auto"/>
          </w:tcPr>
          <w:p w14:paraId="78A1B68D" w14:textId="36EBBEA8" w:rsidR="00806480" w:rsidRPr="00E37318" w:rsidRDefault="00806480" w:rsidP="009E669F">
            <w:pPr>
              <w:jc w:val="center"/>
              <w:textAlignment w:val="top"/>
              <w:rPr>
                <w:rFonts w:ascii="Arial" w:hAnsi="Arial" w:cs="Arial"/>
                <w:bCs/>
                <w:sz w:val="18"/>
                <w:szCs w:val="18"/>
              </w:rPr>
            </w:pPr>
            <w:r w:rsidRPr="00E37318">
              <w:rPr>
                <w:rFonts w:ascii="Arial" w:hAnsi="Arial" w:cs="Arial"/>
                <w:bCs/>
                <w:sz w:val="18"/>
                <w:szCs w:val="18"/>
              </w:rPr>
              <w:t>1</w:t>
            </w:r>
            <w:r w:rsidR="005A3274">
              <w:rPr>
                <w:rFonts w:ascii="Arial" w:hAnsi="Arial" w:cs="Arial"/>
                <w:bCs/>
                <w:sz w:val="18"/>
                <w:szCs w:val="18"/>
              </w:rPr>
              <w:t>80</w:t>
            </w:r>
          </w:p>
        </w:tc>
        <w:tc>
          <w:tcPr>
            <w:tcW w:w="3024" w:type="dxa"/>
            <w:shd w:val="clear" w:color="auto" w:fill="auto"/>
          </w:tcPr>
          <w:p w14:paraId="6EE546EA" w14:textId="68598FAA" w:rsidR="00806480" w:rsidRPr="00E37318" w:rsidRDefault="00E30B08" w:rsidP="009E669F">
            <w:pPr>
              <w:jc w:val="center"/>
              <w:textAlignment w:val="top"/>
              <w:rPr>
                <w:rFonts w:ascii="Arial" w:hAnsi="Arial" w:cs="Arial"/>
                <w:bCs/>
                <w:sz w:val="18"/>
                <w:szCs w:val="18"/>
              </w:rPr>
            </w:pPr>
            <w:r>
              <w:rPr>
                <w:rFonts w:ascii="Arial" w:hAnsi="Arial" w:cs="Arial"/>
                <w:bCs/>
                <w:sz w:val="18"/>
                <w:szCs w:val="18"/>
              </w:rPr>
              <w:t>0</w:t>
            </w:r>
            <w:r w:rsidR="00E434B8">
              <w:rPr>
                <w:rFonts w:ascii="Arial" w:hAnsi="Arial" w:cs="Arial"/>
                <w:bCs/>
                <w:sz w:val="18"/>
                <w:szCs w:val="18"/>
              </w:rPr>
              <w:t>,</w:t>
            </w:r>
            <w:r>
              <w:rPr>
                <w:rFonts w:ascii="Arial" w:hAnsi="Arial" w:cs="Arial"/>
                <w:bCs/>
                <w:sz w:val="18"/>
                <w:szCs w:val="18"/>
              </w:rPr>
              <w:t>42</w:t>
            </w:r>
          </w:p>
        </w:tc>
      </w:tr>
      <w:tr w:rsidR="00806480" w:rsidRPr="00E37318" w14:paraId="4A8BAC8D" w14:textId="77777777" w:rsidTr="009E669F">
        <w:trPr>
          <w:jc w:val="center"/>
        </w:trPr>
        <w:tc>
          <w:tcPr>
            <w:tcW w:w="3015" w:type="dxa"/>
            <w:shd w:val="clear" w:color="auto" w:fill="auto"/>
          </w:tcPr>
          <w:p w14:paraId="2E7E0F78" w14:textId="5F938550" w:rsidR="00806480" w:rsidRPr="00E37318" w:rsidRDefault="005A3274" w:rsidP="009E669F">
            <w:pPr>
              <w:jc w:val="center"/>
              <w:textAlignment w:val="top"/>
              <w:rPr>
                <w:rFonts w:ascii="Arial" w:hAnsi="Arial" w:cs="Arial"/>
                <w:bCs/>
                <w:sz w:val="18"/>
                <w:szCs w:val="18"/>
              </w:rPr>
            </w:pPr>
            <w:r>
              <w:rPr>
                <w:rFonts w:ascii="Arial" w:hAnsi="Arial" w:cs="Arial"/>
                <w:bCs/>
                <w:sz w:val="18"/>
                <w:szCs w:val="18"/>
              </w:rPr>
              <w:t>210</w:t>
            </w:r>
          </w:p>
        </w:tc>
        <w:tc>
          <w:tcPr>
            <w:tcW w:w="3024" w:type="dxa"/>
            <w:shd w:val="clear" w:color="auto" w:fill="auto"/>
          </w:tcPr>
          <w:p w14:paraId="35243ED8" w14:textId="6BCF4D7E" w:rsidR="00806480" w:rsidRPr="00E37318" w:rsidRDefault="00E30B08" w:rsidP="009E669F">
            <w:pPr>
              <w:jc w:val="center"/>
              <w:textAlignment w:val="top"/>
              <w:rPr>
                <w:rFonts w:ascii="Arial" w:hAnsi="Arial" w:cs="Arial"/>
                <w:bCs/>
                <w:sz w:val="18"/>
                <w:szCs w:val="18"/>
              </w:rPr>
            </w:pPr>
            <w:r>
              <w:rPr>
                <w:rFonts w:ascii="Arial" w:hAnsi="Arial" w:cs="Arial"/>
                <w:bCs/>
                <w:sz w:val="18"/>
                <w:szCs w:val="18"/>
              </w:rPr>
              <w:t>0</w:t>
            </w:r>
            <w:r w:rsidR="00E434B8">
              <w:rPr>
                <w:rFonts w:ascii="Arial" w:hAnsi="Arial" w:cs="Arial"/>
                <w:bCs/>
                <w:sz w:val="18"/>
                <w:szCs w:val="18"/>
              </w:rPr>
              <w:t>,</w:t>
            </w:r>
            <w:r>
              <w:rPr>
                <w:rFonts w:ascii="Arial" w:hAnsi="Arial" w:cs="Arial"/>
                <w:bCs/>
                <w:sz w:val="18"/>
                <w:szCs w:val="18"/>
              </w:rPr>
              <w:t>39</w:t>
            </w:r>
          </w:p>
        </w:tc>
      </w:tr>
    </w:tbl>
    <w:p w14:paraId="0D13CA37" w14:textId="77777777" w:rsidR="00806480" w:rsidRPr="00542496" w:rsidRDefault="00806480" w:rsidP="00806480">
      <w:pPr>
        <w:ind w:left="360"/>
        <w:jc w:val="both"/>
        <w:textAlignment w:val="top"/>
        <w:rPr>
          <w:bCs/>
          <w:sz w:val="18"/>
          <w:szCs w:val="18"/>
        </w:rPr>
      </w:pPr>
    </w:p>
    <w:p w14:paraId="4B41698F" w14:textId="77777777" w:rsidR="00806480" w:rsidRPr="00542496" w:rsidRDefault="00806480" w:rsidP="00806480">
      <w:pPr>
        <w:jc w:val="center"/>
        <w:textAlignment w:val="top"/>
        <w:rPr>
          <w:bCs/>
          <w:sz w:val="18"/>
          <w:szCs w:val="18"/>
        </w:rPr>
      </w:pPr>
    </w:p>
    <w:p w14:paraId="5F7D543F" w14:textId="39C19F6C" w:rsidR="00BD59CD" w:rsidRPr="00627C9E" w:rsidRDefault="00BD59CD" w:rsidP="004639A2">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627C9E">
        <w:rPr>
          <w:rFonts w:ascii="Arial" w:hAnsi="Arial" w:cs="Arial"/>
          <w:lang w:val="es-ES_tradnl"/>
        </w:rPr>
        <w:t xml:space="preserve">La tabla anterior señala </w:t>
      </w:r>
      <w:r w:rsidR="00CA0929" w:rsidRPr="00627C9E">
        <w:rPr>
          <w:rFonts w:ascii="Arial" w:hAnsi="Arial" w:cs="Arial"/>
          <w:lang w:val="es-ES_tradnl"/>
        </w:rPr>
        <w:t>que,</w:t>
      </w:r>
      <w:r w:rsidRPr="00627C9E">
        <w:rPr>
          <w:rFonts w:ascii="Arial" w:hAnsi="Arial" w:cs="Arial"/>
          <w:lang w:val="es-ES_tradnl"/>
        </w:rPr>
        <w:t xml:space="preserve"> bajo un experimento controlado para una muestra de 210</w:t>
      </w:r>
      <w:r w:rsidR="008E309D">
        <w:rPr>
          <w:rFonts w:ascii="Arial" w:hAnsi="Arial" w:cs="Arial"/>
          <w:lang w:val="es-ES_tradnl"/>
        </w:rPr>
        <w:t> </w:t>
      </w:r>
      <w:r w:rsidRPr="00627C9E">
        <w:rPr>
          <w:rFonts w:ascii="Arial" w:hAnsi="Arial" w:cs="Arial"/>
          <w:lang w:val="es-ES_tradnl"/>
        </w:rPr>
        <w:t>escuelas, se necesita que el mínimo efecto detectable de la intervención de 0.39</w:t>
      </w:r>
      <w:r w:rsidR="008E309D">
        <w:rPr>
          <w:rFonts w:ascii="Arial" w:hAnsi="Arial" w:cs="Arial"/>
          <w:lang w:val="es-ES_tradnl"/>
        </w:rPr>
        <w:t> </w:t>
      </w:r>
      <w:r w:rsidRPr="00627C9E">
        <w:rPr>
          <w:rFonts w:ascii="Arial" w:hAnsi="Arial" w:cs="Arial"/>
          <w:lang w:val="es-ES_tradnl"/>
        </w:rPr>
        <w:t>desviaciones estándar, es decir</w:t>
      </w:r>
      <w:r w:rsidR="00A15260" w:rsidRPr="00627C9E">
        <w:rPr>
          <w:rFonts w:ascii="Arial" w:hAnsi="Arial" w:cs="Arial"/>
          <w:lang w:val="es-ES_tradnl"/>
        </w:rPr>
        <w:t xml:space="preserve">, </w:t>
      </w:r>
      <w:r w:rsidR="00CA0929" w:rsidRPr="00627C9E">
        <w:rPr>
          <w:rFonts w:ascii="Arial" w:hAnsi="Arial" w:cs="Arial"/>
          <w:lang w:val="es-ES_tradnl"/>
        </w:rPr>
        <w:t>que,</w:t>
      </w:r>
      <w:r w:rsidRPr="00627C9E">
        <w:rPr>
          <w:rFonts w:ascii="Arial" w:hAnsi="Arial" w:cs="Arial"/>
          <w:lang w:val="es-ES_tradnl"/>
        </w:rPr>
        <w:t xml:space="preserve"> para poder observar un efecto estadísticamente significativo, los estudiantes de las escuelas de tratamiento deben aumentar</w:t>
      </w:r>
      <w:r w:rsidR="00A15260" w:rsidRPr="00627C9E">
        <w:rPr>
          <w:rFonts w:ascii="Arial" w:hAnsi="Arial" w:cs="Arial"/>
          <w:lang w:val="es-ES_tradnl"/>
        </w:rPr>
        <w:t xml:space="preserve"> la </w:t>
      </w:r>
      <w:r w:rsidR="00D941E2" w:rsidRPr="00D941E2">
        <w:rPr>
          <w:rFonts w:ascii="Arial" w:hAnsi="Arial" w:cs="Arial"/>
          <w:lang w:val="es-ES_tradnl"/>
        </w:rPr>
        <w:t>in</w:t>
      </w:r>
      <w:r w:rsidR="00D941E2">
        <w:rPr>
          <w:rFonts w:ascii="Arial" w:hAnsi="Arial" w:cs="Arial"/>
          <w:lang w:val="es-ES_tradnl"/>
        </w:rPr>
        <w:t>s</w:t>
      </w:r>
      <w:r w:rsidR="00D941E2" w:rsidRPr="00D941E2">
        <w:rPr>
          <w:rFonts w:ascii="Arial" w:hAnsi="Arial" w:cs="Arial"/>
          <w:lang w:val="es-ES_tradnl"/>
        </w:rPr>
        <w:t>cripción</w:t>
      </w:r>
      <w:r w:rsidR="00A15260" w:rsidRPr="00627C9E">
        <w:rPr>
          <w:rFonts w:ascii="Arial" w:hAnsi="Arial" w:cs="Arial"/>
          <w:lang w:val="es-ES_tradnl"/>
        </w:rPr>
        <w:t xml:space="preserve"> a cursos de ciberseguridad en 0</w:t>
      </w:r>
      <w:r w:rsidR="00CA0929">
        <w:rPr>
          <w:rFonts w:ascii="Arial" w:hAnsi="Arial" w:cs="Arial"/>
          <w:lang w:val="es-ES_tradnl"/>
        </w:rPr>
        <w:t>,</w:t>
      </w:r>
      <w:r w:rsidR="00A15260" w:rsidRPr="00627C9E">
        <w:rPr>
          <w:rFonts w:ascii="Arial" w:hAnsi="Arial" w:cs="Arial"/>
          <w:lang w:val="es-ES_tradnl"/>
        </w:rPr>
        <w:t xml:space="preserve">39 desviaciones </w:t>
      </w:r>
      <w:r w:rsidR="00D941E2" w:rsidRPr="00D941E2">
        <w:rPr>
          <w:rFonts w:ascii="Arial" w:hAnsi="Arial" w:cs="Arial"/>
          <w:lang w:val="es-ES_tradnl"/>
        </w:rPr>
        <w:t>estándar</w:t>
      </w:r>
      <w:r w:rsidR="00A15260" w:rsidRPr="00627C9E">
        <w:rPr>
          <w:rFonts w:ascii="Arial" w:hAnsi="Arial" w:cs="Arial"/>
          <w:lang w:val="es-ES_tradnl"/>
        </w:rPr>
        <w:t xml:space="preserve"> por </w:t>
      </w:r>
      <w:r w:rsidRPr="00627C9E">
        <w:rPr>
          <w:rFonts w:ascii="Arial" w:hAnsi="Arial" w:cs="Arial"/>
          <w:lang w:val="es-ES_tradnl"/>
        </w:rPr>
        <w:t xml:space="preserve">encima de los </w:t>
      </w:r>
      <w:r w:rsidR="00A15260" w:rsidRPr="00627C9E">
        <w:rPr>
          <w:rFonts w:ascii="Arial" w:hAnsi="Arial" w:cs="Arial"/>
          <w:lang w:val="es-ES_tradnl"/>
        </w:rPr>
        <w:t xml:space="preserve">estudiantes de las escuelas </w:t>
      </w:r>
      <w:r w:rsidRPr="00627C9E">
        <w:rPr>
          <w:rFonts w:ascii="Arial" w:hAnsi="Arial" w:cs="Arial"/>
          <w:lang w:val="es-ES_tradnl"/>
        </w:rPr>
        <w:t>control</w:t>
      </w:r>
      <w:r w:rsidR="00A15260" w:rsidRPr="00627C9E">
        <w:rPr>
          <w:rFonts w:ascii="Arial" w:hAnsi="Arial" w:cs="Arial"/>
          <w:lang w:val="es-ES_tradnl"/>
        </w:rPr>
        <w:t>.</w:t>
      </w:r>
      <w:r w:rsidR="0041543A" w:rsidRPr="00627C9E">
        <w:rPr>
          <w:rFonts w:ascii="Arial" w:hAnsi="Arial" w:cs="Arial"/>
          <w:lang w:val="es-ES_tradnl"/>
        </w:rPr>
        <w:t xml:space="preserve"> Asimismo, es importante señalar que el Universo de la intervención son todas las 853 escuelas públicas que ofrecen </w:t>
      </w:r>
      <w:r w:rsidR="00D941E2" w:rsidRPr="00D941E2">
        <w:rPr>
          <w:rFonts w:ascii="Arial" w:hAnsi="Arial" w:cs="Arial"/>
          <w:lang w:val="es-ES_tradnl"/>
        </w:rPr>
        <w:t>educación</w:t>
      </w:r>
      <w:r w:rsidR="0041543A" w:rsidRPr="00627C9E">
        <w:rPr>
          <w:rFonts w:ascii="Arial" w:hAnsi="Arial" w:cs="Arial"/>
          <w:lang w:val="es-ES_tradnl"/>
        </w:rPr>
        <w:t xml:space="preserve"> secundaria en Uruguay.</w:t>
      </w:r>
    </w:p>
    <w:p w14:paraId="6E5E5F00" w14:textId="4087938B" w:rsidR="00A15260" w:rsidRPr="00CA0929" w:rsidRDefault="00A15260" w:rsidP="00CA0929">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CA0929">
        <w:rPr>
          <w:rFonts w:ascii="Arial" w:hAnsi="Arial" w:cs="Arial"/>
          <w:lang w:val="es-ES_tradnl"/>
        </w:rPr>
        <w:t xml:space="preserve">Los pasos para la </w:t>
      </w:r>
      <w:r w:rsidR="00A23012" w:rsidRPr="00CA0929">
        <w:rPr>
          <w:rFonts w:ascii="Arial" w:hAnsi="Arial" w:cs="Arial"/>
          <w:lang w:val="es-ES_tradnl"/>
        </w:rPr>
        <w:t>ejecución</w:t>
      </w:r>
      <w:r w:rsidRPr="00CA0929">
        <w:rPr>
          <w:rFonts w:ascii="Arial" w:hAnsi="Arial" w:cs="Arial"/>
          <w:lang w:val="es-ES_tradnl"/>
        </w:rPr>
        <w:t xml:space="preserve"> de la </w:t>
      </w:r>
      <w:r w:rsidR="00A23012" w:rsidRPr="00CA0929">
        <w:rPr>
          <w:rFonts w:ascii="Arial" w:hAnsi="Arial" w:cs="Arial"/>
          <w:lang w:val="es-ES_tradnl"/>
        </w:rPr>
        <w:t>evaluación</w:t>
      </w:r>
      <w:r w:rsidRPr="00CA0929">
        <w:rPr>
          <w:rFonts w:ascii="Arial" w:hAnsi="Arial" w:cs="Arial"/>
          <w:lang w:val="es-ES_tradnl"/>
        </w:rPr>
        <w:t xml:space="preserve"> de impacto son los siguientes</w:t>
      </w:r>
      <w:r w:rsidR="00DE4159" w:rsidRPr="00CA0929">
        <w:rPr>
          <w:rFonts w:ascii="Arial" w:hAnsi="Arial" w:cs="Arial"/>
          <w:lang w:val="es-ES_tradnl"/>
        </w:rPr>
        <w:t>:</w:t>
      </w:r>
    </w:p>
    <w:p w14:paraId="21C0ED98" w14:textId="77777777" w:rsidR="00A15260" w:rsidRPr="00CA0929" w:rsidRDefault="00A15260" w:rsidP="00CA0929">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CA0929">
        <w:rPr>
          <w:rFonts w:ascii="Arial" w:hAnsi="Arial" w:cs="Arial"/>
          <w:lang w:val="es-ES_tradnl"/>
        </w:rPr>
        <w:t xml:space="preserve">Contratación de Investigador Principal (PI) por la UEP para dirigir la investigación: El PI debe ser un experto en evaluación de impacto con experiencia en experimentos aleatorios controlados, esta persona debe proveer guía técnica en la definición de la muestra, grupo de tratamiento, diseño de encuestas, términos de referencia para contratar una firma encuestadora y debe apoyar la producción el análisis estadístico del reporte final de evaluación </w:t>
      </w:r>
    </w:p>
    <w:p w14:paraId="5DBAE0B5" w14:textId="4D1E953D" w:rsidR="00A15260" w:rsidRPr="00CA0929" w:rsidRDefault="00A15260" w:rsidP="00CA0929">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CA0929">
        <w:rPr>
          <w:rFonts w:ascii="Arial" w:hAnsi="Arial" w:cs="Arial"/>
          <w:lang w:val="es-ES_tradnl"/>
        </w:rPr>
        <w:t xml:space="preserve">Confirmación del universo y marco muestral: Una vez sea aprobado el documento de préstamo, en el tiempo entre aprobación y ejecución de la evaluación, se debe reconfirmar con las autoridades respectivas el universo muestral de la investigación. De manera específica, la </w:t>
      </w:r>
      <w:r w:rsidR="004748EA" w:rsidRPr="00CA0929">
        <w:rPr>
          <w:rFonts w:ascii="Arial" w:hAnsi="Arial" w:cs="Arial"/>
          <w:lang w:val="es-ES_tradnl"/>
        </w:rPr>
        <w:t xml:space="preserve">AGESIC en </w:t>
      </w:r>
      <w:r w:rsidR="00A23012" w:rsidRPr="00CA0929">
        <w:rPr>
          <w:rFonts w:ascii="Arial" w:hAnsi="Arial" w:cs="Arial"/>
          <w:lang w:val="es-ES_tradnl"/>
        </w:rPr>
        <w:t>coordinación</w:t>
      </w:r>
      <w:r w:rsidR="004748EA" w:rsidRPr="00CA0929">
        <w:rPr>
          <w:rFonts w:ascii="Arial" w:hAnsi="Arial" w:cs="Arial"/>
          <w:lang w:val="es-ES_tradnl"/>
        </w:rPr>
        <w:t xml:space="preserve"> con </w:t>
      </w:r>
      <w:r w:rsidRPr="00CA0929">
        <w:rPr>
          <w:rFonts w:ascii="Arial" w:hAnsi="Arial" w:cs="Arial"/>
          <w:lang w:val="es-ES_tradnl"/>
        </w:rPr>
        <w:t xml:space="preserve">el Ministerio de </w:t>
      </w:r>
      <w:r w:rsidR="004748EA" w:rsidRPr="00CA0929">
        <w:rPr>
          <w:rFonts w:ascii="Arial" w:hAnsi="Arial" w:cs="Arial"/>
          <w:lang w:val="es-ES_tradnl"/>
        </w:rPr>
        <w:t>Educación deben confirmar el</w:t>
      </w:r>
      <w:r w:rsidRPr="00CA0929">
        <w:rPr>
          <w:rFonts w:ascii="Arial" w:hAnsi="Arial" w:cs="Arial"/>
          <w:lang w:val="es-ES_tradnl"/>
        </w:rPr>
        <w:t xml:space="preserve"> marco muestral (base de datos de </w:t>
      </w:r>
      <w:r w:rsidR="004748EA" w:rsidRPr="00CA0929">
        <w:rPr>
          <w:rFonts w:ascii="Arial" w:hAnsi="Arial" w:cs="Arial"/>
          <w:lang w:val="es-ES_tradnl"/>
        </w:rPr>
        <w:t>escuelas públicas que ofrecen secundaria</w:t>
      </w:r>
      <w:r w:rsidRPr="00CA0929">
        <w:rPr>
          <w:rFonts w:ascii="Arial" w:hAnsi="Arial" w:cs="Arial"/>
          <w:lang w:val="es-ES_tradnl"/>
        </w:rPr>
        <w:t xml:space="preserve"> con información de contacto) a los investigadores</w:t>
      </w:r>
    </w:p>
    <w:p w14:paraId="5CA0A210" w14:textId="0AF85DFA" w:rsidR="001A45B4" w:rsidRPr="005C2BB3" w:rsidRDefault="001A45B4" w:rsidP="00CA0929">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CA0929">
        <w:rPr>
          <w:rFonts w:ascii="Arial" w:hAnsi="Arial" w:cs="Arial"/>
          <w:lang w:val="es-ES_tradnl"/>
        </w:rPr>
        <w:t>Levantamiento</w:t>
      </w:r>
      <w:r w:rsidRPr="005C2BB3">
        <w:rPr>
          <w:rFonts w:ascii="Arial" w:hAnsi="Arial"/>
          <w:lang w:val="es-ES_tradnl"/>
        </w:rPr>
        <w:t xml:space="preserve"> encuesta de línea de base</w:t>
      </w:r>
      <w:r w:rsidRPr="005C2BB3">
        <w:rPr>
          <w:rFonts w:ascii="Arial" w:hAnsi="Arial" w:cs="Arial"/>
          <w:lang w:val="es-ES_tradnl"/>
        </w:rPr>
        <w:t xml:space="preserve">: El investigador principal debe diseñar y discutir con la </w:t>
      </w:r>
      <w:r w:rsidR="004748EA" w:rsidRPr="005C2BB3">
        <w:rPr>
          <w:rFonts w:ascii="Arial" w:hAnsi="Arial" w:cs="Arial"/>
          <w:lang w:val="es-ES_tradnl"/>
        </w:rPr>
        <w:t>AGESIC</w:t>
      </w:r>
      <w:r w:rsidRPr="005C2BB3">
        <w:rPr>
          <w:rFonts w:ascii="Arial" w:hAnsi="Arial" w:cs="Arial"/>
          <w:lang w:val="es-ES_tradnl"/>
        </w:rPr>
        <w:t xml:space="preserve"> el cuestionario final y el protocolo de aplicación para ser aplicado a </w:t>
      </w:r>
      <w:r w:rsidR="004748EA" w:rsidRPr="005C2BB3">
        <w:rPr>
          <w:rFonts w:ascii="Arial" w:hAnsi="Arial" w:cs="Arial"/>
          <w:lang w:val="es-ES_tradnl"/>
        </w:rPr>
        <w:t>los estudiantes</w:t>
      </w:r>
      <w:r w:rsidRPr="005C2BB3">
        <w:rPr>
          <w:rFonts w:ascii="Arial" w:hAnsi="Arial" w:cs="Arial"/>
          <w:lang w:val="es-ES_tradnl"/>
        </w:rPr>
        <w:t xml:space="preserve"> de la muestra, se debe asegurar que el cuestionario sea piloteado y contenga todos los indicadores de resultado de interés, una vez aprobado y piloteado el cuestionario, una firma encuestadora deberá levantar la información de línea de base para toda la muestra de la evaluación.</w:t>
      </w:r>
      <w:r w:rsidR="0041543A" w:rsidRPr="005C2BB3">
        <w:rPr>
          <w:rFonts w:ascii="Arial" w:hAnsi="Arial" w:cs="Arial"/>
          <w:lang w:val="es-ES_tradnl"/>
        </w:rPr>
        <w:t xml:space="preserve"> Esta encuesta toma especial relevancia, porque a pesar de saber la tasa de inscripción a cursos de ciberseguridad, es fundamental indagar por otro tipo de variables de interés, tales como: Expectativas de salarios, </w:t>
      </w:r>
      <w:r w:rsidR="00A23012" w:rsidRPr="005C2BB3">
        <w:rPr>
          <w:rFonts w:ascii="Arial" w:hAnsi="Arial" w:cs="Arial"/>
          <w:lang w:val="es-ES_tradnl"/>
        </w:rPr>
        <w:t>predisposición</w:t>
      </w:r>
      <w:r w:rsidR="0041543A" w:rsidRPr="005C2BB3">
        <w:rPr>
          <w:rFonts w:ascii="Arial" w:hAnsi="Arial" w:cs="Arial"/>
          <w:lang w:val="es-ES_tradnl"/>
        </w:rPr>
        <w:t xml:space="preserve"> a escoger una carrera STEM, conocimientos previos sobre ciberseguridad y su relevancia, entre otras.</w:t>
      </w:r>
    </w:p>
    <w:p w14:paraId="303301DF" w14:textId="4E657B84" w:rsidR="001A45B4" w:rsidRPr="00CA0929" w:rsidRDefault="001A45B4" w:rsidP="00CA0929">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CA0929">
        <w:rPr>
          <w:rFonts w:ascii="Arial" w:hAnsi="Arial" w:cs="Arial"/>
          <w:lang w:val="es-ES_tradnl"/>
        </w:rPr>
        <w:t xml:space="preserve">Selección Aleatoria de </w:t>
      </w:r>
      <w:r w:rsidR="004748EA" w:rsidRPr="00CA0929">
        <w:rPr>
          <w:rFonts w:ascii="Arial" w:hAnsi="Arial" w:cs="Arial"/>
          <w:lang w:val="es-ES_tradnl"/>
        </w:rPr>
        <w:t>escuelas</w:t>
      </w:r>
      <w:r w:rsidRPr="00CA0929">
        <w:rPr>
          <w:rFonts w:ascii="Arial" w:hAnsi="Arial" w:cs="Arial"/>
          <w:lang w:val="es-ES_tradnl"/>
        </w:rPr>
        <w:t>: Basado en los acuerdos con l</w:t>
      </w:r>
      <w:r w:rsidR="00C84921" w:rsidRPr="00CA0929">
        <w:rPr>
          <w:rFonts w:ascii="Arial" w:hAnsi="Arial" w:cs="Arial"/>
          <w:lang w:val="es-ES_tradnl"/>
        </w:rPr>
        <w:t xml:space="preserve">a AGESIC </w:t>
      </w:r>
      <w:r w:rsidRPr="00CA0929">
        <w:rPr>
          <w:rFonts w:ascii="Arial" w:hAnsi="Arial" w:cs="Arial"/>
          <w:lang w:val="es-ES_tradnl"/>
        </w:rPr>
        <w:t xml:space="preserve">sobre el marco muestral, tamaño de la muestra </w:t>
      </w:r>
      <w:r w:rsidR="00C84921" w:rsidRPr="00CA0929">
        <w:rPr>
          <w:rFonts w:ascii="Arial" w:hAnsi="Arial" w:cs="Arial"/>
          <w:lang w:val="es-ES_tradnl"/>
        </w:rPr>
        <w:t xml:space="preserve">e </w:t>
      </w:r>
      <w:r w:rsidR="00A23012" w:rsidRPr="00CA0929">
        <w:rPr>
          <w:rFonts w:ascii="Arial" w:hAnsi="Arial" w:cs="Arial"/>
          <w:lang w:val="es-ES_tradnl"/>
        </w:rPr>
        <w:t>implementación</w:t>
      </w:r>
      <w:r w:rsidR="00C84921" w:rsidRPr="00CA0929">
        <w:rPr>
          <w:rFonts w:ascii="Arial" w:hAnsi="Arial" w:cs="Arial"/>
          <w:lang w:val="es-ES_tradnl"/>
        </w:rPr>
        <w:t xml:space="preserve"> de las campañas de información</w:t>
      </w:r>
      <w:r w:rsidRPr="00CA0929">
        <w:rPr>
          <w:rFonts w:ascii="Arial" w:hAnsi="Arial" w:cs="Arial"/>
          <w:lang w:val="es-ES_tradnl"/>
        </w:rPr>
        <w:t>, los investigadores procederán a asignar los grupos de tratamiento y control de manera aleatoria y con base en la información de línea de base procederán a verificar que ambos grupos se encuentran balanceados y por tanto la asignación aleatoria fue exitosa</w:t>
      </w:r>
    </w:p>
    <w:p w14:paraId="0C5B6225" w14:textId="061FFDD8" w:rsidR="001A45B4" w:rsidRPr="005C2BB3" w:rsidRDefault="001A45B4" w:rsidP="00CA0929">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CA0929">
        <w:rPr>
          <w:rFonts w:ascii="Arial" w:hAnsi="Arial" w:cs="Arial"/>
          <w:lang w:val="es-ES_tradnl"/>
        </w:rPr>
        <w:t xml:space="preserve">Aplicación encuesta de seguimiento: </w:t>
      </w:r>
      <w:r w:rsidR="00E434B8">
        <w:rPr>
          <w:rFonts w:ascii="Arial" w:hAnsi="Arial" w:cs="Arial"/>
          <w:lang w:val="es-ES_tradnl"/>
        </w:rPr>
        <w:t>U</w:t>
      </w:r>
      <w:r w:rsidRPr="00CA0929">
        <w:rPr>
          <w:rFonts w:ascii="Arial" w:hAnsi="Arial" w:cs="Arial"/>
          <w:lang w:val="es-ES_tradnl"/>
        </w:rPr>
        <w:t>na vez el grupo de tratamiento es intervenido, se debe contar con un tiempo de exposición de aproximadamente un año para poder ver efec</w:t>
      </w:r>
      <w:r w:rsidRPr="005C2BB3">
        <w:rPr>
          <w:rFonts w:ascii="Arial" w:hAnsi="Arial" w:cs="Arial"/>
          <w:lang w:val="es-ES_tradnl"/>
        </w:rPr>
        <w:t xml:space="preserve">tos sobre las variables de resultado, luego de este tiempo de exposición, la firma encuestadora deberá recolectar una encuesta de seguimiento sobre toda la muestra de </w:t>
      </w:r>
      <w:r w:rsidRPr="005C2BB3">
        <w:rPr>
          <w:rFonts w:ascii="Arial" w:hAnsi="Arial" w:cs="Arial"/>
          <w:lang w:val="es-ES_tradnl"/>
        </w:rPr>
        <w:lastRenderedPageBreak/>
        <w:t>la evaluación.</w:t>
      </w:r>
      <w:r w:rsidR="0041543A" w:rsidRPr="005C2BB3">
        <w:rPr>
          <w:rFonts w:ascii="Arial" w:hAnsi="Arial" w:cs="Arial"/>
          <w:lang w:val="es-ES_tradnl"/>
        </w:rPr>
        <w:t xml:space="preserve"> Si bien, se contará con </w:t>
      </w:r>
      <w:r w:rsidR="00712FA9" w:rsidRPr="005C2BB3">
        <w:rPr>
          <w:rFonts w:ascii="Arial" w:hAnsi="Arial" w:cs="Arial"/>
          <w:lang w:val="es-ES_tradnl"/>
        </w:rPr>
        <w:t>recolección</w:t>
      </w:r>
      <w:r w:rsidR="0041543A" w:rsidRPr="005C2BB3">
        <w:rPr>
          <w:rFonts w:ascii="Arial" w:hAnsi="Arial" w:cs="Arial"/>
          <w:lang w:val="es-ES_tradnl"/>
        </w:rPr>
        <w:t xml:space="preserve"> de data administrativa de las Universidades, es importante indagar que carreras tomaron </w:t>
      </w:r>
      <w:r w:rsidR="00442EE1" w:rsidRPr="005C2BB3">
        <w:rPr>
          <w:rFonts w:ascii="Arial" w:hAnsi="Arial" w:cs="Arial"/>
          <w:lang w:val="es-ES_tradnl"/>
        </w:rPr>
        <w:t xml:space="preserve">todos </w:t>
      </w:r>
      <w:r w:rsidR="0041543A" w:rsidRPr="005C2BB3">
        <w:rPr>
          <w:rFonts w:ascii="Arial" w:hAnsi="Arial" w:cs="Arial"/>
          <w:lang w:val="es-ES_tradnl"/>
        </w:rPr>
        <w:t>los estudiantes de la muestra</w:t>
      </w:r>
      <w:r w:rsidR="00442EE1" w:rsidRPr="005C2BB3">
        <w:rPr>
          <w:rFonts w:ascii="Arial" w:hAnsi="Arial" w:cs="Arial"/>
          <w:lang w:val="es-ES_tradnl"/>
        </w:rPr>
        <w:t xml:space="preserve"> y no sólo observar la </w:t>
      </w:r>
      <w:r w:rsidR="00712FA9" w:rsidRPr="005C2BB3">
        <w:rPr>
          <w:rFonts w:ascii="Arial" w:hAnsi="Arial" w:cs="Arial"/>
          <w:lang w:val="es-ES_tradnl"/>
        </w:rPr>
        <w:t>inscripción</w:t>
      </w:r>
      <w:r w:rsidR="00442EE1" w:rsidRPr="005C2BB3">
        <w:rPr>
          <w:rFonts w:ascii="Arial" w:hAnsi="Arial" w:cs="Arial"/>
          <w:lang w:val="es-ES_tradnl"/>
        </w:rPr>
        <w:t xml:space="preserve"> neta en cursos de ciberseguridad, </w:t>
      </w:r>
      <w:r w:rsidR="00712FA9" w:rsidRPr="005C2BB3">
        <w:rPr>
          <w:rFonts w:ascii="Arial" w:hAnsi="Arial" w:cs="Arial"/>
          <w:lang w:val="es-ES_tradnl"/>
        </w:rPr>
        <w:t>así</w:t>
      </w:r>
      <w:r w:rsidR="00442EE1" w:rsidRPr="005C2BB3">
        <w:rPr>
          <w:rFonts w:ascii="Arial" w:hAnsi="Arial" w:cs="Arial"/>
          <w:lang w:val="es-ES_tradnl"/>
        </w:rPr>
        <w:t xml:space="preserve"> como el cambio en expectativas de ingreso y otros aspectos relacionados con la </w:t>
      </w:r>
      <w:r w:rsidR="00712FA9" w:rsidRPr="005C2BB3">
        <w:rPr>
          <w:rFonts w:ascii="Arial" w:hAnsi="Arial" w:cs="Arial"/>
          <w:lang w:val="es-ES_tradnl"/>
        </w:rPr>
        <w:t>formación</w:t>
      </w:r>
      <w:r w:rsidR="00442EE1" w:rsidRPr="005C2BB3">
        <w:rPr>
          <w:rFonts w:ascii="Arial" w:hAnsi="Arial" w:cs="Arial"/>
          <w:lang w:val="es-ES_tradnl"/>
        </w:rPr>
        <w:t xml:space="preserve"> tecnica o profesional de los estudiantes.</w:t>
      </w:r>
    </w:p>
    <w:p w14:paraId="27ACF46E" w14:textId="7B192EA2" w:rsidR="001A45B4" w:rsidRPr="007A722B" w:rsidRDefault="001A45B4" w:rsidP="007A722B">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5C2BB3">
        <w:rPr>
          <w:rFonts w:ascii="Arial" w:hAnsi="Arial"/>
          <w:lang w:val="es-ES_tradnl"/>
        </w:rPr>
        <w:t>Análisis de resultados:</w:t>
      </w:r>
      <w:r w:rsidRPr="005C2BB3">
        <w:rPr>
          <w:rFonts w:ascii="Arial" w:hAnsi="Arial" w:cs="Arial"/>
          <w:lang w:val="es-ES_tradnl"/>
        </w:rPr>
        <w:t xml:space="preserve"> Con base en la información de línea de base y de seguimiento, el </w:t>
      </w:r>
      <w:r w:rsidRPr="00CA0929">
        <w:rPr>
          <w:rFonts w:ascii="Arial" w:hAnsi="Arial" w:cs="Arial"/>
          <w:lang w:val="es-ES_tradnl"/>
        </w:rPr>
        <w:t>investigador principal procederá a realizar el análisis estadístico de los resultados de impacto y proveerá información sobre la efectividad de la implementación de</w:t>
      </w:r>
      <w:r w:rsidR="00C84921" w:rsidRPr="00CA0929">
        <w:rPr>
          <w:rFonts w:ascii="Arial" w:hAnsi="Arial" w:cs="Arial"/>
          <w:lang w:val="es-ES_tradnl"/>
        </w:rPr>
        <w:t xml:space="preserve"> las </w:t>
      </w:r>
      <w:r w:rsidRPr="00CA0929">
        <w:rPr>
          <w:rFonts w:ascii="Arial" w:hAnsi="Arial" w:cs="Arial"/>
          <w:lang w:val="es-ES_tradnl"/>
        </w:rPr>
        <w:t>HIS sobre el desempeño de los hospitales y diferentes indicadores de salud publica</w:t>
      </w:r>
    </w:p>
    <w:p w14:paraId="69B19EB5" w14:textId="4DC59F5D" w:rsidR="001A45B4" w:rsidRPr="005C2BB3" w:rsidRDefault="00EF23D8" w:rsidP="00CA0929">
      <w:pPr>
        <w:pStyle w:val="ListParagraph"/>
        <w:numPr>
          <w:ilvl w:val="1"/>
          <w:numId w:val="36"/>
        </w:numPr>
        <w:spacing w:before="120" w:after="120" w:line="240" w:lineRule="auto"/>
        <w:ind w:left="810" w:hanging="810"/>
        <w:contextualSpacing w:val="0"/>
        <w:jc w:val="both"/>
        <w:rPr>
          <w:rFonts w:ascii="Arial" w:hAnsi="Arial" w:cs="Arial"/>
          <w:lang w:val="es-ES_tradnl"/>
        </w:rPr>
      </w:pPr>
      <w:r w:rsidRPr="00CA0929">
        <w:rPr>
          <w:rFonts w:ascii="Arial" w:hAnsi="Arial" w:cs="Arial"/>
          <w:lang w:val="es-ES_tradnl"/>
        </w:rPr>
        <w:t xml:space="preserve">Productos de la evaluación. </w:t>
      </w:r>
      <w:r w:rsidR="001A45B4" w:rsidRPr="00CA0929">
        <w:rPr>
          <w:rFonts w:ascii="Arial" w:hAnsi="Arial" w:cs="Arial"/>
          <w:lang w:val="es-ES_tradnl"/>
        </w:rPr>
        <w:t>Esta investigación generará tres productos: (i) un conjunto de instrumentos</w:t>
      </w:r>
      <w:r w:rsidR="001A45B4" w:rsidRPr="005C2BB3">
        <w:rPr>
          <w:rFonts w:ascii="Arial" w:hAnsi="Arial" w:cs="Arial"/>
          <w:lang w:val="es-ES_tradnl"/>
        </w:rPr>
        <w:t xml:space="preserve"> de línea de base que capture los diferentes indicadores que responden las preguntas de investigación</w:t>
      </w:r>
      <w:r w:rsidR="00C84921" w:rsidRPr="005C2BB3">
        <w:rPr>
          <w:rFonts w:ascii="Arial" w:hAnsi="Arial" w:cs="Arial"/>
          <w:lang w:val="es-ES_tradnl"/>
        </w:rPr>
        <w:t>;</w:t>
      </w:r>
      <w:r w:rsidR="001A45B4" w:rsidRPr="005C2BB3">
        <w:rPr>
          <w:rFonts w:ascii="Arial" w:hAnsi="Arial" w:cs="Arial"/>
          <w:lang w:val="es-ES_tradnl"/>
        </w:rPr>
        <w:t xml:space="preserve"> (ii) </w:t>
      </w:r>
      <w:r w:rsidR="00E434B8">
        <w:rPr>
          <w:rFonts w:ascii="Arial" w:hAnsi="Arial" w:cs="Arial"/>
          <w:lang w:val="es-ES_tradnl"/>
        </w:rPr>
        <w:t>u</w:t>
      </w:r>
      <w:r w:rsidR="001A45B4" w:rsidRPr="005C2BB3">
        <w:rPr>
          <w:rFonts w:ascii="Arial" w:hAnsi="Arial" w:cs="Arial"/>
          <w:lang w:val="es-ES_tradnl"/>
        </w:rPr>
        <w:t>n reporte de línea de base que muestre la calidad del proceso de aleatorización</w:t>
      </w:r>
      <w:r w:rsidR="0041543A" w:rsidRPr="005C2BB3">
        <w:rPr>
          <w:rFonts w:ascii="Arial" w:hAnsi="Arial" w:cs="Arial"/>
          <w:lang w:val="es-ES_tradnl"/>
        </w:rPr>
        <w:t xml:space="preserve">, es decir que las </w:t>
      </w:r>
      <w:r w:rsidR="00712FA9" w:rsidRPr="005C2BB3">
        <w:rPr>
          <w:rFonts w:ascii="Arial" w:hAnsi="Arial" w:cs="Arial"/>
          <w:lang w:val="es-ES_tradnl"/>
        </w:rPr>
        <w:t>características</w:t>
      </w:r>
      <w:r w:rsidR="0041543A" w:rsidRPr="005C2BB3">
        <w:rPr>
          <w:rFonts w:ascii="Arial" w:hAnsi="Arial" w:cs="Arial"/>
          <w:lang w:val="es-ES_tradnl"/>
        </w:rPr>
        <w:t xml:space="preserve"> de los estudiantes </w:t>
      </w:r>
      <w:r w:rsidR="00712FA9" w:rsidRPr="005C2BB3">
        <w:rPr>
          <w:rFonts w:ascii="Arial" w:hAnsi="Arial" w:cs="Arial"/>
          <w:lang w:val="es-ES_tradnl"/>
        </w:rPr>
        <w:t>estén</w:t>
      </w:r>
      <w:r w:rsidR="0041543A" w:rsidRPr="005C2BB3">
        <w:rPr>
          <w:rFonts w:ascii="Arial" w:hAnsi="Arial" w:cs="Arial"/>
          <w:lang w:val="es-ES_tradnl"/>
        </w:rPr>
        <w:t xml:space="preserve"> balanceadas entre los grupos de tratamiento y control, por ejemplo, el porcentaje de estudiantes que quieren escoger una carrera en ciberseguridad este balanceada entre grupos</w:t>
      </w:r>
      <w:r w:rsidR="001A45B4" w:rsidRPr="005C2BB3">
        <w:rPr>
          <w:rFonts w:ascii="Arial" w:hAnsi="Arial" w:cs="Arial"/>
          <w:lang w:val="es-ES_tradnl"/>
        </w:rPr>
        <w:t>; y (iii) un reporte final de evaluación con los resultados y análisis estadísticos sobre el impacto de</w:t>
      </w:r>
      <w:r w:rsidR="00A927F5" w:rsidRPr="005C2BB3">
        <w:rPr>
          <w:rFonts w:ascii="Arial" w:hAnsi="Arial" w:cs="Arial"/>
          <w:lang w:val="es-ES_tradnl"/>
        </w:rPr>
        <w:t xml:space="preserve"> las campañas de </w:t>
      </w:r>
      <w:r w:rsidR="00712FA9" w:rsidRPr="005C2BB3">
        <w:rPr>
          <w:rFonts w:ascii="Arial" w:hAnsi="Arial" w:cs="Arial"/>
          <w:lang w:val="es-ES_tradnl"/>
        </w:rPr>
        <w:t>información</w:t>
      </w:r>
      <w:r w:rsidR="001A45B4" w:rsidRPr="005C2BB3">
        <w:rPr>
          <w:rFonts w:ascii="Arial" w:hAnsi="Arial" w:cs="Arial"/>
          <w:lang w:val="es-ES_tradnl"/>
        </w:rPr>
        <w:t xml:space="preserve"> sobre la</w:t>
      </w:r>
      <w:r w:rsidR="00A927F5" w:rsidRPr="005C2BB3">
        <w:rPr>
          <w:rFonts w:ascii="Arial" w:hAnsi="Arial" w:cs="Arial"/>
          <w:lang w:val="es-ES_tradnl"/>
        </w:rPr>
        <w:t xml:space="preserve"> inscripci</w:t>
      </w:r>
      <w:r w:rsidR="00EA3512" w:rsidRPr="005C2BB3">
        <w:rPr>
          <w:rFonts w:ascii="Arial" w:hAnsi="Arial" w:cs="Arial"/>
          <w:lang w:val="es-ES_tradnl"/>
        </w:rPr>
        <w:t>ón en los cursos de ciberseguridad.</w:t>
      </w:r>
    </w:p>
    <w:p w14:paraId="1D1E766D" w14:textId="1B4E4EB8" w:rsidR="00806480" w:rsidRPr="004639A2" w:rsidRDefault="00806480" w:rsidP="00806480">
      <w:pPr>
        <w:pStyle w:val="Heading1"/>
        <w:numPr>
          <w:ilvl w:val="0"/>
          <w:numId w:val="0"/>
        </w:numPr>
        <w:spacing w:after="0"/>
        <w:ind w:left="1008" w:firstLine="432"/>
        <w:jc w:val="left"/>
        <w:rPr>
          <w:rFonts w:ascii="Arial" w:hAnsi="Arial" w:cs="Arial"/>
          <w:sz w:val="22"/>
          <w:szCs w:val="22"/>
          <w:lang w:val="es-ES_tradnl"/>
        </w:rPr>
      </w:pPr>
      <w:bookmarkStart w:id="15" w:name="_Toc364956969"/>
      <w:r w:rsidRPr="004639A2">
        <w:rPr>
          <w:rFonts w:ascii="Arial" w:hAnsi="Arial" w:cs="Arial"/>
          <w:sz w:val="22"/>
          <w:szCs w:val="22"/>
          <w:lang w:val="es-ES_tradnl"/>
        </w:rPr>
        <w:t xml:space="preserve">CUADRO </w:t>
      </w:r>
      <w:r w:rsidR="00392228" w:rsidRPr="004639A2">
        <w:rPr>
          <w:rFonts w:ascii="Arial" w:hAnsi="Arial" w:cs="Arial"/>
          <w:sz w:val="22"/>
          <w:szCs w:val="22"/>
          <w:lang w:val="es-ES_tradnl"/>
        </w:rPr>
        <w:t>9</w:t>
      </w:r>
      <w:r w:rsidRPr="004639A2">
        <w:rPr>
          <w:rFonts w:ascii="Arial" w:hAnsi="Arial" w:cs="Arial"/>
          <w:sz w:val="22"/>
          <w:szCs w:val="22"/>
          <w:lang w:val="es-ES_tradnl"/>
        </w:rPr>
        <w:t xml:space="preserve">: </w:t>
      </w:r>
      <w:r w:rsidRPr="00CA0929">
        <w:rPr>
          <w:rFonts w:ascii="Arial" w:hAnsi="Arial"/>
          <w:smallCaps w:val="0"/>
          <w:sz w:val="22"/>
          <w:lang w:val="es-ES_tradnl"/>
        </w:rPr>
        <w:t>Programación y Presupuesto de Actividades de Evaluación</w:t>
      </w:r>
    </w:p>
    <w:tbl>
      <w:tblPr>
        <w:tblW w:w="5076" w:type="pct"/>
        <w:tblLayout w:type="fixed"/>
        <w:tblCellMar>
          <w:top w:w="15" w:type="dxa"/>
          <w:bottom w:w="15" w:type="dxa"/>
        </w:tblCellMar>
        <w:tblLook w:val="04A0" w:firstRow="1" w:lastRow="0" w:firstColumn="1" w:lastColumn="0" w:noHBand="0" w:noVBand="1"/>
      </w:tblPr>
      <w:tblGrid>
        <w:gridCol w:w="1336"/>
        <w:gridCol w:w="8"/>
        <w:gridCol w:w="342"/>
        <w:gridCol w:w="351"/>
        <w:gridCol w:w="429"/>
        <w:gridCol w:w="501"/>
        <w:gridCol w:w="425"/>
        <w:gridCol w:w="475"/>
        <w:gridCol w:w="446"/>
        <w:gridCol w:w="543"/>
        <w:gridCol w:w="1676"/>
        <w:gridCol w:w="1308"/>
        <w:gridCol w:w="1652"/>
      </w:tblGrid>
      <w:tr w:rsidR="00491438" w:rsidRPr="004D77C0" w14:paraId="5B7DFF26" w14:textId="77777777" w:rsidTr="00627C9E">
        <w:trPr>
          <w:trHeight w:val="724"/>
          <w:tblHeader/>
        </w:trPr>
        <w:tc>
          <w:tcPr>
            <w:tcW w:w="704" w:type="pct"/>
            <w:vMerge w:val="restart"/>
            <w:tcBorders>
              <w:top w:val="single" w:sz="4" w:space="0" w:color="auto"/>
              <w:left w:val="single" w:sz="4" w:space="0" w:color="auto"/>
              <w:right w:val="nil"/>
            </w:tcBorders>
            <w:shd w:val="clear" w:color="000000" w:fill="D9D9D9"/>
            <w:hideMark/>
          </w:tcPr>
          <w:bookmarkEnd w:id="15"/>
          <w:p w14:paraId="34B1E7E6" w14:textId="7C25E0F5" w:rsidR="00BF66DE" w:rsidRPr="004D77C0" w:rsidRDefault="00BF66DE" w:rsidP="00CA0929">
            <w:pPr>
              <w:jc w:val="center"/>
              <w:rPr>
                <w:rFonts w:ascii="Arial" w:hAnsi="Arial" w:cs="Arial"/>
                <w:spacing w:val="0"/>
                <w:sz w:val="18"/>
                <w:szCs w:val="18"/>
              </w:rPr>
            </w:pPr>
            <w:r w:rsidRPr="004D77C0">
              <w:rPr>
                <w:rFonts w:ascii="Arial" w:hAnsi="Arial" w:cs="Arial"/>
                <w:b/>
                <w:bCs/>
                <w:color w:val="000000"/>
                <w:spacing w:val="0"/>
                <w:sz w:val="18"/>
                <w:szCs w:val="18"/>
              </w:rPr>
              <w:t>Actividades evaluación</w:t>
            </w:r>
          </w:p>
        </w:tc>
        <w:tc>
          <w:tcPr>
            <w:tcW w:w="369" w:type="pct"/>
            <w:gridSpan w:val="3"/>
            <w:tcBorders>
              <w:top w:val="single" w:sz="4" w:space="0" w:color="auto"/>
              <w:left w:val="single" w:sz="4" w:space="0" w:color="auto"/>
              <w:bottom w:val="nil"/>
              <w:right w:val="nil"/>
            </w:tcBorders>
            <w:shd w:val="clear" w:color="000000" w:fill="D9D9D9"/>
            <w:hideMark/>
          </w:tcPr>
          <w:p w14:paraId="281A3427" w14:textId="77777777" w:rsidR="00BF66DE" w:rsidRPr="004D77C0" w:rsidRDefault="00BF66DE" w:rsidP="00C25E08">
            <w:pPr>
              <w:jc w:val="center"/>
              <w:rPr>
                <w:rFonts w:ascii="Arial" w:hAnsi="Arial" w:cs="Arial"/>
                <w:b/>
                <w:bCs/>
                <w:color w:val="000000"/>
                <w:spacing w:val="0"/>
                <w:sz w:val="18"/>
                <w:szCs w:val="18"/>
                <w:lang w:val="en-US"/>
              </w:rPr>
            </w:pPr>
            <w:r>
              <w:rPr>
                <w:rFonts w:ascii="Arial" w:hAnsi="Arial" w:cs="Arial"/>
                <w:b/>
                <w:bCs/>
                <w:color w:val="000000"/>
                <w:spacing w:val="0"/>
                <w:sz w:val="18"/>
                <w:szCs w:val="18"/>
                <w:lang w:val="en-US"/>
              </w:rPr>
              <w:t>Año 1</w:t>
            </w:r>
          </w:p>
        </w:tc>
        <w:tc>
          <w:tcPr>
            <w:tcW w:w="490" w:type="pct"/>
            <w:gridSpan w:val="2"/>
            <w:tcBorders>
              <w:top w:val="single" w:sz="4" w:space="0" w:color="auto"/>
              <w:left w:val="single" w:sz="4" w:space="0" w:color="auto"/>
              <w:bottom w:val="nil"/>
              <w:right w:val="nil"/>
            </w:tcBorders>
            <w:shd w:val="clear" w:color="000000" w:fill="D9D9D9"/>
            <w:hideMark/>
          </w:tcPr>
          <w:p w14:paraId="104F8E98" w14:textId="77777777" w:rsidR="00BF66DE" w:rsidRPr="004D77C0" w:rsidRDefault="00BF66DE" w:rsidP="00C25E08">
            <w:pPr>
              <w:jc w:val="center"/>
              <w:rPr>
                <w:rFonts w:ascii="Arial" w:hAnsi="Arial" w:cs="Arial"/>
                <w:b/>
                <w:bCs/>
                <w:color w:val="000000"/>
                <w:spacing w:val="0"/>
                <w:sz w:val="18"/>
                <w:szCs w:val="18"/>
                <w:lang w:val="en-US"/>
              </w:rPr>
            </w:pPr>
            <w:r>
              <w:rPr>
                <w:rFonts w:ascii="Arial" w:hAnsi="Arial" w:cs="Arial"/>
                <w:b/>
                <w:bCs/>
                <w:color w:val="000000"/>
                <w:spacing w:val="0"/>
                <w:sz w:val="18"/>
                <w:szCs w:val="18"/>
                <w:lang w:val="en-US"/>
              </w:rPr>
              <w:t>Año 2</w:t>
            </w:r>
          </w:p>
        </w:tc>
        <w:tc>
          <w:tcPr>
            <w:tcW w:w="474" w:type="pct"/>
            <w:gridSpan w:val="2"/>
            <w:tcBorders>
              <w:top w:val="single" w:sz="4" w:space="0" w:color="auto"/>
              <w:left w:val="single" w:sz="4" w:space="0" w:color="auto"/>
              <w:bottom w:val="nil"/>
              <w:right w:val="nil"/>
            </w:tcBorders>
            <w:shd w:val="clear" w:color="000000" w:fill="D9D9D9"/>
            <w:hideMark/>
          </w:tcPr>
          <w:p w14:paraId="571E0933" w14:textId="77777777" w:rsidR="00BF66DE" w:rsidRPr="004D77C0" w:rsidRDefault="00BF66DE" w:rsidP="00C25E08">
            <w:pPr>
              <w:jc w:val="center"/>
              <w:rPr>
                <w:rFonts w:ascii="Arial" w:hAnsi="Arial" w:cs="Arial"/>
                <w:b/>
                <w:bCs/>
                <w:color w:val="000000"/>
                <w:spacing w:val="0"/>
                <w:sz w:val="18"/>
                <w:szCs w:val="18"/>
                <w:lang w:val="en-US"/>
              </w:rPr>
            </w:pPr>
            <w:r>
              <w:rPr>
                <w:rFonts w:ascii="Arial" w:hAnsi="Arial" w:cs="Arial"/>
                <w:b/>
                <w:bCs/>
                <w:color w:val="000000"/>
                <w:spacing w:val="0"/>
                <w:sz w:val="18"/>
                <w:szCs w:val="18"/>
                <w:lang w:val="en-US"/>
              </w:rPr>
              <w:t>Año 3</w:t>
            </w:r>
          </w:p>
        </w:tc>
        <w:tc>
          <w:tcPr>
            <w:tcW w:w="520" w:type="pct"/>
            <w:gridSpan w:val="2"/>
            <w:tcBorders>
              <w:top w:val="single" w:sz="4" w:space="0" w:color="auto"/>
              <w:left w:val="single" w:sz="4" w:space="0" w:color="auto"/>
              <w:right w:val="single" w:sz="4" w:space="0" w:color="auto"/>
            </w:tcBorders>
            <w:shd w:val="clear" w:color="000000" w:fill="D9D9D9"/>
          </w:tcPr>
          <w:p w14:paraId="3653DB45" w14:textId="77777777" w:rsidR="00BF66DE" w:rsidRPr="004D77C0" w:rsidRDefault="00BF66DE" w:rsidP="00C25E08">
            <w:pPr>
              <w:contextualSpacing/>
              <w:jc w:val="center"/>
              <w:rPr>
                <w:rFonts w:ascii="Arial" w:hAnsi="Arial" w:cs="Arial"/>
                <w:b/>
                <w:bCs/>
                <w:color w:val="000000"/>
                <w:spacing w:val="0"/>
                <w:sz w:val="18"/>
                <w:szCs w:val="18"/>
                <w:lang w:val="en-US"/>
              </w:rPr>
            </w:pPr>
            <w:r>
              <w:rPr>
                <w:rFonts w:ascii="Arial" w:hAnsi="Arial" w:cs="Arial"/>
                <w:b/>
                <w:bCs/>
                <w:color w:val="000000"/>
                <w:spacing w:val="0"/>
                <w:sz w:val="18"/>
                <w:szCs w:val="18"/>
                <w:lang w:val="en-US"/>
              </w:rPr>
              <w:t>Año 4</w:t>
            </w:r>
          </w:p>
        </w:tc>
        <w:tc>
          <w:tcPr>
            <w:tcW w:w="883" w:type="pct"/>
            <w:tcBorders>
              <w:top w:val="single" w:sz="4" w:space="0" w:color="auto"/>
              <w:left w:val="single" w:sz="4" w:space="0" w:color="auto"/>
              <w:bottom w:val="nil"/>
              <w:right w:val="single" w:sz="4" w:space="0" w:color="auto"/>
            </w:tcBorders>
            <w:shd w:val="clear" w:color="000000" w:fill="D9D9D9"/>
            <w:hideMark/>
          </w:tcPr>
          <w:p w14:paraId="4A0FB591" w14:textId="2AB18700" w:rsidR="00BF66DE" w:rsidRPr="004D77C0" w:rsidRDefault="00BF66DE" w:rsidP="00CA0929">
            <w:pPr>
              <w:jc w:val="center"/>
              <w:rPr>
                <w:rFonts w:ascii="Arial" w:hAnsi="Arial" w:cs="Arial"/>
                <w:b/>
                <w:bCs/>
                <w:color w:val="000000"/>
                <w:spacing w:val="0"/>
                <w:sz w:val="18"/>
                <w:szCs w:val="18"/>
                <w:lang w:val="en-US"/>
              </w:rPr>
            </w:pPr>
            <w:r w:rsidRPr="004D77C0">
              <w:rPr>
                <w:rFonts w:ascii="Arial" w:hAnsi="Arial" w:cs="Arial"/>
                <w:b/>
                <w:bCs/>
                <w:color w:val="000000"/>
                <w:spacing w:val="0"/>
                <w:sz w:val="18"/>
                <w:szCs w:val="18"/>
                <w:lang w:val="en-US"/>
              </w:rPr>
              <w:t>Respons</w:t>
            </w:r>
            <w:r>
              <w:rPr>
                <w:rFonts w:ascii="Arial" w:hAnsi="Arial" w:cs="Arial"/>
                <w:b/>
                <w:bCs/>
                <w:color w:val="000000"/>
                <w:spacing w:val="0"/>
                <w:sz w:val="18"/>
                <w:szCs w:val="18"/>
                <w:lang w:val="en-US"/>
              </w:rPr>
              <w:t>a</w:t>
            </w:r>
            <w:r w:rsidRPr="004D77C0">
              <w:rPr>
                <w:rFonts w:ascii="Arial" w:hAnsi="Arial" w:cs="Arial"/>
                <w:b/>
                <w:bCs/>
                <w:color w:val="000000"/>
                <w:spacing w:val="0"/>
                <w:sz w:val="18"/>
                <w:szCs w:val="18"/>
                <w:lang w:val="en-US"/>
              </w:rPr>
              <w:t>ble</w:t>
            </w:r>
          </w:p>
        </w:tc>
        <w:tc>
          <w:tcPr>
            <w:tcW w:w="689" w:type="pct"/>
            <w:tcBorders>
              <w:top w:val="single" w:sz="4" w:space="0" w:color="auto"/>
              <w:left w:val="single" w:sz="4" w:space="0" w:color="auto"/>
              <w:bottom w:val="nil"/>
              <w:right w:val="single" w:sz="4" w:space="0" w:color="auto"/>
            </w:tcBorders>
            <w:shd w:val="clear" w:color="000000" w:fill="D9D9D9"/>
            <w:hideMark/>
          </w:tcPr>
          <w:p w14:paraId="57B54ACD" w14:textId="77777777" w:rsidR="00BF66DE" w:rsidRPr="004D77C0" w:rsidRDefault="00BF66DE" w:rsidP="00CA0929">
            <w:pPr>
              <w:jc w:val="center"/>
              <w:rPr>
                <w:rFonts w:ascii="Arial" w:hAnsi="Arial" w:cs="Arial"/>
                <w:b/>
                <w:bCs/>
                <w:color w:val="000000"/>
                <w:spacing w:val="0"/>
                <w:sz w:val="18"/>
                <w:szCs w:val="18"/>
                <w:lang w:val="en-US"/>
              </w:rPr>
            </w:pPr>
            <w:r w:rsidRPr="004D77C0">
              <w:rPr>
                <w:rFonts w:ascii="Arial" w:hAnsi="Arial" w:cs="Arial"/>
                <w:b/>
                <w:bCs/>
                <w:color w:val="000000"/>
                <w:spacing w:val="0"/>
                <w:sz w:val="18"/>
                <w:szCs w:val="18"/>
                <w:lang w:val="en-US"/>
              </w:rPr>
              <w:t>Presupuesto</w:t>
            </w:r>
          </w:p>
        </w:tc>
        <w:tc>
          <w:tcPr>
            <w:tcW w:w="870" w:type="pct"/>
            <w:tcBorders>
              <w:top w:val="single" w:sz="4" w:space="0" w:color="auto"/>
              <w:left w:val="single" w:sz="4" w:space="0" w:color="auto"/>
              <w:bottom w:val="nil"/>
              <w:right w:val="single" w:sz="4" w:space="0" w:color="auto"/>
            </w:tcBorders>
            <w:shd w:val="clear" w:color="000000" w:fill="D9D9D9"/>
            <w:hideMark/>
          </w:tcPr>
          <w:p w14:paraId="61036D1E" w14:textId="77777777" w:rsidR="00BF66DE" w:rsidRPr="004D77C0" w:rsidRDefault="00BF66DE" w:rsidP="00CA0929">
            <w:pPr>
              <w:jc w:val="center"/>
              <w:rPr>
                <w:rFonts w:ascii="Arial" w:hAnsi="Arial" w:cs="Arial"/>
                <w:b/>
                <w:bCs/>
                <w:color w:val="000000"/>
                <w:spacing w:val="0"/>
                <w:sz w:val="18"/>
                <w:szCs w:val="18"/>
                <w:lang w:val="en-US"/>
              </w:rPr>
            </w:pPr>
            <w:r w:rsidRPr="004D77C0">
              <w:rPr>
                <w:rFonts w:ascii="Arial" w:hAnsi="Arial" w:cs="Arial"/>
                <w:b/>
                <w:bCs/>
                <w:color w:val="000000"/>
                <w:spacing w:val="0"/>
                <w:sz w:val="18"/>
                <w:szCs w:val="18"/>
                <w:lang w:val="en-US"/>
              </w:rPr>
              <w:t>Fuente</w:t>
            </w:r>
          </w:p>
        </w:tc>
      </w:tr>
      <w:tr w:rsidR="00491438" w:rsidRPr="004D77C0" w14:paraId="083A175E" w14:textId="77777777" w:rsidTr="00627C9E">
        <w:trPr>
          <w:trHeight w:val="270"/>
          <w:tblHeader/>
        </w:trPr>
        <w:tc>
          <w:tcPr>
            <w:tcW w:w="704" w:type="pct"/>
            <w:vMerge/>
            <w:tcBorders>
              <w:left w:val="single" w:sz="4" w:space="0" w:color="auto"/>
              <w:bottom w:val="nil"/>
              <w:right w:val="nil"/>
            </w:tcBorders>
            <w:hideMark/>
          </w:tcPr>
          <w:p w14:paraId="169AC1D8" w14:textId="2770F996" w:rsidR="00BF66DE" w:rsidRPr="004D77C0" w:rsidRDefault="00BF66DE" w:rsidP="009E669F">
            <w:pPr>
              <w:rPr>
                <w:rFonts w:ascii="Arial" w:hAnsi="Arial" w:cs="Arial"/>
                <w:color w:val="000000"/>
                <w:spacing w:val="0"/>
                <w:sz w:val="18"/>
                <w:szCs w:val="18"/>
              </w:rPr>
            </w:pPr>
          </w:p>
        </w:tc>
        <w:tc>
          <w:tcPr>
            <w:tcW w:w="184" w:type="pct"/>
            <w:gridSpan w:val="2"/>
            <w:tcBorders>
              <w:top w:val="single" w:sz="4" w:space="0" w:color="auto"/>
              <w:left w:val="single" w:sz="4" w:space="0" w:color="auto"/>
              <w:bottom w:val="single" w:sz="4" w:space="0" w:color="auto"/>
              <w:right w:val="single" w:sz="4" w:space="0" w:color="auto"/>
            </w:tcBorders>
            <w:shd w:val="clear" w:color="000000" w:fill="F2F2F2"/>
            <w:hideMark/>
          </w:tcPr>
          <w:p w14:paraId="4A0B310B" w14:textId="77777777" w:rsidR="00BF66DE" w:rsidRPr="004D77C0" w:rsidRDefault="00BF66DE" w:rsidP="00CA0929">
            <w:pPr>
              <w:jc w:val="center"/>
              <w:rPr>
                <w:rFonts w:ascii="Arial" w:hAnsi="Arial" w:cs="Arial"/>
                <w:b/>
                <w:bCs/>
                <w:color w:val="000000"/>
                <w:spacing w:val="0"/>
                <w:sz w:val="18"/>
                <w:szCs w:val="18"/>
              </w:rPr>
            </w:pPr>
            <w:r w:rsidRPr="004D77C0">
              <w:rPr>
                <w:rFonts w:ascii="Arial" w:hAnsi="Arial" w:cs="Arial"/>
                <w:b/>
                <w:bCs/>
                <w:color w:val="000000"/>
                <w:spacing w:val="0"/>
                <w:sz w:val="18"/>
                <w:szCs w:val="18"/>
              </w:rPr>
              <w:t>1</w:t>
            </w:r>
          </w:p>
        </w:tc>
        <w:tc>
          <w:tcPr>
            <w:tcW w:w="185" w:type="pct"/>
            <w:tcBorders>
              <w:top w:val="single" w:sz="4" w:space="0" w:color="auto"/>
              <w:left w:val="single" w:sz="4" w:space="0" w:color="auto"/>
              <w:bottom w:val="single" w:sz="4" w:space="0" w:color="auto"/>
              <w:right w:val="single" w:sz="4" w:space="0" w:color="auto"/>
            </w:tcBorders>
            <w:shd w:val="clear" w:color="000000" w:fill="F2F2F2"/>
            <w:hideMark/>
          </w:tcPr>
          <w:p w14:paraId="2A6547F7" w14:textId="77777777" w:rsidR="00BF66DE" w:rsidRPr="004D77C0" w:rsidRDefault="00BF66DE" w:rsidP="00CA0929">
            <w:pPr>
              <w:jc w:val="center"/>
              <w:rPr>
                <w:rFonts w:ascii="Arial" w:hAnsi="Arial" w:cs="Arial"/>
                <w:b/>
                <w:bCs/>
                <w:color w:val="000000"/>
                <w:spacing w:val="0"/>
                <w:sz w:val="18"/>
                <w:szCs w:val="18"/>
              </w:rPr>
            </w:pPr>
            <w:r w:rsidRPr="004D77C0">
              <w:rPr>
                <w:rFonts w:ascii="Arial" w:hAnsi="Arial" w:cs="Arial"/>
                <w:b/>
                <w:bCs/>
                <w:color w:val="000000"/>
                <w:spacing w:val="0"/>
                <w:sz w:val="18"/>
                <w:szCs w:val="18"/>
              </w:rPr>
              <w:t>2</w:t>
            </w:r>
          </w:p>
        </w:tc>
        <w:tc>
          <w:tcPr>
            <w:tcW w:w="226" w:type="pct"/>
            <w:tcBorders>
              <w:top w:val="single" w:sz="4" w:space="0" w:color="auto"/>
              <w:left w:val="single" w:sz="4" w:space="0" w:color="auto"/>
              <w:bottom w:val="single" w:sz="4" w:space="0" w:color="auto"/>
              <w:right w:val="single" w:sz="4" w:space="0" w:color="auto"/>
            </w:tcBorders>
            <w:shd w:val="clear" w:color="000000" w:fill="F2F2F2"/>
            <w:hideMark/>
          </w:tcPr>
          <w:p w14:paraId="0A86A7D3" w14:textId="77777777" w:rsidR="00BF66DE" w:rsidRPr="004D77C0" w:rsidRDefault="00BF66DE" w:rsidP="00CA0929">
            <w:pPr>
              <w:jc w:val="center"/>
              <w:rPr>
                <w:rFonts w:ascii="Arial" w:hAnsi="Arial" w:cs="Arial"/>
                <w:b/>
                <w:bCs/>
                <w:color w:val="000000"/>
                <w:spacing w:val="0"/>
                <w:sz w:val="18"/>
                <w:szCs w:val="18"/>
              </w:rPr>
            </w:pPr>
            <w:r w:rsidRPr="004D77C0">
              <w:rPr>
                <w:rFonts w:ascii="Arial" w:hAnsi="Arial" w:cs="Arial"/>
                <w:b/>
                <w:bCs/>
                <w:color w:val="000000"/>
                <w:spacing w:val="0"/>
                <w:sz w:val="18"/>
                <w:szCs w:val="18"/>
              </w:rPr>
              <w:t>1</w:t>
            </w:r>
          </w:p>
        </w:tc>
        <w:tc>
          <w:tcPr>
            <w:tcW w:w="264" w:type="pct"/>
            <w:tcBorders>
              <w:top w:val="single" w:sz="4" w:space="0" w:color="auto"/>
              <w:left w:val="single" w:sz="4" w:space="0" w:color="auto"/>
              <w:bottom w:val="single" w:sz="4" w:space="0" w:color="auto"/>
              <w:right w:val="single" w:sz="4" w:space="0" w:color="auto"/>
            </w:tcBorders>
            <w:shd w:val="clear" w:color="000000" w:fill="F2F2F2"/>
            <w:hideMark/>
          </w:tcPr>
          <w:p w14:paraId="6AE0FC00" w14:textId="77777777" w:rsidR="00BF66DE" w:rsidRPr="004D77C0" w:rsidRDefault="00BF66DE" w:rsidP="00CA0929">
            <w:pPr>
              <w:jc w:val="center"/>
              <w:rPr>
                <w:rFonts w:ascii="Arial" w:hAnsi="Arial" w:cs="Arial"/>
                <w:b/>
                <w:bCs/>
                <w:color w:val="000000"/>
                <w:spacing w:val="0"/>
                <w:sz w:val="18"/>
                <w:szCs w:val="18"/>
              </w:rPr>
            </w:pPr>
            <w:r w:rsidRPr="004D77C0">
              <w:rPr>
                <w:rFonts w:ascii="Arial" w:hAnsi="Arial" w:cs="Arial"/>
                <w:b/>
                <w:bCs/>
                <w:color w:val="000000"/>
                <w:spacing w:val="0"/>
                <w:sz w:val="18"/>
                <w:szCs w:val="18"/>
              </w:rPr>
              <w:t>2</w:t>
            </w:r>
          </w:p>
        </w:tc>
        <w:tc>
          <w:tcPr>
            <w:tcW w:w="224" w:type="pct"/>
            <w:tcBorders>
              <w:top w:val="single" w:sz="4" w:space="0" w:color="auto"/>
              <w:left w:val="single" w:sz="4" w:space="0" w:color="auto"/>
              <w:bottom w:val="single" w:sz="4" w:space="0" w:color="auto"/>
              <w:right w:val="single" w:sz="4" w:space="0" w:color="auto"/>
            </w:tcBorders>
            <w:shd w:val="clear" w:color="000000" w:fill="F2F2F2"/>
            <w:hideMark/>
          </w:tcPr>
          <w:p w14:paraId="54308E99" w14:textId="77777777" w:rsidR="00BF66DE" w:rsidRPr="004D77C0" w:rsidRDefault="00BF66DE" w:rsidP="00CA0929">
            <w:pPr>
              <w:jc w:val="center"/>
              <w:rPr>
                <w:rFonts w:ascii="Arial" w:hAnsi="Arial" w:cs="Arial"/>
                <w:b/>
                <w:bCs/>
                <w:color w:val="000000"/>
                <w:spacing w:val="0"/>
                <w:sz w:val="18"/>
                <w:szCs w:val="18"/>
              </w:rPr>
            </w:pPr>
            <w:r w:rsidRPr="004D77C0">
              <w:rPr>
                <w:rFonts w:ascii="Arial" w:hAnsi="Arial" w:cs="Arial"/>
                <w:b/>
                <w:bCs/>
                <w:color w:val="000000"/>
                <w:spacing w:val="0"/>
                <w:sz w:val="18"/>
                <w:szCs w:val="18"/>
              </w:rPr>
              <w:t>1</w:t>
            </w:r>
          </w:p>
        </w:tc>
        <w:tc>
          <w:tcPr>
            <w:tcW w:w="250" w:type="pct"/>
            <w:tcBorders>
              <w:top w:val="single" w:sz="4" w:space="0" w:color="auto"/>
              <w:left w:val="single" w:sz="4" w:space="0" w:color="auto"/>
              <w:bottom w:val="single" w:sz="4" w:space="0" w:color="auto"/>
              <w:right w:val="single" w:sz="4" w:space="0" w:color="auto"/>
            </w:tcBorders>
            <w:shd w:val="clear" w:color="000000" w:fill="F2F2F2"/>
            <w:hideMark/>
          </w:tcPr>
          <w:p w14:paraId="65DB747F" w14:textId="77777777" w:rsidR="00BF66DE" w:rsidRPr="004D77C0" w:rsidRDefault="00BF66DE" w:rsidP="00CA0929">
            <w:pPr>
              <w:jc w:val="center"/>
              <w:rPr>
                <w:rFonts w:ascii="Arial" w:hAnsi="Arial" w:cs="Arial"/>
                <w:b/>
                <w:bCs/>
                <w:color w:val="000000"/>
                <w:spacing w:val="0"/>
                <w:sz w:val="18"/>
                <w:szCs w:val="18"/>
              </w:rPr>
            </w:pPr>
            <w:r w:rsidRPr="004D77C0">
              <w:rPr>
                <w:rFonts w:ascii="Arial" w:hAnsi="Arial" w:cs="Arial"/>
                <w:b/>
                <w:bCs/>
                <w:color w:val="000000"/>
                <w:spacing w:val="0"/>
                <w:sz w:val="18"/>
                <w:szCs w:val="18"/>
              </w:rPr>
              <w:t>2</w:t>
            </w:r>
          </w:p>
        </w:tc>
        <w:tc>
          <w:tcPr>
            <w:tcW w:w="235" w:type="pct"/>
            <w:tcBorders>
              <w:top w:val="single" w:sz="4" w:space="0" w:color="auto"/>
              <w:left w:val="single" w:sz="4" w:space="0" w:color="auto"/>
              <w:bottom w:val="nil"/>
              <w:right w:val="single" w:sz="4" w:space="0" w:color="auto"/>
            </w:tcBorders>
          </w:tcPr>
          <w:p w14:paraId="2F112213" w14:textId="77777777" w:rsidR="00BF66DE" w:rsidRPr="004D77C0" w:rsidRDefault="00BF66DE" w:rsidP="00C25E08">
            <w:pPr>
              <w:jc w:val="center"/>
              <w:rPr>
                <w:rFonts w:ascii="Arial" w:hAnsi="Arial" w:cs="Arial"/>
                <w:b/>
                <w:bCs/>
                <w:color w:val="000000"/>
                <w:spacing w:val="0"/>
                <w:sz w:val="18"/>
                <w:szCs w:val="18"/>
              </w:rPr>
            </w:pPr>
            <w:r>
              <w:rPr>
                <w:rFonts w:ascii="Arial" w:hAnsi="Arial" w:cs="Arial"/>
                <w:b/>
                <w:bCs/>
                <w:color w:val="000000"/>
                <w:spacing w:val="0"/>
                <w:sz w:val="18"/>
                <w:szCs w:val="18"/>
              </w:rPr>
              <w:t>1</w:t>
            </w:r>
          </w:p>
        </w:tc>
        <w:tc>
          <w:tcPr>
            <w:tcW w:w="286" w:type="pct"/>
            <w:tcBorders>
              <w:top w:val="single" w:sz="4" w:space="0" w:color="auto"/>
              <w:left w:val="single" w:sz="4" w:space="0" w:color="auto"/>
              <w:bottom w:val="nil"/>
              <w:right w:val="single" w:sz="4" w:space="0" w:color="auto"/>
            </w:tcBorders>
          </w:tcPr>
          <w:p w14:paraId="3F5508FF" w14:textId="77777777" w:rsidR="00BF66DE" w:rsidRPr="004D77C0" w:rsidRDefault="00BF66DE" w:rsidP="00C25E08">
            <w:pPr>
              <w:jc w:val="center"/>
              <w:rPr>
                <w:rFonts w:ascii="Arial" w:hAnsi="Arial" w:cs="Arial"/>
                <w:b/>
                <w:bCs/>
                <w:color w:val="000000"/>
                <w:spacing w:val="0"/>
                <w:sz w:val="18"/>
                <w:szCs w:val="18"/>
              </w:rPr>
            </w:pPr>
            <w:r>
              <w:rPr>
                <w:rFonts w:ascii="Arial" w:hAnsi="Arial" w:cs="Arial"/>
                <w:b/>
                <w:bCs/>
                <w:color w:val="000000"/>
                <w:spacing w:val="0"/>
                <w:sz w:val="18"/>
                <w:szCs w:val="18"/>
              </w:rPr>
              <w:t>2</w:t>
            </w:r>
          </w:p>
        </w:tc>
        <w:tc>
          <w:tcPr>
            <w:tcW w:w="883" w:type="pct"/>
            <w:tcBorders>
              <w:top w:val="single" w:sz="4" w:space="0" w:color="auto"/>
              <w:left w:val="single" w:sz="4" w:space="0" w:color="auto"/>
              <w:bottom w:val="nil"/>
              <w:right w:val="single" w:sz="4" w:space="0" w:color="auto"/>
            </w:tcBorders>
            <w:hideMark/>
          </w:tcPr>
          <w:p w14:paraId="3C46ED2A" w14:textId="77777777" w:rsidR="00BF66DE" w:rsidRPr="004D77C0" w:rsidRDefault="00BF66DE" w:rsidP="00CA0929">
            <w:pPr>
              <w:jc w:val="center"/>
              <w:rPr>
                <w:rFonts w:ascii="Arial" w:hAnsi="Arial" w:cs="Arial"/>
                <w:b/>
                <w:bCs/>
                <w:color w:val="000000"/>
                <w:spacing w:val="0"/>
                <w:sz w:val="18"/>
                <w:szCs w:val="18"/>
              </w:rPr>
            </w:pPr>
          </w:p>
        </w:tc>
        <w:tc>
          <w:tcPr>
            <w:tcW w:w="689" w:type="pct"/>
            <w:tcBorders>
              <w:top w:val="single" w:sz="4" w:space="0" w:color="auto"/>
              <w:left w:val="single" w:sz="4" w:space="0" w:color="auto"/>
              <w:bottom w:val="nil"/>
              <w:right w:val="single" w:sz="4" w:space="0" w:color="auto"/>
            </w:tcBorders>
            <w:hideMark/>
          </w:tcPr>
          <w:p w14:paraId="08052586" w14:textId="77777777" w:rsidR="00BF66DE" w:rsidRPr="004D77C0" w:rsidRDefault="00BF66DE" w:rsidP="00CA0929">
            <w:pPr>
              <w:jc w:val="center"/>
              <w:rPr>
                <w:rFonts w:ascii="Arial" w:hAnsi="Arial" w:cs="Arial"/>
                <w:b/>
                <w:bCs/>
                <w:color w:val="000000"/>
                <w:spacing w:val="0"/>
                <w:sz w:val="18"/>
                <w:szCs w:val="18"/>
              </w:rPr>
            </w:pPr>
          </w:p>
        </w:tc>
        <w:tc>
          <w:tcPr>
            <w:tcW w:w="870" w:type="pct"/>
            <w:tcBorders>
              <w:top w:val="single" w:sz="4" w:space="0" w:color="auto"/>
              <w:left w:val="single" w:sz="4" w:space="0" w:color="auto"/>
              <w:bottom w:val="nil"/>
              <w:right w:val="single" w:sz="4" w:space="0" w:color="auto"/>
            </w:tcBorders>
            <w:hideMark/>
          </w:tcPr>
          <w:p w14:paraId="487D412C" w14:textId="77777777" w:rsidR="00BF66DE" w:rsidRPr="004D77C0" w:rsidRDefault="00BF66DE" w:rsidP="00CA0929">
            <w:pPr>
              <w:jc w:val="center"/>
              <w:rPr>
                <w:rFonts w:ascii="Arial" w:hAnsi="Arial" w:cs="Arial"/>
                <w:b/>
                <w:bCs/>
                <w:color w:val="000000"/>
                <w:spacing w:val="0"/>
                <w:sz w:val="18"/>
                <w:szCs w:val="18"/>
              </w:rPr>
            </w:pPr>
          </w:p>
        </w:tc>
      </w:tr>
      <w:tr w:rsidR="00491438" w:rsidRPr="004D77C0" w14:paraId="7660BE19" w14:textId="77777777" w:rsidTr="00627C9E">
        <w:trPr>
          <w:trHeight w:val="465"/>
        </w:trPr>
        <w:tc>
          <w:tcPr>
            <w:tcW w:w="704" w:type="pct"/>
            <w:tcBorders>
              <w:top w:val="single" w:sz="4" w:space="0" w:color="auto"/>
              <w:left w:val="single" w:sz="4" w:space="0" w:color="auto"/>
              <w:bottom w:val="single" w:sz="4" w:space="0" w:color="auto"/>
              <w:right w:val="single" w:sz="4" w:space="0" w:color="auto"/>
            </w:tcBorders>
            <w:hideMark/>
          </w:tcPr>
          <w:p w14:paraId="379F3795" w14:textId="77777777" w:rsidR="00806480" w:rsidRPr="004D77C0" w:rsidRDefault="00806480" w:rsidP="009E669F">
            <w:pPr>
              <w:rPr>
                <w:rFonts w:ascii="Arial" w:hAnsi="Arial" w:cs="Arial"/>
                <w:color w:val="000000"/>
                <w:spacing w:val="0"/>
                <w:sz w:val="18"/>
                <w:szCs w:val="18"/>
              </w:rPr>
            </w:pPr>
            <w:r w:rsidRPr="004D77C0">
              <w:rPr>
                <w:rFonts w:ascii="Arial" w:hAnsi="Arial" w:cs="Arial"/>
                <w:color w:val="000000"/>
                <w:spacing w:val="0"/>
                <w:sz w:val="18"/>
                <w:szCs w:val="18"/>
              </w:rPr>
              <w:t>Evaluación intermedia</w:t>
            </w:r>
          </w:p>
        </w:tc>
        <w:tc>
          <w:tcPr>
            <w:tcW w:w="184" w:type="pct"/>
            <w:gridSpan w:val="2"/>
            <w:tcBorders>
              <w:top w:val="single" w:sz="4" w:space="0" w:color="auto"/>
              <w:left w:val="single" w:sz="4" w:space="0" w:color="auto"/>
              <w:bottom w:val="single" w:sz="4" w:space="0" w:color="auto"/>
              <w:right w:val="single" w:sz="4" w:space="0" w:color="auto"/>
            </w:tcBorders>
            <w:hideMark/>
          </w:tcPr>
          <w:p w14:paraId="72241F13" w14:textId="77777777" w:rsidR="00806480" w:rsidRPr="004D77C0" w:rsidRDefault="00806480" w:rsidP="009E669F">
            <w:pPr>
              <w:rPr>
                <w:rFonts w:ascii="Arial" w:hAnsi="Arial" w:cs="Arial"/>
                <w:color w:val="000000"/>
                <w:spacing w:val="0"/>
                <w:sz w:val="18"/>
                <w:szCs w:val="18"/>
              </w:rPr>
            </w:pPr>
            <w:r w:rsidRPr="004D77C0">
              <w:rPr>
                <w:rFonts w:ascii="Arial" w:hAnsi="Arial" w:cs="Arial"/>
                <w:color w:val="000000"/>
                <w:spacing w:val="0"/>
                <w:sz w:val="18"/>
                <w:szCs w:val="18"/>
              </w:rPr>
              <w:t> </w:t>
            </w:r>
          </w:p>
        </w:tc>
        <w:tc>
          <w:tcPr>
            <w:tcW w:w="185" w:type="pct"/>
            <w:tcBorders>
              <w:top w:val="single" w:sz="4" w:space="0" w:color="auto"/>
              <w:left w:val="single" w:sz="4" w:space="0" w:color="auto"/>
              <w:bottom w:val="single" w:sz="4" w:space="0" w:color="auto"/>
              <w:right w:val="single" w:sz="4" w:space="0" w:color="auto"/>
            </w:tcBorders>
            <w:hideMark/>
          </w:tcPr>
          <w:p w14:paraId="6EC914D6" w14:textId="77777777" w:rsidR="00806480" w:rsidRPr="004D77C0" w:rsidRDefault="00806480" w:rsidP="009E669F">
            <w:pPr>
              <w:rPr>
                <w:rFonts w:ascii="Arial" w:hAnsi="Arial" w:cs="Arial"/>
                <w:color w:val="000000"/>
                <w:spacing w:val="0"/>
                <w:sz w:val="18"/>
                <w:szCs w:val="18"/>
              </w:rPr>
            </w:pPr>
          </w:p>
        </w:tc>
        <w:tc>
          <w:tcPr>
            <w:tcW w:w="226" w:type="pct"/>
            <w:tcBorders>
              <w:top w:val="single" w:sz="4" w:space="0" w:color="auto"/>
              <w:left w:val="single" w:sz="4" w:space="0" w:color="auto"/>
              <w:bottom w:val="single" w:sz="4" w:space="0" w:color="auto"/>
              <w:right w:val="single" w:sz="4" w:space="0" w:color="auto"/>
            </w:tcBorders>
            <w:hideMark/>
          </w:tcPr>
          <w:p w14:paraId="3331362D" w14:textId="77777777" w:rsidR="00806480" w:rsidRPr="004D77C0" w:rsidRDefault="00806480" w:rsidP="009E669F">
            <w:pPr>
              <w:rPr>
                <w:rFonts w:ascii="Arial" w:hAnsi="Arial" w:cs="Arial"/>
                <w:color w:val="000000"/>
                <w:spacing w:val="0"/>
                <w:sz w:val="18"/>
                <w:szCs w:val="18"/>
              </w:rPr>
            </w:pPr>
            <w:r w:rsidRPr="004D77C0">
              <w:rPr>
                <w:rFonts w:ascii="Arial" w:hAnsi="Arial" w:cs="Arial"/>
                <w:color w:val="000000"/>
                <w:spacing w:val="0"/>
                <w:sz w:val="18"/>
                <w:szCs w:val="18"/>
              </w:rPr>
              <w:t> </w:t>
            </w:r>
          </w:p>
        </w:tc>
        <w:tc>
          <w:tcPr>
            <w:tcW w:w="264" w:type="pct"/>
            <w:tcBorders>
              <w:top w:val="single" w:sz="4" w:space="0" w:color="auto"/>
              <w:left w:val="single" w:sz="4" w:space="0" w:color="auto"/>
              <w:bottom w:val="single" w:sz="4" w:space="0" w:color="auto"/>
              <w:right w:val="single" w:sz="4" w:space="0" w:color="auto"/>
            </w:tcBorders>
            <w:hideMark/>
          </w:tcPr>
          <w:p w14:paraId="01F82D80" w14:textId="77777777" w:rsidR="00806480" w:rsidRPr="004D77C0" w:rsidRDefault="00806480" w:rsidP="009E669F">
            <w:pPr>
              <w:rPr>
                <w:rFonts w:ascii="Arial" w:hAnsi="Arial" w:cs="Arial"/>
                <w:color w:val="000000"/>
                <w:spacing w:val="0"/>
                <w:sz w:val="18"/>
                <w:szCs w:val="18"/>
              </w:rPr>
            </w:pPr>
          </w:p>
        </w:tc>
        <w:tc>
          <w:tcPr>
            <w:tcW w:w="224" w:type="pct"/>
            <w:tcBorders>
              <w:top w:val="single" w:sz="4" w:space="0" w:color="auto"/>
              <w:left w:val="single" w:sz="4" w:space="0" w:color="auto"/>
              <w:bottom w:val="single" w:sz="4" w:space="0" w:color="auto"/>
              <w:right w:val="single" w:sz="4" w:space="0" w:color="auto"/>
            </w:tcBorders>
            <w:hideMark/>
          </w:tcPr>
          <w:p w14:paraId="28F6301D" w14:textId="77777777" w:rsidR="00806480" w:rsidRPr="004D77C0" w:rsidRDefault="00806480" w:rsidP="009E669F">
            <w:pPr>
              <w:rPr>
                <w:rFonts w:ascii="Arial" w:hAnsi="Arial" w:cs="Arial"/>
                <w:color w:val="000000"/>
                <w:spacing w:val="0"/>
                <w:sz w:val="18"/>
                <w:szCs w:val="18"/>
              </w:rPr>
            </w:pPr>
            <w:r w:rsidRPr="004D77C0">
              <w:rPr>
                <w:rFonts w:ascii="Arial" w:hAnsi="Arial" w:cs="Arial"/>
                <w:color w:val="000000"/>
                <w:spacing w:val="0"/>
                <w:sz w:val="18"/>
                <w:szCs w:val="18"/>
              </w:rPr>
              <w:t> </w:t>
            </w:r>
            <w:r>
              <w:rPr>
                <w:rFonts w:ascii="Arial" w:hAnsi="Arial" w:cs="Arial"/>
                <w:color w:val="000000"/>
                <w:spacing w:val="0"/>
                <w:sz w:val="18"/>
                <w:szCs w:val="18"/>
              </w:rPr>
              <w:t>X</w:t>
            </w:r>
          </w:p>
        </w:tc>
        <w:tc>
          <w:tcPr>
            <w:tcW w:w="250" w:type="pct"/>
            <w:tcBorders>
              <w:top w:val="single" w:sz="4" w:space="0" w:color="auto"/>
              <w:left w:val="single" w:sz="4" w:space="0" w:color="auto"/>
              <w:bottom w:val="single" w:sz="4" w:space="0" w:color="auto"/>
              <w:right w:val="single" w:sz="4" w:space="0" w:color="auto"/>
            </w:tcBorders>
            <w:hideMark/>
          </w:tcPr>
          <w:p w14:paraId="07A08D40" w14:textId="77777777" w:rsidR="00806480" w:rsidRPr="004D77C0" w:rsidRDefault="00806480" w:rsidP="009E669F">
            <w:pPr>
              <w:rPr>
                <w:rFonts w:ascii="Arial" w:hAnsi="Arial" w:cs="Arial"/>
                <w:color w:val="000000"/>
                <w:spacing w:val="0"/>
                <w:sz w:val="18"/>
                <w:szCs w:val="18"/>
              </w:rPr>
            </w:pPr>
            <w:r w:rsidRPr="004D77C0">
              <w:rPr>
                <w:rFonts w:ascii="Arial" w:hAnsi="Arial" w:cs="Arial"/>
                <w:color w:val="000000"/>
                <w:spacing w:val="0"/>
                <w:sz w:val="18"/>
                <w:szCs w:val="18"/>
              </w:rPr>
              <w:t> </w:t>
            </w:r>
          </w:p>
        </w:tc>
        <w:tc>
          <w:tcPr>
            <w:tcW w:w="235" w:type="pct"/>
            <w:tcBorders>
              <w:top w:val="single" w:sz="4" w:space="0" w:color="auto"/>
              <w:left w:val="single" w:sz="4" w:space="0" w:color="auto"/>
              <w:bottom w:val="single" w:sz="4" w:space="0" w:color="auto"/>
              <w:right w:val="single" w:sz="4" w:space="0" w:color="auto"/>
            </w:tcBorders>
          </w:tcPr>
          <w:p w14:paraId="35578A05" w14:textId="77777777" w:rsidR="00806480" w:rsidRPr="004D77C0" w:rsidRDefault="00806480" w:rsidP="009E669F">
            <w:pPr>
              <w:rPr>
                <w:rFonts w:ascii="Arial" w:hAnsi="Arial" w:cs="Arial"/>
                <w:color w:val="000000"/>
                <w:spacing w:val="0"/>
                <w:sz w:val="18"/>
                <w:szCs w:val="18"/>
              </w:rPr>
            </w:pPr>
          </w:p>
        </w:tc>
        <w:tc>
          <w:tcPr>
            <w:tcW w:w="286" w:type="pct"/>
            <w:tcBorders>
              <w:top w:val="single" w:sz="4" w:space="0" w:color="auto"/>
              <w:left w:val="single" w:sz="4" w:space="0" w:color="auto"/>
              <w:bottom w:val="single" w:sz="4" w:space="0" w:color="auto"/>
              <w:right w:val="single" w:sz="4" w:space="0" w:color="auto"/>
            </w:tcBorders>
          </w:tcPr>
          <w:p w14:paraId="7A56BD60" w14:textId="77777777" w:rsidR="00806480" w:rsidRPr="004D77C0" w:rsidRDefault="00806480" w:rsidP="009E669F">
            <w:pPr>
              <w:rPr>
                <w:rFonts w:ascii="Arial" w:hAnsi="Arial" w:cs="Arial"/>
                <w:color w:val="000000"/>
                <w:spacing w:val="0"/>
                <w:sz w:val="18"/>
                <w:szCs w:val="18"/>
              </w:rPr>
            </w:pPr>
          </w:p>
        </w:tc>
        <w:tc>
          <w:tcPr>
            <w:tcW w:w="883" w:type="pct"/>
            <w:tcBorders>
              <w:top w:val="single" w:sz="4" w:space="0" w:color="auto"/>
              <w:left w:val="single" w:sz="4" w:space="0" w:color="auto"/>
              <w:bottom w:val="single" w:sz="4" w:space="0" w:color="auto"/>
              <w:right w:val="single" w:sz="4" w:space="0" w:color="auto"/>
            </w:tcBorders>
            <w:hideMark/>
          </w:tcPr>
          <w:p w14:paraId="6CAC0ABA" w14:textId="77777777" w:rsidR="00806480" w:rsidRPr="004D77C0" w:rsidRDefault="00806480" w:rsidP="009E669F">
            <w:pPr>
              <w:rPr>
                <w:rFonts w:ascii="Arial" w:hAnsi="Arial" w:cs="Arial"/>
                <w:color w:val="000000"/>
                <w:spacing w:val="0"/>
                <w:sz w:val="18"/>
                <w:szCs w:val="18"/>
              </w:rPr>
            </w:pPr>
            <w:r w:rsidRPr="004D77C0">
              <w:rPr>
                <w:rFonts w:ascii="Arial" w:hAnsi="Arial" w:cs="Arial"/>
                <w:color w:val="000000"/>
                <w:spacing w:val="0"/>
                <w:sz w:val="18"/>
                <w:szCs w:val="18"/>
              </w:rPr>
              <w:t>Consultoría supervisada por el especialista del M&amp;E</w:t>
            </w:r>
          </w:p>
        </w:tc>
        <w:tc>
          <w:tcPr>
            <w:tcW w:w="689" w:type="pct"/>
            <w:tcBorders>
              <w:top w:val="single" w:sz="4" w:space="0" w:color="auto"/>
              <w:left w:val="single" w:sz="4" w:space="0" w:color="auto"/>
              <w:bottom w:val="single" w:sz="4" w:space="0" w:color="auto"/>
              <w:right w:val="single" w:sz="4" w:space="0" w:color="auto"/>
            </w:tcBorders>
            <w:hideMark/>
          </w:tcPr>
          <w:p w14:paraId="1F246F58" w14:textId="4BF9DFFA" w:rsidR="00806480" w:rsidRPr="004D77C0" w:rsidRDefault="004639A2" w:rsidP="009E669F">
            <w:pPr>
              <w:jc w:val="right"/>
              <w:rPr>
                <w:rFonts w:ascii="Arial" w:hAnsi="Arial" w:cs="Arial"/>
                <w:color w:val="000000"/>
                <w:spacing w:val="0"/>
                <w:sz w:val="18"/>
                <w:szCs w:val="18"/>
              </w:rPr>
            </w:pPr>
            <w:r>
              <w:rPr>
                <w:rFonts w:ascii="Arial" w:hAnsi="Arial" w:cs="Arial"/>
                <w:color w:val="000000"/>
                <w:spacing w:val="0"/>
                <w:sz w:val="18"/>
                <w:szCs w:val="18"/>
              </w:rPr>
              <w:t>U</w:t>
            </w:r>
            <w:r w:rsidR="00806480" w:rsidRPr="004D77C0">
              <w:rPr>
                <w:rFonts w:ascii="Arial" w:hAnsi="Arial" w:cs="Arial"/>
                <w:color w:val="000000"/>
                <w:spacing w:val="0"/>
                <w:sz w:val="18"/>
                <w:szCs w:val="18"/>
              </w:rPr>
              <w:t>$</w:t>
            </w:r>
            <w:r w:rsidR="006247C5">
              <w:rPr>
                <w:rFonts w:ascii="Arial" w:hAnsi="Arial" w:cs="Arial"/>
                <w:color w:val="000000"/>
                <w:spacing w:val="0"/>
                <w:sz w:val="18"/>
                <w:szCs w:val="18"/>
              </w:rPr>
              <w:t>8</w:t>
            </w:r>
            <w:r>
              <w:rPr>
                <w:rFonts w:ascii="Arial" w:hAnsi="Arial" w:cs="Arial"/>
                <w:color w:val="000000"/>
                <w:spacing w:val="0"/>
                <w:sz w:val="18"/>
                <w:szCs w:val="18"/>
              </w:rPr>
              <w:t>.</w:t>
            </w:r>
            <w:r w:rsidR="00806480" w:rsidRPr="004D77C0">
              <w:rPr>
                <w:rFonts w:ascii="Arial" w:hAnsi="Arial" w:cs="Arial"/>
                <w:color w:val="000000"/>
                <w:spacing w:val="0"/>
                <w:sz w:val="18"/>
                <w:szCs w:val="18"/>
              </w:rPr>
              <w:t xml:space="preserve">000 </w:t>
            </w:r>
          </w:p>
        </w:tc>
        <w:tc>
          <w:tcPr>
            <w:tcW w:w="870" w:type="pct"/>
            <w:tcBorders>
              <w:top w:val="single" w:sz="4" w:space="0" w:color="auto"/>
              <w:left w:val="single" w:sz="4" w:space="0" w:color="auto"/>
              <w:bottom w:val="single" w:sz="4" w:space="0" w:color="auto"/>
              <w:right w:val="single" w:sz="4" w:space="0" w:color="auto"/>
            </w:tcBorders>
            <w:hideMark/>
          </w:tcPr>
          <w:p w14:paraId="53D03A7D" w14:textId="77777777" w:rsidR="00806480" w:rsidRPr="004D77C0" w:rsidRDefault="00806480" w:rsidP="009E669F">
            <w:pPr>
              <w:rPr>
                <w:rFonts w:ascii="Arial" w:hAnsi="Arial" w:cs="Arial"/>
                <w:color w:val="000000"/>
                <w:spacing w:val="0"/>
                <w:sz w:val="18"/>
                <w:szCs w:val="18"/>
              </w:rPr>
            </w:pPr>
            <w:r w:rsidRPr="004D77C0">
              <w:rPr>
                <w:rFonts w:ascii="Arial" w:hAnsi="Arial" w:cs="Arial"/>
                <w:color w:val="000000"/>
                <w:spacing w:val="0"/>
                <w:sz w:val="18"/>
                <w:szCs w:val="18"/>
              </w:rPr>
              <w:t>UR-L1152</w:t>
            </w:r>
          </w:p>
        </w:tc>
      </w:tr>
      <w:tr w:rsidR="00491438" w:rsidRPr="004D77C0" w14:paraId="7D0147AE" w14:textId="77777777" w:rsidTr="00627C9E">
        <w:trPr>
          <w:trHeight w:val="465"/>
        </w:trPr>
        <w:tc>
          <w:tcPr>
            <w:tcW w:w="704" w:type="pct"/>
            <w:tcBorders>
              <w:top w:val="single" w:sz="4" w:space="0" w:color="auto"/>
              <w:left w:val="single" w:sz="4" w:space="0" w:color="auto"/>
              <w:bottom w:val="single" w:sz="4" w:space="0" w:color="auto"/>
              <w:right w:val="single" w:sz="4" w:space="0" w:color="auto"/>
            </w:tcBorders>
            <w:hideMark/>
          </w:tcPr>
          <w:p w14:paraId="7869CC79" w14:textId="5E4AA26D" w:rsidR="00806480" w:rsidRPr="004D77C0" w:rsidRDefault="00761C2B" w:rsidP="009E669F">
            <w:pPr>
              <w:rPr>
                <w:rFonts w:ascii="Arial" w:hAnsi="Arial" w:cs="Arial"/>
                <w:color w:val="000000"/>
                <w:spacing w:val="0"/>
                <w:sz w:val="18"/>
                <w:szCs w:val="18"/>
              </w:rPr>
            </w:pPr>
            <w:r>
              <w:rPr>
                <w:rFonts w:ascii="Arial" w:hAnsi="Arial" w:cs="Arial"/>
                <w:color w:val="000000"/>
                <w:spacing w:val="0"/>
                <w:sz w:val="18"/>
                <w:szCs w:val="18"/>
              </w:rPr>
              <w:t xml:space="preserve">Análisis económico expost y </w:t>
            </w:r>
            <w:r w:rsidR="00806480" w:rsidRPr="004D77C0">
              <w:rPr>
                <w:rFonts w:ascii="Arial" w:hAnsi="Arial" w:cs="Arial"/>
                <w:color w:val="000000"/>
                <w:spacing w:val="0"/>
                <w:sz w:val="18"/>
                <w:szCs w:val="18"/>
              </w:rPr>
              <w:t>Evaluación final</w:t>
            </w:r>
            <w:r>
              <w:rPr>
                <w:rFonts w:ascii="Arial" w:hAnsi="Arial" w:cs="Arial"/>
                <w:color w:val="000000"/>
                <w:spacing w:val="0"/>
                <w:sz w:val="18"/>
                <w:szCs w:val="18"/>
              </w:rPr>
              <w:t xml:space="preserve"> </w:t>
            </w:r>
          </w:p>
        </w:tc>
        <w:tc>
          <w:tcPr>
            <w:tcW w:w="184" w:type="pct"/>
            <w:gridSpan w:val="2"/>
            <w:tcBorders>
              <w:top w:val="single" w:sz="4" w:space="0" w:color="auto"/>
              <w:left w:val="single" w:sz="4" w:space="0" w:color="auto"/>
              <w:bottom w:val="single" w:sz="4" w:space="0" w:color="auto"/>
              <w:right w:val="single" w:sz="4" w:space="0" w:color="auto"/>
            </w:tcBorders>
            <w:hideMark/>
          </w:tcPr>
          <w:p w14:paraId="0DD646DB" w14:textId="77777777" w:rsidR="00806480" w:rsidRPr="004D77C0" w:rsidRDefault="00806480" w:rsidP="009E669F">
            <w:pPr>
              <w:rPr>
                <w:rFonts w:ascii="Arial" w:hAnsi="Arial" w:cs="Arial"/>
                <w:color w:val="000000"/>
                <w:spacing w:val="0"/>
                <w:sz w:val="18"/>
                <w:szCs w:val="18"/>
              </w:rPr>
            </w:pPr>
            <w:r w:rsidRPr="004D77C0">
              <w:rPr>
                <w:rFonts w:ascii="Arial" w:hAnsi="Arial" w:cs="Arial"/>
                <w:color w:val="000000"/>
                <w:spacing w:val="0"/>
                <w:sz w:val="18"/>
                <w:szCs w:val="18"/>
              </w:rPr>
              <w:t> </w:t>
            </w:r>
          </w:p>
        </w:tc>
        <w:tc>
          <w:tcPr>
            <w:tcW w:w="185" w:type="pct"/>
            <w:tcBorders>
              <w:top w:val="single" w:sz="4" w:space="0" w:color="auto"/>
              <w:left w:val="single" w:sz="4" w:space="0" w:color="auto"/>
              <w:bottom w:val="single" w:sz="4" w:space="0" w:color="auto"/>
              <w:right w:val="single" w:sz="4" w:space="0" w:color="auto"/>
            </w:tcBorders>
            <w:hideMark/>
          </w:tcPr>
          <w:p w14:paraId="7068EDA3" w14:textId="77777777" w:rsidR="00806480" w:rsidRPr="004D77C0" w:rsidRDefault="00806480" w:rsidP="009E669F">
            <w:pPr>
              <w:rPr>
                <w:rFonts w:ascii="Arial" w:hAnsi="Arial" w:cs="Arial"/>
                <w:color w:val="000000"/>
                <w:spacing w:val="0"/>
                <w:sz w:val="18"/>
                <w:szCs w:val="18"/>
              </w:rPr>
            </w:pPr>
            <w:r w:rsidRPr="004D77C0">
              <w:rPr>
                <w:rFonts w:ascii="Arial" w:hAnsi="Arial" w:cs="Arial"/>
                <w:color w:val="000000"/>
                <w:spacing w:val="0"/>
                <w:sz w:val="18"/>
                <w:szCs w:val="18"/>
              </w:rPr>
              <w:t> </w:t>
            </w:r>
          </w:p>
        </w:tc>
        <w:tc>
          <w:tcPr>
            <w:tcW w:w="226" w:type="pct"/>
            <w:tcBorders>
              <w:top w:val="single" w:sz="4" w:space="0" w:color="auto"/>
              <w:left w:val="single" w:sz="4" w:space="0" w:color="auto"/>
              <w:bottom w:val="single" w:sz="4" w:space="0" w:color="auto"/>
              <w:right w:val="single" w:sz="4" w:space="0" w:color="auto"/>
            </w:tcBorders>
            <w:hideMark/>
          </w:tcPr>
          <w:p w14:paraId="04717B42" w14:textId="77777777" w:rsidR="00806480" w:rsidRPr="004D77C0" w:rsidRDefault="00806480" w:rsidP="009E669F">
            <w:pPr>
              <w:rPr>
                <w:rFonts w:ascii="Arial" w:hAnsi="Arial" w:cs="Arial"/>
                <w:color w:val="000000"/>
                <w:spacing w:val="0"/>
                <w:sz w:val="18"/>
                <w:szCs w:val="18"/>
              </w:rPr>
            </w:pPr>
            <w:r w:rsidRPr="004D77C0">
              <w:rPr>
                <w:rFonts w:ascii="Arial" w:hAnsi="Arial" w:cs="Arial"/>
                <w:color w:val="000000"/>
                <w:spacing w:val="0"/>
                <w:sz w:val="18"/>
                <w:szCs w:val="18"/>
              </w:rPr>
              <w:t> </w:t>
            </w:r>
          </w:p>
        </w:tc>
        <w:tc>
          <w:tcPr>
            <w:tcW w:w="264" w:type="pct"/>
            <w:tcBorders>
              <w:top w:val="single" w:sz="4" w:space="0" w:color="auto"/>
              <w:left w:val="single" w:sz="4" w:space="0" w:color="auto"/>
              <w:bottom w:val="single" w:sz="4" w:space="0" w:color="auto"/>
              <w:right w:val="single" w:sz="4" w:space="0" w:color="auto"/>
            </w:tcBorders>
            <w:hideMark/>
          </w:tcPr>
          <w:p w14:paraId="10923BF7" w14:textId="77777777" w:rsidR="00806480" w:rsidRPr="004D77C0" w:rsidRDefault="00806480" w:rsidP="009E669F">
            <w:pPr>
              <w:rPr>
                <w:rFonts w:ascii="Arial" w:hAnsi="Arial" w:cs="Arial"/>
                <w:color w:val="000000"/>
                <w:spacing w:val="0"/>
                <w:sz w:val="18"/>
                <w:szCs w:val="18"/>
              </w:rPr>
            </w:pPr>
            <w:r w:rsidRPr="004D77C0">
              <w:rPr>
                <w:rFonts w:ascii="Arial" w:hAnsi="Arial" w:cs="Arial"/>
                <w:color w:val="000000"/>
                <w:spacing w:val="0"/>
                <w:sz w:val="18"/>
                <w:szCs w:val="18"/>
              </w:rPr>
              <w:t> </w:t>
            </w:r>
          </w:p>
        </w:tc>
        <w:tc>
          <w:tcPr>
            <w:tcW w:w="224" w:type="pct"/>
            <w:tcBorders>
              <w:top w:val="single" w:sz="4" w:space="0" w:color="auto"/>
              <w:left w:val="single" w:sz="4" w:space="0" w:color="auto"/>
              <w:bottom w:val="single" w:sz="4" w:space="0" w:color="auto"/>
              <w:right w:val="single" w:sz="4" w:space="0" w:color="auto"/>
            </w:tcBorders>
            <w:hideMark/>
          </w:tcPr>
          <w:p w14:paraId="551333EB" w14:textId="77777777" w:rsidR="00806480" w:rsidRPr="004D77C0" w:rsidRDefault="00806480" w:rsidP="009E669F">
            <w:pPr>
              <w:rPr>
                <w:rFonts w:ascii="Arial" w:hAnsi="Arial" w:cs="Arial"/>
                <w:color w:val="000000"/>
                <w:spacing w:val="0"/>
                <w:sz w:val="18"/>
                <w:szCs w:val="18"/>
              </w:rPr>
            </w:pPr>
            <w:r w:rsidRPr="004D77C0">
              <w:rPr>
                <w:rFonts w:ascii="Arial" w:hAnsi="Arial" w:cs="Arial"/>
                <w:color w:val="000000"/>
                <w:spacing w:val="0"/>
                <w:sz w:val="18"/>
                <w:szCs w:val="18"/>
              </w:rPr>
              <w:t> </w:t>
            </w:r>
          </w:p>
        </w:tc>
        <w:tc>
          <w:tcPr>
            <w:tcW w:w="250" w:type="pct"/>
            <w:tcBorders>
              <w:top w:val="single" w:sz="4" w:space="0" w:color="auto"/>
              <w:left w:val="single" w:sz="4" w:space="0" w:color="auto"/>
              <w:bottom w:val="single" w:sz="4" w:space="0" w:color="auto"/>
              <w:right w:val="single" w:sz="4" w:space="0" w:color="auto"/>
            </w:tcBorders>
            <w:hideMark/>
          </w:tcPr>
          <w:p w14:paraId="5CBB9942" w14:textId="77777777" w:rsidR="00806480" w:rsidRPr="004D77C0" w:rsidRDefault="00806480" w:rsidP="009E669F">
            <w:pPr>
              <w:rPr>
                <w:rFonts w:ascii="Arial" w:hAnsi="Arial" w:cs="Arial"/>
                <w:color w:val="000000"/>
                <w:spacing w:val="0"/>
                <w:sz w:val="18"/>
                <w:szCs w:val="18"/>
              </w:rPr>
            </w:pPr>
          </w:p>
        </w:tc>
        <w:tc>
          <w:tcPr>
            <w:tcW w:w="235" w:type="pct"/>
            <w:tcBorders>
              <w:top w:val="single" w:sz="4" w:space="0" w:color="auto"/>
              <w:left w:val="single" w:sz="4" w:space="0" w:color="auto"/>
              <w:bottom w:val="single" w:sz="4" w:space="0" w:color="auto"/>
              <w:right w:val="single" w:sz="4" w:space="0" w:color="auto"/>
            </w:tcBorders>
          </w:tcPr>
          <w:p w14:paraId="23F35F7B" w14:textId="77777777" w:rsidR="00806480" w:rsidRPr="004D77C0" w:rsidRDefault="00806480" w:rsidP="009E669F">
            <w:pPr>
              <w:rPr>
                <w:rFonts w:ascii="Arial" w:hAnsi="Arial" w:cs="Arial"/>
                <w:color w:val="000000"/>
                <w:spacing w:val="0"/>
                <w:sz w:val="18"/>
                <w:szCs w:val="18"/>
              </w:rPr>
            </w:pPr>
          </w:p>
        </w:tc>
        <w:tc>
          <w:tcPr>
            <w:tcW w:w="286" w:type="pct"/>
            <w:tcBorders>
              <w:top w:val="single" w:sz="4" w:space="0" w:color="auto"/>
              <w:left w:val="single" w:sz="4" w:space="0" w:color="auto"/>
              <w:bottom w:val="single" w:sz="4" w:space="0" w:color="auto"/>
              <w:right w:val="single" w:sz="4" w:space="0" w:color="auto"/>
            </w:tcBorders>
          </w:tcPr>
          <w:p w14:paraId="4AA2B7BE" w14:textId="77777777" w:rsidR="00806480" w:rsidRPr="004D77C0" w:rsidRDefault="00806480" w:rsidP="009E669F">
            <w:pPr>
              <w:rPr>
                <w:rFonts w:ascii="Arial" w:hAnsi="Arial" w:cs="Arial"/>
                <w:color w:val="000000"/>
                <w:spacing w:val="0"/>
                <w:sz w:val="18"/>
                <w:szCs w:val="18"/>
              </w:rPr>
            </w:pPr>
            <w:r>
              <w:rPr>
                <w:rFonts w:ascii="Arial" w:hAnsi="Arial" w:cs="Arial"/>
                <w:color w:val="000000"/>
                <w:spacing w:val="0"/>
                <w:sz w:val="18"/>
                <w:szCs w:val="18"/>
              </w:rPr>
              <w:t>X</w:t>
            </w:r>
          </w:p>
        </w:tc>
        <w:tc>
          <w:tcPr>
            <w:tcW w:w="883" w:type="pct"/>
            <w:tcBorders>
              <w:top w:val="single" w:sz="4" w:space="0" w:color="auto"/>
              <w:left w:val="single" w:sz="4" w:space="0" w:color="auto"/>
              <w:bottom w:val="single" w:sz="4" w:space="0" w:color="auto"/>
              <w:right w:val="single" w:sz="4" w:space="0" w:color="auto"/>
            </w:tcBorders>
            <w:hideMark/>
          </w:tcPr>
          <w:p w14:paraId="5F6FC77E" w14:textId="77777777" w:rsidR="00806480" w:rsidRPr="004D77C0" w:rsidRDefault="00806480" w:rsidP="009E669F">
            <w:pPr>
              <w:rPr>
                <w:rFonts w:ascii="Arial" w:hAnsi="Arial" w:cs="Arial"/>
                <w:color w:val="000000"/>
                <w:spacing w:val="0"/>
                <w:sz w:val="18"/>
                <w:szCs w:val="18"/>
              </w:rPr>
            </w:pPr>
            <w:r w:rsidRPr="004D77C0">
              <w:rPr>
                <w:rFonts w:ascii="Arial" w:hAnsi="Arial" w:cs="Arial"/>
                <w:color w:val="000000"/>
                <w:spacing w:val="0"/>
                <w:sz w:val="18"/>
                <w:szCs w:val="18"/>
              </w:rPr>
              <w:t>Consultoría supervisada por el especialista del M&amp;E</w:t>
            </w:r>
          </w:p>
        </w:tc>
        <w:tc>
          <w:tcPr>
            <w:tcW w:w="689" w:type="pct"/>
            <w:tcBorders>
              <w:top w:val="single" w:sz="4" w:space="0" w:color="auto"/>
              <w:left w:val="single" w:sz="4" w:space="0" w:color="auto"/>
              <w:bottom w:val="single" w:sz="4" w:space="0" w:color="auto"/>
              <w:right w:val="single" w:sz="4" w:space="0" w:color="auto"/>
            </w:tcBorders>
            <w:hideMark/>
          </w:tcPr>
          <w:p w14:paraId="5E4513F3" w14:textId="4C126A37" w:rsidR="00806480" w:rsidRPr="004D77C0" w:rsidRDefault="004639A2" w:rsidP="009E669F">
            <w:pPr>
              <w:jc w:val="right"/>
              <w:rPr>
                <w:rFonts w:ascii="Arial" w:hAnsi="Arial" w:cs="Arial"/>
                <w:color w:val="000000"/>
                <w:spacing w:val="0"/>
                <w:sz w:val="18"/>
                <w:szCs w:val="18"/>
              </w:rPr>
            </w:pPr>
            <w:r>
              <w:rPr>
                <w:rFonts w:ascii="Arial" w:hAnsi="Arial" w:cs="Arial"/>
                <w:color w:val="000000"/>
                <w:spacing w:val="0"/>
                <w:sz w:val="18"/>
                <w:szCs w:val="18"/>
              </w:rPr>
              <w:t>U</w:t>
            </w:r>
            <w:r w:rsidR="00806480" w:rsidRPr="004D77C0">
              <w:rPr>
                <w:rFonts w:ascii="Arial" w:hAnsi="Arial" w:cs="Arial"/>
                <w:color w:val="000000"/>
                <w:spacing w:val="0"/>
                <w:sz w:val="18"/>
                <w:szCs w:val="18"/>
              </w:rPr>
              <w:t>$</w:t>
            </w:r>
            <w:r w:rsidR="006247C5">
              <w:rPr>
                <w:rFonts w:ascii="Arial" w:hAnsi="Arial" w:cs="Arial"/>
                <w:color w:val="000000"/>
                <w:spacing w:val="0"/>
                <w:sz w:val="18"/>
                <w:szCs w:val="18"/>
              </w:rPr>
              <w:t>12</w:t>
            </w:r>
            <w:r>
              <w:rPr>
                <w:rFonts w:ascii="Arial" w:hAnsi="Arial" w:cs="Arial"/>
                <w:color w:val="000000"/>
                <w:spacing w:val="0"/>
                <w:sz w:val="18"/>
                <w:szCs w:val="18"/>
              </w:rPr>
              <w:t>.</w:t>
            </w:r>
            <w:r w:rsidR="00806480" w:rsidRPr="004D77C0">
              <w:rPr>
                <w:rFonts w:ascii="Arial" w:hAnsi="Arial" w:cs="Arial"/>
                <w:color w:val="000000"/>
                <w:spacing w:val="0"/>
                <w:sz w:val="18"/>
                <w:szCs w:val="18"/>
              </w:rPr>
              <w:t xml:space="preserve">000 </w:t>
            </w:r>
          </w:p>
        </w:tc>
        <w:tc>
          <w:tcPr>
            <w:tcW w:w="870" w:type="pct"/>
            <w:tcBorders>
              <w:top w:val="single" w:sz="4" w:space="0" w:color="auto"/>
              <w:left w:val="single" w:sz="4" w:space="0" w:color="auto"/>
              <w:bottom w:val="single" w:sz="4" w:space="0" w:color="auto"/>
              <w:right w:val="single" w:sz="4" w:space="0" w:color="auto"/>
            </w:tcBorders>
            <w:hideMark/>
          </w:tcPr>
          <w:p w14:paraId="1B1B2FB1" w14:textId="77777777" w:rsidR="00806480" w:rsidRPr="004D77C0" w:rsidRDefault="00806480" w:rsidP="009E669F">
            <w:pPr>
              <w:rPr>
                <w:rFonts w:ascii="Arial" w:hAnsi="Arial" w:cs="Arial"/>
                <w:color w:val="000000"/>
                <w:spacing w:val="0"/>
                <w:sz w:val="18"/>
                <w:szCs w:val="18"/>
              </w:rPr>
            </w:pPr>
            <w:bookmarkStart w:id="16" w:name="Sheet1!K16"/>
            <w:r w:rsidRPr="004D77C0">
              <w:rPr>
                <w:rFonts w:ascii="Arial" w:hAnsi="Arial" w:cs="Arial"/>
                <w:color w:val="000000"/>
                <w:spacing w:val="0"/>
                <w:sz w:val="18"/>
                <w:szCs w:val="18"/>
              </w:rPr>
              <w:t>UR- L1152</w:t>
            </w:r>
            <w:bookmarkEnd w:id="16"/>
          </w:p>
        </w:tc>
      </w:tr>
      <w:tr w:rsidR="00491438" w:rsidRPr="004D77C0" w14:paraId="7BBFC885" w14:textId="77777777" w:rsidTr="00627C9E">
        <w:trPr>
          <w:trHeight w:val="465"/>
        </w:trPr>
        <w:tc>
          <w:tcPr>
            <w:tcW w:w="704" w:type="pct"/>
            <w:tcBorders>
              <w:top w:val="single" w:sz="4" w:space="0" w:color="auto"/>
              <w:left w:val="single" w:sz="4" w:space="0" w:color="auto"/>
              <w:bottom w:val="single" w:sz="4" w:space="0" w:color="auto"/>
              <w:right w:val="single" w:sz="4" w:space="0" w:color="auto"/>
            </w:tcBorders>
          </w:tcPr>
          <w:p w14:paraId="1BB163FA" w14:textId="7E1651E4" w:rsidR="00EA3512" w:rsidRPr="004D77C0" w:rsidRDefault="00EA3512" w:rsidP="00A23012">
            <w:pPr>
              <w:ind w:right="-114"/>
              <w:rPr>
                <w:rFonts w:ascii="Arial" w:hAnsi="Arial" w:cs="Arial"/>
                <w:color w:val="000000"/>
                <w:spacing w:val="0"/>
                <w:sz w:val="18"/>
                <w:szCs w:val="18"/>
              </w:rPr>
            </w:pPr>
            <w:proofErr w:type="gramStart"/>
            <w:r w:rsidRPr="00E37318">
              <w:rPr>
                <w:rFonts w:ascii="Arial" w:hAnsi="Arial" w:cs="Arial"/>
                <w:sz w:val="18"/>
                <w:szCs w:val="18"/>
              </w:rPr>
              <w:t>Levantamiento línea</w:t>
            </w:r>
            <w:proofErr w:type="gramEnd"/>
            <w:r w:rsidRPr="00542496">
              <w:rPr>
                <w:rFonts w:ascii="Arial" w:hAnsi="Arial" w:cs="Arial"/>
                <w:sz w:val="18"/>
                <w:szCs w:val="18"/>
              </w:rPr>
              <w:t xml:space="preserve"> de base de </w:t>
            </w:r>
            <w:r w:rsidRPr="00E37318">
              <w:rPr>
                <w:rFonts w:ascii="Arial" w:hAnsi="Arial" w:cs="Arial"/>
                <w:sz w:val="18"/>
                <w:szCs w:val="18"/>
              </w:rPr>
              <w:t xml:space="preserve">evaluación de impacto y asignación aleatoria de </w:t>
            </w:r>
            <w:r w:rsidR="00392228">
              <w:rPr>
                <w:rFonts w:ascii="Arial" w:hAnsi="Arial" w:cs="Arial"/>
                <w:sz w:val="18"/>
                <w:szCs w:val="18"/>
              </w:rPr>
              <w:t>centros</w:t>
            </w:r>
            <w:r w:rsidR="00761C2B">
              <w:rPr>
                <w:rFonts w:ascii="Arial" w:hAnsi="Arial" w:cs="Arial"/>
                <w:sz w:val="18"/>
                <w:szCs w:val="18"/>
              </w:rPr>
              <w:t xml:space="preserve"> educativos</w:t>
            </w:r>
            <w:r w:rsidRPr="00E37318">
              <w:rPr>
                <w:rFonts w:ascii="Arial" w:hAnsi="Arial" w:cs="Arial"/>
                <w:sz w:val="18"/>
                <w:szCs w:val="18"/>
              </w:rPr>
              <w:t xml:space="preserve"> de tratamiento</w:t>
            </w:r>
          </w:p>
        </w:tc>
        <w:tc>
          <w:tcPr>
            <w:tcW w:w="184" w:type="pct"/>
            <w:gridSpan w:val="2"/>
            <w:tcBorders>
              <w:top w:val="single" w:sz="4" w:space="0" w:color="auto"/>
              <w:left w:val="single" w:sz="4" w:space="0" w:color="auto"/>
              <w:bottom w:val="single" w:sz="4" w:space="0" w:color="auto"/>
              <w:right w:val="single" w:sz="4" w:space="0" w:color="auto"/>
            </w:tcBorders>
          </w:tcPr>
          <w:p w14:paraId="7F5528C9" w14:textId="77777777" w:rsidR="00EA3512" w:rsidRPr="004D77C0" w:rsidRDefault="00EA3512" w:rsidP="009E669F">
            <w:pPr>
              <w:rPr>
                <w:rFonts w:ascii="Arial" w:hAnsi="Arial" w:cs="Arial"/>
                <w:color w:val="000000"/>
                <w:spacing w:val="0"/>
                <w:sz w:val="18"/>
                <w:szCs w:val="18"/>
              </w:rPr>
            </w:pPr>
          </w:p>
        </w:tc>
        <w:tc>
          <w:tcPr>
            <w:tcW w:w="185" w:type="pct"/>
            <w:tcBorders>
              <w:top w:val="single" w:sz="4" w:space="0" w:color="auto"/>
              <w:left w:val="single" w:sz="4" w:space="0" w:color="auto"/>
              <w:bottom w:val="single" w:sz="4" w:space="0" w:color="auto"/>
              <w:right w:val="single" w:sz="4" w:space="0" w:color="auto"/>
            </w:tcBorders>
          </w:tcPr>
          <w:p w14:paraId="010AA55A" w14:textId="18C4F3B6" w:rsidR="00EA3512" w:rsidRPr="004D77C0" w:rsidRDefault="00712FA9" w:rsidP="009E669F">
            <w:pPr>
              <w:rPr>
                <w:rFonts w:ascii="Arial" w:hAnsi="Arial" w:cs="Arial"/>
                <w:color w:val="000000"/>
                <w:spacing w:val="0"/>
                <w:sz w:val="18"/>
                <w:szCs w:val="18"/>
              </w:rPr>
            </w:pPr>
            <w:r>
              <w:rPr>
                <w:rFonts w:ascii="Arial" w:hAnsi="Arial" w:cs="Arial"/>
                <w:color w:val="000000"/>
                <w:spacing w:val="0"/>
                <w:sz w:val="18"/>
                <w:szCs w:val="18"/>
              </w:rPr>
              <w:t>X</w:t>
            </w:r>
          </w:p>
        </w:tc>
        <w:tc>
          <w:tcPr>
            <w:tcW w:w="226" w:type="pct"/>
            <w:tcBorders>
              <w:top w:val="single" w:sz="4" w:space="0" w:color="auto"/>
              <w:left w:val="single" w:sz="4" w:space="0" w:color="auto"/>
              <w:bottom w:val="single" w:sz="4" w:space="0" w:color="auto"/>
              <w:right w:val="single" w:sz="4" w:space="0" w:color="auto"/>
            </w:tcBorders>
          </w:tcPr>
          <w:p w14:paraId="10762AC4" w14:textId="77777777" w:rsidR="00EA3512" w:rsidRPr="004D77C0" w:rsidRDefault="00EA3512" w:rsidP="009E669F">
            <w:pPr>
              <w:rPr>
                <w:rFonts w:ascii="Arial" w:hAnsi="Arial" w:cs="Arial"/>
                <w:color w:val="000000"/>
                <w:spacing w:val="0"/>
                <w:sz w:val="18"/>
                <w:szCs w:val="18"/>
              </w:rPr>
            </w:pPr>
          </w:p>
        </w:tc>
        <w:tc>
          <w:tcPr>
            <w:tcW w:w="264" w:type="pct"/>
            <w:tcBorders>
              <w:top w:val="single" w:sz="4" w:space="0" w:color="auto"/>
              <w:left w:val="single" w:sz="4" w:space="0" w:color="auto"/>
              <w:bottom w:val="single" w:sz="4" w:space="0" w:color="auto"/>
              <w:right w:val="single" w:sz="4" w:space="0" w:color="auto"/>
            </w:tcBorders>
          </w:tcPr>
          <w:p w14:paraId="2053561B" w14:textId="77777777" w:rsidR="00EA3512" w:rsidRPr="004D77C0" w:rsidRDefault="00EA3512" w:rsidP="009E669F">
            <w:pPr>
              <w:rPr>
                <w:rFonts w:ascii="Arial" w:hAnsi="Arial" w:cs="Arial"/>
                <w:color w:val="000000"/>
                <w:spacing w:val="0"/>
                <w:sz w:val="18"/>
                <w:szCs w:val="18"/>
              </w:rPr>
            </w:pPr>
          </w:p>
        </w:tc>
        <w:tc>
          <w:tcPr>
            <w:tcW w:w="224" w:type="pct"/>
            <w:tcBorders>
              <w:top w:val="single" w:sz="4" w:space="0" w:color="auto"/>
              <w:left w:val="single" w:sz="4" w:space="0" w:color="auto"/>
              <w:bottom w:val="single" w:sz="4" w:space="0" w:color="auto"/>
              <w:right w:val="single" w:sz="4" w:space="0" w:color="auto"/>
            </w:tcBorders>
          </w:tcPr>
          <w:p w14:paraId="381B11EE" w14:textId="77777777" w:rsidR="00EA3512" w:rsidRPr="004D77C0" w:rsidRDefault="00EA3512" w:rsidP="009E669F">
            <w:pPr>
              <w:rPr>
                <w:rFonts w:ascii="Arial" w:hAnsi="Arial" w:cs="Arial"/>
                <w:color w:val="000000"/>
                <w:spacing w:val="0"/>
                <w:sz w:val="18"/>
                <w:szCs w:val="18"/>
              </w:rPr>
            </w:pPr>
          </w:p>
        </w:tc>
        <w:tc>
          <w:tcPr>
            <w:tcW w:w="250" w:type="pct"/>
            <w:tcBorders>
              <w:top w:val="single" w:sz="4" w:space="0" w:color="auto"/>
              <w:left w:val="single" w:sz="4" w:space="0" w:color="auto"/>
              <w:bottom w:val="single" w:sz="4" w:space="0" w:color="auto"/>
              <w:right w:val="single" w:sz="4" w:space="0" w:color="auto"/>
            </w:tcBorders>
          </w:tcPr>
          <w:p w14:paraId="018B9791" w14:textId="77777777" w:rsidR="00EA3512" w:rsidRPr="004D77C0" w:rsidRDefault="00EA3512" w:rsidP="009E669F">
            <w:pPr>
              <w:rPr>
                <w:rFonts w:ascii="Arial" w:hAnsi="Arial" w:cs="Arial"/>
                <w:color w:val="000000"/>
                <w:spacing w:val="0"/>
                <w:sz w:val="18"/>
                <w:szCs w:val="18"/>
              </w:rPr>
            </w:pPr>
          </w:p>
        </w:tc>
        <w:tc>
          <w:tcPr>
            <w:tcW w:w="235" w:type="pct"/>
            <w:tcBorders>
              <w:top w:val="single" w:sz="4" w:space="0" w:color="auto"/>
              <w:left w:val="single" w:sz="4" w:space="0" w:color="auto"/>
              <w:bottom w:val="single" w:sz="4" w:space="0" w:color="auto"/>
              <w:right w:val="single" w:sz="4" w:space="0" w:color="auto"/>
            </w:tcBorders>
          </w:tcPr>
          <w:p w14:paraId="63424507" w14:textId="77777777" w:rsidR="00EA3512" w:rsidRPr="004D77C0" w:rsidRDefault="00EA3512" w:rsidP="009E669F">
            <w:pPr>
              <w:rPr>
                <w:rFonts w:ascii="Arial" w:hAnsi="Arial" w:cs="Arial"/>
                <w:color w:val="000000"/>
                <w:spacing w:val="0"/>
                <w:sz w:val="18"/>
                <w:szCs w:val="18"/>
              </w:rPr>
            </w:pPr>
          </w:p>
        </w:tc>
        <w:tc>
          <w:tcPr>
            <w:tcW w:w="286" w:type="pct"/>
            <w:tcBorders>
              <w:top w:val="single" w:sz="4" w:space="0" w:color="auto"/>
              <w:left w:val="single" w:sz="4" w:space="0" w:color="auto"/>
              <w:bottom w:val="single" w:sz="4" w:space="0" w:color="auto"/>
              <w:right w:val="single" w:sz="4" w:space="0" w:color="auto"/>
            </w:tcBorders>
          </w:tcPr>
          <w:p w14:paraId="005F15F5" w14:textId="77777777" w:rsidR="00EA3512" w:rsidRDefault="00EA3512" w:rsidP="009E669F">
            <w:pPr>
              <w:rPr>
                <w:rFonts w:ascii="Arial" w:hAnsi="Arial" w:cs="Arial"/>
                <w:color w:val="000000"/>
                <w:spacing w:val="0"/>
                <w:sz w:val="18"/>
                <w:szCs w:val="18"/>
              </w:rPr>
            </w:pPr>
          </w:p>
        </w:tc>
        <w:tc>
          <w:tcPr>
            <w:tcW w:w="883" w:type="pct"/>
            <w:tcBorders>
              <w:top w:val="single" w:sz="4" w:space="0" w:color="auto"/>
              <w:left w:val="single" w:sz="4" w:space="0" w:color="auto"/>
              <w:bottom w:val="single" w:sz="4" w:space="0" w:color="auto"/>
              <w:right w:val="single" w:sz="4" w:space="0" w:color="auto"/>
            </w:tcBorders>
          </w:tcPr>
          <w:p w14:paraId="5ADA12F9" w14:textId="0953763A" w:rsidR="00EA3512" w:rsidRPr="004D77C0" w:rsidRDefault="00C84921" w:rsidP="009E669F">
            <w:pPr>
              <w:rPr>
                <w:rFonts w:ascii="Arial" w:hAnsi="Arial" w:cs="Arial"/>
                <w:color w:val="000000"/>
                <w:spacing w:val="0"/>
                <w:sz w:val="18"/>
                <w:szCs w:val="18"/>
              </w:rPr>
            </w:pPr>
            <w:r w:rsidRPr="00E37318">
              <w:rPr>
                <w:rFonts w:ascii="Arial" w:hAnsi="Arial" w:cs="Arial"/>
                <w:bCs/>
                <w:kern w:val="28"/>
                <w:sz w:val="18"/>
                <w:szCs w:val="18"/>
              </w:rPr>
              <w:t xml:space="preserve">Firma encuestadora con coordinación de PI y </w:t>
            </w:r>
            <w:r>
              <w:rPr>
                <w:rFonts w:ascii="Arial" w:hAnsi="Arial" w:cs="Arial"/>
                <w:bCs/>
                <w:kern w:val="28"/>
                <w:sz w:val="18"/>
                <w:szCs w:val="18"/>
              </w:rPr>
              <w:t>AGESIC</w:t>
            </w:r>
          </w:p>
        </w:tc>
        <w:tc>
          <w:tcPr>
            <w:tcW w:w="689" w:type="pct"/>
            <w:tcBorders>
              <w:top w:val="single" w:sz="4" w:space="0" w:color="auto"/>
              <w:left w:val="single" w:sz="4" w:space="0" w:color="auto"/>
              <w:bottom w:val="single" w:sz="4" w:space="0" w:color="auto"/>
              <w:right w:val="single" w:sz="4" w:space="0" w:color="auto"/>
            </w:tcBorders>
          </w:tcPr>
          <w:p w14:paraId="7B16B26C" w14:textId="798192C6" w:rsidR="00EA3512" w:rsidRPr="004D77C0" w:rsidRDefault="004639A2" w:rsidP="009E669F">
            <w:pPr>
              <w:jc w:val="right"/>
              <w:rPr>
                <w:rFonts w:ascii="Arial" w:hAnsi="Arial" w:cs="Arial"/>
                <w:color w:val="000000"/>
                <w:spacing w:val="0"/>
                <w:sz w:val="18"/>
                <w:szCs w:val="18"/>
              </w:rPr>
            </w:pPr>
            <w:r>
              <w:rPr>
                <w:rFonts w:ascii="Arial" w:hAnsi="Arial" w:cs="Arial"/>
                <w:color w:val="000000"/>
                <w:spacing w:val="0"/>
                <w:sz w:val="18"/>
                <w:szCs w:val="18"/>
              </w:rPr>
              <w:t>U</w:t>
            </w:r>
            <w:r w:rsidR="00EA3512">
              <w:rPr>
                <w:rFonts w:ascii="Arial" w:hAnsi="Arial" w:cs="Arial"/>
                <w:color w:val="000000"/>
                <w:spacing w:val="0"/>
                <w:sz w:val="18"/>
                <w:szCs w:val="18"/>
              </w:rPr>
              <w:t>$30</w:t>
            </w:r>
            <w:r>
              <w:rPr>
                <w:rFonts w:ascii="Arial" w:hAnsi="Arial" w:cs="Arial"/>
                <w:color w:val="000000"/>
                <w:spacing w:val="0"/>
                <w:sz w:val="18"/>
                <w:szCs w:val="18"/>
              </w:rPr>
              <w:t>.</w:t>
            </w:r>
            <w:r w:rsidR="00EA3512">
              <w:rPr>
                <w:rFonts w:ascii="Arial" w:hAnsi="Arial" w:cs="Arial"/>
                <w:color w:val="000000"/>
                <w:spacing w:val="0"/>
                <w:sz w:val="18"/>
                <w:szCs w:val="18"/>
              </w:rPr>
              <w:t>000</w:t>
            </w:r>
          </w:p>
        </w:tc>
        <w:tc>
          <w:tcPr>
            <w:tcW w:w="870" w:type="pct"/>
            <w:tcBorders>
              <w:top w:val="single" w:sz="4" w:space="0" w:color="auto"/>
              <w:left w:val="single" w:sz="4" w:space="0" w:color="auto"/>
              <w:bottom w:val="single" w:sz="4" w:space="0" w:color="auto"/>
              <w:right w:val="single" w:sz="4" w:space="0" w:color="auto"/>
            </w:tcBorders>
          </w:tcPr>
          <w:p w14:paraId="30C7CAE7" w14:textId="73ADC66D" w:rsidR="00EA3512" w:rsidRPr="004D77C0" w:rsidRDefault="00EA3512" w:rsidP="009E669F">
            <w:pPr>
              <w:rPr>
                <w:rFonts w:ascii="Arial" w:hAnsi="Arial" w:cs="Arial"/>
                <w:color w:val="000000"/>
                <w:spacing w:val="0"/>
                <w:sz w:val="18"/>
                <w:szCs w:val="18"/>
              </w:rPr>
            </w:pPr>
            <w:r>
              <w:rPr>
                <w:rFonts w:ascii="Arial" w:hAnsi="Arial" w:cs="Arial"/>
                <w:color w:val="000000"/>
                <w:spacing w:val="0"/>
                <w:sz w:val="18"/>
                <w:szCs w:val="18"/>
              </w:rPr>
              <w:t>UR-L1152</w:t>
            </w:r>
          </w:p>
        </w:tc>
      </w:tr>
      <w:tr w:rsidR="00491438" w:rsidRPr="00BD25B3" w14:paraId="0B924585" w14:textId="77777777" w:rsidTr="00627C9E">
        <w:trPr>
          <w:trHeight w:val="465"/>
        </w:trPr>
        <w:tc>
          <w:tcPr>
            <w:tcW w:w="704" w:type="pct"/>
            <w:tcBorders>
              <w:top w:val="single" w:sz="4" w:space="0" w:color="auto"/>
              <w:left w:val="single" w:sz="4" w:space="0" w:color="auto"/>
              <w:bottom w:val="single" w:sz="4" w:space="0" w:color="auto"/>
              <w:right w:val="single" w:sz="4" w:space="0" w:color="auto"/>
            </w:tcBorders>
          </w:tcPr>
          <w:p w14:paraId="55DC4A37" w14:textId="5116DEE7" w:rsidR="00806480" w:rsidRPr="00BD25B3" w:rsidRDefault="00806480" w:rsidP="009E669F">
            <w:pPr>
              <w:rPr>
                <w:rFonts w:ascii="Arial" w:hAnsi="Arial" w:cs="Arial"/>
                <w:color w:val="000000"/>
                <w:spacing w:val="0"/>
                <w:sz w:val="18"/>
                <w:szCs w:val="18"/>
              </w:rPr>
            </w:pPr>
            <w:r w:rsidRPr="00BD25B3">
              <w:rPr>
                <w:rFonts w:ascii="Arial" w:hAnsi="Arial" w:cs="Arial"/>
                <w:color w:val="000000"/>
                <w:spacing w:val="0"/>
                <w:sz w:val="18"/>
                <w:szCs w:val="18"/>
              </w:rPr>
              <w:t>Estimación de impacto económico de ciberataques: metodología</w:t>
            </w:r>
            <w:r w:rsidR="00761C2B" w:rsidRPr="00BD25B3">
              <w:rPr>
                <w:rFonts w:ascii="Arial" w:hAnsi="Arial" w:cs="Arial"/>
                <w:color w:val="000000"/>
                <w:spacing w:val="0"/>
                <w:sz w:val="18"/>
                <w:szCs w:val="18"/>
              </w:rPr>
              <w:t xml:space="preserve"> y aplicaciones piloto</w:t>
            </w:r>
          </w:p>
        </w:tc>
        <w:tc>
          <w:tcPr>
            <w:tcW w:w="184" w:type="pct"/>
            <w:gridSpan w:val="2"/>
            <w:tcBorders>
              <w:top w:val="single" w:sz="4" w:space="0" w:color="auto"/>
              <w:left w:val="single" w:sz="4" w:space="0" w:color="auto"/>
              <w:bottom w:val="single" w:sz="4" w:space="0" w:color="auto"/>
              <w:right w:val="single" w:sz="4" w:space="0" w:color="auto"/>
            </w:tcBorders>
          </w:tcPr>
          <w:p w14:paraId="7F17F83E" w14:textId="77777777" w:rsidR="00806480" w:rsidRPr="00BD25B3" w:rsidRDefault="00806480" w:rsidP="009E669F">
            <w:pPr>
              <w:rPr>
                <w:rFonts w:ascii="Arial" w:hAnsi="Arial" w:cs="Arial"/>
                <w:color w:val="000000"/>
                <w:spacing w:val="0"/>
                <w:sz w:val="18"/>
                <w:szCs w:val="18"/>
              </w:rPr>
            </w:pPr>
          </w:p>
        </w:tc>
        <w:tc>
          <w:tcPr>
            <w:tcW w:w="185" w:type="pct"/>
            <w:tcBorders>
              <w:top w:val="single" w:sz="4" w:space="0" w:color="auto"/>
              <w:left w:val="single" w:sz="4" w:space="0" w:color="auto"/>
              <w:bottom w:val="single" w:sz="4" w:space="0" w:color="auto"/>
              <w:right w:val="single" w:sz="4" w:space="0" w:color="auto"/>
            </w:tcBorders>
          </w:tcPr>
          <w:p w14:paraId="559B61AD" w14:textId="77777777" w:rsidR="00806480" w:rsidRPr="00BD25B3" w:rsidRDefault="00806480" w:rsidP="009E669F">
            <w:pPr>
              <w:rPr>
                <w:rFonts w:ascii="Arial" w:hAnsi="Arial" w:cs="Arial"/>
                <w:color w:val="000000"/>
                <w:spacing w:val="0"/>
                <w:sz w:val="18"/>
                <w:szCs w:val="18"/>
              </w:rPr>
            </w:pPr>
          </w:p>
        </w:tc>
        <w:tc>
          <w:tcPr>
            <w:tcW w:w="226" w:type="pct"/>
            <w:tcBorders>
              <w:top w:val="single" w:sz="4" w:space="0" w:color="auto"/>
              <w:left w:val="single" w:sz="4" w:space="0" w:color="auto"/>
              <w:bottom w:val="single" w:sz="4" w:space="0" w:color="auto"/>
              <w:right w:val="single" w:sz="4" w:space="0" w:color="auto"/>
            </w:tcBorders>
          </w:tcPr>
          <w:p w14:paraId="44FF0D21" w14:textId="77777777" w:rsidR="00806480" w:rsidRPr="00BD25B3" w:rsidRDefault="00806480" w:rsidP="009E669F">
            <w:pPr>
              <w:rPr>
                <w:rFonts w:ascii="Arial" w:hAnsi="Arial" w:cs="Arial"/>
                <w:color w:val="000000"/>
                <w:spacing w:val="0"/>
                <w:sz w:val="18"/>
                <w:szCs w:val="18"/>
              </w:rPr>
            </w:pPr>
          </w:p>
        </w:tc>
        <w:tc>
          <w:tcPr>
            <w:tcW w:w="264" w:type="pct"/>
            <w:tcBorders>
              <w:top w:val="single" w:sz="4" w:space="0" w:color="auto"/>
              <w:left w:val="single" w:sz="4" w:space="0" w:color="auto"/>
              <w:bottom w:val="single" w:sz="4" w:space="0" w:color="auto"/>
              <w:right w:val="single" w:sz="4" w:space="0" w:color="auto"/>
            </w:tcBorders>
          </w:tcPr>
          <w:p w14:paraId="07A77851" w14:textId="77777777" w:rsidR="00806480" w:rsidRPr="00BD25B3" w:rsidRDefault="00806480" w:rsidP="009E669F">
            <w:pPr>
              <w:rPr>
                <w:rFonts w:ascii="Arial" w:hAnsi="Arial" w:cs="Arial"/>
                <w:color w:val="000000"/>
                <w:spacing w:val="0"/>
                <w:sz w:val="18"/>
                <w:szCs w:val="18"/>
              </w:rPr>
            </w:pPr>
            <w:r w:rsidRPr="00BD25B3">
              <w:rPr>
                <w:rFonts w:ascii="Arial" w:hAnsi="Arial" w:cs="Arial"/>
                <w:color w:val="000000"/>
                <w:spacing w:val="0"/>
                <w:sz w:val="18"/>
                <w:szCs w:val="18"/>
              </w:rPr>
              <w:t>X</w:t>
            </w:r>
          </w:p>
        </w:tc>
        <w:tc>
          <w:tcPr>
            <w:tcW w:w="224" w:type="pct"/>
            <w:tcBorders>
              <w:top w:val="single" w:sz="4" w:space="0" w:color="auto"/>
              <w:left w:val="single" w:sz="4" w:space="0" w:color="auto"/>
              <w:bottom w:val="single" w:sz="4" w:space="0" w:color="auto"/>
              <w:right w:val="single" w:sz="4" w:space="0" w:color="auto"/>
            </w:tcBorders>
          </w:tcPr>
          <w:p w14:paraId="3EBF8049" w14:textId="5A78C37B" w:rsidR="00806480" w:rsidRPr="00BD25B3" w:rsidRDefault="00761C2B" w:rsidP="009E669F">
            <w:pPr>
              <w:rPr>
                <w:rFonts w:ascii="Arial" w:hAnsi="Arial" w:cs="Arial"/>
                <w:color w:val="000000"/>
                <w:spacing w:val="0"/>
                <w:sz w:val="18"/>
                <w:szCs w:val="18"/>
              </w:rPr>
            </w:pPr>
            <w:r w:rsidRPr="00BD25B3">
              <w:rPr>
                <w:rFonts w:ascii="Arial" w:hAnsi="Arial" w:cs="Arial"/>
                <w:color w:val="000000"/>
                <w:spacing w:val="0"/>
                <w:sz w:val="18"/>
                <w:szCs w:val="18"/>
              </w:rPr>
              <w:t>X</w:t>
            </w:r>
          </w:p>
        </w:tc>
        <w:tc>
          <w:tcPr>
            <w:tcW w:w="250" w:type="pct"/>
            <w:tcBorders>
              <w:top w:val="single" w:sz="4" w:space="0" w:color="auto"/>
              <w:left w:val="single" w:sz="4" w:space="0" w:color="auto"/>
              <w:bottom w:val="single" w:sz="4" w:space="0" w:color="auto"/>
              <w:right w:val="single" w:sz="4" w:space="0" w:color="auto"/>
            </w:tcBorders>
          </w:tcPr>
          <w:p w14:paraId="53A94796" w14:textId="65F027EA" w:rsidR="00806480" w:rsidRPr="00BD25B3" w:rsidRDefault="00761C2B" w:rsidP="009E669F">
            <w:pPr>
              <w:rPr>
                <w:rFonts w:ascii="Arial" w:hAnsi="Arial" w:cs="Arial"/>
                <w:color w:val="000000"/>
                <w:spacing w:val="0"/>
                <w:sz w:val="18"/>
                <w:szCs w:val="18"/>
              </w:rPr>
            </w:pPr>
            <w:r w:rsidRPr="00BD25B3">
              <w:rPr>
                <w:rFonts w:ascii="Arial" w:hAnsi="Arial" w:cs="Arial"/>
                <w:color w:val="000000"/>
                <w:spacing w:val="0"/>
                <w:sz w:val="18"/>
                <w:szCs w:val="18"/>
              </w:rPr>
              <w:t>X</w:t>
            </w:r>
          </w:p>
        </w:tc>
        <w:tc>
          <w:tcPr>
            <w:tcW w:w="235" w:type="pct"/>
            <w:tcBorders>
              <w:top w:val="single" w:sz="4" w:space="0" w:color="auto"/>
              <w:left w:val="single" w:sz="4" w:space="0" w:color="auto"/>
              <w:bottom w:val="single" w:sz="4" w:space="0" w:color="auto"/>
              <w:right w:val="single" w:sz="4" w:space="0" w:color="auto"/>
            </w:tcBorders>
          </w:tcPr>
          <w:p w14:paraId="202C21E2" w14:textId="77777777" w:rsidR="00806480" w:rsidRPr="00BD25B3" w:rsidRDefault="00806480" w:rsidP="009E669F">
            <w:pPr>
              <w:rPr>
                <w:rFonts w:ascii="Arial" w:hAnsi="Arial" w:cs="Arial"/>
                <w:color w:val="000000"/>
                <w:spacing w:val="0"/>
                <w:sz w:val="18"/>
                <w:szCs w:val="18"/>
              </w:rPr>
            </w:pPr>
          </w:p>
        </w:tc>
        <w:tc>
          <w:tcPr>
            <w:tcW w:w="286" w:type="pct"/>
            <w:tcBorders>
              <w:top w:val="single" w:sz="4" w:space="0" w:color="auto"/>
              <w:left w:val="single" w:sz="4" w:space="0" w:color="auto"/>
              <w:bottom w:val="single" w:sz="4" w:space="0" w:color="auto"/>
              <w:right w:val="single" w:sz="4" w:space="0" w:color="auto"/>
            </w:tcBorders>
          </w:tcPr>
          <w:p w14:paraId="581C8D27" w14:textId="77777777" w:rsidR="00806480" w:rsidRPr="00BD25B3" w:rsidRDefault="00806480" w:rsidP="009E669F">
            <w:pPr>
              <w:rPr>
                <w:rFonts w:ascii="Arial" w:hAnsi="Arial" w:cs="Arial"/>
                <w:color w:val="000000"/>
                <w:spacing w:val="0"/>
                <w:sz w:val="18"/>
                <w:szCs w:val="18"/>
              </w:rPr>
            </w:pPr>
          </w:p>
        </w:tc>
        <w:tc>
          <w:tcPr>
            <w:tcW w:w="883" w:type="pct"/>
            <w:tcBorders>
              <w:top w:val="single" w:sz="4" w:space="0" w:color="auto"/>
              <w:left w:val="single" w:sz="4" w:space="0" w:color="auto"/>
              <w:bottom w:val="single" w:sz="4" w:space="0" w:color="auto"/>
              <w:right w:val="single" w:sz="4" w:space="0" w:color="auto"/>
            </w:tcBorders>
          </w:tcPr>
          <w:p w14:paraId="5A5FF7E5" w14:textId="44E3E74E" w:rsidR="00806480" w:rsidRPr="00BD25B3" w:rsidRDefault="00806480" w:rsidP="009E669F">
            <w:pPr>
              <w:rPr>
                <w:rFonts w:ascii="Arial" w:hAnsi="Arial" w:cs="Arial"/>
                <w:color w:val="000000"/>
                <w:spacing w:val="0"/>
                <w:sz w:val="18"/>
                <w:szCs w:val="18"/>
              </w:rPr>
            </w:pPr>
            <w:r w:rsidRPr="00BD25B3">
              <w:rPr>
                <w:rFonts w:ascii="Arial" w:hAnsi="Arial" w:cs="Arial"/>
                <w:color w:val="000000"/>
                <w:spacing w:val="0"/>
                <w:sz w:val="18"/>
                <w:szCs w:val="18"/>
              </w:rPr>
              <w:t xml:space="preserve">Consultoría supervisada por el </w:t>
            </w:r>
            <w:r w:rsidR="00BF66DE">
              <w:rPr>
                <w:rFonts w:ascii="Arial" w:hAnsi="Arial" w:cs="Arial"/>
                <w:color w:val="000000"/>
                <w:spacing w:val="0"/>
                <w:sz w:val="18"/>
                <w:szCs w:val="18"/>
              </w:rPr>
              <w:t>E</w:t>
            </w:r>
            <w:r w:rsidRPr="00BD25B3">
              <w:rPr>
                <w:rFonts w:ascii="Arial" w:hAnsi="Arial" w:cs="Arial"/>
                <w:color w:val="000000"/>
                <w:spacing w:val="0"/>
                <w:sz w:val="18"/>
                <w:szCs w:val="18"/>
              </w:rPr>
              <w:t>specialista del M&amp;E</w:t>
            </w:r>
          </w:p>
        </w:tc>
        <w:tc>
          <w:tcPr>
            <w:tcW w:w="689" w:type="pct"/>
            <w:tcBorders>
              <w:top w:val="single" w:sz="4" w:space="0" w:color="auto"/>
              <w:left w:val="single" w:sz="4" w:space="0" w:color="auto"/>
              <w:bottom w:val="single" w:sz="4" w:space="0" w:color="auto"/>
              <w:right w:val="single" w:sz="4" w:space="0" w:color="auto"/>
            </w:tcBorders>
          </w:tcPr>
          <w:p w14:paraId="2EB5E728" w14:textId="7AE8AB1D" w:rsidR="00806480" w:rsidRPr="00BD25B3" w:rsidRDefault="004639A2" w:rsidP="009E669F">
            <w:pPr>
              <w:jc w:val="right"/>
              <w:rPr>
                <w:rFonts w:ascii="Arial" w:hAnsi="Arial" w:cs="Arial"/>
                <w:color w:val="000000"/>
                <w:spacing w:val="0"/>
                <w:sz w:val="18"/>
                <w:szCs w:val="18"/>
              </w:rPr>
            </w:pPr>
            <w:r>
              <w:rPr>
                <w:rFonts w:ascii="Arial" w:hAnsi="Arial" w:cs="Arial"/>
                <w:color w:val="000000"/>
                <w:spacing w:val="0"/>
                <w:sz w:val="18"/>
                <w:szCs w:val="18"/>
              </w:rPr>
              <w:t>U</w:t>
            </w:r>
            <w:r w:rsidR="00806480" w:rsidRPr="00BD25B3">
              <w:rPr>
                <w:rFonts w:ascii="Arial" w:hAnsi="Arial" w:cs="Arial"/>
                <w:color w:val="000000"/>
                <w:spacing w:val="0"/>
                <w:sz w:val="18"/>
                <w:szCs w:val="18"/>
              </w:rPr>
              <w:t>$</w:t>
            </w:r>
            <w:r w:rsidR="00761C2B" w:rsidRPr="00BD25B3">
              <w:rPr>
                <w:rFonts w:ascii="Arial" w:hAnsi="Arial" w:cs="Arial"/>
                <w:color w:val="000000"/>
                <w:spacing w:val="0"/>
                <w:sz w:val="18"/>
                <w:szCs w:val="18"/>
              </w:rPr>
              <w:t>25</w:t>
            </w:r>
            <w:r>
              <w:rPr>
                <w:rFonts w:ascii="Arial" w:hAnsi="Arial" w:cs="Arial"/>
                <w:color w:val="000000"/>
                <w:spacing w:val="0"/>
                <w:sz w:val="18"/>
                <w:szCs w:val="18"/>
              </w:rPr>
              <w:t>.</w:t>
            </w:r>
            <w:r w:rsidR="00806480" w:rsidRPr="00BD25B3">
              <w:rPr>
                <w:rFonts w:ascii="Arial" w:hAnsi="Arial" w:cs="Arial"/>
                <w:color w:val="000000"/>
                <w:spacing w:val="0"/>
                <w:sz w:val="18"/>
                <w:szCs w:val="18"/>
              </w:rPr>
              <w:t>000</w:t>
            </w:r>
          </w:p>
        </w:tc>
        <w:tc>
          <w:tcPr>
            <w:tcW w:w="870" w:type="pct"/>
            <w:tcBorders>
              <w:top w:val="single" w:sz="4" w:space="0" w:color="auto"/>
              <w:left w:val="single" w:sz="4" w:space="0" w:color="auto"/>
              <w:bottom w:val="single" w:sz="4" w:space="0" w:color="auto"/>
              <w:right w:val="single" w:sz="4" w:space="0" w:color="auto"/>
            </w:tcBorders>
          </w:tcPr>
          <w:p w14:paraId="1371B0A4" w14:textId="77777777" w:rsidR="00806480" w:rsidRPr="00BD25B3" w:rsidRDefault="00806480" w:rsidP="009E669F">
            <w:pPr>
              <w:rPr>
                <w:rFonts w:ascii="Arial" w:hAnsi="Arial" w:cs="Arial"/>
                <w:color w:val="000000"/>
                <w:spacing w:val="0"/>
                <w:sz w:val="18"/>
                <w:szCs w:val="18"/>
              </w:rPr>
            </w:pPr>
            <w:r w:rsidRPr="00BD25B3">
              <w:rPr>
                <w:rFonts w:ascii="Arial" w:hAnsi="Arial" w:cs="Arial"/>
                <w:color w:val="000000"/>
                <w:spacing w:val="0"/>
                <w:sz w:val="18"/>
                <w:szCs w:val="18"/>
              </w:rPr>
              <w:t>UR-L1152</w:t>
            </w:r>
          </w:p>
        </w:tc>
      </w:tr>
      <w:tr w:rsidR="00627C9E" w:rsidRPr="00BD25B3" w14:paraId="15E521A9" w14:textId="77777777" w:rsidTr="00CA0929">
        <w:trPr>
          <w:trHeight w:val="465"/>
        </w:trPr>
        <w:tc>
          <w:tcPr>
            <w:tcW w:w="704" w:type="pct"/>
            <w:tcBorders>
              <w:top w:val="single" w:sz="4" w:space="0" w:color="auto"/>
              <w:left w:val="single" w:sz="4" w:space="0" w:color="auto"/>
              <w:bottom w:val="single" w:sz="4" w:space="0" w:color="auto"/>
              <w:right w:val="single" w:sz="4" w:space="0" w:color="auto"/>
            </w:tcBorders>
          </w:tcPr>
          <w:p w14:paraId="7EB7D9BD" w14:textId="77777777" w:rsidR="00806480" w:rsidRPr="00BD25B3" w:rsidRDefault="00806480" w:rsidP="009E669F">
            <w:pPr>
              <w:rPr>
                <w:rFonts w:ascii="Arial" w:hAnsi="Arial" w:cs="Arial"/>
                <w:color w:val="000000"/>
                <w:spacing w:val="0"/>
                <w:sz w:val="18"/>
                <w:szCs w:val="18"/>
              </w:rPr>
            </w:pPr>
            <w:r w:rsidRPr="00BD25B3">
              <w:rPr>
                <w:rFonts w:ascii="Arial" w:hAnsi="Arial" w:cs="Arial"/>
                <w:color w:val="000000"/>
                <w:spacing w:val="0"/>
                <w:sz w:val="18"/>
                <w:szCs w:val="18"/>
              </w:rPr>
              <w:t xml:space="preserve">Costo anual </w:t>
            </w:r>
          </w:p>
        </w:tc>
        <w:tc>
          <w:tcPr>
            <w:tcW w:w="369" w:type="pct"/>
            <w:gridSpan w:val="3"/>
            <w:tcBorders>
              <w:top w:val="single" w:sz="4" w:space="0" w:color="auto"/>
              <w:left w:val="single" w:sz="4" w:space="0" w:color="auto"/>
              <w:bottom w:val="single" w:sz="4" w:space="0" w:color="auto"/>
              <w:right w:val="single" w:sz="4" w:space="0" w:color="auto"/>
            </w:tcBorders>
          </w:tcPr>
          <w:p w14:paraId="6E291D5F" w14:textId="77777777" w:rsidR="00806480" w:rsidRPr="00BD25B3" w:rsidRDefault="00806480" w:rsidP="009E669F">
            <w:pPr>
              <w:rPr>
                <w:rFonts w:ascii="Arial" w:hAnsi="Arial" w:cs="Arial"/>
                <w:color w:val="000000"/>
                <w:spacing w:val="0"/>
                <w:sz w:val="18"/>
                <w:szCs w:val="18"/>
              </w:rPr>
            </w:pPr>
          </w:p>
        </w:tc>
        <w:tc>
          <w:tcPr>
            <w:tcW w:w="490" w:type="pct"/>
            <w:gridSpan w:val="2"/>
            <w:tcBorders>
              <w:top w:val="single" w:sz="4" w:space="0" w:color="auto"/>
              <w:left w:val="single" w:sz="4" w:space="0" w:color="auto"/>
              <w:bottom w:val="single" w:sz="4" w:space="0" w:color="auto"/>
              <w:right w:val="single" w:sz="4" w:space="0" w:color="auto"/>
            </w:tcBorders>
          </w:tcPr>
          <w:p w14:paraId="3A58AD23" w14:textId="4A3146FE" w:rsidR="00806480" w:rsidRPr="00CA0929" w:rsidRDefault="00BF66DE" w:rsidP="00BF66DE">
            <w:pPr>
              <w:ind w:right="-101"/>
              <w:rPr>
                <w:rFonts w:ascii="Arial" w:hAnsi="Arial"/>
                <w:color w:val="000000"/>
                <w:spacing w:val="0"/>
                <w:sz w:val="18"/>
              </w:rPr>
            </w:pPr>
            <w:r w:rsidRPr="00CA0929">
              <w:rPr>
                <w:rFonts w:ascii="Arial" w:hAnsi="Arial"/>
                <w:color w:val="000000"/>
                <w:spacing w:val="0"/>
                <w:sz w:val="18"/>
              </w:rPr>
              <w:t>U</w:t>
            </w:r>
            <w:r w:rsidR="00806480" w:rsidRPr="00CA0929">
              <w:rPr>
                <w:rFonts w:ascii="Arial" w:hAnsi="Arial"/>
                <w:color w:val="000000"/>
                <w:spacing w:val="0"/>
                <w:sz w:val="18"/>
              </w:rPr>
              <w:t>$10</w:t>
            </w:r>
            <w:r w:rsidRPr="00CA0929">
              <w:rPr>
                <w:rFonts w:ascii="Arial" w:hAnsi="Arial"/>
                <w:color w:val="000000"/>
                <w:spacing w:val="0"/>
                <w:sz w:val="18"/>
              </w:rPr>
              <w:t>.</w:t>
            </w:r>
            <w:r w:rsidR="00806480" w:rsidRPr="00CA0929">
              <w:rPr>
                <w:rFonts w:ascii="Arial" w:hAnsi="Arial"/>
                <w:color w:val="000000"/>
                <w:spacing w:val="0"/>
                <w:sz w:val="18"/>
              </w:rPr>
              <w:t>000</w:t>
            </w:r>
          </w:p>
        </w:tc>
        <w:tc>
          <w:tcPr>
            <w:tcW w:w="474" w:type="pct"/>
            <w:gridSpan w:val="2"/>
            <w:tcBorders>
              <w:top w:val="single" w:sz="4" w:space="0" w:color="auto"/>
              <w:left w:val="single" w:sz="4" w:space="0" w:color="auto"/>
              <w:bottom w:val="single" w:sz="4" w:space="0" w:color="auto"/>
              <w:right w:val="single" w:sz="4" w:space="0" w:color="auto"/>
            </w:tcBorders>
          </w:tcPr>
          <w:p w14:paraId="76F6F9A5" w14:textId="5F7D5078" w:rsidR="00806480" w:rsidRPr="00CA0929" w:rsidRDefault="00BF66DE" w:rsidP="00BF66DE">
            <w:pPr>
              <w:ind w:right="-101"/>
              <w:rPr>
                <w:rFonts w:ascii="Arial" w:hAnsi="Arial"/>
                <w:color w:val="000000"/>
                <w:spacing w:val="0"/>
                <w:sz w:val="18"/>
              </w:rPr>
            </w:pPr>
            <w:r w:rsidRPr="00CA0929">
              <w:rPr>
                <w:rFonts w:ascii="Arial" w:hAnsi="Arial"/>
                <w:color w:val="000000"/>
                <w:spacing w:val="0"/>
                <w:sz w:val="18"/>
              </w:rPr>
              <w:t>U</w:t>
            </w:r>
            <w:r w:rsidR="00806480" w:rsidRPr="00CA0929">
              <w:rPr>
                <w:rFonts w:ascii="Arial" w:hAnsi="Arial"/>
                <w:color w:val="000000"/>
                <w:spacing w:val="0"/>
                <w:sz w:val="18"/>
              </w:rPr>
              <w:t>$30</w:t>
            </w:r>
            <w:r w:rsidRPr="00CA0929">
              <w:rPr>
                <w:rFonts w:ascii="Arial" w:hAnsi="Arial"/>
                <w:color w:val="000000"/>
                <w:spacing w:val="0"/>
                <w:sz w:val="18"/>
              </w:rPr>
              <w:t>.</w:t>
            </w:r>
            <w:r w:rsidR="00806480" w:rsidRPr="00CA0929">
              <w:rPr>
                <w:rFonts w:ascii="Arial" w:hAnsi="Arial"/>
                <w:color w:val="000000"/>
                <w:spacing w:val="0"/>
                <w:sz w:val="18"/>
              </w:rPr>
              <w:t>000</w:t>
            </w:r>
          </w:p>
        </w:tc>
        <w:tc>
          <w:tcPr>
            <w:tcW w:w="520" w:type="pct"/>
            <w:gridSpan w:val="2"/>
            <w:tcBorders>
              <w:top w:val="single" w:sz="4" w:space="0" w:color="auto"/>
              <w:left w:val="single" w:sz="4" w:space="0" w:color="auto"/>
              <w:bottom w:val="single" w:sz="4" w:space="0" w:color="auto"/>
              <w:right w:val="single" w:sz="4" w:space="0" w:color="auto"/>
            </w:tcBorders>
          </w:tcPr>
          <w:p w14:paraId="7BD4184A" w14:textId="6584EF65" w:rsidR="00806480" w:rsidRPr="00C25E08" w:rsidRDefault="00BF66DE" w:rsidP="00BF66DE">
            <w:pPr>
              <w:ind w:right="-101"/>
              <w:rPr>
                <w:rFonts w:ascii="Arial" w:hAnsi="Arial" w:cs="Arial"/>
                <w:color w:val="000000"/>
                <w:spacing w:val="0"/>
                <w:sz w:val="18"/>
                <w:szCs w:val="18"/>
              </w:rPr>
            </w:pPr>
            <w:r w:rsidRPr="00CA0929">
              <w:rPr>
                <w:rFonts w:ascii="Arial" w:hAnsi="Arial"/>
                <w:color w:val="000000"/>
                <w:spacing w:val="0"/>
                <w:sz w:val="18"/>
              </w:rPr>
              <w:t>U</w:t>
            </w:r>
            <w:r w:rsidR="00806480" w:rsidRPr="00CA0929">
              <w:rPr>
                <w:rFonts w:ascii="Arial" w:hAnsi="Arial"/>
                <w:color w:val="000000"/>
                <w:spacing w:val="0"/>
                <w:sz w:val="18"/>
              </w:rPr>
              <w:t>$25</w:t>
            </w:r>
            <w:r w:rsidRPr="00CA0929">
              <w:rPr>
                <w:rFonts w:ascii="Arial" w:hAnsi="Arial"/>
                <w:color w:val="000000"/>
                <w:spacing w:val="0"/>
                <w:sz w:val="18"/>
              </w:rPr>
              <w:t>.</w:t>
            </w:r>
            <w:r w:rsidR="00806480" w:rsidRPr="00CA0929">
              <w:rPr>
                <w:rFonts w:ascii="Arial" w:hAnsi="Arial"/>
                <w:color w:val="000000"/>
                <w:spacing w:val="0"/>
                <w:sz w:val="18"/>
              </w:rPr>
              <w:t>000</w:t>
            </w:r>
          </w:p>
        </w:tc>
        <w:tc>
          <w:tcPr>
            <w:tcW w:w="883" w:type="pct"/>
            <w:tcBorders>
              <w:top w:val="single" w:sz="4" w:space="0" w:color="auto"/>
              <w:left w:val="single" w:sz="4" w:space="0" w:color="auto"/>
              <w:bottom w:val="single" w:sz="4" w:space="0" w:color="auto"/>
              <w:right w:val="single" w:sz="4" w:space="0" w:color="auto"/>
            </w:tcBorders>
          </w:tcPr>
          <w:p w14:paraId="12B4B7B6" w14:textId="77777777" w:rsidR="00806480" w:rsidRPr="00BD25B3" w:rsidRDefault="00806480" w:rsidP="009E669F">
            <w:pPr>
              <w:rPr>
                <w:rFonts w:ascii="Arial" w:hAnsi="Arial" w:cs="Arial"/>
                <w:color w:val="000000"/>
                <w:spacing w:val="0"/>
                <w:sz w:val="18"/>
                <w:szCs w:val="18"/>
              </w:rPr>
            </w:pPr>
          </w:p>
        </w:tc>
        <w:tc>
          <w:tcPr>
            <w:tcW w:w="689" w:type="pct"/>
            <w:tcBorders>
              <w:top w:val="single" w:sz="4" w:space="0" w:color="auto"/>
              <w:left w:val="single" w:sz="4" w:space="0" w:color="auto"/>
              <w:bottom w:val="single" w:sz="4" w:space="0" w:color="auto"/>
              <w:right w:val="single" w:sz="4" w:space="0" w:color="auto"/>
            </w:tcBorders>
          </w:tcPr>
          <w:p w14:paraId="39F87917" w14:textId="77777777" w:rsidR="00806480" w:rsidRPr="00BD25B3" w:rsidRDefault="00806480" w:rsidP="009E669F">
            <w:pPr>
              <w:jc w:val="right"/>
              <w:rPr>
                <w:rFonts w:ascii="Arial" w:hAnsi="Arial" w:cs="Arial"/>
                <w:color w:val="000000"/>
                <w:spacing w:val="0"/>
                <w:sz w:val="18"/>
                <w:szCs w:val="18"/>
              </w:rPr>
            </w:pPr>
          </w:p>
        </w:tc>
        <w:tc>
          <w:tcPr>
            <w:tcW w:w="870" w:type="pct"/>
            <w:tcBorders>
              <w:top w:val="single" w:sz="4" w:space="0" w:color="auto"/>
              <w:left w:val="single" w:sz="4" w:space="0" w:color="auto"/>
              <w:bottom w:val="single" w:sz="4" w:space="0" w:color="auto"/>
              <w:right w:val="single" w:sz="4" w:space="0" w:color="auto"/>
            </w:tcBorders>
          </w:tcPr>
          <w:p w14:paraId="0C4A3522" w14:textId="77777777" w:rsidR="00806480" w:rsidRPr="00BD25B3" w:rsidRDefault="00806480" w:rsidP="009E669F">
            <w:pPr>
              <w:rPr>
                <w:rFonts w:ascii="Arial" w:hAnsi="Arial" w:cs="Arial"/>
                <w:color w:val="000000"/>
                <w:spacing w:val="0"/>
                <w:sz w:val="18"/>
                <w:szCs w:val="18"/>
              </w:rPr>
            </w:pPr>
          </w:p>
        </w:tc>
      </w:tr>
      <w:tr w:rsidR="00806480" w:rsidRPr="00BD25B3" w14:paraId="4D47341C" w14:textId="77777777" w:rsidTr="00CA0929">
        <w:trPr>
          <w:gridAfter w:val="3"/>
          <w:wAfter w:w="2443" w:type="pct"/>
          <w:trHeight w:val="270"/>
        </w:trPr>
        <w:tc>
          <w:tcPr>
            <w:tcW w:w="708" w:type="pct"/>
            <w:gridSpan w:val="2"/>
            <w:tcBorders>
              <w:top w:val="single" w:sz="4" w:space="0" w:color="auto"/>
              <w:left w:val="single" w:sz="4" w:space="0" w:color="auto"/>
              <w:bottom w:val="single" w:sz="4" w:space="0" w:color="auto"/>
              <w:right w:val="single" w:sz="4" w:space="0" w:color="auto"/>
            </w:tcBorders>
            <w:hideMark/>
          </w:tcPr>
          <w:p w14:paraId="12490EBD" w14:textId="77777777" w:rsidR="00806480" w:rsidRPr="00BD25B3" w:rsidRDefault="00806480" w:rsidP="009E669F">
            <w:pPr>
              <w:jc w:val="right"/>
              <w:rPr>
                <w:rFonts w:ascii="Arial" w:hAnsi="Arial" w:cs="Arial"/>
                <w:b/>
                <w:bCs/>
                <w:color w:val="000000"/>
                <w:spacing w:val="0"/>
                <w:sz w:val="18"/>
                <w:szCs w:val="18"/>
              </w:rPr>
            </w:pPr>
            <w:r w:rsidRPr="00BD25B3">
              <w:rPr>
                <w:rFonts w:ascii="Arial" w:hAnsi="Arial" w:cs="Arial"/>
                <w:b/>
                <w:bCs/>
                <w:color w:val="000000"/>
                <w:spacing w:val="0"/>
                <w:sz w:val="18"/>
                <w:szCs w:val="18"/>
              </w:rPr>
              <w:t xml:space="preserve">Costo total </w:t>
            </w:r>
          </w:p>
        </w:tc>
        <w:tc>
          <w:tcPr>
            <w:tcW w:w="1849" w:type="pct"/>
            <w:gridSpan w:val="8"/>
            <w:tcBorders>
              <w:top w:val="single" w:sz="4" w:space="0" w:color="auto"/>
              <w:left w:val="single" w:sz="4" w:space="0" w:color="auto"/>
              <w:bottom w:val="single" w:sz="4" w:space="0" w:color="auto"/>
              <w:right w:val="single" w:sz="4" w:space="0" w:color="auto"/>
            </w:tcBorders>
            <w:hideMark/>
          </w:tcPr>
          <w:p w14:paraId="17C720EF" w14:textId="1A83B7DD" w:rsidR="00806480" w:rsidRPr="00BD25B3" w:rsidRDefault="00BF66DE" w:rsidP="009E669F">
            <w:pPr>
              <w:rPr>
                <w:rFonts w:ascii="Arial" w:hAnsi="Arial" w:cs="Arial"/>
                <w:b/>
                <w:bCs/>
                <w:color w:val="000000"/>
                <w:spacing w:val="0"/>
                <w:sz w:val="18"/>
                <w:szCs w:val="18"/>
              </w:rPr>
            </w:pPr>
            <w:r>
              <w:rPr>
                <w:rFonts w:ascii="Arial" w:hAnsi="Arial" w:cs="Arial"/>
                <w:b/>
                <w:bCs/>
                <w:color w:val="000000"/>
                <w:spacing w:val="0"/>
                <w:sz w:val="18"/>
                <w:szCs w:val="18"/>
              </w:rPr>
              <w:t>U</w:t>
            </w:r>
            <w:r w:rsidR="00806480" w:rsidRPr="00BD25B3">
              <w:rPr>
                <w:rFonts w:ascii="Arial" w:hAnsi="Arial" w:cs="Arial"/>
                <w:b/>
                <w:bCs/>
                <w:color w:val="000000"/>
                <w:spacing w:val="0"/>
                <w:sz w:val="18"/>
                <w:szCs w:val="18"/>
              </w:rPr>
              <w:t>$</w:t>
            </w:r>
            <w:r w:rsidR="00761C2B" w:rsidRPr="00BD25B3">
              <w:rPr>
                <w:rFonts w:ascii="Arial" w:hAnsi="Arial" w:cs="Arial"/>
                <w:b/>
                <w:bCs/>
                <w:color w:val="000000"/>
                <w:spacing w:val="0"/>
                <w:sz w:val="18"/>
                <w:szCs w:val="18"/>
              </w:rPr>
              <w:t>7</w:t>
            </w:r>
            <w:r w:rsidR="00806480" w:rsidRPr="00BD25B3">
              <w:rPr>
                <w:rFonts w:ascii="Arial" w:hAnsi="Arial" w:cs="Arial"/>
                <w:b/>
                <w:bCs/>
                <w:color w:val="000000"/>
                <w:spacing w:val="0"/>
                <w:sz w:val="18"/>
                <w:szCs w:val="18"/>
              </w:rPr>
              <w:t>5</w:t>
            </w:r>
            <w:r>
              <w:rPr>
                <w:rFonts w:ascii="Arial" w:hAnsi="Arial" w:cs="Arial"/>
                <w:b/>
                <w:bCs/>
                <w:color w:val="000000"/>
                <w:spacing w:val="0"/>
                <w:sz w:val="18"/>
                <w:szCs w:val="18"/>
              </w:rPr>
              <w:t>.</w:t>
            </w:r>
            <w:r w:rsidR="00806480" w:rsidRPr="00BD25B3">
              <w:rPr>
                <w:rFonts w:ascii="Arial" w:hAnsi="Arial" w:cs="Arial"/>
                <w:b/>
                <w:bCs/>
                <w:color w:val="000000"/>
                <w:spacing w:val="0"/>
                <w:sz w:val="18"/>
                <w:szCs w:val="18"/>
              </w:rPr>
              <w:t>000</w:t>
            </w:r>
          </w:p>
        </w:tc>
      </w:tr>
    </w:tbl>
    <w:p w14:paraId="3FA6F45B" w14:textId="77777777" w:rsidR="00806480" w:rsidRPr="00BD25B3" w:rsidRDefault="00806480" w:rsidP="00806480">
      <w:pPr>
        <w:pStyle w:val="AutoNumpara"/>
        <w:numPr>
          <w:ilvl w:val="0"/>
          <w:numId w:val="0"/>
        </w:numPr>
        <w:jc w:val="center"/>
        <w:rPr>
          <w:rFonts w:ascii="Arial" w:hAnsi="Arial" w:cs="Arial"/>
          <w:sz w:val="28"/>
          <w:szCs w:val="24"/>
          <w:u w:val="single"/>
        </w:rPr>
      </w:pPr>
    </w:p>
    <w:p w14:paraId="2C4A33E4" w14:textId="762D83B5" w:rsidR="00806480" w:rsidRPr="00BF66DE" w:rsidRDefault="00806480" w:rsidP="00BF66DE">
      <w:pPr>
        <w:pStyle w:val="Heading1"/>
        <w:numPr>
          <w:ilvl w:val="0"/>
          <w:numId w:val="0"/>
        </w:numPr>
        <w:spacing w:after="0"/>
        <w:ind w:left="1008" w:firstLine="432"/>
        <w:rPr>
          <w:rFonts w:ascii="Arial" w:hAnsi="Arial" w:cs="Arial"/>
          <w:sz w:val="22"/>
          <w:szCs w:val="22"/>
          <w:lang w:val="es-ES_tradnl"/>
        </w:rPr>
      </w:pPr>
      <w:r w:rsidRPr="00BD25B3">
        <w:rPr>
          <w:rFonts w:ascii="Arial" w:hAnsi="Arial" w:cs="Arial"/>
          <w:sz w:val="22"/>
          <w:szCs w:val="22"/>
          <w:lang w:val="es-ES_tradnl"/>
        </w:rPr>
        <w:t xml:space="preserve">Cuadro </w:t>
      </w:r>
      <w:r w:rsidR="00392228">
        <w:rPr>
          <w:rFonts w:ascii="Arial" w:hAnsi="Arial" w:cs="Arial"/>
          <w:sz w:val="22"/>
          <w:szCs w:val="22"/>
          <w:lang w:val="es-ES_tradnl"/>
        </w:rPr>
        <w:t>10</w:t>
      </w:r>
      <w:r w:rsidRPr="00BD25B3">
        <w:rPr>
          <w:rFonts w:ascii="Arial" w:hAnsi="Arial" w:cs="Arial"/>
          <w:sz w:val="22"/>
          <w:szCs w:val="22"/>
          <w:lang w:val="es-ES_tradnl"/>
        </w:rPr>
        <w:t>: Costos totales PME</w:t>
      </w:r>
    </w:p>
    <w:tbl>
      <w:tblPr>
        <w:tblStyle w:val="TableGrid"/>
        <w:tblW w:w="0" w:type="auto"/>
        <w:tblLook w:val="04A0" w:firstRow="1" w:lastRow="0" w:firstColumn="1" w:lastColumn="0" w:noHBand="0" w:noVBand="1"/>
      </w:tblPr>
      <w:tblGrid>
        <w:gridCol w:w="1569"/>
        <w:gridCol w:w="1555"/>
        <w:gridCol w:w="1554"/>
        <w:gridCol w:w="1554"/>
        <w:gridCol w:w="1555"/>
        <w:gridCol w:w="1563"/>
      </w:tblGrid>
      <w:tr w:rsidR="00A47DD0" w:rsidRPr="00BD25B3" w14:paraId="50F2DDFE" w14:textId="77777777" w:rsidTr="00BF66DE">
        <w:tc>
          <w:tcPr>
            <w:tcW w:w="1603" w:type="dxa"/>
            <w:shd w:val="clear" w:color="auto" w:fill="D9D9D9" w:themeFill="background1" w:themeFillShade="D9"/>
          </w:tcPr>
          <w:p w14:paraId="35B56F6C" w14:textId="77777777" w:rsidR="00806480" w:rsidRPr="00BD25B3" w:rsidRDefault="00806480" w:rsidP="009E669F">
            <w:pPr>
              <w:pStyle w:val="AutoNumpara"/>
              <w:numPr>
                <w:ilvl w:val="0"/>
                <w:numId w:val="0"/>
              </w:numPr>
              <w:jc w:val="center"/>
              <w:rPr>
                <w:rFonts w:ascii="Arial" w:hAnsi="Arial" w:cs="Arial"/>
                <w:sz w:val="28"/>
                <w:szCs w:val="24"/>
                <w:u w:val="single"/>
              </w:rPr>
            </w:pPr>
          </w:p>
        </w:tc>
        <w:tc>
          <w:tcPr>
            <w:tcW w:w="1603" w:type="dxa"/>
            <w:shd w:val="clear" w:color="auto" w:fill="D9D9D9" w:themeFill="background1" w:themeFillShade="D9"/>
          </w:tcPr>
          <w:p w14:paraId="0C80588E" w14:textId="77777777" w:rsidR="00806480" w:rsidRPr="00BD25B3" w:rsidRDefault="00806480" w:rsidP="009E669F">
            <w:pPr>
              <w:pStyle w:val="AutoNumpara"/>
              <w:numPr>
                <w:ilvl w:val="0"/>
                <w:numId w:val="0"/>
              </w:numPr>
              <w:jc w:val="center"/>
              <w:rPr>
                <w:rFonts w:ascii="Arial" w:hAnsi="Arial" w:cs="Arial"/>
                <w:sz w:val="28"/>
                <w:szCs w:val="24"/>
                <w:u w:val="single"/>
              </w:rPr>
            </w:pPr>
            <w:r w:rsidRPr="00BD25B3">
              <w:rPr>
                <w:rFonts w:ascii="Arial" w:hAnsi="Arial" w:cs="Arial"/>
                <w:b/>
                <w:bCs/>
                <w:color w:val="000000"/>
                <w:spacing w:val="0"/>
                <w:sz w:val="18"/>
                <w:szCs w:val="18"/>
                <w:lang w:val="en-US"/>
              </w:rPr>
              <w:t>Año 1</w:t>
            </w:r>
          </w:p>
        </w:tc>
        <w:tc>
          <w:tcPr>
            <w:tcW w:w="1603" w:type="dxa"/>
            <w:shd w:val="clear" w:color="auto" w:fill="D9D9D9" w:themeFill="background1" w:themeFillShade="D9"/>
          </w:tcPr>
          <w:p w14:paraId="32D1FCA7" w14:textId="77777777" w:rsidR="00806480" w:rsidRPr="00BD25B3" w:rsidRDefault="00806480" w:rsidP="009E669F">
            <w:pPr>
              <w:pStyle w:val="AutoNumpara"/>
              <w:numPr>
                <w:ilvl w:val="0"/>
                <w:numId w:val="0"/>
              </w:numPr>
              <w:jc w:val="center"/>
              <w:rPr>
                <w:rFonts w:ascii="Arial" w:hAnsi="Arial" w:cs="Arial"/>
                <w:sz w:val="28"/>
                <w:szCs w:val="24"/>
                <w:u w:val="single"/>
              </w:rPr>
            </w:pPr>
            <w:r w:rsidRPr="00BD25B3">
              <w:rPr>
                <w:rFonts w:ascii="Arial" w:hAnsi="Arial" w:cs="Arial"/>
                <w:b/>
                <w:bCs/>
                <w:color w:val="000000"/>
                <w:spacing w:val="0"/>
                <w:sz w:val="18"/>
                <w:szCs w:val="18"/>
                <w:lang w:val="en-US"/>
              </w:rPr>
              <w:t>Año 2</w:t>
            </w:r>
          </w:p>
        </w:tc>
        <w:tc>
          <w:tcPr>
            <w:tcW w:w="1603" w:type="dxa"/>
            <w:shd w:val="clear" w:color="auto" w:fill="D9D9D9" w:themeFill="background1" w:themeFillShade="D9"/>
          </w:tcPr>
          <w:p w14:paraId="3CD66DEE" w14:textId="77777777" w:rsidR="00806480" w:rsidRPr="00BD25B3" w:rsidRDefault="00806480" w:rsidP="009E669F">
            <w:pPr>
              <w:pStyle w:val="AutoNumpara"/>
              <w:numPr>
                <w:ilvl w:val="0"/>
                <w:numId w:val="0"/>
              </w:numPr>
              <w:jc w:val="center"/>
              <w:rPr>
                <w:rFonts w:ascii="Arial" w:hAnsi="Arial" w:cs="Arial"/>
                <w:b/>
                <w:bCs/>
                <w:color w:val="000000"/>
                <w:spacing w:val="0"/>
                <w:sz w:val="18"/>
                <w:szCs w:val="18"/>
                <w:lang w:val="en-US"/>
              </w:rPr>
            </w:pPr>
            <w:r w:rsidRPr="00BD25B3">
              <w:rPr>
                <w:rFonts w:ascii="Arial" w:hAnsi="Arial" w:cs="Arial"/>
                <w:b/>
                <w:bCs/>
                <w:color w:val="000000"/>
                <w:spacing w:val="0"/>
                <w:sz w:val="18"/>
                <w:szCs w:val="18"/>
                <w:lang w:val="en-US"/>
              </w:rPr>
              <w:t>Año 3</w:t>
            </w:r>
          </w:p>
        </w:tc>
        <w:tc>
          <w:tcPr>
            <w:tcW w:w="1604" w:type="dxa"/>
            <w:shd w:val="clear" w:color="auto" w:fill="D9D9D9" w:themeFill="background1" w:themeFillShade="D9"/>
          </w:tcPr>
          <w:p w14:paraId="09442672" w14:textId="77777777" w:rsidR="00806480" w:rsidRPr="00BD25B3" w:rsidRDefault="00806480" w:rsidP="009E669F">
            <w:pPr>
              <w:pStyle w:val="AutoNumpara"/>
              <w:numPr>
                <w:ilvl w:val="0"/>
                <w:numId w:val="0"/>
              </w:numPr>
              <w:jc w:val="center"/>
              <w:rPr>
                <w:rFonts w:ascii="Arial" w:hAnsi="Arial" w:cs="Arial"/>
                <w:b/>
                <w:bCs/>
                <w:color w:val="000000"/>
                <w:spacing w:val="0"/>
                <w:sz w:val="18"/>
                <w:szCs w:val="18"/>
                <w:lang w:val="en-US"/>
              </w:rPr>
            </w:pPr>
            <w:r w:rsidRPr="00BD25B3">
              <w:rPr>
                <w:rFonts w:ascii="Arial" w:hAnsi="Arial" w:cs="Arial"/>
                <w:b/>
                <w:bCs/>
                <w:color w:val="000000"/>
                <w:spacing w:val="0"/>
                <w:sz w:val="18"/>
                <w:szCs w:val="18"/>
                <w:lang w:val="en-US"/>
              </w:rPr>
              <w:t>Año 4</w:t>
            </w:r>
          </w:p>
        </w:tc>
        <w:tc>
          <w:tcPr>
            <w:tcW w:w="1604" w:type="dxa"/>
            <w:shd w:val="clear" w:color="auto" w:fill="D9D9D9" w:themeFill="background1" w:themeFillShade="D9"/>
          </w:tcPr>
          <w:p w14:paraId="168394DF" w14:textId="77777777" w:rsidR="00806480" w:rsidRPr="00BD25B3" w:rsidRDefault="00806480" w:rsidP="009E669F">
            <w:pPr>
              <w:pStyle w:val="AutoNumpara"/>
              <w:numPr>
                <w:ilvl w:val="0"/>
                <w:numId w:val="0"/>
              </w:numPr>
              <w:jc w:val="center"/>
              <w:rPr>
                <w:rFonts w:ascii="Arial" w:hAnsi="Arial" w:cs="Arial"/>
                <w:sz w:val="28"/>
                <w:szCs w:val="24"/>
                <w:u w:val="single"/>
              </w:rPr>
            </w:pPr>
            <w:r w:rsidRPr="00BD25B3">
              <w:rPr>
                <w:rFonts w:ascii="Arial" w:hAnsi="Arial" w:cs="Arial"/>
                <w:b/>
                <w:bCs/>
                <w:color w:val="000000"/>
                <w:spacing w:val="0"/>
                <w:sz w:val="18"/>
                <w:szCs w:val="18"/>
                <w:lang w:val="en-US"/>
              </w:rPr>
              <w:t>Total</w:t>
            </w:r>
          </w:p>
        </w:tc>
      </w:tr>
      <w:tr w:rsidR="00A47DD0" w:rsidRPr="00BD25B3" w14:paraId="0BDB372B" w14:textId="77777777" w:rsidTr="009E669F">
        <w:tc>
          <w:tcPr>
            <w:tcW w:w="1603" w:type="dxa"/>
          </w:tcPr>
          <w:p w14:paraId="103B2ED8" w14:textId="77777777" w:rsidR="00806480" w:rsidRPr="00BD25B3" w:rsidRDefault="00806480" w:rsidP="009E669F">
            <w:pPr>
              <w:pStyle w:val="AutoNumpara"/>
              <w:numPr>
                <w:ilvl w:val="0"/>
                <w:numId w:val="0"/>
              </w:numPr>
              <w:jc w:val="center"/>
              <w:rPr>
                <w:rFonts w:ascii="Arial" w:hAnsi="Arial" w:cs="Arial"/>
                <w:b/>
                <w:bCs/>
                <w:color w:val="000000"/>
                <w:spacing w:val="0"/>
                <w:sz w:val="18"/>
                <w:szCs w:val="18"/>
                <w:lang w:val="en-US"/>
              </w:rPr>
            </w:pPr>
            <w:r w:rsidRPr="00BD25B3">
              <w:rPr>
                <w:rFonts w:ascii="Arial" w:hAnsi="Arial" w:cs="Arial"/>
                <w:b/>
                <w:bCs/>
                <w:color w:val="000000"/>
                <w:spacing w:val="0"/>
                <w:sz w:val="18"/>
                <w:szCs w:val="18"/>
                <w:lang w:val="en-US"/>
              </w:rPr>
              <w:t>Monitoreo</w:t>
            </w:r>
          </w:p>
        </w:tc>
        <w:tc>
          <w:tcPr>
            <w:tcW w:w="1603" w:type="dxa"/>
          </w:tcPr>
          <w:p w14:paraId="4980D894" w14:textId="588774D1" w:rsidR="00806480" w:rsidRPr="00BD25B3" w:rsidRDefault="00BF66DE" w:rsidP="009E669F">
            <w:pPr>
              <w:pStyle w:val="AutoNumpara"/>
              <w:numPr>
                <w:ilvl w:val="0"/>
                <w:numId w:val="0"/>
              </w:numPr>
              <w:jc w:val="center"/>
              <w:rPr>
                <w:rFonts w:ascii="Arial" w:hAnsi="Arial" w:cs="Arial"/>
                <w:bCs/>
                <w:color w:val="000000"/>
                <w:spacing w:val="0"/>
                <w:sz w:val="18"/>
                <w:szCs w:val="18"/>
                <w:lang w:val="en-US"/>
              </w:rPr>
            </w:pPr>
            <w:r>
              <w:rPr>
                <w:rFonts w:ascii="Arial" w:hAnsi="Arial" w:cs="Arial"/>
                <w:bCs/>
                <w:color w:val="000000"/>
                <w:spacing w:val="0"/>
                <w:sz w:val="18"/>
                <w:szCs w:val="18"/>
                <w:lang w:val="en-US"/>
              </w:rPr>
              <w:t>U</w:t>
            </w:r>
            <w:r w:rsidR="00BD25B3" w:rsidRPr="00392228">
              <w:rPr>
                <w:rFonts w:ascii="Arial" w:hAnsi="Arial" w:cs="Arial"/>
                <w:bCs/>
                <w:color w:val="000000"/>
                <w:spacing w:val="0"/>
                <w:sz w:val="18"/>
                <w:szCs w:val="18"/>
                <w:lang w:val="en-US"/>
              </w:rPr>
              <w:t>$</w:t>
            </w:r>
            <w:r w:rsidR="00A47DD0" w:rsidRPr="00392228">
              <w:rPr>
                <w:rFonts w:ascii="Arial" w:hAnsi="Arial" w:cs="Arial"/>
                <w:bCs/>
                <w:color w:val="000000"/>
                <w:spacing w:val="0"/>
                <w:sz w:val="18"/>
                <w:szCs w:val="18"/>
                <w:lang w:val="en-US"/>
              </w:rPr>
              <w:t>15</w:t>
            </w:r>
            <w:r>
              <w:rPr>
                <w:rFonts w:ascii="Arial" w:hAnsi="Arial" w:cs="Arial"/>
                <w:bCs/>
                <w:color w:val="000000"/>
                <w:spacing w:val="0"/>
                <w:sz w:val="18"/>
                <w:szCs w:val="18"/>
                <w:lang w:val="en-US"/>
              </w:rPr>
              <w:t>.</w:t>
            </w:r>
            <w:r w:rsidR="00A47DD0" w:rsidRPr="00392228">
              <w:rPr>
                <w:rFonts w:ascii="Arial" w:hAnsi="Arial" w:cs="Arial"/>
                <w:bCs/>
                <w:color w:val="000000"/>
                <w:spacing w:val="0"/>
                <w:sz w:val="18"/>
                <w:szCs w:val="18"/>
                <w:lang w:val="en-US"/>
              </w:rPr>
              <w:t>000</w:t>
            </w:r>
          </w:p>
        </w:tc>
        <w:tc>
          <w:tcPr>
            <w:tcW w:w="1603" w:type="dxa"/>
          </w:tcPr>
          <w:p w14:paraId="6F0183DF" w14:textId="7C2337E0" w:rsidR="00806480" w:rsidRPr="00BD25B3" w:rsidRDefault="00BF66DE" w:rsidP="009E669F">
            <w:pPr>
              <w:pStyle w:val="AutoNumpara"/>
              <w:numPr>
                <w:ilvl w:val="0"/>
                <w:numId w:val="0"/>
              </w:numPr>
              <w:jc w:val="center"/>
              <w:rPr>
                <w:rFonts w:ascii="Arial" w:hAnsi="Arial" w:cs="Arial"/>
                <w:bCs/>
                <w:color w:val="000000"/>
                <w:spacing w:val="0"/>
                <w:sz w:val="18"/>
                <w:szCs w:val="18"/>
                <w:lang w:val="en-US"/>
              </w:rPr>
            </w:pPr>
            <w:r>
              <w:rPr>
                <w:rFonts w:ascii="Arial" w:hAnsi="Arial" w:cs="Arial"/>
                <w:bCs/>
                <w:color w:val="000000"/>
                <w:spacing w:val="0"/>
                <w:sz w:val="18"/>
                <w:szCs w:val="18"/>
                <w:lang w:val="en-US"/>
              </w:rPr>
              <w:t>U</w:t>
            </w:r>
            <w:r w:rsidR="00BD25B3" w:rsidRPr="00392228">
              <w:rPr>
                <w:rFonts w:ascii="Arial" w:hAnsi="Arial" w:cs="Arial"/>
                <w:bCs/>
                <w:color w:val="000000"/>
                <w:spacing w:val="0"/>
                <w:sz w:val="18"/>
                <w:szCs w:val="18"/>
                <w:lang w:val="en-US"/>
              </w:rPr>
              <w:t>$</w:t>
            </w:r>
            <w:r w:rsidR="00A47DD0" w:rsidRPr="00392228">
              <w:rPr>
                <w:rFonts w:ascii="Arial" w:hAnsi="Arial" w:cs="Arial"/>
                <w:bCs/>
                <w:color w:val="000000"/>
                <w:spacing w:val="0"/>
                <w:sz w:val="18"/>
                <w:szCs w:val="18"/>
                <w:lang w:val="en-US"/>
              </w:rPr>
              <w:t>15</w:t>
            </w:r>
            <w:r>
              <w:rPr>
                <w:rFonts w:ascii="Arial" w:hAnsi="Arial" w:cs="Arial"/>
                <w:bCs/>
                <w:color w:val="000000"/>
                <w:spacing w:val="0"/>
                <w:sz w:val="18"/>
                <w:szCs w:val="18"/>
                <w:lang w:val="en-US"/>
              </w:rPr>
              <w:t>.</w:t>
            </w:r>
            <w:r w:rsidR="00A47DD0" w:rsidRPr="00392228">
              <w:rPr>
                <w:rFonts w:ascii="Arial" w:hAnsi="Arial" w:cs="Arial"/>
                <w:bCs/>
                <w:color w:val="000000"/>
                <w:spacing w:val="0"/>
                <w:sz w:val="18"/>
                <w:szCs w:val="18"/>
                <w:lang w:val="en-US"/>
              </w:rPr>
              <w:t>000</w:t>
            </w:r>
          </w:p>
        </w:tc>
        <w:tc>
          <w:tcPr>
            <w:tcW w:w="1603" w:type="dxa"/>
          </w:tcPr>
          <w:p w14:paraId="282D079C" w14:textId="0B2C29D5" w:rsidR="00806480" w:rsidRPr="00BD25B3" w:rsidRDefault="00BF66DE" w:rsidP="009E669F">
            <w:pPr>
              <w:pStyle w:val="AutoNumpara"/>
              <w:numPr>
                <w:ilvl w:val="0"/>
                <w:numId w:val="0"/>
              </w:numPr>
              <w:jc w:val="center"/>
              <w:rPr>
                <w:rFonts w:ascii="Arial" w:hAnsi="Arial" w:cs="Arial"/>
                <w:bCs/>
                <w:color w:val="000000"/>
                <w:spacing w:val="0"/>
                <w:sz w:val="18"/>
                <w:szCs w:val="18"/>
                <w:lang w:val="en-US"/>
              </w:rPr>
            </w:pPr>
            <w:r>
              <w:rPr>
                <w:rFonts w:ascii="Arial" w:hAnsi="Arial" w:cs="Arial"/>
                <w:bCs/>
                <w:color w:val="000000"/>
                <w:spacing w:val="0"/>
                <w:sz w:val="18"/>
                <w:szCs w:val="18"/>
                <w:lang w:val="en-US"/>
              </w:rPr>
              <w:t>U</w:t>
            </w:r>
            <w:r w:rsidR="00BD25B3" w:rsidRPr="00392228">
              <w:rPr>
                <w:rFonts w:ascii="Arial" w:hAnsi="Arial" w:cs="Arial"/>
                <w:bCs/>
                <w:color w:val="000000"/>
                <w:spacing w:val="0"/>
                <w:sz w:val="18"/>
                <w:szCs w:val="18"/>
                <w:lang w:val="en-US"/>
              </w:rPr>
              <w:t>$</w:t>
            </w:r>
            <w:r w:rsidR="00A47DD0" w:rsidRPr="00392228">
              <w:rPr>
                <w:rFonts w:ascii="Arial" w:hAnsi="Arial" w:cs="Arial"/>
                <w:bCs/>
                <w:color w:val="000000"/>
                <w:spacing w:val="0"/>
                <w:sz w:val="18"/>
                <w:szCs w:val="18"/>
                <w:lang w:val="en-US"/>
              </w:rPr>
              <w:t>15</w:t>
            </w:r>
            <w:r>
              <w:rPr>
                <w:rFonts w:ascii="Arial" w:hAnsi="Arial" w:cs="Arial"/>
                <w:bCs/>
                <w:color w:val="000000"/>
                <w:spacing w:val="0"/>
                <w:sz w:val="18"/>
                <w:szCs w:val="18"/>
                <w:lang w:val="en-US"/>
              </w:rPr>
              <w:t>.</w:t>
            </w:r>
            <w:r w:rsidR="00A47DD0" w:rsidRPr="00392228">
              <w:rPr>
                <w:rFonts w:ascii="Arial" w:hAnsi="Arial" w:cs="Arial"/>
                <w:bCs/>
                <w:color w:val="000000"/>
                <w:spacing w:val="0"/>
                <w:sz w:val="18"/>
                <w:szCs w:val="18"/>
                <w:lang w:val="en-US"/>
              </w:rPr>
              <w:t>000</w:t>
            </w:r>
          </w:p>
        </w:tc>
        <w:tc>
          <w:tcPr>
            <w:tcW w:w="1604" w:type="dxa"/>
          </w:tcPr>
          <w:p w14:paraId="6289C06A" w14:textId="4F721494" w:rsidR="00806480" w:rsidRPr="00BD25B3" w:rsidRDefault="00BF66DE" w:rsidP="009E669F">
            <w:pPr>
              <w:pStyle w:val="AutoNumpara"/>
              <w:numPr>
                <w:ilvl w:val="0"/>
                <w:numId w:val="0"/>
              </w:numPr>
              <w:jc w:val="center"/>
              <w:rPr>
                <w:rFonts w:ascii="Arial" w:hAnsi="Arial" w:cs="Arial"/>
                <w:bCs/>
                <w:color w:val="000000"/>
                <w:spacing w:val="0"/>
                <w:sz w:val="18"/>
                <w:szCs w:val="18"/>
                <w:lang w:val="en-US"/>
              </w:rPr>
            </w:pPr>
            <w:r>
              <w:rPr>
                <w:rFonts w:ascii="Arial" w:hAnsi="Arial" w:cs="Arial"/>
                <w:bCs/>
                <w:color w:val="000000"/>
                <w:spacing w:val="0"/>
                <w:sz w:val="18"/>
                <w:szCs w:val="18"/>
                <w:lang w:val="en-US"/>
              </w:rPr>
              <w:t>U</w:t>
            </w:r>
            <w:r w:rsidR="00BD25B3" w:rsidRPr="00392228">
              <w:rPr>
                <w:rFonts w:ascii="Arial" w:hAnsi="Arial" w:cs="Arial"/>
                <w:bCs/>
                <w:color w:val="000000"/>
                <w:spacing w:val="0"/>
                <w:sz w:val="18"/>
                <w:szCs w:val="18"/>
                <w:lang w:val="en-US"/>
              </w:rPr>
              <w:t>$</w:t>
            </w:r>
            <w:r w:rsidR="001B54F6">
              <w:rPr>
                <w:rFonts w:ascii="Arial" w:hAnsi="Arial" w:cs="Arial"/>
                <w:bCs/>
                <w:color w:val="000000"/>
                <w:spacing w:val="0"/>
                <w:sz w:val="18"/>
                <w:szCs w:val="18"/>
                <w:lang w:val="en-US"/>
              </w:rPr>
              <w:t>15</w:t>
            </w:r>
            <w:r>
              <w:rPr>
                <w:rFonts w:ascii="Arial" w:hAnsi="Arial" w:cs="Arial"/>
                <w:bCs/>
                <w:color w:val="000000"/>
                <w:spacing w:val="0"/>
                <w:sz w:val="18"/>
                <w:szCs w:val="18"/>
                <w:lang w:val="en-US"/>
              </w:rPr>
              <w:t>.</w:t>
            </w:r>
            <w:r w:rsidR="00A47DD0" w:rsidRPr="00392228">
              <w:rPr>
                <w:rFonts w:ascii="Arial" w:hAnsi="Arial" w:cs="Arial"/>
                <w:bCs/>
                <w:color w:val="000000"/>
                <w:spacing w:val="0"/>
                <w:sz w:val="18"/>
                <w:szCs w:val="18"/>
                <w:lang w:val="en-US"/>
              </w:rPr>
              <w:t>000</w:t>
            </w:r>
          </w:p>
        </w:tc>
        <w:tc>
          <w:tcPr>
            <w:tcW w:w="1604" w:type="dxa"/>
          </w:tcPr>
          <w:p w14:paraId="59A78D0E" w14:textId="7269AEB4" w:rsidR="00806480" w:rsidRPr="00BD25B3" w:rsidRDefault="00BF66DE" w:rsidP="009E669F">
            <w:pPr>
              <w:pStyle w:val="AutoNumpara"/>
              <w:numPr>
                <w:ilvl w:val="0"/>
                <w:numId w:val="0"/>
              </w:numPr>
              <w:jc w:val="center"/>
              <w:rPr>
                <w:rFonts w:ascii="Arial" w:hAnsi="Arial" w:cs="Arial"/>
                <w:bCs/>
                <w:color w:val="000000"/>
                <w:spacing w:val="0"/>
                <w:sz w:val="18"/>
                <w:szCs w:val="18"/>
                <w:lang w:val="en-US"/>
              </w:rPr>
            </w:pPr>
            <w:r>
              <w:rPr>
                <w:rFonts w:ascii="Arial" w:hAnsi="Arial" w:cs="Arial"/>
                <w:bCs/>
                <w:color w:val="000000"/>
                <w:spacing w:val="0"/>
                <w:sz w:val="18"/>
                <w:szCs w:val="18"/>
                <w:lang w:val="en-US"/>
              </w:rPr>
              <w:t>U</w:t>
            </w:r>
            <w:r w:rsidR="00A47DD0" w:rsidRPr="00BD25B3">
              <w:rPr>
                <w:rFonts w:ascii="Arial" w:hAnsi="Arial" w:cs="Arial"/>
                <w:bCs/>
                <w:color w:val="000000"/>
                <w:spacing w:val="0"/>
                <w:sz w:val="18"/>
                <w:szCs w:val="18"/>
                <w:lang w:val="en-US"/>
              </w:rPr>
              <w:t>$</w:t>
            </w:r>
            <w:r w:rsidR="001B54F6">
              <w:rPr>
                <w:rFonts w:ascii="Arial" w:hAnsi="Arial" w:cs="Arial"/>
                <w:bCs/>
                <w:color w:val="000000"/>
                <w:spacing w:val="0"/>
                <w:sz w:val="18"/>
                <w:szCs w:val="18"/>
                <w:lang w:val="en-US"/>
              </w:rPr>
              <w:t>60</w:t>
            </w:r>
            <w:r>
              <w:rPr>
                <w:rFonts w:ascii="Arial" w:hAnsi="Arial" w:cs="Arial"/>
                <w:bCs/>
                <w:color w:val="000000"/>
                <w:spacing w:val="0"/>
                <w:sz w:val="18"/>
                <w:szCs w:val="18"/>
                <w:lang w:val="en-US"/>
              </w:rPr>
              <w:t>.</w:t>
            </w:r>
            <w:r w:rsidR="00A47DD0" w:rsidRPr="00BD25B3">
              <w:rPr>
                <w:rFonts w:ascii="Arial" w:hAnsi="Arial" w:cs="Arial"/>
                <w:bCs/>
                <w:color w:val="000000"/>
                <w:spacing w:val="0"/>
                <w:sz w:val="18"/>
                <w:szCs w:val="18"/>
                <w:lang w:val="en-US"/>
              </w:rPr>
              <w:t>000</w:t>
            </w:r>
          </w:p>
        </w:tc>
      </w:tr>
      <w:tr w:rsidR="00A47DD0" w:rsidRPr="00BD25B3" w14:paraId="661564E2" w14:textId="77777777" w:rsidTr="009E669F">
        <w:tc>
          <w:tcPr>
            <w:tcW w:w="1603" w:type="dxa"/>
          </w:tcPr>
          <w:p w14:paraId="73E0215E" w14:textId="77777777" w:rsidR="00806480" w:rsidRPr="00BD25B3" w:rsidRDefault="00806480" w:rsidP="009E669F">
            <w:pPr>
              <w:pStyle w:val="AutoNumpara"/>
              <w:numPr>
                <w:ilvl w:val="0"/>
                <w:numId w:val="0"/>
              </w:numPr>
              <w:jc w:val="center"/>
              <w:rPr>
                <w:rFonts w:ascii="Arial" w:hAnsi="Arial" w:cs="Arial"/>
                <w:b/>
                <w:bCs/>
                <w:color w:val="000000"/>
                <w:spacing w:val="0"/>
                <w:sz w:val="18"/>
                <w:szCs w:val="18"/>
                <w:lang w:val="en-US"/>
              </w:rPr>
            </w:pPr>
            <w:r w:rsidRPr="00BD25B3">
              <w:rPr>
                <w:rFonts w:ascii="Arial" w:hAnsi="Arial" w:cs="Arial"/>
                <w:b/>
                <w:bCs/>
                <w:color w:val="000000"/>
                <w:spacing w:val="0"/>
                <w:sz w:val="18"/>
                <w:szCs w:val="18"/>
                <w:lang w:val="en-US"/>
              </w:rPr>
              <w:t>Evaluación</w:t>
            </w:r>
          </w:p>
        </w:tc>
        <w:tc>
          <w:tcPr>
            <w:tcW w:w="1603" w:type="dxa"/>
          </w:tcPr>
          <w:p w14:paraId="786D0E8D" w14:textId="7A7E626E" w:rsidR="00806480" w:rsidRPr="00BD25B3" w:rsidRDefault="00806480" w:rsidP="009E669F">
            <w:pPr>
              <w:pStyle w:val="AutoNumpara"/>
              <w:numPr>
                <w:ilvl w:val="0"/>
                <w:numId w:val="0"/>
              </w:numPr>
              <w:jc w:val="center"/>
              <w:rPr>
                <w:rFonts w:ascii="Arial" w:hAnsi="Arial" w:cs="Arial"/>
                <w:bCs/>
                <w:color w:val="000000"/>
                <w:spacing w:val="0"/>
                <w:sz w:val="18"/>
                <w:szCs w:val="18"/>
                <w:lang w:val="en-US"/>
              </w:rPr>
            </w:pPr>
          </w:p>
        </w:tc>
        <w:tc>
          <w:tcPr>
            <w:tcW w:w="1603" w:type="dxa"/>
          </w:tcPr>
          <w:p w14:paraId="0AD43DB9" w14:textId="4F4164D5" w:rsidR="00806480" w:rsidRPr="00BD25B3" w:rsidRDefault="00BF66DE" w:rsidP="009E669F">
            <w:pPr>
              <w:pStyle w:val="AutoNumpara"/>
              <w:numPr>
                <w:ilvl w:val="0"/>
                <w:numId w:val="0"/>
              </w:numPr>
              <w:jc w:val="center"/>
              <w:rPr>
                <w:rFonts w:ascii="Arial" w:hAnsi="Arial" w:cs="Arial"/>
                <w:bCs/>
                <w:color w:val="000000"/>
                <w:spacing w:val="0"/>
                <w:sz w:val="18"/>
                <w:szCs w:val="18"/>
                <w:lang w:val="en-US"/>
              </w:rPr>
            </w:pPr>
            <w:r>
              <w:rPr>
                <w:rFonts w:ascii="Arial" w:hAnsi="Arial" w:cs="Arial"/>
                <w:bCs/>
                <w:color w:val="000000"/>
                <w:spacing w:val="0"/>
                <w:sz w:val="18"/>
                <w:szCs w:val="18"/>
                <w:lang w:val="en-US"/>
              </w:rPr>
              <w:t>U</w:t>
            </w:r>
            <w:r w:rsidR="00806480" w:rsidRPr="00BD25B3">
              <w:rPr>
                <w:rFonts w:ascii="Arial" w:hAnsi="Arial" w:cs="Arial"/>
                <w:bCs/>
                <w:color w:val="000000"/>
                <w:spacing w:val="0"/>
                <w:sz w:val="18"/>
                <w:szCs w:val="18"/>
                <w:lang w:val="en-US"/>
              </w:rPr>
              <w:t>$</w:t>
            </w:r>
            <w:r w:rsidR="00BD25B3" w:rsidRPr="00BD25B3">
              <w:rPr>
                <w:rFonts w:ascii="Arial" w:hAnsi="Arial" w:cs="Arial"/>
                <w:bCs/>
                <w:color w:val="000000"/>
                <w:spacing w:val="0"/>
                <w:sz w:val="18"/>
                <w:szCs w:val="18"/>
                <w:lang w:val="en-US"/>
              </w:rPr>
              <w:t>3</w:t>
            </w:r>
            <w:r w:rsidR="00806480" w:rsidRPr="00BD25B3">
              <w:rPr>
                <w:rFonts w:ascii="Arial" w:hAnsi="Arial" w:cs="Arial"/>
                <w:bCs/>
                <w:color w:val="000000"/>
                <w:spacing w:val="0"/>
                <w:sz w:val="18"/>
                <w:szCs w:val="18"/>
                <w:lang w:val="en-US"/>
              </w:rPr>
              <w:t>0</w:t>
            </w:r>
            <w:r>
              <w:rPr>
                <w:rFonts w:ascii="Arial" w:hAnsi="Arial" w:cs="Arial"/>
                <w:bCs/>
                <w:color w:val="000000"/>
                <w:spacing w:val="0"/>
                <w:sz w:val="18"/>
                <w:szCs w:val="18"/>
                <w:lang w:val="en-US"/>
              </w:rPr>
              <w:t>.</w:t>
            </w:r>
            <w:r w:rsidR="00806480" w:rsidRPr="00BD25B3">
              <w:rPr>
                <w:rFonts w:ascii="Arial" w:hAnsi="Arial" w:cs="Arial"/>
                <w:bCs/>
                <w:color w:val="000000"/>
                <w:spacing w:val="0"/>
                <w:sz w:val="18"/>
                <w:szCs w:val="18"/>
                <w:lang w:val="en-US"/>
              </w:rPr>
              <w:t>000</w:t>
            </w:r>
          </w:p>
        </w:tc>
        <w:tc>
          <w:tcPr>
            <w:tcW w:w="1603" w:type="dxa"/>
          </w:tcPr>
          <w:p w14:paraId="0B50977C" w14:textId="79C58A92" w:rsidR="00806480" w:rsidRPr="00BD25B3" w:rsidRDefault="00BF66DE" w:rsidP="00BF66DE">
            <w:pPr>
              <w:pStyle w:val="AutoNumpara"/>
              <w:numPr>
                <w:ilvl w:val="0"/>
                <w:numId w:val="0"/>
              </w:numPr>
              <w:jc w:val="center"/>
              <w:rPr>
                <w:rFonts w:ascii="Arial" w:hAnsi="Arial" w:cs="Arial"/>
                <w:bCs/>
                <w:color w:val="000000"/>
                <w:spacing w:val="0"/>
                <w:sz w:val="18"/>
                <w:szCs w:val="18"/>
                <w:lang w:val="en-US"/>
              </w:rPr>
            </w:pPr>
            <w:r>
              <w:rPr>
                <w:rFonts w:ascii="Arial" w:hAnsi="Arial" w:cs="Arial"/>
                <w:bCs/>
                <w:color w:val="000000"/>
                <w:spacing w:val="0"/>
                <w:sz w:val="18"/>
                <w:szCs w:val="18"/>
                <w:lang w:val="en-US"/>
              </w:rPr>
              <w:t>U</w:t>
            </w:r>
            <w:r w:rsidR="00806480" w:rsidRPr="00BD25B3">
              <w:rPr>
                <w:rFonts w:ascii="Arial" w:hAnsi="Arial" w:cs="Arial"/>
                <w:bCs/>
                <w:color w:val="000000"/>
                <w:spacing w:val="0"/>
                <w:sz w:val="18"/>
                <w:szCs w:val="18"/>
                <w:lang w:val="en-US"/>
              </w:rPr>
              <w:t>$</w:t>
            </w:r>
            <w:r w:rsidR="00BD25B3" w:rsidRPr="00BD25B3">
              <w:rPr>
                <w:rFonts w:ascii="Arial" w:hAnsi="Arial" w:cs="Arial"/>
                <w:bCs/>
                <w:color w:val="000000"/>
                <w:spacing w:val="0"/>
                <w:sz w:val="18"/>
                <w:szCs w:val="18"/>
                <w:lang w:val="en-US"/>
              </w:rPr>
              <w:t>25</w:t>
            </w:r>
            <w:r>
              <w:rPr>
                <w:rFonts w:ascii="Arial" w:hAnsi="Arial" w:cs="Arial"/>
                <w:bCs/>
                <w:color w:val="000000"/>
                <w:spacing w:val="0"/>
                <w:sz w:val="18"/>
                <w:szCs w:val="18"/>
                <w:lang w:val="en-US"/>
              </w:rPr>
              <w:t>.</w:t>
            </w:r>
            <w:r w:rsidR="00806480" w:rsidRPr="00BD25B3">
              <w:rPr>
                <w:rFonts w:ascii="Arial" w:hAnsi="Arial" w:cs="Arial"/>
                <w:bCs/>
                <w:color w:val="000000"/>
                <w:spacing w:val="0"/>
                <w:sz w:val="18"/>
                <w:szCs w:val="18"/>
                <w:lang w:val="en-US"/>
              </w:rPr>
              <w:t>000</w:t>
            </w:r>
          </w:p>
        </w:tc>
        <w:tc>
          <w:tcPr>
            <w:tcW w:w="1604" w:type="dxa"/>
          </w:tcPr>
          <w:p w14:paraId="2DD02925" w14:textId="35AB07D8" w:rsidR="00806480" w:rsidRPr="00BD25B3" w:rsidRDefault="00BF66DE" w:rsidP="009E669F">
            <w:pPr>
              <w:pStyle w:val="AutoNumpara"/>
              <w:numPr>
                <w:ilvl w:val="0"/>
                <w:numId w:val="0"/>
              </w:numPr>
              <w:jc w:val="center"/>
              <w:rPr>
                <w:rFonts w:ascii="Arial" w:hAnsi="Arial" w:cs="Arial"/>
                <w:bCs/>
                <w:color w:val="000000"/>
                <w:spacing w:val="0"/>
                <w:sz w:val="18"/>
                <w:szCs w:val="18"/>
                <w:lang w:val="en-US"/>
              </w:rPr>
            </w:pPr>
            <w:r>
              <w:rPr>
                <w:rFonts w:ascii="Arial" w:hAnsi="Arial" w:cs="Arial"/>
                <w:bCs/>
                <w:color w:val="000000"/>
                <w:spacing w:val="0"/>
                <w:sz w:val="18"/>
                <w:szCs w:val="18"/>
                <w:lang w:val="en-US"/>
              </w:rPr>
              <w:t>U</w:t>
            </w:r>
            <w:r w:rsidR="00806480" w:rsidRPr="00BD25B3">
              <w:rPr>
                <w:rFonts w:ascii="Arial" w:hAnsi="Arial" w:cs="Arial"/>
                <w:bCs/>
                <w:color w:val="000000"/>
                <w:spacing w:val="0"/>
                <w:sz w:val="18"/>
                <w:szCs w:val="18"/>
                <w:lang w:val="en-US"/>
              </w:rPr>
              <w:t>$2</w:t>
            </w:r>
            <w:r w:rsidR="00BD25B3" w:rsidRPr="00BD25B3">
              <w:rPr>
                <w:rFonts w:ascii="Arial" w:hAnsi="Arial" w:cs="Arial"/>
                <w:bCs/>
                <w:color w:val="000000"/>
                <w:spacing w:val="0"/>
                <w:sz w:val="18"/>
                <w:szCs w:val="18"/>
                <w:lang w:val="en-US"/>
              </w:rPr>
              <w:t>0</w:t>
            </w:r>
            <w:r>
              <w:rPr>
                <w:rFonts w:ascii="Arial" w:hAnsi="Arial" w:cs="Arial"/>
                <w:bCs/>
                <w:color w:val="000000"/>
                <w:spacing w:val="0"/>
                <w:sz w:val="18"/>
                <w:szCs w:val="18"/>
                <w:lang w:val="en-US"/>
              </w:rPr>
              <w:t>.</w:t>
            </w:r>
            <w:r w:rsidR="00806480" w:rsidRPr="00BD25B3">
              <w:rPr>
                <w:rFonts w:ascii="Arial" w:hAnsi="Arial" w:cs="Arial"/>
                <w:bCs/>
                <w:color w:val="000000"/>
                <w:spacing w:val="0"/>
                <w:sz w:val="18"/>
                <w:szCs w:val="18"/>
                <w:lang w:val="en-US"/>
              </w:rPr>
              <w:t>000</w:t>
            </w:r>
          </w:p>
        </w:tc>
        <w:tc>
          <w:tcPr>
            <w:tcW w:w="1604" w:type="dxa"/>
          </w:tcPr>
          <w:p w14:paraId="25C733A7" w14:textId="11CCE60A" w:rsidR="00806480" w:rsidRPr="00BD25B3" w:rsidRDefault="00BF66DE" w:rsidP="009E669F">
            <w:pPr>
              <w:pStyle w:val="AutoNumpara"/>
              <w:numPr>
                <w:ilvl w:val="0"/>
                <w:numId w:val="0"/>
              </w:numPr>
              <w:jc w:val="center"/>
              <w:rPr>
                <w:rFonts w:ascii="Arial" w:hAnsi="Arial" w:cs="Arial"/>
                <w:bCs/>
                <w:color w:val="000000"/>
                <w:spacing w:val="0"/>
                <w:sz w:val="18"/>
                <w:szCs w:val="18"/>
                <w:lang w:val="en-US"/>
              </w:rPr>
            </w:pPr>
            <w:r>
              <w:rPr>
                <w:rFonts w:ascii="Arial" w:hAnsi="Arial" w:cs="Arial"/>
                <w:bCs/>
                <w:color w:val="000000"/>
                <w:spacing w:val="0"/>
                <w:sz w:val="18"/>
                <w:szCs w:val="18"/>
                <w:lang w:val="en-US"/>
              </w:rPr>
              <w:t>U</w:t>
            </w:r>
            <w:r w:rsidR="00806480" w:rsidRPr="00BD25B3">
              <w:rPr>
                <w:rFonts w:ascii="Arial" w:hAnsi="Arial" w:cs="Arial"/>
                <w:bCs/>
                <w:color w:val="000000"/>
                <w:spacing w:val="0"/>
                <w:sz w:val="18"/>
                <w:szCs w:val="18"/>
                <w:lang w:val="en-US"/>
              </w:rPr>
              <w:t>$</w:t>
            </w:r>
            <w:r w:rsidR="00761C2B" w:rsidRPr="00BD25B3">
              <w:rPr>
                <w:rFonts w:ascii="Arial" w:hAnsi="Arial" w:cs="Arial"/>
                <w:bCs/>
                <w:color w:val="000000"/>
                <w:spacing w:val="0"/>
                <w:sz w:val="18"/>
                <w:szCs w:val="18"/>
                <w:lang w:val="en-US"/>
              </w:rPr>
              <w:t>7</w:t>
            </w:r>
            <w:r w:rsidR="00806480" w:rsidRPr="00BD25B3">
              <w:rPr>
                <w:rFonts w:ascii="Arial" w:hAnsi="Arial" w:cs="Arial"/>
                <w:bCs/>
                <w:color w:val="000000"/>
                <w:spacing w:val="0"/>
                <w:sz w:val="18"/>
                <w:szCs w:val="18"/>
                <w:lang w:val="en-US"/>
              </w:rPr>
              <w:t>5</w:t>
            </w:r>
            <w:r>
              <w:rPr>
                <w:rFonts w:ascii="Arial" w:hAnsi="Arial" w:cs="Arial"/>
                <w:bCs/>
                <w:color w:val="000000"/>
                <w:spacing w:val="0"/>
                <w:sz w:val="18"/>
                <w:szCs w:val="18"/>
                <w:lang w:val="en-US"/>
              </w:rPr>
              <w:t>.</w:t>
            </w:r>
            <w:r w:rsidR="00806480" w:rsidRPr="00BD25B3">
              <w:rPr>
                <w:rFonts w:ascii="Arial" w:hAnsi="Arial" w:cs="Arial"/>
                <w:bCs/>
                <w:color w:val="000000"/>
                <w:spacing w:val="0"/>
                <w:sz w:val="18"/>
                <w:szCs w:val="18"/>
                <w:lang w:val="en-US"/>
              </w:rPr>
              <w:t>000</w:t>
            </w:r>
          </w:p>
        </w:tc>
      </w:tr>
      <w:tr w:rsidR="00A47DD0" w14:paraId="2B3CED43" w14:textId="77777777" w:rsidTr="009E669F">
        <w:tc>
          <w:tcPr>
            <w:tcW w:w="1603" w:type="dxa"/>
          </w:tcPr>
          <w:p w14:paraId="5DCC1C6C" w14:textId="77777777" w:rsidR="00806480" w:rsidRPr="00BD25B3" w:rsidRDefault="00806480" w:rsidP="009E669F">
            <w:pPr>
              <w:pStyle w:val="AutoNumpara"/>
              <w:numPr>
                <w:ilvl w:val="0"/>
                <w:numId w:val="0"/>
              </w:numPr>
              <w:jc w:val="center"/>
              <w:rPr>
                <w:rFonts w:ascii="Arial" w:hAnsi="Arial" w:cs="Arial"/>
                <w:b/>
                <w:bCs/>
                <w:color w:val="000000"/>
                <w:spacing w:val="0"/>
                <w:sz w:val="18"/>
                <w:szCs w:val="18"/>
                <w:lang w:val="en-US"/>
              </w:rPr>
            </w:pPr>
            <w:r w:rsidRPr="00BD25B3">
              <w:rPr>
                <w:rFonts w:ascii="Arial" w:hAnsi="Arial" w:cs="Arial"/>
                <w:b/>
                <w:bCs/>
                <w:color w:val="000000"/>
                <w:spacing w:val="0"/>
                <w:sz w:val="18"/>
                <w:szCs w:val="18"/>
                <w:lang w:val="en-US"/>
              </w:rPr>
              <w:t>Total</w:t>
            </w:r>
          </w:p>
        </w:tc>
        <w:tc>
          <w:tcPr>
            <w:tcW w:w="1603" w:type="dxa"/>
          </w:tcPr>
          <w:p w14:paraId="7A6B51C5" w14:textId="2792A79B" w:rsidR="00806480" w:rsidRPr="00BD25B3" w:rsidRDefault="00BF66DE" w:rsidP="009E669F">
            <w:pPr>
              <w:pStyle w:val="AutoNumpara"/>
              <w:numPr>
                <w:ilvl w:val="0"/>
                <w:numId w:val="0"/>
              </w:numPr>
              <w:jc w:val="center"/>
              <w:rPr>
                <w:rFonts w:ascii="Arial" w:hAnsi="Arial" w:cs="Arial"/>
                <w:bCs/>
                <w:color w:val="000000"/>
                <w:spacing w:val="0"/>
                <w:sz w:val="18"/>
                <w:szCs w:val="18"/>
                <w:lang w:val="en-US"/>
              </w:rPr>
            </w:pPr>
            <w:r>
              <w:rPr>
                <w:rFonts w:ascii="Arial" w:hAnsi="Arial" w:cs="Arial"/>
                <w:bCs/>
                <w:color w:val="000000"/>
                <w:spacing w:val="0"/>
                <w:sz w:val="18"/>
                <w:szCs w:val="18"/>
                <w:lang w:val="en-US"/>
              </w:rPr>
              <w:t>U</w:t>
            </w:r>
            <w:r w:rsidR="00806480" w:rsidRPr="00BD25B3">
              <w:rPr>
                <w:rFonts w:ascii="Arial" w:hAnsi="Arial" w:cs="Arial"/>
                <w:bCs/>
                <w:color w:val="000000"/>
                <w:spacing w:val="0"/>
                <w:sz w:val="18"/>
                <w:szCs w:val="18"/>
                <w:lang w:val="en-US"/>
              </w:rPr>
              <w:t>$</w:t>
            </w:r>
            <w:r w:rsidR="00A47DD0" w:rsidRPr="00392228">
              <w:rPr>
                <w:rFonts w:ascii="Arial" w:hAnsi="Arial" w:cs="Arial"/>
                <w:bCs/>
                <w:color w:val="000000"/>
                <w:spacing w:val="0"/>
                <w:sz w:val="18"/>
                <w:szCs w:val="18"/>
                <w:lang w:val="en-US"/>
              </w:rPr>
              <w:t>1</w:t>
            </w:r>
            <w:r w:rsidR="00806480" w:rsidRPr="00BD25B3">
              <w:rPr>
                <w:rFonts w:ascii="Arial" w:hAnsi="Arial" w:cs="Arial"/>
                <w:bCs/>
                <w:color w:val="000000"/>
                <w:spacing w:val="0"/>
                <w:sz w:val="18"/>
                <w:szCs w:val="18"/>
                <w:lang w:val="en-US"/>
              </w:rPr>
              <w:t>5</w:t>
            </w:r>
            <w:r>
              <w:rPr>
                <w:rFonts w:ascii="Arial" w:hAnsi="Arial" w:cs="Arial"/>
                <w:bCs/>
                <w:color w:val="000000"/>
                <w:spacing w:val="0"/>
                <w:sz w:val="18"/>
                <w:szCs w:val="18"/>
                <w:lang w:val="en-US"/>
              </w:rPr>
              <w:t>.</w:t>
            </w:r>
            <w:r w:rsidR="00806480" w:rsidRPr="00BD25B3">
              <w:rPr>
                <w:rFonts w:ascii="Arial" w:hAnsi="Arial" w:cs="Arial"/>
                <w:bCs/>
                <w:color w:val="000000"/>
                <w:spacing w:val="0"/>
                <w:sz w:val="18"/>
                <w:szCs w:val="18"/>
                <w:lang w:val="en-US"/>
              </w:rPr>
              <w:t>000</w:t>
            </w:r>
          </w:p>
        </w:tc>
        <w:tc>
          <w:tcPr>
            <w:tcW w:w="1603" w:type="dxa"/>
          </w:tcPr>
          <w:p w14:paraId="022CDA0C" w14:textId="0EE2B7B3" w:rsidR="00806480" w:rsidRPr="00BD25B3" w:rsidRDefault="00BF66DE" w:rsidP="009E669F">
            <w:pPr>
              <w:pStyle w:val="AutoNumpara"/>
              <w:numPr>
                <w:ilvl w:val="0"/>
                <w:numId w:val="0"/>
              </w:numPr>
              <w:jc w:val="center"/>
              <w:rPr>
                <w:rFonts w:ascii="Arial" w:hAnsi="Arial" w:cs="Arial"/>
                <w:bCs/>
                <w:color w:val="000000"/>
                <w:spacing w:val="0"/>
                <w:sz w:val="18"/>
                <w:szCs w:val="18"/>
                <w:lang w:val="en-US"/>
              </w:rPr>
            </w:pPr>
            <w:r>
              <w:rPr>
                <w:rFonts w:ascii="Arial" w:hAnsi="Arial" w:cs="Arial"/>
                <w:bCs/>
                <w:color w:val="000000"/>
                <w:spacing w:val="0"/>
                <w:sz w:val="18"/>
                <w:szCs w:val="18"/>
                <w:lang w:val="en-US"/>
              </w:rPr>
              <w:t>U</w:t>
            </w:r>
            <w:r w:rsidR="00806480" w:rsidRPr="00BD25B3">
              <w:rPr>
                <w:rFonts w:ascii="Arial" w:hAnsi="Arial" w:cs="Arial"/>
                <w:bCs/>
                <w:color w:val="000000"/>
                <w:spacing w:val="0"/>
                <w:sz w:val="18"/>
                <w:szCs w:val="18"/>
                <w:lang w:val="en-US"/>
              </w:rPr>
              <w:t>$</w:t>
            </w:r>
            <w:r w:rsidR="00BD25B3" w:rsidRPr="00392228">
              <w:rPr>
                <w:rFonts w:ascii="Arial" w:hAnsi="Arial" w:cs="Arial"/>
                <w:bCs/>
                <w:color w:val="000000"/>
                <w:spacing w:val="0"/>
                <w:sz w:val="18"/>
                <w:szCs w:val="18"/>
                <w:lang w:val="en-US"/>
              </w:rPr>
              <w:t>4</w:t>
            </w:r>
            <w:r w:rsidR="00806480" w:rsidRPr="00BD25B3">
              <w:rPr>
                <w:rFonts w:ascii="Arial" w:hAnsi="Arial" w:cs="Arial"/>
                <w:bCs/>
                <w:color w:val="000000"/>
                <w:spacing w:val="0"/>
                <w:sz w:val="18"/>
                <w:szCs w:val="18"/>
                <w:lang w:val="en-US"/>
              </w:rPr>
              <w:t>5</w:t>
            </w:r>
            <w:r>
              <w:rPr>
                <w:rFonts w:ascii="Arial" w:hAnsi="Arial" w:cs="Arial"/>
                <w:bCs/>
                <w:color w:val="000000"/>
                <w:spacing w:val="0"/>
                <w:sz w:val="18"/>
                <w:szCs w:val="18"/>
                <w:lang w:val="en-US"/>
              </w:rPr>
              <w:t>.</w:t>
            </w:r>
            <w:r w:rsidR="00806480" w:rsidRPr="00BD25B3">
              <w:rPr>
                <w:rFonts w:ascii="Arial" w:hAnsi="Arial" w:cs="Arial"/>
                <w:bCs/>
                <w:color w:val="000000"/>
                <w:spacing w:val="0"/>
                <w:sz w:val="18"/>
                <w:szCs w:val="18"/>
                <w:lang w:val="en-US"/>
              </w:rPr>
              <w:t>000</w:t>
            </w:r>
          </w:p>
        </w:tc>
        <w:tc>
          <w:tcPr>
            <w:tcW w:w="1603" w:type="dxa"/>
          </w:tcPr>
          <w:p w14:paraId="0DB5ABFE" w14:textId="32BE22A2" w:rsidR="00806480" w:rsidRPr="00BD25B3" w:rsidRDefault="00BF66DE" w:rsidP="009E669F">
            <w:pPr>
              <w:pStyle w:val="AutoNumpara"/>
              <w:numPr>
                <w:ilvl w:val="0"/>
                <w:numId w:val="0"/>
              </w:numPr>
              <w:jc w:val="center"/>
              <w:rPr>
                <w:rFonts w:ascii="Arial" w:hAnsi="Arial" w:cs="Arial"/>
                <w:bCs/>
                <w:color w:val="000000"/>
                <w:spacing w:val="0"/>
                <w:sz w:val="18"/>
                <w:szCs w:val="18"/>
                <w:lang w:val="en-US"/>
              </w:rPr>
            </w:pPr>
            <w:r>
              <w:rPr>
                <w:rFonts w:ascii="Arial" w:hAnsi="Arial" w:cs="Arial"/>
                <w:bCs/>
                <w:color w:val="000000"/>
                <w:spacing w:val="0"/>
                <w:sz w:val="18"/>
                <w:szCs w:val="18"/>
                <w:lang w:val="en-US"/>
              </w:rPr>
              <w:t>U</w:t>
            </w:r>
            <w:r w:rsidR="00806480" w:rsidRPr="00BD25B3">
              <w:rPr>
                <w:rFonts w:ascii="Arial" w:hAnsi="Arial" w:cs="Arial"/>
                <w:bCs/>
                <w:color w:val="000000"/>
                <w:spacing w:val="0"/>
                <w:sz w:val="18"/>
                <w:szCs w:val="18"/>
                <w:lang w:val="en-US"/>
              </w:rPr>
              <w:t>$</w:t>
            </w:r>
            <w:r w:rsidR="00BD25B3" w:rsidRPr="00392228">
              <w:rPr>
                <w:rFonts w:ascii="Arial" w:hAnsi="Arial" w:cs="Arial"/>
                <w:bCs/>
                <w:color w:val="000000"/>
                <w:spacing w:val="0"/>
                <w:sz w:val="18"/>
                <w:szCs w:val="18"/>
                <w:lang w:val="en-US"/>
              </w:rPr>
              <w:t>40</w:t>
            </w:r>
            <w:r>
              <w:rPr>
                <w:rFonts w:ascii="Arial" w:hAnsi="Arial" w:cs="Arial"/>
                <w:bCs/>
                <w:color w:val="000000"/>
                <w:spacing w:val="0"/>
                <w:sz w:val="18"/>
                <w:szCs w:val="18"/>
                <w:lang w:val="en-US"/>
              </w:rPr>
              <w:t>.</w:t>
            </w:r>
            <w:r w:rsidR="00806480" w:rsidRPr="00BD25B3">
              <w:rPr>
                <w:rFonts w:ascii="Arial" w:hAnsi="Arial" w:cs="Arial"/>
                <w:bCs/>
                <w:color w:val="000000"/>
                <w:spacing w:val="0"/>
                <w:sz w:val="18"/>
                <w:szCs w:val="18"/>
                <w:lang w:val="en-US"/>
              </w:rPr>
              <w:t>000</w:t>
            </w:r>
          </w:p>
        </w:tc>
        <w:tc>
          <w:tcPr>
            <w:tcW w:w="1604" w:type="dxa"/>
          </w:tcPr>
          <w:p w14:paraId="0D93FA82" w14:textId="3EA5AB23" w:rsidR="00806480" w:rsidRPr="00BD25B3" w:rsidRDefault="00BF66DE" w:rsidP="009E669F">
            <w:pPr>
              <w:pStyle w:val="AutoNumpara"/>
              <w:numPr>
                <w:ilvl w:val="0"/>
                <w:numId w:val="0"/>
              </w:numPr>
              <w:jc w:val="center"/>
              <w:rPr>
                <w:rFonts w:ascii="Arial" w:hAnsi="Arial" w:cs="Arial"/>
                <w:bCs/>
                <w:color w:val="000000"/>
                <w:spacing w:val="0"/>
                <w:sz w:val="18"/>
                <w:szCs w:val="18"/>
                <w:lang w:val="en-US"/>
              </w:rPr>
            </w:pPr>
            <w:r>
              <w:rPr>
                <w:rFonts w:ascii="Arial" w:hAnsi="Arial" w:cs="Arial"/>
                <w:bCs/>
                <w:color w:val="000000"/>
                <w:spacing w:val="0"/>
                <w:sz w:val="18"/>
                <w:szCs w:val="18"/>
                <w:lang w:val="en-US"/>
              </w:rPr>
              <w:t>U</w:t>
            </w:r>
            <w:r w:rsidR="00806480" w:rsidRPr="00BD25B3">
              <w:rPr>
                <w:rFonts w:ascii="Arial" w:hAnsi="Arial" w:cs="Arial"/>
                <w:bCs/>
                <w:color w:val="000000"/>
                <w:spacing w:val="0"/>
                <w:sz w:val="18"/>
                <w:szCs w:val="18"/>
                <w:lang w:val="en-US"/>
              </w:rPr>
              <w:t>$50</w:t>
            </w:r>
            <w:r>
              <w:rPr>
                <w:rFonts w:ascii="Arial" w:hAnsi="Arial" w:cs="Arial"/>
                <w:bCs/>
                <w:color w:val="000000"/>
                <w:spacing w:val="0"/>
                <w:sz w:val="18"/>
                <w:szCs w:val="18"/>
                <w:lang w:val="en-US"/>
              </w:rPr>
              <w:t>.</w:t>
            </w:r>
            <w:r w:rsidR="00806480" w:rsidRPr="00BD25B3">
              <w:rPr>
                <w:rFonts w:ascii="Arial" w:hAnsi="Arial" w:cs="Arial"/>
                <w:bCs/>
                <w:color w:val="000000"/>
                <w:spacing w:val="0"/>
                <w:sz w:val="18"/>
                <w:szCs w:val="18"/>
                <w:lang w:val="en-US"/>
              </w:rPr>
              <w:t>000</w:t>
            </w:r>
          </w:p>
        </w:tc>
        <w:tc>
          <w:tcPr>
            <w:tcW w:w="1604" w:type="dxa"/>
          </w:tcPr>
          <w:p w14:paraId="00FDFF6F" w14:textId="6426C498" w:rsidR="00806480" w:rsidRPr="00BD25B3" w:rsidRDefault="00BF66DE" w:rsidP="009E669F">
            <w:pPr>
              <w:pStyle w:val="AutoNumpara"/>
              <w:numPr>
                <w:ilvl w:val="0"/>
                <w:numId w:val="0"/>
              </w:numPr>
              <w:jc w:val="center"/>
              <w:rPr>
                <w:rFonts w:ascii="Arial" w:hAnsi="Arial" w:cs="Arial"/>
                <w:bCs/>
                <w:color w:val="000000"/>
                <w:spacing w:val="0"/>
                <w:sz w:val="18"/>
                <w:szCs w:val="18"/>
                <w:lang w:val="en-US"/>
              </w:rPr>
            </w:pPr>
            <w:r>
              <w:rPr>
                <w:rFonts w:ascii="Arial" w:hAnsi="Arial" w:cs="Arial"/>
                <w:bCs/>
                <w:color w:val="000000"/>
                <w:spacing w:val="0"/>
                <w:sz w:val="18"/>
                <w:szCs w:val="18"/>
                <w:lang w:val="en-US"/>
              </w:rPr>
              <w:t>U</w:t>
            </w:r>
            <w:r w:rsidR="00806480" w:rsidRPr="00BD25B3">
              <w:rPr>
                <w:rFonts w:ascii="Arial" w:hAnsi="Arial" w:cs="Arial"/>
                <w:bCs/>
                <w:color w:val="000000"/>
                <w:spacing w:val="0"/>
                <w:sz w:val="18"/>
                <w:szCs w:val="18"/>
                <w:lang w:val="en-US"/>
              </w:rPr>
              <w:t>$1</w:t>
            </w:r>
            <w:r w:rsidR="001B54F6">
              <w:rPr>
                <w:rFonts w:ascii="Arial" w:hAnsi="Arial" w:cs="Arial"/>
                <w:bCs/>
                <w:color w:val="000000"/>
                <w:spacing w:val="0"/>
                <w:sz w:val="18"/>
                <w:szCs w:val="18"/>
                <w:lang w:val="en-US"/>
              </w:rPr>
              <w:t>35</w:t>
            </w:r>
            <w:r>
              <w:rPr>
                <w:rFonts w:ascii="Arial" w:hAnsi="Arial" w:cs="Arial"/>
                <w:bCs/>
                <w:color w:val="000000"/>
                <w:spacing w:val="0"/>
                <w:sz w:val="18"/>
                <w:szCs w:val="18"/>
                <w:lang w:val="en-US"/>
              </w:rPr>
              <w:t>.</w:t>
            </w:r>
            <w:r w:rsidR="00806480" w:rsidRPr="00BD25B3">
              <w:rPr>
                <w:rFonts w:ascii="Arial" w:hAnsi="Arial" w:cs="Arial"/>
                <w:bCs/>
                <w:color w:val="000000"/>
                <w:spacing w:val="0"/>
                <w:sz w:val="18"/>
                <w:szCs w:val="18"/>
                <w:lang w:val="en-US"/>
              </w:rPr>
              <w:t>000</w:t>
            </w:r>
          </w:p>
        </w:tc>
      </w:tr>
    </w:tbl>
    <w:p w14:paraId="5B66F60F" w14:textId="77777777" w:rsidR="00806480" w:rsidRDefault="00806480" w:rsidP="00806480">
      <w:pPr>
        <w:pStyle w:val="AutoNumpara"/>
        <w:numPr>
          <w:ilvl w:val="0"/>
          <w:numId w:val="0"/>
        </w:numPr>
        <w:jc w:val="center"/>
        <w:rPr>
          <w:rFonts w:ascii="Arial" w:hAnsi="Arial" w:cs="Arial"/>
          <w:sz w:val="28"/>
          <w:szCs w:val="24"/>
          <w:u w:val="single"/>
        </w:rPr>
      </w:pPr>
    </w:p>
    <w:p w14:paraId="17FA972C" w14:textId="77777777" w:rsidR="00877109" w:rsidRDefault="00877109"/>
    <w:sectPr w:rsidR="0087710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812656" w14:textId="77777777" w:rsidR="009F0753" w:rsidRDefault="009F0753">
      <w:r>
        <w:separator/>
      </w:r>
    </w:p>
  </w:endnote>
  <w:endnote w:type="continuationSeparator" w:id="0">
    <w:p w14:paraId="08D54BD4" w14:textId="77777777" w:rsidR="009F0753" w:rsidRDefault="009F0753">
      <w:r>
        <w:continuationSeparator/>
      </w:r>
    </w:p>
  </w:endnote>
  <w:endnote w:type="continuationNotice" w:id="1">
    <w:p w14:paraId="7294BB6E" w14:textId="77777777" w:rsidR="009F0753" w:rsidRDefault="009F07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DengXian Light">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8683755"/>
      <w:docPartObj>
        <w:docPartGallery w:val="Page Numbers (Bottom of Page)"/>
        <w:docPartUnique/>
      </w:docPartObj>
    </w:sdtPr>
    <w:sdtEndPr>
      <w:rPr>
        <w:rFonts w:ascii="Arial" w:hAnsi="Arial" w:cs="Arial"/>
        <w:noProof/>
      </w:rPr>
    </w:sdtEndPr>
    <w:sdtContent>
      <w:p w14:paraId="5C425653" w14:textId="77777777" w:rsidR="002072CE" w:rsidRPr="00B95E2E" w:rsidRDefault="002072CE">
        <w:pPr>
          <w:pStyle w:val="Footer"/>
          <w:jc w:val="center"/>
          <w:rPr>
            <w:rFonts w:ascii="Arial" w:hAnsi="Arial" w:cs="Arial"/>
          </w:rPr>
        </w:pPr>
        <w:r w:rsidRPr="00B95E2E">
          <w:rPr>
            <w:rFonts w:ascii="Arial" w:hAnsi="Arial" w:cs="Arial"/>
          </w:rPr>
          <w:fldChar w:fldCharType="begin"/>
        </w:r>
        <w:r w:rsidRPr="00B95E2E">
          <w:rPr>
            <w:rFonts w:ascii="Arial" w:hAnsi="Arial" w:cs="Arial"/>
          </w:rPr>
          <w:instrText xml:space="preserve"> PAGE   \* MERGEFORMAT </w:instrText>
        </w:r>
        <w:r w:rsidRPr="00B95E2E">
          <w:rPr>
            <w:rFonts w:ascii="Arial" w:hAnsi="Arial" w:cs="Arial"/>
          </w:rPr>
          <w:fldChar w:fldCharType="separate"/>
        </w:r>
        <w:r>
          <w:rPr>
            <w:rFonts w:ascii="Arial" w:hAnsi="Arial" w:cs="Arial"/>
            <w:noProof/>
          </w:rPr>
          <w:t>20</w:t>
        </w:r>
        <w:r w:rsidRPr="00B95E2E">
          <w:rPr>
            <w:rFonts w:ascii="Arial" w:hAnsi="Arial" w:cs="Arial"/>
            <w:noProof/>
          </w:rPr>
          <w:fldChar w:fldCharType="end"/>
        </w:r>
      </w:p>
    </w:sdtContent>
  </w:sdt>
  <w:p w14:paraId="77F69B65" w14:textId="77777777" w:rsidR="002072CE" w:rsidRDefault="002072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9A9323" w14:textId="77777777" w:rsidR="009F0753" w:rsidRDefault="009F0753">
      <w:r>
        <w:separator/>
      </w:r>
    </w:p>
  </w:footnote>
  <w:footnote w:type="continuationSeparator" w:id="0">
    <w:p w14:paraId="23EDE409" w14:textId="77777777" w:rsidR="009F0753" w:rsidRDefault="009F0753">
      <w:r>
        <w:continuationSeparator/>
      </w:r>
    </w:p>
  </w:footnote>
  <w:footnote w:type="continuationNotice" w:id="1">
    <w:p w14:paraId="7BA5C8D6" w14:textId="77777777" w:rsidR="009F0753" w:rsidRDefault="009F075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B3EA1"/>
    <w:multiLevelType w:val="multilevel"/>
    <w:tmpl w:val="72664604"/>
    <w:lvl w:ilvl="0">
      <w:start w:val="3"/>
      <w:numFmt w:val="decimal"/>
      <w:lvlText w:val="%1"/>
      <w:lvlJc w:val="left"/>
      <w:pPr>
        <w:ind w:left="360" w:hanging="360"/>
      </w:pPr>
      <w:rPr>
        <w:rFonts w:eastAsia="Calibri" w:hint="default"/>
        <w:color w:val="000000"/>
      </w:rPr>
    </w:lvl>
    <w:lvl w:ilvl="1">
      <w:start w:val="1"/>
      <w:numFmt w:val="decimal"/>
      <w:lvlText w:val="%1.%2"/>
      <w:lvlJc w:val="left"/>
      <w:pPr>
        <w:ind w:left="1170" w:hanging="360"/>
      </w:pPr>
      <w:rPr>
        <w:rFonts w:ascii="Arial" w:eastAsia="Calibri" w:hAnsi="Arial" w:cs="Arial" w:hint="default"/>
        <w:b w:val="0"/>
        <w:i w:val="0"/>
        <w:color w:val="000000"/>
      </w:rPr>
    </w:lvl>
    <w:lvl w:ilvl="2">
      <w:start w:val="1"/>
      <w:numFmt w:val="decimal"/>
      <w:lvlText w:val="%1.%2.%3"/>
      <w:lvlJc w:val="left"/>
      <w:pPr>
        <w:ind w:left="2340" w:hanging="720"/>
      </w:pPr>
      <w:rPr>
        <w:rFonts w:eastAsia="Calibri" w:hint="default"/>
        <w:color w:val="000000"/>
      </w:rPr>
    </w:lvl>
    <w:lvl w:ilvl="3">
      <w:start w:val="1"/>
      <w:numFmt w:val="decimal"/>
      <w:lvlText w:val="%1.%2.%3.%4"/>
      <w:lvlJc w:val="left"/>
      <w:pPr>
        <w:ind w:left="3150" w:hanging="720"/>
      </w:pPr>
      <w:rPr>
        <w:rFonts w:eastAsia="Calibri" w:hint="default"/>
        <w:color w:val="000000"/>
      </w:rPr>
    </w:lvl>
    <w:lvl w:ilvl="4">
      <w:start w:val="1"/>
      <w:numFmt w:val="decimal"/>
      <w:lvlText w:val="%1.%2.%3.%4.%5"/>
      <w:lvlJc w:val="left"/>
      <w:pPr>
        <w:ind w:left="4320" w:hanging="1080"/>
      </w:pPr>
      <w:rPr>
        <w:rFonts w:eastAsia="Calibri" w:hint="default"/>
        <w:color w:val="000000"/>
      </w:rPr>
    </w:lvl>
    <w:lvl w:ilvl="5">
      <w:start w:val="1"/>
      <w:numFmt w:val="decimal"/>
      <w:lvlText w:val="%1.%2.%3.%4.%5.%6"/>
      <w:lvlJc w:val="left"/>
      <w:pPr>
        <w:ind w:left="5130" w:hanging="1080"/>
      </w:pPr>
      <w:rPr>
        <w:rFonts w:eastAsia="Calibri" w:hint="default"/>
        <w:color w:val="000000"/>
      </w:rPr>
    </w:lvl>
    <w:lvl w:ilvl="6">
      <w:start w:val="1"/>
      <w:numFmt w:val="decimal"/>
      <w:lvlText w:val="%1.%2.%3.%4.%5.%6.%7"/>
      <w:lvlJc w:val="left"/>
      <w:pPr>
        <w:ind w:left="6300" w:hanging="1440"/>
      </w:pPr>
      <w:rPr>
        <w:rFonts w:eastAsia="Calibri" w:hint="default"/>
        <w:color w:val="000000"/>
      </w:rPr>
    </w:lvl>
    <w:lvl w:ilvl="7">
      <w:start w:val="1"/>
      <w:numFmt w:val="decimal"/>
      <w:lvlText w:val="%1.%2.%3.%4.%5.%6.%7.%8"/>
      <w:lvlJc w:val="left"/>
      <w:pPr>
        <w:ind w:left="7110" w:hanging="1440"/>
      </w:pPr>
      <w:rPr>
        <w:rFonts w:eastAsia="Calibri" w:hint="default"/>
        <w:color w:val="000000"/>
      </w:rPr>
    </w:lvl>
    <w:lvl w:ilvl="8">
      <w:start w:val="1"/>
      <w:numFmt w:val="decimal"/>
      <w:lvlText w:val="%1.%2.%3.%4.%5.%6.%7.%8.%9"/>
      <w:lvlJc w:val="left"/>
      <w:pPr>
        <w:ind w:left="8280" w:hanging="1800"/>
      </w:pPr>
      <w:rPr>
        <w:rFonts w:eastAsia="Calibri" w:hint="default"/>
        <w:color w:val="000000"/>
      </w:rPr>
    </w:lvl>
  </w:abstractNum>
  <w:abstractNum w:abstractNumId="1" w15:restartNumberingAfterBreak="0">
    <w:nsid w:val="06674B4D"/>
    <w:multiLevelType w:val="hybridMultilevel"/>
    <w:tmpl w:val="84C26E72"/>
    <w:lvl w:ilvl="0" w:tplc="6E58C1D0">
      <w:numFmt w:val="bullet"/>
      <w:lvlText w:val="-"/>
      <w:lvlJc w:val="left"/>
      <w:pPr>
        <w:ind w:left="360" w:hanging="360"/>
      </w:pPr>
      <w:rPr>
        <w:rFonts w:ascii="Calibri" w:eastAsiaTheme="minorHAnsi" w:hAnsi="Calibri" w:cs="Calibri"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E50CC0"/>
    <w:multiLevelType w:val="hybridMultilevel"/>
    <w:tmpl w:val="8C7AB5BA"/>
    <w:lvl w:ilvl="0" w:tplc="1F288922">
      <w:start w:val="1"/>
      <w:numFmt w:val="decimal"/>
      <w:lvlText w:val="%1."/>
      <w:lvlJc w:val="left"/>
      <w:pPr>
        <w:ind w:left="720" w:hanging="360"/>
      </w:pPr>
    </w:lvl>
    <w:lvl w:ilvl="1" w:tplc="64BC1A80">
      <w:start w:val="1"/>
      <w:numFmt w:val="lowerLetter"/>
      <w:lvlText w:val="%2."/>
      <w:lvlJc w:val="left"/>
      <w:pPr>
        <w:ind w:left="1440" w:hanging="360"/>
      </w:pPr>
    </w:lvl>
    <w:lvl w:ilvl="2" w:tplc="FB7A0238">
      <w:start w:val="1"/>
      <w:numFmt w:val="lowerRoman"/>
      <w:lvlText w:val="%3."/>
      <w:lvlJc w:val="right"/>
      <w:pPr>
        <w:ind w:left="2160" w:hanging="180"/>
      </w:pPr>
    </w:lvl>
    <w:lvl w:ilvl="3" w:tplc="5E9AA452">
      <w:start w:val="1"/>
      <w:numFmt w:val="decimal"/>
      <w:lvlText w:val="%4."/>
      <w:lvlJc w:val="left"/>
      <w:pPr>
        <w:ind w:left="2880" w:hanging="360"/>
      </w:pPr>
    </w:lvl>
    <w:lvl w:ilvl="4" w:tplc="7EC00E20">
      <w:start w:val="1"/>
      <w:numFmt w:val="lowerLetter"/>
      <w:lvlText w:val="%5."/>
      <w:lvlJc w:val="left"/>
      <w:pPr>
        <w:ind w:left="3600" w:hanging="360"/>
      </w:pPr>
    </w:lvl>
    <w:lvl w:ilvl="5" w:tplc="4198B94A">
      <w:start w:val="1"/>
      <w:numFmt w:val="lowerRoman"/>
      <w:lvlText w:val="%6."/>
      <w:lvlJc w:val="right"/>
      <w:pPr>
        <w:ind w:left="4320" w:hanging="180"/>
      </w:pPr>
    </w:lvl>
    <w:lvl w:ilvl="6" w:tplc="D3168E32">
      <w:start w:val="1"/>
      <w:numFmt w:val="decimal"/>
      <w:lvlText w:val="%7."/>
      <w:lvlJc w:val="left"/>
      <w:pPr>
        <w:ind w:left="5040" w:hanging="360"/>
      </w:pPr>
    </w:lvl>
    <w:lvl w:ilvl="7" w:tplc="AC8ACD4C">
      <w:start w:val="1"/>
      <w:numFmt w:val="lowerLetter"/>
      <w:lvlText w:val="%8."/>
      <w:lvlJc w:val="left"/>
      <w:pPr>
        <w:ind w:left="5760" w:hanging="360"/>
      </w:pPr>
    </w:lvl>
    <w:lvl w:ilvl="8" w:tplc="6832AFAC">
      <w:start w:val="1"/>
      <w:numFmt w:val="lowerRoman"/>
      <w:lvlText w:val="%9."/>
      <w:lvlJc w:val="right"/>
      <w:pPr>
        <w:ind w:left="6480" w:hanging="180"/>
      </w:pPr>
    </w:lvl>
  </w:abstractNum>
  <w:abstractNum w:abstractNumId="3" w15:restartNumberingAfterBreak="0">
    <w:nsid w:val="18052FB0"/>
    <w:multiLevelType w:val="singleLevel"/>
    <w:tmpl w:val="27BCABEC"/>
    <w:lvl w:ilvl="0">
      <w:start w:val="1"/>
      <w:numFmt w:val="decimal"/>
      <w:pStyle w:val="Paragraph1"/>
      <w:lvlText w:val="%1."/>
      <w:lvlJc w:val="left"/>
      <w:pPr>
        <w:tabs>
          <w:tab w:val="num" w:pos="1080"/>
        </w:tabs>
        <w:ind w:left="1080" w:hanging="360"/>
      </w:pPr>
      <w:rPr>
        <w:rFonts w:ascii="Times New Roman" w:hAnsi="Times New Roman" w:hint="default"/>
        <w:b w:val="0"/>
        <w:i w:val="0"/>
        <w:sz w:val="24"/>
      </w:rPr>
    </w:lvl>
  </w:abstractNum>
  <w:abstractNum w:abstractNumId="4" w15:restartNumberingAfterBreak="0">
    <w:nsid w:val="19127470"/>
    <w:multiLevelType w:val="hybridMultilevel"/>
    <w:tmpl w:val="707A7040"/>
    <w:lvl w:ilvl="0" w:tplc="04090015">
      <w:start w:val="1"/>
      <w:numFmt w:val="upp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96141AF"/>
    <w:multiLevelType w:val="multilevel"/>
    <w:tmpl w:val="2CD8A21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4."/>
      <w:lvlJc w:val="left"/>
      <w:pPr>
        <w:ind w:left="216" w:hanging="216"/>
      </w:pPr>
      <w:rPr>
        <w:rFonts w:hint="default"/>
      </w:rPr>
    </w:lvl>
    <w:lvl w:ilvl="4">
      <w:start w:val="1"/>
      <w:numFmt w:val="bullet"/>
      <w:lvlText w:val=""/>
      <w:lvlJc w:val="left"/>
      <w:pPr>
        <w:ind w:left="1080" w:hanging="1080"/>
      </w:pPr>
      <w:rPr>
        <w:rFonts w:ascii="Symbol" w:hAnsi="Symbol"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F6A62E6"/>
    <w:multiLevelType w:val="hybridMultilevel"/>
    <w:tmpl w:val="9ABA4CC8"/>
    <w:lvl w:ilvl="0" w:tplc="40DC91FA">
      <w:start w:val="1"/>
      <w:numFmt w:val="upperRoman"/>
      <w:pStyle w:val="Sections"/>
      <w:lvlText w:val="%1."/>
      <w:lvlJc w:val="left"/>
      <w:pPr>
        <w:ind w:left="1080" w:hanging="720"/>
      </w:pPr>
      <w:rPr>
        <w:rFonts w:ascii="Arial" w:hAnsi="Arial" w:cs="Arial" w:hint="default"/>
        <w:b/>
        <w:sz w:val="24"/>
        <w:szCs w:val="24"/>
      </w:rPr>
    </w:lvl>
    <w:lvl w:ilvl="1" w:tplc="04090015">
      <w:start w:val="1"/>
      <w:numFmt w:val="upperLetter"/>
      <w:pStyle w:val="sub-sections"/>
      <w:lvlText w:val="%2."/>
      <w:lvlJc w:val="left"/>
      <w:pPr>
        <w:ind w:left="1440" w:hanging="360"/>
      </w:pPr>
      <w:rPr>
        <w:rFonts w:hint="default"/>
        <w:b/>
      </w:r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9CA4DC06">
      <w:start w:val="7"/>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BB725C"/>
    <w:multiLevelType w:val="multilevel"/>
    <w:tmpl w:val="8912EA16"/>
    <w:lvl w:ilvl="0">
      <w:start w:val="1"/>
      <w:numFmt w:val="upperRoman"/>
      <w:lvlRestart w:val="0"/>
      <w:lvlText w:val="%1."/>
      <w:lvlJc w:val="center"/>
      <w:pPr>
        <w:tabs>
          <w:tab w:val="num" w:pos="2088"/>
        </w:tabs>
        <w:ind w:left="1440" w:firstLine="288"/>
      </w:pPr>
      <w:rPr>
        <w:b/>
        <w:i w:val="0"/>
      </w:rPr>
    </w:lvl>
    <w:lvl w:ilvl="1">
      <w:start w:val="1"/>
      <w:numFmt w:val="decimal"/>
      <w:isLgl/>
      <w:lvlText w:val="%1.%2"/>
      <w:lvlJc w:val="left"/>
      <w:pPr>
        <w:tabs>
          <w:tab w:val="num" w:pos="2736"/>
        </w:tabs>
        <w:ind w:left="2736" w:hanging="1296"/>
      </w:pPr>
      <w:rPr>
        <w:rFonts w:ascii="Arial" w:hAnsi="Arial" w:cs="Arial" w:hint="default"/>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8" w15:restartNumberingAfterBreak="0">
    <w:nsid w:val="2BCC7AA1"/>
    <w:multiLevelType w:val="multilevel"/>
    <w:tmpl w:val="2C80A58E"/>
    <w:lvl w:ilvl="0">
      <w:start w:val="2"/>
      <w:numFmt w:val="decimal"/>
      <w:lvlText w:val="%1"/>
      <w:lvlJc w:val="left"/>
      <w:pPr>
        <w:ind w:left="360" w:hanging="360"/>
      </w:pPr>
      <w:rPr>
        <w:rFonts w:hint="default"/>
        <w:b/>
      </w:rPr>
    </w:lvl>
    <w:lvl w:ilvl="1">
      <w:start w:val="1"/>
      <w:numFmt w:val="decimal"/>
      <w:lvlText w:val="%1.%2"/>
      <w:lvlJc w:val="left"/>
      <w:pPr>
        <w:ind w:left="1170" w:hanging="360"/>
      </w:pPr>
      <w:rPr>
        <w:rFonts w:hint="default"/>
        <w:b w:val="0"/>
      </w:rPr>
    </w:lvl>
    <w:lvl w:ilvl="2">
      <w:start w:val="1"/>
      <w:numFmt w:val="decimal"/>
      <w:lvlText w:val="%1.%2.%3"/>
      <w:lvlJc w:val="left"/>
      <w:pPr>
        <w:ind w:left="2340" w:hanging="720"/>
      </w:pPr>
      <w:rPr>
        <w:rFonts w:hint="default"/>
        <w:b/>
      </w:rPr>
    </w:lvl>
    <w:lvl w:ilvl="3">
      <w:start w:val="1"/>
      <w:numFmt w:val="decimal"/>
      <w:lvlText w:val="%1.%2.%3.%4"/>
      <w:lvlJc w:val="left"/>
      <w:pPr>
        <w:ind w:left="3150" w:hanging="720"/>
      </w:pPr>
      <w:rPr>
        <w:rFonts w:hint="default"/>
        <w:b/>
      </w:rPr>
    </w:lvl>
    <w:lvl w:ilvl="4">
      <w:start w:val="1"/>
      <w:numFmt w:val="decimal"/>
      <w:lvlText w:val="%1.%2.%3.%4.%5"/>
      <w:lvlJc w:val="left"/>
      <w:pPr>
        <w:ind w:left="4320" w:hanging="1080"/>
      </w:pPr>
      <w:rPr>
        <w:rFonts w:hint="default"/>
        <w:b/>
      </w:rPr>
    </w:lvl>
    <w:lvl w:ilvl="5">
      <w:start w:val="1"/>
      <w:numFmt w:val="decimal"/>
      <w:lvlText w:val="%1.%2.%3.%4.%5.%6"/>
      <w:lvlJc w:val="left"/>
      <w:pPr>
        <w:ind w:left="5130" w:hanging="1080"/>
      </w:pPr>
      <w:rPr>
        <w:rFonts w:hint="default"/>
        <w:b/>
      </w:rPr>
    </w:lvl>
    <w:lvl w:ilvl="6">
      <w:start w:val="1"/>
      <w:numFmt w:val="decimal"/>
      <w:lvlText w:val="%1.%2.%3.%4.%5.%6.%7"/>
      <w:lvlJc w:val="left"/>
      <w:pPr>
        <w:ind w:left="6300" w:hanging="1440"/>
      </w:pPr>
      <w:rPr>
        <w:rFonts w:hint="default"/>
        <w:b/>
      </w:rPr>
    </w:lvl>
    <w:lvl w:ilvl="7">
      <w:start w:val="1"/>
      <w:numFmt w:val="decimal"/>
      <w:lvlText w:val="%1.%2.%3.%4.%5.%6.%7.%8"/>
      <w:lvlJc w:val="left"/>
      <w:pPr>
        <w:ind w:left="7110" w:hanging="1440"/>
      </w:pPr>
      <w:rPr>
        <w:rFonts w:hint="default"/>
        <w:b/>
      </w:rPr>
    </w:lvl>
    <w:lvl w:ilvl="8">
      <w:start w:val="1"/>
      <w:numFmt w:val="decimal"/>
      <w:lvlText w:val="%1.%2.%3.%4.%5.%6.%7.%8.%9"/>
      <w:lvlJc w:val="left"/>
      <w:pPr>
        <w:ind w:left="8280" w:hanging="1800"/>
      </w:pPr>
      <w:rPr>
        <w:rFonts w:hint="default"/>
        <w:b/>
      </w:rPr>
    </w:lvl>
  </w:abstractNum>
  <w:abstractNum w:abstractNumId="9" w15:restartNumberingAfterBreak="0">
    <w:nsid w:val="2C4339DE"/>
    <w:multiLevelType w:val="singleLevel"/>
    <w:tmpl w:val="70722908"/>
    <w:lvl w:ilvl="0">
      <w:start w:val="1"/>
      <w:numFmt w:val="decimal"/>
      <w:pStyle w:val="Heading3"/>
      <w:lvlText w:val="%1."/>
      <w:lvlJc w:val="left"/>
      <w:pPr>
        <w:tabs>
          <w:tab w:val="num" w:pos="1080"/>
        </w:tabs>
        <w:ind w:left="1080" w:hanging="360"/>
      </w:pPr>
      <w:rPr>
        <w:rFonts w:ascii="Times New Roman Bold" w:hAnsi="Times New Roman Bold" w:hint="default"/>
        <w:b/>
        <w:i w:val="0"/>
        <w:sz w:val="24"/>
      </w:rPr>
    </w:lvl>
  </w:abstractNum>
  <w:abstractNum w:abstractNumId="10" w15:restartNumberingAfterBreak="0">
    <w:nsid w:val="2D2D61BA"/>
    <w:multiLevelType w:val="multilevel"/>
    <w:tmpl w:val="CB701E08"/>
    <w:lvl w:ilvl="0">
      <w:start w:val="1"/>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1" w15:restartNumberingAfterBreak="0">
    <w:nsid w:val="31F71C47"/>
    <w:multiLevelType w:val="multilevel"/>
    <w:tmpl w:val="080ACD8C"/>
    <w:lvl w:ilvl="0">
      <w:start w:val="4"/>
      <w:numFmt w:val="decimal"/>
      <w:lvlText w:val="%1"/>
      <w:lvlJc w:val="left"/>
      <w:pPr>
        <w:ind w:left="360" w:hanging="360"/>
      </w:pPr>
      <w:rPr>
        <w:rFonts w:hint="default"/>
      </w:rPr>
    </w:lvl>
    <w:lvl w:ilvl="1">
      <w:start w:val="1"/>
      <w:numFmt w:val="decimal"/>
      <w:lvlText w:val="%1.%2"/>
      <w:lvlJc w:val="left"/>
      <w:pPr>
        <w:ind w:left="1170" w:hanging="3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 w15:restartNumberingAfterBreak="0">
    <w:nsid w:val="37C0072E"/>
    <w:multiLevelType w:val="singleLevel"/>
    <w:tmpl w:val="7F882BA0"/>
    <w:lvl w:ilvl="0">
      <w:start w:val="1"/>
      <w:numFmt w:val="bullet"/>
      <w:pStyle w:val="bullets"/>
      <w:lvlText w:val=""/>
      <w:lvlJc w:val="left"/>
      <w:pPr>
        <w:tabs>
          <w:tab w:val="num" w:pos="1296"/>
        </w:tabs>
        <w:ind w:left="1296" w:hanging="576"/>
      </w:pPr>
      <w:rPr>
        <w:rFonts w:ascii="Symbol" w:hAnsi="Symbol" w:hint="default"/>
      </w:rPr>
    </w:lvl>
  </w:abstractNum>
  <w:abstractNum w:abstractNumId="13" w15:restartNumberingAfterBreak="0">
    <w:nsid w:val="38C76780"/>
    <w:multiLevelType w:val="singleLevel"/>
    <w:tmpl w:val="026672CC"/>
    <w:lvl w:ilvl="0">
      <w:start w:val="1"/>
      <w:numFmt w:val="lowerRoman"/>
      <w:pStyle w:val="RomanParagraph"/>
      <w:lvlText w:val="(%1)"/>
      <w:lvlJc w:val="right"/>
      <w:pPr>
        <w:tabs>
          <w:tab w:val="num" w:pos="1728"/>
        </w:tabs>
        <w:ind w:left="1728" w:hanging="288"/>
      </w:pPr>
      <w:rPr>
        <w:rFonts w:ascii="Times New Roman" w:hAnsi="Times New Roman" w:hint="default"/>
        <w:b w:val="0"/>
        <w:i w:val="0"/>
        <w:sz w:val="24"/>
      </w:rPr>
    </w:lvl>
  </w:abstractNum>
  <w:abstractNum w:abstractNumId="14" w15:restartNumberingAfterBreak="0">
    <w:nsid w:val="3ABD33C7"/>
    <w:multiLevelType w:val="hybridMultilevel"/>
    <w:tmpl w:val="5184B7E2"/>
    <w:lvl w:ilvl="0" w:tplc="040A0001">
      <w:start w:val="1"/>
      <w:numFmt w:val="lowerLetter"/>
      <w:lvlText w:val="%1."/>
      <w:lvlJc w:val="left"/>
      <w:pPr>
        <w:ind w:left="720" w:hanging="360"/>
      </w:pPr>
      <w:rPr>
        <w:rFonts w:hint="default"/>
      </w:rPr>
    </w:lvl>
    <w:lvl w:ilvl="1" w:tplc="040A0003">
      <w:start w:val="1"/>
      <w:numFmt w:val="lowerLetter"/>
      <w:lvlText w:val="%2."/>
      <w:lvlJc w:val="left"/>
      <w:pPr>
        <w:ind w:left="1440" w:hanging="360"/>
      </w:pPr>
    </w:lvl>
    <w:lvl w:ilvl="2" w:tplc="F7E81A9C">
      <w:start w:val="1"/>
      <w:numFmt w:val="upperLetter"/>
      <w:lvlText w:val="%3."/>
      <w:lvlJc w:val="left"/>
      <w:pPr>
        <w:ind w:left="2604" w:hanging="624"/>
      </w:pPr>
      <w:rPr>
        <w:rFonts w:hint="default"/>
      </w:rPr>
    </w:lvl>
    <w:lvl w:ilvl="3" w:tplc="040A0001" w:tentative="1">
      <w:start w:val="1"/>
      <w:numFmt w:val="decimal"/>
      <w:lvlText w:val="%4."/>
      <w:lvlJc w:val="left"/>
      <w:pPr>
        <w:ind w:left="2880" w:hanging="360"/>
      </w:pPr>
    </w:lvl>
    <w:lvl w:ilvl="4" w:tplc="040A0003" w:tentative="1">
      <w:start w:val="1"/>
      <w:numFmt w:val="lowerLetter"/>
      <w:lvlText w:val="%5."/>
      <w:lvlJc w:val="left"/>
      <w:pPr>
        <w:ind w:left="3600" w:hanging="360"/>
      </w:pPr>
    </w:lvl>
    <w:lvl w:ilvl="5" w:tplc="040A0005" w:tentative="1">
      <w:start w:val="1"/>
      <w:numFmt w:val="lowerRoman"/>
      <w:lvlText w:val="%6."/>
      <w:lvlJc w:val="right"/>
      <w:pPr>
        <w:ind w:left="4320" w:hanging="180"/>
      </w:pPr>
    </w:lvl>
    <w:lvl w:ilvl="6" w:tplc="040A0001" w:tentative="1">
      <w:start w:val="1"/>
      <w:numFmt w:val="decimal"/>
      <w:lvlText w:val="%7."/>
      <w:lvlJc w:val="left"/>
      <w:pPr>
        <w:ind w:left="5040" w:hanging="360"/>
      </w:pPr>
    </w:lvl>
    <w:lvl w:ilvl="7" w:tplc="040A0003" w:tentative="1">
      <w:start w:val="1"/>
      <w:numFmt w:val="lowerLetter"/>
      <w:lvlText w:val="%8."/>
      <w:lvlJc w:val="left"/>
      <w:pPr>
        <w:ind w:left="5760" w:hanging="360"/>
      </w:pPr>
    </w:lvl>
    <w:lvl w:ilvl="8" w:tplc="040A0005" w:tentative="1">
      <w:start w:val="1"/>
      <w:numFmt w:val="lowerRoman"/>
      <w:lvlText w:val="%9."/>
      <w:lvlJc w:val="right"/>
      <w:pPr>
        <w:ind w:left="6480" w:hanging="180"/>
      </w:pPr>
    </w:lvl>
  </w:abstractNum>
  <w:abstractNum w:abstractNumId="15" w15:restartNumberingAfterBreak="0">
    <w:nsid w:val="3C6E07F4"/>
    <w:multiLevelType w:val="singleLevel"/>
    <w:tmpl w:val="9BAC88A0"/>
    <w:lvl w:ilvl="0">
      <w:start w:val="1"/>
      <w:numFmt w:val="upperLetter"/>
      <w:lvlRestart w:val="0"/>
      <w:pStyle w:val="Heading2"/>
      <w:lvlText w:val="%1."/>
      <w:lvlJc w:val="left"/>
      <w:pPr>
        <w:tabs>
          <w:tab w:val="num" w:pos="720"/>
        </w:tabs>
        <w:ind w:left="720" w:hanging="720"/>
      </w:pPr>
      <w:rPr>
        <w:rFonts w:ascii="Arial" w:hAnsi="Arial" w:cs="Arial" w:hint="default"/>
        <w:b/>
        <w:i w:val="0"/>
        <w:sz w:val="22"/>
        <w:szCs w:val="22"/>
      </w:rPr>
    </w:lvl>
  </w:abstractNum>
  <w:abstractNum w:abstractNumId="16" w15:restartNumberingAfterBreak="0">
    <w:nsid w:val="503F4731"/>
    <w:multiLevelType w:val="hybridMultilevel"/>
    <w:tmpl w:val="894E1226"/>
    <w:lvl w:ilvl="0" w:tplc="40DC91FA">
      <w:start w:val="1"/>
      <w:numFmt w:val="upperRoman"/>
      <w:lvlText w:val="%1."/>
      <w:lvlJc w:val="left"/>
      <w:pPr>
        <w:ind w:left="1080" w:hanging="720"/>
      </w:pPr>
      <w:rPr>
        <w:rFonts w:ascii="Arial" w:hAnsi="Arial" w:cs="Arial" w:hint="default"/>
        <w:b/>
        <w:sz w:val="24"/>
        <w:szCs w:val="24"/>
      </w:rPr>
    </w:lvl>
    <w:lvl w:ilvl="1" w:tplc="B5169E78">
      <w:start w:val="1"/>
      <w:numFmt w:val="upperLetter"/>
      <w:lvlText w:val="%2."/>
      <w:lvlJc w:val="left"/>
      <w:pPr>
        <w:ind w:left="1440" w:hanging="360"/>
      </w:pPr>
      <w:rPr>
        <w:rFonts w:ascii="Arial" w:hAnsi="Arial" w:cs="Arial" w:hint="default"/>
        <w:b/>
      </w:rPr>
    </w:lvl>
    <w:lvl w:ilvl="2" w:tplc="71624B28">
      <w:start w:val="1"/>
      <w:numFmt w:val="lowerRoman"/>
      <w:lvlText w:val="%3)"/>
      <w:lvlJc w:val="left"/>
      <w:pPr>
        <w:ind w:left="2700" w:hanging="720"/>
      </w:pPr>
      <w:rPr>
        <w:rFonts w:hint="default"/>
      </w:rPr>
    </w:lvl>
    <w:lvl w:ilvl="3" w:tplc="123008DC">
      <w:start w:val="2"/>
      <w:numFmt w:val="decimal"/>
      <w:lvlText w:val="%4."/>
      <w:lvlJc w:val="left"/>
      <w:pPr>
        <w:ind w:left="2880" w:hanging="360"/>
      </w:pPr>
      <w:rPr>
        <w:rFonts w:hint="default"/>
      </w:rPr>
    </w:lvl>
    <w:lvl w:ilvl="4" w:tplc="9CA4DC06">
      <w:start w:val="7"/>
      <w:numFmt w:val="low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2F9609F"/>
    <w:multiLevelType w:val="hybridMultilevel"/>
    <w:tmpl w:val="13AC0390"/>
    <w:lvl w:ilvl="0" w:tplc="FF3C4F32">
      <w:start w:val="1"/>
      <w:numFmt w:val="upperLetter"/>
      <w:lvlText w:val="%1."/>
      <w:lvlJc w:val="left"/>
      <w:pPr>
        <w:ind w:left="1530" w:hanging="360"/>
      </w:pPr>
      <w:rPr>
        <w:rFonts w:ascii="Arial" w:hAnsi="Arial" w:cs="Arial" w:hint="default"/>
      </w:rPr>
    </w:lvl>
    <w:lvl w:ilvl="1" w:tplc="04090019" w:tentative="1">
      <w:start w:val="1"/>
      <w:numFmt w:val="lowerLetter"/>
      <w:lvlText w:val="%2."/>
      <w:lvlJc w:val="left"/>
      <w:pPr>
        <w:ind w:left="2250" w:hanging="360"/>
      </w:pPr>
    </w:lvl>
    <w:lvl w:ilvl="2" w:tplc="04090015">
      <w:start w:val="1"/>
      <w:numFmt w:val="upperLetter"/>
      <w:lvlText w:val="%3."/>
      <w:lvlJc w:val="lef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8" w15:restartNumberingAfterBreak="0">
    <w:nsid w:val="53D138E4"/>
    <w:multiLevelType w:val="multilevel"/>
    <w:tmpl w:val="1BACE4C6"/>
    <w:lvl w:ilvl="0">
      <w:start w:val="1"/>
      <w:numFmt w:val="lowerLetter"/>
      <w:lvlText w:val="%1."/>
      <w:lvlJc w:val="left"/>
      <w:pPr>
        <w:tabs>
          <w:tab w:val="num" w:pos="2088"/>
        </w:tabs>
        <w:ind w:left="1440" w:firstLine="288"/>
      </w:pPr>
      <w:rPr>
        <w:b w:val="0"/>
        <w:i w:val="0"/>
      </w:rPr>
    </w:lvl>
    <w:lvl w:ilvl="1">
      <w:start w:val="1"/>
      <w:numFmt w:val="decimal"/>
      <w:isLgl/>
      <w:lvlText w:val="%1.%2"/>
      <w:lvlJc w:val="left"/>
      <w:pPr>
        <w:tabs>
          <w:tab w:val="num" w:pos="2736"/>
        </w:tabs>
        <w:ind w:left="2736" w:hanging="1296"/>
      </w:pPr>
      <w:rPr>
        <w:rFonts w:ascii="Arial" w:hAnsi="Arial" w:cs="Arial" w:hint="default"/>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19" w15:restartNumberingAfterBreak="0">
    <w:nsid w:val="609923C8"/>
    <w:multiLevelType w:val="multilevel"/>
    <w:tmpl w:val="00E0FBB6"/>
    <w:lvl w:ilvl="0">
      <w:start w:val="1"/>
      <w:numFmt w:val="upperRoman"/>
      <w:pStyle w:val="Heading1"/>
      <w:lvlText w:val="%1."/>
      <w:lvlJc w:val="center"/>
      <w:pPr>
        <w:tabs>
          <w:tab w:val="num" w:pos="360"/>
        </w:tabs>
        <w:ind w:left="288" w:hanging="288"/>
      </w:pPr>
      <w:rPr>
        <w:rFonts w:ascii="Arial" w:hAnsi="Arial" w:cs="Arial" w:hint="default"/>
        <w:b/>
        <w:i w:val="0"/>
        <w:sz w:val="28"/>
        <w:szCs w:val="28"/>
      </w:rPr>
    </w:lvl>
    <w:lvl w:ilvl="1">
      <w:start w:val="1"/>
      <w:numFmt w:val="decimal"/>
      <w:pStyle w:val="AutoNumpara"/>
      <w:lvlText w:val="%1.%2"/>
      <w:lvlJc w:val="left"/>
      <w:pPr>
        <w:tabs>
          <w:tab w:val="num" w:pos="810"/>
        </w:tabs>
        <w:ind w:left="810" w:hanging="720"/>
      </w:pPr>
      <w:rPr>
        <w:b w:val="0"/>
        <w:i w:val="0"/>
      </w:rPr>
    </w:lvl>
    <w:lvl w:ilvl="2">
      <w:start w:val="1"/>
      <w:numFmt w:val="lowerLetter"/>
      <w:lvlRestart w:val="0"/>
      <w:pStyle w:val="Heading4"/>
      <w:lvlText w:val="%3."/>
      <w:lvlJc w:val="left"/>
      <w:pPr>
        <w:tabs>
          <w:tab w:val="num" w:pos="1800"/>
        </w:tabs>
        <w:ind w:left="1800" w:hanging="360"/>
      </w:pPr>
      <w:rPr>
        <w:rFonts w:ascii="Arial" w:hAnsi="Arial" w:cs="Arial" w:hint="default"/>
        <w:b/>
        <w:i w:val="0"/>
        <w:sz w:val="22"/>
        <w:szCs w:val="22"/>
      </w:rPr>
    </w:lvl>
    <w:lvl w:ilvl="3">
      <w:start w:val="1"/>
      <w:numFmt w:val="lowerRoman"/>
      <w:lvlRestart w:val="0"/>
      <w:pStyle w:val="Heading5"/>
      <w:lvlText w:val="(%4)"/>
      <w:lvlJc w:val="right"/>
      <w:pPr>
        <w:tabs>
          <w:tab w:val="num" w:pos="2088"/>
        </w:tabs>
        <w:ind w:left="2088" w:hanging="288"/>
      </w:pPr>
      <w:rPr>
        <w:rFonts w:ascii="Times New Roman Bold" w:hAnsi="Times New Roman Bold" w:hint="default"/>
        <w:b/>
        <w:i w:val="0"/>
        <w:sz w:val="24"/>
      </w:rPr>
    </w:lvl>
    <w:lvl w:ilvl="4">
      <w:start w:val="1"/>
      <w:numFmt w:val="none"/>
      <w:lvlText w:val=""/>
      <w:lvlJc w:val="left"/>
      <w:pPr>
        <w:tabs>
          <w:tab w:val="num" w:pos="3240"/>
        </w:tabs>
        <w:ind w:left="2880" w:firstLine="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6120"/>
        </w:tabs>
        <w:ind w:left="5760" w:firstLine="0"/>
      </w:pPr>
      <w:rPr>
        <w:rFonts w:hint="default"/>
      </w:rPr>
    </w:lvl>
  </w:abstractNum>
  <w:abstractNum w:abstractNumId="20" w15:restartNumberingAfterBreak="0">
    <w:nsid w:val="68986743"/>
    <w:multiLevelType w:val="hybridMultilevel"/>
    <w:tmpl w:val="70B8B5D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9AC47EB"/>
    <w:multiLevelType w:val="multilevel"/>
    <w:tmpl w:val="871A584A"/>
    <w:lvl w:ilvl="0">
      <w:start w:val="1"/>
      <w:numFmt w:val="lowerLetter"/>
      <w:lvlText w:val="%1."/>
      <w:lvlJc w:val="left"/>
      <w:pPr>
        <w:tabs>
          <w:tab w:val="num" w:pos="2088"/>
        </w:tabs>
        <w:ind w:left="1440" w:firstLine="288"/>
      </w:pPr>
      <w:rPr>
        <w:rFonts w:ascii="Arial" w:eastAsia="Calibri" w:hAnsi="Arial" w:cs="Arial"/>
        <w:b w:val="0"/>
        <w:i w:val="0"/>
      </w:rPr>
    </w:lvl>
    <w:lvl w:ilvl="1">
      <w:start w:val="1"/>
      <w:numFmt w:val="bullet"/>
      <w:lvlText w:val=""/>
      <w:lvlJc w:val="left"/>
      <w:pPr>
        <w:tabs>
          <w:tab w:val="num" w:pos="2736"/>
        </w:tabs>
        <w:ind w:left="2736" w:hanging="1296"/>
      </w:pPr>
      <w:rPr>
        <w:rFonts w:ascii="Symbol" w:hAnsi="Symbol" w:hint="default"/>
        <w:b w:val="0"/>
        <w:sz w:val="22"/>
        <w:szCs w:val="22"/>
      </w:rPr>
    </w:lvl>
    <w:lvl w:ilvl="2">
      <w:start w:val="1"/>
      <w:numFmt w:val="lowerLetter"/>
      <w:lvlText w:val="%3."/>
      <w:lvlJc w:val="left"/>
      <w:pPr>
        <w:tabs>
          <w:tab w:val="num" w:pos="2592"/>
        </w:tabs>
        <w:ind w:left="2592" w:hanging="432"/>
      </w:pPr>
    </w:lvl>
    <w:lvl w:ilvl="3">
      <w:start w:val="1"/>
      <w:numFmt w:val="lowerRoman"/>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22" w15:restartNumberingAfterBreak="0">
    <w:nsid w:val="6ABE4BCD"/>
    <w:multiLevelType w:val="singleLevel"/>
    <w:tmpl w:val="A992EDB6"/>
    <w:lvl w:ilvl="0">
      <w:start w:val="1"/>
      <w:numFmt w:val="lowerLetter"/>
      <w:pStyle w:val="Paragrapha"/>
      <w:lvlText w:val="%1."/>
      <w:lvlJc w:val="left"/>
      <w:pPr>
        <w:tabs>
          <w:tab w:val="num" w:pos="1080"/>
        </w:tabs>
        <w:ind w:left="1080" w:hanging="360"/>
      </w:pPr>
      <w:rPr>
        <w:rFonts w:ascii="Times New Roman" w:hAnsi="Times New Roman" w:hint="default"/>
        <w:b w:val="0"/>
        <w:i w:val="0"/>
        <w:sz w:val="24"/>
      </w:rPr>
    </w:lvl>
  </w:abstractNum>
  <w:abstractNum w:abstractNumId="23" w15:restartNumberingAfterBreak="0">
    <w:nsid w:val="6B992D03"/>
    <w:multiLevelType w:val="multilevel"/>
    <w:tmpl w:val="D68C7A60"/>
    <w:lvl w:ilvl="0">
      <w:start w:val="1"/>
      <w:numFmt w:val="decimal"/>
      <w:pStyle w:val="Chapter"/>
      <w:lvlText w:val="%1"/>
      <w:lvlJc w:val="left"/>
      <w:pPr>
        <w:ind w:left="1152" w:hanging="432"/>
      </w:pPr>
    </w:lvl>
    <w:lvl w:ilvl="1">
      <w:start w:val="1"/>
      <w:numFmt w:val="decimal"/>
      <w:lvlText w:val="%1.%2"/>
      <w:lvlJc w:val="left"/>
      <w:pPr>
        <w:ind w:left="1296" w:hanging="576"/>
      </w:pPr>
    </w:lvl>
    <w:lvl w:ilvl="2">
      <w:start w:val="1"/>
      <w:numFmt w:val="decimal"/>
      <w:lvlText w:val="%1.%2.%3"/>
      <w:lvlJc w:val="left"/>
      <w:pPr>
        <w:ind w:left="1440" w:hanging="720"/>
      </w:pPr>
    </w:lvl>
    <w:lvl w:ilvl="3">
      <w:start w:val="1"/>
      <w:numFmt w:val="decimal"/>
      <w:lvlText w:val="%1.%2.%3.%4"/>
      <w:lvlJc w:val="left"/>
      <w:pPr>
        <w:ind w:left="1584" w:hanging="864"/>
      </w:pPr>
    </w:lvl>
    <w:lvl w:ilvl="4">
      <w:start w:val="1"/>
      <w:numFmt w:val="decimal"/>
      <w:lvlText w:val="%1.%2.%3.%4.%5"/>
      <w:lvlJc w:val="left"/>
      <w:pPr>
        <w:ind w:left="1728" w:hanging="1008"/>
      </w:pPr>
    </w:lvl>
    <w:lvl w:ilvl="5">
      <w:start w:val="1"/>
      <w:numFmt w:val="decimal"/>
      <w:lvlText w:val="%1.%2.%3.%4.%5.%6"/>
      <w:lvlJc w:val="left"/>
      <w:pPr>
        <w:ind w:left="1872" w:hanging="1152"/>
      </w:pPr>
    </w:lvl>
    <w:lvl w:ilvl="6">
      <w:start w:val="1"/>
      <w:numFmt w:val="decimal"/>
      <w:pStyle w:val="Heading7"/>
      <w:lvlText w:val="%1.%2.%3.%4.%5.%6.%7"/>
      <w:lvlJc w:val="left"/>
      <w:pPr>
        <w:ind w:left="2016" w:hanging="1296"/>
      </w:pPr>
    </w:lvl>
    <w:lvl w:ilvl="7">
      <w:start w:val="1"/>
      <w:numFmt w:val="decimal"/>
      <w:pStyle w:val="Heading8"/>
      <w:lvlText w:val="%1.%2.%3.%4.%5.%6.%7.%8"/>
      <w:lvlJc w:val="left"/>
      <w:pPr>
        <w:ind w:left="2160" w:hanging="1440"/>
      </w:pPr>
    </w:lvl>
    <w:lvl w:ilvl="8">
      <w:start w:val="1"/>
      <w:numFmt w:val="decimal"/>
      <w:pStyle w:val="Heading9"/>
      <w:lvlText w:val="%1.%2.%3.%4.%5.%6.%7.%8.%9"/>
      <w:lvlJc w:val="left"/>
      <w:pPr>
        <w:ind w:left="2304" w:hanging="1584"/>
      </w:pPr>
    </w:lvl>
  </w:abstractNum>
  <w:abstractNum w:abstractNumId="24" w15:restartNumberingAfterBreak="0">
    <w:nsid w:val="6EA74BA0"/>
    <w:multiLevelType w:val="multilevel"/>
    <w:tmpl w:val="F46437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2"/>
  </w:num>
  <w:num w:numId="2">
    <w:abstractNumId w:val="23"/>
  </w:num>
  <w:num w:numId="3">
    <w:abstractNumId w:val="12"/>
  </w:num>
  <w:num w:numId="4">
    <w:abstractNumId w:val="15"/>
  </w:num>
  <w:num w:numId="5">
    <w:abstractNumId w:val="9"/>
  </w:num>
  <w:num w:numId="6">
    <w:abstractNumId w:val="19"/>
  </w:num>
  <w:num w:numId="7">
    <w:abstractNumId w:val="22"/>
  </w:num>
  <w:num w:numId="8">
    <w:abstractNumId w:val="3"/>
  </w:num>
  <w:num w:numId="9">
    <w:abstractNumId w:val="13"/>
  </w:num>
  <w:num w:numId="10">
    <w:abstractNumId w:val="14"/>
  </w:num>
  <w:num w:numId="11">
    <w:abstractNumId w:val="21"/>
  </w:num>
  <w:num w:numId="12">
    <w:abstractNumId w:val="18"/>
  </w:num>
  <w:num w:numId="13">
    <w:abstractNumId w:val="7"/>
  </w:num>
  <w:num w:numId="14">
    <w:abstractNumId w:val="6"/>
  </w:num>
  <w:num w:numId="15">
    <w:abstractNumId w:val="5"/>
  </w:num>
  <w:num w:numId="16">
    <w:abstractNumId w:val="24"/>
  </w:num>
  <w:num w:numId="17">
    <w:abstractNumId w:val="20"/>
  </w:num>
  <w:num w:numId="18">
    <w:abstractNumId w:val="16"/>
  </w:num>
  <w:num w:numId="19">
    <w:abstractNumId w:val="4"/>
  </w:num>
  <w:num w:numId="20">
    <w:abstractNumId w:val="19"/>
  </w:num>
  <w:num w:numId="21">
    <w:abstractNumId w:val="1"/>
  </w:num>
  <w:num w:numId="22">
    <w:abstractNumId w:val="10"/>
  </w:num>
  <w:num w:numId="23">
    <w:abstractNumId w:val="19"/>
  </w:num>
  <w:num w:numId="24">
    <w:abstractNumId w:val="8"/>
  </w:num>
  <w:num w:numId="25">
    <w:abstractNumId w:val="19"/>
  </w:num>
  <w:num w:numId="26">
    <w:abstractNumId w:val="19"/>
  </w:num>
  <w:num w:numId="27">
    <w:abstractNumId w:val="19"/>
  </w:num>
  <w:num w:numId="28">
    <w:abstractNumId w:val="19"/>
  </w:num>
  <w:num w:numId="29">
    <w:abstractNumId w:val="19"/>
  </w:num>
  <w:num w:numId="30">
    <w:abstractNumId w:val="19"/>
  </w:num>
  <w:num w:numId="31">
    <w:abstractNumId w:val="19"/>
  </w:num>
  <w:num w:numId="32">
    <w:abstractNumId w:val="19"/>
  </w:num>
  <w:num w:numId="33">
    <w:abstractNumId w:val="19"/>
  </w:num>
  <w:num w:numId="34">
    <w:abstractNumId w:val="19"/>
  </w:num>
  <w:num w:numId="35">
    <w:abstractNumId w:val="19"/>
  </w:num>
  <w:num w:numId="36">
    <w:abstractNumId w:val="0"/>
  </w:num>
  <w:num w:numId="37">
    <w:abstractNumId w:val="11"/>
  </w:num>
  <w:num w:numId="38">
    <w:abstractNumId w:val="19"/>
  </w:num>
  <w:num w:numId="39">
    <w:abstractNumId w:val="19"/>
  </w:num>
  <w:num w:numId="40">
    <w:abstractNumId w:val="19"/>
  </w:num>
  <w:num w:numId="41">
    <w:abstractNumId w:val="19"/>
  </w:num>
  <w:num w:numId="42">
    <w:abstractNumId w:val="19"/>
  </w:num>
  <w:num w:numId="43">
    <w:abstractNumId w:val="19"/>
  </w:num>
  <w:num w:numId="44">
    <w:abstractNumId w:val="19"/>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6480"/>
    <w:rsid w:val="0000079F"/>
    <w:rsid w:val="00062E69"/>
    <w:rsid w:val="0007337C"/>
    <w:rsid w:val="00077D25"/>
    <w:rsid w:val="00087611"/>
    <w:rsid w:val="00091CC2"/>
    <w:rsid w:val="000A5484"/>
    <w:rsid w:val="000C4CAD"/>
    <w:rsid w:val="000C78A0"/>
    <w:rsid w:val="000F7A92"/>
    <w:rsid w:val="00102741"/>
    <w:rsid w:val="00116A55"/>
    <w:rsid w:val="00134DC0"/>
    <w:rsid w:val="00157FF7"/>
    <w:rsid w:val="00175C3E"/>
    <w:rsid w:val="0018540D"/>
    <w:rsid w:val="00194140"/>
    <w:rsid w:val="001A45B4"/>
    <w:rsid w:val="001B54F6"/>
    <w:rsid w:val="001D7BD0"/>
    <w:rsid w:val="001E3260"/>
    <w:rsid w:val="00200A11"/>
    <w:rsid w:val="002072CE"/>
    <w:rsid w:val="00225445"/>
    <w:rsid w:val="00225BE9"/>
    <w:rsid w:val="00237CB6"/>
    <w:rsid w:val="00245E2D"/>
    <w:rsid w:val="002731DC"/>
    <w:rsid w:val="00286F3D"/>
    <w:rsid w:val="002C2FD5"/>
    <w:rsid w:val="002C3AE9"/>
    <w:rsid w:val="002E3BB4"/>
    <w:rsid w:val="003022AD"/>
    <w:rsid w:val="003225EE"/>
    <w:rsid w:val="00341EE9"/>
    <w:rsid w:val="003473C0"/>
    <w:rsid w:val="00347929"/>
    <w:rsid w:val="00351A74"/>
    <w:rsid w:val="003845A7"/>
    <w:rsid w:val="00392228"/>
    <w:rsid w:val="00395B07"/>
    <w:rsid w:val="003A5101"/>
    <w:rsid w:val="003B56FA"/>
    <w:rsid w:val="003C3305"/>
    <w:rsid w:val="003E1BD1"/>
    <w:rsid w:val="003F27F2"/>
    <w:rsid w:val="0041543A"/>
    <w:rsid w:val="0042758F"/>
    <w:rsid w:val="00434F57"/>
    <w:rsid w:val="00440B90"/>
    <w:rsid w:val="00442EE1"/>
    <w:rsid w:val="004639A2"/>
    <w:rsid w:val="004748EA"/>
    <w:rsid w:val="004874CF"/>
    <w:rsid w:val="00491438"/>
    <w:rsid w:val="004C38C8"/>
    <w:rsid w:val="004F4326"/>
    <w:rsid w:val="005120FD"/>
    <w:rsid w:val="005138CB"/>
    <w:rsid w:val="00515AEA"/>
    <w:rsid w:val="005162E1"/>
    <w:rsid w:val="00545EA8"/>
    <w:rsid w:val="00594800"/>
    <w:rsid w:val="005A3274"/>
    <w:rsid w:val="005C2BB3"/>
    <w:rsid w:val="005C4CE1"/>
    <w:rsid w:val="006010D4"/>
    <w:rsid w:val="00604218"/>
    <w:rsid w:val="0061004B"/>
    <w:rsid w:val="006247C5"/>
    <w:rsid w:val="00627C9E"/>
    <w:rsid w:val="006361DA"/>
    <w:rsid w:val="00651353"/>
    <w:rsid w:val="006A7CEA"/>
    <w:rsid w:val="006D32B7"/>
    <w:rsid w:val="006E2EE2"/>
    <w:rsid w:val="006F0ADA"/>
    <w:rsid w:val="00712FA9"/>
    <w:rsid w:val="00716AE9"/>
    <w:rsid w:val="0071762D"/>
    <w:rsid w:val="007176DA"/>
    <w:rsid w:val="007233DC"/>
    <w:rsid w:val="0072520D"/>
    <w:rsid w:val="00761C2B"/>
    <w:rsid w:val="0076513F"/>
    <w:rsid w:val="007720CB"/>
    <w:rsid w:val="007A722B"/>
    <w:rsid w:val="007B5EA2"/>
    <w:rsid w:val="007B78BC"/>
    <w:rsid w:val="007C107A"/>
    <w:rsid w:val="007F77A0"/>
    <w:rsid w:val="00806480"/>
    <w:rsid w:val="00822FCA"/>
    <w:rsid w:val="008317B1"/>
    <w:rsid w:val="00850A1E"/>
    <w:rsid w:val="008672A1"/>
    <w:rsid w:val="00877109"/>
    <w:rsid w:val="008A3865"/>
    <w:rsid w:val="008B6590"/>
    <w:rsid w:val="008C2428"/>
    <w:rsid w:val="008C58C1"/>
    <w:rsid w:val="008D22BF"/>
    <w:rsid w:val="008D6528"/>
    <w:rsid w:val="008E309D"/>
    <w:rsid w:val="009347B3"/>
    <w:rsid w:val="00944D40"/>
    <w:rsid w:val="00970F75"/>
    <w:rsid w:val="009B21FD"/>
    <w:rsid w:val="009E5161"/>
    <w:rsid w:val="009E669F"/>
    <w:rsid w:val="009F0753"/>
    <w:rsid w:val="00A04625"/>
    <w:rsid w:val="00A15260"/>
    <w:rsid w:val="00A23012"/>
    <w:rsid w:val="00A40CD8"/>
    <w:rsid w:val="00A44B55"/>
    <w:rsid w:val="00A47DD0"/>
    <w:rsid w:val="00A927F5"/>
    <w:rsid w:val="00A9477F"/>
    <w:rsid w:val="00B04EF9"/>
    <w:rsid w:val="00B13EC9"/>
    <w:rsid w:val="00B61C55"/>
    <w:rsid w:val="00BA6FF8"/>
    <w:rsid w:val="00BD25B3"/>
    <w:rsid w:val="00BD59CD"/>
    <w:rsid w:val="00BD64FA"/>
    <w:rsid w:val="00BF66DE"/>
    <w:rsid w:val="00C01D4A"/>
    <w:rsid w:val="00C0371E"/>
    <w:rsid w:val="00C07D86"/>
    <w:rsid w:val="00C25E08"/>
    <w:rsid w:val="00C36B6D"/>
    <w:rsid w:val="00C43537"/>
    <w:rsid w:val="00C46B78"/>
    <w:rsid w:val="00C6043A"/>
    <w:rsid w:val="00C6218E"/>
    <w:rsid w:val="00C6362D"/>
    <w:rsid w:val="00C73832"/>
    <w:rsid w:val="00C84921"/>
    <w:rsid w:val="00C84DEA"/>
    <w:rsid w:val="00CA0929"/>
    <w:rsid w:val="00CB7549"/>
    <w:rsid w:val="00CC1027"/>
    <w:rsid w:val="00CC19D7"/>
    <w:rsid w:val="00CD2A9A"/>
    <w:rsid w:val="00CF69AC"/>
    <w:rsid w:val="00D20080"/>
    <w:rsid w:val="00D31EC9"/>
    <w:rsid w:val="00D7068C"/>
    <w:rsid w:val="00D72FE9"/>
    <w:rsid w:val="00D92FCE"/>
    <w:rsid w:val="00D941E2"/>
    <w:rsid w:val="00DC3795"/>
    <w:rsid w:val="00DD0770"/>
    <w:rsid w:val="00DE4159"/>
    <w:rsid w:val="00E224C9"/>
    <w:rsid w:val="00E24EB8"/>
    <w:rsid w:val="00E30B08"/>
    <w:rsid w:val="00E373E0"/>
    <w:rsid w:val="00E434B8"/>
    <w:rsid w:val="00E5354F"/>
    <w:rsid w:val="00E815F2"/>
    <w:rsid w:val="00EA3512"/>
    <w:rsid w:val="00EF23D8"/>
    <w:rsid w:val="00F679EE"/>
    <w:rsid w:val="00F775DB"/>
    <w:rsid w:val="00F806E0"/>
    <w:rsid w:val="00FB7A0E"/>
    <w:rsid w:val="00FE56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646B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6480"/>
    <w:pPr>
      <w:spacing w:after="0" w:line="240" w:lineRule="auto"/>
    </w:pPr>
    <w:rPr>
      <w:rFonts w:ascii="Times New Roman" w:eastAsia="Times New Roman" w:hAnsi="Times New Roman" w:cs="Times New Roman"/>
      <w:spacing w:val="-3"/>
      <w:sz w:val="24"/>
      <w:szCs w:val="20"/>
      <w:lang w:val="es-ES_tradnl"/>
    </w:rPr>
  </w:style>
  <w:style w:type="paragraph" w:styleId="Heading1">
    <w:name w:val="heading 1"/>
    <w:aliases w:val="Heading 1.I"/>
    <w:next w:val="Normal"/>
    <w:link w:val="Heading1Char"/>
    <w:qFormat/>
    <w:rsid w:val="00806480"/>
    <w:pPr>
      <w:keepNext/>
      <w:numPr>
        <w:numId w:val="6"/>
      </w:numPr>
      <w:spacing w:before="240" w:after="240" w:line="240" w:lineRule="auto"/>
      <w:jc w:val="center"/>
      <w:outlineLvl w:val="0"/>
    </w:pPr>
    <w:rPr>
      <w:rFonts w:ascii="Times New Roman Bold" w:eastAsia="Times New Roman" w:hAnsi="Times New Roman Bold" w:cs="Times New Roman"/>
      <w:b/>
      <w:smallCaps/>
      <w:noProof/>
      <w:sz w:val="28"/>
      <w:szCs w:val="20"/>
    </w:rPr>
  </w:style>
  <w:style w:type="paragraph" w:styleId="Heading2">
    <w:name w:val="heading 2"/>
    <w:aliases w:val="Heading 2.A"/>
    <w:next w:val="Normal"/>
    <w:link w:val="Heading2Char"/>
    <w:qFormat/>
    <w:rsid w:val="00806480"/>
    <w:pPr>
      <w:keepNext/>
      <w:numPr>
        <w:numId w:val="4"/>
      </w:numPr>
      <w:spacing w:before="120" w:after="120" w:line="240" w:lineRule="auto"/>
      <w:jc w:val="both"/>
      <w:outlineLvl w:val="1"/>
    </w:pPr>
    <w:rPr>
      <w:rFonts w:ascii="Times New Roman Bold" w:eastAsia="Times New Roman" w:hAnsi="Times New Roman Bold" w:cs="Times New Roman"/>
      <w:b/>
      <w:noProof/>
      <w:sz w:val="24"/>
      <w:szCs w:val="20"/>
    </w:rPr>
  </w:style>
  <w:style w:type="paragraph" w:styleId="Heading3">
    <w:name w:val="heading 3"/>
    <w:aliases w:val="Heading 3.1"/>
    <w:next w:val="Normal"/>
    <w:link w:val="Heading3Char"/>
    <w:qFormat/>
    <w:rsid w:val="00806480"/>
    <w:pPr>
      <w:keepNext/>
      <w:numPr>
        <w:numId w:val="5"/>
      </w:numPr>
      <w:spacing w:before="120" w:after="120" w:line="240" w:lineRule="auto"/>
      <w:jc w:val="both"/>
      <w:outlineLvl w:val="2"/>
    </w:pPr>
    <w:rPr>
      <w:rFonts w:ascii="Times New Roman Bold" w:eastAsia="Times New Roman" w:hAnsi="Times New Roman Bold" w:cs="Times New Roman"/>
      <w:b/>
      <w:noProof/>
      <w:sz w:val="24"/>
      <w:szCs w:val="20"/>
    </w:rPr>
  </w:style>
  <w:style w:type="paragraph" w:styleId="Heading4">
    <w:name w:val="heading 4"/>
    <w:aliases w:val="Heading 4.a"/>
    <w:next w:val="Normal"/>
    <w:link w:val="Heading4Char"/>
    <w:qFormat/>
    <w:rsid w:val="00806480"/>
    <w:pPr>
      <w:keepNext/>
      <w:numPr>
        <w:ilvl w:val="2"/>
        <w:numId w:val="6"/>
      </w:numPr>
      <w:tabs>
        <w:tab w:val="left" w:pos="1440"/>
      </w:tabs>
      <w:spacing w:before="120" w:after="120" w:line="240" w:lineRule="auto"/>
      <w:jc w:val="both"/>
      <w:outlineLvl w:val="3"/>
    </w:pPr>
    <w:rPr>
      <w:rFonts w:ascii="Times New Roman Bold" w:eastAsia="Times New Roman" w:hAnsi="Times New Roman Bold" w:cs="Times New Roman"/>
      <w:b/>
      <w:noProof/>
      <w:sz w:val="24"/>
      <w:szCs w:val="20"/>
    </w:rPr>
  </w:style>
  <w:style w:type="paragraph" w:styleId="Heading5">
    <w:name w:val="heading 5"/>
    <w:aliases w:val="Heading 5.(i)"/>
    <w:next w:val="Normal"/>
    <w:link w:val="Heading5Char"/>
    <w:qFormat/>
    <w:rsid w:val="00806480"/>
    <w:pPr>
      <w:keepNext/>
      <w:numPr>
        <w:ilvl w:val="3"/>
        <w:numId w:val="6"/>
      </w:numPr>
      <w:spacing w:before="120" w:after="120" w:line="240" w:lineRule="auto"/>
      <w:jc w:val="both"/>
      <w:outlineLvl w:val="4"/>
    </w:pPr>
    <w:rPr>
      <w:rFonts w:ascii="Times New Roman Bold" w:eastAsia="Times New Roman" w:hAnsi="Times New Roman Bold" w:cs="Times New Roman"/>
      <w:b/>
      <w:noProof/>
      <w:sz w:val="24"/>
      <w:szCs w:val="20"/>
    </w:rPr>
  </w:style>
  <w:style w:type="paragraph" w:styleId="Heading6">
    <w:name w:val="heading 6"/>
    <w:basedOn w:val="Normal"/>
    <w:next w:val="Normal"/>
    <w:link w:val="Heading6Char"/>
    <w:qFormat/>
    <w:rsid w:val="00806480"/>
    <w:pPr>
      <w:keepNext/>
      <w:jc w:val="center"/>
      <w:outlineLvl w:val="5"/>
    </w:pPr>
    <w:rPr>
      <w:b/>
      <w:bCs/>
      <w:sz w:val="20"/>
      <w:lang w:eastAsia="x-none"/>
    </w:rPr>
  </w:style>
  <w:style w:type="paragraph" w:styleId="Heading7">
    <w:name w:val="heading 7"/>
    <w:basedOn w:val="Normal"/>
    <w:next w:val="Normal"/>
    <w:link w:val="Heading7Char"/>
    <w:qFormat/>
    <w:rsid w:val="00806480"/>
    <w:pPr>
      <w:numPr>
        <w:ilvl w:val="6"/>
        <w:numId w:val="2"/>
      </w:numPr>
      <w:spacing w:before="240" w:after="60"/>
      <w:outlineLvl w:val="6"/>
    </w:pPr>
    <w:rPr>
      <w:rFonts w:ascii="Calibri" w:hAnsi="Calibri"/>
      <w:spacing w:val="0"/>
      <w:szCs w:val="24"/>
      <w:lang w:eastAsia="x-none"/>
    </w:rPr>
  </w:style>
  <w:style w:type="paragraph" w:styleId="Heading8">
    <w:name w:val="heading 8"/>
    <w:basedOn w:val="Normal"/>
    <w:next w:val="Normal"/>
    <w:link w:val="Heading8Char"/>
    <w:qFormat/>
    <w:rsid w:val="00806480"/>
    <w:pPr>
      <w:numPr>
        <w:ilvl w:val="7"/>
        <w:numId w:val="2"/>
      </w:numPr>
      <w:spacing w:before="240" w:after="60"/>
      <w:outlineLvl w:val="7"/>
    </w:pPr>
    <w:rPr>
      <w:rFonts w:ascii="Calibri" w:hAnsi="Calibri"/>
      <w:i/>
      <w:iCs/>
      <w:spacing w:val="0"/>
      <w:szCs w:val="24"/>
      <w:lang w:eastAsia="x-none"/>
    </w:rPr>
  </w:style>
  <w:style w:type="paragraph" w:styleId="Heading9">
    <w:name w:val="heading 9"/>
    <w:basedOn w:val="Normal"/>
    <w:next w:val="Normal"/>
    <w:link w:val="Heading9Char"/>
    <w:qFormat/>
    <w:rsid w:val="00806480"/>
    <w:pPr>
      <w:numPr>
        <w:ilvl w:val="8"/>
        <w:numId w:val="2"/>
      </w:numPr>
      <w:spacing w:before="240" w:after="60"/>
      <w:outlineLvl w:val="8"/>
    </w:pPr>
    <w:rPr>
      <w:rFonts w:ascii="Cambria" w:hAnsi="Cambria"/>
      <w:spacing w:val="0"/>
      <w:sz w:val="22"/>
      <w:szCs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I Char"/>
    <w:basedOn w:val="DefaultParagraphFont"/>
    <w:link w:val="Heading1"/>
    <w:rsid w:val="00806480"/>
    <w:rPr>
      <w:rFonts w:ascii="Times New Roman Bold" w:eastAsia="Times New Roman" w:hAnsi="Times New Roman Bold" w:cs="Times New Roman"/>
      <w:b/>
      <w:smallCaps/>
      <w:noProof/>
      <w:sz w:val="28"/>
      <w:szCs w:val="20"/>
    </w:rPr>
  </w:style>
  <w:style w:type="character" w:customStyle="1" w:styleId="Heading2Char">
    <w:name w:val="Heading 2 Char"/>
    <w:aliases w:val="Heading 2.A Char"/>
    <w:basedOn w:val="DefaultParagraphFont"/>
    <w:link w:val="Heading2"/>
    <w:rsid w:val="00806480"/>
    <w:rPr>
      <w:rFonts w:ascii="Times New Roman Bold" w:eastAsia="Times New Roman" w:hAnsi="Times New Roman Bold" w:cs="Times New Roman"/>
      <w:b/>
      <w:noProof/>
      <w:sz w:val="24"/>
      <w:szCs w:val="20"/>
    </w:rPr>
  </w:style>
  <w:style w:type="character" w:customStyle="1" w:styleId="Heading3Char">
    <w:name w:val="Heading 3 Char"/>
    <w:aliases w:val="Heading 3.1 Char"/>
    <w:basedOn w:val="DefaultParagraphFont"/>
    <w:link w:val="Heading3"/>
    <w:rsid w:val="00806480"/>
    <w:rPr>
      <w:rFonts w:ascii="Times New Roman Bold" w:eastAsia="Times New Roman" w:hAnsi="Times New Roman Bold" w:cs="Times New Roman"/>
      <w:b/>
      <w:noProof/>
      <w:sz w:val="24"/>
      <w:szCs w:val="20"/>
    </w:rPr>
  </w:style>
  <w:style w:type="character" w:customStyle="1" w:styleId="Heading4Char">
    <w:name w:val="Heading 4 Char"/>
    <w:aliases w:val="Heading 4.a Char"/>
    <w:basedOn w:val="DefaultParagraphFont"/>
    <w:link w:val="Heading4"/>
    <w:rsid w:val="00806480"/>
    <w:rPr>
      <w:rFonts w:ascii="Times New Roman Bold" w:eastAsia="Times New Roman" w:hAnsi="Times New Roman Bold" w:cs="Times New Roman"/>
      <w:b/>
      <w:noProof/>
      <w:sz w:val="24"/>
      <w:szCs w:val="20"/>
    </w:rPr>
  </w:style>
  <w:style w:type="character" w:customStyle="1" w:styleId="Heading5Char">
    <w:name w:val="Heading 5 Char"/>
    <w:aliases w:val="Heading 5.(i) Char"/>
    <w:basedOn w:val="DefaultParagraphFont"/>
    <w:link w:val="Heading5"/>
    <w:rsid w:val="00806480"/>
    <w:rPr>
      <w:rFonts w:ascii="Times New Roman Bold" w:eastAsia="Times New Roman" w:hAnsi="Times New Roman Bold" w:cs="Times New Roman"/>
      <w:b/>
      <w:noProof/>
      <w:sz w:val="24"/>
      <w:szCs w:val="20"/>
    </w:rPr>
  </w:style>
  <w:style w:type="character" w:customStyle="1" w:styleId="Heading6Char">
    <w:name w:val="Heading 6 Char"/>
    <w:basedOn w:val="DefaultParagraphFont"/>
    <w:link w:val="Heading6"/>
    <w:rsid w:val="00806480"/>
    <w:rPr>
      <w:rFonts w:ascii="Times New Roman" w:eastAsia="Times New Roman" w:hAnsi="Times New Roman" w:cs="Times New Roman"/>
      <w:b/>
      <w:bCs/>
      <w:spacing w:val="-3"/>
      <w:sz w:val="20"/>
      <w:szCs w:val="20"/>
      <w:lang w:val="es-ES_tradnl" w:eastAsia="x-none"/>
    </w:rPr>
  </w:style>
  <w:style w:type="character" w:customStyle="1" w:styleId="Heading7Char">
    <w:name w:val="Heading 7 Char"/>
    <w:basedOn w:val="DefaultParagraphFont"/>
    <w:link w:val="Heading7"/>
    <w:rsid w:val="00806480"/>
    <w:rPr>
      <w:rFonts w:ascii="Calibri" w:eastAsia="Times New Roman" w:hAnsi="Calibri" w:cs="Times New Roman"/>
      <w:sz w:val="24"/>
      <w:szCs w:val="24"/>
      <w:lang w:val="es-ES_tradnl" w:eastAsia="x-none"/>
    </w:rPr>
  </w:style>
  <w:style w:type="character" w:customStyle="1" w:styleId="Heading8Char">
    <w:name w:val="Heading 8 Char"/>
    <w:basedOn w:val="DefaultParagraphFont"/>
    <w:link w:val="Heading8"/>
    <w:rsid w:val="00806480"/>
    <w:rPr>
      <w:rFonts w:ascii="Calibri" w:eastAsia="Times New Roman" w:hAnsi="Calibri" w:cs="Times New Roman"/>
      <w:i/>
      <w:iCs/>
      <w:sz w:val="24"/>
      <w:szCs w:val="24"/>
      <w:lang w:val="es-ES_tradnl" w:eastAsia="x-none"/>
    </w:rPr>
  </w:style>
  <w:style w:type="character" w:customStyle="1" w:styleId="Heading9Char">
    <w:name w:val="Heading 9 Char"/>
    <w:basedOn w:val="DefaultParagraphFont"/>
    <w:link w:val="Heading9"/>
    <w:rsid w:val="00806480"/>
    <w:rPr>
      <w:rFonts w:ascii="Cambria" w:eastAsia="Times New Roman" w:hAnsi="Cambria" w:cs="Times New Roman"/>
      <w:lang w:val="es-ES_tradnl" w:eastAsia="x-none"/>
    </w:rPr>
  </w:style>
  <w:style w:type="paragraph" w:customStyle="1" w:styleId="ColorfulList-Accent11">
    <w:name w:val="Colorful List - Accent 11"/>
    <w:basedOn w:val="Normal"/>
    <w:link w:val="ColorfulList-Accent1Char"/>
    <w:uiPriority w:val="34"/>
    <w:qFormat/>
    <w:rsid w:val="00806480"/>
    <w:pPr>
      <w:ind w:left="720"/>
      <w:contextualSpacing/>
    </w:pPr>
    <w:rPr>
      <w:rFonts w:ascii="Calibri" w:eastAsia="Calibri" w:hAnsi="Calibri"/>
      <w:spacing w:val="0"/>
      <w:sz w:val="22"/>
      <w:szCs w:val="22"/>
      <w:lang w:val="x-none" w:eastAsia="x-none"/>
    </w:rPr>
  </w:style>
  <w:style w:type="table" w:styleId="TableGrid">
    <w:name w:val="Table Grid"/>
    <w:basedOn w:val="TableNormal"/>
    <w:uiPriority w:val="59"/>
    <w:rsid w:val="0080648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rsid w:val="00806480"/>
    <w:rPr>
      <w:rFonts w:ascii="Tahoma" w:hAnsi="Tahoma"/>
      <w:spacing w:val="0"/>
      <w:sz w:val="16"/>
      <w:szCs w:val="16"/>
      <w:lang w:val="x-none" w:eastAsia="x-none"/>
    </w:rPr>
  </w:style>
  <w:style w:type="character" w:customStyle="1" w:styleId="BalloonTextChar">
    <w:name w:val="Balloon Text Char"/>
    <w:basedOn w:val="DefaultParagraphFont"/>
    <w:link w:val="BalloonText"/>
    <w:uiPriority w:val="99"/>
    <w:semiHidden/>
    <w:rsid w:val="00806480"/>
    <w:rPr>
      <w:rFonts w:ascii="Tahoma" w:eastAsia="Times New Roman" w:hAnsi="Tahoma" w:cs="Times New Roman"/>
      <w:sz w:val="16"/>
      <w:szCs w:val="16"/>
      <w:lang w:val="x-none" w:eastAsia="x-none"/>
    </w:rPr>
  </w:style>
  <w:style w:type="paragraph" w:styleId="FootnoteText">
    <w:name w:val="footnote text"/>
    <w:aliases w:val="fn,ft,footnote,foottextfra,F,Texto nota pie IIRSA,Texto de rodapé,nota_rodapé,nota de rodapé,FOOTNOTES,single space,Style 25,Texto nota piepddes Car Car,Texto nota piepddes Car,footnote text,texto de nota al pie,Texto nota pie Car Car Car"/>
    <w:basedOn w:val="Normal"/>
    <w:link w:val="FootnoteTextChar"/>
    <w:rsid w:val="00806480"/>
    <w:pPr>
      <w:keepNext/>
      <w:keepLines/>
      <w:spacing w:after="120"/>
      <w:ind w:left="288" w:hanging="288"/>
      <w:jc w:val="both"/>
    </w:pPr>
    <w:rPr>
      <w:sz w:val="20"/>
      <w:lang w:eastAsia="x-none"/>
    </w:rPr>
  </w:style>
  <w:style w:type="character" w:customStyle="1" w:styleId="FootnoteTextChar">
    <w:name w:val="Footnote Text Char"/>
    <w:aliases w:val="fn Char,ft Char,footnote Char,foottextfra Char,F Char,Texto nota pie IIRSA Char,Texto de rodapé Char,nota_rodapé Char,nota de rodapé Char,FOOTNOTES Char,single space Char,Style 25 Char,Texto nota piepddes Car Car Char"/>
    <w:basedOn w:val="DefaultParagraphFont"/>
    <w:link w:val="FootnoteText"/>
    <w:rsid w:val="00806480"/>
    <w:rPr>
      <w:rFonts w:ascii="Times New Roman" w:eastAsia="Times New Roman" w:hAnsi="Times New Roman" w:cs="Times New Roman"/>
      <w:spacing w:val="-3"/>
      <w:sz w:val="20"/>
      <w:szCs w:val="20"/>
      <w:lang w:val="es-ES_tradnl" w:eastAsia="x-none"/>
    </w:rPr>
  </w:style>
  <w:style w:type="character" w:styleId="FootnoteReference">
    <w:name w:val="footnote reference"/>
    <w:aliases w:val="titulo 2,Style 24,pie pddes,FC,referencia nota al pie,Fußnotenzeichen DISS,Texto de nota al pie,Ref,de nota al pie,Nota de pie,Texto nota al pie,de nota al pi,Ref. de nota al pie2,Massilia Footnote Reference,Massilia Footnote Referen"/>
    <w:basedOn w:val="DefaultParagraphFont"/>
    <w:uiPriority w:val="99"/>
    <w:rsid w:val="00806480"/>
    <w:rPr>
      <w:rFonts w:ascii="Times New Roman" w:hAnsi="Times New Roman"/>
      <w:sz w:val="20"/>
      <w:vertAlign w:val="superscript"/>
    </w:rPr>
  </w:style>
  <w:style w:type="paragraph" w:styleId="Header">
    <w:name w:val="header"/>
    <w:basedOn w:val="Normal"/>
    <w:link w:val="HeaderChar"/>
    <w:uiPriority w:val="99"/>
    <w:rsid w:val="00806480"/>
    <w:pPr>
      <w:tabs>
        <w:tab w:val="center" w:pos="4320"/>
        <w:tab w:val="right" w:pos="8640"/>
      </w:tabs>
    </w:pPr>
    <w:rPr>
      <w:sz w:val="20"/>
    </w:rPr>
  </w:style>
  <w:style w:type="character" w:customStyle="1" w:styleId="HeaderChar">
    <w:name w:val="Header Char"/>
    <w:basedOn w:val="DefaultParagraphFont"/>
    <w:link w:val="Header"/>
    <w:uiPriority w:val="99"/>
    <w:rsid w:val="00806480"/>
    <w:rPr>
      <w:rFonts w:ascii="Times New Roman" w:eastAsia="Times New Roman" w:hAnsi="Times New Roman" w:cs="Times New Roman"/>
      <w:spacing w:val="-3"/>
      <w:sz w:val="20"/>
      <w:szCs w:val="20"/>
      <w:lang w:val="es-ES_tradnl"/>
    </w:rPr>
  </w:style>
  <w:style w:type="paragraph" w:styleId="Footer">
    <w:name w:val="footer"/>
    <w:basedOn w:val="Normal"/>
    <w:link w:val="FooterChar"/>
    <w:uiPriority w:val="99"/>
    <w:rsid w:val="00806480"/>
    <w:pPr>
      <w:tabs>
        <w:tab w:val="center" w:pos="4320"/>
        <w:tab w:val="right" w:pos="8640"/>
      </w:tabs>
    </w:pPr>
    <w:rPr>
      <w:sz w:val="20"/>
    </w:rPr>
  </w:style>
  <w:style w:type="character" w:customStyle="1" w:styleId="FooterChar">
    <w:name w:val="Footer Char"/>
    <w:basedOn w:val="DefaultParagraphFont"/>
    <w:link w:val="Footer"/>
    <w:uiPriority w:val="99"/>
    <w:rsid w:val="00806480"/>
    <w:rPr>
      <w:rFonts w:ascii="Times New Roman" w:eastAsia="Times New Roman" w:hAnsi="Times New Roman" w:cs="Times New Roman"/>
      <w:spacing w:val="-3"/>
      <w:sz w:val="20"/>
      <w:szCs w:val="20"/>
      <w:lang w:val="es-ES_tradnl"/>
    </w:rPr>
  </w:style>
  <w:style w:type="paragraph" w:styleId="Title">
    <w:name w:val="Title"/>
    <w:basedOn w:val="Normal"/>
    <w:link w:val="TitleChar"/>
    <w:qFormat/>
    <w:rsid w:val="00806480"/>
    <w:pPr>
      <w:tabs>
        <w:tab w:val="left" w:pos="1440"/>
        <w:tab w:val="left" w:pos="3060"/>
      </w:tabs>
      <w:jc w:val="center"/>
      <w:outlineLvl w:val="0"/>
    </w:pPr>
    <w:rPr>
      <w:spacing w:val="0"/>
      <w:lang w:val="x-none" w:eastAsia="x-none"/>
    </w:rPr>
  </w:style>
  <w:style w:type="character" w:customStyle="1" w:styleId="TitleChar">
    <w:name w:val="Title Char"/>
    <w:basedOn w:val="DefaultParagraphFont"/>
    <w:link w:val="Title"/>
    <w:rsid w:val="00806480"/>
    <w:rPr>
      <w:rFonts w:ascii="Times New Roman" w:eastAsia="Times New Roman" w:hAnsi="Times New Roman" w:cs="Times New Roman"/>
      <w:sz w:val="24"/>
      <w:szCs w:val="20"/>
      <w:lang w:val="x-none" w:eastAsia="x-none"/>
    </w:rPr>
  </w:style>
  <w:style w:type="paragraph" w:customStyle="1" w:styleId="Newpage">
    <w:name w:val="Newpage"/>
    <w:basedOn w:val="Normal"/>
    <w:rsid w:val="00806480"/>
    <w:pPr>
      <w:tabs>
        <w:tab w:val="left" w:pos="1440"/>
        <w:tab w:val="left" w:pos="3060"/>
      </w:tabs>
      <w:jc w:val="center"/>
    </w:pPr>
    <w:rPr>
      <w:rFonts w:cs="Arial"/>
      <w:b/>
      <w:smallCaps/>
    </w:rPr>
  </w:style>
  <w:style w:type="paragraph" w:styleId="BodyText">
    <w:name w:val="Body Text"/>
    <w:basedOn w:val="Normal"/>
    <w:link w:val="BodyTextChar"/>
    <w:rsid w:val="00806480"/>
    <w:pPr>
      <w:tabs>
        <w:tab w:val="left" w:pos="3060"/>
      </w:tabs>
      <w:jc w:val="center"/>
    </w:pPr>
    <w:rPr>
      <w:spacing w:val="0"/>
      <w:lang w:val="x-none" w:eastAsia="x-none"/>
    </w:rPr>
  </w:style>
  <w:style w:type="character" w:customStyle="1" w:styleId="BodyTextChar">
    <w:name w:val="Body Text Char"/>
    <w:basedOn w:val="DefaultParagraphFont"/>
    <w:link w:val="BodyText"/>
    <w:rsid w:val="00806480"/>
    <w:rPr>
      <w:rFonts w:ascii="Times New Roman" w:eastAsia="Times New Roman" w:hAnsi="Times New Roman" w:cs="Times New Roman"/>
      <w:sz w:val="24"/>
      <w:szCs w:val="20"/>
      <w:lang w:val="x-none" w:eastAsia="x-none"/>
    </w:rPr>
  </w:style>
  <w:style w:type="character" w:customStyle="1" w:styleId="gt-icon-text1">
    <w:name w:val="gt-icon-text1"/>
    <w:basedOn w:val="DefaultParagraphFont"/>
    <w:rsid w:val="00806480"/>
  </w:style>
  <w:style w:type="paragraph" w:styleId="z-TopofForm">
    <w:name w:val="HTML Top of Form"/>
    <w:basedOn w:val="Normal"/>
    <w:next w:val="Normal"/>
    <w:link w:val="z-TopofFormChar"/>
    <w:hidden/>
    <w:uiPriority w:val="99"/>
    <w:unhideWhenUsed/>
    <w:rsid w:val="00806480"/>
    <w:pPr>
      <w:pBdr>
        <w:bottom w:val="single" w:sz="6" w:space="1" w:color="auto"/>
      </w:pBdr>
      <w:jc w:val="center"/>
    </w:pPr>
    <w:rPr>
      <w:rFonts w:ascii="Arial" w:hAnsi="Arial"/>
      <w:vanish/>
      <w:spacing w:val="0"/>
      <w:sz w:val="16"/>
      <w:szCs w:val="16"/>
      <w:lang w:val="x-none" w:eastAsia="x-none"/>
    </w:rPr>
  </w:style>
  <w:style w:type="character" w:customStyle="1" w:styleId="z-TopofFormChar">
    <w:name w:val="z-Top of Form Char"/>
    <w:basedOn w:val="DefaultParagraphFont"/>
    <w:link w:val="z-TopofForm"/>
    <w:uiPriority w:val="99"/>
    <w:rsid w:val="00806480"/>
    <w:rPr>
      <w:rFonts w:ascii="Arial" w:eastAsia="Times New Roman" w:hAnsi="Arial" w:cs="Times New Roman"/>
      <w:vanish/>
      <w:sz w:val="16"/>
      <w:szCs w:val="16"/>
      <w:lang w:val="x-none" w:eastAsia="x-none"/>
    </w:rPr>
  </w:style>
  <w:style w:type="paragraph" w:styleId="z-BottomofForm">
    <w:name w:val="HTML Bottom of Form"/>
    <w:basedOn w:val="Normal"/>
    <w:next w:val="Normal"/>
    <w:link w:val="z-BottomofFormChar"/>
    <w:hidden/>
    <w:uiPriority w:val="99"/>
    <w:unhideWhenUsed/>
    <w:rsid w:val="00806480"/>
    <w:pPr>
      <w:pBdr>
        <w:top w:val="single" w:sz="6" w:space="1" w:color="auto"/>
      </w:pBdr>
      <w:jc w:val="center"/>
    </w:pPr>
    <w:rPr>
      <w:rFonts w:ascii="Arial" w:hAnsi="Arial"/>
      <w:vanish/>
      <w:spacing w:val="0"/>
      <w:sz w:val="16"/>
      <w:szCs w:val="16"/>
      <w:lang w:val="x-none" w:eastAsia="x-none"/>
    </w:rPr>
  </w:style>
  <w:style w:type="character" w:customStyle="1" w:styleId="z-BottomofFormChar">
    <w:name w:val="z-Bottom of Form Char"/>
    <w:basedOn w:val="DefaultParagraphFont"/>
    <w:link w:val="z-BottomofForm"/>
    <w:uiPriority w:val="99"/>
    <w:rsid w:val="00806480"/>
    <w:rPr>
      <w:rFonts w:ascii="Arial" w:eastAsia="Times New Roman" w:hAnsi="Arial" w:cs="Times New Roman"/>
      <w:vanish/>
      <w:sz w:val="16"/>
      <w:szCs w:val="16"/>
      <w:lang w:val="x-none" w:eastAsia="x-none"/>
    </w:rPr>
  </w:style>
  <w:style w:type="character" w:styleId="CommentReference">
    <w:name w:val="annotation reference"/>
    <w:uiPriority w:val="99"/>
    <w:rsid w:val="00806480"/>
    <w:rPr>
      <w:sz w:val="16"/>
      <w:szCs w:val="16"/>
    </w:rPr>
  </w:style>
  <w:style w:type="paragraph" w:styleId="CommentText">
    <w:name w:val="annotation text"/>
    <w:basedOn w:val="Normal"/>
    <w:link w:val="CommentTextChar"/>
    <w:uiPriority w:val="99"/>
    <w:rsid w:val="00806480"/>
    <w:rPr>
      <w:sz w:val="20"/>
    </w:rPr>
  </w:style>
  <w:style w:type="character" w:customStyle="1" w:styleId="CommentTextChar">
    <w:name w:val="Comment Text Char"/>
    <w:basedOn w:val="DefaultParagraphFont"/>
    <w:link w:val="CommentText"/>
    <w:uiPriority w:val="99"/>
    <w:rsid w:val="00806480"/>
    <w:rPr>
      <w:rFonts w:ascii="Times New Roman" w:eastAsia="Times New Roman" w:hAnsi="Times New Roman" w:cs="Times New Roman"/>
      <w:spacing w:val="-3"/>
      <w:sz w:val="20"/>
      <w:szCs w:val="20"/>
      <w:lang w:val="es-ES_tradnl"/>
    </w:rPr>
  </w:style>
  <w:style w:type="paragraph" w:styleId="CommentSubject">
    <w:name w:val="annotation subject"/>
    <w:basedOn w:val="CommentText"/>
    <w:next w:val="CommentText"/>
    <w:link w:val="CommentSubjectChar"/>
    <w:uiPriority w:val="99"/>
    <w:rsid w:val="00806480"/>
    <w:rPr>
      <w:rFonts w:ascii="Calibri" w:eastAsia="Calibri" w:hAnsi="Calibri"/>
      <w:b/>
      <w:bCs/>
      <w:spacing w:val="0"/>
      <w:lang w:val="x-none" w:eastAsia="x-none"/>
    </w:rPr>
  </w:style>
  <w:style w:type="character" w:customStyle="1" w:styleId="CommentSubjectChar">
    <w:name w:val="Comment Subject Char"/>
    <w:basedOn w:val="CommentTextChar"/>
    <w:link w:val="CommentSubject"/>
    <w:uiPriority w:val="99"/>
    <w:rsid w:val="00806480"/>
    <w:rPr>
      <w:rFonts w:ascii="Calibri" w:eastAsia="Calibri" w:hAnsi="Calibri" w:cs="Times New Roman"/>
      <w:b/>
      <w:bCs/>
      <w:spacing w:val="-3"/>
      <w:sz w:val="20"/>
      <w:szCs w:val="20"/>
      <w:lang w:val="x-none" w:eastAsia="x-none"/>
    </w:rPr>
  </w:style>
  <w:style w:type="paragraph" w:customStyle="1" w:styleId="Chapter">
    <w:name w:val="Chapter"/>
    <w:basedOn w:val="Normal"/>
    <w:next w:val="Normal"/>
    <w:link w:val="ChapterChar"/>
    <w:rsid w:val="00806480"/>
    <w:pPr>
      <w:keepNext/>
      <w:numPr>
        <w:numId w:val="2"/>
      </w:numPr>
      <w:tabs>
        <w:tab w:val="num" w:pos="648"/>
        <w:tab w:val="left" w:pos="1440"/>
      </w:tabs>
      <w:spacing w:before="240" w:after="240"/>
      <w:ind w:left="0" w:firstLine="288"/>
      <w:jc w:val="center"/>
    </w:pPr>
    <w:rPr>
      <w:rFonts w:eastAsia="Calibri"/>
      <w:b/>
      <w:smallCaps/>
      <w:spacing w:val="0"/>
      <w:szCs w:val="22"/>
      <w:lang w:eastAsia="x-none"/>
    </w:rPr>
  </w:style>
  <w:style w:type="character" w:customStyle="1" w:styleId="ColorfulList-Accent1Char">
    <w:name w:val="Colorful List - Accent 1 Char"/>
    <w:link w:val="ColorfulList-Accent11"/>
    <w:uiPriority w:val="34"/>
    <w:rsid w:val="00806480"/>
    <w:rPr>
      <w:rFonts w:ascii="Calibri" w:eastAsia="Calibri" w:hAnsi="Calibri" w:cs="Times New Roman"/>
      <w:lang w:val="x-none" w:eastAsia="x-none"/>
    </w:rPr>
  </w:style>
  <w:style w:type="character" w:customStyle="1" w:styleId="ChapterChar">
    <w:name w:val="Chapter Char"/>
    <w:link w:val="Chapter"/>
    <w:rsid w:val="00806480"/>
    <w:rPr>
      <w:rFonts w:ascii="Times New Roman" w:eastAsia="Calibri" w:hAnsi="Times New Roman" w:cs="Times New Roman"/>
      <w:b/>
      <w:smallCaps/>
      <w:sz w:val="24"/>
      <w:lang w:val="es-ES_tradnl" w:eastAsia="x-none"/>
    </w:rPr>
  </w:style>
  <w:style w:type="paragraph" w:customStyle="1" w:styleId="FirstHeading">
    <w:name w:val="FirstHeading"/>
    <w:basedOn w:val="Normal"/>
    <w:next w:val="Normal"/>
    <w:link w:val="FirstHeadingChar"/>
    <w:rsid w:val="00806480"/>
    <w:pPr>
      <w:keepNext/>
      <w:tabs>
        <w:tab w:val="left" w:pos="0"/>
        <w:tab w:val="left" w:pos="86"/>
      </w:tabs>
      <w:spacing w:before="120" w:after="120"/>
      <w:ind w:hanging="720"/>
    </w:pPr>
    <w:rPr>
      <w:rFonts w:eastAsia="Calibri"/>
      <w:b/>
      <w:spacing w:val="0"/>
      <w:szCs w:val="22"/>
      <w:lang w:val="x-none" w:eastAsia="x-none"/>
    </w:rPr>
  </w:style>
  <w:style w:type="character" w:customStyle="1" w:styleId="FirstHeadingChar">
    <w:name w:val="FirstHeading Char"/>
    <w:link w:val="FirstHeading"/>
    <w:rsid w:val="00806480"/>
    <w:rPr>
      <w:rFonts w:ascii="Times New Roman" w:eastAsia="Calibri" w:hAnsi="Times New Roman" w:cs="Times New Roman"/>
      <w:b/>
      <w:sz w:val="24"/>
      <w:lang w:val="x-none" w:eastAsia="x-none"/>
    </w:rPr>
  </w:style>
  <w:style w:type="paragraph" w:customStyle="1" w:styleId="SecHeading">
    <w:name w:val="SecHeading"/>
    <w:basedOn w:val="Normal"/>
    <w:next w:val="Paragraph"/>
    <w:link w:val="SecHeadingChar"/>
    <w:rsid w:val="00806480"/>
    <w:pPr>
      <w:keepNext/>
      <w:tabs>
        <w:tab w:val="num" w:pos="1296"/>
      </w:tabs>
      <w:spacing w:before="120" w:after="120"/>
      <w:ind w:left="1296" w:hanging="576"/>
    </w:pPr>
    <w:rPr>
      <w:rFonts w:eastAsia="Calibri"/>
      <w:b/>
      <w:spacing w:val="0"/>
      <w:szCs w:val="22"/>
      <w:lang w:val="x-none" w:eastAsia="x-none"/>
    </w:rPr>
  </w:style>
  <w:style w:type="character" w:customStyle="1" w:styleId="SecHeadingChar">
    <w:name w:val="SecHeading Char"/>
    <w:link w:val="SecHeading"/>
    <w:rsid w:val="00806480"/>
    <w:rPr>
      <w:rFonts w:ascii="Times New Roman" w:eastAsia="Calibri" w:hAnsi="Times New Roman" w:cs="Times New Roman"/>
      <w:b/>
      <w:sz w:val="24"/>
      <w:lang w:val="x-none" w:eastAsia="x-none"/>
    </w:rPr>
  </w:style>
  <w:style w:type="paragraph" w:customStyle="1" w:styleId="SubHeading1">
    <w:name w:val="SubHeading1"/>
    <w:basedOn w:val="SecHeading"/>
    <w:link w:val="SubHeading1Char"/>
    <w:rsid w:val="00806480"/>
    <w:pPr>
      <w:tabs>
        <w:tab w:val="clear" w:pos="1296"/>
        <w:tab w:val="num" w:pos="1872"/>
      </w:tabs>
      <w:ind w:left="1872"/>
    </w:pPr>
  </w:style>
  <w:style w:type="character" w:customStyle="1" w:styleId="SubHeading1Char">
    <w:name w:val="SubHeading1 Char"/>
    <w:link w:val="SubHeading1"/>
    <w:rsid w:val="00806480"/>
    <w:rPr>
      <w:rFonts w:ascii="Times New Roman" w:eastAsia="Calibri" w:hAnsi="Times New Roman" w:cs="Times New Roman"/>
      <w:b/>
      <w:sz w:val="24"/>
      <w:lang w:val="x-none" w:eastAsia="x-none"/>
    </w:rPr>
  </w:style>
  <w:style w:type="paragraph" w:customStyle="1" w:styleId="Subheading2">
    <w:name w:val="Subheading2"/>
    <w:basedOn w:val="SecHeading"/>
    <w:link w:val="Subheading2Char"/>
    <w:rsid w:val="00806480"/>
    <w:pPr>
      <w:tabs>
        <w:tab w:val="clear" w:pos="1296"/>
        <w:tab w:val="num" w:pos="2376"/>
      </w:tabs>
      <w:ind w:left="2376" w:hanging="288"/>
    </w:pPr>
  </w:style>
  <w:style w:type="character" w:customStyle="1" w:styleId="Subheading2Char">
    <w:name w:val="Subheading2 Char"/>
    <w:link w:val="Subheading2"/>
    <w:rsid w:val="00806480"/>
    <w:rPr>
      <w:rFonts w:ascii="Times New Roman" w:eastAsia="Calibri" w:hAnsi="Times New Roman" w:cs="Times New Roman"/>
      <w:b/>
      <w:sz w:val="24"/>
      <w:lang w:val="x-none" w:eastAsia="x-none"/>
    </w:rPr>
  </w:style>
  <w:style w:type="paragraph" w:customStyle="1" w:styleId="Paragraph">
    <w:name w:val="Paragraph"/>
    <w:aliases w:val="paragraph,p,PARAGRAPH,PG,pa,at"/>
    <w:basedOn w:val="BodyTextIndent"/>
    <w:link w:val="ParagraphChar"/>
    <w:qFormat/>
    <w:rsid w:val="00806480"/>
    <w:pPr>
      <w:tabs>
        <w:tab w:val="num" w:pos="720"/>
      </w:tabs>
      <w:spacing w:before="120"/>
      <w:ind w:hanging="720"/>
      <w:jc w:val="both"/>
      <w:outlineLvl w:val="1"/>
    </w:pPr>
    <w:rPr>
      <w:rFonts w:eastAsia="Calibri"/>
      <w:spacing w:val="0"/>
      <w:szCs w:val="22"/>
      <w:lang w:val="x-none"/>
    </w:rPr>
  </w:style>
  <w:style w:type="character" w:customStyle="1" w:styleId="ParagraphChar">
    <w:name w:val="Paragraph Char"/>
    <w:aliases w:val="paragraph Char,p Char,PARAGRAPH Char,PG Char,pa Char,at Char"/>
    <w:link w:val="Paragraph"/>
    <w:rsid w:val="00806480"/>
    <w:rPr>
      <w:rFonts w:ascii="Times New Roman" w:eastAsia="Calibri" w:hAnsi="Times New Roman" w:cs="Times New Roman"/>
      <w:sz w:val="24"/>
      <w:lang w:val="x-none" w:eastAsia="x-none"/>
    </w:rPr>
  </w:style>
  <w:style w:type="paragraph" w:customStyle="1" w:styleId="subpar">
    <w:name w:val="subpar"/>
    <w:basedOn w:val="BodyTextIndent3"/>
    <w:link w:val="subparChar"/>
    <w:rsid w:val="00806480"/>
    <w:pPr>
      <w:tabs>
        <w:tab w:val="num" w:pos="1152"/>
      </w:tabs>
      <w:spacing w:before="120"/>
      <w:ind w:left="1152" w:hanging="432"/>
      <w:jc w:val="both"/>
      <w:outlineLvl w:val="2"/>
    </w:pPr>
  </w:style>
  <w:style w:type="character" w:customStyle="1" w:styleId="subparChar">
    <w:name w:val="subpar Char"/>
    <w:link w:val="subpar"/>
    <w:rsid w:val="00806480"/>
    <w:rPr>
      <w:rFonts w:ascii="Times New Roman" w:eastAsia="Calibri" w:hAnsi="Times New Roman" w:cs="Times New Roman"/>
      <w:sz w:val="24"/>
      <w:szCs w:val="16"/>
      <w:lang w:val="x-none" w:eastAsia="x-none"/>
    </w:rPr>
  </w:style>
  <w:style w:type="paragraph" w:customStyle="1" w:styleId="SubSubPar">
    <w:name w:val="SubSubPar"/>
    <w:basedOn w:val="subpar"/>
    <w:link w:val="SubSubParChar"/>
    <w:rsid w:val="00806480"/>
    <w:pPr>
      <w:tabs>
        <w:tab w:val="left" w:pos="0"/>
        <w:tab w:val="num" w:pos="1296"/>
      </w:tabs>
      <w:ind w:left="1296" w:hanging="288"/>
    </w:pPr>
  </w:style>
  <w:style w:type="character" w:customStyle="1" w:styleId="SubSubParChar">
    <w:name w:val="SubSubPar Char"/>
    <w:link w:val="SubSubPar"/>
    <w:rsid w:val="00806480"/>
    <w:rPr>
      <w:rFonts w:ascii="Times New Roman" w:eastAsia="Calibri" w:hAnsi="Times New Roman" w:cs="Times New Roman"/>
      <w:sz w:val="24"/>
      <w:szCs w:val="16"/>
      <w:lang w:val="x-none" w:eastAsia="x-none"/>
    </w:rPr>
  </w:style>
  <w:style w:type="paragraph" w:customStyle="1" w:styleId="Regtable">
    <w:name w:val="Regtable"/>
    <w:link w:val="RegtableChar"/>
    <w:rsid w:val="00806480"/>
    <w:pPr>
      <w:keepLines/>
      <w:spacing w:before="20" w:after="20" w:line="240" w:lineRule="auto"/>
    </w:pPr>
    <w:rPr>
      <w:rFonts w:ascii="Times New Roman" w:eastAsia="Times New Roman" w:hAnsi="Times New Roman" w:cs="Times New Roman"/>
      <w:noProof/>
      <w:sz w:val="20"/>
      <w:szCs w:val="20"/>
    </w:rPr>
  </w:style>
  <w:style w:type="character" w:customStyle="1" w:styleId="RegtableChar">
    <w:name w:val="Regtable Char"/>
    <w:link w:val="Regtable"/>
    <w:rsid w:val="00806480"/>
    <w:rPr>
      <w:rFonts w:ascii="Times New Roman" w:eastAsia="Times New Roman" w:hAnsi="Times New Roman" w:cs="Times New Roman"/>
      <w:noProof/>
      <w:sz w:val="20"/>
      <w:szCs w:val="20"/>
    </w:rPr>
  </w:style>
  <w:style w:type="paragraph" w:customStyle="1" w:styleId="TableTitle">
    <w:name w:val="TableTitle"/>
    <w:basedOn w:val="Normal"/>
    <w:link w:val="TableTitleChar"/>
    <w:rsid w:val="00806480"/>
    <w:pPr>
      <w:keepNext/>
      <w:spacing w:before="20" w:after="20"/>
      <w:jc w:val="center"/>
    </w:pPr>
    <w:rPr>
      <w:rFonts w:ascii="Times New Roman Bold" w:hAnsi="Times New Roman Bold"/>
      <w:b/>
      <w:sz w:val="20"/>
      <w:lang w:val="es-ES" w:eastAsia="x-none"/>
    </w:rPr>
  </w:style>
  <w:style w:type="character" w:customStyle="1" w:styleId="TableTitleChar">
    <w:name w:val="TableTitle Char"/>
    <w:link w:val="TableTitle"/>
    <w:rsid w:val="00806480"/>
    <w:rPr>
      <w:rFonts w:ascii="Times New Roman Bold" w:eastAsia="Times New Roman" w:hAnsi="Times New Roman Bold" w:cs="Times New Roman"/>
      <w:b/>
      <w:spacing w:val="-3"/>
      <w:sz w:val="20"/>
      <w:szCs w:val="20"/>
      <w:lang w:val="es-ES" w:eastAsia="x-none"/>
    </w:rPr>
  </w:style>
  <w:style w:type="paragraph" w:styleId="BodyTextIndent">
    <w:name w:val="Body Text Indent"/>
    <w:basedOn w:val="Normal"/>
    <w:link w:val="BodyTextIndentChar"/>
    <w:rsid w:val="00806480"/>
    <w:pPr>
      <w:spacing w:after="120"/>
      <w:ind w:left="360"/>
    </w:pPr>
    <w:rPr>
      <w:lang w:eastAsia="x-none"/>
    </w:rPr>
  </w:style>
  <w:style w:type="character" w:customStyle="1" w:styleId="BodyTextIndentChar">
    <w:name w:val="Body Text Indent Char"/>
    <w:basedOn w:val="DefaultParagraphFont"/>
    <w:link w:val="BodyTextIndent"/>
    <w:rsid w:val="00806480"/>
    <w:rPr>
      <w:rFonts w:ascii="Times New Roman" w:eastAsia="Times New Roman" w:hAnsi="Times New Roman" w:cs="Times New Roman"/>
      <w:spacing w:val="-3"/>
      <w:sz w:val="24"/>
      <w:szCs w:val="20"/>
      <w:lang w:val="es-ES_tradnl" w:eastAsia="x-none"/>
    </w:rPr>
  </w:style>
  <w:style w:type="paragraph" w:styleId="BodyTextIndent3">
    <w:name w:val="Body Text Indent 3"/>
    <w:basedOn w:val="Normal"/>
    <w:link w:val="BodyTextIndent3Char"/>
    <w:rsid w:val="00806480"/>
    <w:pPr>
      <w:spacing w:after="120"/>
      <w:ind w:left="360"/>
    </w:pPr>
    <w:rPr>
      <w:rFonts w:eastAsia="Calibri"/>
      <w:spacing w:val="0"/>
      <w:szCs w:val="16"/>
      <w:lang w:val="x-none" w:eastAsia="x-none"/>
    </w:rPr>
  </w:style>
  <w:style w:type="character" w:customStyle="1" w:styleId="BodyTextIndent3Char">
    <w:name w:val="Body Text Indent 3 Char"/>
    <w:basedOn w:val="DefaultParagraphFont"/>
    <w:link w:val="BodyTextIndent3"/>
    <w:rsid w:val="00806480"/>
    <w:rPr>
      <w:rFonts w:ascii="Times New Roman" w:eastAsia="Calibri" w:hAnsi="Times New Roman" w:cs="Times New Roman"/>
      <w:sz w:val="24"/>
      <w:szCs w:val="16"/>
      <w:lang w:val="x-none" w:eastAsia="x-none"/>
    </w:rPr>
  </w:style>
  <w:style w:type="character" w:styleId="Hyperlink">
    <w:name w:val="Hyperlink"/>
    <w:basedOn w:val="DefaultParagraphFont"/>
    <w:uiPriority w:val="99"/>
    <w:rsid w:val="00806480"/>
    <w:rPr>
      <w:rFonts w:ascii="Times New Roman" w:hAnsi="Times New Roman"/>
      <w:color w:val="0000FF"/>
      <w:sz w:val="24"/>
      <w:u w:val="single"/>
    </w:rPr>
  </w:style>
  <w:style w:type="character" w:styleId="FollowedHyperlink">
    <w:name w:val="FollowedHyperlink"/>
    <w:rsid w:val="00806480"/>
    <w:rPr>
      <w:color w:val="800080"/>
      <w:u w:val="single"/>
    </w:rPr>
  </w:style>
  <w:style w:type="paragraph" w:customStyle="1" w:styleId="AutoNumpara">
    <w:name w:val="AutoNumpara"/>
    <w:basedOn w:val="BodyTextIndent"/>
    <w:rsid w:val="00806480"/>
    <w:pPr>
      <w:numPr>
        <w:ilvl w:val="1"/>
        <w:numId w:val="6"/>
      </w:numPr>
      <w:spacing w:before="120"/>
      <w:jc w:val="both"/>
    </w:pPr>
    <w:rPr>
      <w:noProof/>
      <w:spacing w:val="-2"/>
    </w:rPr>
  </w:style>
  <w:style w:type="paragraph" w:customStyle="1" w:styleId="bullets">
    <w:name w:val="bullets"/>
    <w:rsid w:val="00806480"/>
    <w:pPr>
      <w:numPr>
        <w:numId w:val="3"/>
      </w:numPr>
      <w:spacing w:before="120" w:after="120" w:line="240" w:lineRule="auto"/>
      <w:jc w:val="both"/>
    </w:pPr>
    <w:rPr>
      <w:rFonts w:ascii="Times New Roman" w:eastAsia="Times New Roman" w:hAnsi="Times New Roman" w:cs="Times New Roman"/>
      <w:spacing w:val="-2"/>
      <w:sz w:val="24"/>
      <w:szCs w:val="20"/>
    </w:rPr>
  </w:style>
  <w:style w:type="paragraph" w:styleId="Caption">
    <w:name w:val="caption"/>
    <w:basedOn w:val="Normal"/>
    <w:next w:val="Normal"/>
    <w:qFormat/>
    <w:rsid w:val="00806480"/>
    <w:pPr>
      <w:widowControl w:val="0"/>
    </w:pPr>
  </w:style>
  <w:style w:type="paragraph" w:customStyle="1" w:styleId="CountryName">
    <w:name w:val="CountryName"/>
    <w:basedOn w:val="Normal"/>
    <w:uiPriority w:val="99"/>
    <w:rsid w:val="00806480"/>
    <w:pPr>
      <w:jc w:val="center"/>
    </w:pPr>
    <w:rPr>
      <w:rFonts w:ascii="Times New Roman Bold" w:hAnsi="Times New Roman Bold"/>
      <w:b/>
      <w:smallCaps/>
      <w:sz w:val="32"/>
    </w:rPr>
  </w:style>
  <w:style w:type="paragraph" w:customStyle="1" w:styleId="heading-b24">
    <w:name w:val="heading-b24"/>
    <w:basedOn w:val="Normal"/>
    <w:next w:val="Normal"/>
    <w:rsid w:val="00806480"/>
    <w:pPr>
      <w:spacing w:after="600"/>
      <w:jc w:val="center"/>
    </w:pPr>
    <w:rPr>
      <w:rFonts w:ascii="Times New Roman Bold" w:hAnsi="Times New Roman Bold"/>
      <w:b/>
      <w:smallCaps/>
    </w:rPr>
  </w:style>
  <w:style w:type="paragraph" w:customStyle="1" w:styleId="IndentedParagr">
    <w:name w:val="IndentedParagr"/>
    <w:basedOn w:val="Normal"/>
    <w:rsid w:val="00806480"/>
    <w:pPr>
      <w:spacing w:before="120" w:after="120"/>
      <w:ind w:left="720"/>
      <w:jc w:val="both"/>
    </w:pPr>
    <w:rPr>
      <w:spacing w:val="0"/>
    </w:rPr>
  </w:style>
  <w:style w:type="paragraph" w:customStyle="1" w:styleId="Inter-Ametitle">
    <w:name w:val="Inter-Ametitle"/>
    <w:basedOn w:val="Normal"/>
    <w:rsid w:val="00806480"/>
    <w:pPr>
      <w:jc w:val="center"/>
    </w:pPr>
    <w:rPr>
      <w:smallCaps/>
    </w:rPr>
  </w:style>
  <w:style w:type="paragraph" w:customStyle="1" w:styleId="Listabbreviations">
    <w:name w:val="List abbreviations"/>
    <w:basedOn w:val="Normal"/>
    <w:rsid w:val="00806480"/>
    <w:pPr>
      <w:tabs>
        <w:tab w:val="left" w:pos="1620"/>
      </w:tabs>
      <w:ind w:left="1627" w:hanging="1627"/>
    </w:pPr>
  </w:style>
  <w:style w:type="paragraph" w:customStyle="1" w:styleId="LoanProposal">
    <w:name w:val="LoanProposal"/>
    <w:rsid w:val="00806480"/>
    <w:pPr>
      <w:spacing w:after="480" w:line="240" w:lineRule="auto"/>
      <w:jc w:val="center"/>
    </w:pPr>
    <w:rPr>
      <w:rFonts w:ascii="Times New Roman Bold" w:eastAsia="Times New Roman" w:hAnsi="Times New Roman Bold" w:cs="Times New Roman"/>
      <w:b/>
      <w:smallCaps/>
      <w:noProof/>
      <w:sz w:val="28"/>
      <w:szCs w:val="20"/>
    </w:rPr>
  </w:style>
  <w:style w:type="character" w:styleId="PageNumber">
    <w:name w:val="page number"/>
    <w:basedOn w:val="DefaultParagraphFont"/>
    <w:rsid w:val="00806480"/>
  </w:style>
  <w:style w:type="paragraph" w:customStyle="1" w:styleId="Paragrapha">
    <w:name w:val="Paragraph a"/>
    <w:rsid w:val="00806480"/>
    <w:pPr>
      <w:numPr>
        <w:numId w:val="7"/>
      </w:numPr>
      <w:spacing w:before="120" w:after="120" w:line="240" w:lineRule="auto"/>
      <w:jc w:val="both"/>
    </w:pPr>
    <w:rPr>
      <w:rFonts w:ascii="Times New Roman" w:eastAsia="Times New Roman" w:hAnsi="Times New Roman" w:cs="Times New Roman"/>
      <w:noProof/>
      <w:sz w:val="24"/>
      <w:szCs w:val="20"/>
    </w:rPr>
  </w:style>
  <w:style w:type="paragraph" w:customStyle="1" w:styleId="Paragraph1">
    <w:name w:val="Paragraph1"/>
    <w:rsid w:val="00806480"/>
    <w:pPr>
      <w:numPr>
        <w:numId w:val="8"/>
      </w:numPr>
      <w:spacing w:before="120" w:after="120" w:line="240" w:lineRule="auto"/>
      <w:jc w:val="both"/>
    </w:pPr>
    <w:rPr>
      <w:rFonts w:ascii="Times New Roman" w:eastAsia="Times New Roman" w:hAnsi="Times New Roman" w:cs="Times New Roman"/>
      <w:noProof/>
      <w:sz w:val="24"/>
      <w:szCs w:val="20"/>
    </w:rPr>
  </w:style>
  <w:style w:type="paragraph" w:customStyle="1" w:styleId="ProjecName">
    <w:name w:val="ProjecName"/>
    <w:basedOn w:val="Normal"/>
    <w:rsid w:val="00806480"/>
    <w:pPr>
      <w:jc w:val="center"/>
    </w:pPr>
    <w:rPr>
      <w:rFonts w:ascii="Times New Roman Bold" w:hAnsi="Times New Roman Bold"/>
      <w:b/>
      <w:smallCaps/>
    </w:rPr>
  </w:style>
  <w:style w:type="paragraph" w:customStyle="1" w:styleId="ProjectNumber">
    <w:name w:val="ProjectNumber"/>
    <w:basedOn w:val="Normal"/>
    <w:rsid w:val="00806480"/>
    <w:pPr>
      <w:spacing w:before="960" w:after="720"/>
      <w:jc w:val="center"/>
    </w:pPr>
    <w:rPr>
      <w:rFonts w:ascii="Times New Roman Bold" w:hAnsi="Times New Roman Bold"/>
      <w:smallCaps/>
    </w:rPr>
  </w:style>
  <w:style w:type="paragraph" w:customStyle="1" w:styleId="ProjectTitle">
    <w:name w:val="ProjectTitle"/>
    <w:rsid w:val="00806480"/>
    <w:pPr>
      <w:spacing w:after="0" w:line="240" w:lineRule="auto"/>
      <w:jc w:val="center"/>
    </w:pPr>
    <w:rPr>
      <w:rFonts w:ascii="Times New Roman Bold" w:eastAsia="Times New Roman" w:hAnsi="Times New Roman Bold" w:cs="Times New Roman"/>
      <w:b/>
      <w:smallCaps/>
      <w:noProof/>
      <w:sz w:val="32"/>
      <w:szCs w:val="20"/>
    </w:rPr>
  </w:style>
  <w:style w:type="paragraph" w:customStyle="1" w:styleId="RomanParagraph">
    <w:name w:val="RomanParagraph"/>
    <w:rsid w:val="00806480"/>
    <w:pPr>
      <w:numPr>
        <w:numId w:val="9"/>
      </w:numPr>
      <w:spacing w:before="120" w:after="120" w:line="240" w:lineRule="auto"/>
      <w:jc w:val="both"/>
    </w:pPr>
    <w:rPr>
      <w:rFonts w:ascii="Times New Roman" w:eastAsia="Times New Roman" w:hAnsi="Times New Roman" w:cs="Times New Roman"/>
      <w:noProof/>
      <w:sz w:val="24"/>
      <w:szCs w:val="20"/>
    </w:rPr>
  </w:style>
  <w:style w:type="paragraph" w:customStyle="1" w:styleId="StyleProjectNumberBold">
    <w:name w:val="Style ProjectNumber + Bold"/>
    <w:basedOn w:val="ProjectNumber"/>
    <w:rsid w:val="00806480"/>
    <w:rPr>
      <w:b/>
      <w:bCs/>
    </w:rPr>
  </w:style>
  <w:style w:type="paragraph" w:customStyle="1" w:styleId="StyleTimesNewRomanBoldBoldAllcapsCentered">
    <w:name w:val="Style Times New Roman Bold Bold All caps Centered"/>
    <w:basedOn w:val="Normal"/>
    <w:rsid w:val="00806480"/>
    <w:pPr>
      <w:jc w:val="center"/>
    </w:pPr>
    <w:rPr>
      <w:rFonts w:ascii="Times New Roman Bold" w:hAnsi="Times New Roman Bold"/>
      <w:b/>
      <w:bCs/>
      <w:caps/>
    </w:rPr>
  </w:style>
  <w:style w:type="paragraph" w:customStyle="1" w:styleId="TableContentsTitle">
    <w:name w:val="TableContentsTitle"/>
    <w:basedOn w:val="Normal"/>
    <w:rsid w:val="00806480"/>
    <w:pPr>
      <w:spacing w:after="720"/>
      <w:jc w:val="center"/>
    </w:pPr>
    <w:rPr>
      <w:smallCaps/>
      <w:noProof/>
      <w:spacing w:val="0"/>
    </w:rPr>
  </w:style>
  <w:style w:type="paragraph" w:styleId="TOC1">
    <w:name w:val="toc 1"/>
    <w:basedOn w:val="Normal"/>
    <w:next w:val="Normal"/>
    <w:autoRedefine/>
    <w:uiPriority w:val="39"/>
    <w:rsid w:val="00806480"/>
    <w:pPr>
      <w:tabs>
        <w:tab w:val="left" w:pos="634"/>
        <w:tab w:val="right" w:leader="dot" w:pos="8630"/>
      </w:tabs>
      <w:spacing w:before="240" w:after="240"/>
      <w:ind w:left="634" w:hanging="634"/>
      <w:outlineLvl w:val="0"/>
    </w:pPr>
    <w:rPr>
      <w:smallCaps/>
      <w:noProof/>
    </w:rPr>
  </w:style>
  <w:style w:type="paragraph" w:styleId="TOC2">
    <w:name w:val="toc 2"/>
    <w:basedOn w:val="Normal"/>
    <w:next w:val="Normal"/>
    <w:autoRedefine/>
    <w:uiPriority w:val="39"/>
    <w:rsid w:val="00806480"/>
    <w:pPr>
      <w:tabs>
        <w:tab w:val="left" w:pos="1166"/>
        <w:tab w:val="right" w:leader="dot" w:pos="8630"/>
      </w:tabs>
      <w:ind w:left="1181" w:hanging="547"/>
    </w:pPr>
    <w:rPr>
      <w:noProof/>
    </w:rPr>
  </w:style>
  <w:style w:type="paragraph" w:styleId="TOC3">
    <w:name w:val="toc 3"/>
    <w:basedOn w:val="Normal"/>
    <w:next w:val="Normal"/>
    <w:autoRedefine/>
    <w:rsid w:val="00806480"/>
    <w:pPr>
      <w:tabs>
        <w:tab w:val="left" w:pos="1627"/>
        <w:tab w:val="right" w:leader="dot" w:pos="8630"/>
      </w:tabs>
      <w:ind w:left="1713" w:hanging="547"/>
    </w:pPr>
    <w:rPr>
      <w:noProof/>
    </w:rPr>
  </w:style>
  <w:style w:type="paragraph" w:styleId="ListParagraph">
    <w:name w:val="List Paragraph"/>
    <w:aliases w:val="titulo 5"/>
    <w:basedOn w:val="Normal"/>
    <w:link w:val="ListParagraphChar"/>
    <w:uiPriority w:val="34"/>
    <w:qFormat/>
    <w:rsid w:val="00806480"/>
    <w:pPr>
      <w:spacing w:after="200" w:line="276" w:lineRule="auto"/>
      <w:ind w:left="720"/>
      <w:contextualSpacing/>
    </w:pPr>
    <w:rPr>
      <w:rFonts w:ascii="Calibri" w:eastAsia="Calibri" w:hAnsi="Calibri"/>
      <w:spacing w:val="0"/>
      <w:sz w:val="22"/>
      <w:szCs w:val="22"/>
      <w:lang w:val="en-US"/>
    </w:rPr>
  </w:style>
  <w:style w:type="character" w:styleId="PlaceholderText">
    <w:name w:val="Placeholder Text"/>
    <w:basedOn w:val="DefaultParagraphFont"/>
    <w:rsid w:val="00806480"/>
    <w:rPr>
      <w:color w:val="808080"/>
    </w:rPr>
  </w:style>
  <w:style w:type="paragraph" w:styleId="BodyText2">
    <w:name w:val="Body Text 2"/>
    <w:basedOn w:val="Normal"/>
    <w:link w:val="BodyText2Char"/>
    <w:rsid w:val="00806480"/>
    <w:pPr>
      <w:spacing w:after="120" w:line="480" w:lineRule="auto"/>
    </w:pPr>
  </w:style>
  <w:style w:type="character" w:customStyle="1" w:styleId="BodyText2Char">
    <w:name w:val="Body Text 2 Char"/>
    <w:basedOn w:val="DefaultParagraphFont"/>
    <w:link w:val="BodyText2"/>
    <w:rsid w:val="00806480"/>
    <w:rPr>
      <w:rFonts w:ascii="Times New Roman" w:eastAsia="Times New Roman" w:hAnsi="Times New Roman" w:cs="Times New Roman"/>
      <w:spacing w:val="-3"/>
      <w:sz w:val="24"/>
      <w:szCs w:val="20"/>
      <w:lang w:val="es-ES_tradnl"/>
    </w:rPr>
  </w:style>
  <w:style w:type="character" w:customStyle="1" w:styleId="longtext">
    <w:name w:val="long_text"/>
    <w:basedOn w:val="DefaultParagraphFont"/>
    <w:rsid w:val="00806480"/>
  </w:style>
  <w:style w:type="character" w:customStyle="1" w:styleId="Ttulodelibro">
    <w:name w:val="Título de libro"/>
    <w:uiPriority w:val="33"/>
    <w:qFormat/>
    <w:rsid w:val="00806480"/>
    <w:rPr>
      <w:b/>
      <w:bCs/>
      <w:smallCaps/>
      <w:spacing w:val="5"/>
    </w:rPr>
  </w:style>
  <w:style w:type="table" w:customStyle="1" w:styleId="TableGrid1">
    <w:name w:val="Table Grid1"/>
    <w:basedOn w:val="TableNormal"/>
    <w:next w:val="TableGrid"/>
    <w:uiPriority w:val="59"/>
    <w:rsid w:val="00806480"/>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semiHidden/>
    <w:unhideWhenUsed/>
    <w:qFormat/>
    <w:rsid w:val="00806480"/>
    <w:pPr>
      <w:keepLines/>
      <w:numPr>
        <w:numId w:val="0"/>
      </w:numPr>
      <w:spacing w:before="480" w:after="0" w:line="276" w:lineRule="auto"/>
      <w:jc w:val="left"/>
      <w:outlineLvl w:val="9"/>
    </w:pPr>
    <w:rPr>
      <w:rFonts w:asciiTheme="majorHAnsi" w:eastAsiaTheme="majorEastAsia" w:hAnsiTheme="majorHAnsi" w:cstheme="majorBidi"/>
      <w:bCs/>
      <w:smallCaps w:val="0"/>
      <w:noProof w:val="0"/>
      <w:color w:val="2F5496" w:themeColor="accent1" w:themeShade="BF"/>
      <w:szCs w:val="28"/>
      <w:lang w:eastAsia="ja-JP"/>
    </w:rPr>
  </w:style>
  <w:style w:type="numbering" w:customStyle="1" w:styleId="NoList1">
    <w:name w:val="No List1"/>
    <w:next w:val="NoList"/>
    <w:uiPriority w:val="99"/>
    <w:semiHidden/>
    <w:unhideWhenUsed/>
    <w:rsid w:val="00806480"/>
  </w:style>
  <w:style w:type="character" w:customStyle="1" w:styleId="hps">
    <w:name w:val="hps"/>
    <w:basedOn w:val="DefaultParagraphFont"/>
    <w:rsid w:val="00806480"/>
  </w:style>
  <w:style w:type="character" w:customStyle="1" w:styleId="apple-converted-space">
    <w:name w:val="apple-converted-space"/>
    <w:basedOn w:val="DefaultParagraphFont"/>
    <w:rsid w:val="00806480"/>
  </w:style>
  <w:style w:type="paragraph" w:customStyle="1" w:styleId="NoSpacing1">
    <w:name w:val="No Spacing1"/>
    <w:next w:val="NoSpacing"/>
    <w:uiPriority w:val="1"/>
    <w:qFormat/>
    <w:rsid w:val="00806480"/>
    <w:pPr>
      <w:widowControl w:val="0"/>
      <w:spacing w:after="0" w:line="240" w:lineRule="auto"/>
    </w:pPr>
    <w:rPr>
      <w:rFonts w:ascii="Calibri" w:eastAsia="Calibri" w:hAnsi="Calibri" w:cs="Times New Roman"/>
      <w:lang w:val="es-ES"/>
    </w:rPr>
  </w:style>
  <w:style w:type="character" w:customStyle="1" w:styleId="BalloonTextChar1">
    <w:name w:val="Balloon Text Char1"/>
    <w:basedOn w:val="DefaultParagraphFont"/>
    <w:uiPriority w:val="99"/>
    <w:semiHidden/>
    <w:rsid w:val="00806480"/>
    <w:rPr>
      <w:rFonts w:ascii="Tahoma" w:hAnsi="Tahoma" w:cs="Tahoma"/>
      <w:sz w:val="16"/>
      <w:szCs w:val="16"/>
      <w:lang w:val="es-ES"/>
    </w:rPr>
  </w:style>
  <w:style w:type="table" w:customStyle="1" w:styleId="TableGrid2">
    <w:name w:val="Table Grid2"/>
    <w:basedOn w:val="TableNormal"/>
    <w:next w:val="TableGrid"/>
    <w:uiPriority w:val="59"/>
    <w:rsid w:val="00806480"/>
    <w:pPr>
      <w:widowControl w:val="0"/>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qFormat/>
    <w:rsid w:val="00806480"/>
    <w:pPr>
      <w:spacing w:after="0" w:line="240" w:lineRule="auto"/>
    </w:pPr>
    <w:rPr>
      <w:rFonts w:ascii="Times New Roman" w:eastAsia="Times New Roman" w:hAnsi="Times New Roman" w:cs="Times New Roman"/>
      <w:spacing w:val="-3"/>
      <w:sz w:val="24"/>
      <w:szCs w:val="20"/>
      <w:lang w:val="es-ES_tradnl"/>
    </w:rPr>
  </w:style>
  <w:style w:type="paragraph" w:styleId="Revision">
    <w:name w:val="Revision"/>
    <w:hidden/>
    <w:semiHidden/>
    <w:rsid w:val="00806480"/>
    <w:pPr>
      <w:spacing w:after="0" w:line="240" w:lineRule="auto"/>
    </w:pPr>
    <w:rPr>
      <w:rFonts w:ascii="Times New Roman" w:eastAsia="Times New Roman" w:hAnsi="Times New Roman" w:cs="Times New Roman"/>
      <w:spacing w:val="-3"/>
      <w:sz w:val="24"/>
      <w:szCs w:val="20"/>
      <w:lang w:val="es-ES_tradnl"/>
    </w:rPr>
  </w:style>
  <w:style w:type="character" w:styleId="Mention">
    <w:name w:val="Mention"/>
    <w:basedOn w:val="DefaultParagraphFont"/>
    <w:uiPriority w:val="99"/>
    <w:semiHidden/>
    <w:unhideWhenUsed/>
    <w:rsid w:val="00806480"/>
    <w:rPr>
      <w:color w:val="2B579A"/>
      <w:shd w:val="clear" w:color="auto" w:fill="E6E6E6"/>
    </w:rPr>
  </w:style>
  <w:style w:type="character" w:customStyle="1" w:styleId="ListParagraphChar">
    <w:name w:val="List Paragraph Char"/>
    <w:aliases w:val="titulo 5 Char"/>
    <w:link w:val="ListParagraph"/>
    <w:uiPriority w:val="34"/>
    <w:rsid w:val="00806480"/>
    <w:rPr>
      <w:rFonts w:ascii="Calibri" w:eastAsia="Calibri" w:hAnsi="Calibri" w:cs="Times New Roman"/>
    </w:rPr>
  </w:style>
  <w:style w:type="paragraph" w:customStyle="1" w:styleId="Sections">
    <w:name w:val="Sections"/>
    <w:qFormat/>
    <w:rsid w:val="00806480"/>
    <w:pPr>
      <w:numPr>
        <w:numId w:val="14"/>
      </w:numPr>
      <w:spacing w:after="0" w:line="240" w:lineRule="auto"/>
      <w:jc w:val="both"/>
    </w:pPr>
    <w:rPr>
      <w:rFonts w:ascii="Times New Roman" w:eastAsia="Calibri" w:hAnsi="Times New Roman" w:cs="Times New Roman"/>
      <w:b/>
    </w:rPr>
  </w:style>
  <w:style w:type="paragraph" w:customStyle="1" w:styleId="sub-sections">
    <w:name w:val="sub-sections"/>
    <w:qFormat/>
    <w:rsid w:val="00806480"/>
    <w:pPr>
      <w:numPr>
        <w:ilvl w:val="1"/>
        <w:numId w:val="14"/>
      </w:numPr>
      <w:spacing w:after="0" w:line="240" w:lineRule="auto"/>
      <w:jc w:val="both"/>
    </w:pPr>
    <w:rPr>
      <w:rFonts w:ascii="Times New Roman" w:eastAsia="Calibri" w:hAnsi="Times New Roman" w:cs="Times New Roman"/>
      <w:b/>
    </w:rPr>
  </w:style>
  <w:style w:type="paragraph" w:styleId="HTMLPreformatted">
    <w:name w:val="HTML Preformatted"/>
    <w:basedOn w:val="Normal"/>
    <w:link w:val="HTMLPreformattedChar"/>
    <w:uiPriority w:val="99"/>
    <w:semiHidden/>
    <w:unhideWhenUsed/>
    <w:rsid w:val="005138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pacing w:val="0"/>
      <w:sz w:val="20"/>
      <w:lang w:val="en-US"/>
    </w:rPr>
  </w:style>
  <w:style w:type="character" w:customStyle="1" w:styleId="HTMLPreformattedChar">
    <w:name w:val="HTML Preformatted Char"/>
    <w:basedOn w:val="DefaultParagraphFont"/>
    <w:link w:val="HTMLPreformatted"/>
    <w:uiPriority w:val="99"/>
    <w:semiHidden/>
    <w:rsid w:val="005138C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295217">
      <w:bodyDiv w:val="1"/>
      <w:marLeft w:val="0"/>
      <w:marRight w:val="0"/>
      <w:marTop w:val="0"/>
      <w:marBottom w:val="0"/>
      <w:divBdr>
        <w:top w:val="none" w:sz="0" w:space="0" w:color="auto"/>
        <w:left w:val="none" w:sz="0" w:space="0" w:color="auto"/>
        <w:bottom w:val="none" w:sz="0" w:space="0" w:color="auto"/>
        <w:right w:val="none" w:sz="0" w:space="0" w:color="auto"/>
      </w:divBdr>
    </w:div>
    <w:div w:id="687172577">
      <w:bodyDiv w:val="1"/>
      <w:marLeft w:val="0"/>
      <w:marRight w:val="0"/>
      <w:marTop w:val="0"/>
      <w:marBottom w:val="0"/>
      <w:divBdr>
        <w:top w:val="none" w:sz="0" w:space="0" w:color="auto"/>
        <w:left w:val="none" w:sz="0" w:space="0" w:color="auto"/>
        <w:bottom w:val="none" w:sz="0" w:space="0" w:color="auto"/>
        <w:right w:val="none" w:sz="0" w:space="0" w:color="auto"/>
      </w:divBdr>
    </w:div>
    <w:div w:id="786387395">
      <w:bodyDiv w:val="1"/>
      <w:marLeft w:val="0"/>
      <w:marRight w:val="0"/>
      <w:marTop w:val="0"/>
      <w:marBottom w:val="0"/>
      <w:divBdr>
        <w:top w:val="none" w:sz="0" w:space="0" w:color="auto"/>
        <w:left w:val="none" w:sz="0" w:space="0" w:color="auto"/>
        <w:bottom w:val="none" w:sz="0" w:space="0" w:color="auto"/>
        <w:right w:val="none" w:sz="0" w:space="0" w:color="auto"/>
      </w:divBdr>
    </w:div>
    <w:div w:id="880017883">
      <w:bodyDiv w:val="1"/>
      <w:marLeft w:val="0"/>
      <w:marRight w:val="0"/>
      <w:marTop w:val="0"/>
      <w:marBottom w:val="0"/>
      <w:divBdr>
        <w:top w:val="none" w:sz="0" w:space="0" w:color="auto"/>
        <w:left w:val="none" w:sz="0" w:space="0" w:color="auto"/>
        <w:bottom w:val="none" w:sz="0" w:space="0" w:color="auto"/>
        <w:right w:val="none" w:sz="0" w:space="0" w:color="auto"/>
      </w:divBdr>
    </w:div>
    <w:div w:id="935096973">
      <w:bodyDiv w:val="1"/>
      <w:marLeft w:val="0"/>
      <w:marRight w:val="0"/>
      <w:marTop w:val="0"/>
      <w:marBottom w:val="0"/>
      <w:divBdr>
        <w:top w:val="none" w:sz="0" w:space="0" w:color="auto"/>
        <w:left w:val="none" w:sz="0" w:space="0" w:color="auto"/>
        <w:bottom w:val="none" w:sz="0" w:space="0" w:color="auto"/>
        <w:right w:val="none" w:sz="0" w:space="0" w:color="auto"/>
      </w:divBdr>
    </w:div>
    <w:div w:id="1431242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customXml" Target="../customXml/item7.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1" Type="http://schemas.openxmlformats.org/officeDocument/2006/relationships/footnotes" Target="footnotes.xml"/><Relationship Id="rId6"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www.ccn-cert.cni.es/documentos-publicos/2157-memoria-de-actividad-2015-2016-version-imprimible/file.html" TargetMode="External"/><Relationship Id="rId10" Type="http://schemas.openxmlformats.org/officeDocument/2006/relationships/webSettings" Target="webSettings.xml"/><Relationship Id="rId19" Type="http://schemas.openxmlformats.org/officeDocument/2006/relationships/customXml" Target="../customXml/item8.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ations.iadb.org/en/advanced-experiences-cybersecurity-policies-and-practices-overview-estonia-israel-south-korea-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ez-Operations" ma:contentTypeID="0x010100ACF722E9F6B0B149B0CD8BE2560A66720007D89BA67F925C43A4D60B968ABF36C9" ma:contentTypeVersion="1404" ma:contentTypeDescription="The base project type from which other project content types inherit their information." ma:contentTypeScope="" ma:versionID="d33bbfecd81d9ca098d4d28eb7fb59af">
  <xsd:schema xmlns:xsd="http://www.w3.org/2001/XMLSchema" xmlns:xs="http://www.w3.org/2001/XMLSchema" xmlns:p="http://schemas.microsoft.com/office/2006/metadata/properties" xmlns:ns2="cdc7663a-08f0-4737-9e8c-148ce897a09c" targetNamespace="http://schemas.microsoft.com/office/2006/metadata/properties" ma:root="true" ma:fieldsID="c1ec83e9f6a40a157e563a3ad7d409c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UR-L1152"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R0002959527</Record_x0020_Number>
    <Key_x0020_Document xmlns="cdc7663a-08f0-4737-9e8c-148ce897a09c">false</Key_x0020_Document>
    <Division_x0020_or_x0020_Unit xmlns="cdc7663a-08f0-4737-9e8c-148ce897a09c">IFD/ICS</Division_x0020_or_x0020_Unit>
    <IDBDocs_x0020_Number xmlns="cdc7663a-08f0-4737-9e8c-148ce897a09c" xsi:nil="true"/>
    <Document_x0020_Author xmlns="cdc7663a-08f0-4737-9e8c-148ce897a09c">Hoffman, Nathalie Alexandra</Document_x0020_Author>
    <_dlc_DocId xmlns="cdc7663a-08f0-4737-9e8c-148ce897a09c">EZSHARE-716771216-30</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TaxCatchAll xmlns="cdc7663a-08f0-4737-9e8c-148ce897a09c">
      <Value>41</Value>
      <Value>40</Value>
      <Value>32</Value>
      <Value>30</Value>
      <Value>1</Value>
    </TaxCatchAll>
    <Fiscal_x0020_Year_x0020_IDB xmlns="cdc7663a-08f0-4737-9e8c-148ce897a09c" xsi:nil="true"/>
    <b26cdb1da78c4bb4b1c1bac2f6ac5911 xmlns="cdc7663a-08f0-4737-9e8c-148ce897a09c">
      <Terms xmlns="http://schemas.microsoft.com/office/infopath/2007/PartnerControls"/>
    </b26cdb1da78c4bb4b1c1bac2f6ac5911>
    <Project_x0020_Number xmlns="cdc7663a-08f0-4737-9e8c-148ce897a09c">UR-L1152</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E-GOVERNMENT</TermName>
          <TermId xmlns="http://schemas.microsoft.com/office/infopath/2007/PartnerControls">281505e9-fdf9-47b0-b36a-d5df63f0fdea</TermId>
        </TermInfo>
      </Terms>
    </b2ec7cfb18674cb8803df6b262e8b107>
    <Document_x0020_Language_x0020_IDB xmlns="cdc7663a-08f0-4737-9e8c-148ce897a09c">English</Document_x0020_Language_x0020_IDB>
    <_dlc_DocIdUrl xmlns="cdc7663a-08f0-4737-9e8c-148ce897a09c">
      <Url>https://idbg.sharepoint.com/teams/EZ-UR-LON/UR-L1152/_layouts/15/DocIdRedir.aspx?ID=EZSHARE-716771216-30</Url>
      <Description>EZSHARE-716771216-30</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7.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3C7B316F2B32646A00F9D625A2EA352" ma:contentTypeVersion="1500" ma:contentTypeDescription="A content type to manage public (operations) IDB documents" ma:contentTypeScope="" ma:versionID="69a6caeb83f17867cece3939debab6c5">
  <xsd:schema xmlns:xsd="http://www.w3.org/2001/XMLSchema" xmlns:xs="http://www.w3.org/2001/XMLSchema" xmlns:p="http://schemas.microsoft.com/office/2006/metadata/properties" xmlns:ns2="cdc7663a-08f0-4737-9e8c-148ce897a09c" targetNamespace="http://schemas.microsoft.com/office/2006/metadata/properties" ma:root="true" ma:fieldsID="af62c7b587cf328f49e8cb040bb76c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UR-L115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F1F24649-8546-425C-87BB-104A6A0C1011}"/>
</file>

<file path=customXml/itemProps2.xml><?xml version="1.0" encoding="utf-8"?>
<ds:datastoreItem xmlns:ds="http://schemas.openxmlformats.org/officeDocument/2006/customXml" ds:itemID="{36201606-1FF8-4C44-B5BC-A96D9E0788B4}">
  <ds:schemaRefs>
    <ds:schemaRef ds:uri="http://schemas.microsoft.com/office/2006/metadata/properties"/>
    <ds:schemaRef ds:uri="http://schemas.microsoft.com/office/infopath/2007/PartnerControls"/>
    <ds:schemaRef ds:uri="cdc7663a-08f0-4737-9e8c-148ce897a09c"/>
  </ds:schemaRefs>
</ds:datastoreItem>
</file>

<file path=customXml/itemProps3.xml><?xml version="1.0" encoding="utf-8"?>
<ds:datastoreItem xmlns:ds="http://schemas.openxmlformats.org/officeDocument/2006/customXml" ds:itemID="{EE3D9C59-1EDF-4846-A78B-5AE2F6479F5F}">
  <ds:schemaRefs>
    <ds:schemaRef ds:uri="http://schemas.microsoft.com/sharepoint/v3/contenttype/forms"/>
  </ds:schemaRefs>
</ds:datastoreItem>
</file>

<file path=customXml/itemProps4.xml><?xml version="1.0" encoding="utf-8"?>
<ds:datastoreItem xmlns:ds="http://schemas.openxmlformats.org/officeDocument/2006/customXml" ds:itemID="{0167255E-E426-40B4-8885-9F9E86529322}">
  <ds:schemaRefs>
    <ds:schemaRef ds:uri="http://schemas.microsoft.com/sharepoint/events"/>
  </ds:schemaRefs>
</ds:datastoreItem>
</file>

<file path=customXml/itemProps5.xml><?xml version="1.0" encoding="utf-8"?>
<ds:datastoreItem xmlns:ds="http://schemas.openxmlformats.org/officeDocument/2006/customXml" ds:itemID="{321A6396-1AAB-4FE7-8C30-7F4BF28A8DFB}"/>
</file>

<file path=customXml/itemProps6.xml><?xml version="1.0" encoding="utf-8"?>
<ds:datastoreItem xmlns:ds="http://schemas.openxmlformats.org/officeDocument/2006/customXml" ds:itemID="{1BABC73C-59CC-44F5-B076-665FD9B98E78}">
  <ds:schemaRefs>
    <ds:schemaRef ds:uri="http://schemas.openxmlformats.org/officeDocument/2006/bibliography"/>
  </ds:schemaRefs>
</ds:datastoreItem>
</file>

<file path=customXml/itemProps7.xml><?xml version="1.0" encoding="utf-8"?>
<ds:datastoreItem xmlns:ds="http://schemas.openxmlformats.org/officeDocument/2006/customXml" ds:itemID="{AE760C74-FADF-4684-ACC9-889362B1035D}"/>
</file>

<file path=customXml/itemProps8.xml><?xml version="1.0" encoding="utf-8"?>
<ds:datastoreItem xmlns:ds="http://schemas.openxmlformats.org/officeDocument/2006/customXml" ds:itemID="{7154B65E-B0A3-4CD0-B72C-C1B41986DE3C}"/>
</file>

<file path=docProps/app.xml><?xml version="1.0" encoding="utf-8"?>
<Properties xmlns="http://schemas.openxmlformats.org/officeDocument/2006/extended-properties" xmlns:vt="http://schemas.openxmlformats.org/officeDocument/2006/docPropsVTypes">
  <Template>Normal.dotm</Template>
  <TotalTime>0</TotalTime>
  <Pages>22</Pages>
  <Words>6469</Words>
  <Characters>36875</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2019-06-18T18:36:00Z</dcterms:created>
  <dcterms:modified xsi:type="dcterms:W3CDTF">2019-07-14T20:57:00Z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41;#E-GOVERNMENT|281505e9-fdf9-47b0-b36a-d5df63f0fdea</vt:lpwstr>
  </property>
  <property fmtid="{D5CDD505-2E9C-101B-9397-08002B2CF9AE}" pid="7" name="Country">
    <vt:lpwstr>32;#Uruguay|5d9b6fdd-d595-4446-a0eb-c14b465f6d0e</vt:lpwstr>
  </property>
  <property fmtid="{D5CDD505-2E9C-101B-9397-08002B2CF9AE}" pid="8" name="Fund IDB">
    <vt:lpwstr>30;#ORC|c028a4b2-ad8b-4cf4-9cac-a2ae6a778e23</vt:lpwstr>
  </property>
  <property fmtid="{D5CDD505-2E9C-101B-9397-08002B2CF9AE}" pid="9" name="_dlc_DocIdItemGuid">
    <vt:lpwstr>9b33fa6f-d12f-43c4-88ae-db3073e6f756</vt:lpwstr>
  </property>
  <property fmtid="{D5CDD505-2E9C-101B-9397-08002B2CF9AE}" pid="10" name="Sector IDB">
    <vt:lpwstr>40;#REFORM / MODERNIZATION OF THE STATE|c8fda4a7-691a-4c65-b227-9825197b5cd2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0x0101001A458A224826124E8B45B1D613300CFC0003C7B316F2B32646A00F9D625A2EA352</vt:lpwstr>
  </property>
</Properties>
</file>