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0"/>
      </w:tblGrid>
      <w:tr w:rsidR="00600B15" w:rsidRPr="00510548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1F2509" w:rsidRDefault="001F2509" w:rsidP="001F2509">
            <w:pPr>
              <w:tabs>
                <w:tab w:val="left" w:pos="142"/>
              </w:tabs>
              <w:rPr>
                <w:rFonts w:ascii="Arial" w:hAnsi="Arial"/>
                <w:b/>
                <w:color w:val="000000"/>
                <w:sz w:val="22"/>
                <w:szCs w:val="22"/>
                <w:lang w:val="es-ES_tradnl" w:eastAsia="es-ES_tradnl"/>
              </w:rPr>
            </w:pPr>
            <w:r w:rsidRPr="001F2509">
              <w:rPr>
                <w:rFonts w:ascii="Arial" w:hAnsi="Arial"/>
                <w:b/>
                <w:color w:val="000000"/>
                <w:sz w:val="22"/>
                <w:szCs w:val="22"/>
                <w:lang w:val="es-ES_tradnl" w:eastAsia="es-ES_tradnl"/>
              </w:rPr>
              <w:t>Referencias POD. Biodiversidad y Gestión Forestal.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509" w:rsidRPr="001F2509" w:rsidRDefault="001F2509" w:rsidP="001F2509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Andam, K. S., P. J. 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Ferraro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, A. 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Pfaff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, G. A. Sanchez-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Azofeifa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, 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and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 J. A. 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Robalino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. </w:t>
            </w: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2008. Measuring the effectiveness of protected area networks in reducing deforestation. Proceedings of the National Academy of Sciences 105:16089-16094.</w:t>
            </w:r>
          </w:p>
          <w:p w:rsidR="001F2509" w:rsidRPr="001F2509" w:rsidRDefault="001F2509" w:rsidP="001F2509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Blackman, A. 2013. Evaluating forest conservation policies in developing countries using remote sensing data: An introduction and practical guide. Forest Policy and Economics 34:1-16</w:t>
            </w:r>
          </w:p>
          <w:p w:rsidR="001F2509" w:rsidRPr="001F2509" w:rsidRDefault="001F2509" w:rsidP="001F2509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Bovarnick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A., F. 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Alpízar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and C. Schnell. 2010. Latin America and the Caribbean: A biodiversity superpower. United Nations Development Program (UNDP).</w:t>
            </w:r>
          </w:p>
          <w:p w:rsidR="001F2509" w:rsidRPr="001F2509" w:rsidRDefault="001F2509" w:rsidP="001F2509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Bruner, A. G., R. E. 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Gullison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and A. 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Balmford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. 2004. Fi</w:t>
            </w:r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nancial costs and shortfalls of </w:t>
            </w: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managing and expanding protected-area s</w:t>
            </w:r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ystems in developing countries. 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BioScience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54:1119-1126.</w:t>
            </w:r>
          </w:p>
          <w:p w:rsidR="001F2509" w:rsidRPr="001F2509" w:rsidRDefault="001F2509" w:rsidP="001F2509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Ferraro, P. J. y M. M.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Hanauer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</w:t>
            </w: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2011. Protecting Ecosystems and Alleviating Poverty with Parks and Reserves: ‘Win-Win’ or Tradeoffs? Environmental and Resources Economics, 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vol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48, no. 2.</w:t>
            </w:r>
          </w:p>
          <w:p w:rsidR="001F2509" w:rsidRPr="001F2509" w:rsidRDefault="001F2509" w:rsidP="001F2509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Joppa, L. N., and A. Pfaff. 2010. Global protected area impacts. Proceedings of the Royal Society of London B: Biological Sciences</w:t>
            </w:r>
            <w:proofErr w:type="gram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:rspb20101713</w:t>
            </w:r>
            <w:proofErr w:type="gram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.</w:t>
            </w:r>
          </w:p>
          <w:p w:rsidR="001F2509" w:rsidRDefault="001F2509" w:rsidP="001F2509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Liscow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Z. D</w:t>
            </w:r>
            <w:proofErr w:type="gram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. .</w:t>
            </w:r>
            <w:proofErr w:type="gram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2013. Do property rights promote investment but cause deforestation? Quasi-experimental evidence from Nicaragua. Journal of Environmental Economics and Management 65: 241–261.</w:t>
            </w:r>
          </w:p>
          <w:p w:rsidR="00510548" w:rsidRPr="001F2509" w:rsidRDefault="00510548" w:rsidP="00510548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Murguia, Juan M. (2016)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Existe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una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relación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entre la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titulación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y la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deforestación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en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Bolivia</w:t>
            </w:r>
            <w:proofErr w:type="gram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? .</w:t>
            </w:r>
            <w:proofErr w:type="gram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7ma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Conferencia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Boliviana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en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Desarrollo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</w:t>
            </w:r>
            <w:proofErr w:type="spellStart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Económico</w:t>
            </w:r>
            <w:proofErr w:type="spellEnd"/>
            <w:r w:rsidRPr="00510548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La Paz, Bolivia.</w:t>
            </w:r>
            <w:bookmarkStart w:id="0" w:name="_GoBack"/>
            <w:bookmarkEnd w:id="0"/>
          </w:p>
          <w:p w:rsidR="001F2509" w:rsidRPr="001F2509" w:rsidRDefault="001F2509" w:rsidP="001F2509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Nelson, A., and K. M. 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Chomitz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2011. Effectiveness of strict vs. multiple use protected areas in reducing tropical forest fires: a global analysis using matching methods. </w:t>
            </w:r>
            <w:proofErr w:type="spellStart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Plos</w:t>
            </w:r>
            <w:proofErr w:type="spellEnd"/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One 6:e22722.</w:t>
            </w:r>
          </w:p>
          <w:p w:rsidR="00600B15" w:rsidRPr="001F2509" w:rsidRDefault="001F2509" w:rsidP="001F2509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Seymour, F. and Busch, J. (2016) Why Forests? Why Now? The Science, Economics, and Politics </w:t>
            </w:r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of Tropical Forests and Climate </w:t>
            </w:r>
            <w:r w:rsidRPr="001F2509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Change. Brookings Ins</w:t>
            </w:r>
            <w: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titution Press, Washington, DC.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1F2509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1F2509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1F2509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1F2509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1F2509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</w:p>
        </w:tc>
      </w:tr>
    </w:tbl>
    <w:p w:rsidR="00CC4437" w:rsidRPr="001F2509" w:rsidRDefault="00CC4437" w:rsidP="00CC4437">
      <w:pPr>
        <w:rPr>
          <w:rFonts w:ascii="Times" w:hAnsi="Times"/>
          <w:sz w:val="20"/>
          <w:szCs w:val="20"/>
          <w:lang w:eastAsia="es-ES_tradnl"/>
        </w:rPr>
      </w:pPr>
    </w:p>
    <w:p w:rsidR="00CC4437" w:rsidRPr="001F2509" w:rsidRDefault="00CC4437" w:rsidP="00CC4437">
      <w:pPr>
        <w:rPr>
          <w:rFonts w:ascii="Times" w:hAnsi="Times"/>
          <w:sz w:val="20"/>
          <w:szCs w:val="20"/>
          <w:lang w:eastAsia="es-ES_tradnl"/>
        </w:rPr>
      </w:pPr>
    </w:p>
    <w:p w:rsidR="00CC4437" w:rsidRDefault="00CC4437"/>
    <w:sectPr w:rsidR="00CC4437" w:rsidSect="00CC4437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EF"/>
    <w:rsid w:val="00036718"/>
    <w:rsid w:val="001124EF"/>
    <w:rsid w:val="00134CBD"/>
    <w:rsid w:val="001F2509"/>
    <w:rsid w:val="00420571"/>
    <w:rsid w:val="00510548"/>
    <w:rsid w:val="00600B15"/>
    <w:rsid w:val="007762A7"/>
    <w:rsid w:val="00994E64"/>
    <w:rsid w:val="00A61615"/>
    <w:rsid w:val="00CC4437"/>
    <w:rsid w:val="00E470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Plain Text" w:uiPriority="99"/>
  </w:latentStyles>
  <w:style w:type="paragraph" w:default="1" w:styleId="Normal">
    <w:name w:val="Normal"/>
    <w:qFormat/>
    <w:rsid w:val="005B224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6161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510548"/>
    <w:pPr>
      <w:spacing w:after="0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10548"/>
    <w:rPr>
      <w:rFonts w:ascii="Calibri" w:hAnsi="Calibri"/>
      <w:sz w:val="22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Plain Text" w:uiPriority="99"/>
  </w:latentStyles>
  <w:style w:type="paragraph" w:default="1" w:styleId="Normal">
    <w:name w:val="Normal"/>
    <w:qFormat/>
    <w:rsid w:val="005B224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6161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510548"/>
    <w:pPr>
      <w:spacing w:after="0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10548"/>
    <w:rPr>
      <w:rFonts w:ascii="Calibri" w:hAnsi="Calibri"/>
      <w:sz w:val="22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97539AEBFB7E6F4387C0787516276B97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97539AEBFB7E6F4387C0787516276B97006E1F15D4E7EE8E4CA9567D9C568471A4" ma:contentTypeVersion="0" ma:contentTypeDescription="The base project type from which other project content types inherit their information" ma:contentTypeScope="" ma:versionID="4496d6cb2dea8d27688911755eff517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791b40d448944838121ad302516ae4b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o5138a91267540169645e33d09c9ddc6" minOccurs="0"/>
                <xsd:element ref="ns2:TaxCatchAll" minOccurs="0"/>
                <xsd:element ref="ns2:TaxCatchAllLabel" minOccurs="0"/>
                <xsd:element ref="ns2:Project_x0020_Number" minOccurs="0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m555d3814edf4817b4410a4e57f94ce9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j8b96605ee2f4c4e988849e658583fee" minOccurs="0"/>
                <xsd:element ref="ns2:e559ffcc31d34167856647188be35015" minOccurs="0"/>
                <xsd:element ref="ns2:c456731dbc904a5fb605ec556c33e883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fd0e48b6a66848a9885f717e5bbf40c4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5138a91267540169645e33d09c9ddc6" ma:index="11" nillable="true" ma:taxonomy="true" ma:internalName="o5138a91267540169645e33d09c9ddc6" ma:taxonomyFieldName="Series_x0020_Operations_x0020_IDB" ma:displayName="Series Operations IDB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c4ff23e-f1e5-4a3c-b68a-ce854a860959}" ma:internalName="TaxCatchAll" ma:showField="CatchAllData" ma:web="8406cd95-6dfb-42d9-a406-1a1910b5fe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c4ff23e-f1e5-4a3c-b68a-ce854a860959}" ma:internalName="TaxCatchAllLabel" ma:readOnly="true" ma:showField="CatchAllDataLabel" ma:web="8406cd95-6dfb-42d9-a406-1a1910b5fe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nillable="true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m555d3814edf4817b4410a4e57f94ce9" ma:index="20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27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9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31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3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4" nillable="true" ma:displayName="Key Document" ma:default="0" ma:internalName="Key_x0020_Document">
      <xsd:simpleType>
        <xsd:restriction base="dms:Boolean"/>
      </xsd:simpleType>
    </xsd:element>
    <xsd:element name="Business_x0020_Area" ma:index="35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6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7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8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fd0e48b6a66848a9885f717e5bbf40c4" ma:index="39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1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2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Fiscal_x0020_Year_x0020_IDB" ma:index="44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40821037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CSD/RND</Division_x0020_or_x0020_Unit>
    <From_x003a_ xmlns="9c571b2f-e523-4ab2-ba2e-09e151a03ef4" xsi:nil="true"/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 xsi:nil="true"/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2017</Fiscal_x0020_Year_x0020_IDB>
    <Other_x0020_Author xmlns="9c571b2f-e523-4ab2-ba2e-09e151a03ef4" xsi:nil="true"/>
    <To_x003a_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BO-L1183</Project_x0020_Number>
    <Access_x0020_to_x0020_Information_x00a0_Policy xmlns="9c571b2f-e523-4ab2-ba2e-09e151a03ef4">Confidential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 xsi:nil="true"/>
    <Identifier xmlns="9c571b2f-e523-4ab2-ba2e-09e151a03ef4"> </Identifier>
  </documentManagement>
</p:properties>
</file>

<file path=customXml/itemProps1.xml><?xml version="1.0" encoding="utf-8"?>
<ds:datastoreItem xmlns:ds="http://schemas.openxmlformats.org/officeDocument/2006/customXml" ds:itemID="{1255F7BD-1DD3-4A7C-9A1E-2D5A1B8DBB00}"/>
</file>

<file path=customXml/itemProps2.xml><?xml version="1.0" encoding="utf-8"?>
<ds:datastoreItem xmlns:ds="http://schemas.openxmlformats.org/officeDocument/2006/customXml" ds:itemID="{7FBF247E-B510-46ED-8DAE-F20A88733672}"/>
</file>

<file path=customXml/itemProps3.xml><?xml version="1.0" encoding="utf-8"?>
<ds:datastoreItem xmlns:ds="http://schemas.openxmlformats.org/officeDocument/2006/customXml" ds:itemID="{A4741C4D-38CF-456C-BD21-B077A6D26B9F}"/>
</file>

<file path=customXml/itemProps4.xml><?xml version="1.0" encoding="utf-8"?>
<ds:datastoreItem xmlns:ds="http://schemas.openxmlformats.org/officeDocument/2006/customXml" ds:itemID="{9A2ADAC3-0C5A-4D47-A65C-A6DCDEE6359B}"/>
</file>

<file path=customXml/itemProps5.xml><?xml version="1.0" encoding="utf-8"?>
<ds:datastoreItem xmlns:ds="http://schemas.openxmlformats.org/officeDocument/2006/customXml" ds:itemID="{87EAC542-E185-423C-BE55-BE44D60793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Referencias Forestal POD</dc:title>
  <dc:creator>Maria Vizeu</dc:creator>
  <cp:lastModifiedBy>IADB</cp:lastModifiedBy>
  <cp:revision>2</cp:revision>
  <dcterms:created xsi:type="dcterms:W3CDTF">2017-01-23T14:36:00Z</dcterms:created>
  <dcterms:modified xsi:type="dcterms:W3CDTF">2017-01-23T14:36:00Z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0x01010097539AEBFB7E6F4387C0787516276B97006E1F15D4E7EE8E4CA9567D9C568471A4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Sector IDB">
    <vt:lpwstr/>
  </property>
  <property fmtid="{D5CDD505-2E9C-101B-9397-08002B2CF9AE}" pid="13" name="Sub-Sector">
    <vt:lpwstr/>
  </property>
</Properties>
</file>