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1FB" w:rsidRPr="00A75B25"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ES_tradnl"/>
        </w:rPr>
      </w:pPr>
      <w:r w:rsidRPr="00A75B25">
        <w:rPr>
          <w:rFonts w:asciiTheme="minorHAnsi" w:hAnsiTheme="minorHAnsi"/>
          <w:noProof/>
          <w:lang w:val="es-ES_tradnl"/>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52625" cy="495300"/>
                    </a:xfrm>
                    <a:prstGeom prst="rect">
                      <a:avLst/>
                    </a:prstGeom>
                  </pic:spPr>
                </pic:pic>
              </a:graphicData>
            </a:graphic>
          </wp:inline>
        </w:drawing>
      </w:r>
      <w:r w:rsidRPr="00A75B25">
        <w:rPr>
          <w:rFonts w:asciiTheme="minorHAnsi" w:hAnsiTheme="minorHAnsi"/>
          <w:lang w:val="es-ES_tradnl"/>
        </w:rPr>
        <w:t xml:space="preserve">                </w:t>
      </w:r>
    </w:p>
    <w:p w:rsidR="00D761FB" w:rsidRPr="00A75B25"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A75B25">
        <w:rPr>
          <w:rFonts w:asciiTheme="minorHAnsi" w:eastAsiaTheme="minorEastAsia" w:hAnsiTheme="minorHAnsi" w:cstheme="minorBidi"/>
          <w:smallCaps w:val="0"/>
          <w:sz w:val="28"/>
          <w:szCs w:val="28"/>
          <w:u w:val="single"/>
          <w:lang w:val="es-ES_tradnl"/>
        </w:rPr>
        <w:t xml:space="preserve"> </w:t>
      </w:r>
      <w:r w:rsidR="00546C8D" w:rsidRPr="00A75B25">
        <w:rPr>
          <w:rFonts w:asciiTheme="minorHAnsi" w:eastAsiaTheme="minorEastAsia" w:hAnsiTheme="minorHAnsi" w:cstheme="minorBidi"/>
          <w:smallCaps w:val="0"/>
          <w:sz w:val="28"/>
          <w:szCs w:val="28"/>
          <w:u w:val="single"/>
          <w:lang w:val="es-ES_tradnl"/>
        </w:rPr>
        <w:t xml:space="preserve">SOLICITUD DE </w:t>
      </w:r>
      <w:r w:rsidR="00E82ED1" w:rsidRPr="00A75B25">
        <w:rPr>
          <w:rFonts w:asciiTheme="minorHAnsi" w:eastAsiaTheme="minorEastAsia" w:hAnsiTheme="minorHAnsi" w:cstheme="minorBidi"/>
          <w:smallCaps w:val="0"/>
          <w:sz w:val="28"/>
          <w:szCs w:val="28"/>
          <w:u w:val="single"/>
          <w:lang w:val="es-ES_tradnl"/>
        </w:rPr>
        <w:t xml:space="preserve">EXPRESIONES </w:t>
      </w:r>
      <w:r w:rsidR="00546C8D" w:rsidRPr="00A75B25">
        <w:rPr>
          <w:rFonts w:asciiTheme="minorHAnsi" w:eastAsiaTheme="minorEastAsia" w:hAnsiTheme="minorHAnsi" w:cstheme="minorBidi"/>
          <w:smallCaps w:val="0"/>
          <w:sz w:val="28"/>
          <w:szCs w:val="28"/>
          <w:u w:val="single"/>
          <w:lang w:val="es-ES_tradnl"/>
        </w:rPr>
        <w:t>DE INTERÉS</w:t>
      </w:r>
    </w:p>
    <w:p w:rsidR="00D761FB" w:rsidRPr="00A75B25"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A75B25">
        <w:rPr>
          <w:rFonts w:asciiTheme="minorHAnsi" w:eastAsiaTheme="minorEastAsia" w:hAnsiTheme="minorHAnsi" w:cstheme="minorBidi"/>
          <w:smallCaps w:val="0"/>
          <w:sz w:val="28"/>
          <w:szCs w:val="28"/>
          <w:u w:val="single"/>
          <w:lang w:val="es-ES_tradnl"/>
        </w:rPr>
        <w:t>SERVICIOS DE CONSULTORÍA</w:t>
      </w:r>
    </w:p>
    <w:p w:rsidR="00D761FB" w:rsidRPr="00CC42BF" w:rsidRDefault="00D761FB">
      <w:pPr>
        <w:jc w:val="both"/>
        <w:rPr>
          <w:rFonts w:asciiTheme="minorHAnsi" w:hAnsiTheme="minorHAnsi" w:cs="Times New Roman"/>
          <w:color w:val="auto"/>
          <w:sz w:val="12"/>
          <w:lang w:val="es-ES_tradnl"/>
        </w:rPr>
      </w:pPr>
    </w:p>
    <w:p w:rsidR="00D761FB" w:rsidRPr="00A75B25" w:rsidRDefault="08202347" w:rsidP="08202347">
      <w:pPr>
        <w:suppressAutoHyphens/>
        <w:rPr>
          <w:rFonts w:asciiTheme="minorHAnsi" w:hAnsiTheme="minorHAnsi" w:cstheme="minorBidi"/>
          <w:i/>
          <w:iCs/>
          <w:color w:val="0070C0"/>
          <w:spacing w:val="-2"/>
          <w:szCs w:val="20"/>
          <w:lang w:val="es-ES_tradnl" w:eastAsia="en-US"/>
        </w:rPr>
      </w:pPr>
      <w:r w:rsidRPr="00A75B25">
        <w:rPr>
          <w:rFonts w:asciiTheme="minorHAnsi" w:hAnsiTheme="minorHAnsi" w:cstheme="minorBidi"/>
          <w:i/>
          <w:iCs/>
          <w:color w:val="0070C0"/>
          <w:spacing w:val="-2"/>
          <w:szCs w:val="20"/>
          <w:lang w:val="es-ES_tradnl" w:eastAsia="en-US"/>
        </w:rPr>
        <w:t xml:space="preserve">Selección #: </w:t>
      </w:r>
      <w:r w:rsidR="00A77A62" w:rsidRPr="00A75B25">
        <w:rPr>
          <w:rFonts w:asciiTheme="minorHAnsi" w:hAnsiTheme="minorHAnsi" w:cstheme="minorBidi"/>
          <w:i/>
          <w:iCs/>
          <w:color w:val="0070C0"/>
          <w:spacing w:val="-2"/>
          <w:szCs w:val="20"/>
          <w:lang w:val="es-ES_tradnl" w:eastAsia="en-US"/>
        </w:rPr>
        <w:t>CR-T1134-P001</w:t>
      </w:r>
    </w:p>
    <w:p w:rsidR="00D761FB" w:rsidRPr="00A75B25" w:rsidRDefault="08202347">
      <w:pPr>
        <w:rPr>
          <w:rFonts w:asciiTheme="minorHAnsi" w:hAnsiTheme="minorHAnsi" w:cstheme="minorBidi"/>
          <w:i/>
          <w:iCs/>
          <w:color w:val="0070C0"/>
          <w:spacing w:val="-2"/>
          <w:szCs w:val="20"/>
          <w:lang w:val="es-ES_tradnl" w:eastAsia="en-US"/>
        </w:rPr>
      </w:pPr>
      <w:r w:rsidRPr="00A75B25">
        <w:rPr>
          <w:rFonts w:asciiTheme="minorHAnsi" w:hAnsiTheme="minorHAnsi" w:cstheme="minorBidi"/>
          <w:i/>
          <w:iCs/>
          <w:color w:val="0070C0"/>
          <w:spacing w:val="-2"/>
          <w:szCs w:val="20"/>
          <w:lang w:val="es-ES_tradnl" w:eastAsia="en-US"/>
        </w:rPr>
        <w:t>Método de selección:</w:t>
      </w:r>
      <w:r w:rsidR="00B067A6" w:rsidRPr="00A75B25">
        <w:rPr>
          <w:rFonts w:asciiTheme="minorHAnsi" w:hAnsiTheme="minorHAnsi" w:cstheme="minorBidi"/>
          <w:i/>
          <w:iCs/>
          <w:color w:val="0070C0"/>
          <w:spacing w:val="-2"/>
          <w:szCs w:val="20"/>
          <w:lang w:val="es-ES_tradnl" w:eastAsia="en-US"/>
        </w:rPr>
        <w:t xml:space="preserve"> </w:t>
      </w:r>
      <w:r w:rsidR="00A86808" w:rsidRPr="00A75B25">
        <w:rPr>
          <w:rFonts w:asciiTheme="minorHAnsi" w:hAnsiTheme="minorHAnsi" w:cstheme="minorBidi"/>
          <w:i/>
          <w:iCs/>
          <w:color w:val="0070C0"/>
          <w:spacing w:val="-2"/>
          <w:szCs w:val="20"/>
          <w:lang w:val="es-ES_tradnl" w:eastAsia="en-US"/>
        </w:rPr>
        <w:t>Selección Competitiva Integral</w:t>
      </w:r>
    </w:p>
    <w:p w:rsidR="00D761FB" w:rsidRPr="00A75B25" w:rsidRDefault="08202347" w:rsidP="08202347">
      <w:pPr>
        <w:suppressAutoHyphens/>
        <w:rPr>
          <w:rFonts w:asciiTheme="minorHAnsi" w:hAnsiTheme="minorHAnsi" w:cstheme="minorBidi"/>
          <w:i/>
          <w:iCs/>
          <w:color w:val="0070C0"/>
          <w:spacing w:val="-2"/>
          <w:szCs w:val="20"/>
          <w:lang w:val="es-ES_tradnl" w:eastAsia="en-US"/>
        </w:rPr>
      </w:pPr>
      <w:r w:rsidRPr="00A75B25">
        <w:rPr>
          <w:rFonts w:asciiTheme="minorHAnsi" w:hAnsiTheme="minorHAnsi" w:cstheme="minorBidi"/>
          <w:i/>
          <w:iCs/>
          <w:color w:val="0070C0"/>
          <w:spacing w:val="-2"/>
          <w:szCs w:val="20"/>
          <w:lang w:val="es-ES_tradnl" w:eastAsia="en-US"/>
        </w:rPr>
        <w:t xml:space="preserve">País:  </w:t>
      </w:r>
      <w:r w:rsidR="00A77A62" w:rsidRPr="00A75B25">
        <w:rPr>
          <w:rFonts w:asciiTheme="minorHAnsi" w:hAnsiTheme="minorHAnsi" w:cstheme="minorBidi"/>
          <w:i/>
          <w:iCs/>
          <w:color w:val="0070C0"/>
          <w:spacing w:val="-2"/>
          <w:szCs w:val="20"/>
          <w:lang w:val="es-ES_tradnl" w:eastAsia="en-US"/>
        </w:rPr>
        <w:t>Costa Rica</w:t>
      </w:r>
    </w:p>
    <w:p w:rsidR="00D761FB" w:rsidRPr="00A75B25" w:rsidRDefault="08202347" w:rsidP="08202347">
      <w:pPr>
        <w:suppressAutoHyphens/>
        <w:rPr>
          <w:rFonts w:asciiTheme="minorHAnsi" w:hAnsiTheme="minorHAnsi" w:cstheme="minorBidi"/>
          <w:i/>
          <w:iCs/>
          <w:color w:val="0070C0"/>
          <w:spacing w:val="-2"/>
          <w:szCs w:val="20"/>
          <w:lang w:val="es-ES_tradnl" w:eastAsia="en-US"/>
        </w:rPr>
      </w:pPr>
      <w:r w:rsidRPr="00A75B25">
        <w:rPr>
          <w:rFonts w:asciiTheme="minorHAnsi" w:hAnsiTheme="minorHAnsi" w:cstheme="minorBidi"/>
          <w:i/>
          <w:iCs/>
          <w:color w:val="0070C0"/>
          <w:spacing w:val="-2"/>
          <w:szCs w:val="20"/>
          <w:lang w:val="es-ES_tradnl" w:eastAsia="en-US"/>
        </w:rPr>
        <w:t>Sector:</w:t>
      </w:r>
      <w:r w:rsidR="00A86808" w:rsidRPr="00A75B25">
        <w:rPr>
          <w:rFonts w:asciiTheme="minorHAnsi" w:hAnsiTheme="minorHAnsi" w:cstheme="minorBidi"/>
          <w:i/>
          <w:iCs/>
          <w:color w:val="0070C0"/>
          <w:spacing w:val="-2"/>
          <w:szCs w:val="20"/>
          <w:lang w:val="es-ES_tradnl" w:eastAsia="en-US"/>
        </w:rPr>
        <w:t xml:space="preserve"> Educación</w:t>
      </w:r>
    </w:p>
    <w:p w:rsidR="00D761FB" w:rsidRPr="00A75B25" w:rsidRDefault="08202347" w:rsidP="08202347">
      <w:pPr>
        <w:suppressAutoHyphens/>
        <w:rPr>
          <w:rFonts w:asciiTheme="minorHAnsi" w:hAnsiTheme="minorHAnsi" w:cstheme="minorBidi"/>
          <w:i/>
          <w:iCs/>
          <w:color w:val="0070C0"/>
          <w:spacing w:val="-2"/>
          <w:szCs w:val="20"/>
          <w:lang w:val="es-ES_tradnl" w:eastAsia="en-US"/>
        </w:rPr>
      </w:pPr>
      <w:r w:rsidRPr="00A75B25">
        <w:rPr>
          <w:rFonts w:asciiTheme="minorHAnsi" w:hAnsiTheme="minorHAnsi" w:cstheme="minorBidi"/>
          <w:i/>
          <w:iCs/>
          <w:color w:val="0070C0"/>
          <w:spacing w:val="-2"/>
          <w:szCs w:val="20"/>
          <w:lang w:val="es-ES_tradnl" w:eastAsia="en-US"/>
        </w:rPr>
        <w:t xml:space="preserve">Financiación - TC #:      </w:t>
      </w:r>
      <w:r w:rsidR="00A77A62" w:rsidRPr="00A75B25">
        <w:rPr>
          <w:rFonts w:asciiTheme="minorHAnsi" w:hAnsiTheme="minorHAnsi" w:cstheme="minorBidi"/>
          <w:i/>
          <w:iCs/>
          <w:color w:val="0070C0"/>
          <w:spacing w:val="-2"/>
          <w:szCs w:val="20"/>
          <w:lang w:val="es-ES_tradnl" w:eastAsia="en-US"/>
        </w:rPr>
        <w:t>ATN/KP-15201-CR</w:t>
      </w:r>
      <w:r w:rsidRPr="00A75B25">
        <w:rPr>
          <w:rFonts w:asciiTheme="minorHAnsi" w:hAnsiTheme="minorHAnsi" w:cstheme="minorBidi"/>
          <w:i/>
          <w:iCs/>
          <w:color w:val="0070C0"/>
          <w:spacing w:val="-2"/>
          <w:szCs w:val="20"/>
          <w:lang w:val="es-ES_tradnl" w:eastAsia="en-US"/>
        </w:rPr>
        <w:t xml:space="preserve"> </w:t>
      </w:r>
    </w:p>
    <w:p w:rsidR="00D761FB" w:rsidRPr="00CC42BF" w:rsidRDefault="08202347">
      <w:pPr>
        <w:pStyle w:val="BodyText"/>
        <w:rPr>
          <w:rFonts w:asciiTheme="minorHAnsi" w:eastAsiaTheme="minorEastAsia" w:hAnsiTheme="minorHAnsi" w:cstheme="minorBidi"/>
          <w:i/>
          <w:iCs/>
          <w:color w:val="0070C0"/>
          <w:lang w:val="en-US"/>
        </w:rPr>
      </w:pPr>
      <w:r w:rsidRPr="00CC42BF">
        <w:rPr>
          <w:rFonts w:asciiTheme="minorHAnsi" w:eastAsiaTheme="minorEastAsia" w:hAnsiTheme="minorHAnsi" w:cstheme="minorBidi"/>
          <w:i/>
          <w:iCs/>
          <w:color w:val="0070C0"/>
          <w:lang w:val="en-US"/>
        </w:rPr>
        <w:t>Proyecto #:</w:t>
      </w:r>
      <w:r w:rsidR="00A86808" w:rsidRPr="00CC42BF">
        <w:rPr>
          <w:rFonts w:asciiTheme="minorHAnsi" w:eastAsiaTheme="minorEastAsia" w:hAnsiTheme="minorHAnsi" w:cstheme="minorBidi"/>
          <w:i/>
          <w:iCs/>
          <w:color w:val="0070C0"/>
          <w:lang w:val="en-US"/>
        </w:rPr>
        <w:t xml:space="preserve"> </w:t>
      </w:r>
      <w:r w:rsidR="00A77A62" w:rsidRPr="00CC42BF">
        <w:rPr>
          <w:rFonts w:asciiTheme="minorHAnsi" w:eastAsiaTheme="minorEastAsia" w:hAnsiTheme="minorHAnsi" w:cstheme="minorBidi"/>
          <w:i/>
          <w:iCs/>
          <w:color w:val="0070C0"/>
          <w:lang w:val="en-US"/>
        </w:rPr>
        <w:t>CR-T1134</w:t>
      </w:r>
    </w:p>
    <w:p w:rsidR="00A86808" w:rsidRPr="00CC42BF" w:rsidRDefault="08202347" w:rsidP="00A86808">
      <w:pPr>
        <w:pStyle w:val="NormalWeb"/>
        <w:spacing w:before="0" w:beforeAutospacing="0" w:after="0" w:afterAutospacing="0"/>
        <w:rPr>
          <w:rFonts w:asciiTheme="minorHAnsi" w:eastAsiaTheme="minorEastAsia" w:hAnsiTheme="minorHAnsi" w:cstheme="minorBidi"/>
          <w:i/>
          <w:iCs/>
          <w:color w:val="0070C0"/>
          <w:spacing w:val="-2"/>
          <w:szCs w:val="20"/>
        </w:rPr>
      </w:pPr>
      <w:proofErr w:type="spellStart"/>
      <w:r w:rsidRPr="00CC42BF">
        <w:rPr>
          <w:rFonts w:asciiTheme="minorHAnsi" w:eastAsiaTheme="minorEastAsia" w:hAnsiTheme="minorHAnsi" w:cstheme="minorBidi"/>
          <w:i/>
          <w:iCs/>
          <w:color w:val="0070C0"/>
          <w:spacing w:val="-2"/>
          <w:szCs w:val="20"/>
        </w:rPr>
        <w:t>Nombre</w:t>
      </w:r>
      <w:proofErr w:type="spellEnd"/>
      <w:r w:rsidRPr="00CC42BF">
        <w:rPr>
          <w:rFonts w:asciiTheme="minorHAnsi" w:eastAsiaTheme="minorEastAsia" w:hAnsiTheme="minorHAnsi" w:cstheme="minorBidi"/>
          <w:i/>
          <w:iCs/>
          <w:color w:val="0070C0"/>
          <w:spacing w:val="-2"/>
          <w:szCs w:val="20"/>
        </w:rPr>
        <w:t xml:space="preserve"> del TC:</w:t>
      </w:r>
      <w:r w:rsidR="00A86808" w:rsidRPr="00CC42BF">
        <w:rPr>
          <w:rFonts w:asciiTheme="minorHAnsi" w:eastAsiaTheme="minorEastAsia" w:hAnsiTheme="minorHAnsi" w:cstheme="minorBidi"/>
          <w:i/>
          <w:iCs/>
          <w:color w:val="0070C0"/>
          <w:spacing w:val="-2"/>
          <w:szCs w:val="20"/>
        </w:rPr>
        <w:t xml:space="preserve"> </w:t>
      </w:r>
      <w:r w:rsidR="00A77A62" w:rsidRPr="00CC42BF">
        <w:rPr>
          <w:rFonts w:asciiTheme="minorHAnsi" w:eastAsiaTheme="minorEastAsia" w:hAnsiTheme="minorHAnsi" w:cstheme="minorBidi"/>
          <w:i/>
          <w:iCs/>
          <w:color w:val="0070C0"/>
          <w:spacing w:val="-2"/>
          <w:szCs w:val="20"/>
        </w:rPr>
        <w:t>Mathematical Logical Thinking Skills through Education Technology in Preschool</w:t>
      </w:r>
    </w:p>
    <w:p w:rsidR="00D761FB" w:rsidRPr="00A75B25" w:rsidRDefault="08202347" w:rsidP="08202347">
      <w:pPr>
        <w:pStyle w:val="BodyText"/>
        <w:rPr>
          <w:rFonts w:asciiTheme="minorHAnsi" w:eastAsiaTheme="minorEastAsia" w:hAnsiTheme="minorHAnsi" w:cstheme="minorBidi"/>
          <w:i/>
          <w:iCs/>
          <w:color w:val="0070C0"/>
          <w:lang w:val="es-ES_tradnl"/>
        </w:rPr>
      </w:pPr>
      <w:r w:rsidRPr="00A75B25">
        <w:rPr>
          <w:rFonts w:asciiTheme="minorHAnsi" w:eastAsiaTheme="minorEastAsia" w:hAnsiTheme="minorHAnsi" w:cstheme="minorBidi"/>
          <w:i/>
          <w:iCs/>
          <w:color w:val="0070C0"/>
          <w:lang w:val="es-ES_tradnl"/>
        </w:rPr>
        <w:t xml:space="preserve">Descripción de los Servicios:  </w:t>
      </w:r>
      <w:r w:rsidR="00A86808" w:rsidRPr="00A75B25">
        <w:rPr>
          <w:rFonts w:asciiTheme="minorHAnsi" w:eastAsiaTheme="minorEastAsia" w:hAnsiTheme="minorHAnsi" w:cstheme="minorBidi"/>
          <w:i/>
          <w:iCs/>
          <w:color w:val="0070C0"/>
          <w:lang w:val="es-ES_tradnl"/>
        </w:rPr>
        <w:t>Evaluación experimental (RCT) de un proyecto de matemática</w:t>
      </w:r>
      <w:r w:rsidR="00A77A62" w:rsidRPr="00A75B25">
        <w:rPr>
          <w:rFonts w:asciiTheme="minorHAnsi" w:eastAsiaTheme="minorEastAsia" w:hAnsiTheme="minorHAnsi" w:cstheme="minorBidi"/>
          <w:i/>
          <w:iCs/>
          <w:color w:val="0070C0"/>
          <w:lang w:val="es-ES_tradnl"/>
        </w:rPr>
        <w:t xml:space="preserve"> preescolar en CR.</w:t>
      </w:r>
    </w:p>
    <w:p w:rsidR="00D761FB" w:rsidRPr="00A75B25" w:rsidRDefault="00D761FB">
      <w:pPr>
        <w:pStyle w:val="BodyText"/>
        <w:rPr>
          <w:rFonts w:asciiTheme="minorHAnsi" w:hAnsiTheme="minorHAnsi" w:cstheme="minorHAnsi"/>
          <w:i/>
          <w:color w:val="0070C0"/>
          <w:lang w:val="es-ES_tradnl"/>
        </w:rPr>
      </w:pPr>
    </w:p>
    <w:p w:rsidR="00D761FB" w:rsidRPr="00A75B25" w:rsidRDefault="00765428" w:rsidP="08202347">
      <w:pPr>
        <w:pStyle w:val="BodyText"/>
        <w:rPr>
          <w:rFonts w:asciiTheme="minorHAnsi" w:eastAsiaTheme="minorEastAsia" w:hAnsiTheme="minorHAnsi" w:cstheme="minorBidi"/>
          <w:i/>
          <w:iCs/>
          <w:color w:val="0070C0"/>
          <w:lang w:val="es-ES_tradnl"/>
        </w:rPr>
      </w:pPr>
      <w:r w:rsidRPr="00A75B25">
        <w:rPr>
          <w:rFonts w:asciiTheme="minorHAnsi" w:eastAsiaTheme="minorEastAsia" w:hAnsiTheme="minorHAnsi" w:cstheme="minorBidi"/>
          <w:i/>
          <w:iCs/>
          <w:color w:val="0070C0"/>
          <w:lang w:val="es-ES_tradnl"/>
        </w:rPr>
        <w:t xml:space="preserve">Enlace al documento TC: </w:t>
      </w:r>
      <w:hyperlink r:id="rId15" w:history="1">
        <w:r w:rsidR="00BE5D64" w:rsidRPr="00A75B25">
          <w:rPr>
            <w:rStyle w:val="Hyperlink"/>
            <w:lang w:val="es-ES_tradnl"/>
          </w:rPr>
          <w:t>http://www.iadb.org/en/projects/project-description-title,1303.html?id=CR-T1134</w:t>
        </w:r>
      </w:hyperlink>
      <w:r w:rsidR="00BE5D64" w:rsidRPr="00A75B25">
        <w:rPr>
          <w:lang w:val="es-ES_tradnl"/>
        </w:rPr>
        <w:t xml:space="preserve"> </w:t>
      </w:r>
    </w:p>
    <w:p w:rsidR="00D761FB" w:rsidRPr="00A75B25" w:rsidRDefault="00D761FB">
      <w:pPr>
        <w:pStyle w:val="BodyText"/>
        <w:rPr>
          <w:rFonts w:asciiTheme="minorHAnsi" w:hAnsiTheme="minorHAnsi" w:cstheme="minorHAnsi"/>
          <w:i/>
          <w:color w:val="0070C0"/>
          <w:lang w:val="es-ES_tradnl"/>
        </w:rPr>
      </w:pPr>
    </w:p>
    <w:p w:rsidR="00CC42BF" w:rsidRDefault="08202347" w:rsidP="00CC42BF">
      <w:pPr>
        <w:spacing w:after="120"/>
        <w:contextualSpacing/>
        <w:jc w:val="both"/>
        <w:rPr>
          <w:rFonts w:asciiTheme="minorHAnsi" w:hAnsiTheme="minorHAnsi" w:cstheme="minorBidi"/>
          <w:lang w:val="es-ES_tradnl"/>
        </w:rPr>
      </w:pPr>
      <w:r w:rsidRPr="00A75B25">
        <w:rPr>
          <w:rFonts w:asciiTheme="minorHAnsi" w:hAnsiTheme="minorHAnsi" w:cstheme="minorBidi"/>
          <w:color w:val="auto"/>
          <w:lang w:val="es-ES_tradnl"/>
        </w:rPr>
        <w:t xml:space="preserve">El Banco Interamericano de Desarrollo (BID) está ejecutando la operación antes mencionada.  Para esta operación, el BID </w:t>
      </w:r>
      <w:r w:rsidRPr="00A75B25">
        <w:rPr>
          <w:rFonts w:asciiTheme="minorHAnsi" w:hAnsiTheme="minorHAnsi" w:cstheme="minorBidi"/>
          <w:lang w:val="es-ES_tradnl"/>
        </w:rPr>
        <w:t>tiene la intención de contratar los servicios de consultoría descriptos en esta Solicitud de Expresiones de Interés.</w:t>
      </w:r>
    </w:p>
    <w:p w:rsidR="00CC42BF" w:rsidRPr="00CC42BF" w:rsidRDefault="00CC42BF" w:rsidP="00CC42BF">
      <w:pPr>
        <w:spacing w:after="120"/>
        <w:contextualSpacing/>
        <w:jc w:val="both"/>
        <w:rPr>
          <w:rFonts w:asciiTheme="minorHAnsi" w:hAnsiTheme="minorHAnsi" w:cstheme="minorBidi"/>
          <w:sz w:val="8"/>
          <w:lang w:val="es-ES_tradnl"/>
        </w:rPr>
      </w:pPr>
    </w:p>
    <w:p w:rsidR="00CC42BF" w:rsidRDefault="08202347" w:rsidP="00CC42BF">
      <w:pPr>
        <w:spacing w:after="120"/>
        <w:contextualSpacing/>
        <w:jc w:val="both"/>
        <w:rPr>
          <w:rFonts w:asciiTheme="minorHAnsi" w:hAnsiTheme="minorHAnsi" w:cstheme="minorBidi"/>
          <w:color w:val="auto"/>
          <w:lang w:val="es-ES_tradnl"/>
        </w:rPr>
      </w:pPr>
      <w:r w:rsidRPr="00A75B25">
        <w:rPr>
          <w:rFonts w:asciiTheme="minorHAnsi" w:hAnsiTheme="minorHAnsi" w:cstheme="minorBidi"/>
          <w:color w:val="auto"/>
          <w:lang w:val="es-ES_tradnl"/>
        </w:rPr>
        <w:t xml:space="preserve">Los servicios de consultoría ("los </w:t>
      </w:r>
      <w:r w:rsidRPr="00A75B25">
        <w:rPr>
          <w:rFonts w:asciiTheme="minorHAnsi" w:hAnsiTheme="minorHAnsi" w:cstheme="minorBidi"/>
          <w:lang w:val="es-ES_tradnl"/>
        </w:rPr>
        <w:t xml:space="preserve">Servicios") incluyen </w:t>
      </w:r>
      <w:r w:rsidR="00BE5D64" w:rsidRPr="00A75B25">
        <w:rPr>
          <w:rFonts w:asciiTheme="minorHAnsi" w:hAnsiTheme="minorHAnsi" w:cstheme="minorBidi"/>
          <w:lang w:val="es-ES_tradnl"/>
        </w:rPr>
        <w:t>Llevar a cabo la evaluación de impacto del Piloto de pensamiento lógico-matemático en la educación preescolar en la Gran Área Metropolitana y la provincia de Limón en Costa Rica</w:t>
      </w:r>
      <w:r w:rsidR="002079A8" w:rsidRPr="00A75B25">
        <w:rPr>
          <w:rFonts w:asciiTheme="minorHAnsi" w:hAnsiTheme="minorHAnsi" w:cstheme="minorBidi"/>
          <w:lang w:val="es-ES_tradnl"/>
        </w:rPr>
        <w:t>.</w:t>
      </w:r>
      <w:r w:rsidR="002079A8" w:rsidRPr="00A75B25">
        <w:rPr>
          <w:rFonts w:asciiTheme="minorHAnsi" w:hAnsiTheme="minorHAnsi" w:cstheme="minorBidi"/>
          <w:color w:val="auto"/>
          <w:lang w:val="es-ES_tradnl"/>
        </w:rPr>
        <w:t xml:space="preserve"> </w:t>
      </w:r>
    </w:p>
    <w:p w:rsidR="00CC42BF" w:rsidRPr="00CC42BF" w:rsidRDefault="00CC42BF" w:rsidP="00CC42BF">
      <w:pPr>
        <w:spacing w:after="120"/>
        <w:contextualSpacing/>
        <w:jc w:val="both"/>
        <w:rPr>
          <w:rFonts w:asciiTheme="minorHAnsi" w:hAnsiTheme="minorHAnsi" w:cstheme="minorBidi"/>
          <w:color w:val="auto"/>
          <w:sz w:val="10"/>
          <w:lang w:val="es-ES_tradnl"/>
        </w:rPr>
      </w:pPr>
    </w:p>
    <w:p w:rsidR="00D761FB" w:rsidRDefault="08202347" w:rsidP="00CC42BF">
      <w:pPr>
        <w:spacing w:after="120"/>
        <w:contextualSpacing/>
        <w:jc w:val="both"/>
        <w:rPr>
          <w:rFonts w:asciiTheme="minorHAnsi" w:hAnsiTheme="minorHAnsi" w:cstheme="minorBidi"/>
          <w:color w:val="auto"/>
          <w:lang w:val="es-ES_tradnl"/>
        </w:rPr>
      </w:pPr>
      <w:r w:rsidRPr="00A75B25">
        <w:rPr>
          <w:rFonts w:asciiTheme="minorHAnsi" w:hAnsiTheme="minorHAnsi" w:cstheme="minorBidi"/>
          <w:color w:val="auto"/>
          <w:lang w:val="es-ES_tradnl"/>
        </w:rPr>
        <w:t xml:space="preserve">Las firmas consultoras elegibles serán seleccionados de acuerdo con los procedimientos establecidos en el Banco Interamericano de Desarrollo: </w:t>
      </w:r>
      <w:hyperlink r:id="rId16" w:history="1">
        <w:r w:rsidRPr="00A75B25">
          <w:rPr>
            <w:rStyle w:val="Hyperlink"/>
            <w:rFonts w:asciiTheme="minorHAnsi" w:hAnsiTheme="minorHAnsi" w:cstheme="minorBidi"/>
            <w:lang w:val="es-ES_tradnl"/>
          </w:rPr>
          <w:t>Política para la Selección y Contratación de Firmas Consultoras para el   Trabajo Operativo ejecutado por el Banco - GN-2765-1</w:t>
        </w:r>
      </w:hyperlink>
      <w:r w:rsidRPr="00A75B25">
        <w:rPr>
          <w:rFonts w:asciiTheme="minorHAnsi" w:hAnsiTheme="minorHAnsi" w:cstheme="minorBidi"/>
          <w:color w:val="auto"/>
          <w:lang w:val="es-ES_tradnl"/>
        </w:rPr>
        <w:t xml:space="preserve">.  Todas las firmas consultoras elegibles, según se define en la política, pueden manifestar su interés. </w:t>
      </w:r>
    </w:p>
    <w:p w:rsidR="00CC42BF" w:rsidRPr="00CC42BF" w:rsidRDefault="00CC42BF" w:rsidP="00CC42BF">
      <w:pPr>
        <w:spacing w:after="120"/>
        <w:contextualSpacing/>
        <w:jc w:val="both"/>
        <w:rPr>
          <w:rFonts w:asciiTheme="minorHAnsi" w:hAnsiTheme="minorHAnsi" w:cstheme="minorBidi"/>
          <w:color w:val="auto"/>
          <w:sz w:val="10"/>
          <w:lang w:val="es-ES_tradnl"/>
        </w:rPr>
      </w:pPr>
    </w:p>
    <w:p w:rsidR="00D761FB" w:rsidRDefault="08202347" w:rsidP="00CC42BF">
      <w:pPr>
        <w:spacing w:after="120"/>
        <w:contextualSpacing/>
        <w:jc w:val="both"/>
        <w:rPr>
          <w:rFonts w:asciiTheme="minorHAnsi" w:hAnsiTheme="minorHAnsi" w:cstheme="minorBidi"/>
          <w:color w:val="auto"/>
          <w:lang w:val="es-ES_tradnl"/>
        </w:rPr>
      </w:pPr>
      <w:r w:rsidRPr="00A75B25">
        <w:rPr>
          <w:rFonts w:asciiTheme="minorHAnsi" w:hAnsiTheme="minorHAnsi" w:cstheme="minorBidi"/>
          <w:color w:val="auto"/>
          <w:lang w:val="es-ES_tradnl"/>
        </w:rPr>
        <w:t>El BID invita ahora a las firmas consultoras elegibles a expresar su interés en prestar los servicios. Las firmas consultoras interesadas ​​deberán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bookmarkStart w:id="0" w:name="_GoBack"/>
      <w:bookmarkEnd w:id="0"/>
    </w:p>
    <w:p w:rsidR="00CC42BF" w:rsidRPr="00CC42BF" w:rsidRDefault="00CC42BF" w:rsidP="00CC42BF">
      <w:pPr>
        <w:spacing w:after="120"/>
        <w:contextualSpacing/>
        <w:jc w:val="both"/>
        <w:rPr>
          <w:rFonts w:asciiTheme="minorHAnsi" w:hAnsiTheme="minorHAnsi" w:cstheme="minorBidi"/>
          <w:color w:val="auto"/>
          <w:sz w:val="8"/>
          <w:lang w:val="es-ES_tradnl"/>
        </w:rPr>
      </w:pPr>
    </w:p>
    <w:p w:rsidR="00D761FB" w:rsidRPr="00A75B25" w:rsidRDefault="08202347" w:rsidP="00CC42BF">
      <w:pPr>
        <w:spacing w:after="120"/>
        <w:contextualSpacing/>
        <w:jc w:val="both"/>
        <w:rPr>
          <w:rFonts w:asciiTheme="minorHAnsi" w:hAnsiTheme="minorHAnsi" w:cstheme="minorBidi"/>
          <w:color w:val="auto"/>
          <w:lang w:val="es-ES_tradnl"/>
        </w:rPr>
      </w:pPr>
      <w:r w:rsidRPr="00A75B25">
        <w:rPr>
          <w:rFonts w:asciiTheme="minorHAnsi" w:hAnsiTheme="minorHAnsi" w:cstheme="minorBidi"/>
          <w:color w:val="auto"/>
          <w:lang w:val="es-ES_tradnl"/>
        </w:rPr>
        <w:t xml:space="preserve">Las firmas consultoras elegibles que estén interesadas ​​podrán obtener información adicional en horario de oficina, 09:00 a.m. - 5:00 PM (Hora de Washington DC), mediante el envío de un correo electrónico a: </w:t>
      </w:r>
      <w:hyperlink r:id="rId17" w:history="1">
        <w:r w:rsidR="00831EAA" w:rsidRPr="00A75B25">
          <w:rPr>
            <w:rStyle w:val="Hyperlink"/>
            <w:rFonts w:asciiTheme="minorHAnsi" w:hAnsiTheme="minorHAnsi" w:cstheme="minorBidi"/>
            <w:lang w:val="es-ES_tradnl"/>
          </w:rPr>
          <w:t>emman@iadb.org</w:t>
        </w:r>
      </w:hyperlink>
      <w:r w:rsidR="00831EAA" w:rsidRPr="00A75B25">
        <w:rPr>
          <w:rFonts w:asciiTheme="minorHAnsi" w:hAnsiTheme="minorHAnsi" w:cstheme="minorBidi"/>
          <w:i/>
          <w:iCs/>
          <w:color w:val="0070C0"/>
          <w:lang w:val="es-ES_tradnl"/>
        </w:rPr>
        <w:t xml:space="preserve"> </w:t>
      </w:r>
    </w:p>
    <w:p w:rsidR="00D761FB" w:rsidRPr="00A75B25" w:rsidRDefault="00546C8D" w:rsidP="00CC42BF">
      <w:pPr>
        <w:spacing w:after="120"/>
        <w:rPr>
          <w:rFonts w:asciiTheme="minorHAnsi" w:hAnsiTheme="minorHAnsi" w:cstheme="minorBidi"/>
          <w:color w:val="auto"/>
          <w:lang w:val="es-ES_tradnl"/>
        </w:rPr>
      </w:pPr>
      <w:r w:rsidRPr="00A75B25">
        <w:rPr>
          <w:rFonts w:asciiTheme="minorHAnsi" w:hAnsiTheme="minorHAnsi" w:cstheme="minorBidi"/>
          <w:color w:val="auto"/>
          <w:lang w:val="es-ES_tradnl"/>
        </w:rPr>
        <w:t xml:space="preserve">Las </w:t>
      </w:r>
      <w:r w:rsidR="00CD2A27" w:rsidRPr="00A75B25">
        <w:rPr>
          <w:rFonts w:asciiTheme="minorHAnsi" w:hAnsiTheme="minorHAnsi" w:cstheme="minorBidi"/>
          <w:color w:val="auto"/>
          <w:lang w:val="es-ES_tradnl"/>
        </w:rPr>
        <w:t xml:space="preserve">expresiones </w:t>
      </w:r>
      <w:r w:rsidRPr="00A75B25">
        <w:rPr>
          <w:rFonts w:asciiTheme="minorHAnsi" w:hAnsiTheme="minorHAnsi" w:cstheme="minorBidi"/>
          <w:color w:val="auto"/>
          <w:lang w:val="es-ES_tradnl"/>
        </w:rPr>
        <w:t xml:space="preserve">de interés deberán ser </w:t>
      </w:r>
      <w:r w:rsidR="000B5D07" w:rsidRPr="00A75B25">
        <w:rPr>
          <w:rFonts w:asciiTheme="minorHAnsi" w:hAnsiTheme="minorHAnsi" w:cstheme="minorBidi"/>
          <w:color w:val="auto"/>
          <w:lang w:val="es-ES_tradnl"/>
        </w:rPr>
        <w:t>hasta el día</w:t>
      </w:r>
      <w:r w:rsidRPr="00A75B25">
        <w:rPr>
          <w:rFonts w:asciiTheme="minorHAnsi" w:hAnsiTheme="minorHAnsi" w:cstheme="minorBidi"/>
          <w:color w:val="auto"/>
          <w:lang w:val="es-ES_tradnl"/>
        </w:rPr>
        <w:t xml:space="preserve"> </w:t>
      </w:r>
      <w:r w:rsidR="00BE5D64" w:rsidRPr="00A75B25">
        <w:rPr>
          <w:rFonts w:asciiTheme="minorHAnsi" w:hAnsiTheme="minorHAnsi" w:cstheme="minorBidi"/>
          <w:i/>
          <w:iCs/>
          <w:color w:val="0070C0"/>
          <w:lang w:val="es-ES_tradnl"/>
        </w:rPr>
        <w:t xml:space="preserve">26 de junio </w:t>
      </w:r>
      <w:r w:rsidR="00831EAA" w:rsidRPr="00A75B25">
        <w:rPr>
          <w:rFonts w:asciiTheme="minorHAnsi" w:hAnsiTheme="minorHAnsi" w:cstheme="minorBidi"/>
          <w:i/>
          <w:iCs/>
          <w:color w:val="0070C0"/>
          <w:lang w:val="es-ES_tradnl"/>
        </w:rPr>
        <w:t>del 2017 a las</w:t>
      </w:r>
      <w:r w:rsidRPr="00A75B25">
        <w:rPr>
          <w:rFonts w:asciiTheme="minorHAnsi" w:hAnsiTheme="minorHAnsi" w:cstheme="minorBidi"/>
          <w:color w:val="auto"/>
          <w:lang w:val="es-ES_tradnl"/>
        </w:rPr>
        <w:t xml:space="preserve"> 5pm (Hora de Washington DC) usando el Portal del BID para las Operaciones Ejecutadas por el Banco</w:t>
      </w:r>
      <w:r w:rsidR="00032422" w:rsidRPr="00A75B25">
        <w:rPr>
          <w:rFonts w:asciiTheme="minorHAnsi" w:hAnsiTheme="minorHAnsi" w:cstheme="minorBidi"/>
          <w:color w:val="auto"/>
          <w:lang w:val="es-ES_tradnl"/>
        </w:rPr>
        <w:t xml:space="preserve"> </w:t>
      </w:r>
      <w:r w:rsidR="004937BC">
        <w:rPr>
          <w:rFonts w:asciiTheme="minorHAnsi" w:hAnsiTheme="minorHAnsi" w:cstheme="minorBidi"/>
          <w:color w:val="auto"/>
          <w:lang w:val="es-ES_tradnl"/>
        </w:rPr>
        <w:br/>
      </w:r>
      <w:hyperlink r:id="rId18" w:history="1">
        <w:r w:rsidR="00032422" w:rsidRPr="00A75B25">
          <w:rPr>
            <w:rStyle w:val="Hyperlink"/>
            <w:rFonts w:ascii="Calibri" w:eastAsia="Calibri" w:hAnsi="Calibri" w:cs="Calibri"/>
            <w:lang w:val="es-ES_tradnl"/>
          </w:rPr>
          <w:t>http://beo-procurement.iadb.org/home</w:t>
        </w:r>
      </w:hyperlink>
      <w:r w:rsidR="00032422" w:rsidRPr="00A75B25">
        <w:rPr>
          <w:rFonts w:ascii="Calibri" w:eastAsia="Calibri" w:hAnsi="Calibri" w:cs="Calibri"/>
          <w:lang w:val="es-ES_tradnl"/>
        </w:rPr>
        <w:t xml:space="preserve"> </w:t>
      </w:r>
    </w:p>
    <w:p w:rsidR="4C7BC12C" w:rsidRPr="00A75B25" w:rsidRDefault="4C7BC12C" w:rsidP="4C7BC12C">
      <w:pPr>
        <w:jc w:val="both"/>
        <w:rPr>
          <w:rFonts w:asciiTheme="minorHAnsi" w:hAnsiTheme="minorHAnsi" w:cstheme="minorBidi"/>
          <w:color w:val="auto"/>
          <w:lang w:val="es-ES_tradnl"/>
        </w:rPr>
      </w:pPr>
    </w:p>
    <w:p w:rsidR="00D761FB" w:rsidRPr="00A75B25" w:rsidRDefault="08202347" w:rsidP="08202347">
      <w:pPr>
        <w:jc w:val="both"/>
        <w:rPr>
          <w:rFonts w:asciiTheme="minorHAnsi" w:hAnsiTheme="minorHAnsi" w:cstheme="minorBidi"/>
          <w:color w:val="auto"/>
          <w:lang w:val="es-ES_tradnl"/>
        </w:rPr>
      </w:pPr>
      <w:r w:rsidRPr="00A75B25">
        <w:rPr>
          <w:rFonts w:asciiTheme="minorHAnsi" w:hAnsiTheme="minorHAnsi" w:cstheme="minorBidi"/>
          <w:color w:val="auto"/>
          <w:lang w:val="es-ES_tradnl"/>
        </w:rPr>
        <w:t>Banco Interamericano de Desarrollo</w:t>
      </w:r>
    </w:p>
    <w:p w:rsidR="00D761FB" w:rsidRPr="00A75B25" w:rsidRDefault="00546C8D" w:rsidP="08202347">
      <w:pPr>
        <w:jc w:val="both"/>
        <w:rPr>
          <w:rFonts w:asciiTheme="minorHAnsi" w:hAnsiTheme="minorHAnsi" w:cstheme="minorBidi"/>
          <w:i/>
          <w:iCs/>
          <w:color w:val="0070C0"/>
          <w:lang w:val="es-ES_tradnl"/>
        </w:rPr>
      </w:pPr>
      <w:r w:rsidRPr="00A75B25">
        <w:rPr>
          <w:rFonts w:asciiTheme="minorHAnsi" w:hAnsiTheme="minorHAnsi" w:cstheme="minorBidi"/>
          <w:color w:val="auto"/>
          <w:lang w:val="es-ES_tradnl"/>
        </w:rPr>
        <w:t xml:space="preserve">División: </w:t>
      </w:r>
      <w:r w:rsidR="00831EAA" w:rsidRPr="00A75B25">
        <w:rPr>
          <w:rFonts w:asciiTheme="minorHAnsi" w:hAnsiTheme="minorHAnsi" w:cstheme="minorBidi"/>
          <w:i/>
          <w:iCs/>
          <w:color w:val="0070C0"/>
          <w:lang w:val="es-ES_tradnl"/>
        </w:rPr>
        <w:t>SCL/EDU</w:t>
      </w:r>
    </w:p>
    <w:p w:rsidR="00D761FB" w:rsidRPr="00A75B25" w:rsidRDefault="08202347" w:rsidP="08202347">
      <w:pPr>
        <w:jc w:val="both"/>
        <w:rPr>
          <w:rFonts w:asciiTheme="minorHAnsi" w:hAnsiTheme="minorHAnsi" w:cstheme="minorBidi"/>
          <w:color w:val="auto"/>
          <w:lang w:val="es-ES_tradnl"/>
        </w:rPr>
      </w:pPr>
      <w:r w:rsidRPr="00A75B25">
        <w:rPr>
          <w:rFonts w:asciiTheme="minorHAnsi" w:hAnsiTheme="minorHAnsi" w:cstheme="minorBidi"/>
          <w:color w:val="auto"/>
          <w:lang w:val="es-ES_tradnl"/>
        </w:rPr>
        <w:t>Atención:</w:t>
      </w:r>
      <w:r w:rsidR="00831EAA" w:rsidRPr="00A75B25">
        <w:rPr>
          <w:rFonts w:asciiTheme="minorHAnsi" w:hAnsiTheme="minorHAnsi" w:cstheme="minorBidi"/>
          <w:i/>
          <w:iCs/>
          <w:color w:val="0070C0"/>
          <w:lang w:val="es-ES_tradnl"/>
        </w:rPr>
        <w:t xml:space="preserve"> Emma </w:t>
      </w:r>
      <w:proofErr w:type="spellStart"/>
      <w:r w:rsidR="00831EAA" w:rsidRPr="00A75B25">
        <w:rPr>
          <w:rFonts w:asciiTheme="minorHAnsi" w:hAnsiTheme="minorHAnsi" w:cstheme="minorBidi"/>
          <w:i/>
          <w:iCs/>
          <w:color w:val="0070C0"/>
          <w:lang w:val="es-ES_tradnl"/>
        </w:rPr>
        <w:t>Näslund-Hadley</w:t>
      </w:r>
      <w:proofErr w:type="spellEnd"/>
      <w:r w:rsidR="00831EAA" w:rsidRPr="00A75B25">
        <w:rPr>
          <w:rFonts w:asciiTheme="minorHAnsi" w:hAnsiTheme="minorHAnsi" w:cstheme="minorBidi"/>
          <w:i/>
          <w:iCs/>
          <w:color w:val="0070C0"/>
          <w:lang w:val="es-ES_tradnl"/>
        </w:rPr>
        <w:t xml:space="preserve">, </w:t>
      </w:r>
      <w:r w:rsidR="00A75B25" w:rsidRPr="00A75B25">
        <w:rPr>
          <w:rFonts w:asciiTheme="minorHAnsi" w:hAnsiTheme="minorHAnsi" w:cstheme="minorBidi"/>
          <w:i/>
          <w:iCs/>
          <w:color w:val="0070C0"/>
          <w:lang w:val="es-ES_tradnl"/>
        </w:rPr>
        <w:t>Especialista</w:t>
      </w:r>
      <w:r w:rsidR="00831EAA" w:rsidRPr="00A75B25">
        <w:rPr>
          <w:rFonts w:asciiTheme="minorHAnsi" w:hAnsiTheme="minorHAnsi" w:cstheme="minorBidi"/>
          <w:i/>
          <w:iCs/>
          <w:color w:val="0070C0"/>
          <w:lang w:val="es-ES_tradnl"/>
        </w:rPr>
        <w:t xml:space="preserve"> Líder de Educa</w:t>
      </w:r>
      <w:r w:rsidR="00BE5D64" w:rsidRPr="00A75B25">
        <w:rPr>
          <w:rFonts w:asciiTheme="minorHAnsi" w:hAnsiTheme="minorHAnsi" w:cstheme="minorBidi"/>
          <w:i/>
          <w:iCs/>
          <w:color w:val="0070C0"/>
          <w:lang w:val="es-ES_tradnl"/>
        </w:rPr>
        <w:t>ci</w:t>
      </w:r>
      <w:r w:rsidR="00831EAA" w:rsidRPr="00A75B25">
        <w:rPr>
          <w:rFonts w:asciiTheme="minorHAnsi" w:hAnsiTheme="minorHAnsi" w:cstheme="minorBidi"/>
          <w:i/>
          <w:iCs/>
          <w:color w:val="0070C0"/>
          <w:lang w:val="es-ES_tradnl"/>
        </w:rPr>
        <w:t>ón</w:t>
      </w:r>
    </w:p>
    <w:p w:rsidR="00D761FB" w:rsidRPr="00A75B25" w:rsidRDefault="00D761FB">
      <w:pPr>
        <w:jc w:val="both"/>
        <w:rPr>
          <w:rFonts w:asciiTheme="minorHAnsi" w:hAnsiTheme="minorHAnsi" w:cs="Times New Roman"/>
          <w:color w:val="auto"/>
          <w:lang w:val="es-ES_tradnl"/>
        </w:rPr>
      </w:pPr>
    </w:p>
    <w:p w:rsidR="00D761FB" w:rsidRPr="00CC42BF" w:rsidRDefault="08202347" w:rsidP="08202347">
      <w:pPr>
        <w:jc w:val="both"/>
        <w:rPr>
          <w:rFonts w:asciiTheme="minorHAnsi" w:hAnsiTheme="minorHAnsi" w:cstheme="minorBidi"/>
          <w:color w:val="auto"/>
          <w:lang w:val="en-US"/>
        </w:rPr>
      </w:pPr>
      <w:r w:rsidRPr="00CC42BF">
        <w:rPr>
          <w:rFonts w:asciiTheme="minorHAnsi" w:hAnsiTheme="minorHAnsi" w:cstheme="minorBidi"/>
          <w:color w:val="auto"/>
          <w:lang w:val="en-US"/>
        </w:rPr>
        <w:t>1300 New York Avenue, NW, Washington, DC 20577, EE.UU.</w:t>
      </w:r>
    </w:p>
    <w:p w:rsidR="00D761FB" w:rsidRPr="00A75B25" w:rsidRDefault="08202347" w:rsidP="08202347">
      <w:pPr>
        <w:suppressAutoHyphens/>
        <w:rPr>
          <w:rFonts w:asciiTheme="minorHAnsi" w:hAnsiTheme="minorHAnsi" w:cstheme="minorBidi"/>
          <w:i/>
          <w:iCs/>
          <w:color w:val="0070C0"/>
          <w:lang w:val="es-ES_tradnl"/>
        </w:rPr>
      </w:pPr>
      <w:r w:rsidRPr="00A75B25">
        <w:rPr>
          <w:rFonts w:asciiTheme="minorHAnsi" w:hAnsiTheme="minorHAnsi" w:cstheme="minorBidi"/>
          <w:lang w:val="es-ES_tradnl"/>
        </w:rPr>
        <w:t xml:space="preserve">Tel: </w:t>
      </w:r>
      <w:r w:rsidR="00831EAA" w:rsidRPr="00A75B25">
        <w:rPr>
          <w:rFonts w:asciiTheme="minorHAnsi" w:hAnsiTheme="minorHAnsi" w:cstheme="minorBidi"/>
          <w:i/>
          <w:iCs/>
          <w:color w:val="0070C0"/>
          <w:lang w:val="es-ES_tradnl"/>
        </w:rPr>
        <w:t>202-623-171</w:t>
      </w:r>
    </w:p>
    <w:p w:rsidR="00D761FB" w:rsidRPr="00A75B25" w:rsidRDefault="08202347" w:rsidP="08202347">
      <w:pPr>
        <w:suppressAutoHyphens/>
        <w:jc w:val="both"/>
        <w:rPr>
          <w:rFonts w:asciiTheme="minorHAnsi" w:hAnsiTheme="minorHAnsi" w:cstheme="minorBidi"/>
          <w:color w:val="0070C0"/>
          <w:lang w:val="es-ES_tradnl"/>
        </w:rPr>
      </w:pPr>
      <w:r w:rsidRPr="00A75B25">
        <w:rPr>
          <w:rFonts w:asciiTheme="minorHAnsi" w:hAnsiTheme="minorHAnsi" w:cstheme="minorBidi"/>
          <w:lang w:val="es-ES_tradnl"/>
        </w:rPr>
        <w:t xml:space="preserve">Email: </w:t>
      </w:r>
      <w:hyperlink r:id="rId19" w:history="1">
        <w:r w:rsidR="00831EAA" w:rsidRPr="00A75B25">
          <w:rPr>
            <w:rStyle w:val="Hyperlink"/>
            <w:rFonts w:asciiTheme="minorHAnsi" w:hAnsiTheme="minorHAnsi" w:cstheme="minorBidi"/>
            <w:lang w:val="es-ES_tradnl"/>
          </w:rPr>
          <w:t>emman@iadb.org</w:t>
        </w:r>
      </w:hyperlink>
      <w:r w:rsidR="00831EAA" w:rsidRPr="00A75B25">
        <w:rPr>
          <w:rFonts w:asciiTheme="minorHAnsi" w:hAnsiTheme="minorHAnsi" w:cstheme="minorBidi"/>
          <w:i/>
          <w:iCs/>
          <w:color w:val="0070C0"/>
          <w:lang w:val="es-ES_tradnl"/>
        </w:rPr>
        <w:t xml:space="preserve"> </w:t>
      </w:r>
    </w:p>
    <w:p w:rsidR="00D761FB" w:rsidRPr="00A75B25" w:rsidRDefault="08202347" w:rsidP="08202347">
      <w:pPr>
        <w:jc w:val="both"/>
        <w:rPr>
          <w:rFonts w:asciiTheme="minorHAnsi" w:hAnsiTheme="minorHAnsi" w:cstheme="minorBidi"/>
          <w:color w:val="auto"/>
          <w:lang w:val="es-ES_tradnl"/>
        </w:rPr>
      </w:pPr>
      <w:r w:rsidRPr="00A75B25">
        <w:rPr>
          <w:rFonts w:asciiTheme="minorHAnsi" w:hAnsiTheme="minorHAnsi" w:cstheme="minorBidi"/>
          <w:color w:val="auto"/>
          <w:lang w:val="es-ES_tradnl"/>
        </w:rPr>
        <w:t xml:space="preserve">Sitio Web: </w:t>
      </w:r>
      <w:hyperlink r:id="rId20">
        <w:r w:rsidRPr="00A75B25">
          <w:rPr>
            <w:rStyle w:val="Hyperlink"/>
            <w:rFonts w:asciiTheme="minorHAnsi" w:hAnsiTheme="minorHAnsi" w:cstheme="minorBidi"/>
            <w:lang w:val="es-ES_tradnl"/>
          </w:rPr>
          <w:t>www.iadb.org</w:t>
        </w:r>
      </w:hyperlink>
      <w:r w:rsidRPr="00A75B25">
        <w:rPr>
          <w:rFonts w:asciiTheme="minorHAnsi" w:hAnsiTheme="minorHAnsi" w:cstheme="minorBidi"/>
          <w:color w:val="auto"/>
          <w:lang w:val="es-ES_tradnl"/>
        </w:rPr>
        <w:t xml:space="preserve"> </w:t>
      </w:r>
    </w:p>
    <w:sectPr w:rsidR="00D761FB" w:rsidRPr="00A75B25">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B71" w:rsidRDefault="00602B71">
      <w:r>
        <w:separator/>
      </w:r>
    </w:p>
  </w:endnote>
  <w:endnote w:type="continuationSeparator" w:id="0">
    <w:p w:rsidR="00602B71" w:rsidRDefault="0060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B71" w:rsidRDefault="00602B71">
      <w:r>
        <w:separator/>
      </w:r>
    </w:p>
  </w:footnote>
  <w:footnote w:type="continuationSeparator" w:id="0">
    <w:p w:rsidR="00602B71" w:rsidRDefault="00602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25C8AD32"/>
    <w:lvl w:ilvl="0">
      <w:start w:val="1"/>
      <w:numFmt w:val="upperRoman"/>
      <w:pStyle w:val="Chapter"/>
      <w:lvlText w:val="%1."/>
      <w:lvlJc w:val="center"/>
      <w:pPr>
        <w:tabs>
          <w:tab w:val="num" w:pos="3420"/>
        </w:tabs>
        <w:ind w:left="2772" w:firstLine="288"/>
      </w:pPr>
      <w:rPr>
        <w:b/>
        <w:i w:val="0"/>
        <w:color w:val="auto"/>
      </w:rPr>
    </w:lvl>
    <w:lvl w:ilvl="1">
      <w:start w:val="1"/>
      <w:numFmt w:val="decimal"/>
      <w:pStyle w:val="Paragraph"/>
      <w:isLgl/>
      <w:lvlText w:val="%1.%2"/>
      <w:lvlJc w:val="left"/>
      <w:pPr>
        <w:tabs>
          <w:tab w:val="num" w:pos="720"/>
        </w:tabs>
        <w:ind w:left="720" w:hanging="720"/>
      </w:pPr>
      <w:rPr>
        <w:b w:val="0"/>
        <w:i w:val="0"/>
      </w:rPr>
    </w:lvl>
    <w:lvl w:ilvl="2">
      <w:start w:val="1"/>
      <w:numFmt w:val="lowerLetter"/>
      <w:pStyle w:val="subpar"/>
      <w:lvlText w:val="%3."/>
      <w:lvlJc w:val="left"/>
      <w:pPr>
        <w:tabs>
          <w:tab w:val="num" w:pos="1152"/>
        </w:tabs>
        <w:ind w:left="1152" w:hanging="432"/>
      </w:pPr>
      <w:rPr>
        <w:rFonts w:ascii="Calibri" w:eastAsia="Times New Roman" w:hAnsi="Calibri" w:cs="Calibri"/>
        <w:b w:val="0"/>
      </w:r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10875"/>
    <w:rsid w:val="00032422"/>
    <w:rsid w:val="0003493A"/>
    <w:rsid w:val="00050DB5"/>
    <w:rsid w:val="000B5D07"/>
    <w:rsid w:val="000C118D"/>
    <w:rsid w:val="001B5443"/>
    <w:rsid w:val="001F2366"/>
    <w:rsid w:val="00201995"/>
    <w:rsid w:val="002079A8"/>
    <w:rsid w:val="0022424D"/>
    <w:rsid w:val="00360ACB"/>
    <w:rsid w:val="003800C7"/>
    <w:rsid w:val="003F5CA1"/>
    <w:rsid w:val="004003E8"/>
    <w:rsid w:val="00423E38"/>
    <w:rsid w:val="004937BC"/>
    <w:rsid w:val="004A3654"/>
    <w:rsid w:val="004D51F3"/>
    <w:rsid w:val="0051231A"/>
    <w:rsid w:val="0052634A"/>
    <w:rsid w:val="00546C8D"/>
    <w:rsid w:val="00556C08"/>
    <w:rsid w:val="005673D5"/>
    <w:rsid w:val="0056772C"/>
    <w:rsid w:val="00602B71"/>
    <w:rsid w:val="006071D7"/>
    <w:rsid w:val="00637714"/>
    <w:rsid w:val="006C3B20"/>
    <w:rsid w:val="007218F9"/>
    <w:rsid w:val="00765428"/>
    <w:rsid w:val="0078059D"/>
    <w:rsid w:val="0078460F"/>
    <w:rsid w:val="008171F3"/>
    <w:rsid w:val="00831EAA"/>
    <w:rsid w:val="00860D72"/>
    <w:rsid w:val="00891E3C"/>
    <w:rsid w:val="008C7908"/>
    <w:rsid w:val="00901303"/>
    <w:rsid w:val="0090355D"/>
    <w:rsid w:val="0090501E"/>
    <w:rsid w:val="009A309C"/>
    <w:rsid w:val="00A15B62"/>
    <w:rsid w:val="00A37CA7"/>
    <w:rsid w:val="00A438EB"/>
    <w:rsid w:val="00A75B25"/>
    <w:rsid w:val="00A77A62"/>
    <w:rsid w:val="00A838F0"/>
    <w:rsid w:val="00A83D94"/>
    <w:rsid w:val="00A86808"/>
    <w:rsid w:val="00A9137B"/>
    <w:rsid w:val="00AD3A49"/>
    <w:rsid w:val="00AD6E3D"/>
    <w:rsid w:val="00AE7268"/>
    <w:rsid w:val="00B067A6"/>
    <w:rsid w:val="00B17BF0"/>
    <w:rsid w:val="00B27293"/>
    <w:rsid w:val="00B747D9"/>
    <w:rsid w:val="00BE5D64"/>
    <w:rsid w:val="00BF0B50"/>
    <w:rsid w:val="00BF5CD3"/>
    <w:rsid w:val="00C27587"/>
    <w:rsid w:val="00C42B39"/>
    <w:rsid w:val="00C439C0"/>
    <w:rsid w:val="00CA7C9E"/>
    <w:rsid w:val="00CC42BF"/>
    <w:rsid w:val="00CD2A27"/>
    <w:rsid w:val="00CD36BB"/>
    <w:rsid w:val="00CD4904"/>
    <w:rsid w:val="00D761FB"/>
    <w:rsid w:val="00DC3586"/>
    <w:rsid w:val="00DD1B3C"/>
    <w:rsid w:val="00DE327F"/>
    <w:rsid w:val="00E277C5"/>
    <w:rsid w:val="00E82ED1"/>
    <w:rsid w:val="00ED4D33"/>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9DC466"/>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Default">
    <w:name w:val="Default"/>
    <w:rsid w:val="00A86808"/>
    <w:pPr>
      <w:autoSpaceDE w:val="0"/>
      <w:autoSpaceDN w:val="0"/>
      <w:adjustRightInd w:val="0"/>
      <w:spacing w:after="0" w:line="240" w:lineRule="auto"/>
    </w:pPr>
    <w:rPr>
      <w:rFonts w:ascii="Calibri" w:eastAsiaTheme="minorHAnsi" w:hAnsi="Calibri" w:cs="Calibri"/>
      <w:color w:val="000000"/>
      <w:sz w:val="24"/>
      <w:szCs w:val="24"/>
      <w:lang w:val="en-US" w:eastAsia="en-US"/>
    </w:rPr>
  </w:style>
  <w:style w:type="paragraph" w:customStyle="1" w:styleId="Chapter">
    <w:name w:val="Chapter"/>
    <w:basedOn w:val="Normal"/>
    <w:next w:val="Normal"/>
    <w:rsid w:val="002079A8"/>
    <w:pPr>
      <w:widowControl/>
      <w:numPr>
        <w:numId w:val="1"/>
      </w:numPr>
      <w:tabs>
        <w:tab w:val="left" w:pos="1440"/>
      </w:tabs>
      <w:autoSpaceDE/>
      <w:autoSpaceDN/>
      <w:adjustRightInd/>
      <w:spacing w:after="240"/>
      <w:jc w:val="center"/>
    </w:pPr>
    <w:rPr>
      <w:rFonts w:ascii="Times New Roman" w:eastAsia="Times New Roman" w:hAnsi="Times New Roman" w:cs="Times New Roman"/>
      <w:b/>
      <w:smallCaps/>
      <w:color w:val="auto"/>
      <w:szCs w:val="20"/>
      <w:lang w:val="es-ES_tradnl" w:eastAsia="en-US"/>
    </w:rPr>
  </w:style>
  <w:style w:type="paragraph" w:customStyle="1" w:styleId="Paragraph">
    <w:name w:val="Paragraph"/>
    <w:basedOn w:val="BodyTextIndent"/>
    <w:link w:val="ParagraphChar"/>
    <w:rsid w:val="002079A8"/>
    <w:pPr>
      <w:widowControl/>
      <w:numPr>
        <w:ilvl w:val="1"/>
        <w:numId w:val="1"/>
      </w:numPr>
      <w:autoSpaceDE/>
      <w:autoSpaceDN/>
      <w:adjustRightInd/>
      <w:spacing w:before="120"/>
      <w:jc w:val="both"/>
      <w:outlineLvl w:val="1"/>
    </w:pPr>
    <w:rPr>
      <w:rFonts w:ascii="Times New Roman" w:eastAsia="Times New Roman" w:hAnsi="Times New Roman" w:cs="Times New Roman"/>
      <w:color w:val="auto"/>
      <w:szCs w:val="20"/>
      <w:lang w:val="es-ES_tradnl" w:eastAsia="x-none"/>
    </w:rPr>
  </w:style>
  <w:style w:type="paragraph" w:customStyle="1" w:styleId="subpar">
    <w:name w:val="subpar"/>
    <w:basedOn w:val="BodyTextIndent3"/>
    <w:rsid w:val="002079A8"/>
    <w:pPr>
      <w:widowControl/>
      <w:numPr>
        <w:ilvl w:val="2"/>
        <w:numId w:val="1"/>
      </w:numPr>
      <w:tabs>
        <w:tab w:val="clear" w:pos="1152"/>
        <w:tab w:val="num" w:pos="360"/>
      </w:tabs>
      <w:autoSpaceDE/>
      <w:autoSpaceDN/>
      <w:adjustRightInd/>
      <w:spacing w:before="120"/>
      <w:ind w:left="360" w:firstLine="0"/>
      <w:jc w:val="both"/>
      <w:outlineLvl w:val="2"/>
    </w:pPr>
    <w:rPr>
      <w:rFonts w:ascii="Times New Roman" w:eastAsia="Times New Roman" w:hAnsi="Times New Roman" w:cs="Times New Roman"/>
      <w:color w:val="auto"/>
      <w:sz w:val="24"/>
      <w:szCs w:val="20"/>
      <w:lang w:val="es-ES_tradnl" w:eastAsia="x-none"/>
    </w:rPr>
  </w:style>
  <w:style w:type="paragraph" w:customStyle="1" w:styleId="SubSubPar">
    <w:name w:val="SubSubPar"/>
    <w:basedOn w:val="subpar"/>
    <w:rsid w:val="002079A8"/>
    <w:pPr>
      <w:numPr>
        <w:ilvl w:val="3"/>
      </w:numPr>
      <w:tabs>
        <w:tab w:val="clear" w:pos="1584"/>
        <w:tab w:val="left" w:pos="0"/>
        <w:tab w:val="num" w:pos="360"/>
        <w:tab w:val="num" w:pos="3420"/>
      </w:tabs>
    </w:pPr>
  </w:style>
  <w:style w:type="character" w:customStyle="1" w:styleId="ParagraphChar">
    <w:name w:val="Paragraph Char"/>
    <w:link w:val="Paragraph"/>
    <w:rsid w:val="002079A8"/>
    <w:rPr>
      <w:rFonts w:ascii="Times New Roman" w:eastAsia="Times New Roman" w:hAnsi="Times New Roman" w:cs="Times New Roman"/>
      <w:sz w:val="24"/>
      <w:szCs w:val="20"/>
      <w:lang w:val="es-ES_tradnl" w:eastAsia="x-none"/>
    </w:rPr>
  </w:style>
  <w:style w:type="paragraph" w:styleId="BodyTextIndent">
    <w:name w:val="Body Text Indent"/>
    <w:basedOn w:val="Normal"/>
    <w:link w:val="BodyTextIndentChar"/>
    <w:uiPriority w:val="99"/>
    <w:semiHidden/>
    <w:unhideWhenUsed/>
    <w:rsid w:val="002079A8"/>
    <w:pPr>
      <w:spacing w:after="120"/>
      <w:ind w:left="360"/>
    </w:pPr>
  </w:style>
  <w:style w:type="character" w:customStyle="1" w:styleId="BodyTextIndentChar">
    <w:name w:val="Body Text Indent Char"/>
    <w:basedOn w:val="DefaultParagraphFont"/>
    <w:link w:val="BodyTextIndent"/>
    <w:uiPriority w:val="99"/>
    <w:semiHidden/>
    <w:rsid w:val="002079A8"/>
    <w:rPr>
      <w:rFonts w:ascii="Arial" w:hAnsi="Arial" w:cs="Arial"/>
      <w:color w:val="000000"/>
      <w:sz w:val="24"/>
      <w:szCs w:val="24"/>
      <w:lang w:val="es-MX"/>
    </w:rPr>
  </w:style>
  <w:style w:type="paragraph" w:styleId="BodyTextIndent3">
    <w:name w:val="Body Text Indent 3"/>
    <w:basedOn w:val="Normal"/>
    <w:link w:val="BodyTextIndent3Char"/>
    <w:uiPriority w:val="99"/>
    <w:semiHidden/>
    <w:unhideWhenUsed/>
    <w:rsid w:val="002079A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079A8"/>
    <w:rPr>
      <w:rFonts w:ascii="Arial" w:hAnsi="Arial" w:cs="Arial"/>
      <w:color w:val="000000"/>
      <w:sz w:val="16"/>
      <w:szCs w:val="16"/>
      <w:lang w:val="es-MX"/>
    </w:rPr>
  </w:style>
  <w:style w:type="character" w:styleId="Mention">
    <w:name w:val="Mention"/>
    <w:basedOn w:val="DefaultParagraphFont"/>
    <w:uiPriority w:val="99"/>
    <w:semiHidden/>
    <w:unhideWhenUsed/>
    <w:rsid w:val="00831EA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beo-procurement.iadb.org/hom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emman@iadb.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20" Type="http://schemas.openxmlformats.org/officeDocument/2006/relationships/hyperlink" Target="http://www.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iadb.org/en/projects/project-description-title,1303.html?id=CR-T1134"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mailto:emman@iadb.org"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Division_x0020_or_x0020_Unit xmlns="cdc7663a-08f0-4737-9e8c-148ce897a09c">SCL/EDU</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Naslund-Hadley, Emma Ingrid</Document_x0020_Author>
    <Document_x0020_Language_x0020_IDB xmlns="cdc7663a-08f0-4737-9e8c-148ce897a09c">Spanish</Document_x0020_Language_x0020_IDB>
    <TaxCatchAll xmlns="cdc7663a-08f0-4737-9e8c-148ce897a09c">
      <Value>133</Value>
      <Value>132</Value>
      <Value>131</Value>
      <Value>28</Value>
      <Value>8</Value>
      <Value>130</Value>
      <Value>69</Value>
    </TaxCatchAll>
    <Identifier xmlns="cdc7663a-08f0-4737-9e8c-148ce897a09c">BEO; REOI</Identifier>
    <_dlc_DocId xmlns="cdc7663a-08f0-4737-9e8c-148ce897a09c">EZSHARE-734598408-3</_dlc_DocId>
    <_dlc_DocIdUrl xmlns="cdc7663a-08f0-4737-9e8c-148ce897a09c">
      <Url>https://idbg.sharepoint.com/teams/EZ-CR-TCP/CR-T1134/_layouts/15/DocIdRedir.aspx?ID=EZSHARE-734598408-3</Url>
      <Description>EZSHARE-734598408-3</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ATN/KP-15201-CR;</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LITERACY ＆ NUMERACY</TermName>
          <TermId xmlns="http://schemas.microsoft.com/office/infopath/2007/PartnerControls">8d863952-2134-450e-ae50-845476c3d502</TermId>
        </TermInfo>
      </Terms>
    </b2ec7cfb18674cb8803df6b262e8b107>
    <Business_x0020_Area xmlns="cdc7663a-08f0-4737-9e8c-148ce897a09c">ESG</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KPR</TermName>
          <TermId xmlns="http://schemas.microsoft.com/office/infopath/2007/PartnerControls">6532625e-d021-44f5-96e1-a6225058695c</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CR-T1134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R0000462794</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86A8BB3F494444DA84DA8AC2336B1F9" ma:contentTypeVersion="18" ma:contentTypeDescription="A content type to manage public (operations) IDB documents" ma:contentTypeScope="" ma:versionID="2311d2dd2f4885a50253195246f0cb2e">
  <xsd:schema xmlns:xsd="http://www.w3.org/2001/XMLSchema" xmlns:xs="http://www.w3.org/2001/XMLSchema" xmlns:p="http://schemas.microsoft.com/office/2006/metadata/properties" xmlns:ns2="cdc7663a-08f0-4737-9e8c-148ce897a09c" targetNamespace="http://schemas.microsoft.com/office/2006/metadata/properties" ma:root="true" ma:fieldsID="5138dce3a17066eb1fafc60b97e2348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BD71ED59-0D8F-4813-A86A-E9899E4E157E}"/>
</file>

<file path=customXml/itemProps5.xml><?xml version="1.0" encoding="utf-8"?>
<ds:datastoreItem xmlns:ds="http://schemas.openxmlformats.org/officeDocument/2006/customXml" ds:itemID="{9A120173-E259-438F-8783-1653995952ED}"/>
</file>

<file path=customXml/itemProps6.xml><?xml version="1.0" encoding="utf-8"?>
<ds:datastoreItem xmlns:ds="http://schemas.openxmlformats.org/officeDocument/2006/customXml" ds:itemID="{09EED4E7-F5F9-40B5-BAAE-422EE814FA6C}"/>
</file>

<file path=customXml/itemProps7.xml><?xml version="1.0" encoding="utf-8"?>
<ds:datastoreItem xmlns:ds="http://schemas.openxmlformats.org/officeDocument/2006/customXml" ds:itemID="{6D736171-4CF2-4E64-8FFD-79209CBE4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BEO; REOI</cp:keywords>
  <cp:lastModifiedBy>Contreras Gomez, Rafael Eduardo</cp:lastModifiedBy>
  <cp:revision>5</cp:revision>
  <cp:lastPrinted>2015-01-20T22:56:00Z</cp:lastPrinted>
  <dcterms:created xsi:type="dcterms:W3CDTF">2017-06-12T19:35:00Z</dcterms:created>
  <dcterms:modified xsi:type="dcterms:W3CDTF">2017-06-13T18:17:00Z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132;#BEO|21d2f899-c8c4-4fe9-92e5-cf50f8908269;#133;#REOI|28b57750-b297-46eb-9acf-d80618deda34</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BEO|21d2f899-c8c4-4fe9-92e5-cf50f8908269;REOI|28b57750-b297-46eb-9acf-d80618deda34</vt:lpwstr>
  </property>
  <property fmtid="{D5CDD505-2E9C-101B-9397-08002B2CF9AE}" pid="7" name="Country">
    <vt:lpwstr>28;#Costa Rica|70401352-ba64-401d-af16-55c448a66295</vt:lpwstr>
  </property>
  <property fmtid="{D5CDD505-2E9C-101B-9397-08002B2CF9AE}" pid="8" name="_dlc_DocIdItemGuid">
    <vt:lpwstr>a1beacf0-0314-4a56-87a9-e7d45bfcd381</vt:lpwstr>
  </property>
  <property fmtid="{D5CDD505-2E9C-101B-9397-08002B2CF9AE}" pid="9" name="SharedWithUsers">
    <vt:lpwstr>3006;#Estrada Regalado, Nelson Mauricio</vt:lpwstr>
  </property>
  <property fmtid="{D5CDD505-2E9C-101B-9397-08002B2CF9AE}" pid="10" name="Series Operations IDB">
    <vt:lpwstr/>
  </property>
  <property fmtid="{D5CDD505-2E9C-101B-9397-08002B2CF9AE}" pid="11" name="Sub-Sector">
    <vt:lpwstr>131;#LITERACY ＆ NUMERACY|8d863952-2134-450e-ae50-845476c3d502</vt:lpwstr>
  </property>
  <property fmtid="{D5CDD505-2E9C-101B-9397-08002B2CF9AE}" pid="12" name="Fund IDB">
    <vt:lpwstr>130;#KPR|6532625e-d021-44f5-96e1-a6225058695c</vt:lpwstr>
  </property>
  <property fmtid="{D5CDD505-2E9C-101B-9397-08002B2CF9AE}" pid="13" name="Sector IDB">
    <vt:lpwstr>69;#EDUCATION|e61db9d8-dcb9-423f-a737-53d6e603e7c4</vt:lpwstr>
  </property>
  <property fmtid="{D5CDD505-2E9C-101B-9397-08002B2CF9AE}" pid="14" name="Function Operations IDB">
    <vt:lpwstr>8;#Goods and Services|5bfebf1b-9f1f-4411-b1dd-4c19b807b799</vt:lpwstr>
  </property>
  <property fmtid="{D5CDD505-2E9C-101B-9397-08002B2CF9AE}" pid="15" name="Disclosure Activity">
    <vt:lpwstr>BEO Procurement</vt:lpwstr>
  </property>
  <property fmtid="{D5CDD505-2E9C-101B-9397-08002B2CF9AE}" pid="16" name="ContentTypeId">
    <vt:lpwstr>0x0101001A458A224826124E8B45B1D613300CFC00C86A8BB3F494444DA84DA8AC2336B1F9</vt:lpwstr>
  </property>
</Properties>
</file>