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A2" w:rsidRPr="001A2803" w:rsidRDefault="007804A2" w:rsidP="00337DC8">
      <w:pPr>
        <w:spacing w:after="120"/>
        <w:ind w:right="-446"/>
        <w:jc w:val="center"/>
        <w:rPr>
          <w:rFonts w:ascii="Times New Roman Bold" w:hAnsi="Times New Roman Bold"/>
          <w:b/>
          <w:smallCaps/>
          <w:sz w:val="24"/>
          <w:szCs w:val="28"/>
          <w:lang w:val="es-ES_tradnl"/>
        </w:rPr>
      </w:pPr>
      <w:bookmarkStart w:id="0" w:name="_GoBack"/>
      <w:bookmarkEnd w:id="0"/>
      <w:r w:rsidRPr="001A2803">
        <w:rPr>
          <w:rFonts w:ascii="Times New Roman Bold" w:hAnsi="Times New Roman Bold"/>
          <w:b/>
          <w:smallCaps/>
          <w:sz w:val="24"/>
          <w:szCs w:val="28"/>
          <w:lang w:val="es-ES_tradnl"/>
        </w:rPr>
        <w:t>Plan de adquisiciones y Presupuesto detallado</w:t>
      </w:r>
    </w:p>
    <w:tbl>
      <w:tblPr>
        <w:tblW w:w="13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2880"/>
        <w:gridCol w:w="1080"/>
        <w:gridCol w:w="1197"/>
        <w:gridCol w:w="1350"/>
        <w:gridCol w:w="963"/>
        <w:gridCol w:w="1354"/>
        <w:gridCol w:w="1346"/>
        <w:gridCol w:w="1350"/>
        <w:gridCol w:w="1368"/>
      </w:tblGrid>
      <w:tr w:rsidR="007804A2" w:rsidRPr="00EA439D" w:rsidTr="00337DC8">
        <w:trPr>
          <w:trHeight w:val="282"/>
          <w:jc w:val="center"/>
        </w:trPr>
        <w:tc>
          <w:tcPr>
            <w:tcW w:w="450" w:type="dxa"/>
            <w:vMerge w:val="restart"/>
            <w:shd w:val="clear" w:color="auto" w:fill="DAEEF3"/>
            <w:textDirection w:val="btLr"/>
            <w:vAlign w:val="center"/>
          </w:tcPr>
          <w:p w:rsidR="007804A2" w:rsidRPr="00337DC8" w:rsidRDefault="007804A2" w:rsidP="00C41141">
            <w:pPr>
              <w:ind w:right="-108" w:hanging="90"/>
              <w:jc w:val="center"/>
              <w:rPr>
                <w:b/>
                <w:lang w:val="es-ES_tradnl"/>
              </w:rPr>
            </w:pPr>
            <w:r w:rsidRPr="00337DC8">
              <w:rPr>
                <w:b/>
                <w:lang w:val="es-ES_tradnl"/>
              </w:rPr>
              <w:t>No.  de referencia</w:t>
            </w:r>
          </w:p>
        </w:tc>
        <w:tc>
          <w:tcPr>
            <w:tcW w:w="2880" w:type="dxa"/>
            <w:vMerge w:val="restart"/>
            <w:shd w:val="clear" w:color="auto" w:fill="DAEEF3"/>
            <w:vAlign w:val="center"/>
          </w:tcPr>
          <w:p w:rsidR="007804A2" w:rsidRPr="00337DC8" w:rsidRDefault="007804A2" w:rsidP="00C41141">
            <w:pPr>
              <w:ind w:hanging="108"/>
              <w:jc w:val="center"/>
              <w:rPr>
                <w:b/>
                <w:lang w:val="es-ES_tradnl"/>
              </w:rPr>
            </w:pPr>
            <w:r w:rsidRPr="00337DC8">
              <w:rPr>
                <w:b/>
                <w:bCs/>
                <w:lang w:val="es-CO"/>
              </w:rPr>
              <w:t>Categoría y Descripción del Contrato de Adquisiciones</w:t>
            </w:r>
          </w:p>
        </w:tc>
        <w:tc>
          <w:tcPr>
            <w:tcW w:w="1080" w:type="dxa"/>
            <w:vMerge w:val="restart"/>
            <w:shd w:val="clear" w:color="auto" w:fill="DAEEF3"/>
            <w:vAlign w:val="center"/>
          </w:tcPr>
          <w:p w:rsidR="007804A2" w:rsidRPr="00337DC8" w:rsidRDefault="007804A2" w:rsidP="00C41141">
            <w:pPr>
              <w:ind w:right="-68" w:hanging="108"/>
              <w:jc w:val="center"/>
              <w:rPr>
                <w:b/>
                <w:bCs/>
                <w:lang w:val="es-CO"/>
              </w:rPr>
            </w:pPr>
            <w:r w:rsidRPr="00337DC8">
              <w:rPr>
                <w:b/>
                <w:bCs/>
                <w:lang w:val="es-CO"/>
              </w:rPr>
              <w:t xml:space="preserve">Costo Estimado </w:t>
            </w:r>
          </w:p>
          <w:p w:rsidR="007804A2" w:rsidRPr="00337DC8" w:rsidRDefault="007804A2" w:rsidP="00C41141">
            <w:pPr>
              <w:ind w:right="-68" w:hanging="108"/>
              <w:jc w:val="center"/>
              <w:rPr>
                <w:b/>
                <w:lang w:val="es-ES_tradnl"/>
              </w:rPr>
            </w:pPr>
            <w:r w:rsidRPr="00337DC8">
              <w:rPr>
                <w:b/>
                <w:bCs/>
                <w:lang w:val="es-CO"/>
              </w:rPr>
              <w:t>de la Adquisición (US$)</w:t>
            </w:r>
          </w:p>
        </w:tc>
        <w:tc>
          <w:tcPr>
            <w:tcW w:w="1197" w:type="dxa"/>
            <w:vMerge w:val="restart"/>
            <w:shd w:val="clear" w:color="auto" w:fill="DAEEF3"/>
            <w:vAlign w:val="center"/>
          </w:tcPr>
          <w:p w:rsidR="007804A2" w:rsidRPr="00337DC8" w:rsidRDefault="007804A2" w:rsidP="00C41141">
            <w:pPr>
              <w:ind w:right="-108" w:hanging="148"/>
              <w:jc w:val="center"/>
              <w:rPr>
                <w:b/>
                <w:lang w:val="es-ES_tradnl"/>
              </w:rPr>
            </w:pPr>
            <w:r w:rsidRPr="00337DC8">
              <w:rPr>
                <w:b/>
                <w:lang w:val="es-ES_tradnl"/>
              </w:rPr>
              <w:t>Tipo</w:t>
            </w:r>
          </w:p>
        </w:tc>
        <w:tc>
          <w:tcPr>
            <w:tcW w:w="1350" w:type="dxa"/>
            <w:vMerge w:val="restart"/>
            <w:shd w:val="clear" w:color="auto" w:fill="DAEEF3"/>
            <w:vAlign w:val="center"/>
          </w:tcPr>
          <w:p w:rsidR="007804A2" w:rsidRPr="00337DC8" w:rsidRDefault="007804A2" w:rsidP="00C41141">
            <w:pPr>
              <w:ind w:right="-78" w:hanging="108"/>
              <w:jc w:val="center"/>
              <w:rPr>
                <w:b/>
                <w:lang w:val="es-ES_tradnl"/>
              </w:rPr>
            </w:pPr>
            <w:r w:rsidRPr="00337DC8">
              <w:rPr>
                <w:b/>
                <w:lang w:val="es-ES_tradnl"/>
              </w:rPr>
              <w:t>Método</w:t>
            </w:r>
          </w:p>
        </w:tc>
        <w:tc>
          <w:tcPr>
            <w:tcW w:w="963" w:type="dxa"/>
            <w:vMerge w:val="restart"/>
            <w:shd w:val="clear" w:color="auto" w:fill="DAEEF3"/>
            <w:vAlign w:val="center"/>
          </w:tcPr>
          <w:p w:rsidR="007804A2" w:rsidRPr="00337DC8" w:rsidRDefault="007804A2" w:rsidP="00E66520">
            <w:pPr>
              <w:ind w:left="-18" w:right="-28"/>
              <w:jc w:val="center"/>
              <w:rPr>
                <w:b/>
                <w:lang w:val="es-ES_tradnl"/>
              </w:rPr>
            </w:pPr>
            <w:r w:rsidRPr="00337DC8">
              <w:rPr>
                <w:b/>
                <w:lang w:val="es-ES_tradnl"/>
              </w:rPr>
              <w:t>Revisión (ex-ante ó ex-post)</w:t>
            </w:r>
          </w:p>
        </w:tc>
        <w:tc>
          <w:tcPr>
            <w:tcW w:w="1354" w:type="dxa"/>
            <w:vMerge w:val="restart"/>
            <w:shd w:val="clear" w:color="auto" w:fill="DAEEF3"/>
            <w:vAlign w:val="center"/>
          </w:tcPr>
          <w:p w:rsidR="007804A2" w:rsidRPr="00337DC8" w:rsidRDefault="007804A2" w:rsidP="00337DC8">
            <w:pPr>
              <w:ind w:left="-81" w:right="-104" w:hanging="41"/>
              <w:jc w:val="center"/>
              <w:rPr>
                <w:b/>
                <w:lang w:val="es-ES_tradnl"/>
              </w:rPr>
            </w:pPr>
            <w:r w:rsidRPr="00337DC8">
              <w:rPr>
                <w:b/>
                <w:lang w:val="es-ES_tradnl"/>
              </w:rPr>
              <w:t>Fuente de financiamiento y porcentaje</w:t>
            </w:r>
          </w:p>
          <w:p w:rsidR="007804A2" w:rsidRPr="00337DC8" w:rsidRDefault="007804A2" w:rsidP="00C41141">
            <w:pPr>
              <w:ind w:right="-104" w:hanging="122"/>
              <w:jc w:val="center"/>
              <w:rPr>
                <w:b/>
                <w:lang w:val="es-ES_tradnl"/>
              </w:rPr>
            </w:pPr>
            <w:r w:rsidRPr="00337DC8">
              <w:rPr>
                <w:b/>
                <w:lang w:val="es-ES_tradnl"/>
              </w:rPr>
              <w:t>BID (%)</w:t>
            </w:r>
          </w:p>
        </w:tc>
        <w:tc>
          <w:tcPr>
            <w:tcW w:w="2696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7804A2" w:rsidRPr="00337DC8" w:rsidRDefault="007804A2" w:rsidP="007804A2">
            <w:pPr>
              <w:jc w:val="center"/>
              <w:rPr>
                <w:b/>
                <w:lang w:val="es-ES_tradnl"/>
              </w:rPr>
            </w:pPr>
            <w:r w:rsidRPr="00337DC8">
              <w:rPr>
                <w:b/>
                <w:lang w:val="es-ES_tradnl"/>
              </w:rPr>
              <w:t>Fecha estimadas</w:t>
            </w:r>
          </w:p>
        </w:tc>
        <w:tc>
          <w:tcPr>
            <w:tcW w:w="1368" w:type="dxa"/>
            <w:vMerge w:val="restart"/>
            <w:shd w:val="clear" w:color="auto" w:fill="DAEEF3"/>
            <w:vAlign w:val="center"/>
          </w:tcPr>
          <w:p w:rsidR="007804A2" w:rsidRPr="00337DC8" w:rsidRDefault="007804A2" w:rsidP="007804A2">
            <w:pPr>
              <w:jc w:val="center"/>
              <w:rPr>
                <w:b/>
                <w:lang w:val="es-ES_tradnl"/>
              </w:rPr>
            </w:pPr>
            <w:r w:rsidRPr="00337DC8">
              <w:rPr>
                <w:b/>
                <w:bCs/>
                <w:lang w:val="es-CO"/>
              </w:rPr>
              <w:t>Status (Pendiente, en proceso, adjudicado, cancelado)</w:t>
            </w:r>
          </w:p>
        </w:tc>
      </w:tr>
      <w:tr w:rsidR="007804A2" w:rsidRPr="00337DC8" w:rsidTr="00337DC8">
        <w:trPr>
          <w:trHeight w:val="615"/>
          <w:jc w:val="center"/>
        </w:trPr>
        <w:tc>
          <w:tcPr>
            <w:tcW w:w="45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04A2" w:rsidRPr="00337DC8" w:rsidRDefault="007804A2" w:rsidP="007804A2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04A2" w:rsidRPr="00337DC8" w:rsidRDefault="007804A2" w:rsidP="007804A2">
            <w:pPr>
              <w:jc w:val="center"/>
              <w:rPr>
                <w:b/>
                <w:bCs/>
                <w:lang w:val="es-CO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04A2" w:rsidRPr="00337DC8" w:rsidRDefault="007804A2" w:rsidP="007804A2">
            <w:pPr>
              <w:jc w:val="center"/>
              <w:rPr>
                <w:b/>
                <w:bCs/>
                <w:lang w:val="es-CO"/>
              </w:rPr>
            </w:pPr>
          </w:p>
        </w:tc>
        <w:tc>
          <w:tcPr>
            <w:tcW w:w="1197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04A2" w:rsidRPr="00337DC8" w:rsidRDefault="007804A2" w:rsidP="007804A2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04A2" w:rsidRPr="00337DC8" w:rsidRDefault="007804A2" w:rsidP="007804A2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6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04A2" w:rsidRPr="00337DC8" w:rsidRDefault="007804A2" w:rsidP="007804A2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354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04A2" w:rsidRPr="00337DC8" w:rsidRDefault="007804A2" w:rsidP="007804A2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7804A2" w:rsidRPr="00337DC8" w:rsidRDefault="007804A2" w:rsidP="00017CEC">
            <w:pPr>
              <w:ind w:right="-64"/>
              <w:jc w:val="center"/>
              <w:rPr>
                <w:b/>
                <w:lang w:val="es-ES_tradnl"/>
              </w:rPr>
            </w:pPr>
            <w:r w:rsidRPr="00337DC8">
              <w:rPr>
                <w:b/>
                <w:bCs/>
                <w:lang w:val="es-CO"/>
              </w:rPr>
              <w:t>Publicación Anuncio Específico de Adquisición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7804A2" w:rsidRPr="00337DC8" w:rsidRDefault="007804A2" w:rsidP="00C41141">
            <w:pPr>
              <w:ind w:right="-64" w:hanging="62"/>
              <w:jc w:val="center"/>
              <w:rPr>
                <w:b/>
                <w:lang w:val="es-ES_tradnl"/>
              </w:rPr>
            </w:pPr>
            <w:r w:rsidRPr="00337DC8">
              <w:rPr>
                <w:b/>
                <w:bCs/>
                <w:lang w:val="es-CO"/>
              </w:rPr>
              <w:t>Terminación Contrato</w:t>
            </w: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04A2" w:rsidRPr="00337DC8" w:rsidRDefault="007804A2" w:rsidP="007804A2">
            <w:pPr>
              <w:jc w:val="center"/>
              <w:rPr>
                <w:b/>
                <w:lang w:val="es-ES_tradnl"/>
              </w:rPr>
            </w:pPr>
          </w:p>
        </w:tc>
      </w:tr>
      <w:tr w:rsidR="007804A2" w:rsidRPr="00337DC8" w:rsidTr="00337DC8">
        <w:trPr>
          <w:trHeight w:val="320"/>
          <w:jc w:val="center"/>
        </w:trPr>
        <w:tc>
          <w:tcPr>
            <w:tcW w:w="13338" w:type="dxa"/>
            <w:gridSpan w:val="10"/>
            <w:shd w:val="clear" w:color="auto" w:fill="F3F3F3"/>
            <w:vAlign w:val="center"/>
          </w:tcPr>
          <w:p w:rsidR="007804A2" w:rsidRPr="00337DC8" w:rsidRDefault="007804A2" w:rsidP="00804762">
            <w:pPr>
              <w:rPr>
                <w:b/>
                <w:lang w:val="es-ES_tradnl"/>
              </w:rPr>
            </w:pPr>
            <w:r w:rsidRPr="00337DC8">
              <w:rPr>
                <w:b/>
                <w:lang w:val="es-ES_tradnl"/>
              </w:rPr>
              <w:t xml:space="preserve">Componente 1: </w:t>
            </w:r>
            <w:r w:rsidR="00DA7DD5" w:rsidRPr="00337DC8">
              <w:rPr>
                <w:b/>
                <w:noProof/>
                <w:lang w:val="es-ES_tradnl"/>
              </w:rPr>
              <w:t>Desarrollo Metodológico</w:t>
            </w:r>
            <w:r w:rsidR="00DA7DD5" w:rsidRPr="00337DC8">
              <w:rPr>
                <w:noProof/>
                <w:lang w:val="es-ES_tradnl"/>
              </w:rPr>
              <w:t>.</w:t>
            </w:r>
          </w:p>
        </w:tc>
      </w:tr>
      <w:tr w:rsidR="0089061E" w:rsidRPr="00337DC8" w:rsidTr="00337DC8">
        <w:trPr>
          <w:trHeight w:val="750"/>
          <w:jc w:val="center"/>
        </w:trPr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89061E" w:rsidRPr="00337DC8" w:rsidRDefault="0089061E" w:rsidP="003C2B74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1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89061E" w:rsidRPr="00337DC8" w:rsidRDefault="000F3F30" w:rsidP="000F3F30">
            <w:pPr>
              <w:spacing w:before="60"/>
              <w:jc w:val="both"/>
              <w:rPr>
                <w:lang w:val="es-ES_tradnl"/>
              </w:rPr>
            </w:pPr>
            <w:r w:rsidRPr="00337DC8">
              <w:rPr>
                <w:lang w:val="es-ES_tradnl"/>
              </w:rPr>
              <w:t>Diseño de una metodología para determinar el grado de interdependencia municipal en áreas metropolitanas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9061E" w:rsidRPr="00337DC8" w:rsidRDefault="00D36EFC" w:rsidP="003C2B74">
            <w:pPr>
              <w:jc w:val="center"/>
              <w:rPr>
                <w:lang w:val="es-ES_tradnl"/>
              </w:rPr>
            </w:pPr>
            <w:r w:rsidRPr="00337DC8">
              <w:t>40.000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89061E" w:rsidRPr="00337DC8" w:rsidRDefault="00FF52DA" w:rsidP="003C2B74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Firma consultora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89061E" w:rsidRPr="00337DC8" w:rsidRDefault="00FC4145" w:rsidP="00D7714B">
            <w:pPr>
              <w:tabs>
                <w:tab w:val="left" w:pos="1242"/>
              </w:tabs>
              <w:spacing w:before="60"/>
              <w:ind w:right="-18" w:hanging="108"/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C</w:t>
            </w:r>
            <w:r w:rsidR="0089061E" w:rsidRPr="00337DC8">
              <w:rPr>
                <w:lang w:val="es-ES_tradnl"/>
              </w:rPr>
              <w:t>onvocatoria pública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89061E" w:rsidRPr="00337DC8" w:rsidRDefault="0089061E" w:rsidP="003C2B74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n/a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p w:rsidR="0089061E" w:rsidRPr="00337DC8" w:rsidRDefault="0089061E" w:rsidP="003C2B74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100%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89061E" w:rsidRPr="00337DC8" w:rsidRDefault="0089061E" w:rsidP="003C2B74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Segundo semestre 2014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89061E" w:rsidRPr="00337DC8" w:rsidRDefault="00517405" w:rsidP="003C2B74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Segundo semestre 2014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89061E" w:rsidRPr="00337DC8" w:rsidRDefault="0089061E" w:rsidP="003C2B74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Pendiente</w:t>
            </w:r>
          </w:p>
        </w:tc>
      </w:tr>
      <w:tr w:rsidR="00B23AF8" w:rsidRPr="00EA439D" w:rsidTr="00337DC8">
        <w:trPr>
          <w:trHeight w:val="293"/>
          <w:jc w:val="center"/>
        </w:trPr>
        <w:tc>
          <w:tcPr>
            <w:tcW w:w="13338" w:type="dxa"/>
            <w:gridSpan w:val="10"/>
            <w:shd w:val="clear" w:color="auto" w:fill="F3F3F3"/>
            <w:vAlign w:val="center"/>
          </w:tcPr>
          <w:p w:rsidR="00B23AF8" w:rsidRPr="00337DC8" w:rsidRDefault="00B23AF8" w:rsidP="00804762">
            <w:pPr>
              <w:rPr>
                <w:lang w:val="es-ES_tradnl"/>
              </w:rPr>
            </w:pPr>
            <w:r w:rsidRPr="00337DC8">
              <w:rPr>
                <w:b/>
                <w:lang w:val="es-ES_tradnl"/>
              </w:rPr>
              <w:t xml:space="preserve">Componente 2: </w:t>
            </w:r>
            <w:r w:rsidR="00DA7DD5" w:rsidRPr="00337DC8">
              <w:rPr>
                <w:b/>
                <w:noProof/>
                <w:lang w:val="es-ES_tradnl"/>
              </w:rPr>
              <w:t>Análisis del Caso de Bogotá</w:t>
            </w:r>
          </w:p>
        </w:tc>
      </w:tr>
      <w:tr w:rsidR="00B23AF8" w:rsidRPr="00337DC8" w:rsidTr="00337DC8">
        <w:trPr>
          <w:jc w:val="center"/>
        </w:trPr>
        <w:tc>
          <w:tcPr>
            <w:tcW w:w="450" w:type="dxa"/>
            <w:vAlign w:val="center"/>
          </w:tcPr>
          <w:p w:rsidR="00B23AF8" w:rsidRPr="00337DC8" w:rsidDel="005F32B5" w:rsidRDefault="00B70D71" w:rsidP="007804A2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2</w:t>
            </w:r>
          </w:p>
        </w:tc>
        <w:tc>
          <w:tcPr>
            <w:tcW w:w="2880" w:type="dxa"/>
          </w:tcPr>
          <w:p w:rsidR="00B23AF8" w:rsidRPr="00337DC8" w:rsidRDefault="00D854EA" w:rsidP="00572EB0">
            <w:pPr>
              <w:spacing w:before="60"/>
              <w:jc w:val="both"/>
              <w:rPr>
                <w:lang w:val="es-ES_tradnl"/>
              </w:rPr>
            </w:pPr>
            <w:r w:rsidRPr="00337DC8">
              <w:rPr>
                <w:lang w:val="es-ES_tradnl"/>
              </w:rPr>
              <w:t xml:space="preserve">Implementación de la metodología para determinar el grado de interdependencia municipal en </w:t>
            </w:r>
            <w:r w:rsidR="00572EB0" w:rsidRPr="00337DC8">
              <w:rPr>
                <w:lang w:val="es-ES_tradnl"/>
              </w:rPr>
              <w:t>el área metropolitana de Bogotá</w:t>
            </w:r>
          </w:p>
        </w:tc>
        <w:tc>
          <w:tcPr>
            <w:tcW w:w="1080" w:type="dxa"/>
            <w:vAlign w:val="center"/>
          </w:tcPr>
          <w:p w:rsidR="00B23AF8" w:rsidRPr="00337DC8" w:rsidRDefault="00F4098B" w:rsidP="004D54C8">
            <w:pPr>
              <w:jc w:val="center"/>
              <w:rPr>
                <w:lang w:val="es-ES_tradnl"/>
              </w:rPr>
            </w:pPr>
            <w:r w:rsidRPr="00337DC8">
              <w:t>6</w:t>
            </w:r>
            <w:r w:rsidR="00122B1B" w:rsidRPr="00337DC8">
              <w:t>0.000</w:t>
            </w:r>
          </w:p>
        </w:tc>
        <w:tc>
          <w:tcPr>
            <w:tcW w:w="1197" w:type="dxa"/>
            <w:vAlign w:val="center"/>
          </w:tcPr>
          <w:p w:rsidR="00B23AF8" w:rsidRPr="00337DC8" w:rsidRDefault="00122B1B" w:rsidP="009A399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Firma consultora</w:t>
            </w:r>
          </w:p>
        </w:tc>
        <w:tc>
          <w:tcPr>
            <w:tcW w:w="1350" w:type="dxa"/>
            <w:vAlign w:val="center"/>
          </w:tcPr>
          <w:p w:rsidR="00B23AF8" w:rsidRPr="00337DC8" w:rsidRDefault="00FC4145" w:rsidP="00D7714B">
            <w:pPr>
              <w:tabs>
                <w:tab w:val="left" w:pos="1242"/>
              </w:tabs>
              <w:spacing w:before="60"/>
              <w:ind w:right="-18" w:hanging="108"/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Convocatoria pública</w:t>
            </w:r>
          </w:p>
        </w:tc>
        <w:tc>
          <w:tcPr>
            <w:tcW w:w="963" w:type="dxa"/>
            <w:vAlign w:val="center"/>
          </w:tcPr>
          <w:p w:rsidR="00B23AF8" w:rsidRPr="00337DC8" w:rsidRDefault="00B23AF8" w:rsidP="009A399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n/a</w:t>
            </w:r>
          </w:p>
        </w:tc>
        <w:tc>
          <w:tcPr>
            <w:tcW w:w="1354" w:type="dxa"/>
            <w:vAlign w:val="center"/>
          </w:tcPr>
          <w:p w:rsidR="00B23AF8" w:rsidRPr="00337DC8" w:rsidRDefault="00B23AF8" w:rsidP="009A399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100%</w:t>
            </w:r>
          </w:p>
        </w:tc>
        <w:tc>
          <w:tcPr>
            <w:tcW w:w="1346" w:type="dxa"/>
            <w:vAlign w:val="center"/>
          </w:tcPr>
          <w:p w:rsidR="00B23AF8" w:rsidRPr="00337DC8" w:rsidRDefault="0066634D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Segundo semestre 2014</w:t>
            </w:r>
          </w:p>
        </w:tc>
        <w:tc>
          <w:tcPr>
            <w:tcW w:w="1350" w:type="dxa"/>
            <w:vAlign w:val="center"/>
          </w:tcPr>
          <w:p w:rsidR="00B23AF8" w:rsidRPr="00337DC8" w:rsidRDefault="00572EB0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Primer</w:t>
            </w:r>
            <w:r w:rsidR="0066634D" w:rsidRPr="00337DC8">
              <w:rPr>
                <w:lang w:val="es-ES_tradnl"/>
              </w:rPr>
              <w:t xml:space="preserve"> semestre</w:t>
            </w:r>
            <w:r w:rsidRPr="00337DC8">
              <w:rPr>
                <w:lang w:val="es-ES_tradnl"/>
              </w:rPr>
              <w:t xml:space="preserve"> 2015</w:t>
            </w:r>
          </w:p>
        </w:tc>
        <w:tc>
          <w:tcPr>
            <w:tcW w:w="1368" w:type="dxa"/>
            <w:vAlign w:val="center"/>
          </w:tcPr>
          <w:p w:rsidR="00B23AF8" w:rsidRPr="00337DC8" w:rsidRDefault="00B23AF8" w:rsidP="009A399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Pendiente</w:t>
            </w:r>
          </w:p>
        </w:tc>
      </w:tr>
      <w:tr w:rsidR="00B23AF8" w:rsidRPr="00EA439D" w:rsidTr="00337DC8">
        <w:trPr>
          <w:trHeight w:val="293"/>
          <w:jc w:val="center"/>
        </w:trPr>
        <w:tc>
          <w:tcPr>
            <w:tcW w:w="13338" w:type="dxa"/>
            <w:gridSpan w:val="10"/>
            <w:shd w:val="clear" w:color="auto" w:fill="F3F3F3"/>
            <w:vAlign w:val="center"/>
          </w:tcPr>
          <w:p w:rsidR="00B23AF8" w:rsidRPr="00337DC8" w:rsidRDefault="00B23AF8" w:rsidP="00DA7DD5">
            <w:pPr>
              <w:rPr>
                <w:lang w:val="es-ES_tradnl"/>
              </w:rPr>
            </w:pPr>
            <w:r w:rsidRPr="00337DC8">
              <w:rPr>
                <w:b/>
                <w:lang w:val="es-ES_tradnl"/>
              </w:rPr>
              <w:t xml:space="preserve">Componente 3: </w:t>
            </w:r>
            <w:r w:rsidR="00DA7DD5" w:rsidRPr="00337DC8">
              <w:rPr>
                <w:b/>
                <w:noProof/>
                <w:lang w:val="es-ES_tradnl"/>
              </w:rPr>
              <w:t>Validación y Diseminación del Estudio.</w:t>
            </w:r>
          </w:p>
        </w:tc>
      </w:tr>
      <w:tr w:rsidR="00F4098B" w:rsidRPr="00337DC8" w:rsidTr="00337DC8">
        <w:trPr>
          <w:jc w:val="center"/>
        </w:trPr>
        <w:tc>
          <w:tcPr>
            <w:tcW w:w="450" w:type="dxa"/>
            <w:vAlign w:val="center"/>
          </w:tcPr>
          <w:p w:rsidR="00F4098B" w:rsidRPr="00337DC8" w:rsidRDefault="00B70D71" w:rsidP="006D208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3</w:t>
            </w:r>
          </w:p>
        </w:tc>
        <w:tc>
          <w:tcPr>
            <w:tcW w:w="2880" w:type="dxa"/>
            <w:vAlign w:val="center"/>
          </w:tcPr>
          <w:p w:rsidR="00F4098B" w:rsidRPr="00337DC8" w:rsidRDefault="00883EF8" w:rsidP="00572EB0">
            <w:pPr>
              <w:spacing w:before="60"/>
              <w:jc w:val="both"/>
              <w:rPr>
                <w:lang w:val="es-ES_tradnl"/>
              </w:rPr>
            </w:pPr>
            <w:r w:rsidRPr="00337DC8">
              <w:rPr>
                <w:lang w:val="es-ES_tradnl"/>
              </w:rPr>
              <w:t>Revisión técnica de la metodología y s</w:t>
            </w:r>
            <w:r w:rsidR="00572EB0" w:rsidRPr="00337DC8">
              <w:rPr>
                <w:lang w:val="es-ES_tradnl"/>
              </w:rPr>
              <w:t>u aplicación al caso de Bogotá.</w:t>
            </w:r>
          </w:p>
        </w:tc>
        <w:tc>
          <w:tcPr>
            <w:tcW w:w="1080" w:type="dxa"/>
            <w:vAlign w:val="center"/>
          </w:tcPr>
          <w:p w:rsidR="00F4098B" w:rsidRPr="00337DC8" w:rsidRDefault="00572EB0" w:rsidP="00213183">
            <w:pPr>
              <w:jc w:val="center"/>
              <w:rPr>
                <w:lang w:val="es-ES_tradnl"/>
              </w:rPr>
            </w:pPr>
            <w:r w:rsidRPr="00337DC8">
              <w:t>2</w:t>
            </w:r>
            <w:r w:rsidR="00F4098B" w:rsidRPr="00337DC8">
              <w:t>0.000</w:t>
            </w:r>
          </w:p>
        </w:tc>
        <w:tc>
          <w:tcPr>
            <w:tcW w:w="1197" w:type="dxa"/>
            <w:vAlign w:val="center"/>
          </w:tcPr>
          <w:p w:rsidR="00F4098B" w:rsidRPr="00337DC8" w:rsidRDefault="001A235C" w:rsidP="00FE7301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Consultor Individual</w:t>
            </w:r>
          </w:p>
        </w:tc>
        <w:tc>
          <w:tcPr>
            <w:tcW w:w="1350" w:type="dxa"/>
            <w:vAlign w:val="center"/>
          </w:tcPr>
          <w:p w:rsidR="00F4098B" w:rsidRPr="00337DC8" w:rsidRDefault="001A235C" w:rsidP="00B70D71">
            <w:pPr>
              <w:tabs>
                <w:tab w:val="left" w:pos="1242"/>
              </w:tabs>
              <w:spacing w:before="60"/>
              <w:ind w:right="-18" w:hanging="108"/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 xml:space="preserve"> 3CV/</w:t>
            </w:r>
            <w:r w:rsidR="00F4098B" w:rsidRPr="00337DC8">
              <w:rPr>
                <w:lang w:val="es-ES_tradnl"/>
              </w:rPr>
              <w:t>Convocatoria pública</w:t>
            </w:r>
          </w:p>
        </w:tc>
        <w:tc>
          <w:tcPr>
            <w:tcW w:w="963" w:type="dxa"/>
            <w:vAlign w:val="center"/>
          </w:tcPr>
          <w:p w:rsidR="00F4098B" w:rsidRPr="00337DC8" w:rsidRDefault="00F4098B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n/a</w:t>
            </w:r>
          </w:p>
        </w:tc>
        <w:tc>
          <w:tcPr>
            <w:tcW w:w="1354" w:type="dxa"/>
            <w:vAlign w:val="center"/>
          </w:tcPr>
          <w:p w:rsidR="00F4098B" w:rsidRPr="00337DC8" w:rsidRDefault="00F4098B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100%</w:t>
            </w:r>
          </w:p>
        </w:tc>
        <w:tc>
          <w:tcPr>
            <w:tcW w:w="1346" w:type="dxa"/>
            <w:vAlign w:val="center"/>
          </w:tcPr>
          <w:p w:rsidR="00F4098B" w:rsidRPr="00337DC8" w:rsidRDefault="0066634D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Primer semestre 2015</w:t>
            </w:r>
          </w:p>
        </w:tc>
        <w:tc>
          <w:tcPr>
            <w:tcW w:w="1350" w:type="dxa"/>
            <w:vAlign w:val="center"/>
          </w:tcPr>
          <w:p w:rsidR="00F4098B" w:rsidRPr="00337DC8" w:rsidRDefault="0066634D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Primer semestre 2015</w:t>
            </w:r>
          </w:p>
        </w:tc>
        <w:tc>
          <w:tcPr>
            <w:tcW w:w="1368" w:type="dxa"/>
            <w:vAlign w:val="center"/>
          </w:tcPr>
          <w:p w:rsidR="00F4098B" w:rsidRPr="00337DC8" w:rsidRDefault="00F4098B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Pendiente</w:t>
            </w:r>
          </w:p>
        </w:tc>
      </w:tr>
      <w:tr w:rsidR="00E149CD" w:rsidRPr="00337DC8" w:rsidTr="00337DC8">
        <w:trPr>
          <w:trHeight w:val="293"/>
          <w:jc w:val="center"/>
        </w:trPr>
        <w:tc>
          <w:tcPr>
            <w:tcW w:w="13338" w:type="dxa"/>
            <w:gridSpan w:val="1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E149CD" w:rsidRPr="00337DC8" w:rsidRDefault="00E149CD" w:rsidP="005B3175">
            <w:pPr>
              <w:rPr>
                <w:lang w:val="es-ES_tradnl"/>
              </w:rPr>
            </w:pPr>
            <w:r w:rsidRPr="00337DC8">
              <w:rPr>
                <w:b/>
                <w:lang w:val="es-ES_tradnl"/>
              </w:rPr>
              <w:t>Gastos operativos</w:t>
            </w:r>
          </w:p>
        </w:tc>
      </w:tr>
      <w:tr w:rsidR="00572EB0" w:rsidRPr="00337DC8" w:rsidTr="00337DC8">
        <w:trPr>
          <w:jc w:val="center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B70D71" w:rsidP="00FE7301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FE7301">
            <w:pPr>
              <w:spacing w:before="60"/>
              <w:jc w:val="both"/>
              <w:rPr>
                <w:lang w:val="es-ES_tradnl"/>
              </w:rPr>
            </w:pPr>
            <w:r w:rsidRPr="00337DC8">
              <w:rPr>
                <w:lang w:val="es-ES_tradnl"/>
              </w:rPr>
              <w:t xml:space="preserve">Evento de difusión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FE7301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10.000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FE7301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Servicio de no consultoría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FE7301">
            <w:pPr>
              <w:tabs>
                <w:tab w:val="left" w:pos="1242"/>
              </w:tabs>
              <w:spacing w:before="60"/>
              <w:ind w:right="-18" w:hanging="108"/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Comparación de precios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FE7301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n/a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FE7301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100%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FE7301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Primer semestre 2015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FE7301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Primer semestre 2015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EB0" w:rsidRPr="00337DC8" w:rsidRDefault="00572EB0" w:rsidP="00FE7301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Pendiente</w:t>
            </w:r>
          </w:p>
        </w:tc>
      </w:tr>
      <w:tr w:rsidR="00572EB0" w:rsidRPr="00337DC8" w:rsidTr="00337DC8">
        <w:trPr>
          <w:jc w:val="center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B70D71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5B3175">
            <w:pPr>
              <w:spacing w:before="60"/>
              <w:jc w:val="both"/>
              <w:rPr>
                <w:lang w:val="es-ES_tradnl"/>
              </w:rPr>
            </w:pPr>
            <w:r w:rsidRPr="00337DC8">
              <w:rPr>
                <w:lang w:val="es-ES_tradnl"/>
              </w:rPr>
              <w:t>Impresión de 500 libros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20.000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B0" w:rsidRPr="00337DC8" w:rsidRDefault="00572EB0" w:rsidP="00486EDD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Servicio de no consultoría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FC2D6F">
            <w:pPr>
              <w:jc w:val="center"/>
            </w:pPr>
            <w:r w:rsidRPr="00337DC8">
              <w:rPr>
                <w:lang w:val="es-ES_tradnl"/>
              </w:rPr>
              <w:t>Comparación de precios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n/a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100%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FE7301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Primer semestre 2015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B0" w:rsidRPr="00337DC8" w:rsidRDefault="00572EB0" w:rsidP="00FE7301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Primer semestre 2015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EB0" w:rsidRPr="00337DC8" w:rsidRDefault="00572EB0" w:rsidP="005B3175">
            <w:pPr>
              <w:jc w:val="center"/>
              <w:rPr>
                <w:lang w:val="es-ES_tradnl"/>
              </w:rPr>
            </w:pPr>
            <w:r w:rsidRPr="00337DC8">
              <w:rPr>
                <w:lang w:val="es-ES_tradnl"/>
              </w:rPr>
              <w:t>Pendiente</w:t>
            </w:r>
          </w:p>
        </w:tc>
      </w:tr>
    </w:tbl>
    <w:p w:rsidR="001C504D" w:rsidRPr="00213183" w:rsidRDefault="001C504D" w:rsidP="00D66D60">
      <w:pPr>
        <w:rPr>
          <w:lang w:val="es-BO"/>
        </w:rPr>
      </w:pPr>
    </w:p>
    <w:sectPr w:rsidR="001C504D" w:rsidRPr="00213183" w:rsidSect="00337DC8">
      <w:headerReference w:type="default" r:id="rId9"/>
      <w:pgSz w:w="15840" w:h="12240" w:orient="landscape"/>
      <w:pgMar w:top="1440" w:right="1728" w:bottom="1440" w:left="172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D4C" w:rsidRDefault="004B7D4C" w:rsidP="003D2EC0">
      <w:r>
        <w:separator/>
      </w:r>
    </w:p>
  </w:endnote>
  <w:endnote w:type="continuationSeparator" w:id="0">
    <w:p w:rsidR="004B7D4C" w:rsidRDefault="004B7D4C" w:rsidP="003D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D4C" w:rsidRDefault="004B7D4C" w:rsidP="003D2EC0">
      <w:r>
        <w:separator/>
      </w:r>
    </w:p>
  </w:footnote>
  <w:footnote w:type="continuationSeparator" w:id="0">
    <w:p w:rsidR="004B7D4C" w:rsidRDefault="004B7D4C" w:rsidP="003D2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szCs w:val="24"/>
      </w:rPr>
    </w:sdtEndPr>
    <w:sdtContent>
      <w:p w:rsidR="00EA439D" w:rsidRPr="00EA439D" w:rsidRDefault="00EA439D" w:rsidP="00EA439D">
        <w:pPr>
          <w:pStyle w:val="Header"/>
          <w:ind w:right="-36"/>
          <w:jc w:val="right"/>
          <w:rPr>
            <w:sz w:val="24"/>
            <w:szCs w:val="24"/>
            <w:lang w:val="pt-BR"/>
          </w:rPr>
        </w:pPr>
        <w:r w:rsidRPr="00EA439D">
          <w:rPr>
            <w:sz w:val="24"/>
            <w:szCs w:val="24"/>
            <w:lang w:val="pt-BR"/>
          </w:rPr>
          <w:t>Anexo III - CO-T1346</w:t>
        </w:r>
      </w:p>
      <w:p w:rsidR="00EA439D" w:rsidRPr="00EA439D" w:rsidRDefault="00EA439D">
        <w:pPr>
          <w:pStyle w:val="Header"/>
          <w:jc w:val="right"/>
          <w:rPr>
            <w:szCs w:val="24"/>
          </w:rPr>
        </w:pPr>
        <w:r w:rsidRPr="00EA439D">
          <w:rPr>
            <w:szCs w:val="24"/>
          </w:rPr>
          <w:t>P</w:t>
        </w:r>
        <w:r w:rsidRPr="00EA439D">
          <w:rPr>
            <w:szCs w:val="24"/>
            <w:lang w:val="en-US"/>
          </w:rPr>
          <w:t>ágina</w:t>
        </w:r>
        <w:r w:rsidRPr="00EA439D">
          <w:rPr>
            <w:szCs w:val="24"/>
          </w:rPr>
          <w:t xml:space="preserve"> </w:t>
        </w:r>
        <w:r w:rsidRPr="00EA439D">
          <w:rPr>
            <w:b/>
            <w:bCs/>
            <w:szCs w:val="24"/>
          </w:rPr>
          <w:fldChar w:fldCharType="begin"/>
        </w:r>
        <w:r w:rsidRPr="00EA439D">
          <w:rPr>
            <w:b/>
            <w:bCs/>
            <w:szCs w:val="24"/>
          </w:rPr>
          <w:instrText xml:space="preserve"> PAGE </w:instrText>
        </w:r>
        <w:r w:rsidRPr="00EA439D">
          <w:rPr>
            <w:b/>
            <w:bCs/>
            <w:szCs w:val="24"/>
          </w:rPr>
          <w:fldChar w:fldCharType="separate"/>
        </w:r>
        <w:r w:rsidR="009E218F">
          <w:rPr>
            <w:b/>
            <w:bCs/>
            <w:noProof/>
            <w:szCs w:val="24"/>
          </w:rPr>
          <w:t>1</w:t>
        </w:r>
        <w:r w:rsidRPr="00EA439D">
          <w:rPr>
            <w:b/>
            <w:bCs/>
            <w:szCs w:val="24"/>
          </w:rPr>
          <w:fldChar w:fldCharType="end"/>
        </w:r>
        <w:r w:rsidRPr="00EA439D">
          <w:rPr>
            <w:szCs w:val="24"/>
          </w:rPr>
          <w:t xml:space="preserve"> </w:t>
        </w:r>
        <w:r w:rsidRPr="00EA439D">
          <w:rPr>
            <w:szCs w:val="24"/>
            <w:lang w:val="en-US"/>
          </w:rPr>
          <w:t>de</w:t>
        </w:r>
        <w:r w:rsidRPr="00EA439D">
          <w:rPr>
            <w:szCs w:val="24"/>
          </w:rPr>
          <w:t xml:space="preserve"> </w:t>
        </w:r>
        <w:r w:rsidRPr="00EA439D">
          <w:rPr>
            <w:b/>
            <w:bCs/>
            <w:szCs w:val="24"/>
          </w:rPr>
          <w:fldChar w:fldCharType="begin"/>
        </w:r>
        <w:r w:rsidRPr="00EA439D">
          <w:rPr>
            <w:b/>
            <w:bCs/>
            <w:szCs w:val="24"/>
          </w:rPr>
          <w:instrText xml:space="preserve"> NUMPAGES  </w:instrText>
        </w:r>
        <w:r w:rsidRPr="00EA439D">
          <w:rPr>
            <w:b/>
            <w:bCs/>
            <w:szCs w:val="24"/>
          </w:rPr>
          <w:fldChar w:fldCharType="separate"/>
        </w:r>
        <w:r w:rsidR="009E218F">
          <w:rPr>
            <w:b/>
            <w:bCs/>
            <w:noProof/>
            <w:szCs w:val="24"/>
          </w:rPr>
          <w:t>1</w:t>
        </w:r>
        <w:r w:rsidRPr="00EA439D">
          <w:rPr>
            <w:b/>
            <w:bCs/>
            <w:szCs w:val="24"/>
          </w:rPr>
          <w:fldChar w:fldCharType="end"/>
        </w:r>
      </w:p>
    </w:sdtContent>
  </w:sdt>
  <w:p w:rsidR="002A2414" w:rsidRPr="00EA439D" w:rsidRDefault="002A2414" w:rsidP="00EA43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2828D88"/>
    <w:lvl w:ilvl="0">
      <w:numFmt w:val="bullet"/>
      <w:lvlText w:val="*"/>
      <w:lvlJc w:val="left"/>
    </w:lvl>
  </w:abstractNum>
  <w:abstractNum w:abstractNumId="1">
    <w:nsid w:val="033D5FFF"/>
    <w:multiLevelType w:val="singleLevel"/>
    <w:tmpl w:val="FB8241E8"/>
    <w:lvl w:ilvl="0">
      <w:start w:val="4"/>
      <w:numFmt w:val="decimal"/>
      <w:lvlText w:val="2.%1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2">
    <w:nsid w:val="1FE30CD3"/>
    <w:multiLevelType w:val="singleLevel"/>
    <w:tmpl w:val="4C60643A"/>
    <w:lvl w:ilvl="0">
      <w:start w:val="1"/>
      <w:numFmt w:val="decimal"/>
      <w:lvlText w:val="4.%1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3">
    <w:nsid w:val="2FCB3591"/>
    <w:multiLevelType w:val="singleLevel"/>
    <w:tmpl w:val="70862166"/>
    <w:lvl w:ilvl="0">
      <w:start w:val="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38BB1EEA"/>
    <w:multiLevelType w:val="singleLevel"/>
    <w:tmpl w:val="82CC3768"/>
    <w:lvl w:ilvl="0">
      <w:start w:val="1"/>
      <w:numFmt w:val="decimal"/>
      <w:lvlText w:val="2.%1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5">
    <w:nsid w:val="50AE641F"/>
    <w:multiLevelType w:val="singleLevel"/>
    <w:tmpl w:val="8466D8EE"/>
    <w:lvl w:ilvl="0">
      <w:start w:val="1"/>
      <w:numFmt w:val="decimal"/>
      <w:lvlText w:val="3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6">
    <w:nsid w:val="59D746A7"/>
    <w:multiLevelType w:val="singleLevel"/>
    <w:tmpl w:val="540A967C"/>
    <w:lvl w:ilvl="0">
      <w:start w:val="8"/>
      <w:numFmt w:val="decimal"/>
      <w:lvlText w:val="2.%1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7">
    <w:nsid w:val="5E6357EF"/>
    <w:multiLevelType w:val="singleLevel"/>
    <w:tmpl w:val="755A578E"/>
    <w:lvl w:ilvl="0">
      <w:start w:val="7"/>
      <w:numFmt w:val="decimal"/>
      <w:lvlText w:val="3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720"/>
        <w:lvlJc w:val="left"/>
        <w:rPr>
          <w:rFonts w:ascii="Times New Roman" w:hAnsi="Times New Roman" w:hint="default"/>
        </w:rPr>
      </w:lvl>
    </w:lvlOverride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1E4"/>
    <w:rsid w:val="00004E60"/>
    <w:rsid w:val="00014107"/>
    <w:rsid w:val="00017CEC"/>
    <w:rsid w:val="00036C50"/>
    <w:rsid w:val="00086035"/>
    <w:rsid w:val="00093319"/>
    <w:rsid w:val="000D3767"/>
    <w:rsid w:val="000E229A"/>
    <w:rsid w:val="000F2C55"/>
    <w:rsid w:val="000F3F30"/>
    <w:rsid w:val="000F4556"/>
    <w:rsid w:val="001047CC"/>
    <w:rsid w:val="00116A04"/>
    <w:rsid w:val="00122B1B"/>
    <w:rsid w:val="001A235C"/>
    <w:rsid w:val="001A2803"/>
    <w:rsid w:val="001B2093"/>
    <w:rsid w:val="001C4612"/>
    <w:rsid w:val="001C504D"/>
    <w:rsid w:val="001D5041"/>
    <w:rsid w:val="001D6FE7"/>
    <w:rsid w:val="001E4B6C"/>
    <w:rsid w:val="00213183"/>
    <w:rsid w:val="00220315"/>
    <w:rsid w:val="0022121E"/>
    <w:rsid w:val="00260557"/>
    <w:rsid w:val="0026518E"/>
    <w:rsid w:val="00266F43"/>
    <w:rsid w:val="0027461A"/>
    <w:rsid w:val="002771F1"/>
    <w:rsid w:val="00282071"/>
    <w:rsid w:val="002941E4"/>
    <w:rsid w:val="00296F84"/>
    <w:rsid w:val="002A2414"/>
    <w:rsid w:val="002B4C91"/>
    <w:rsid w:val="002B62CD"/>
    <w:rsid w:val="002E1F10"/>
    <w:rsid w:val="002E71BC"/>
    <w:rsid w:val="00310442"/>
    <w:rsid w:val="003159C5"/>
    <w:rsid w:val="00337DC8"/>
    <w:rsid w:val="00343AFF"/>
    <w:rsid w:val="00346A94"/>
    <w:rsid w:val="00351472"/>
    <w:rsid w:val="0039408F"/>
    <w:rsid w:val="003B0858"/>
    <w:rsid w:val="003B37FF"/>
    <w:rsid w:val="003C2B74"/>
    <w:rsid w:val="003C778A"/>
    <w:rsid w:val="003D2EC0"/>
    <w:rsid w:val="003E1C72"/>
    <w:rsid w:val="0041320E"/>
    <w:rsid w:val="00440A32"/>
    <w:rsid w:val="00464372"/>
    <w:rsid w:val="00472B56"/>
    <w:rsid w:val="0048170C"/>
    <w:rsid w:val="00482DBA"/>
    <w:rsid w:val="00486EDD"/>
    <w:rsid w:val="0049026D"/>
    <w:rsid w:val="0049545E"/>
    <w:rsid w:val="004B0B9E"/>
    <w:rsid w:val="004B5E7F"/>
    <w:rsid w:val="004B7D4C"/>
    <w:rsid w:val="004C538F"/>
    <w:rsid w:val="004D54C8"/>
    <w:rsid w:val="005070DC"/>
    <w:rsid w:val="00517405"/>
    <w:rsid w:val="0052046F"/>
    <w:rsid w:val="00532E89"/>
    <w:rsid w:val="00541FC0"/>
    <w:rsid w:val="00572EB0"/>
    <w:rsid w:val="00585286"/>
    <w:rsid w:val="005B3175"/>
    <w:rsid w:val="005E2E72"/>
    <w:rsid w:val="005F32B5"/>
    <w:rsid w:val="005F3F42"/>
    <w:rsid w:val="0061388C"/>
    <w:rsid w:val="00620C09"/>
    <w:rsid w:val="00623495"/>
    <w:rsid w:val="00637C2A"/>
    <w:rsid w:val="006428DE"/>
    <w:rsid w:val="00654C67"/>
    <w:rsid w:val="0066634D"/>
    <w:rsid w:val="00691257"/>
    <w:rsid w:val="006A26B0"/>
    <w:rsid w:val="006A5B31"/>
    <w:rsid w:val="006C2D0F"/>
    <w:rsid w:val="006D2085"/>
    <w:rsid w:val="006D3BD0"/>
    <w:rsid w:val="006D4335"/>
    <w:rsid w:val="006F366E"/>
    <w:rsid w:val="00735D0B"/>
    <w:rsid w:val="00736257"/>
    <w:rsid w:val="007455C2"/>
    <w:rsid w:val="00767835"/>
    <w:rsid w:val="007804A2"/>
    <w:rsid w:val="00792F33"/>
    <w:rsid w:val="0079368E"/>
    <w:rsid w:val="007C4066"/>
    <w:rsid w:val="007D2B4B"/>
    <w:rsid w:val="007E5C33"/>
    <w:rsid w:val="00802BD8"/>
    <w:rsid w:val="00804762"/>
    <w:rsid w:val="00805F0B"/>
    <w:rsid w:val="00811D39"/>
    <w:rsid w:val="00814D31"/>
    <w:rsid w:val="00820ED5"/>
    <w:rsid w:val="008236DA"/>
    <w:rsid w:val="0084161F"/>
    <w:rsid w:val="0084388D"/>
    <w:rsid w:val="00844BC5"/>
    <w:rsid w:val="00875918"/>
    <w:rsid w:val="00880727"/>
    <w:rsid w:val="00883EF8"/>
    <w:rsid w:val="0089061E"/>
    <w:rsid w:val="008E0614"/>
    <w:rsid w:val="008E10A9"/>
    <w:rsid w:val="009036FC"/>
    <w:rsid w:val="009231F6"/>
    <w:rsid w:val="00926DC7"/>
    <w:rsid w:val="00936C14"/>
    <w:rsid w:val="0096064F"/>
    <w:rsid w:val="00960A11"/>
    <w:rsid w:val="00962F65"/>
    <w:rsid w:val="00972B0E"/>
    <w:rsid w:val="0098643E"/>
    <w:rsid w:val="00991C81"/>
    <w:rsid w:val="009A3995"/>
    <w:rsid w:val="009C49C8"/>
    <w:rsid w:val="009E218F"/>
    <w:rsid w:val="009E710E"/>
    <w:rsid w:val="009F358F"/>
    <w:rsid w:val="00A15CB9"/>
    <w:rsid w:val="00A23E14"/>
    <w:rsid w:val="00A65287"/>
    <w:rsid w:val="00A876AD"/>
    <w:rsid w:val="00A97098"/>
    <w:rsid w:val="00AC107D"/>
    <w:rsid w:val="00AE59C5"/>
    <w:rsid w:val="00B01390"/>
    <w:rsid w:val="00B06985"/>
    <w:rsid w:val="00B07C1B"/>
    <w:rsid w:val="00B118E5"/>
    <w:rsid w:val="00B23AF8"/>
    <w:rsid w:val="00B70D71"/>
    <w:rsid w:val="00B73767"/>
    <w:rsid w:val="00B94290"/>
    <w:rsid w:val="00BB0FD1"/>
    <w:rsid w:val="00BD008E"/>
    <w:rsid w:val="00BD09BF"/>
    <w:rsid w:val="00BD1384"/>
    <w:rsid w:val="00BD735D"/>
    <w:rsid w:val="00BF7455"/>
    <w:rsid w:val="00C00545"/>
    <w:rsid w:val="00C26BDA"/>
    <w:rsid w:val="00C41141"/>
    <w:rsid w:val="00C73EE2"/>
    <w:rsid w:val="00C80274"/>
    <w:rsid w:val="00CA2254"/>
    <w:rsid w:val="00CB417C"/>
    <w:rsid w:val="00CC62E2"/>
    <w:rsid w:val="00CE2FD7"/>
    <w:rsid w:val="00CF22DC"/>
    <w:rsid w:val="00D33EC7"/>
    <w:rsid w:val="00D36EFC"/>
    <w:rsid w:val="00D45CBD"/>
    <w:rsid w:val="00D503A9"/>
    <w:rsid w:val="00D64560"/>
    <w:rsid w:val="00D66D60"/>
    <w:rsid w:val="00D7714B"/>
    <w:rsid w:val="00D854EA"/>
    <w:rsid w:val="00DA7DD5"/>
    <w:rsid w:val="00E03452"/>
    <w:rsid w:val="00E041B1"/>
    <w:rsid w:val="00E149CD"/>
    <w:rsid w:val="00E528A5"/>
    <w:rsid w:val="00E53D5C"/>
    <w:rsid w:val="00E66520"/>
    <w:rsid w:val="00EA439D"/>
    <w:rsid w:val="00EC4FC6"/>
    <w:rsid w:val="00EE39C2"/>
    <w:rsid w:val="00EE6949"/>
    <w:rsid w:val="00EF359B"/>
    <w:rsid w:val="00F0334C"/>
    <w:rsid w:val="00F15A5F"/>
    <w:rsid w:val="00F34AD6"/>
    <w:rsid w:val="00F4098B"/>
    <w:rsid w:val="00F47C75"/>
    <w:rsid w:val="00F67A7C"/>
    <w:rsid w:val="00F840F9"/>
    <w:rsid w:val="00F92F08"/>
    <w:rsid w:val="00F9429A"/>
    <w:rsid w:val="00FA0F0F"/>
    <w:rsid w:val="00FB28A1"/>
    <w:rsid w:val="00FC2D6F"/>
    <w:rsid w:val="00FC4145"/>
    <w:rsid w:val="00FE27A7"/>
    <w:rsid w:val="00FF52DA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BB0FD1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26BDA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3D2EC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D2EC0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3D2EC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D2EC0"/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1C504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32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BB0FD1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26BDA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3D2EC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D2EC0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3D2EC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D2EC0"/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1C504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3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38921424</IDBDocs_x0020_Number>
    <TaxCatchAll xmlns="9c571b2f-e523-4ab2-ba2e-09e151a03ef4">
      <Value>11</Value>
      <Value>3</Value>
      <Value>2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ATN/FI-14617-CO</Approval_x0020_Number>
    <Document_x0020_Author xmlns="9c571b2f-e523-4ab2-ba2e-09e151a03ef4">Lopez Ghio, Ramiro Andres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CO-T1346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DU-MUN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47C3FB8ABA562B4380403F7255D94FFB" ma:contentTypeVersion="0" ma:contentTypeDescription="A content type to manage public (operations) IDB documents" ma:contentTypeScope="" ma:versionID="a44083b7b758642af801fc8a6b8789d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c4789d1b747e2768b84c0016f865edd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e840575-90a9-435f-8759-9ff3bdb08796}" ma:internalName="TaxCatchAll" ma:showField="CatchAllData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e840575-90a9-435f-8759-9ff3bdb08796}" ma:internalName="TaxCatchAllLabel" ma:readOnly="true" ma:showField="CatchAllDataLabel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C7FE8C9B-FBF8-474A-9FFA-A2CF9414DC61}"/>
</file>

<file path=customXml/itemProps2.xml><?xml version="1.0" encoding="utf-8"?>
<ds:datastoreItem xmlns:ds="http://schemas.openxmlformats.org/officeDocument/2006/customXml" ds:itemID="{25A815EE-4BA4-4990-9351-E6A1B41A98B4}"/>
</file>

<file path=customXml/itemProps3.xml><?xml version="1.0" encoding="utf-8"?>
<ds:datastoreItem xmlns:ds="http://schemas.openxmlformats.org/officeDocument/2006/customXml" ds:itemID="{853BA189-9838-4C6A-8624-9E53FD9E8D13}"/>
</file>

<file path=customXml/itemProps4.xml><?xml version="1.0" encoding="utf-8"?>
<ds:datastoreItem xmlns:ds="http://schemas.openxmlformats.org/officeDocument/2006/customXml" ds:itemID="{B7025879-4C44-45D1-B5F7-8FB091A6B09D}"/>
</file>

<file path=customXml/itemProps5.xml><?xml version="1.0" encoding="utf-8"?>
<ds:datastoreItem xmlns:ds="http://schemas.openxmlformats.org/officeDocument/2006/customXml" ds:itemID="{375267DF-AE8D-4103-8405-9713D4CEEA5E}"/>
</file>

<file path=customXml/itemProps6.xml><?xml version="1.0" encoding="utf-8"?>
<ds:datastoreItem xmlns:ds="http://schemas.openxmlformats.org/officeDocument/2006/customXml" ds:itemID="{BE5922C7-C0BD-4031-8D3B-DC6CF44150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201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5245e60e-5900-42a2-9275-ed79957a1afb.pdf</vt:lpstr>
      <vt:lpstr>5245e60e-5900-42a2-9275-ed79957a1afb.pdf</vt:lpstr>
    </vt:vector>
  </TitlesOfParts>
  <Company>Inter-American Development Bank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</dc:title>
  <dc:creator>Inter-American Development Bank - idafe</dc:creator>
  <cp:keywords>Source Documents: C:\Program files\pdfdocs\users\idafe\input\ERM Minutes.pdfC:\Program files\pdfdocs\users\idafe\input\IDBDOCS-#36163482-v13-PP_-_Programa_de_Mejora_de_la_Gestión_Municipal__BO-L1063_.pdfC:\Program files\pdfdocs\users\idafe\input\IDBDOCS-#</cp:keywords>
  <cp:lastModifiedBy>Dianela Avila</cp:lastModifiedBy>
  <cp:revision>9</cp:revision>
  <cp:lastPrinted>2014-09-04T19:03:00Z</cp:lastPrinted>
  <dcterms:created xsi:type="dcterms:W3CDTF">2014-07-02T23:29:00Z</dcterms:created>
  <dcterms:modified xsi:type="dcterms:W3CDTF">2014-09-04T19:04:00Z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0x01010046CF21643EE8D14686A648AA6DAD08920047C3FB8ABA562B4380403F7255D94FFB</vt:lpwstr>
  </property>
  <property fmtid="{D5CDD505-2E9C-101B-9397-08002B2CF9AE}" pid="3" name="TaxKeyword">
    <vt:lpwstr>11;#Source Documents: C:\Program files\pdfdocs\users\idafe\input\ERM Minutes.pdfC:\Program files\pdfdocs\users\idafe\input\IDBDOCS-#36163482-v13-PP_-_Programa_de_Mejora_de_la_Gestión_Municipal__BO-L1063_.pdfC:\Program files\pdfdocs\users\idafe\input\IDBDOCS-#|c9578b73-9b63-4c15-9d89-67c59556a8b3</vt:lpwstr>
  </property>
  <property fmtid="{D5CDD505-2E9C-101B-9397-08002B2CF9AE}" pid="4" name="TaxKeywordTaxHTField">
    <vt:lpwstr>Source Documents: C:\Program files\pdfdocs\users\idafe\input\ERM Minutes.pdfC:\Program files\pdfdocs\users\idafe\input\IDBDOCS-#36163482-v13-PP_-_Programa_de_Mejora_de_la_Gestión_Municipal__BO-L1063_.pdfC:\Program files\pdfdocs\users\idafe\input\IDBDOCS-#|c9578b73-9b63-4c15-9d89-67c59556a8b3</vt:lpwstr>
  </property>
  <property fmtid="{D5CDD505-2E9C-101B-9397-08002B2CF9AE}" pid="5" name="Function Operations IDB">
    <vt:lpwstr>3;#IDBDocs|cca77002-e150-4b2d-ab1f-1d7a7cdcae16</vt:lpwstr>
  </property>
  <property fmtid="{D5CDD505-2E9C-101B-9397-08002B2CF9AE}" pid="6" name="Sub_x002d_Sector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From:">
    <vt:lpwstr/>
  </property>
  <property fmtid="{D5CDD505-2E9C-101B-9397-08002B2CF9AE}" pid="13" name="To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