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90" w:rsidRPr="00556D90" w:rsidRDefault="00556D90" w:rsidP="00556D90">
      <w:pPr>
        <w:jc w:val="center"/>
        <w:rPr>
          <w:rFonts w:ascii="Times New Roman" w:hAnsi="Times New Roman" w:cs="Times New Roman"/>
          <w:b/>
          <w:smallCaps/>
          <w:sz w:val="24"/>
          <w:szCs w:val="24"/>
          <w:lang w:val="es-ES"/>
        </w:rPr>
      </w:pPr>
      <w:bookmarkStart w:id="0" w:name="_GoBack"/>
      <w:bookmarkEnd w:id="0"/>
      <w:r w:rsidRPr="00556D90">
        <w:rPr>
          <w:rFonts w:ascii="Times New Roman" w:hAnsi="Times New Roman" w:cs="Times New Roman"/>
          <w:b/>
          <w:smallCaps/>
          <w:sz w:val="24"/>
          <w:szCs w:val="24"/>
          <w:lang w:val="es-ES"/>
        </w:rPr>
        <w:t>Estrategia Ambiental y Social</w:t>
      </w:r>
      <w:r>
        <w:rPr>
          <w:rFonts w:ascii="Times New Roman" w:hAnsi="Times New Roman" w:cs="Times New Roman"/>
          <w:b/>
          <w:smallCaps/>
          <w:sz w:val="24"/>
          <w:szCs w:val="24"/>
          <w:lang w:val="es-ES"/>
        </w:rPr>
        <w:t xml:space="preserve"> (EAS)</w:t>
      </w:r>
    </w:p>
    <w:p w:rsidR="00556D90" w:rsidRPr="00556D90" w:rsidRDefault="00556D90" w:rsidP="00556D90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556D90" w:rsidRPr="00556D90" w:rsidRDefault="00556D90" w:rsidP="00556D90">
      <w:pPr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556D90">
        <w:rPr>
          <w:rFonts w:ascii="Times New Roman" w:hAnsi="Times New Roman" w:cs="Times New Roman"/>
          <w:b/>
          <w:sz w:val="24"/>
          <w:szCs w:val="24"/>
          <w:lang w:val="es-ES"/>
        </w:rPr>
        <w:t>I.</w:t>
      </w:r>
      <w:r w:rsidRPr="00556D90">
        <w:rPr>
          <w:rFonts w:ascii="Times New Roman" w:hAnsi="Times New Roman" w:cs="Times New Roman"/>
          <w:b/>
          <w:sz w:val="24"/>
          <w:szCs w:val="24"/>
          <w:lang w:val="es-ES"/>
        </w:rPr>
        <w:tab/>
        <w:t>Directivas de política</w:t>
      </w:r>
    </w:p>
    <w:p w:rsidR="00556D90" w:rsidRPr="00556D90" w:rsidRDefault="00556D90" w:rsidP="00556D90">
      <w:pPr>
        <w:ind w:left="720" w:hanging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56D90">
        <w:rPr>
          <w:rFonts w:ascii="Times New Roman" w:hAnsi="Times New Roman" w:cs="Times New Roman"/>
          <w:sz w:val="24"/>
          <w:szCs w:val="24"/>
          <w:lang w:val="es-ES"/>
        </w:rPr>
        <w:t>1.1</w:t>
      </w:r>
      <w:r w:rsidRPr="00556D90">
        <w:rPr>
          <w:rFonts w:ascii="Times New Roman" w:hAnsi="Times New Roman" w:cs="Times New Roman"/>
          <w:sz w:val="24"/>
          <w:szCs w:val="24"/>
          <w:lang w:val="es-ES"/>
        </w:rPr>
        <w:tab/>
        <w:t xml:space="preserve">La operación propuesta es consistente con la directiva A.2 de la Política de Medio Ambiente y Cumplimiento de Salvaguardias (OP-703) del Banco, que se refiere al apoyo del Banco dirigido a financiamiento de operaciones de gestión ambiental y de manejo de recursos naturales. El proyecto está dirigido específicamente a mejorar la gobernabilidad, el desarrollo de políticas y la formación de capacidades institucionales. </w:t>
      </w:r>
    </w:p>
    <w:p w:rsidR="00556D90" w:rsidRPr="00556D90" w:rsidRDefault="00556D90" w:rsidP="00556D90">
      <w:pPr>
        <w:ind w:left="720" w:hanging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56D90">
        <w:rPr>
          <w:rFonts w:ascii="Times New Roman" w:hAnsi="Times New Roman" w:cs="Times New Roman"/>
          <w:sz w:val="24"/>
          <w:szCs w:val="24"/>
          <w:lang w:val="es-ES"/>
        </w:rPr>
        <w:t>1.2</w:t>
      </w:r>
      <w:r w:rsidRPr="00556D90">
        <w:rPr>
          <w:rFonts w:ascii="Times New Roman" w:hAnsi="Times New Roman" w:cs="Times New Roman"/>
          <w:sz w:val="24"/>
          <w:szCs w:val="24"/>
          <w:lang w:val="es-ES"/>
        </w:rPr>
        <w:tab/>
        <w:t xml:space="preserve">En consecuencia, la propuesta operación responde a la Categoría C en la clasificación de las operaciones según sus impactos ambientales potenciales, en la medida en que esta operación de fortalecimiento institucional no se espera pueda resultar en impactos de tipo social o ambiental negativos. </w:t>
      </w:r>
    </w:p>
    <w:p w:rsidR="00556D90" w:rsidRPr="00556D90" w:rsidRDefault="00556D90" w:rsidP="00556D90">
      <w:pPr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556D90">
        <w:rPr>
          <w:rFonts w:ascii="Times New Roman" w:hAnsi="Times New Roman" w:cs="Times New Roman"/>
          <w:b/>
          <w:sz w:val="24"/>
          <w:szCs w:val="24"/>
          <w:lang w:val="es-ES"/>
        </w:rPr>
        <w:t>II.</w:t>
      </w:r>
      <w:r w:rsidRPr="00556D90">
        <w:rPr>
          <w:rFonts w:ascii="Times New Roman" w:hAnsi="Times New Roman" w:cs="Times New Roman"/>
          <w:b/>
          <w:sz w:val="24"/>
          <w:szCs w:val="24"/>
          <w:lang w:val="es-ES"/>
        </w:rPr>
        <w:tab/>
        <w:t>Medidas para el cumplimiento</w:t>
      </w:r>
    </w:p>
    <w:p w:rsidR="00556D90" w:rsidRDefault="00556D90" w:rsidP="00556D90">
      <w:pPr>
        <w:ind w:left="720" w:hanging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56D90">
        <w:rPr>
          <w:rFonts w:ascii="Times New Roman" w:hAnsi="Times New Roman" w:cs="Times New Roman"/>
          <w:sz w:val="24"/>
          <w:szCs w:val="24"/>
          <w:lang w:val="es-ES"/>
        </w:rPr>
        <w:t>2.1</w:t>
      </w:r>
      <w:r w:rsidRPr="00556D90">
        <w:rPr>
          <w:rFonts w:ascii="Times New Roman" w:hAnsi="Times New Roman" w:cs="Times New Roman"/>
          <w:sz w:val="24"/>
          <w:szCs w:val="24"/>
          <w:lang w:val="es-ES"/>
        </w:rPr>
        <w:tab/>
        <w:t>En la medida en que la categoría C para la operación propuesta sea confirmada, no se prevé realizar un análisis ambiental o s</w:t>
      </w:r>
      <w:r w:rsidR="003704F7">
        <w:rPr>
          <w:rFonts w:ascii="Times New Roman" w:hAnsi="Times New Roman" w:cs="Times New Roman"/>
          <w:sz w:val="24"/>
          <w:szCs w:val="24"/>
          <w:lang w:val="es-ES"/>
        </w:rPr>
        <w:t>ocial</w:t>
      </w:r>
      <w:r w:rsidRPr="00556D90">
        <w:rPr>
          <w:rFonts w:ascii="Times New Roman" w:hAnsi="Times New Roman" w:cs="Times New Roman"/>
          <w:sz w:val="24"/>
          <w:szCs w:val="24"/>
          <w:lang w:val="es-ES"/>
        </w:rPr>
        <w:t xml:space="preserve"> más allá de lo que implique su pre-selección y delimitación para determinar su clasificación.</w:t>
      </w:r>
    </w:p>
    <w:p w:rsidR="00556D90" w:rsidRPr="00556D90" w:rsidRDefault="00556D90" w:rsidP="00556D90">
      <w:pPr>
        <w:ind w:left="720" w:hanging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FB0395" w:rsidRPr="00556D90" w:rsidRDefault="00FB0395" w:rsidP="00556D90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sectPr w:rsidR="00FB0395" w:rsidRPr="00556D9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90" w:rsidRDefault="00556D90" w:rsidP="00556D90">
      <w:pPr>
        <w:spacing w:after="0" w:line="240" w:lineRule="auto"/>
      </w:pPr>
      <w:r>
        <w:separator/>
      </w:r>
    </w:p>
  </w:endnote>
  <w:endnote w:type="continuationSeparator" w:id="0">
    <w:p w:rsidR="00556D90" w:rsidRDefault="00556D90" w:rsidP="00556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90" w:rsidRDefault="00556D90" w:rsidP="00556D90">
      <w:pPr>
        <w:spacing w:after="0" w:line="240" w:lineRule="auto"/>
      </w:pPr>
      <w:r>
        <w:separator/>
      </w:r>
    </w:p>
  </w:footnote>
  <w:footnote w:type="continuationSeparator" w:id="0">
    <w:p w:rsidR="00556D90" w:rsidRDefault="00556D90" w:rsidP="00556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168209085"/>
      <w:docPartObj>
        <w:docPartGallery w:val="Page Numbers (Top of Page)"/>
        <w:docPartUnique/>
      </w:docPartObj>
    </w:sdtPr>
    <w:sdtEndPr/>
    <w:sdtContent>
      <w:p w:rsidR="00556D90" w:rsidRPr="00556D90" w:rsidRDefault="00E044AE" w:rsidP="00556D90">
        <w:pPr>
          <w:pStyle w:val="Header"/>
          <w:jc w:val="right"/>
          <w:rPr>
            <w:rFonts w:ascii="Times New Roman" w:hAnsi="Times New Roman" w:cs="Times New Roman"/>
            <w:sz w:val="20"/>
            <w:szCs w:val="20"/>
            <w:lang w:val="pt-BR"/>
          </w:rPr>
        </w:pP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proofErr w:type="spellStart"/>
        <w:proofErr w:type="gramStart"/>
        <w:r>
          <w:rPr>
            <w:rFonts w:ascii="Times New Roman" w:hAnsi="Times New Roman" w:cs="Times New Roman"/>
            <w:sz w:val="20"/>
            <w:szCs w:val="20"/>
          </w:rPr>
          <w:t>Informe</w:t>
        </w:r>
        <w:proofErr w:type="spellEnd"/>
        <w:r>
          <w:rPr>
            <w:rFonts w:ascii="Times New Roman" w:hAnsi="Times New Roman" w:cs="Times New Roman"/>
            <w:sz w:val="20"/>
            <w:szCs w:val="20"/>
          </w:rPr>
          <w:t xml:space="preserve">  </w:t>
        </w:r>
        <w:r w:rsidR="00556D90" w:rsidRPr="00556D90">
          <w:rPr>
            <w:rFonts w:ascii="Times New Roman" w:hAnsi="Times New Roman" w:cs="Times New Roman"/>
            <w:sz w:val="20"/>
            <w:szCs w:val="20"/>
            <w:lang w:val="pt-BR"/>
          </w:rPr>
          <w:t>–</w:t>
        </w:r>
        <w:proofErr w:type="gramEnd"/>
        <w:r w:rsidR="00556D90" w:rsidRPr="00556D90">
          <w:rPr>
            <w:rFonts w:ascii="Times New Roman" w:hAnsi="Times New Roman" w:cs="Times New Roman"/>
            <w:sz w:val="20"/>
            <w:szCs w:val="20"/>
            <w:lang w:val="pt-BR"/>
          </w:rPr>
          <w:t xml:space="preserve"> UR-L1083</w:t>
        </w:r>
      </w:p>
      <w:p w:rsidR="00556D90" w:rsidRPr="00556D90" w:rsidRDefault="00556D90" w:rsidP="00556D90">
        <w:pPr>
          <w:pStyle w:val="Header"/>
          <w:jc w:val="right"/>
          <w:rPr>
            <w:rFonts w:ascii="Times New Roman" w:hAnsi="Times New Roman" w:cs="Times New Roman"/>
            <w:sz w:val="20"/>
            <w:szCs w:val="20"/>
            <w:lang w:val="pt-BR"/>
          </w:rPr>
        </w:pPr>
        <w:r w:rsidRPr="00556D90">
          <w:rPr>
            <w:rFonts w:ascii="Times New Roman" w:hAnsi="Times New Roman" w:cs="Times New Roman"/>
            <w:sz w:val="20"/>
            <w:szCs w:val="20"/>
            <w:lang w:val="pt-BR"/>
          </w:rPr>
          <w:t xml:space="preserve">Página </w: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  <w:lang w:val="pt-BR"/>
          </w:rPr>
          <w:instrText xml:space="preserve"> PAGE </w:instrTex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E044AE">
          <w:rPr>
            <w:rFonts w:ascii="Times New Roman" w:hAnsi="Times New Roman" w:cs="Times New Roman"/>
            <w:b/>
            <w:bCs/>
            <w:noProof/>
            <w:sz w:val="20"/>
            <w:szCs w:val="20"/>
            <w:lang w:val="pt-BR"/>
          </w:rPr>
          <w:t>1</w: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556D90">
          <w:rPr>
            <w:rFonts w:ascii="Times New Roman" w:hAnsi="Times New Roman" w:cs="Times New Roman"/>
            <w:sz w:val="20"/>
            <w:szCs w:val="20"/>
            <w:lang w:val="pt-BR"/>
          </w:rPr>
          <w:t xml:space="preserve"> de </w: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  <w:lang w:val="pt-BR"/>
          </w:rPr>
          <w:instrText xml:space="preserve"> NUMPAGES  </w:instrTex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E044AE">
          <w:rPr>
            <w:rFonts w:ascii="Times New Roman" w:hAnsi="Times New Roman" w:cs="Times New Roman"/>
            <w:b/>
            <w:bCs/>
            <w:noProof/>
            <w:sz w:val="20"/>
            <w:szCs w:val="20"/>
            <w:lang w:val="pt-BR"/>
          </w:rPr>
          <w:t>1</w: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  <w:p w:rsidR="00556D90" w:rsidRPr="00556D90" w:rsidRDefault="00556D90">
    <w:pPr>
      <w:pStyle w:val="Header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D90"/>
    <w:rsid w:val="000D3FC2"/>
    <w:rsid w:val="00237622"/>
    <w:rsid w:val="003704F7"/>
    <w:rsid w:val="003B005C"/>
    <w:rsid w:val="00450B9E"/>
    <w:rsid w:val="00556D90"/>
    <w:rsid w:val="005C6C15"/>
    <w:rsid w:val="006209CF"/>
    <w:rsid w:val="00E044AE"/>
    <w:rsid w:val="00FB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D90"/>
  </w:style>
  <w:style w:type="paragraph" w:styleId="Footer">
    <w:name w:val="footer"/>
    <w:basedOn w:val="Normal"/>
    <w:link w:val="FooterChar"/>
    <w:uiPriority w:val="99"/>
    <w:unhideWhenUsed/>
    <w:rsid w:val="00556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D90"/>
  </w:style>
  <w:style w:type="paragraph" w:styleId="Footer">
    <w:name w:val="footer"/>
    <w:basedOn w:val="Normal"/>
    <w:link w:val="FooterChar"/>
    <w:uiPriority w:val="99"/>
    <w:unhideWhenUsed/>
    <w:rsid w:val="00556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48DF1F1D3295A4AA1DBB7E9DFC446B6" ma:contentTypeVersion="0" ma:contentTypeDescription="A content type to manage public (operations) IDB documents" ma:contentTypeScope="" ma:versionID="715793c00e2ef44d4604362b9abb5d7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fca353a57030c8e3f0c4df7811ea366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280a35e-b938-40a4-87f4-c822ed063427}" ma:internalName="TaxCatchAll" ma:showField="CatchAllData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280a35e-b938-40a4-87f4-c822ed063427}" ma:internalName="TaxCatchAllLabel" ma:readOnly="true" ma:showField="CatchAllDataLabel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38184154</IDBDocs_x0020_Number>
    <TaxCatchAll xmlns="9c571b2f-e523-4ab2-ba2e-09e151a03ef4">
      <Value>11</Value>
      <Value>12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Landazuri, Helena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UR-L1083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WORD&lt;/APPLICATION&gt;&lt;USER_STAGE&gt;Strategic Environmental Assessments&lt;/USER_STAGE&gt;&lt;PD_OBJ_TYPE&gt;0&lt;/PD_OBJ_TYPE&gt;&lt;MAKERECORD&gt;N&lt;/MAKERECORD&gt;&lt;PD_FILEPT_NO&gt;PO-UR-L1083-Plan&lt;/PD_FILEPT_NO&gt;&lt;/Data&gt;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EAS-PIC REPORT</Identifier>
    <Disclosure_x0020_Activity xmlns="9c571b2f-e523-4ab2-ba2e-09e151a03ef4">Strategic Environmental Assessments</Disclosure_x0020_Activity>
    <Webtopic xmlns="9c571b2f-e523-4ab2-ba2e-09e151a03ef4">PA-AMB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FB77149F-8E09-4227-BA03-6AB3BBBEFB8F}"/>
</file>

<file path=customXml/itemProps2.xml><?xml version="1.0" encoding="utf-8"?>
<ds:datastoreItem xmlns:ds="http://schemas.openxmlformats.org/officeDocument/2006/customXml" ds:itemID="{58F7D835-946D-4B6D-9A96-A47AAA15D84B}"/>
</file>

<file path=customXml/itemProps3.xml><?xml version="1.0" encoding="utf-8"?>
<ds:datastoreItem xmlns:ds="http://schemas.openxmlformats.org/officeDocument/2006/customXml" ds:itemID="{E74A6620-8ED9-47BE-9F4D-B406596E23F7}"/>
</file>

<file path=customXml/itemProps4.xml><?xml version="1.0" encoding="utf-8"?>
<ds:datastoreItem xmlns:ds="http://schemas.openxmlformats.org/officeDocument/2006/customXml" ds:itemID="{999C00F1-12A2-4E5C-8F3A-804CA41BA8A0}"/>
</file>

<file path=customXml/itemProps5.xml><?xml version="1.0" encoding="utf-8"?>
<ds:datastoreItem xmlns:ds="http://schemas.openxmlformats.org/officeDocument/2006/customXml" ds:itemID="{A78647F6-58F8-4D7D-8E16-4D2B04FF71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895</Characters>
  <Application>Microsoft Office Word</Application>
  <DocSecurity>0</DocSecurity>
  <Lines>7</Lines>
  <Paragraphs>2</Paragraphs>
  <ScaleCrop>false</ScaleCrop>
  <Company>Inter-American Development Bank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Estrategia Ambiental y Social (EAS)</dc:title>
  <dc:creator>Test</dc:creator>
  <cp:lastModifiedBy>Test</cp:lastModifiedBy>
  <cp:revision>4</cp:revision>
  <cp:lastPrinted>2013-04-23T16:55:00Z</cp:lastPrinted>
  <dcterms:created xsi:type="dcterms:W3CDTF">2013-10-22T19:35:00Z</dcterms:created>
  <dcterms:modified xsi:type="dcterms:W3CDTF">2013-10-22T19:36:00Z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0x01010046CF21643EE8D14686A648AA6DAD089200948DF1F1D3295A4AA1DBB7E9DFC446B6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12;#Project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12;#Project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