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0C7" w:rsidRPr="00DC0855" w:rsidRDefault="009C32D9" w:rsidP="00E057B3">
      <w:pPr>
        <w:widowControl w:val="0"/>
        <w:autoSpaceDE w:val="0"/>
        <w:autoSpaceDN w:val="0"/>
        <w:adjustRightInd w:val="0"/>
        <w:ind w:left="3600" w:right="2390" w:firstLine="720"/>
        <w:contextualSpacing/>
        <w:jc w:val="both"/>
        <w:rPr>
          <w:rFonts w:asciiTheme="minorHAnsi" w:hAnsiTheme="minorHAnsi" w:cstheme="minorHAnsi"/>
          <w:b/>
          <w:color w:val="000000" w:themeColor="text1"/>
          <w:lang w:val="es-EC"/>
        </w:rPr>
      </w:pPr>
      <w:r w:rsidRPr="00DC0855">
        <w:rPr>
          <w:rFonts w:asciiTheme="minorHAnsi" w:hAnsiTheme="minorHAnsi" w:cstheme="minorHAnsi"/>
          <w:b/>
          <w:color w:val="000000" w:themeColor="text1"/>
          <w:lang w:val="es-EC"/>
        </w:rPr>
        <w:t xml:space="preserve">ANEXO </w:t>
      </w:r>
      <w:r w:rsidR="002F10EB" w:rsidRPr="00DC0855">
        <w:rPr>
          <w:rFonts w:asciiTheme="minorHAnsi" w:hAnsiTheme="minorHAnsi" w:cstheme="minorHAnsi"/>
          <w:b/>
          <w:color w:val="000000" w:themeColor="text1"/>
          <w:lang w:val="es-EC"/>
        </w:rPr>
        <w:t>I</w:t>
      </w:r>
    </w:p>
    <w:p w:rsidR="0015555D" w:rsidRPr="00CF24D4" w:rsidRDefault="0015555D" w:rsidP="00DC0855">
      <w:pPr>
        <w:widowControl w:val="0"/>
        <w:autoSpaceDE w:val="0"/>
        <w:autoSpaceDN w:val="0"/>
        <w:adjustRightInd w:val="0"/>
        <w:ind w:left="2160" w:right="2390" w:firstLine="720"/>
        <w:contextualSpacing/>
        <w:jc w:val="center"/>
        <w:rPr>
          <w:rFonts w:asciiTheme="minorHAnsi" w:hAnsiTheme="minorHAnsi" w:cstheme="minorHAnsi"/>
          <w:b/>
          <w:color w:val="000000" w:themeColor="text1"/>
          <w:sz w:val="20"/>
          <w:szCs w:val="20"/>
          <w:lang w:val="es-EC"/>
        </w:rPr>
      </w:pPr>
      <w:r w:rsidRPr="00CF24D4">
        <w:rPr>
          <w:rFonts w:asciiTheme="minorHAnsi" w:hAnsiTheme="minorHAnsi" w:cstheme="minorHAnsi"/>
          <w:b/>
          <w:color w:val="000000" w:themeColor="text1"/>
          <w:sz w:val="20"/>
          <w:szCs w:val="20"/>
          <w:lang w:val="es-EC"/>
        </w:rPr>
        <w:t>ACTA DE TALLER DE CIERRE</w:t>
      </w:r>
    </w:p>
    <w:p w:rsidR="0015555D" w:rsidRPr="00CF24D4" w:rsidRDefault="0015555D" w:rsidP="00E057B3">
      <w:pPr>
        <w:widowControl w:val="0"/>
        <w:autoSpaceDE w:val="0"/>
        <w:autoSpaceDN w:val="0"/>
        <w:adjustRightInd w:val="0"/>
        <w:ind w:left="3172" w:right="2390"/>
        <w:contextualSpacing/>
        <w:jc w:val="both"/>
        <w:rPr>
          <w:rFonts w:asciiTheme="minorHAnsi" w:hAnsiTheme="minorHAnsi" w:cstheme="minorHAnsi"/>
          <w:color w:val="000000" w:themeColor="text1"/>
          <w:sz w:val="20"/>
          <w:szCs w:val="20"/>
          <w:lang w:val="es-EC"/>
        </w:rPr>
      </w:pP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27"/>
        <w:gridCol w:w="5104"/>
      </w:tblGrid>
      <w:tr w:rsidR="00C07664" w:rsidRPr="00C07664" w:rsidTr="00E92E1E">
        <w:trPr>
          <w:trHeight w:val="247"/>
        </w:trPr>
        <w:tc>
          <w:tcPr>
            <w:tcW w:w="2527" w:type="dxa"/>
            <w:vAlign w:val="center"/>
          </w:tcPr>
          <w:p w:rsidR="0015555D" w:rsidRPr="00CF24D4" w:rsidRDefault="0015555D" w:rsidP="00E057B3">
            <w:pPr>
              <w:widowControl w:val="0"/>
              <w:autoSpaceDE w:val="0"/>
              <w:autoSpaceDN w:val="0"/>
              <w:adjustRightInd w:val="0"/>
              <w:ind w:left="48" w:right="24"/>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 Préstamo:</w:t>
            </w:r>
          </w:p>
        </w:tc>
        <w:tc>
          <w:tcPr>
            <w:tcW w:w="5104" w:type="dxa"/>
            <w:vAlign w:val="center"/>
          </w:tcPr>
          <w:p w:rsidR="0015555D" w:rsidRPr="00CF24D4" w:rsidRDefault="009C32D9" w:rsidP="00E057B3">
            <w:pPr>
              <w:widowControl w:val="0"/>
              <w:autoSpaceDE w:val="0"/>
              <w:autoSpaceDN w:val="0"/>
              <w:adjustRightInd w:val="0"/>
              <w:ind w:left="48" w:right="24"/>
              <w:contextualSpacing/>
              <w:jc w:val="both"/>
              <w:rPr>
                <w:rFonts w:asciiTheme="minorHAnsi" w:hAnsiTheme="minorHAnsi" w:cstheme="minorHAnsi"/>
                <w:color w:val="000000" w:themeColor="text1"/>
                <w:sz w:val="20"/>
                <w:szCs w:val="20"/>
                <w:lang w:val="es-EC"/>
              </w:rPr>
            </w:pPr>
            <w:r w:rsidRPr="00CF24D4">
              <w:rPr>
                <w:rFonts w:asciiTheme="minorHAnsi" w:eastAsia="Times New Roman" w:hAnsiTheme="minorHAnsi" w:cstheme="minorHAnsi"/>
                <w:b/>
                <w:color w:val="000000" w:themeColor="text1"/>
                <w:sz w:val="20"/>
                <w:szCs w:val="20"/>
                <w:lang w:eastAsia="es-ES"/>
              </w:rPr>
              <w:t>1753/OC-EC</w:t>
            </w:r>
          </w:p>
        </w:tc>
      </w:tr>
      <w:tr w:rsidR="00C07664" w:rsidRPr="00D55BD1" w:rsidTr="00E92E1E">
        <w:trPr>
          <w:cantSplit/>
          <w:trHeight w:val="223"/>
        </w:trPr>
        <w:tc>
          <w:tcPr>
            <w:tcW w:w="2527" w:type="dxa"/>
            <w:vAlign w:val="center"/>
          </w:tcPr>
          <w:p w:rsidR="0015555D" w:rsidRPr="00CF24D4" w:rsidRDefault="0015555D" w:rsidP="00E057B3">
            <w:pPr>
              <w:widowControl w:val="0"/>
              <w:autoSpaceDE w:val="0"/>
              <w:autoSpaceDN w:val="0"/>
              <w:adjustRightInd w:val="0"/>
              <w:ind w:left="48" w:right="24"/>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 Nombre del Proyecto:</w:t>
            </w:r>
          </w:p>
        </w:tc>
        <w:tc>
          <w:tcPr>
            <w:tcW w:w="5104" w:type="dxa"/>
            <w:vAlign w:val="center"/>
          </w:tcPr>
          <w:p w:rsidR="0015555D" w:rsidRPr="00CF24D4" w:rsidRDefault="009C32D9" w:rsidP="00E057B3">
            <w:pPr>
              <w:contextualSpacing/>
              <w:jc w:val="both"/>
              <w:rPr>
                <w:rFonts w:asciiTheme="minorHAnsi" w:eastAsia="Times New Roman" w:hAnsiTheme="minorHAnsi" w:cstheme="minorHAnsi"/>
                <w:b/>
                <w:color w:val="000000" w:themeColor="text1"/>
                <w:sz w:val="20"/>
                <w:szCs w:val="20"/>
                <w:lang w:val="es-ES" w:eastAsia="es-ES"/>
              </w:rPr>
            </w:pPr>
            <w:r w:rsidRPr="00CF24D4">
              <w:rPr>
                <w:rFonts w:asciiTheme="minorHAnsi" w:eastAsia="Times New Roman" w:hAnsiTheme="minorHAnsi" w:cstheme="minorHAnsi"/>
                <w:b/>
                <w:color w:val="000000" w:themeColor="text1"/>
                <w:sz w:val="20"/>
                <w:szCs w:val="20"/>
                <w:lang w:val="es-ES" w:eastAsia="es-ES"/>
              </w:rPr>
              <w:t>PROGRAMA DE AGUA POTABLE Y SANEAMIENTO PARA LA CUIDAD DE CUENCA</w:t>
            </w:r>
          </w:p>
        </w:tc>
      </w:tr>
      <w:tr w:rsidR="00C07664" w:rsidRPr="00C07664" w:rsidTr="00E92E1E">
        <w:trPr>
          <w:trHeight w:val="276"/>
        </w:trPr>
        <w:tc>
          <w:tcPr>
            <w:tcW w:w="2527" w:type="dxa"/>
            <w:vAlign w:val="center"/>
          </w:tcPr>
          <w:p w:rsidR="0015555D" w:rsidRPr="00CF24D4" w:rsidRDefault="0015555D" w:rsidP="00E057B3">
            <w:pPr>
              <w:widowControl w:val="0"/>
              <w:autoSpaceDE w:val="0"/>
              <w:autoSpaceDN w:val="0"/>
              <w:adjustRightInd w:val="0"/>
              <w:ind w:left="48" w:right="24"/>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 Organismo Ejecutor:</w:t>
            </w:r>
          </w:p>
        </w:tc>
        <w:tc>
          <w:tcPr>
            <w:tcW w:w="5104" w:type="dxa"/>
            <w:vAlign w:val="center"/>
          </w:tcPr>
          <w:p w:rsidR="0015555D" w:rsidRPr="00CF24D4" w:rsidRDefault="00EE6378" w:rsidP="00E057B3">
            <w:pPr>
              <w:widowControl w:val="0"/>
              <w:autoSpaceDE w:val="0"/>
              <w:autoSpaceDN w:val="0"/>
              <w:adjustRightInd w:val="0"/>
              <w:ind w:left="48" w:right="24"/>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E</w:t>
            </w:r>
            <w:r w:rsidR="009C32D9" w:rsidRPr="00CF24D4">
              <w:rPr>
                <w:rFonts w:asciiTheme="minorHAnsi" w:hAnsiTheme="minorHAnsi" w:cstheme="minorHAnsi"/>
                <w:color w:val="000000" w:themeColor="text1"/>
                <w:sz w:val="20"/>
                <w:szCs w:val="20"/>
                <w:lang w:val="es-EC"/>
              </w:rPr>
              <w:t>TAPA EP</w:t>
            </w:r>
          </w:p>
        </w:tc>
      </w:tr>
      <w:tr w:rsidR="00C07664" w:rsidRPr="00D55BD1" w:rsidTr="00E92E1E">
        <w:trPr>
          <w:trHeight w:val="247"/>
        </w:trPr>
        <w:tc>
          <w:tcPr>
            <w:tcW w:w="2527" w:type="dxa"/>
            <w:vAlign w:val="center"/>
          </w:tcPr>
          <w:p w:rsidR="0015555D" w:rsidRPr="00CF24D4" w:rsidRDefault="0015555D" w:rsidP="00E057B3">
            <w:pPr>
              <w:widowControl w:val="0"/>
              <w:autoSpaceDE w:val="0"/>
              <w:autoSpaceDN w:val="0"/>
              <w:adjustRightInd w:val="0"/>
              <w:ind w:left="48" w:right="24"/>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 Lugar:</w:t>
            </w:r>
          </w:p>
        </w:tc>
        <w:tc>
          <w:tcPr>
            <w:tcW w:w="5104" w:type="dxa"/>
            <w:vAlign w:val="center"/>
          </w:tcPr>
          <w:p w:rsidR="0015555D" w:rsidRPr="00CF24D4" w:rsidRDefault="009C32D9" w:rsidP="00E057B3">
            <w:pPr>
              <w:widowControl w:val="0"/>
              <w:autoSpaceDE w:val="0"/>
              <w:autoSpaceDN w:val="0"/>
              <w:adjustRightInd w:val="0"/>
              <w:ind w:left="48" w:right="24"/>
              <w:contextualSpacing/>
              <w:jc w:val="both"/>
              <w:rPr>
                <w:rFonts w:asciiTheme="minorHAnsi" w:hAnsiTheme="minorHAnsi" w:cstheme="minorHAnsi"/>
                <w:color w:val="000000" w:themeColor="text1"/>
                <w:sz w:val="20"/>
                <w:szCs w:val="20"/>
                <w:lang w:val="es-ES"/>
              </w:rPr>
            </w:pPr>
            <w:r w:rsidRPr="00CF24D4">
              <w:rPr>
                <w:rFonts w:asciiTheme="minorHAnsi" w:hAnsiTheme="minorHAnsi" w:cstheme="minorHAnsi"/>
                <w:color w:val="000000" w:themeColor="text1"/>
                <w:sz w:val="20"/>
                <w:szCs w:val="20"/>
                <w:lang w:val="es-EC"/>
              </w:rPr>
              <w:t xml:space="preserve">Cuenca, </w:t>
            </w:r>
            <w:r w:rsidR="00EE6378" w:rsidRPr="00CF24D4">
              <w:rPr>
                <w:rFonts w:asciiTheme="minorHAnsi" w:hAnsiTheme="minorHAnsi" w:cstheme="minorHAnsi"/>
                <w:color w:val="000000" w:themeColor="text1"/>
                <w:sz w:val="20"/>
                <w:szCs w:val="20"/>
                <w:lang w:val="es-EC"/>
              </w:rPr>
              <w:t xml:space="preserve"> </w:t>
            </w:r>
            <w:r w:rsidRPr="00CF24D4">
              <w:rPr>
                <w:rFonts w:asciiTheme="minorHAnsi" w:eastAsia="Times New Roman" w:hAnsiTheme="minorHAnsi" w:cstheme="minorHAnsi"/>
                <w:color w:val="000000" w:themeColor="text1"/>
                <w:sz w:val="20"/>
                <w:szCs w:val="20"/>
                <w:lang w:val="es-ES" w:eastAsia="es-ES"/>
              </w:rPr>
              <w:t>Sala de reuniones Ucubamba</w:t>
            </w:r>
          </w:p>
        </w:tc>
      </w:tr>
      <w:tr w:rsidR="00C07664" w:rsidRPr="00C07664" w:rsidTr="00E92E1E">
        <w:trPr>
          <w:trHeight w:val="247"/>
        </w:trPr>
        <w:tc>
          <w:tcPr>
            <w:tcW w:w="2527" w:type="dxa"/>
            <w:vAlign w:val="center"/>
          </w:tcPr>
          <w:p w:rsidR="0015555D" w:rsidRPr="00CF24D4" w:rsidRDefault="0015555D" w:rsidP="00E057B3">
            <w:pPr>
              <w:widowControl w:val="0"/>
              <w:autoSpaceDE w:val="0"/>
              <w:autoSpaceDN w:val="0"/>
              <w:adjustRightInd w:val="0"/>
              <w:ind w:left="48" w:right="24"/>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 Fecha:</w:t>
            </w:r>
          </w:p>
        </w:tc>
        <w:tc>
          <w:tcPr>
            <w:tcW w:w="5104" w:type="dxa"/>
            <w:vAlign w:val="center"/>
          </w:tcPr>
          <w:p w:rsidR="0015555D" w:rsidRPr="00CF24D4" w:rsidRDefault="009C32D9" w:rsidP="00E057B3">
            <w:pPr>
              <w:widowControl w:val="0"/>
              <w:autoSpaceDE w:val="0"/>
              <w:autoSpaceDN w:val="0"/>
              <w:adjustRightInd w:val="0"/>
              <w:ind w:left="48" w:right="24"/>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11</w:t>
            </w:r>
            <w:r w:rsidR="00EE6378" w:rsidRPr="00CF24D4">
              <w:rPr>
                <w:rFonts w:asciiTheme="minorHAnsi" w:hAnsiTheme="minorHAnsi" w:cstheme="minorHAnsi"/>
                <w:color w:val="000000" w:themeColor="text1"/>
                <w:sz w:val="20"/>
                <w:szCs w:val="20"/>
                <w:lang w:val="es-EC"/>
              </w:rPr>
              <w:t xml:space="preserve"> de </w:t>
            </w:r>
            <w:r w:rsidRPr="00CF24D4">
              <w:rPr>
                <w:rFonts w:asciiTheme="minorHAnsi" w:hAnsiTheme="minorHAnsi" w:cstheme="minorHAnsi"/>
                <w:color w:val="000000" w:themeColor="text1"/>
                <w:sz w:val="20"/>
                <w:szCs w:val="20"/>
                <w:lang w:val="es-EC"/>
              </w:rPr>
              <w:t xml:space="preserve">Junio de 2015 </w:t>
            </w:r>
          </w:p>
        </w:tc>
      </w:tr>
    </w:tbl>
    <w:p w:rsidR="0015555D" w:rsidRPr="00CF24D4" w:rsidRDefault="0015555D"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15555D" w:rsidRPr="00CF24D4" w:rsidRDefault="000D2D25" w:rsidP="00E057B3">
      <w:pPr>
        <w:widowControl w:val="0"/>
        <w:autoSpaceDE w:val="0"/>
        <w:autoSpaceDN w:val="0"/>
        <w:adjustRightInd w:val="0"/>
        <w:ind w:left="720" w:right="108"/>
        <w:contextualSpacing/>
        <w:jc w:val="both"/>
        <w:rPr>
          <w:rFonts w:asciiTheme="minorHAnsi" w:hAnsiTheme="minorHAnsi" w:cstheme="minorHAnsi"/>
          <w:b/>
          <w:color w:val="000000" w:themeColor="text1"/>
          <w:sz w:val="20"/>
          <w:szCs w:val="20"/>
          <w:lang w:val="es-EC"/>
        </w:rPr>
      </w:pPr>
      <w:r w:rsidRPr="00CF24D4">
        <w:rPr>
          <w:rFonts w:asciiTheme="minorHAnsi" w:hAnsiTheme="minorHAnsi" w:cstheme="minorHAnsi"/>
          <w:b/>
          <w:color w:val="000000" w:themeColor="text1"/>
          <w:sz w:val="20"/>
          <w:szCs w:val="20"/>
          <w:lang w:val="es-EC"/>
        </w:rPr>
        <w:t>Participantes</w:t>
      </w:r>
    </w:p>
    <w:p w:rsidR="0015555D" w:rsidRPr="00CF24D4" w:rsidRDefault="0015555D"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EE6378" w:rsidRPr="00CF24D4" w:rsidRDefault="002A7CB6" w:rsidP="00E92E1E">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El Taller fue liderado por </w:t>
      </w:r>
      <w:r w:rsidR="0048721C" w:rsidRPr="00CF24D4">
        <w:rPr>
          <w:rFonts w:asciiTheme="minorHAnsi" w:hAnsiTheme="minorHAnsi" w:cstheme="minorHAnsi"/>
          <w:color w:val="000000" w:themeColor="text1"/>
          <w:sz w:val="20"/>
          <w:szCs w:val="20"/>
          <w:lang w:val="es-EC"/>
        </w:rPr>
        <w:t xml:space="preserve">la </w:t>
      </w:r>
      <w:r w:rsidR="00AC19CC" w:rsidRPr="00CF24D4">
        <w:rPr>
          <w:rFonts w:asciiTheme="minorHAnsi" w:hAnsiTheme="minorHAnsi" w:cstheme="minorHAnsi"/>
          <w:color w:val="000000" w:themeColor="text1"/>
          <w:sz w:val="20"/>
          <w:szCs w:val="20"/>
          <w:lang w:val="es-EC"/>
        </w:rPr>
        <w:t xml:space="preserve">Empresa </w:t>
      </w:r>
      <w:r w:rsidR="00BE0D1E" w:rsidRPr="00CF24D4">
        <w:rPr>
          <w:rFonts w:asciiTheme="minorHAnsi" w:hAnsiTheme="minorHAnsi" w:cstheme="minorHAnsi"/>
          <w:color w:val="000000" w:themeColor="text1"/>
          <w:sz w:val="20"/>
          <w:szCs w:val="20"/>
          <w:lang w:val="es-EC"/>
        </w:rPr>
        <w:t xml:space="preserve">Pública de Teléfonos, Agua Potable y Alcantarilladlo (ETAPA EP) de la ciudad de Cuenca, </w:t>
      </w:r>
      <w:r w:rsidR="0048721C" w:rsidRPr="00CF24D4">
        <w:rPr>
          <w:rFonts w:asciiTheme="minorHAnsi" w:hAnsiTheme="minorHAnsi" w:cstheme="minorHAnsi"/>
          <w:color w:val="000000" w:themeColor="text1"/>
          <w:sz w:val="20"/>
          <w:szCs w:val="20"/>
          <w:lang w:val="es-EC"/>
        </w:rPr>
        <w:t>con la presencia de</w:t>
      </w:r>
      <w:r w:rsidR="00EE6378" w:rsidRPr="00CF24D4">
        <w:rPr>
          <w:rFonts w:asciiTheme="minorHAnsi" w:hAnsiTheme="minorHAnsi" w:cstheme="minorHAnsi"/>
          <w:color w:val="000000" w:themeColor="text1"/>
          <w:sz w:val="20"/>
          <w:szCs w:val="20"/>
          <w:lang w:val="es-EC"/>
        </w:rPr>
        <w:t xml:space="preserve">l Gerente General </w:t>
      </w:r>
      <w:r w:rsidR="00BE0D1E" w:rsidRPr="00CF24D4">
        <w:rPr>
          <w:rFonts w:asciiTheme="minorHAnsi" w:hAnsiTheme="minorHAnsi" w:cstheme="minorHAnsi"/>
          <w:color w:val="000000" w:themeColor="text1"/>
          <w:sz w:val="20"/>
          <w:szCs w:val="20"/>
          <w:lang w:val="es-EC"/>
        </w:rPr>
        <w:t>Ing.</w:t>
      </w:r>
      <w:r w:rsidR="00BE0D1E" w:rsidRPr="00CF24D4">
        <w:rPr>
          <w:rFonts w:asciiTheme="minorHAnsi" w:eastAsia="Times New Roman" w:hAnsiTheme="minorHAnsi" w:cstheme="minorHAnsi"/>
          <w:color w:val="000000" w:themeColor="text1"/>
          <w:sz w:val="20"/>
          <w:szCs w:val="20"/>
          <w:lang w:val="es-ES" w:eastAsia="es-ES"/>
        </w:rPr>
        <w:t xml:space="preserve"> Iván Palacios</w:t>
      </w:r>
      <w:r w:rsidR="00BE0D1E" w:rsidRPr="00CF24D4">
        <w:rPr>
          <w:rFonts w:asciiTheme="minorHAnsi" w:hAnsiTheme="minorHAnsi" w:cstheme="minorHAnsi"/>
          <w:color w:val="000000" w:themeColor="text1"/>
          <w:sz w:val="20"/>
          <w:szCs w:val="20"/>
          <w:lang w:val="es-EC"/>
        </w:rPr>
        <w:t>, el  gerente</w:t>
      </w:r>
      <w:r w:rsidR="00EE6378" w:rsidRPr="00CF24D4">
        <w:rPr>
          <w:rFonts w:asciiTheme="minorHAnsi" w:hAnsiTheme="minorHAnsi" w:cstheme="minorHAnsi"/>
          <w:color w:val="000000" w:themeColor="text1"/>
          <w:sz w:val="20"/>
          <w:szCs w:val="20"/>
          <w:lang w:val="es-EC"/>
        </w:rPr>
        <w:t xml:space="preserve"> de </w:t>
      </w:r>
      <w:r w:rsidR="00BE0D1E" w:rsidRPr="00CF24D4">
        <w:rPr>
          <w:rFonts w:asciiTheme="minorHAnsi" w:hAnsiTheme="minorHAnsi" w:cstheme="minorHAnsi"/>
          <w:color w:val="000000" w:themeColor="text1"/>
          <w:sz w:val="20"/>
          <w:szCs w:val="20"/>
          <w:lang w:val="es-EC"/>
        </w:rPr>
        <w:t>Agua Potable y los subgerentes de Ingeniería de Proyectos, Operaciones, Financiero y los profesionales vinculados con el desarrollo del programa</w:t>
      </w:r>
      <w:r w:rsidR="00CC038B" w:rsidRPr="00CF24D4">
        <w:rPr>
          <w:rFonts w:asciiTheme="minorHAnsi" w:hAnsiTheme="minorHAnsi" w:cstheme="minorHAnsi"/>
          <w:color w:val="000000" w:themeColor="text1"/>
          <w:sz w:val="20"/>
          <w:szCs w:val="20"/>
          <w:lang w:val="es-EC"/>
        </w:rPr>
        <w:t>. D</w:t>
      </w:r>
      <w:r w:rsidR="00564FA1" w:rsidRPr="00CF24D4">
        <w:rPr>
          <w:rFonts w:asciiTheme="minorHAnsi" w:hAnsiTheme="minorHAnsi" w:cstheme="minorHAnsi"/>
          <w:color w:val="000000" w:themeColor="text1"/>
          <w:sz w:val="20"/>
          <w:szCs w:val="20"/>
          <w:lang w:val="es-EC"/>
        </w:rPr>
        <w:t>el BID el equipo asistente estuvo conformado por</w:t>
      </w:r>
      <w:r w:rsidR="00CC038B" w:rsidRPr="00CF24D4">
        <w:rPr>
          <w:rFonts w:asciiTheme="minorHAnsi" w:hAnsiTheme="minorHAnsi" w:cstheme="minorHAnsi"/>
          <w:color w:val="000000" w:themeColor="text1"/>
          <w:sz w:val="20"/>
          <w:szCs w:val="20"/>
          <w:lang w:val="es-EC"/>
        </w:rPr>
        <w:t xml:space="preserve"> </w:t>
      </w:r>
      <w:r w:rsidR="0048721C" w:rsidRPr="00CF24D4">
        <w:rPr>
          <w:rFonts w:asciiTheme="minorHAnsi" w:hAnsiTheme="minorHAnsi" w:cstheme="minorHAnsi"/>
          <w:color w:val="000000" w:themeColor="text1"/>
          <w:sz w:val="20"/>
          <w:szCs w:val="20"/>
          <w:lang w:val="es-EC"/>
        </w:rPr>
        <w:t>e</w:t>
      </w:r>
      <w:r w:rsidR="00EE6378" w:rsidRPr="00CF24D4">
        <w:rPr>
          <w:rFonts w:asciiTheme="minorHAnsi" w:hAnsiTheme="minorHAnsi" w:cstheme="minorHAnsi"/>
          <w:color w:val="000000" w:themeColor="text1"/>
          <w:sz w:val="20"/>
          <w:szCs w:val="20"/>
          <w:lang w:val="es-EC"/>
        </w:rPr>
        <w:t xml:space="preserve">l </w:t>
      </w:r>
      <w:r w:rsidR="00BE0D1E" w:rsidRPr="00CF24D4">
        <w:rPr>
          <w:rFonts w:asciiTheme="minorHAnsi" w:hAnsiTheme="minorHAnsi" w:cstheme="minorHAnsi"/>
          <w:color w:val="000000" w:themeColor="text1"/>
          <w:sz w:val="20"/>
          <w:szCs w:val="20"/>
          <w:lang w:val="es-EC"/>
        </w:rPr>
        <w:t xml:space="preserve">Especialista Sectorial en Agua y Saneamiento </w:t>
      </w:r>
      <w:r w:rsidR="00EE6378" w:rsidRPr="00CF24D4">
        <w:rPr>
          <w:rFonts w:asciiTheme="minorHAnsi" w:hAnsiTheme="minorHAnsi" w:cstheme="minorHAnsi"/>
          <w:color w:val="000000" w:themeColor="text1"/>
          <w:sz w:val="20"/>
          <w:szCs w:val="20"/>
          <w:lang w:val="es-EC"/>
        </w:rPr>
        <w:t xml:space="preserve">del BID en el Ecuador, </w:t>
      </w:r>
      <w:r w:rsidR="00BE0D1E" w:rsidRPr="00CF24D4">
        <w:rPr>
          <w:rFonts w:asciiTheme="minorHAnsi" w:hAnsiTheme="minorHAnsi" w:cstheme="minorHAnsi"/>
          <w:color w:val="000000" w:themeColor="text1"/>
          <w:sz w:val="20"/>
          <w:szCs w:val="20"/>
          <w:lang w:val="es-EC"/>
        </w:rPr>
        <w:t xml:space="preserve">Dr. Marcello Basani </w:t>
      </w:r>
      <w:r w:rsidR="00270EED" w:rsidRPr="00CF24D4">
        <w:rPr>
          <w:rFonts w:asciiTheme="minorHAnsi" w:hAnsiTheme="minorHAnsi" w:cstheme="minorHAnsi"/>
          <w:color w:val="000000" w:themeColor="text1"/>
          <w:sz w:val="20"/>
          <w:szCs w:val="20"/>
          <w:lang w:val="es-EC"/>
        </w:rPr>
        <w:t xml:space="preserve">y </w:t>
      </w:r>
      <w:r w:rsidR="0048721C" w:rsidRPr="00CF24D4">
        <w:rPr>
          <w:rFonts w:asciiTheme="minorHAnsi" w:hAnsiTheme="minorHAnsi" w:cstheme="minorHAnsi"/>
          <w:color w:val="000000" w:themeColor="text1"/>
          <w:sz w:val="20"/>
          <w:szCs w:val="20"/>
          <w:lang w:val="es-EC"/>
        </w:rPr>
        <w:t>el especialista financiero</w:t>
      </w:r>
      <w:r w:rsidR="0074130F" w:rsidRPr="00CF24D4">
        <w:rPr>
          <w:rFonts w:asciiTheme="minorHAnsi" w:hAnsiTheme="minorHAnsi" w:cstheme="minorHAnsi"/>
          <w:color w:val="000000" w:themeColor="text1"/>
          <w:sz w:val="20"/>
          <w:szCs w:val="20"/>
          <w:lang w:val="es-EC"/>
        </w:rPr>
        <w:t xml:space="preserve"> del BID</w:t>
      </w:r>
      <w:r w:rsidR="0048721C" w:rsidRPr="00CF24D4">
        <w:rPr>
          <w:rFonts w:asciiTheme="minorHAnsi" w:hAnsiTheme="minorHAnsi" w:cstheme="minorHAnsi"/>
          <w:color w:val="000000" w:themeColor="text1"/>
          <w:sz w:val="20"/>
          <w:szCs w:val="20"/>
          <w:lang w:val="es-EC"/>
        </w:rPr>
        <w:t xml:space="preserve"> Javier</w:t>
      </w:r>
      <w:r w:rsidR="0074130F" w:rsidRPr="00CF24D4">
        <w:rPr>
          <w:rFonts w:asciiTheme="minorHAnsi" w:hAnsiTheme="minorHAnsi" w:cstheme="minorHAnsi"/>
          <w:color w:val="000000" w:themeColor="text1"/>
          <w:sz w:val="20"/>
          <w:szCs w:val="20"/>
          <w:lang w:val="es-EC"/>
        </w:rPr>
        <w:t xml:space="preserve"> García Larumbe</w:t>
      </w:r>
      <w:r w:rsidR="00270EED" w:rsidRPr="00CF24D4">
        <w:rPr>
          <w:rFonts w:asciiTheme="minorHAnsi" w:hAnsiTheme="minorHAnsi" w:cstheme="minorHAnsi"/>
          <w:color w:val="000000" w:themeColor="text1"/>
          <w:sz w:val="20"/>
          <w:szCs w:val="20"/>
          <w:lang w:val="es-EC"/>
        </w:rPr>
        <w:t xml:space="preserve">; </w:t>
      </w:r>
      <w:r w:rsidR="009A25ED" w:rsidRPr="00CF24D4">
        <w:rPr>
          <w:rFonts w:asciiTheme="minorHAnsi" w:hAnsiTheme="minorHAnsi" w:cstheme="minorHAnsi"/>
          <w:color w:val="000000" w:themeColor="text1"/>
          <w:sz w:val="20"/>
          <w:szCs w:val="20"/>
          <w:lang w:val="es-EC"/>
        </w:rPr>
        <w:t>y</w:t>
      </w:r>
      <w:r w:rsidR="00270EED" w:rsidRPr="00CF24D4">
        <w:rPr>
          <w:rFonts w:asciiTheme="minorHAnsi" w:hAnsiTheme="minorHAnsi" w:cstheme="minorHAnsi"/>
          <w:color w:val="000000" w:themeColor="text1"/>
          <w:sz w:val="20"/>
          <w:szCs w:val="20"/>
          <w:lang w:val="es-EC"/>
        </w:rPr>
        <w:t>,</w:t>
      </w:r>
      <w:r w:rsidR="009A25ED" w:rsidRPr="00CF24D4">
        <w:rPr>
          <w:rFonts w:asciiTheme="minorHAnsi" w:hAnsiTheme="minorHAnsi" w:cstheme="minorHAnsi"/>
          <w:color w:val="000000" w:themeColor="text1"/>
          <w:sz w:val="20"/>
          <w:szCs w:val="20"/>
          <w:lang w:val="es-EC"/>
        </w:rPr>
        <w:t xml:space="preserve"> la consultora a cargo de la evaluación del proyecto Cecilia Gárate Correa</w:t>
      </w:r>
      <w:r w:rsidR="00817BC8" w:rsidRPr="00CF24D4">
        <w:rPr>
          <w:rFonts w:asciiTheme="minorHAnsi" w:hAnsiTheme="minorHAnsi" w:cstheme="minorHAnsi"/>
          <w:color w:val="000000" w:themeColor="text1"/>
          <w:sz w:val="20"/>
          <w:szCs w:val="20"/>
          <w:lang w:val="es-EC"/>
        </w:rPr>
        <w:t>.</w:t>
      </w:r>
    </w:p>
    <w:p w:rsidR="009A25ED" w:rsidRPr="00CF24D4" w:rsidRDefault="009A25ED"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15555D" w:rsidRPr="00CF24D4" w:rsidRDefault="00B841BB"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Pr>
          <w:rFonts w:asciiTheme="minorHAnsi" w:hAnsiTheme="minorHAnsi" w:cstheme="minorHAnsi"/>
          <w:color w:val="000000" w:themeColor="text1"/>
          <w:sz w:val="20"/>
          <w:szCs w:val="20"/>
          <w:lang w:val="es-EC"/>
        </w:rPr>
        <w:t>L</w:t>
      </w:r>
      <w:r w:rsidR="00C53A1E" w:rsidRPr="00CF24D4">
        <w:rPr>
          <w:rFonts w:asciiTheme="minorHAnsi" w:hAnsiTheme="minorHAnsi" w:cstheme="minorHAnsi"/>
          <w:color w:val="000000" w:themeColor="text1"/>
          <w:sz w:val="20"/>
          <w:szCs w:val="20"/>
          <w:lang w:val="es-EC"/>
        </w:rPr>
        <w:t xml:space="preserve">a agenda del taller </w:t>
      </w:r>
      <w:r>
        <w:rPr>
          <w:rFonts w:asciiTheme="minorHAnsi" w:hAnsiTheme="minorHAnsi" w:cstheme="minorHAnsi"/>
          <w:color w:val="000000" w:themeColor="text1"/>
          <w:sz w:val="20"/>
          <w:szCs w:val="20"/>
          <w:lang w:val="es-EC"/>
        </w:rPr>
        <w:t>y e</w:t>
      </w:r>
      <w:r w:rsidRPr="00D51A3F">
        <w:rPr>
          <w:rFonts w:asciiTheme="minorHAnsi" w:hAnsiTheme="minorHAnsi" w:cstheme="minorHAnsi"/>
          <w:color w:val="000000" w:themeColor="text1"/>
          <w:sz w:val="20"/>
          <w:szCs w:val="20"/>
          <w:lang w:val="es-EC"/>
        </w:rPr>
        <w:t xml:space="preserve">l listado de participantes </w:t>
      </w:r>
      <w:r w:rsidR="009A25ED" w:rsidRPr="00CF24D4">
        <w:rPr>
          <w:rFonts w:asciiTheme="minorHAnsi" w:hAnsiTheme="minorHAnsi" w:cstheme="minorHAnsi"/>
          <w:color w:val="000000" w:themeColor="text1"/>
          <w:sz w:val="20"/>
          <w:szCs w:val="20"/>
          <w:lang w:val="es-EC"/>
        </w:rPr>
        <w:t>consta</w:t>
      </w:r>
      <w:r w:rsidR="00C53A1E" w:rsidRPr="00CF24D4">
        <w:rPr>
          <w:rFonts w:asciiTheme="minorHAnsi" w:hAnsiTheme="minorHAnsi" w:cstheme="minorHAnsi"/>
          <w:color w:val="000000" w:themeColor="text1"/>
          <w:sz w:val="20"/>
          <w:szCs w:val="20"/>
          <w:lang w:val="es-EC"/>
        </w:rPr>
        <w:t>n</w:t>
      </w:r>
      <w:r w:rsidR="00564FA1" w:rsidRPr="00CF24D4">
        <w:rPr>
          <w:rFonts w:asciiTheme="minorHAnsi" w:hAnsiTheme="minorHAnsi" w:cstheme="minorHAnsi"/>
          <w:color w:val="000000" w:themeColor="text1"/>
          <w:sz w:val="20"/>
          <w:szCs w:val="20"/>
          <w:lang w:val="es-EC"/>
        </w:rPr>
        <w:t xml:space="preserve"> </w:t>
      </w:r>
      <w:r w:rsidR="00D55BD1">
        <w:rPr>
          <w:rFonts w:asciiTheme="minorHAnsi" w:hAnsiTheme="minorHAnsi" w:cstheme="minorHAnsi"/>
          <w:color w:val="000000" w:themeColor="text1"/>
          <w:sz w:val="20"/>
          <w:szCs w:val="20"/>
          <w:lang w:val="es-EC"/>
        </w:rPr>
        <w:t>al final de este documento</w:t>
      </w:r>
      <w:r w:rsidR="00EC1AD0" w:rsidRPr="00CF24D4">
        <w:rPr>
          <w:rFonts w:asciiTheme="minorHAnsi" w:hAnsiTheme="minorHAnsi" w:cstheme="minorHAnsi"/>
          <w:color w:val="000000" w:themeColor="text1"/>
          <w:sz w:val="20"/>
          <w:szCs w:val="20"/>
          <w:lang w:val="es-EC"/>
        </w:rPr>
        <w:t>.</w:t>
      </w:r>
    </w:p>
    <w:p w:rsidR="0015555D" w:rsidRPr="00CF24D4" w:rsidRDefault="0015555D"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15555D" w:rsidRPr="00CF24D4" w:rsidRDefault="000D2D25" w:rsidP="00E057B3">
      <w:pPr>
        <w:widowControl w:val="0"/>
        <w:autoSpaceDE w:val="0"/>
        <w:autoSpaceDN w:val="0"/>
        <w:adjustRightInd w:val="0"/>
        <w:ind w:left="720" w:right="108"/>
        <w:contextualSpacing/>
        <w:jc w:val="both"/>
        <w:rPr>
          <w:rFonts w:asciiTheme="minorHAnsi" w:hAnsiTheme="minorHAnsi" w:cstheme="minorHAnsi"/>
          <w:b/>
          <w:color w:val="000000" w:themeColor="text1"/>
          <w:sz w:val="20"/>
          <w:szCs w:val="20"/>
          <w:lang w:val="es-EC"/>
        </w:rPr>
      </w:pPr>
      <w:r w:rsidRPr="00CF24D4">
        <w:rPr>
          <w:rFonts w:asciiTheme="minorHAnsi" w:hAnsiTheme="minorHAnsi" w:cstheme="minorHAnsi"/>
          <w:b/>
          <w:color w:val="000000" w:themeColor="text1"/>
          <w:sz w:val="20"/>
          <w:szCs w:val="20"/>
          <w:lang w:val="es-EC"/>
        </w:rPr>
        <w:t>1</w:t>
      </w:r>
      <w:r w:rsidR="002A7CB6" w:rsidRPr="00CF24D4">
        <w:rPr>
          <w:rFonts w:asciiTheme="minorHAnsi" w:hAnsiTheme="minorHAnsi" w:cstheme="minorHAnsi"/>
          <w:b/>
          <w:color w:val="000000" w:themeColor="text1"/>
          <w:sz w:val="20"/>
          <w:szCs w:val="20"/>
          <w:lang w:val="es-EC"/>
        </w:rPr>
        <w:t>. Bienvenida</w:t>
      </w:r>
    </w:p>
    <w:p w:rsidR="000D2D25" w:rsidRPr="00CF24D4" w:rsidRDefault="000D2D25"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817BC8" w:rsidRPr="00CF24D4" w:rsidRDefault="000D2D25"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El </w:t>
      </w:r>
      <w:r w:rsidR="0051711A" w:rsidRPr="00CF24D4">
        <w:rPr>
          <w:rFonts w:asciiTheme="minorHAnsi" w:hAnsiTheme="minorHAnsi" w:cstheme="minorHAnsi"/>
          <w:color w:val="000000" w:themeColor="text1"/>
          <w:sz w:val="20"/>
          <w:szCs w:val="20"/>
          <w:lang w:val="es-EC"/>
        </w:rPr>
        <w:t xml:space="preserve">Ing. Iván Palacios da la bienvenida a los funcionarios del BID y al equipo de la ETAPA que participa en el Taller, y agradece al </w:t>
      </w:r>
      <w:r w:rsidRPr="00CF24D4">
        <w:rPr>
          <w:rFonts w:asciiTheme="minorHAnsi" w:hAnsiTheme="minorHAnsi" w:cstheme="minorHAnsi"/>
          <w:color w:val="000000" w:themeColor="text1"/>
          <w:sz w:val="20"/>
          <w:szCs w:val="20"/>
          <w:lang w:val="es-EC"/>
        </w:rPr>
        <w:t xml:space="preserve">Banco </w:t>
      </w:r>
      <w:r w:rsidR="0051711A" w:rsidRPr="00CF24D4">
        <w:rPr>
          <w:rFonts w:asciiTheme="minorHAnsi" w:hAnsiTheme="minorHAnsi" w:cstheme="minorHAnsi"/>
          <w:color w:val="000000" w:themeColor="text1"/>
          <w:sz w:val="20"/>
          <w:szCs w:val="20"/>
          <w:lang w:val="es-EC"/>
        </w:rPr>
        <w:t xml:space="preserve">por </w:t>
      </w:r>
      <w:r w:rsidRPr="00CF24D4">
        <w:rPr>
          <w:rFonts w:asciiTheme="minorHAnsi" w:hAnsiTheme="minorHAnsi" w:cstheme="minorHAnsi"/>
          <w:color w:val="000000" w:themeColor="text1"/>
          <w:sz w:val="20"/>
          <w:szCs w:val="20"/>
          <w:lang w:val="es-EC"/>
        </w:rPr>
        <w:t>el apoyo brindado</w:t>
      </w:r>
      <w:r w:rsidR="0051711A" w:rsidRPr="00CF24D4">
        <w:rPr>
          <w:rFonts w:asciiTheme="minorHAnsi" w:hAnsiTheme="minorHAnsi" w:cstheme="minorHAnsi"/>
          <w:color w:val="000000" w:themeColor="text1"/>
          <w:sz w:val="20"/>
          <w:szCs w:val="20"/>
          <w:lang w:val="es-EC"/>
        </w:rPr>
        <w:t xml:space="preserve"> para la ejecución del proyecto, augurando éxito en el trabajo previsto en el Taller.</w:t>
      </w:r>
    </w:p>
    <w:p w:rsidR="0051711A" w:rsidRPr="00CF24D4" w:rsidRDefault="0051711A"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AF1F89" w:rsidRPr="00CF24D4" w:rsidRDefault="0051711A"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El </w:t>
      </w:r>
      <w:r w:rsidR="00EC1AD0" w:rsidRPr="00CF24D4">
        <w:rPr>
          <w:rFonts w:asciiTheme="minorHAnsi" w:hAnsiTheme="minorHAnsi" w:cstheme="minorHAnsi"/>
          <w:color w:val="000000" w:themeColor="text1"/>
          <w:sz w:val="20"/>
          <w:szCs w:val="20"/>
          <w:lang w:val="es-EC"/>
        </w:rPr>
        <w:t>Dr</w:t>
      </w:r>
      <w:r w:rsidRPr="00CF24D4">
        <w:rPr>
          <w:rFonts w:asciiTheme="minorHAnsi" w:hAnsiTheme="minorHAnsi" w:cstheme="minorHAnsi"/>
          <w:color w:val="000000" w:themeColor="text1"/>
          <w:sz w:val="20"/>
          <w:szCs w:val="20"/>
          <w:lang w:val="es-EC"/>
        </w:rPr>
        <w:t xml:space="preserve">. Marcello Basani, en representación del BID, </w:t>
      </w:r>
      <w:r w:rsidR="00EB46A8" w:rsidRPr="00CF24D4">
        <w:rPr>
          <w:rFonts w:asciiTheme="minorHAnsi" w:hAnsiTheme="minorHAnsi" w:cstheme="minorHAnsi"/>
          <w:color w:val="000000" w:themeColor="text1"/>
          <w:sz w:val="20"/>
          <w:szCs w:val="20"/>
          <w:lang w:val="es-EC"/>
        </w:rPr>
        <w:t xml:space="preserve">agradece la gentileza </w:t>
      </w:r>
      <w:r w:rsidR="005F2677" w:rsidRPr="00CF24D4">
        <w:rPr>
          <w:rFonts w:asciiTheme="minorHAnsi" w:hAnsiTheme="minorHAnsi" w:cstheme="minorHAnsi"/>
          <w:color w:val="000000" w:themeColor="text1"/>
          <w:sz w:val="20"/>
          <w:szCs w:val="20"/>
          <w:lang w:val="es-EC"/>
        </w:rPr>
        <w:t xml:space="preserve">y el esfuerzo que el equipo de ETAPA EP ha realizado durante el desarrollo del programa, el que está llegando a su fin luego de 8,5 años de trabajo continuo. Resalta que en este taller se van a evidenciar los resultados obtenidos, se va a reflexionar sobre los factores críticos que incidieron en la implementación del programa, así como los principales elementos que permitirán dar sostenibilidad al programa y </w:t>
      </w:r>
      <w:r w:rsidR="00F75513" w:rsidRPr="00CF24D4">
        <w:rPr>
          <w:rFonts w:asciiTheme="minorHAnsi" w:hAnsiTheme="minorHAnsi" w:cstheme="minorHAnsi"/>
          <w:color w:val="000000" w:themeColor="text1"/>
          <w:sz w:val="20"/>
          <w:szCs w:val="20"/>
          <w:lang w:val="es-EC"/>
        </w:rPr>
        <w:t xml:space="preserve">las lecciones aprendidas que ayudarán a mejorar </w:t>
      </w:r>
      <w:r w:rsidR="005F2677" w:rsidRPr="00CF24D4">
        <w:rPr>
          <w:rFonts w:asciiTheme="minorHAnsi" w:hAnsiTheme="minorHAnsi" w:cstheme="minorHAnsi"/>
          <w:color w:val="000000" w:themeColor="text1"/>
          <w:sz w:val="20"/>
          <w:szCs w:val="20"/>
          <w:lang w:val="es-EC"/>
        </w:rPr>
        <w:t>la formulación de nuevos programas</w:t>
      </w:r>
      <w:r w:rsidR="008C73F7" w:rsidRPr="00CF24D4">
        <w:rPr>
          <w:rFonts w:asciiTheme="minorHAnsi" w:hAnsiTheme="minorHAnsi" w:cstheme="minorHAnsi"/>
          <w:color w:val="000000" w:themeColor="text1"/>
          <w:sz w:val="20"/>
          <w:szCs w:val="20"/>
          <w:lang w:val="es-EC"/>
        </w:rPr>
        <w:t xml:space="preserve"> y </w:t>
      </w:r>
      <w:r w:rsidR="005F2677" w:rsidRPr="00CF24D4">
        <w:rPr>
          <w:rFonts w:asciiTheme="minorHAnsi" w:hAnsiTheme="minorHAnsi" w:cstheme="minorHAnsi"/>
          <w:color w:val="000000" w:themeColor="text1"/>
          <w:sz w:val="20"/>
          <w:szCs w:val="20"/>
          <w:lang w:val="es-EC"/>
        </w:rPr>
        <w:t>considerarlo por parte de ETAPA en nuevas operaciones de préstamo.</w:t>
      </w:r>
    </w:p>
    <w:p w:rsidR="00EB46A8" w:rsidRPr="00CF24D4" w:rsidRDefault="00EB46A8"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F75513" w:rsidRPr="00CF24D4" w:rsidRDefault="00F75513" w:rsidP="00E057B3">
      <w:pPr>
        <w:widowControl w:val="0"/>
        <w:autoSpaceDE w:val="0"/>
        <w:autoSpaceDN w:val="0"/>
        <w:adjustRightInd w:val="0"/>
        <w:ind w:left="720" w:right="108"/>
        <w:contextualSpacing/>
        <w:jc w:val="both"/>
        <w:rPr>
          <w:rFonts w:asciiTheme="minorHAnsi" w:hAnsiTheme="minorHAnsi" w:cstheme="minorHAnsi"/>
          <w:b/>
          <w:color w:val="000000" w:themeColor="text1"/>
          <w:sz w:val="20"/>
          <w:szCs w:val="20"/>
          <w:lang w:val="es-EC"/>
        </w:rPr>
      </w:pPr>
    </w:p>
    <w:p w:rsidR="0015555D" w:rsidRPr="00CF24D4" w:rsidRDefault="00D82560" w:rsidP="00E057B3">
      <w:pPr>
        <w:widowControl w:val="0"/>
        <w:autoSpaceDE w:val="0"/>
        <w:autoSpaceDN w:val="0"/>
        <w:adjustRightInd w:val="0"/>
        <w:ind w:left="720" w:right="108"/>
        <w:contextualSpacing/>
        <w:jc w:val="both"/>
        <w:rPr>
          <w:rFonts w:asciiTheme="minorHAnsi" w:hAnsiTheme="minorHAnsi" w:cstheme="minorHAnsi"/>
          <w:b/>
          <w:color w:val="000000" w:themeColor="text1"/>
          <w:sz w:val="20"/>
          <w:szCs w:val="20"/>
          <w:lang w:val="es-ES"/>
        </w:rPr>
      </w:pPr>
      <w:r w:rsidRPr="00CF24D4">
        <w:rPr>
          <w:rFonts w:asciiTheme="minorHAnsi" w:hAnsiTheme="minorHAnsi" w:cstheme="minorHAnsi"/>
          <w:b/>
          <w:color w:val="000000" w:themeColor="text1"/>
          <w:sz w:val="20"/>
          <w:szCs w:val="20"/>
          <w:lang w:val="es-EC"/>
        </w:rPr>
        <w:t xml:space="preserve">2. </w:t>
      </w:r>
      <w:r w:rsidR="008C73F7" w:rsidRPr="00CF24D4">
        <w:rPr>
          <w:rFonts w:asciiTheme="minorHAnsi" w:eastAsia="Times New Roman" w:hAnsiTheme="minorHAnsi" w:cstheme="minorHAnsi"/>
          <w:b/>
          <w:color w:val="000000" w:themeColor="text1"/>
          <w:sz w:val="20"/>
          <w:szCs w:val="20"/>
          <w:lang w:val="es-ES" w:eastAsia="es-ES"/>
        </w:rPr>
        <w:t>Presentación del Programa de Agua Potable y Saneamiento de la ciudad de Cuenca: Ing. Manuel Cordero, Subgerente de Ingeniería y Proyectos</w:t>
      </w:r>
    </w:p>
    <w:p w:rsidR="0015555D" w:rsidRPr="00CF24D4" w:rsidRDefault="0015555D"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CA24FD" w:rsidRPr="00CF24D4" w:rsidRDefault="0088541C" w:rsidP="00E057B3">
      <w:pPr>
        <w:pStyle w:val="BlockText"/>
        <w:spacing w:line="240" w:lineRule="auto"/>
        <w:ind w:left="720" w:right="108"/>
        <w:contextualSpacing/>
        <w:rPr>
          <w:rFonts w:asciiTheme="minorHAnsi" w:hAnsiTheme="minorHAnsi" w:cstheme="minorHAnsi"/>
          <w:color w:val="000000" w:themeColor="text1"/>
          <w:sz w:val="20"/>
          <w:szCs w:val="20"/>
        </w:rPr>
      </w:pPr>
      <w:r w:rsidRPr="00CF24D4">
        <w:rPr>
          <w:rFonts w:asciiTheme="minorHAnsi" w:hAnsiTheme="minorHAnsi" w:cstheme="minorHAnsi"/>
          <w:color w:val="000000" w:themeColor="text1"/>
          <w:sz w:val="20"/>
          <w:szCs w:val="20"/>
        </w:rPr>
        <w:t xml:space="preserve">Una vez inaugurada la sesión por </w:t>
      </w:r>
      <w:r w:rsidR="00D82560" w:rsidRPr="00CF24D4">
        <w:rPr>
          <w:rFonts w:asciiTheme="minorHAnsi" w:hAnsiTheme="minorHAnsi" w:cstheme="minorHAnsi"/>
          <w:color w:val="000000" w:themeColor="text1"/>
          <w:sz w:val="20"/>
          <w:szCs w:val="20"/>
        </w:rPr>
        <w:t xml:space="preserve">parte del Gerente General de la </w:t>
      </w:r>
      <w:r w:rsidR="008C73F7" w:rsidRPr="00CF24D4">
        <w:rPr>
          <w:rFonts w:asciiTheme="minorHAnsi" w:hAnsiTheme="minorHAnsi" w:cstheme="minorHAnsi"/>
          <w:color w:val="000000" w:themeColor="text1"/>
          <w:sz w:val="20"/>
          <w:szCs w:val="20"/>
        </w:rPr>
        <w:t xml:space="preserve">ETTAPA EP se </w:t>
      </w:r>
      <w:r w:rsidR="00AF1F89" w:rsidRPr="00CF24D4">
        <w:rPr>
          <w:rFonts w:asciiTheme="minorHAnsi" w:hAnsiTheme="minorHAnsi" w:cstheme="minorHAnsi"/>
          <w:color w:val="000000" w:themeColor="text1"/>
          <w:sz w:val="20"/>
          <w:szCs w:val="20"/>
        </w:rPr>
        <w:t>procede a presentar la</w:t>
      </w:r>
      <w:r w:rsidR="00D82560" w:rsidRPr="00CF24D4">
        <w:rPr>
          <w:rFonts w:asciiTheme="minorHAnsi" w:hAnsiTheme="minorHAnsi" w:cstheme="minorHAnsi"/>
          <w:color w:val="000000" w:themeColor="text1"/>
          <w:sz w:val="20"/>
          <w:szCs w:val="20"/>
        </w:rPr>
        <w:t xml:space="preserve">s principales características </w:t>
      </w:r>
      <w:r w:rsidR="007140BB" w:rsidRPr="00CF24D4">
        <w:rPr>
          <w:rFonts w:asciiTheme="minorHAnsi" w:hAnsiTheme="minorHAnsi" w:cstheme="minorHAnsi"/>
          <w:color w:val="000000" w:themeColor="text1"/>
          <w:sz w:val="20"/>
          <w:szCs w:val="20"/>
        </w:rPr>
        <w:t>d</w:t>
      </w:r>
      <w:r w:rsidR="00D82560" w:rsidRPr="00CF24D4">
        <w:rPr>
          <w:rFonts w:asciiTheme="minorHAnsi" w:hAnsiTheme="minorHAnsi" w:cstheme="minorHAnsi"/>
          <w:color w:val="000000" w:themeColor="text1"/>
          <w:sz w:val="20"/>
          <w:szCs w:val="20"/>
        </w:rPr>
        <w:t xml:space="preserve">el </w:t>
      </w:r>
      <w:r w:rsidR="007140BB" w:rsidRPr="00CF24D4">
        <w:rPr>
          <w:rFonts w:asciiTheme="minorHAnsi" w:hAnsiTheme="minorHAnsi" w:cstheme="minorHAnsi"/>
          <w:color w:val="000000" w:themeColor="text1"/>
          <w:sz w:val="20"/>
          <w:szCs w:val="20"/>
        </w:rPr>
        <w:t>P</w:t>
      </w:r>
      <w:r w:rsidR="008C73F7" w:rsidRPr="00CF24D4">
        <w:rPr>
          <w:rFonts w:asciiTheme="minorHAnsi" w:hAnsiTheme="minorHAnsi" w:cstheme="minorHAnsi"/>
          <w:color w:val="000000" w:themeColor="text1"/>
          <w:sz w:val="20"/>
          <w:szCs w:val="20"/>
        </w:rPr>
        <w:t>rograma, esto lo hace el subgerente de Ingeniería y Proyectos Ing. Manuel Cordero</w:t>
      </w:r>
      <w:r w:rsidR="00D82560" w:rsidRPr="00CF24D4">
        <w:rPr>
          <w:rFonts w:asciiTheme="minorHAnsi" w:hAnsiTheme="minorHAnsi" w:cstheme="minorHAnsi"/>
          <w:color w:val="000000" w:themeColor="text1"/>
          <w:sz w:val="20"/>
          <w:szCs w:val="20"/>
        </w:rPr>
        <w:t>, exponiendo lo</w:t>
      </w:r>
      <w:r w:rsidR="00AF1F89" w:rsidRPr="00CF24D4">
        <w:rPr>
          <w:rFonts w:asciiTheme="minorHAnsi" w:hAnsiTheme="minorHAnsi" w:cstheme="minorHAnsi"/>
          <w:color w:val="000000" w:themeColor="text1"/>
          <w:sz w:val="20"/>
          <w:szCs w:val="20"/>
        </w:rPr>
        <w:t>s datos generales del Préstamo</w:t>
      </w:r>
      <w:r w:rsidR="00D82560" w:rsidRPr="00CF24D4">
        <w:rPr>
          <w:rFonts w:asciiTheme="minorHAnsi" w:hAnsiTheme="minorHAnsi" w:cstheme="minorHAnsi"/>
          <w:color w:val="000000" w:themeColor="text1"/>
          <w:sz w:val="20"/>
          <w:szCs w:val="20"/>
        </w:rPr>
        <w:t>:</w:t>
      </w:r>
      <w:r w:rsidR="008C73F7" w:rsidRPr="00CF24D4">
        <w:rPr>
          <w:rFonts w:asciiTheme="minorHAnsi" w:hAnsiTheme="minorHAnsi" w:cstheme="minorHAnsi"/>
          <w:color w:val="000000" w:themeColor="text1"/>
          <w:sz w:val="20"/>
          <w:szCs w:val="20"/>
        </w:rPr>
        <w:t xml:space="preserve"> Monto total US $</w:t>
      </w:r>
      <w:r w:rsidR="005A6DE5" w:rsidRPr="00CF24D4">
        <w:rPr>
          <w:rFonts w:asciiTheme="minorHAnsi" w:hAnsiTheme="minorHAnsi" w:cstheme="minorHAnsi"/>
          <w:color w:val="000000" w:themeColor="text1"/>
          <w:sz w:val="20"/>
          <w:szCs w:val="20"/>
        </w:rPr>
        <w:t>61,25</w:t>
      </w:r>
      <w:r w:rsidR="00AF1F89" w:rsidRPr="00CF24D4">
        <w:rPr>
          <w:rFonts w:asciiTheme="minorHAnsi" w:hAnsiTheme="minorHAnsi" w:cstheme="minorHAnsi"/>
          <w:color w:val="000000" w:themeColor="text1"/>
          <w:sz w:val="20"/>
          <w:szCs w:val="20"/>
        </w:rPr>
        <w:t xml:space="preserve"> millones de dólares</w:t>
      </w:r>
      <w:r w:rsidR="005A6DE5" w:rsidRPr="00CF24D4">
        <w:rPr>
          <w:rFonts w:asciiTheme="minorHAnsi" w:hAnsiTheme="minorHAnsi" w:cstheme="minorHAnsi"/>
          <w:color w:val="000000" w:themeColor="text1"/>
          <w:sz w:val="20"/>
          <w:szCs w:val="20"/>
        </w:rPr>
        <w:t xml:space="preserve"> aporte BID y 32,15 millones de dólares aporte Local</w:t>
      </w:r>
      <w:r w:rsidR="00AF1F89" w:rsidRPr="00CF24D4">
        <w:rPr>
          <w:rFonts w:asciiTheme="minorHAnsi" w:hAnsiTheme="minorHAnsi" w:cstheme="minorHAnsi"/>
          <w:color w:val="000000" w:themeColor="text1"/>
          <w:sz w:val="20"/>
          <w:szCs w:val="20"/>
        </w:rPr>
        <w:t xml:space="preserve">, plazo inicial 6 años, </w:t>
      </w:r>
      <w:r w:rsidR="005A6DE5" w:rsidRPr="00CF24D4">
        <w:rPr>
          <w:rFonts w:asciiTheme="minorHAnsi" w:hAnsiTheme="minorHAnsi" w:cstheme="minorHAnsi"/>
          <w:color w:val="000000" w:themeColor="text1"/>
          <w:sz w:val="20"/>
          <w:szCs w:val="20"/>
        </w:rPr>
        <w:t>plazo final 8,5 años</w:t>
      </w:r>
    </w:p>
    <w:p w:rsidR="005A6DE5" w:rsidRPr="00CF24D4" w:rsidRDefault="005A6DE5" w:rsidP="00E057B3">
      <w:pPr>
        <w:pStyle w:val="BlockText"/>
        <w:spacing w:line="240" w:lineRule="auto"/>
        <w:ind w:left="720" w:right="108"/>
        <w:contextualSpacing/>
        <w:rPr>
          <w:rFonts w:asciiTheme="minorHAnsi" w:hAnsiTheme="minorHAnsi" w:cstheme="minorHAnsi"/>
          <w:color w:val="000000" w:themeColor="text1"/>
          <w:sz w:val="20"/>
          <w:szCs w:val="20"/>
        </w:rPr>
      </w:pPr>
    </w:p>
    <w:p w:rsidR="00AF1F89" w:rsidRPr="00CF24D4" w:rsidRDefault="00AF1F89" w:rsidP="00E057B3">
      <w:pPr>
        <w:pStyle w:val="BlockText"/>
        <w:spacing w:line="240" w:lineRule="auto"/>
        <w:ind w:left="720" w:right="108"/>
        <w:contextualSpacing/>
        <w:rPr>
          <w:rFonts w:asciiTheme="minorHAnsi" w:hAnsiTheme="minorHAnsi" w:cstheme="minorHAnsi"/>
          <w:color w:val="000000" w:themeColor="text1"/>
          <w:sz w:val="20"/>
          <w:szCs w:val="20"/>
        </w:rPr>
      </w:pPr>
      <w:r w:rsidRPr="00CF24D4">
        <w:rPr>
          <w:rFonts w:asciiTheme="minorHAnsi" w:hAnsiTheme="minorHAnsi" w:cstheme="minorHAnsi"/>
          <w:color w:val="000000" w:themeColor="text1"/>
          <w:sz w:val="20"/>
          <w:szCs w:val="20"/>
        </w:rPr>
        <w:t xml:space="preserve">Presenta </w:t>
      </w:r>
      <w:r w:rsidR="005A6DE5" w:rsidRPr="00CF24D4">
        <w:rPr>
          <w:rFonts w:asciiTheme="minorHAnsi" w:hAnsiTheme="minorHAnsi" w:cstheme="minorHAnsi"/>
          <w:color w:val="000000" w:themeColor="text1"/>
          <w:sz w:val="20"/>
          <w:szCs w:val="20"/>
        </w:rPr>
        <w:t xml:space="preserve">el propósito y los objetivos de desarrollo de la operación, así como el resumen de los principales resultados </w:t>
      </w:r>
      <w:r w:rsidR="000E7E4F" w:rsidRPr="00CF24D4">
        <w:rPr>
          <w:rFonts w:asciiTheme="minorHAnsi" w:hAnsiTheme="minorHAnsi" w:cstheme="minorHAnsi"/>
          <w:color w:val="000000" w:themeColor="text1"/>
          <w:sz w:val="20"/>
          <w:szCs w:val="20"/>
        </w:rPr>
        <w:t xml:space="preserve">e indicadores </w:t>
      </w:r>
      <w:r w:rsidR="005A6DE5" w:rsidRPr="00CF24D4">
        <w:rPr>
          <w:rFonts w:asciiTheme="minorHAnsi" w:hAnsiTheme="minorHAnsi" w:cstheme="minorHAnsi"/>
          <w:color w:val="000000" w:themeColor="text1"/>
          <w:sz w:val="20"/>
          <w:szCs w:val="20"/>
        </w:rPr>
        <w:t xml:space="preserve">del proyecto resumidos para cada uno de los componentes del programa: Agua potable, Alcantarillado, </w:t>
      </w:r>
      <w:r w:rsidRPr="00CF24D4">
        <w:rPr>
          <w:rFonts w:asciiTheme="minorHAnsi" w:hAnsiTheme="minorHAnsi" w:cstheme="minorHAnsi"/>
          <w:color w:val="000000" w:themeColor="text1"/>
          <w:sz w:val="20"/>
          <w:szCs w:val="20"/>
        </w:rPr>
        <w:t>Fortalecimiento Institucional.</w:t>
      </w:r>
    </w:p>
    <w:p w:rsidR="00270EED" w:rsidRPr="00CF24D4" w:rsidRDefault="00270EED" w:rsidP="00E057B3">
      <w:pPr>
        <w:pStyle w:val="BlockText"/>
        <w:spacing w:line="240" w:lineRule="auto"/>
        <w:ind w:left="720" w:right="108"/>
        <w:contextualSpacing/>
        <w:rPr>
          <w:rFonts w:asciiTheme="minorHAnsi" w:hAnsiTheme="minorHAnsi" w:cstheme="minorHAnsi"/>
          <w:color w:val="000000" w:themeColor="text1"/>
          <w:sz w:val="20"/>
          <w:szCs w:val="20"/>
        </w:rPr>
      </w:pPr>
    </w:p>
    <w:p w:rsidR="00AF1F89" w:rsidRPr="00CF24D4" w:rsidRDefault="000E7E4F" w:rsidP="006674C9">
      <w:pPr>
        <w:pStyle w:val="BlockText"/>
        <w:spacing w:line="240" w:lineRule="auto"/>
        <w:ind w:left="720" w:right="108"/>
        <w:contextualSpacing/>
        <w:rPr>
          <w:rFonts w:asciiTheme="minorHAnsi" w:hAnsiTheme="minorHAnsi" w:cstheme="minorHAnsi"/>
          <w:color w:val="000000" w:themeColor="text1"/>
          <w:sz w:val="20"/>
          <w:szCs w:val="20"/>
        </w:rPr>
      </w:pPr>
      <w:r w:rsidRPr="00CF24D4">
        <w:rPr>
          <w:rFonts w:asciiTheme="minorHAnsi" w:hAnsiTheme="minorHAnsi" w:cstheme="minorHAnsi"/>
          <w:color w:val="000000" w:themeColor="text1"/>
          <w:sz w:val="20"/>
          <w:szCs w:val="20"/>
        </w:rPr>
        <w:t>Concluye con la presentación de la síntesis del estado de las inversiones</w:t>
      </w:r>
    </w:p>
    <w:p w:rsidR="006674C9" w:rsidRPr="00CF24D4" w:rsidRDefault="006674C9" w:rsidP="006674C9">
      <w:pPr>
        <w:pStyle w:val="BlockText"/>
        <w:spacing w:line="240" w:lineRule="auto"/>
        <w:ind w:left="720" w:right="108"/>
        <w:contextualSpacing/>
        <w:rPr>
          <w:rFonts w:asciiTheme="minorHAnsi" w:hAnsiTheme="minorHAnsi" w:cstheme="minorHAnsi"/>
          <w:color w:val="000000" w:themeColor="text1"/>
          <w:sz w:val="20"/>
          <w:szCs w:val="20"/>
        </w:rPr>
      </w:pPr>
    </w:p>
    <w:p w:rsidR="005E38E2" w:rsidRPr="00CF24D4" w:rsidRDefault="005E38E2" w:rsidP="00E057B3">
      <w:pPr>
        <w:pStyle w:val="BlockText"/>
        <w:spacing w:line="240" w:lineRule="auto"/>
        <w:ind w:left="1800" w:right="108"/>
        <w:contextualSpacing/>
        <w:rPr>
          <w:rFonts w:asciiTheme="minorHAnsi" w:hAnsiTheme="minorHAnsi" w:cstheme="minorHAnsi"/>
          <w:color w:val="000000" w:themeColor="text1"/>
          <w:sz w:val="20"/>
          <w:szCs w:val="20"/>
        </w:rPr>
      </w:pPr>
    </w:p>
    <w:p w:rsidR="000D2D25" w:rsidRPr="00CF24D4" w:rsidRDefault="006A3D60" w:rsidP="00E057B3">
      <w:pPr>
        <w:widowControl w:val="0"/>
        <w:autoSpaceDE w:val="0"/>
        <w:autoSpaceDN w:val="0"/>
        <w:adjustRightInd w:val="0"/>
        <w:ind w:left="720" w:right="108"/>
        <w:contextualSpacing/>
        <w:jc w:val="both"/>
        <w:rPr>
          <w:rFonts w:asciiTheme="minorHAnsi" w:hAnsiTheme="minorHAnsi" w:cstheme="minorHAnsi"/>
          <w:b/>
          <w:color w:val="000000" w:themeColor="text1"/>
          <w:sz w:val="20"/>
          <w:szCs w:val="20"/>
          <w:lang w:val="es-EC"/>
        </w:rPr>
      </w:pPr>
      <w:r w:rsidRPr="00CF24D4">
        <w:rPr>
          <w:rFonts w:asciiTheme="minorHAnsi" w:hAnsiTheme="minorHAnsi" w:cstheme="minorHAnsi"/>
          <w:b/>
          <w:color w:val="000000" w:themeColor="text1"/>
          <w:sz w:val="20"/>
          <w:szCs w:val="20"/>
          <w:lang w:val="es-EC"/>
        </w:rPr>
        <w:t>3. Presentació</w:t>
      </w:r>
      <w:r w:rsidR="007140BB" w:rsidRPr="00CF24D4">
        <w:rPr>
          <w:rFonts w:asciiTheme="minorHAnsi" w:hAnsiTheme="minorHAnsi" w:cstheme="minorHAnsi"/>
          <w:b/>
          <w:color w:val="000000" w:themeColor="text1"/>
          <w:sz w:val="20"/>
          <w:szCs w:val="20"/>
          <w:lang w:val="es-EC"/>
        </w:rPr>
        <w:t>n PCR -</w:t>
      </w:r>
      <w:r w:rsidR="000D2D25" w:rsidRPr="00CF24D4">
        <w:rPr>
          <w:rFonts w:asciiTheme="minorHAnsi" w:hAnsiTheme="minorHAnsi" w:cstheme="minorHAnsi"/>
          <w:b/>
          <w:color w:val="000000" w:themeColor="text1"/>
          <w:sz w:val="20"/>
          <w:szCs w:val="20"/>
          <w:lang w:val="es-EC"/>
        </w:rPr>
        <w:t xml:space="preserve"> BID</w:t>
      </w:r>
    </w:p>
    <w:p w:rsidR="000D2D25" w:rsidRPr="00CF24D4" w:rsidRDefault="000D2D25"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D54BE3" w:rsidRPr="00CF24D4" w:rsidRDefault="00D82560"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La consultora externa </w:t>
      </w:r>
      <w:r w:rsidR="009D72B8" w:rsidRPr="00CF24D4">
        <w:rPr>
          <w:rFonts w:asciiTheme="minorHAnsi" w:hAnsiTheme="minorHAnsi" w:cstheme="minorHAnsi"/>
          <w:color w:val="000000" w:themeColor="text1"/>
          <w:sz w:val="20"/>
          <w:szCs w:val="20"/>
          <w:lang w:val="es-EC"/>
        </w:rPr>
        <w:t xml:space="preserve">Ing. Cecilia Gárate </w:t>
      </w:r>
      <w:r w:rsidRPr="00CF24D4">
        <w:rPr>
          <w:rFonts w:asciiTheme="minorHAnsi" w:hAnsiTheme="minorHAnsi" w:cstheme="minorHAnsi"/>
          <w:color w:val="000000" w:themeColor="text1"/>
          <w:sz w:val="20"/>
          <w:szCs w:val="20"/>
          <w:lang w:val="es-EC"/>
        </w:rPr>
        <w:t xml:space="preserve">presenta la síntesis del informe en los siguientes </w:t>
      </w:r>
      <w:r w:rsidR="006A3D60" w:rsidRPr="00CF24D4">
        <w:rPr>
          <w:rFonts w:asciiTheme="minorHAnsi" w:hAnsiTheme="minorHAnsi" w:cstheme="minorHAnsi"/>
          <w:color w:val="000000" w:themeColor="text1"/>
          <w:sz w:val="20"/>
          <w:szCs w:val="20"/>
          <w:lang w:val="es-EC"/>
        </w:rPr>
        <w:t>términos:</w:t>
      </w:r>
    </w:p>
    <w:p w:rsidR="00A45788" w:rsidRPr="00CF24D4" w:rsidRDefault="00A45788"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CE7A48" w:rsidRPr="00CF24D4" w:rsidRDefault="00244E12" w:rsidP="00E057B3">
      <w:pPr>
        <w:widowControl w:val="0"/>
        <w:autoSpaceDE w:val="0"/>
        <w:autoSpaceDN w:val="0"/>
        <w:adjustRightInd w:val="0"/>
        <w:ind w:right="108" w:firstLine="720"/>
        <w:contextualSpacing/>
        <w:jc w:val="both"/>
        <w:rPr>
          <w:rFonts w:asciiTheme="minorHAnsi" w:hAnsiTheme="minorHAnsi" w:cstheme="minorHAnsi"/>
          <w:b/>
          <w:color w:val="000000" w:themeColor="text1"/>
          <w:sz w:val="20"/>
          <w:szCs w:val="20"/>
          <w:lang w:val="es-EC"/>
        </w:rPr>
      </w:pPr>
      <w:r w:rsidRPr="00CF24D4">
        <w:rPr>
          <w:rFonts w:asciiTheme="minorHAnsi" w:hAnsiTheme="minorHAnsi" w:cstheme="minorHAnsi"/>
          <w:b/>
          <w:color w:val="000000" w:themeColor="text1"/>
          <w:sz w:val="20"/>
          <w:szCs w:val="20"/>
          <w:lang w:val="es-EC"/>
        </w:rPr>
        <w:t>3.1 Exposición inicial del PCR, cumplimiento de objetivos del programa y externalidades</w:t>
      </w:r>
    </w:p>
    <w:p w:rsidR="006A3D60" w:rsidRPr="00CF24D4" w:rsidRDefault="006A3D60" w:rsidP="00366B51">
      <w:pPr>
        <w:widowControl w:val="0"/>
        <w:numPr>
          <w:ilvl w:val="0"/>
          <w:numId w:val="1"/>
        </w:numPr>
        <w:tabs>
          <w:tab w:val="clear" w:pos="720"/>
          <w:tab w:val="num" w:pos="1080"/>
        </w:tabs>
        <w:autoSpaceDE w:val="0"/>
        <w:autoSpaceDN w:val="0"/>
        <w:adjustRightInd w:val="0"/>
        <w:ind w:left="108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En primer lugar presenta el ciclo de proyectos del BID, indicando el proceso que ha seguido el Préstamo </w:t>
      </w:r>
      <w:r w:rsidR="009D72B8" w:rsidRPr="00CF24D4">
        <w:rPr>
          <w:rFonts w:asciiTheme="minorHAnsi" w:hAnsiTheme="minorHAnsi" w:cstheme="minorHAnsi"/>
          <w:color w:val="000000" w:themeColor="text1"/>
          <w:sz w:val="20"/>
          <w:szCs w:val="20"/>
          <w:lang w:val="es-EC"/>
        </w:rPr>
        <w:t>1753</w:t>
      </w:r>
      <w:r w:rsidR="007140BB" w:rsidRPr="00CF24D4">
        <w:rPr>
          <w:rFonts w:asciiTheme="minorHAnsi" w:hAnsiTheme="minorHAnsi" w:cstheme="minorHAnsi"/>
          <w:color w:val="000000" w:themeColor="text1"/>
          <w:sz w:val="20"/>
          <w:szCs w:val="20"/>
          <w:lang w:val="es-EC"/>
        </w:rPr>
        <w:t>/OC-EC</w:t>
      </w:r>
      <w:r w:rsidRPr="00CF24D4">
        <w:rPr>
          <w:rFonts w:asciiTheme="minorHAnsi" w:hAnsiTheme="minorHAnsi" w:cstheme="minorHAnsi"/>
          <w:color w:val="000000" w:themeColor="text1"/>
          <w:sz w:val="20"/>
          <w:szCs w:val="20"/>
          <w:lang w:val="es-EC"/>
        </w:rPr>
        <w:t>, objeto de este taller, y el momento en que se encuentra que corresponde a la “Evaluación Final y PCR”.</w:t>
      </w:r>
    </w:p>
    <w:p w:rsidR="006A3D60" w:rsidRPr="00CF24D4" w:rsidRDefault="006A3D60" w:rsidP="00366B51">
      <w:pPr>
        <w:widowControl w:val="0"/>
        <w:numPr>
          <w:ilvl w:val="0"/>
          <w:numId w:val="1"/>
        </w:numPr>
        <w:tabs>
          <w:tab w:val="clear" w:pos="720"/>
          <w:tab w:val="num" w:pos="1080"/>
        </w:tabs>
        <w:autoSpaceDE w:val="0"/>
        <w:autoSpaceDN w:val="0"/>
        <w:adjustRightInd w:val="0"/>
        <w:ind w:left="108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Luego expone el objetivo del PCR, resaltando que no es una auditoría sino una h</w:t>
      </w:r>
      <w:r w:rsidR="00A45788" w:rsidRPr="00CF24D4">
        <w:rPr>
          <w:rFonts w:asciiTheme="minorHAnsi" w:hAnsiTheme="minorHAnsi" w:cstheme="minorHAnsi"/>
          <w:color w:val="000000" w:themeColor="text1"/>
          <w:sz w:val="20"/>
          <w:szCs w:val="20"/>
          <w:lang w:val="es-EC"/>
        </w:rPr>
        <w:t xml:space="preserve">erramienta para </w:t>
      </w:r>
      <w:r w:rsidRPr="00CF24D4">
        <w:rPr>
          <w:rFonts w:asciiTheme="minorHAnsi" w:hAnsiTheme="minorHAnsi" w:cstheme="minorHAnsi"/>
          <w:color w:val="000000" w:themeColor="text1"/>
          <w:sz w:val="20"/>
          <w:szCs w:val="20"/>
          <w:lang w:val="es-EC"/>
        </w:rPr>
        <w:t>mejorar  gestión por resultados, cuyo Objetivo es evaluar  resultados obtenidos, propiciar su sostenibilidad,  extraer  lecciones aprendidas para mejorar  el diseño y ejecución de nuevas operaciones.</w:t>
      </w:r>
    </w:p>
    <w:p w:rsidR="006A3D60" w:rsidRPr="00CF24D4" w:rsidRDefault="006A3D60" w:rsidP="00366B51">
      <w:pPr>
        <w:widowControl w:val="0"/>
        <w:numPr>
          <w:ilvl w:val="0"/>
          <w:numId w:val="1"/>
        </w:numPr>
        <w:autoSpaceDE w:val="0"/>
        <w:autoSpaceDN w:val="0"/>
        <w:adjustRightInd w:val="0"/>
        <w:ind w:left="108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A continuación se procede a exponer la estructura del informe </w:t>
      </w:r>
      <w:r w:rsidR="00084840" w:rsidRPr="00CF24D4">
        <w:rPr>
          <w:rFonts w:asciiTheme="minorHAnsi" w:hAnsiTheme="minorHAnsi" w:cstheme="minorHAnsi"/>
          <w:color w:val="000000" w:themeColor="text1"/>
          <w:sz w:val="20"/>
          <w:szCs w:val="20"/>
          <w:lang w:val="es-EC"/>
        </w:rPr>
        <w:t xml:space="preserve">preliminar del PCR, </w:t>
      </w:r>
      <w:r w:rsidRPr="00CF24D4">
        <w:rPr>
          <w:rFonts w:asciiTheme="minorHAnsi" w:hAnsiTheme="minorHAnsi" w:cstheme="minorHAnsi"/>
          <w:color w:val="000000" w:themeColor="text1"/>
          <w:sz w:val="20"/>
          <w:szCs w:val="20"/>
          <w:lang w:val="es-EC"/>
        </w:rPr>
        <w:t xml:space="preserve">los resultados </w:t>
      </w:r>
      <w:r w:rsidR="00084840" w:rsidRPr="00CF24D4">
        <w:rPr>
          <w:rFonts w:asciiTheme="minorHAnsi" w:hAnsiTheme="minorHAnsi" w:cstheme="minorHAnsi"/>
          <w:color w:val="000000" w:themeColor="text1"/>
          <w:sz w:val="20"/>
          <w:szCs w:val="20"/>
          <w:lang w:val="es-EC"/>
        </w:rPr>
        <w:t>de la evaluación de los Efectos D</w:t>
      </w:r>
      <w:r w:rsidRPr="00CF24D4">
        <w:rPr>
          <w:rFonts w:asciiTheme="minorHAnsi" w:hAnsiTheme="minorHAnsi" w:cstheme="minorHAnsi"/>
          <w:color w:val="000000" w:themeColor="text1"/>
          <w:sz w:val="20"/>
          <w:szCs w:val="20"/>
          <w:lang w:val="es-EC"/>
        </w:rPr>
        <w:t xml:space="preserve">irectos </w:t>
      </w:r>
      <w:r w:rsidR="00084840" w:rsidRPr="00CF24D4">
        <w:rPr>
          <w:rFonts w:asciiTheme="minorHAnsi" w:hAnsiTheme="minorHAnsi" w:cstheme="minorHAnsi"/>
          <w:color w:val="000000" w:themeColor="text1"/>
          <w:sz w:val="20"/>
          <w:szCs w:val="20"/>
          <w:lang w:val="es-EC"/>
        </w:rPr>
        <w:t xml:space="preserve"> a nivel de Objetivos </w:t>
      </w:r>
      <w:r w:rsidR="009D72B8" w:rsidRPr="00CF24D4">
        <w:rPr>
          <w:rFonts w:asciiTheme="minorHAnsi" w:hAnsiTheme="minorHAnsi" w:cstheme="minorHAnsi"/>
          <w:color w:val="000000" w:themeColor="text1"/>
          <w:sz w:val="20"/>
          <w:szCs w:val="20"/>
          <w:lang w:val="es-EC"/>
        </w:rPr>
        <w:t xml:space="preserve">de Desarrollo del Programa y Objetivos </w:t>
      </w:r>
      <w:r w:rsidR="00084840" w:rsidRPr="00CF24D4">
        <w:rPr>
          <w:rFonts w:asciiTheme="minorHAnsi" w:hAnsiTheme="minorHAnsi" w:cstheme="minorHAnsi"/>
          <w:color w:val="000000" w:themeColor="text1"/>
          <w:sz w:val="20"/>
          <w:szCs w:val="20"/>
          <w:lang w:val="es-EC"/>
        </w:rPr>
        <w:t xml:space="preserve">de cada uno de los componentes, para lo cual se presenta la comparación entre loe Efectos </w:t>
      </w:r>
      <w:r w:rsidR="007140BB" w:rsidRPr="00CF24D4">
        <w:rPr>
          <w:rFonts w:asciiTheme="minorHAnsi" w:hAnsiTheme="minorHAnsi" w:cstheme="minorHAnsi"/>
          <w:color w:val="000000" w:themeColor="text1"/>
          <w:sz w:val="20"/>
          <w:szCs w:val="20"/>
          <w:lang w:val="es-EC"/>
        </w:rPr>
        <w:t>directos planeados y los Efectos</w:t>
      </w:r>
      <w:r w:rsidR="009D72B8" w:rsidRPr="00CF24D4">
        <w:rPr>
          <w:rFonts w:asciiTheme="minorHAnsi" w:hAnsiTheme="minorHAnsi" w:cstheme="minorHAnsi"/>
          <w:color w:val="000000" w:themeColor="text1"/>
          <w:sz w:val="20"/>
          <w:szCs w:val="20"/>
          <w:lang w:val="es-EC"/>
        </w:rPr>
        <w:t xml:space="preserve"> directos logrados, con el detalle de los sustentos que respaldan los valores obtenidos.</w:t>
      </w:r>
    </w:p>
    <w:p w:rsidR="009D72B8" w:rsidRPr="00CF24D4" w:rsidRDefault="009D72B8" w:rsidP="00366B51">
      <w:pPr>
        <w:widowControl w:val="0"/>
        <w:numPr>
          <w:ilvl w:val="0"/>
          <w:numId w:val="1"/>
        </w:numPr>
        <w:autoSpaceDE w:val="0"/>
        <w:autoSpaceDN w:val="0"/>
        <w:adjustRightInd w:val="0"/>
        <w:ind w:left="108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Se presentan también las principales externalidades identificadas por la consultora </w:t>
      </w:r>
      <w:r w:rsidR="00EC1AD0" w:rsidRPr="00CF24D4">
        <w:rPr>
          <w:rFonts w:asciiTheme="minorHAnsi" w:hAnsiTheme="minorHAnsi" w:cstheme="minorHAnsi"/>
          <w:color w:val="000000" w:themeColor="text1"/>
          <w:sz w:val="20"/>
          <w:szCs w:val="20"/>
          <w:lang w:val="es-EC"/>
        </w:rPr>
        <w:t xml:space="preserve">y por el equipo de proyecto en los meses anteriores, </w:t>
      </w:r>
      <w:r w:rsidRPr="00CF24D4">
        <w:rPr>
          <w:rFonts w:asciiTheme="minorHAnsi" w:hAnsiTheme="minorHAnsi" w:cstheme="minorHAnsi"/>
          <w:color w:val="000000" w:themeColor="text1"/>
          <w:sz w:val="20"/>
          <w:szCs w:val="20"/>
          <w:lang w:val="es-EC"/>
        </w:rPr>
        <w:t>para que sean analizadas y trabajadas en los trabajos de grupo.</w:t>
      </w:r>
    </w:p>
    <w:p w:rsidR="009D72B8" w:rsidRPr="00CF24D4" w:rsidRDefault="009D72B8" w:rsidP="00366B51">
      <w:pPr>
        <w:widowControl w:val="0"/>
        <w:numPr>
          <w:ilvl w:val="0"/>
          <w:numId w:val="1"/>
        </w:numPr>
        <w:autoSpaceDE w:val="0"/>
        <w:autoSpaceDN w:val="0"/>
        <w:adjustRightInd w:val="0"/>
        <w:ind w:left="108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Se expone a continuaci</w:t>
      </w:r>
      <w:r w:rsidR="00C96844" w:rsidRPr="00CF24D4">
        <w:rPr>
          <w:rFonts w:asciiTheme="minorHAnsi" w:hAnsiTheme="minorHAnsi" w:cstheme="minorHAnsi"/>
          <w:color w:val="000000" w:themeColor="text1"/>
          <w:sz w:val="20"/>
          <w:szCs w:val="20"/>
          <w:lang w:val="es-EC"/>
        </w:rPr>
        <w:t xml:space="preserve">ón la evaluación de los productos por componentes del programa, comparando entre los productos Planeados y los Productos ejecutados al término del proyecto, resaltando los principales puntos que se deben analizar en los trabajos en grupo para completarlos y/o ajustarlos, por la diferencia identificada entre valores reportados en PMR y </w:t>
      </w:r>
      <w:r w:rsidR="00051D72" w:rsidRPr="00CF24D4">
        <w:rPr>
          <w:rFonts w:asciiTheme="minorHAnsi" w:hAnsiTheme="minorHAnsi" w:cstheme="minorHAnsi"/>
          <w:color w:val="000000" w:themeColor="text1"/>
          <w:sz w:val="20"/>
          <w:szCs w:val="20"/>
          <w:lang w:val="es-EC"/>
        </w:rPr>
        <w:t>evaluados en PCR.</w:t>
      </w:r>
    </w:p>
    <w:p w:rsidR="00C96844" w:rsidRPr="00CF24D4" w:rsidRDefault="00051D72" w:rsidP="00366B51">
      <w:pPr>
        <w:widowControl w:val="0"/>
        <w:numPr>
          <w:ilvl w:val="0"/>
          <w:numId w:val="1"/>
        </w:numPr>
        <w:autoSpaceDE w:val="0"/>
        <w:autoSpaceDN w:val="0"/>
        <w:adjustRightInd w:val="0"/>
        <w:ind w:left="108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Se expone también el detalle de las inversiones programadas y ejecutadas en el programa con datos reportados a Abril 2015</w:t>
      </w:r>
      <w:r w:rsidR="00EC1AD0" w:rsidRPr="00CF24D4">
        <w:rPr>
          <w:rFonts w:asciiTheme="minorHAnsi" w:hAnsiTheme="minorHAnsi" w:cstheme="minorHAnsi"/>
          <w:color w:val="000000" w:themeColor="text1"/>
          <w:sz w:val="20"/>
          <w:szCs w:val="20"/>
          <w:lang w:val="es-EC"/>
        </w:rPr>
        <w:t>.</w:t>
      </w:r>
    </w:p>
    <w:p w:rsidR="00051D72" w:rsidRPr="00CF24D4" w:rsidRDefault="00051D72"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084840" w:rsidRPr="00CF24D4" w:rsidRDefault="00244E12" w:rsidP="00E057B3">
      <w:pPr>
        <w:widowControl w:val="0"/>
        <w:autoSpaceDE w:val="0"/>
        <w:autoSpaceDN w:val="0"/>
        <w:adjustRightInd w:val="0"/>
        <w:ind w:left="720" w:right="108"/>
        <w:contextualSpacing/>
        <w:jc w:val="both"/>
        <w:rPr>
          <w:rFonts w:asciiTheme="minorHAnsi" w:eastAsia="Times New Roman" w:hAnsiTheme="minorHAnsi" w:cstheme="minorHAnsi"/>
          <w:b/>
          <w:color w:val="000000" w:themeColor="text1"/>
          <w:sz w:val="20"/>
          <w:szCs w:val="20"/>
          <w:lang w:val="es-ES" w:eastAsia="es-ES"/>
        </w:rPr>
      </w:pPr>
      <w:r w:rsidRPr="00CF24D4">
        <w:rPr>
          <w:rFonts w:asciiTheme="minorHAnsi" w:hAnsiTheme="minorHAnsi" w:cstheme="minorHAnsi"/>
          <w:b/>
          <w:color w:val="000000" w:themeColor="text1"/>
          <w:sz w:val="20"/>
          <w:szCs w:val="20"/>
          <w:lang w:val="es-EC"/>
        </w:rPr>
        <w:t>3.2</w:t>
      </w:r>
      <w:r w:rsidR="008E119C">
        <w:rPr>
          <w:rFonts w:asciiTheme="minorHAnsi" w:hAnsiTheme="minorHAnsi" w:cstheme="minorHAnsi"/>
          <w:b/>
          <w:color w:val="000000" w:themeColor="text1"/>
          <w:sz w:val="20"/>
          <w:szCs w:val="20"/>
          <w:lang w:val="es-EC"/>
        </w:rPr>
        <w:t xml:space="preserve"> </w:t>
      </w:r>
      <w:bookmarkStart w:id="0" w:name="_GoBack"/>
      <w:bookmarkEnd w:id="0"/>
      <w:r w:rsidR="00084840" w:rsidRPr="00CF24D4">
        <w:rPr>
          <w:rFonts w:asciiTheme="minorHAnsi" w:hAnsiTheme="minorHAnsi" w:cstheme="minorHAnsi"/>
          <w:b/>
          <w:color w:val="000000" w:themeColor="text1"/>
          <w:sz w:val="20"/>
          <w:szCs w:val="20"/>
          <w:lang w:val="es-EC"/>
        </w:rPr>
        <w:t xml:space="preserve">Taller No. 1: </w:t>
      </w:r>
      <w:r w:rsidR="00FC02BA" w:rsidRPr="00CF24D4">
        <w:rPr>
          <w:rFonts w:asciiTheme="minorHAnsi" w:eastAsia="Times New Roman" w:hAnsiTheme="minorHAnsi" w:cstheme="minorHAnsi"/>
          <w:b/>
          <w:color w:val="000000" w:themeColor="text1"/>
          <w:sz w:val="20"/>
          <w:szCs w:val="20"/>
          <w:lang w:val="es-ES" w:eastAsia="es-ES"/>
        </w:rPr>
        <w:t>Análisis de indicadores presentados, complemento de Externalidades generadas por el proyecto  y Factores Críticos que incidieron en la implementación del proyecto.</w:t>
      </w:r>
    </w:p>
    <w:p w:rsidR="00FC02BA" w:rsidRPr="00CF24D4" w:rsidRDefault="00FC02BA" w:rsidP="00E057B3">
      <w:pPr>
        <w:widowControl w:val="0"/>
        <w:autoSpaceDE w:val="0"/>
        <w:autoSpaceDN w:val="0"/>
        <w:adjustRightInd w:val="0"/>
        <w:ind w:left="720" w:right="108"/>
        <w:contextualSpacing/>
        <w:jc w:val="both"/>
        <w:rPr>
          <w:rFonts w:asciiTheme="minorHAnsi" w:hAnsiTheme="minorHAnsi" w:cstheme="minorHAnsi"/>
          <w:b/>
          <w:color w:val="000000" w:themeColor="text1"/>
          <w:sz w:val="20"/>
          <w:szCs w:val="20"/>
          <w:lang w:val="es-ES"/>
        </w:rPr>
      </w:pPr>
    </w:p>
    <w:p w:rsidR="00FC02BA" w:rsidRPr="00CF24D4" w:rsidRDefault="00084840" w:rsidP="00366B51">
      <w:pPr>
        <w:widowControl w:val="0"/>
        <w:numPr>
          <w:ilvl w:val="0"/>
          <w:numId w:val="1"/>
        </w:numPr>
        <w:tabs>
          <w:tab w:val="clear" w:pos="720"/>
          <w:tab w:val="num" w:pos="1080"/>
        </w:tabs>
        <w:autoSpaceDE w:val="0"/>
        <w:autoSpaceDN w:val="0"/>
        <w:adjustRightInd w:val="0"/>
        <w:ind w:left="108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Concluida la exposición de los resultados, se </w:t>
      </w:r>
      <w:r w:rsidR="00270EED" w:rsidRPr="00CF24D4">
        <w:rPr>
          <w:rFonts w:asciiTheme="minorHAnsi" w:hAnsiTheme="minorHAnsi" w:cstheme="minorHAnsi"/>
          <w:color w:val="000000" w:themeColor="text1"/>
          <w:sz w:val="20"/>
          <w:szCs w:val="20"/>
          <w:lang w:val="es-EC"/>
        </w:rPr>
        <w:t xml:space="preserve">pasa </w:t>
      </w:r>
      <w:r w:rsidR="007140BB" w:rsidRPr="00CF24D4">
        <w:rPr>
          <w:rFonts w:asciiTheme="minorHAnsi" w:hAnsiTheme="minorHAnsi" w:cstheme="minorHAnsi"/>
          <w:color w:val="000000" w:themeColor="text1"/>
          <w:sz w:val="20"/>
          <w:szCs w:val="20"/>
          <w:lang w:val="es-EC"/>
        </w:rPr>
        <w:t>al trabajo del primer taller. S</w:t>
      </w:r>
      <w:r w:rsidR="00FC02BA" w:rsidRPr="00CF24D4">
        <w:rPr>
          <w:rFonts w:asciiTheme="minorHAnsi" w:hAnsiTheme="minorHAnsi" w:cstheme="minorHAnsi"/>
          <w:color w:val="000000" w:themeColor="text1"/>
          <w:sz w:val="20"/>
          <w:szCs w:val="20"/>
          <w:lang w:val="es-EC"/>
        </w:rPr>
        <w:t>e organizaron 3</w:t>
      </w:r>
      <w:r w:rsidRPr="00CF24D4">
        <w:rPr>
          <w:rFonts w:asciiTheme="minorHAnsi" w:hAnsiTheme="minorHAnsi" w:cstheme="minorHAnsi"/>
          <w:color w:val="000000" w:themeColor="text1"/>
          <w:sz w:val="20"/>
          <w:szCs w:val="20"/>
          <w:lang w:val="es-EC"/>
        </w:rPr>
        <w:t xml:space="preserve"> grupos, </w:t>
      </w:r>
      <w:r w:rsidR="00FC02BA" w:rsidRPr="00CF24D4">
        <w:rPr>
          <w:rFonts w:asciiTheme="minorHAnsi" w:hAnsiTheme="minorHAnsi" w:cstheme="minorHAnsi"/>
          <w:color w:val="000000" w:themeColor="text1"/>
          <w:sz w:val="20"/>
          <w:szCs w:val="20"/>
          <w:lang w:val="es-EC"/>
        </w:rPr>
        <w:t>de los que un grupo toma para su análisis los aspectos de orden financiero y el Modelo TAPA EP y los otros dos grupos analizan los indicadores, externalidades presentados por la consultora</w:t>
      </w:r>
      <w:r w:rsidR="00E72E5D" w:rsidRPr="00CF24D4">
        <w:rPr>
          <w:rFonts w:asciiTheme="minorHAnsi" w:hAnsiTheme="minorHAnsi" w:cstheme="minorHAnsi"/>
          <w:color w:val="000000" w:themeColor="text1"/>
          <w:sz w:val="20"/>
          <w:szCs w:val="20"/>
          <w:lang w:val="es-EC"/>
        </w:rPr>
        <w:t xml:space="preserve"> y los factores críticos que incidieron en la implementación del proyecto</w:t>
      </w:r>
      <w:r w:rsidR="00FC02BA" w:rsidRPr="00CF24D4">
        <w:rPr>
          <w:rFonts w:asciiTheme="minorHAnsi" w:hAnsiTheme="minorHAnsi" w:cstheme="minorHAnsi"/>
          <w:color w:val="000000" w:themeColor="text1"/>
          <w:sz w:val="20"/>
          <w:szCs w:val="20"/>
          <w:lang w:val="es-EC"/>
        </w:rPr>
        <w:t>.</w:t>
      </w:r>
    </w:p>
    <w:p w:rsidR="00084840" w:rsidRPr="00CF24D4" w:rsidRDefault="00084840" w:rsidP="00366B51">
      <w:pPr>
        <w:widowControl w:val="0"/>
        <w:numPr>
          <w:ilvl w:val="0"/>
          <w:numId w:val="1"/>
        </w:numPr>
        <w:autoSpaceDE w:val="0"/>
        <w:autoSpaceDN w:val="0"/>
        <w:adjustRightInd w:val="0"/>
        <w:ind w:left="108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En cada grupo </w:t>
      </w:r>
      <w:r w:rsidR="007140BB" w:rsidRPr="00CF24D4">
        <w:rPr>
          <w:rFonts w:asciiTheme="minorHAnsi" w:hAnsiTheme="minorHAnsi" w:cstheme="minorHAnsi"/>
          <w:color w:val="000000" w:themeColor="text1"/>
          <w:sz w:val="20"/>
          <w:szCs w:val="20"/>
          <w:lang w:val="es-EC"/>
        </w:rPr>
        <w:t>se trabaja</w:t>
      </w:r>
      <w:r w:rsidR="00FC02BA" w:rsidRPr="00CF24D4">
        <w:rPr>
          <w:rFonts w:asciiTheme="minorHAnsi" w:hAnsiTheme="minorHAnsi" w:cstheme="minorHAnsi"/>
          <w:color w:val="000000" w:themeColor="text1"/>
          <w:sz w:val="20"/>
          <w:szCs w:val="20"/>
          <w:lang w:val="es-EC"/>
        </w:rPr>
        <w:t xml:space="preserve"> los temas anotados</w:t>
      </w:r>
      <w:r w:rsidR="00C53A1E" w:rsidRPr="00CF24D4">
        <w:rPr>
          <w:rFonts w:asciiTheme="minorHAnsi" w:hAnsiTheme="minorHAnsi" w:cstheme="minorHAnsi"/>
          <w:color w:val="000000" w:themeColor="text1"/>
          <w:sz w:val="20"/>
          <w:szCs w:val="20"/>
          <w:lang w:val="es-EC"/>
        </w:rPr>
        <w:t xml:space="preserve"> con base en el documento presentado por la consultora</w:t>
      </w:r>
      <w:r w:rsidR="00FC02BA" w:rsidRPr="00CF24D4">
        <w:rPr>
          <w:rFonts w:asciiTheme="minorHAnsi" w:hAnsiTheme="minorHAnsi" w:cstheme="minorHAnsi"/>
          <w:color w:val="000000" w:themeColor="text1"/>
          <w:sz w:val="20"/>
          <w:szCs w:val="20"/>
          <w:lang w:val="es-EC"/>
        </w:rPr>
        <w:t xml:space="preserve">, </w:t>
      </w:r>
      <w:r w:rsidR="007140BB" w:rsidRPr="00CF24D4">
        <w:rPr>
          <w:rFonts w:asciiTheme="minorHAnsi" w:hAnsiTheme="minorHAnsi" w:cstheme="minorHAnsi"/>
          <w:color w:val="000000" w:themeColor="text1"/>
          <w:sz w:val="20"/>
          <w:szCs w:val="20"/>
          <w:lang w:val="es-EC"/>
        </w:rPr>
        <w:t>se define</w:t>
      </w:r>
      <w:r w:rsidRPr="00CF24D4">
        <w:rPr>
          <w:rFonts w:asciiTheme="minorHAnsi" w:hAnsiTheme="minorHAnsi" w:cstheme="minorHAnsi"/>
          <w:color w:val="000000" w:themeColor="text1"/>
          <w:sz w:val="20"/>
          <w:szCs w:val="20"/>
          <w:lang w:val="es-EC"/>
        </w:rPr>
        <w:t xml:space="preserve"> un relator </w:t>
      </w:r>
      <w:r w:rsidR="007173D9" w:rsidRPr="00CF24D4">
        <w:rPr>
          <w:rFonts w:asciiTheme="minorHAnsi" w:hAnsiTheme="minorHAnsi" w:cstheme="minorHAnsi"/>
          <w:color w:val="000000" w:themeColor="text1"/>
          <w:sz w:val="20"/>
          <w:szCs w:val="20"/>
          <w:lang w:val="es-EC"/>
        </w:rPr>
        <w:t>y se exp</w:t>
      </w:r>
      <w:r w:rsidR="007140BB" w:rsidRPr="00CF24D4">
        <w:rPr>
          <w:rFonts w:asciiTheme="minorHAnsi" w:hAnsiTheme="minorHAnsi" w:cstheme="minorHAnsi"/>
          <w:color w:val="000000" w:themeColor="text1"/>
          <w:sz w:val="20"/>
          <w:szCs w:val="20"/>
          <w:lang w:val="es-EC"/>
        </w:rPr>
        <w:t xml:space="preserve">onen los puntos que constan </w:t>
      </w:r>
      <w:r w:rsidR="00D55BD1">
        <w:rPr>
          <w:rFonts w:asciiTheme="minorHAnsi" w:hAnsiTheme="minorHAnsi" w:cstheme="minorHAnsi"/>
          <w:color w:val="000000" w:themeColor="text1"/>
          <w:sz w:val="20"/>
          <w:szCs w:val="20"/>
          <w:lang w:val="es-EC"/>
        </w:rPr>
        <w:t>al final de este documento (</w:t>
      </w:r>
      <w:r w:rsidR="00B841BB">
        <w:rPr>
          <w:rFonts w:asciiTheme="minorHAnsi" w:hAnsiTheme="minorHAnsi" w:cstheme="minorHAnsi"/>
          <w:color w:val="000000" w:themeColor="text1"/>
          <w:sz w:val="20"/>
          <w:szCs w:val="20"/>
          <w:lang w:val="es-EC"/>
        </w:rPr>
        <w:t>Taller 1</w:t>
      </w:r>
      <w:r w:rsidR="00D55BD1">
        <w:rPr>
          <w:rFonts w:asciiTheme="minorHAnsi" w:hAnsiTheme="minorHAnsi" w:cstheme="minorHAnsi"/>
          <w:color w:val="000000" w:themeColor="text1"/>
          <w:sz w:val="20"/>
          <w:szCs w:val="20"/>
          <w:lang w:val="es-EC"/>
        </w:rPr>
        <w:t>)</w:t>
      </w:r>
      <w:r w:rsidR="0065137D">
        <w:rPr>
          <w:rFonts w:asciiTheme="minorHAnsi" w:hAnsiTheme="minorHAnsi" w:cstheme="minorHAnsi"/>
          <w:color w:val="000000" w:themeColor="text1"/>
          <w:sz w:val="20"/>
          <w:szCs w:val="20"/>
          <w:lang w:val="es-EC"/>
        </w:rPr>
        <w:t>.</w:t>
      </w:r>
    </w:p>
    <w:p w:rsidR="007140BB" w:rsidRPr="00CF24D4" w:rsidRDefault="007140BB" w:rsidP="00E057B3">
      <w:pPr>
        <w:widowControl w:val="0"/>
        <w:autoSpaceDE w:val="0"/>
        <w:autoSpaceDN w:val="0"/>
        <w:adjustRightInd w:val="0"/>
        <w:ind w:left="720" w:right="108"/>
        <w:contextualSpacing/>
        <w:jc w:val="both"/>
        <w:rPr>
          <w:rFonts w:asciiTheme="minorHAnsi" w:hAnsiTheme="minorHAnsi" w:cstheme="minorHAnsi"/>
          <w:b/>
          <w:color w:val="000000" w:themeColor="text1"/>
          <w:sz w:val="20"/>
          <w:szCs w:val="20"/>
          <w:lang w:val="es-EC"/>
        </w:rPr>
      </w:pPr>
    </w:p>
    <w:p w:rsidR="00171E1F" w:rsidRPr="00CF24D4" w:rsidRDefault="00244E12" w:rsidP="00E057B3">
      <w:pPr>
        <w:widowControl w:val="0"/>
        <w:autoSpaceDE w:val="0"/>
        <w:autoSpaceDN w:val="0"/>
        <w:adjustRightInd w:val="0"/>
        <w:ind w:left="720" w:right="108"/>
        <w:contextualSpacing/>
        <w:jc w:val="both"/>
        <w:rPr>
          <w:rFonts w:asciiTheme="minorHAnsi" w:hAnsiTheme="minorHAnsi" w:cstheme="minorHAnsi"/>
          <w:b/>
          <w:color w:val="000000" w:themeColor="text1"/>
          <w:sz w:val="20"/>
          <w:szCs w:val="20"/>
          <w:lang w:val="es-EC"/>
        </w:rPr>
      </w:pPr>
      <w:r w:rsidRPr="00CF24D4">
        <w:rPr>
          <w:rFonts w:asciiTheme="minorHAnsi" w:hAnsiTheme="minorHAnsi" w:cstheme="minorHAnsi"/>
          <w:b/>
          <w:color w:val="000000" w:themeColor="text1"/>
          <w:sz w:val="20"/>
          <w:szCs w:val="20"/>
          <w:lang w:val="es-EC"/>
        </w:rPr>
        <w:t xml:space="preserve">3.3. </w:t>
      </w:r>
      <w:r w:rsidR="00171E1F" w:rsidRPr="00CF24D4">
        <w:rPr>
          <w:rFonts w:asciiTheme="minorHAnsi" w:hAnsiTheme="minorHAnsi" w:cstheme="minorHAnsi"/>
          <w:b/>
          <w:color w:val="000000" w:themeColor="text1"/>
          <w:sz w:val="20"/>
          <w:szCs w:val="20"/>
          <w:lang w:val="es-EC"/>
        </w:rPr>
        <w:t xml:space="preserve"> </w:t>
      </w:r>
      <w:r w:rsidR="003B689C" w:rsidRPr="00CF24D4">
        <w:rPr>
          <w:rFonts w:asciiTheme="minorHAnsi" w:eastAsia="Times New Roman" w:hAnsiTheme="minorHAnsi" w:cstheme="minorHAnsi"/>
          <w:b/>
          <w:color w:val="000000" w:themeColor="text1"/>
          <w:sz w:val="20"/>
          <w:szCs w:val="20"/>
          <w:lang w:val="es-ES" w:eastAsia="es-ES"/>
        </w:rPr>
        <w:t>Principales elementos identificados para la Sostenibilidad del proyecto y Lecciones aprendidas</w:t>
      </w:r>
      <w:r w:rsidR="003B689C" w:rsidRPr="00CF24D4">
        <w:rPr>
          <w:rFonts w:asciiTheme="minorHAnsi" w:hAnsiTheme="minorHAnsi" w:cstheme="minorHAnsi"/>
          <w:b/>
          <w:color w:val="000000" w:themeColor="text1"/>
          <w:sz w:val="20"/>
          <w:szCs w:val="20"/>
          <w:lang w:val="es-EC"/>
        </w:rPr>
        <w:t xml:space="preserve"> </w:t>
      </w:r>
    </w:p>
    <w:p w:rsidR="001E6999" w:rsidRPr="00CF24D4" w:rsidRDefault="00CE7A48" w:rsidP="00366B51">
      <w:pPr>
        <w:widowControl w:val="0"/>
        <w:numPr>
          <w:ilvl w:val="0"/>
          <w:numId w:val="1"/>
        </w:numPr>
        <w:tabs>
          <w:tab w:val="clear" w:pos="720"/>
          <w:tab w:val="num" w:pos="1080"/>
        </w:tabs>
        <w:autoSpaceDE w:val="0"/>
        <w:autoSpaceDN w:val="0"/>
        <w:adjustRightInd w:val="0"/>
        <w:ind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La consultora pasa a presentar los factores críticos identificados durante la implementación del programa, así como los factores críticos que pueden afectar o fortalecer la sostenibilidad de las inversiones realizad</w:t>
      </w:r>
      <w:r w:rsidR="001E6999" w:rsidRPr="00CF24D4">
        <w:rPr>
          <w:rFonts w:asciiTheme="minorHAnsi" w:hAnsiTheme="minorHAnsi" w:cstheme="minorHAnsi"/>
          <w:color w:val="000000" w:themeColor="text1"/>
          <w:sz w:val="20"/>
          <w:szCs w:val="20"/>
          <w:lang w:val="es-EC"/>
        </w:rPr>
        <w:t>as durante la fase de operación, así como los riesgos potenciales y las posibles medidas de mitigación que deban implementarse para la sostenibilidad de las inversiones</w:t>
      </w:r>
      <w:r w:rsidR="00EC1AD0" w:rsidRPr="00CF24D4">
        <w:rPr>
          <w:rFonts w:asciiTheme="minorHAnsi" w:hAnsiTheme="minorHAnsi" w:cstheme="minorHAnsi"/>
          <w:color w:val="000000" w:themeColor="text1"/>
          <w:sz w:val="20"/>
          <w:szCs w:val="20"/>
          <w:lang w:val="es-EC"/>
        </w:rPr>
        <w:t>.</w:t>
      </w:r>
    </w:p>
    <w:p w:rsidR="00CE7A48" w:rsidRPr="00CF24D4" w:rsidRDefault="00CE7A48" w:rsidP="00366B51">
      <w:pPr>
        <w:widowControl w:val="0"/>
        <w:numPr>
          <w:ilvl w:val="0"/>
          <w:numId w:val="1"/>
        </w:numPr>
        <w:tabs>
          <w:tab w:val="clear" w:pos="720"/>
          <w:tab w:val="num" w:pos="1080"/>
        </w:tabs>
        <w:autoSpaceDE w:val="0"/>
        <w:autoSpaceDN w:val="0"/>
        <w:adjustRightInd w:val="0"/>
        <w:ind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A continuación, se expone</w:t>
      </w:r>
      <w:r w:rsidR="005337C1" w:rsidRPr="00CF24D4">
        <w:rPr>
          <w:rFonts w:asciiTheme="minorHAnsi" w:hAnsiTheme="minorHAnsi" w:cstheme="minorHAnsi"/>
          <w:color w:val="000000" w:themeColor="text1"/>
          <w:sz w:val="20"/>
          <w:szCs w:val="20"/>
          <w:lang w:val="es-EC"/>
        </w:rPr>
        <w:t>n</w:t>
      </w:r>
      <w:r w:rsidRPr="00CF24D4">
        <w:rPr>
          <w:rFonts w:asciiTheme="minorHAnsi" w:hAnsiTheme="minorHAnsi" w:cstheme="minorHAnsi"/>
          <w:color w:val="000000" w:themeColor="text1"/>
          <w:sz w:val="20"/>
          <w:szCs w:val="20"/>
          <w:lang w:val="es-EC"/>
        </w:rPr>
        <w:t xml:space="preserve"> los procesos seguidos para la evaluación y seguimiento del programa</w:t>
      </w:r>
      <w:r w:rsidR="00EC1AD0" w:rsidRPr="00CF24D4">
        <w:rPr>
          <w:rFonts w:asciiTheme="minorHAnsi" w:hAnsiTheme="minorHAnsi" w:cstheme="minorHAnsi"/>
          <w:color w:val="000000" w:themeColor="text1"/>
          <w:sz w:val="20"/>
          <w:szCs w:val="20"/>
          <w:lang w:val="es-EC"/>
        </w:rPr>
        <w:t>;</w:t>
      </w:r>
      <w:r w:rsidRPr="00CF24D4">
        <w:rPr>
          <w:rFonts w:asciiTheme="minorHAnsi" w:hAnsiTheme="minorHAnsi" w:cstheme="minorHAnsi"/>
          <w:color w:val="000000" w:themeColor="text1"/>
          <w:sz w:val="20"/>
          <w:szCs w:val="20"/>
          <w:lang w:val="es-EC"/>
        </w:rPr>
        <w:t xml:space="preserve"> y </w:t>
      </w:r>
    </w:p>
    <w:p w:rsidR="001E6999" w:rsidRPr="00CF24D4" w:rsidRDefault="001E6999" w:rsidP="00366B51">
      <w:pPr>
        <w:widowControl w:val="0"/>
        <w:numPr>
          <w:ilvl w:val="0"/>
          <w:numId w:val="1"/>
        </w:numPr>
        <w:autoSpaceDE w:val="0"/>
        <w:autoSpaceDN w:val="0"/>
        <w:adjustRightInd w:val="0"/>
        <w:ind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Finalmente las lecciones aprendidas que se han identificado hasta el momento</w:t>
      </w:r>
      <w:r w:rsidR="00EC1AD0" w:rsidRPr="00CF24D4">
        <w:rPr>
          <w:rFonts w:asciiTheme="minorHAnsi" w:hAnsiTheme="minorHAnsi" w:cstheme="minorHAnsi"/>
          <w:color w:val="000000" w:themeColor="text1"/>
          <w:sz w:val="20"/>
          <w:szCs w:val="20"/>
          <w:lang w:val="es-EC"/>
        </w:rPr>
        <w:t>.</w:t>
      </w:r>
    </w:p>
    <w:p w:rsidR="00CE7A48" w:rsidRPr="00CF24D4" w:rsidRDefault="00CE7A48" w:rsidP="00E057B3">
      <w:pPr>
        <w:widowControl w:val="0"/>
        <w:autoSpaceDE w:val="0"/>
        <w:autoSpaceDN w:val="0"/>
        <w:adjustRightInd w:val="0"/>
        <w:ind w:left="108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lastRenderedPageBreak/>
        <w:t xml:space="preserve"> </w:t>
      </w:r>
    </w:p>
    <w:p w:rsidR="00CE7A48" w:rsidRPr="00CF24D4" w:rsidRDefault="00244E12" w:rsidP="00E057B3">
      <w:pPr>
        <w:ind w:left="720"/>
        <w:contextualSpacing/>
        <w:jc w:val="both"/>
        <w:rPr>
          <w:rFonts w:asciiTheme="minorHAnsi" w:hAnsiTheme="minorHAnsi" w:cstheme="minorHAnsi"/>
          <w:b/>
          <w:color w:val="000000" w:themeColor="text1"/>
          <w:sz w:val="20"/>
          <w:szCs w:val="20"/>
          <w:lang w:val="es-EC"/>
        </w:rPr>
      </w:pPr>
      <w:r w:rsidRPr="00CF24D4">
        <w:rPr>
          <w:rFonts w:asciiTheme="minorHAnsi" w:hAnsiTheme="minorHAnsi" w:cstheme="minorHAnsi"/>
          <w:b/>
          <w:color w:val="000000" w:themeColor="text1"/>
          <w:sz w:val="20"/>
          <w:szCs w:val="20"/>
          <w:lang w:val="es-EC"/>
        </w:rPr>
        <w:t>3.4</w:t>
      </w:r>
      <w:r w:rsidR="007173D9" w:rsidRPr="00CF24D4">
        <w:rPr>
          <w:rFonts w:asciiTheme="minorHAnsi" w:hAnsiTheme="minorHAnsi" w:cstheme="minorHAnsi"/>
          <w:b/>
          <w:color w:val="000000" w:themeColor="text1"/>
          <w:sz w:val="20"/>
          <w:szCs w:val="20"/>
          <w:lang w:val="es-EC"/>
        </w:rPr>
        <w:t xml:space="preserve"> </w:t>
      </w:r>
      <w:r w:rsidR="001E6999" w:rsidRPr="00CF24D4">
        <w:rPr>
          <w:rFonts w:asciiTheme="minorHAnsi" w:hAnsiTheme="minorHAnsi" w:cstheme="minorHAnsi"/>
          <w:b/>
          <w:color w:val="000000" w:themeColor="text1"/>
          <w:sz w:val="20"/>
          <w:szCs w:val="20"/>
          <w:lang w:val="es-EC"/>
        </w:rPr>
        <w:tab/>
      </w:r>
      <w:r w:rsidR="007173D9" w:rsidRPr="00CF24D4">
        <w:rPr>
          <w:rFonts w:asciiTheme="minorHAnsi" w:hAnsiTheme="minorHAnsi" w:cstheme="minorHAnsi"/>
          <w:b/>
          <w:color w:val="000000" w:themeColor="text1"/>
          <w:sz w:val="20"/>
          <w:szCs w:val="20"/>
          <w:lang w:val="es-EC"/>
        </w:rPr>
        <w:t xml:space="preserve">Taller No. 2: </w:t>
      </w:r>
      <w:r w:rsidR="001E6999" w:rsidRPr="00CF24D4">
        <w:rPr>
          <w:rFonts w:asciiTheme="minorHAnsi" w:eastAsia="Times New Roman" w:hAnsiTheme="minorHAnsi" w:cstheme="minorHAnsi"/>
          <w:b/>
          <w:color w:val="000000" w:themeColor="text1"/>
          <w:sz w:val="20"/>
          <w:szCs w:val="20"/>
          <w:lang w:val="es-ES" w:eastAsia="es-ES"/>
        </w:rPr>
        <w:t>Análisis y complemento de elementos que dan sostenibilidad al proyecto, Factores críticos, Riesgos y formas de mitigación. Lecciones Aprendidas</w:t>
      </w:r>
    </w:p>
    <w:p w:rsidR="00E72E5D" w:rsidRPr="00CF24D4" w:rsidRDefault="00CE7A48">
      <w:pPr>
        <w:pStyle w:val="ListParagraph"/>
        <w:widowControl w:val="0"/>
        <w:numPr>
          <w:ilvl w:val="0"/>
          <w:numId w:val="2"/>
        </w:numPr>
        <w:autoSpaceDE w:val="0"/>
        <w:autoSpaceDN w:val="0"/>
        <w:adjustRightInd w:val="0"/>
        <w:spacing w:line="240" w:lineRule="auto"/>
        <w:ind w:left="1080" w:right="108"/>
        <w:jc w:val="both"/>
        <w:rPr>
          <w:rFonts w:cstheme="minorHAnsi"/>
          <w:color w:val="000000" w:themeColor="text1"/>
          <w:sz w:val="20"/>
          <w:szCs w:val="20"/>
          <w:lang w:val="es-EC"/>
        </w:rPr>
      </w:pPr>
      <w:r w:rsidRPr="00CF24D4">
        <w:rPr>
          <w:rFonts w:cstheme="minorHAnsi"/>
          <w:color w:val="000000" w:themeColor="text1"/>
          <w:sz w:val="20"/>
          <w:szCs w:val="20"/>
          <w:lang w:val="es-EC"/>
        </w:rPr>
        <w:t>Concluida la exposición, se pas</w:t>
      </w:r>
      <w:r w:rsidR="00270EED" w:rsidRPr="00CF24D4">
        <w:rPr>
          <w:rFonts w:cstheme="minorHAnsi"/>
          <w:color w:val="000000" w:themeColor="text1"/>
          <w:sz w:val="20"/>
          <w:szCs w:val="20"/>
          <w:lang w:val="es-EC"/>
        </w:rPr>
        <w:t>a</w:t>
      </w:r>
      <w:r w:rsidRPr="00CF24D4">
        <w:rPr>
          <w:rFonts w:cstheme="minorHAnsi"/>
          <w:color w:val="000000" w:themeColor="text1"/>
          <w:sz w:val="20"/>
          <w:szCs w:val="20"/>
          <w:lang w:val="es-EC"/>
        </w:rPr>
        <w:t xml:space="preserve"> a trabajar en el segundo</w:t>
      </w:r>
      <w:r w:rsidR="007140BB" w:rsidRPr="00CF24D4">
        <w:rPr>
          <w:rFonts w:cstheme="minorHAnsi"/>
          <w:color w:val="000000" w:themeColor="text1"/>
          <w:sz w:val="20"/>
          <w:szCs w:val="20"/>
          <w:lang w:val="es-EC"/>
        </w:rPr>
        <w:t xml:space="preserve"> taller, en el que se analizan los </w:t>
      </w:r>
      <w:r w:rsidR="00E72E5D" w:rsidRPr="00CF24D4">
        <w:rPr>
          <w:rFonts w:cstheme="minorHAnsi"/>
          <w:color w:val="000000" w:themeColor="text1"/>
          <w:sz w:val="20"/>
          <w:szCs w:val="20"/>
          <w:lang w:val="es-EC"/>
        </w:rPr>
        <w:t>Factores críticos, Riesgos y formas de mitigar los aspectos que puedan influir en la sostenibilidad de los resultados obtenidos con el programa</w:t>
      </w:r>
      <w:r w:rsidR="00C53A1E" w:rsidRPr="00CF24D4">
        <w:rPr>
          <w:rFonts w:cstheme="minorHAnsi"/>
          <w:color w:val="000000" w:themeColor="text1"/>
          <w:sz w:val="20"/>
          <w:szCs w:val="20"/>
          <w:lang w:val="es-EC"/>
        </w:rPr>
        <w:t xml:space="preserve"> y se </w:t>
      </w:r>
      <w:r w:rsidR="00E72E5D" w:rsidRPr="00CF24D4">
        <w:rPr>
          <w:rFonts w:cstheme="minorHAnsi"/>
          <w:color w:val="000000" w:themeColor="text1"/>
          <w:sz w:val="20"/>
          <w:szCs w:val="20"/>
          <w:lang w:val="es-EC"/>
        </w:rPr>
        <w:t>consolidan las lecciones aprendidas con la operación del programa 1753/OC-EC</w:t>
      </w:r>
      <w:r w:rsidR="00EC1AD0" w:rsidRPr="00CF24D4">
        <w:rPr>
          <w:rFonts w:cstheme="minorHAnsi"/>
          <w:color w:val="000000" w:themeColor="text1"/>
          <w:sz w:val="20"/>
          <w:szCs w:val="20"/>
          <w:lang w:val="es-EC"/>
        </w:rPr>
        <w:t>.</w:t>
      </w:r>
    </w:p>
    <w:p w:rsidR="00CE7A48" w:rsidRPr="00CF24D4" w:rsidRDefault="00CE7A48" w:rsidP="00366B51">
      <w:pPr>
        <w:pStyle w:val="ListParagraph"/>
        <w:widowControl w:val="0"/>
        <w:numPr>
          <w:ilvl w:val="0"/>
          <w:numId w:val="2"/>
        </w:numPr>
        <w:autoSpaceDE w:val="0"/>
        <w:autoSpaceDN w:val="0"/>
        <w:adjustRightInd w:val="0"/>
        <w:spacing w:line="240" w:lineRule="auto"/>
        <w:ind w:left="1080" w:right="108"/>
        <w:jc w:val="both"/>
        <w:rPr>
          <w:rFonts w:cstheme="minorHAnsi"/>
          <w:color w:val="000000" w:themeColor="text1"/>
          <w:sz w:val="20"/>
          <w:szCs w:val="20"/>
          <w:lang w:val="es-EC"/>
        </w:rPr>
      </w:pPr>
      <w:r w:rsidRPr="00CF24D4">
        <w:rPr>
          <w:rFonts w:cstheme="minorHAnsi"/>
          <w:color w:val="000000" w:themeColor="text1"/>
          <w:sz w:val="20"/>
          <w:szCs w:val="20"/>
          <w:lang w:val="es-EC"/>
        </w:rPr>
        <w:t>El relator de cada grupo exp</w:t>
      </w:r>
      <w:r w:rsidR="007140BB" w:rsidRPr="00CF24D4">
        <w:rPr>
          <w:rFonts w:cstheme="minorHAnsi"/>
          <w:color w:val="000000" w:themeColor="text1"/>
          <w:sz w:val="20"/>
          <w:szCs w:val="20"/>
          <w:lang w:val="es-EC"/>
        </w:rPr>
        <w:t>one</w:t>
      </w:r>
      <w:r w:rsidRPr="00CF24D4">
        <w:rPr>
          <w:rFonts w:cstheme="minorHAnsi"/>
          <w:color w:val="000000" w:themeColor="text1"/>
          <w:sz w:val="20"/>
          <w:szCs w:val="20"/>
          <w:lang w:val="es-EC"/>
        </w:rPr>
        <w:t xml:space="preserve"> los resultados del análisis realizado.</w:t>
      </w:r>
    </w:p>
    <w:p w:rsidR="003A3C24" w:rsidRPr="00CF24D4" w:rsidRDefault="003A3C24" w:rsidP="00366B51">
      <w:pPr>
        <w:pStyle w:val="ListParagraph"/>
        <w:widowControl w:val="0"/>
        <w:numPr>
          <w:ilvl w:val="0"/>
          <w:numId w:val="2"/>
        </w:numPr>
        <w:autoSpaceDE w:val="0"/>
        <w:autoSpaceDN w:val="0"/>
        <w:adjustRightInd w:val="0"/>
        <w:spacing w:line="240" w:lineRule="auto"/>
        <w:ind w:left="1080" w:right="108"/>
        <w:jc w:val="both"/>
        <w:rPr>
          <w:rFonts w:cstheme="minorHAnsi"/>
          <w:color w:val="000000" w:themeColor="text1"/>
          <w:sz w:val="20"/>
          <w:szCs w:val="20"/>
          <w:lang w:val="es-EC"/>
        </w:rPr>
      </w:pPr>
      <w:r w:rsidRPr="00CF24D4">
        <w:rPr>
          <w:rFonts w:cstheme="minorHAnsi"/>
          <w:color w:val="000000" w:themeColor="text1"/>
          <w:sz w:val="20"/>
          <w:szCs w:val="20"/>
          <w:lang w:val="es-EC"/>
        </w:rPr>
        <w:t xml:space="preserve">Los puntos expuestos </w:t>
      </w:r>
      <w:r w:rsidR="00C53A1E" w:rsidRPr="00CF24D4">
        <w:rPr>
          <w:rFonts w:cstheme="minorHAnsi"/>
          <w:color w:val="000000" w:themeColor="text1"/>
          <w:sz w:val="20"/>
          <w:szCs w:val="20"/>
          <w:lang w:val="es-EC"/>
        </w:rPr>
        <w:t xml:space="preserve">se reportan </w:t>
      </w:r>
      <w:r w:rsidR="00D55BD1">
        <w:rPr>
          <w:rFonts w:cstheme="minorHAnsi"/>
          <w:color w:val="000000" w:themeColor="text1"/>
          <w:sz w:val="20"/>
          <w:szCs w:val="20"/>
          <w:lang w:val="es-EC"/>
        </w:rPr>
        <w:t>al final de este documento (</w:t>
      </w:r>
      <w:r w:rsidR="00B841BB">
        <w:rPr>
          <w:rFonts w:cstheme="minorHAnsi"/>
          <w:color w:val="000000" w:themeColor="text1"/>
          <w:sz w:val="20"/>
          <w:szCs w:val="20"/>
          <w:lang w:val="es-EC"/>
        </w:rPr>
        <w:t>Taller 2</w:t>
      </w:r>
      <w:r w:rsidR="00D55BD1">
        <w:rPr>
          <w:rFonts w:cstheme="minorHAnsi"/>
          <w:color w:val="000000" w:themeColor="text1"/>
          <w:sz w:val="20"/>
          <w:szCs w:val="20"/>
          <w:lang w:val="es-EC"/>
        </w:rPr>
        <w:t>)</w:t>
      </w:r>
      <w:r w:rsidRPr="00CF24D4">
        <w:rPr>
          <w:rFonts w:cstheme="minorHAnsi"/>
          <w:color w:val="000000" w:themeColor="text1"/>
          <w:sz w:val="20"/>
          <w:szCs w:val="20"/>
          <w:lang w:val="es-EC"/>
        </w:rPr>
        <w:t>.</w:t>
      </w:r>
    </w:p>
    <w:p w:rsidR="00244E12" w:rsidRPr="00CF24D4" w:rsidRDefault="00244E12" w:rsidP="00E057B3">
      <w:pPr>
        <w:pStyle w:val="ListParagraph"/>
        <w:widowControl w:val="0"/>
        <w:autoSpaceDE w:val="0"/>
        <w:autoSpaceDN w:val="0"/>
        <w:adjustRightInd w:val="0"/>
        <w:spacing w:line="240" w:lineRule="auto"/>
        <w:ind w:left="1080" w:right="108"/>
        <w:jc w:val="both"/>
        <w:rPr>
          <w:rFonts w:cstheme="minorHAnsi"/>
          <w:color w:val="000000" w:themeColor="text1"/>
          <w:sz w:val="20"/>
          <w:szCs w:val="20"/>
          <w:lang w:val="es-EC"/>
        </w:rPr>
      </w:pPr>
    </w:p>
    <w:p w:rsidR="00020813" w:rsidRPr="00CF24D4" w:rsidRDefault="00682746" w:rsidP="00E057B3">
      <w:pPr>
        <w:widowControl w:val="0"/>
        <w:autoSpaceDE w:val="0"/>
        <w:autoSpaceDN w:val="0"/>
        <w:adjustRightInd w:val="0"/>
        <w:ind w:left="720" w:right="108"/>
        <w:contextualSpacing/>
        <w:jc w:val="both"/>
        <w:rPr>
          <w:rFonts w:asciiTheme="minorHAnsi" w:hAnsiTheme="minorHAnsi" w:cstheme="minorHAnsi"/>
          <w:b/>
          <w:color w:val="000000" w:themeColor="text1"/>
          <w:sz w:val="20"/>
          <w:szCs w:val="20"/>
          <w:lang w:val="es-EC"/>
        </w:rPr>
      </w:pPr>
      <w:r w:rsidRPr="00CF24D4">
        <w:rPr>
          <w:rFonts w:asciiTheme="minorHAnsi" w:hAnsiTheme="minorHAnsi" w:cstheme="minorHAnsi"/>
          <w:b/>
          <w:color w:val="000000" w:themeColor="text1"/>
          <w:sz w:val="20"/>
          <w:szCs w:val="20"/>
          <w:lang w:val="es-EC"/>
        </w:rPr>
        <w:t>4. Cierre del Taller</w:t>
      </w:r>
    </w:p>
    <w:p w:rsidR="00682746" w:rsidRPr="00CF24D4" w:rsidRDefault="00682746" w:rsidP="00E057B3">
      <w:pPr>
        <w:widowControl w:val="0"/>
        <w:autoSpaceDE w:val="0"/>
        <w:autoSpaceDN w:val="0"/>
        <w:adjustRightInd w:val="0"/>
        <w:ind w:right="108"/>
        <w:contextualSpacing/>
        <w:jc w:val="both"/>
        <w:rPr>
          <w:rFonts w:asciiTheme="minorHAnsi" w:hAnsiTheme="minorHAnsi" w:cstheme="minorHAnsi"/>
          <w:color w:val="000000" w:themeColor="text1"/>
          <w:sz w:val="20"/>
          <w:szCs w:val="20"/>
          <w:lang w:val="es-EC"/>
        </w:rPr>
      </w:pPr>
    </w:p>
    <w:p w:rsidR="009B4492" w:rsidRPr="00CF24D4" w:rsidRDefault="007A63F0" w:rsidP="006674C9">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Como resultado de los trabajos en los talleres, a </w:t>
      </w:r>
      <w:r w:rsidR="009B4492" w:rsidRPr="00CF24D4">
        <w:rPr>
          <w:rFonts w:asciiTheme="minorHAnsi" w:hAnsiTheme="minorHAnsi" w:cstheme="minorHAnsi"/>
          <w:color w:val="000000" w:themeColor="text1"/>
          <w:sz w:val="20"/>
          <w:szCs w:val="20"/>
          <w:lang w:val="es-EC"/>
        </w:rPr>
        <w:t>más</w:t>
      </w:r>
      <w:r w:rsidRPr="00CF24D4">
        <w:rPr>
          <w:rFonts w:asciiTheme="minorHAnsi" w:hAnsiTheme="minorHAnsi" w:cstheme="minorHAnsi"/>
          <w:color w:val="000000" w:themeColor="text1"/>
          <w:sz w:val="20"/>
          <w:szCs w:val="20"/>
          <w:lang w:val="es-EC"/>
        </w:rPr>
        <w:t xml:space="preserve"> del aporte </w:t>
      </w:r>
      <w:r w:rsidR="00E742EF" w:rsidRPr="00CF24D4">
        <w:rPr>
          <w:rFonts w:asciiTheme="minorHAnsi" w:hAnsiTheme="minorHAnsi" w:cstheme="minorHAnsi"/>
          <w:color w:val="000000" w:themeColor="text1"/>
          <w:sz w:val="20"/>
          <w:szCs w:val="20"/>
          <w:lang w:val="es-EC"/>
        </w:rPr>
        <w:t xml:space="preserve">para </w:t>
      </w:r>
      <w:r w:rsidR="009B4492" w:rsidRPr="00CF24D4">
        <w:rPr>
          <w:rFonts w:asciiTheme="minorHAnsi" w:hAnsiTheme="minorHAnsi" w:cstheme="minorHAnsi"/>
          <w:color w:val="000000" w:themeColor="text1"/>
          <w:sz w:val="20"/>
          <w:szCs w:val="20"/>
          <w:lang w:val="es-EC"/>
        </w:rPr>
        <w:t>completar</w:t>
      </w:r>
      <w:r w:rsidR="00E742EF" w:rsidRPr="00CF24D4">
        <w:rPr>
          <w:rFonts w:asciiTheme="minorHAnsi" w:hAnsiTheme="minorHAnsi" w:cstheme="minorHAnsi"/>
          <w:color w:val="000000" w:themeColor="text1"/>
          <w:sz w:val="20"/>
          <w:szCs w:val="20"/>
          <w:lang w:val="es-EC"/>
        </w:rPr>
        <w:t xml:space="preserve"> y precisar el informe del PCR, se establece el compromiso de ETAPA para que entregue</w:t>
      </w:r>
      <w:r w:rsidR="00EC1AD0" w:rsidRPr="00CF24D4">
        <w:rPr>
          <w:rFonts w:asciiTheme="minorHAnsi" w:hAnsiTheme="minorHAnsi" w:cstheme="minorHAnsi"/>
          <w:color w:val="000000" w:themeColor="text1"/>
          <w:sz w:val="20"/>
          <w:szCs w:val="20"/>
          <w:lang w:val="es-EC"/>
        </w:rPr>
        <w:t xml:space="preserve"> </w:t>
      </w:r>
      <w:r w:rsidR="00E742EF" w:rsidRPr="00CF24D4">
        <w:rPr>
          <w:rFonts w:asciiTheme="minorHAnsi" w:hAnsiTheme="minorHAnsi" w:cstheme="minorHAnsi"/>
          <w:color w:val="000000" w:themeColor="text1"/>
          <w:sz w:val="20"/>
          <w:szCs w:val="20"/>
          <w:lang w:val="es-EC"/>
        </w:rPr>
        <w:t xml:space="preserve">la información que permitirá completar </w:t>
      </w:r>
      <w:r w:rsidR="009B4492" w:rsidRPr="00CF24D4">
        <w:rPr>
          <w:rFonts w:asciiTheme="minorHAnsi" w:hAnsiTheme="minorHAnsi" w:cstheme="minorHAnsi"/>
          <w:color w:val="000000" w:themeColor="text1"/>
          <w:sz w:val="20"/>
          <w:szCs w:val="20"/>
          <w:lang w:val="es-EC"/>
        </w:rPr>
        <w:t xml:space="preserve">en el PCR </w:t>
      </w:r>
      <w:r w:rsidR="00EC1AD0" w:rsidRPr="00CF24D4">
        <w:rPr>
          <w:rFonts w:asciiTheme="minorHAnsi" w:hAnsiTheme="minorHAnsi" w:cstheme="minorHAnsi"/>
          <w:color w:val="000000" w:themeColor="text1"/>
          <w:sz w:val="20"/>
          <w:szCs w:val="20"/>
          <w:lang w:val="es-EC"/>
        </w:rPr>
        <w:t>(ver párrafo siguiente).</w:t>
      </w:r>
    </w:p>
    <w:p w:rsidR="00E72E5D" w:rsidRPr="00CF24D4" w:rsidRDefault="00020813"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El Especialista Sectorial del BID, </w:t>
      </w:r>
      <w:r w:rsidR="00682746" w:rsidRPr="00CF24D4">
        <w:rPr>
          <w:rFonts w:asciiTheme="minorHAnsi" w:hAnsiTheme="minorHAnsi" w:cstheme="minorHAnsi"/>
          <w:color w:val="000000" w:themeColor="text1"/>
          <w:sz w:val="20"/>
          <w:szCs w:val="20"/>
          <w:lang w:val="es-EC"/>
        </w:rPr>
        <w:t xml:space="preserve">Marcello Basani, agradece por el trabajo realizado durante la jornada, resaltando el gran valor que tienen las reflexiones realizadas,  </w:t>
      </w:r>
      <w:r w:rsidR="005E2B43" w:rsidRPr="00CF24D4">
        <w:rPr>
          <w:rFonts w:asciiTheme="minorHAnsi" w:hAnsiTheme="minorHAnsi" w:cstheme="minorHAnsi"/>
          <w:color w:val="000000" w:themeColor="text1"/>
          <w:sz w:val="20"/>
          <w:szCs w:val="20"/>
          <w:lang w:val="es-EC"/>
        </w:rPr>
        <w:t xml:space="preserve">mismas que </w:t>
      </w:r>
      <w:r w:rsidR="006007FC" w:rsidRPr="00CF24D4">
        <w:rPr>
          <w:rFonts w:asciiTheme="minorHAnsi" w:hAnsiTheme="minorHAnsi" w:cstheme="minorHAnsi"/>
          <w:color w:val="000000" w:themeColor="text1"/>
          <w:sz w:val="20"/>
          <w:szCs w:val="20"/>
          <w:lang w:val="es-EC"/>
        </w:rPr>
        <w:t>permitirán</w:t>
      </w:r>
      <w:r w:rsidR="00682746" w:rsidRPr="00CF24D4">
        <w:rPr>
          <w:rFonts w:asciiTheme="minorHAnsi" w:hAnsiTheme="minorHAnsi" w:cstheme="minorHAnsi"/>
          <w:color w:val="000000" w:themeColor="text1"/>
          <w:sz w:val="20"/>
          <w:szCs w:val="20"/>
          <w:lang w:val="es-EC"/>
        </w:rPr>
        <w:t xml:space="preserve"> cerrar con éxito el trabajo </w:t>
      </w:r>
      <w:r w:rsidR="00E72E5D" w:rsidRPr="00CF24D4">
        <w:rPr>
          <w:rFonts w:asciiTheme="minorHAnsi" w:hAnsiTheme="minorHAnsi" w:cstheme="minorHAnsi"/>
          <w:color w:val="000000" w:themeColor="text1"/>
          <w:sz w:val="20"/>
          <w:szCs w:val="20"/>
          <w:lang w:val="es-EC"/>
        </w:rPr>
        <w:t>realizado durante 8,5</w:t>
      </w:r>
      <w:r w:rsidR="00682746" w:rsidRPr="00CF24D4">
        <w:rPr>
          <w:rFonts w:asciiTheme="minorHAnsi" w:hAnsiTheme="minorHAnsi" w:cstheme="minorHAnsi"/>
          <w:color w:val="000000" w:themeColor="text1"/>
          <w:sz w:val="20"/>
          <w:szCs w:val="20"/>
          <w:lang w:val="es-EC"/>
        </w:rPr>
        <w:t xml:space="preserve">, </w:t>
      </w:r>
      <w:r w:rsidR="00E72E5D" w:rsidRPr="00CF24D4">
        <w:rPr>
          <w:rFonts w:asciiTheme="minorHAnsi" w:hAnsiTheme="minorHAnsi" w:cstheme="minorHAnsi"/>
          <w:color w:val="000000" w:themeColor="text1"/>
          <w:sz w:val="20"/>
          <w:szCs w:val="20"/>
          <w:lang w:val="es-EC"/>
        </w:rPr>
        <w:t>años.</w:t>
      </w:r>
    </w:p>
    <w:p w:rsidR="006674C9" w:rsidRPr="00CF24D4" w:rsidRDefault="006674C9"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6674C9" w:rsidRPr="00CF24D4" w:rsidRDefault="006674C9"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Los funcionarios de ETAPA EP se comprometen en trabajar en el complemento de datos de cantidades que sustentan los indicadores de: número de </w:t>
      </w:r>
      <w:r w:rsidR="00EC1AD0" w:rsidRPr="00CF24D4">
        <w:rPr>
          <w:rFonts w:asciiTheme="minorHAnsi" w:hAnsiTheme="minorHAnsi" w:cstheme="minorHAnsi"/>
          <w:color w:val="000000" w:themeColor="text1"/>
          <w:sz w:val="20"/>
          <w:szCs w:val="20"/>
          <w:lang w:val="es-EC"/>
        </w:rPr>
        <w:t xml:space="preserve">centros </w:t>
      </w:r>
      <w:r w:rsidRPr="00CF24D4">
        <w:rPr>
          <w:rFonts w:asciiTheme="minorHAnsi" w:hAnsiTheme="minorHAnsi" w:cstheme="minorHAnsi"/>
          <w:color w:val="000000" w:themeColor="text1"/>
          <w:sz w:val="20"/>
          <w:szCs w:val="20"/>
          <w:lang w:val="es-EC"/>
        </w:rPr>
        <w:t>de reserva,  Km de red de agua potable y Km de red de alcantarillado construidos, y enviar hasta el lunes 15 de Junio. Los funcionarios del área financiera se comprometen en revisar los parámetros del Margen Operativo que consta en el Modelo Financiero analizado en el taller y enviar hasta el viernes 19 de junio.</w:t>
      </w:r>
    </w:p>
    <w:p w:rsidR="006674C9" w:rsidRPr="00CF24D4" w:rsidRDefault="006674C9"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726B4F" w:rsidRPr="00CF24D4" w:rsidRDefault="00E72E5D"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Con esto </w:t>
      </w:r>
      <w:r w:rsidR="00682746" w:rsidRPr="00CF24D4">
        <w:rPr>
          <w:rFonts w:asciiTheme="minorHAnsi" w:hAnsiTheme="minorHAnsi" w:cstheme="minorHAnsi"/>
          <w:color w:val="000000" w:themeColor="text1"/>
          <w:sz w:val="20"/>
          <w:szCs w:val="20"/>
          <w:lang w:val="es-EC"/>
        </w:rPr>
        <w:t>declara cerrado el Taller del PCR del P</w:t>
      </w:r>
      <w:r w:rsidR="009A25ED" w:rsidRPr="00CF24D4">
        <w:rPr>
          <w:rFonts w:asciiTheme="minorHAnsi" w:hAnsiTheme="minorHAnsi" w:cstheme="minorHAnsi"/>
          <w:color w:val="000000" w:themeColor="text1"/>
          <w:sz w:val="20"/>
          <w:szCs w:val="20"/>
          <w:lang w:val="es-EC"/>
        </w:rPr>
        <w:t>ré</w:t>
      </w:r>
      <w:r w:rsidR="00682746" w:rsidRPr="00CF24D4">
        <w:rPr>
          <w:rFonts w:asciiTheme="minorHAnsi" w:hAnsiTheme="minorHAnsi" w:cstheme="minorHAnsi"/>
          <w:color w:val="000000" w:themeColor="text1"/>
          <w:sz w:val="20"/>
          <w:szCs w:val="20"/>
          <w:lang w:val="es-EC"/>
        </w:rPr>
        <w:t xml:space="preserve">stamo </w:t>
      </w:r>
      <w:r w:rsidR="00D945AF">
        <w:rPr>
          <w:rFonts w:asciiTheme="minorHAnsi" w:hAnsiTheme="minorHAnsi" w:cstheme="minorHAnsi"/>
          <w:color w:val="000000" w:themeColor="text1"/>
          <w:sz w:val="20"/>
          <w:szCs w:val="20"/>
          <w:lang w:val="es-EC"/>
        </w:rPr>
        <w:t>1753</w:t>
      </w:r>
      <w:r w:rsidR="00682746" w:rsidRPr="00CF24D4">
        <w:rPr>
          <w:rFonts w:asciiTheme="minorHAnsi" w:hAnsiTheme="minorHAnsi" w:cstheme="minorHAnsi"/>
          <w:color w:val="000000" w:themeColor="text1"/>
          <w:sz w:val="20"/>
          <w:szCs w:val="20"/>
          <w:lang w:val="es-EC"/>
        </w:rPr>
        <w:t>/OC-EC</w:t>
      </w:r>
      <w:r w:rsidR="00337A18" w:rsidRPr="00CF24D4">
        <w:rPr>
          <w:rFonts w:asciiTheme="minorHAnsi" w:hAnsiTheme="minorHAnsi" w:cstheme="minorHAnsi"/>
          <w:color w:val="000000" w:themeColor="text1"/>
          <w:sz w:val="20"/>
          <w:szCs w:val="20"/>
          <w:lang w:val="es-EC"/>
        </w:rPr>
        <w:t>.</w:t>
      </w:r>
    </w:p>
    <w:p w:rsidR="00682746" w:rsidRPr="00CF24D4" w:rsidRDefault="00682746"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682746" w:rsidRPr="00CF24D4" w:rsidRDefault="00E72E5D"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Siendo las 16:0</w:t>
      </w:r>
      <w:r w:rsidR="00682746" w:rsidRPr="00CF24D4">
        <w:rPr>
          <w:rFonts w:asciiTheme="minorHAnsi" w:hAnsiTheme="minorHAnsi" w:cstheme="minorHAnsi"/>
          <w:color w:val="000000" w:themeColor="text1"/>
          <w:sz w:val="20"/>
          <w:szCs w:val="20"/>
          <w:lang w:val="es-EC"/>
        </w:rPr>
        <w:t>0 se levanta la sesión de trabajo y se procede a levantar el acta correspondiente.</w:t>
      </w:r>
    </w:p>
    <w:p w:rsidR="00682746" w:rsidRPr="00CF24D4" w:rsidRDefault="00682746"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682746" w:rsidRPr="00CF24D4" w:rsidRDefault="00682746"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Se adjunta </w:t>
      </w:r>
      <w:r w:rsidR="00C07664">
        <w:rPr>
          <w:rFonts w:asciiTheme="minorHAnsi" w:hAnsiTheme="minorHAnsi" w:cstheme="minorHAnsi"/>
          <w:color w:val="000000" w:themeColor="text1"/>
          <w:sz w:val="20"/>
          <w:szCs w:val="20"/>
          <w:lang w:val="es-EC"/>
        </w:rPr>
        <w:t xml:space="preserve">la Agenda del taller, el </w:t>
      </w:r>
      <w:r w:rsidRPr="00CF24D4">
        <w:rPr>
          <w:rFonts w:asciiTheme="minorHAnsi" w:hAnsiTheme="minorHAnsi" w:cstheme="minorHAnsi"/>
          <w:color w:val="000000" w:themeColor="text1"/>
          <w:sz w:val="20"/>
          <w:szCs w:val="20"/>
          <w:lang w:val="es-EC"/>
        </w:rPr>
        <w:t>listado de asistentes</w:t>
      </w:r>
      <w:r w:rsidR="00C07664">
        <w:rPr>
          <w:rFonts w:asciiTheme="minorHAnsi" w:hAnsiTheme="minorHAnsi" w:cstheme="minorHAnsi"/>
          <w:color w:val="000000" w:themeColor="text1"/>
          <w:sz w:val="20"/>
          <w:szCs w:val="20"/>
          <w:lang w:val="es-EC"/>
        </w:rPr>
        <w:t xml:space="preserve"> </w:t>
      </w:r>
      <w:r w:rsidRPr="00CF24D4">
        <w:rPr>
          <w:rFonts w:asciiTheme="minorHAnsi" w:hAnsiTheme="minorHAnsi" w:cstheme="minorHAnsi"/>
          <w:color w:val="000000" w:themeColor="text1"/>
          <w:sz w:val="20"/>
          <w:szCs w:val="20"/>
          <w:lang w:val="es-EC"/>
        </w:rPr>
        <w:t xml:space="preserve">y </w:t>
      </w:r>
      <w:r w:rsidR="0014258C" w:rsidRPr="00CF24D4">
        <w:rPr>
          <w:rFonts w:asciiTheme="minorHAnsi" w:hAnsiTheme="minorHAnsi" w:cstheme="minorHAnsi"/>
          <w:color w:val="000000" w:themeColor="text1"/>
          <w:sz w:val="20"/>
          <w:szCs w:val="20"/>
          <w:lang w:val="es-EC"/>
        </w:rPr>
        <w:t xml:space="preserve">los </w:t>
      </w:r>
      <w:r w:rsidRPr="00CF24D4">
        <w:rPr>
          <w:rFonts w:asciiTheme="minorHAnsi" w:hAnsiTheme="minorHAnsi" w:cstheme="minorHAnsi"/>
          <w:color w:val="000000" w:themeColor="text1"/>
          <w:sz w:val="20"/>
          <w:szCs w:val="20"/>
          <w:lang w:val="es-EC"/>
        </w:rPr>
        <w:t>resultados de las reflexiones del taller.</w:t>
      </w:r>
    </w:p>
    <w:p w:rsidR="00682746" w:rsidRPr="00CF24D4" w:rsidRDefault="00682746"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57698F" w:rsidRPr="00CF24D4" w:rsidRDefault="0057698F"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57698F" w:rsidRPr="00CF24D4" w:rsidRDefault="0057698F"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Preparado por:</w:t>
      </w:r>
    </w:p>
    <w:p w:rsidR="0057698F" w:rsidRPr="00CF24D4" w:rsidRDefault="0057698F"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Cecilia Gárate Correa</w:t>
      </w:r>
    </w:p>
    <w:p w:rsidR="0057698F" w:rsidRPr="00CF24D4" w:rsidRDefault="0057698F"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Consultora Externa BID</w:t>
      </w:r>
    </w:p>
    <w:p w:rsidR="0057698F" w:rsidRPr="00CF24D4" w:rsidRDefault="0057698F"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C45B9F" w:rsidRPr="00CF24D4" w:rsidRDefault="00C45B9F"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913399" w:rsidRPr="00CF24D4" w:rsidRDefault="00913399"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57698F" w:rsidRPr="00CF24D4" w:rsidRDefault="0057698F"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Revisado por:</w:t>
      </w:r>
    </w:p>
    <w:p w:rsidR="0057698F" w:rsidRPr="00CF24D4" w:rsidRDefault="0057698F"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Marcello Basani</w:t>
      </w:r>
    </w:p>
    <w:p w:rsidR="0057698F" w:rsidRPr="00CF24D4" w:rsidRDefault="0057698F"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Especialista Sectorial del BID</w:t>
      </w:r>
    </w:p>
    <w:p w:rsidR="0057698F" w:rsidRPr="00CF24D4" w:rsidRDefault="0057698F"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C53A1E" w:rsidRPr="00CF24D4" w:rsidRDefault="00C53A1E"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C53A1E" w:rsidRPr="00CF24D4" w:rsidRDefault="00C53A1E"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C53A1E" w:rsidRPr="00CF24D4" w:rsidRDefault="00C53A1E"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C53A1E" w:rsidRPr="00CF24D4" w:rsidRDefault="00C53A1E"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C53A1E" w:rsidRPr="00CF24D4" w:rsidRDefault="00C53A1E">
      <w:pPr>
        <w:spacing w:after="200" w:line="276" w:lineRule="auto"/>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br w:type="page"/>
      </w:r>
    </w:p>
    <w:p w:rsidR="00C53A1E" w:rsidRPr="00CF24D4" w:rsidRDefault="00C53A1E" w:rsidP="00CF24D4">
      <w:pPr>
        <w:widowControl w:val="0"/>
        <w:autoSpaceDE w:val="0"/>
        <w:autoSpaceDN w:val="0"/>
        <w:adjustRightInd w:val="0"/>
        <w:ind w:left="720" w:right="108"/>
        <w:contextualSpacing/>
        <w:jc w:val="center"/>
        <w:rPr>
          <w:rFonts w:asciiTheme="minorHAnsi" w:hAnsiTheme="minorHAnsi" w:cstheme="minorHAnsi"/>
          <w:b/>
          <w:color w:val="000000" w:themeColor="text1"/>
          <w:sz w:val="30"/>
          <w:szCs w:val="30"/>
          <w:lang w:val="es-EC"/>
        </w:rPr>
      </w:pPr>
      <w:r w:rsidRPr="00CF24D4">
        <w:rPr>
          <w:rFonts w:asciiTheme="minorHAnsi" w:hAnsiTheme="minorHAnsi" w:cstheme="minorHAnsi"/>
          <w:b/>
          <w:color w:val="000000" w:themeColor="text1"/>
          <w:sz w:val="30"/>
          <w:szCs w:val="30"/>
          <w:lang w:val="es-EC"/>
        </w:rPr>
        <w:lastRenderedPageBreak/>
        <w:t>LISTADO DE PARTICIPANTES Y AGENDA DEL TALLER</w:t>
      </w:r>
    </w:p>
    <w:p w:rsidR="00C53A1E" w:rsidRPr="00CF24D4" w:rsidRDefault="00C53A1E" w:rsidP="00E057B3">
      <w:pPr>
        <w:widowControl w:val="0"/>
        <w:autoSpaceDE w:val="0"/>
        <w:autoSpaceDN w:val="0"/>
        <w:adjustRightInd w:val="0"/>
        <w:ind w:left="720" w:right="108"/>
        <w:contextualSpacing/>
        <w:jc w:val="both"/>
        <w:rPr>
          <w:rFonts w:asciiTheme="minorHAnsi" w:hAnsiTheme="minorHAnsi" w:cstheme="minorHAnsi"/>
          <w:color w:val="000000" w:themeColor="text1"/>
          <w:sz w:val="20"/>
          <w:szCs w:val="20"/>
          <w:lang w:val="es-EC"/>
        </w:rPr>
      </w:pPr>
    </w:p>
    <w:p w:rsidR="00350BB2" w:rsidRPr="00CF24D4" w:rsidRDefault="00350BB2" w:rsidP="00E92E1E">
      <w:pPr>
        <w:contextualSpacing/>
        <w:jc w:val="center"/>
        <w:rPr>
          <w:rFonts w:asciiTheme="minorHAnsi" w:eastAsia="Times New Roman" w:hAnsiTheme="minorHAnsi" w:cstheme="minorHAnsi"/>
          <w:b/>
          <w:color w:val="000000" w:themeColor="text1"/>
          <w:sz w:val="20"/>
          <w:szCs w:val="20"/>
          <w:lang w:val="es-ES" w:eastAsia="es-ES"/>
        </w:rPr>
      </w:pPr>
      <w:r w:rsidRPr="00CF24D4">
        <w:rPr>
          <w:rFonts w:asciiTheme="minorHAnsi" w:eastAsia="Times New Roman" w:hAnsiTheme="minorHAnsi" w:cstheme="minorHAnsi"/>
          <w:b/>
          <w:color w:val="000000" w:themeColor="text1"/>
          <w:sz w:val="20"/>
          <w:szCs w:val="20"/>
          <w:lang w:val="es-ES" w:eastAsia="es-ES"/>
        </w:rPr>
        <w:t>PROGRAMA DE AGUA POTABLE Y SANEAMIENTO PARA LA CUIDAD DE CUENCA</w:t>
      </w:r>
    </w:p>
    <w:p w:rsidR="00350BB2" w:rsidRPr="00CF24D4" w:rsidRDefault="00350BB2" w:rsidP="00E92E1E">
      <w:pPr>
        <w:contextualSpacing/>
        <w:jc w:val="center"/>
        <w:rPr>
          <w:rFonts w:asciiTheme="minorHAnsi" w:eastAsia="Times New Roman" w:hAnsiTheme="minorHAnsi" w:cstheme="minorHAnsi"/>
          <w:b/>
          <w:color w:val="000000" w:themeColor="text1"/>
          <w:sz w:val="20"/>
          <w:szCs w:val="20"/>
          <w:lang w:val="es-ES" w:eastAsia="es-ES"/>
        </w:rPr>
      </w:pPr>
      <w:r w:rsidRPr="00CF24D4">
        <w:rPr>
          <w:rFonts w:asciiTheme="minorHAnsi" w:eastAsia="Times New Roman" w:hAnsiTheme="minorHAnsi" w:cstheme="minorHAnsi"/>
          <w:b/>
          <w:color w:val="000000" w:themeColor="text1"/>
          <w:sz w:val="20"/>
          <w:szCs w:val="20"/>
          <w:lang w:val="es-ES" w:eastAsia="es-ES"/>
        </w:rPr>
        <w:t>PRESTAMO 1753/OC-EC</w:t>
      </w:r>
    </w:p>
    <w:p w:rsidR="00350BB2" w:rsidRPr="00CF24D4" w:rsidRDefault="00350BB2" w:rsidP="00E92E1E">
      <w:pPr>
        <w:contextualSpacing/>
        <w:jc w:val="center"/>
        <w:rPr>
          <w:rFonts w:asciiTheme="minorHAnsi" w:eastAsia="Times New Roman" w:hAnsiTheme="minorHAnsi" w:cstheme="minorHAnsi"/>
          <w:b/>
          <w:color w:val="000000" w:themeColor="text1"/>
          <w:sz w:val="20"/>
          <w:szCs w:val="20"/>
          <w:lang w:val="es-ES" w:eastAsia="es-ES"/>
        </w:rPr>
      </w:pPr>
      <w:r w:rsidRPr="00CF24D4">
        <w:rPr>
          <w:rFonts w:asciiTheme="minorHAnsi" w:eastAsia="Times New Roman" w:hAnsiTheme="minorHAnsi" w:cstheme="minorHAnsi"/>
          <w:b/>
          <w:color w:val="000000" w:themeColor="text1"/>
          <w:sz w:val="20"/>
          <w:szCs w:val="20"/>
          <w:lang w:val="es-ES" w:eastAsia="es-ES"/>
        </w:rPr>
        <w:t>TALLER DE PRESENTACIÓN DEL INFORME PRELIMINAR DEL PCR</w:t>
      </w:r>
    </w:p>
    <w:p w:rsidR="00350BB2" w:rsidRPr="00CF24D4" w:rsidRDefault="00350BB2" w:rsidP="00E92E1E">
      <w:pPr>
        <w:contextualSpacing/>
        <w:jc w:val="center"/>
        <w:rPr>
          <w:rFonts w:asciiTheme="minorHAnsi" w:eastAsia="Times New Roman" w:hAnsiTheme="minorHAnsi" w:cstheme="minorHAnsi"/>
          <w:color w:val="000000" w:themeColor="text1"/>
          <w:sz w:val="20"/>
          <w:szCs w:val="20"/>
          <w:lang w:val="es-ES" w:eastAsia="es-ES"/>
        </w:rPr>
      </w:pPr>
    </w:p>
    <w:p w:rsidR="00350BB2" w:rsidRPr="00CF24D4" w:rsidRDefault="00350BB2" w:rsidP="00E92E1E">
      <w:pPr>
        <w:contextualSpacing/>
        <w:rPr>
          <w:rFonts w:asciiTheme="minorHAnsi" w:eastAsia="Times New Roman" w:hAnsiTheme="minorHAnsi" w:cstheme="minorHAnsi"/>
          <w:color w:val="000000" w:themeColor="text1"/>
          <w:sz w:val="20"/>
          <w:szCs w:val="20"/>
          <w:lang w:val="es-ES" w:eastAsia="es-ES"/>
        </w:rPr>
      </w:pPr>
      <w:r w:rsidRPr="00CF24D4">
        <w:rPr>
          <w:rFonts w:asciiTheme="minorHAnsi" w:eastAsia="Times New Roman" w:hAnsiTheme="minorHAnsi" w:cstheme="minorHAnsi"/>
          <w:b/>
          <w:color w:val="000000" w:themeColor="text1"/>
          <w:sz w:val="20"/>
          <w:szCs w:val="20"/>
          <w:u w:val="single"/>
          <w:lang w:val="es-ES" w:eastAsia="es-ES"/>
        </w:rPr>
        <w:t>LUGAR:</w:t>
      </w:r>
      <w:r w:rsidRPr="00CF24D4">
        <w:rPr>
          <w:rFonts w:asciiTheme="minorHAnsi" w:eastAsia="Times New Roman" w:hAnsiTheme="minorHAnsi" w:cstheme="minorHAnsi"/>
          <w:color w:val="000000" w:themeColor="text1"/>
          <w:sz w:val="20"/>
          <w:szCs w:val="20"/>
          <w:lang w:val="es-ES" w:eastAsia="es-ES"/>
        </w:rPr>
        <w:t xml:space="preserve"> Sala de reuniones Ucubamba</w:t>
      </w:r>
    </w:p>
    <w:p w:rsidR="00350BB2" w:rsidRPr="00CF24D4" w:rsidRDefault="00350BB2" w:rsidP="00E92E1E">
      <w:pPr>
        <w:contextualSpacing/>
        <w:rPr>
          <w:rFonts w:asciiTheme="minorHAnsi" w:eastAsia="Times New Roman" w:hAnsiTheme="minorHAnsi" w:cstheme="minorHAnsi"/>
          <w:color w:val="000000" w:themeColor="text1"/>
          <w:sz w:val="20"/>
          <w:szCs w:val="20"/>
          <w:lang w:val="es-ES" w:eastAsia="es-ES"/>
        </w:rPr>
      </w:pPr>
      <w:r w:rsidRPr="00CF24D4">
        <w:rPr>
          <w:rFonts w:asciiTheme="minorHAnsi" w:eastAsia="Times New Roman" w:hAnsiTheme="minorHAnsi" w:cstheme="minorHAnsi"/>
          <w:b/>
          <w:color w:val="000000" w:themeColor="text1"/>
          <w:sz w:val="20"/>
          <w:szCs w:val="20"/>
          <w:u w:val="single"/>
          <w:lang w:val="es-ES" w:eastAsia="es-ES"/>
        </w:rPr>
        <w:t>FECHA:</w:t>
      </w:r>
      <w:r w:rsidRPr="00CF24D4">
        <w:rPr>
          <w:rFonts w:asciiTheme="minorHAnsi" w:eastAsia="Times New Roman" w:hAnsiTheme="minorHAnsi" w:cstheme="minorHAnsi"/>
          <w:color w:val="000000" w:themeColor="text1"/>
          <w:sz w:val="20"/>
          <w:szCs w:val="20"/>
          <w:lang w:val="es-ES" w:eastAsia="es-ES"/>
        </w:rPr>
        <w:t xml:space="preserve"> Jueves 11 de Junio de 2015</w:t>
      </w:r>
    </w:p>
    <w:p w:rsidR="00350BB2" w:rsidRPr="00CF24D4" w:rsidRDefault="00350BB2" w:rsidP="00E92E1E">
      <w:pPr>
        <w:contextualSpacing/>
        <w:jc w:val="center"/>
        <w:rPr>
          <w:rFonts w:asciiTheme="minorHAnsi" w:eastAsia="Times New Roman" w:hAnsiTheme="minorHAnsi" w:cstheme="minorHAnsi"/>
          <w:b/>
          <w:color w:val="000000" w:themeColor="text1"/>
          <w:sz w:val="20"/>
          <w:szCs w:val="20"/>
          <w:lang w:eastAsia="es-ES"/>
        </w:rPr>
      </w:pPr>
      <w:r w:rsidRPr="00CF24D4">
        <w:rPr>
          <w:rFonts w:asciiTheme="minorHAnsi" w:eastAsia="Times New Roman" w:hAnsiTheme="minorHAnsi" w:cstheme="minorHAnsi"/>
          <w:b/>
          <w:color w:val="000000" w:themeColor="text1"/>
          <w:sz w:val="20"/>
          <w:szCs w:val="20"/>
          <w:lang w:eastAsia="es-ES"/>
        </w:rPr>
        <w:t>AGENDA</w:t>
      </w:r>
    </w:p>
    <w:p w:rsidR="00350BB2" w:rsidRPr="00CF24D4" w:rsidRDefault="00350BB2" w:rsidP="00E057B3">
      <w:pPr>
        <w:contextualSpacing/>
        <w:jc w:val="both"/>
        <w:rPr>
          <w:rFonts w:asciiTheme="minorHAnsi" w:eastAsia="Times New Roman" w:hAnsiTheme="minorHAnsi" w:cstheme="minorHAnsi"/>
          <w:b/>
          <w:color w:val="000000" w:themeColor="text1"/>
          <w:sz w:val="20"/>
          <w:szCs w:val="20"/>
          <w:lang w:eastAsia="es-ES"/>
        </w:rPr>
      </w:pPr>
    </w:p>
    <w:tbl>
      <w:tblPr>
        <w:tblStyle w:val="TableGrid"/>
        <w:tblW w:w="8840" w:type="dxa"/>
        <w:tblLook w:val="04A0" w:firstRow="1" w:lastRow="0" w:firstColumn="1" w:lastColumn="0" w:noHBand="0" w:noVBand="1"/>
      </w:tblPr>
      <w:tblGrid>
        <w:gridCol w:w="1501"/>
        <w:gridCol w:w="4392"/>
        <w:gridCol w:w="2947"/>
      </w:tblGrid>
      <w:tr w:rsidR="00C07664" w:rsidRPr="00C07664" w:rsidTr="00633508">
        <w:trPr>
          <w:trHeight w:val="279"/>
        </w:trPr>
        <w:tc>
          <w:tcPr>
            <w:tcW w:w="1501" w:type="dxa"/>
          </w:tcPr>
          <w:p w:rsidR="00350BB2" w:rsidRPr="00CF24D4" w:rsidRDefault="00350BB2" w:rsidP="00E057B3">
            <w:pPr>
              <w:contextualSpacing/>
              <w:jc w:val="both"/>
              <w:rPr>
                <w:rFonts w:asciiTheme="minorHAnsi" w:eastAsia="Times New Roman" w:hAnsiTheme="minorHAnsi" w:cstheme="minorHAnsi"/>
                <w:b/>
                <w:color w:val="000000" w:themeColor="text1"/>
                <w:sz w:val="20"/>
                <w:szCs w:val="20"/>
                <w:lang w:eastAsia="es-ES"/>
              </w:rPr>
            </w:pPr>
            <w:r w:rsidRPr="00CF24D4">
              <w:rPr>
                <w:rFonts w:asciiTheme="minorHAnsi" w:eastAsia="Times New Roman" w:hAnsiTheme="minorHAnsi" w:cstheme="minorHAnsi"/>
                <w:b/>
                <w:color w:val="000000" w:themeColor="text1"/>
                <w:sz w:val="20"/>
                <w:szCs w:val="20"/>
                <w:lang w:eastAsia="es-ES"/>
              </w:rPr>
              <w:t>HORA</w:t>
            </w:r>
          </w:p>
        </w:tc>
        <w:tc>
          <w:tcPr>
            <w:tcW w:w="4392" w:type="dxa"/>
          </w:tcPr>
          <w:p w:rsidR="00350BB2" w:rsidRPr="00CF24D4" w:rsidRDefault="00350BB2" w:rsidP="00E057B3">
            <w:pPr>
              <w:contextualSpacing/>
              <w:jc w:val="both"/>
              <w:rPr>
                <w:rFonts w:asciiTheme="minorHAnsi" w:eastAsia="Times New Roman" w:hAnsiTheme="minorHAnsi" w:cstheme="minorHAnsi"/>
                <w:b/>
                <w:color w:val="000000" w:themeColor="text1"/>
                <w:sz w:val="20"/>
                <w:szCs w:val="20"/>
                <w:lang w:eastAsia="es-ES"/>
              </w:rPr>
            </w:pPr>
            <w:r w:rsidRPr="00CF24D4">
              <w:rPr>
                <w:rFonts w:asciiTheme="minorHAnsi" w:eastAsia="Times New Roman" w:hAnsiTheme="minorHAnsi" w:cstheme="minorHAnsi"/>
                <w:b/>
                <w:color w:val="000000" w:themeColor="text1"/>
                <w:sz w:val="20"/>
                <w:szCs w:val="20"/>
                <w:lang w:eastAsia="es-ES"/>
              </w:rPr>
              <w:t>ACTIVIDAD</w:t>
            </w:r>
          </w:p>
        </w:tc>
        <w:tc>
          <w:tcPr>
            <w:tcW w:w="2947" w:type="dxa"/>
          </w:tcPr>
          <w:p w:rsidR="00350BB2" w:rsidRPr="00CF24D4" w:rsidRDefault="00350BB2" w:rsidP="00E057B3">
            <w:pPr>
              <w:contextualSpacing/>
              <w:jc w:val="both"/>
              <w:rPr>
                <w:rFonts w:asciiTheme="minorHAnsi" w:eastAsia="Times New Roman" w:hAnsiTheme="minorHAnsi" w:cstheme="minorHAnsi"/>
                <w:b/>
                <w:color w:val="000000" w:themeColor="text1"/>
                <w:sz w:val="20"/>
                <w:szCs w:val="20"/>
                <w:lang w:eastAsia="es-ES"/>
              </w:rPr>
            </w:pPr>
            <w:r w:rsidRPr="00CF24D4">
              <w:rPr>
                <w:rFonts w:asciiTheme="minorHAnsi" w:eastAsia="Times New Roman" w:hAnsiTheme="minorHAnsi" w:cstheme="minorHAnsi"/>
                <w:b/>
                <w:color w:val="000000" w:themeColor="text1"/>
                <w:sz w:val="20"/>
                <w:szCs w:val="20"/>
                <w:lang w:eastAsia="es-ES"/>
              </w:rPr>
              <w:t>RESPONSABLE</w:t>
            </w:r>
          </w:p>
        </w:tc>
      </w:tr>
      <w:tr w:rsidR="00C07664" w:rsidRPr="00C07664" w:rsidTr="00633508">
        <w:trPr>
          <w:trHeight w:val="279"/>
        </w:trPr>
        <w:tc>
          <w:tcPr>
            <w:tcW w:w="1501"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08:30</w:t>
            </w:r>
          </w:p>
        </w:tc>
        <w:tc>
          <w:tcPr>
            <w:tcW w:w="4392"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Registro del Taller</w:t>
            </w:r>
          </w:p>
        </w:tc>
        <w:tc>
          <w:tcPr>
            <w:tcW w:w="2947"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p>
        </w:tc>
      </w:tr>
      <w:tr w:rsidR="00C07664" w:rsidRPr="00C07664" w:rsidTr="00633508">
        <w:trPr>
          <w:trHeight w:val="696"/>
        </w:trPr>
        <w:tc>
          <w:tcPr>
            <w:tcW w:w="1501"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8:45</w:t>
            </w:r>
          </w:p>
        </w:tc>
        <w:tc>
          <w:tcPr>
            <w:tcW w:w="4392"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Bienvenida a cargo del Gerente General de ETAPA EP</w:t>
            </w:r>
          </w:p>
        </w:tc>
        <w:tc>
          <w:tcPr>
            <w:tcW w:w="2947"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highlight w:val="yellow"/>
                <w:lang w:eastAsia="es-ES"/>
              </w:rPr>
            </w:pPr>
            <w:r w:rsidRPr="00CF24D4">
              <w:rPr>
                <w:rFonts w:asciiTheme="minorHAnsi" w:eastAsia="Times New Roman" w:hAnsiTheme="minorHAnsi" w:cstheme="minorHAnsi"/>
                <w:color w:val="000000" w:themeColor="text1"/>
                <w:sz w:val="20"/>
                <w:szCs w:val="20"/>
                <w:lang w:eastAsia="es-ES"/>
              </w:rPr>
              <w:t>Ing. Iván Palacios</w:t>
            </w:r>
          </w:p>
        </w:tc>
      </w:tr>
      <w:tr w:rsidR="00C07664" w:rsidRPr="00C07664" w:rsidTr="00633508">
        <w:trPr>
          <w:trHeight w:val="696"/>
        </w:trPr>
        <w:tc>
          <w:tcPr>
            <w:tcW w:w="1501"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09:00</w:t>
            </w:r>
          </w:p>
        </w:tc>
        <w:tc>
          <w:tcPr>
            <w:tcW w:w="4392"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Palabras de introducción a cargo del Representante del BID</w:t>
            </w:r>
          </w:p>
        </w:tc>
        <w:tc>
          <w:tcPr>
            <w:tcW w:w="2947"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Marcello Basani</w:t>
            </w:r>
          </w:p>
        </w:tc>
      </w:tr>
      <w:tr w:rsidR="00C07664" w:rsidRPr="00C07664" w:rsidTr="00633508">
        <w:trPr>
          <w:trHeight w:val="679"/>
        </w:trPr>
        <w:tc>
          <w:tcPr>
            <w:tcW w:w="1501"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09:15</w:t>
            </w:r>
          </w:p>
        </w:tc>
        <w:tc>
          <w:tcPr>
            <w:tcW w:w="4392"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Presentación del Programa de Agua Potable y Saneamiento de la ciudad de Cuenca</w:t>
            </w:r>
          </w:p>
        </w:tc>
        <w:tc>
          <w:tcPr>
            <w:tcW w:w="2947"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Ing. Manuel Cordero</w:t>
            </w:r>
          </w:p>
        </w:tc>
      </w:tr>
      <w:tr w:rsidR="00C07664" w:rsidRPr="00C07664" w:rsidTr="00633508">
        <w:trPr>
          <w:trHeight w:val="432"/>
        </w:trPr>
        <w:tc>
          <w:tcPr>
            <w:tcW w:w="1501"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09:45</w:t>
            </w:r>
          </w:p>
        </w:tc>
        <w:tc>
          <w:tcPr>
            <w:tcW w:w="4392"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Presentación de los resultados del PCR</w:t>
            </w:r>
          </w:p>
        </w:tc>
        <w:tc>
          <w:tcPr>
            <w:tcW w:w="2947"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 xml:space="preserve">Ing. Cecilia Gárate </w:t>
            </w:r>
          </w:p>
        </w:tc>
      </w:tr>
      <w:tr w:rsidR="00C07664" w:rsidRPr="00C07664" w:rsidTr="00633508">
        <w:trPr>
          <w:trHeight w:val="279"/>
        </w:trPr>
        <w:tc>
          <w:tcPr>
            <w:tcW w:w="1501"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10:30</w:t>
            </w:r>
          </w:p>
        </w:tc>
        <w:tc>
          <w:tcPr>
            <w:tcW w:w="4392"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Receso</w:t>
            </w:r>
          </w:p>
        </w:tc>
        <w:tc>
          <w:tcPr>
            <w:tcW w:w="2947"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p>
        </w:tc>
      </w:tr>
      <w:tr w:rsidR="00C07664" w:rsidRPr="00C07664" w:rsidTr="00633508">
        <w:trPr>
          <w:trHeight w:val="1203"/>
        </w:trPr>
        <w:tc>
          <w:tcPr>
            <w:tcW w:w="1501"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10:45</w:t>
            </w:r>
          </w:p>
        </w:tc>
        <w:tc>
          <w:tcPr>
            <w:tcW w:w="4392"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Taller: Análisis de indicadores presentados y complemento de Externalidades generadas por el proyecto; y, Factores Críticos que incidieron en la implementación del proyecto.</w:t>
            </w:r>
          </w:p>
        </w:tc>
        <w:tc>
          <w:tcPr>
            <w:tcW w:w="2947"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Grupos de trabajo participantes</w:t>
            </w:r>
          </w:p>
        </w:tc>
      </w:tr>
      <w:tr w:rsidR="00C07664" w:rsidRPr="00C07664" w:rsidTr="00C53A1E">
        <w:trPr>
          <w:trHeight w:val="773"/>
        </w:trPr>
        <w:tc>
          <w:tcPr>
            <w:tcW w:w="1501"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12:45</w:t>
            </w:r>
          </w:p>
        </w:tc>
        <w:tc>
          <w:tcPr>
            <w:tcW w:w="4392"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Presentación de principales elementos identificados para la Sostenibilidad del proyecto; y, Lecciones aprendidas</w:t>
            </w:r>
          </w:p>
        </w:tc>
        <w:tc>
          <w:tcPr>
            <w:tcW w:w="2947"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Ing. Cecilia Gárate</w:t>
            </w:r>
          </w:p>
        </w:tc>
      </w:tr>
      <w:tr w:rsidR="00C07664" w:rsidRPr="00C07664" w:rsidTr="00633508">
        <w:trPr>
          <w:trHeight w:val="279"/>
        </w:trPr>
        <w:tc>
          <w:tcPr>
            <w:tcW w:w="1501"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13:15</w:t>
            </w:r>
          </w:p>
        </w:tc>
        <w:tc>
          <w:tcPr>
            <w:tcW w:w="4392"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Almuerzo</w:t>
            </w:r>
          </w:p>
        </w:tc>
        <w:tc>
          <w:tcPr>
            <w:tcW w:w="2947"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p>
        </w:tc>
      </w:tr>
      <w:tr w:rsidR="00C07664" w:rsidRPr="00C07664" w:rsidTr="00633508">
        <w:trPr>
          <w:trHeight w:val="933"/>
        </w:trPr>
        <w:tc>
          <w:tcPr>
            <w:tcW w:w="1501"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14:30</w:t>
            </w:r>
          </w:p>
        </w:tc>
        <w:tc>
          <w:tcPr>
            <w:tcW w:w="4392"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Taller: Análisis y complemento de elementos que dan sostenibilidad al proyecto, Factores críticos , Riesgos y formas de mitigación.</w:t>
            </w:r>
          </w:p>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 xml:space="preserve">Lecciones Aprendidas </w:t>
            </w:r>
          </w:p>
        </w:tc>
        <w:tc>
          <w:tcPr>
            <w:tcW w:w="2947"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Grupos de trabajo participantes</w:t>
            </w:r>
          </w:p>
        </w:tc>
      </w:tr>
      <w:tr w:rsidR="00C07664" w:rsidRPr="00C07664" w:rsidTr="00C53A1E">
        <w:trPr>
          <w:trHeight w:val="973"/>
        </w:trPr>
        <w:tc>
          <w:tcPr>
            <w:tcW w:w="1501"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15:30</w:t>
            </w:r>
          </w:p>
        </w:tc>
        <w:tc>
          <w:tcPr>
            <w:tcW w:w="4392"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 xml:space="preserve">Presentación de trabajos de grupos: Externalidades, Factores críticos, Sostenibilidad: Riesgos y medidas de mitigación. </w:t>
            </w:r>
          </w:p>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Lecciones aprendidas.</w:t>
            </w:r>
          </w:p>
        </w:tc>
        <w:tc>
          <w:tcPr>
            <w:tcW w:w="2947"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Grupos de trabajo participantes</w:t>
            </w:r>
          </w:p>
        </w:tc>
      </w:tr>
      <w:tr w:rsidR="00350BB2" w:rsidRPr="00C07664" w:rsidTr="00633508">
        <w:trPr>
          <w:trHeight w:val="293"/>
        </w:trPr>
        <w:tc>
          <w:tcPr>
            <w:tcW w:w="1501"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17:00</w:t>
            </w:r>
          </w:p>
        </w:tc>
        <w:tc>
          <w:tcPr>
            <w:tcW w:w="4392"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Cierre del Taller</w:t>
            </w:r>
          </w:p>
        </w:tc>
        <w:tc>
          <w:tcPr>
            <w:tcW w:w="2947" w:type="dxa"/>
          </w:tcPr>
          <w:p w:rsidR="00350BB2" w:rsidRPr="00CF24D4" w:rsidRDefault="00350BB2" w:rsidP="00E057B3">
            <w:pPr>
              <w:contextualSpacing/>
              <w:jc w:val="both"/>
              <w:rPr>
                <w:rFonts w:asciiTheme="minorHAnsi" w:eastAsia="Times New Roman" w:hAnsiTheme="minorHAnsi" w:cstheme="minorHAnsi"/>
                <w:color w:val="000000" w:themeColor="text1"/>
                <w:sz w:val="20"/>
                <w:szCs w:val="20"/>
                <w:lang w:eastAsia="es-ES"/>
              </w:rPr>
            </w:pPr>
            <w:r w:rsidRPr="00CF24D4">
              <w:rPr>
                <w:rFonts w:asciiTheme="minorHAnsi" w:eastAsia="Times New Roman" w:hAnsiTheme="minorHAnsi" w:cstheme="minorHAnsi"/>
                <w:color w:val="000000" w:themeColor="text1"/>
                <w:sz w:val="20"/>
                <w:szCs w:val="20"/>
                <w:lang w:eastAsia="es-ES"/>
              </w:rPr>
              <w:t>Marcello Basani</w:t>
            </w:r>
          </w:p>
        </w:tc>
      </w:tr>
    </w:tbl>
    <w:p w:rsidR="00350BB2" w:rsidRPr="00CF24D4" w:rsidRDefault="00350BB2" w:rsidP="00E057B3">
      <w:pPr>
        <w:contextualSpacing/>
        <w:jc w:val="both"/>
        <w:rPr>
          <w:rFonts w:asciiTheme="minorHAnsi" w:eastAsia="Times New Roman" w:hAnsiTheme="minorHAnsi" w:cstheme="minorHAnsi"/>
          <w:b/>
          <w:color w:val="000000" w:themeColor="text1"/>
          <w:sz w:val="20"/>
          <w:szCs w:val="20"/>
          <w:lang w:eastAsia="es-ES"/>
        </w:rPr>
      </w:pPr>
    </w:p>
    <w:p w:rsidR="00C53A1E" w:rsidRPr="00C26A92" w:rsidRDefault="00350BB2" w:rsidP="00CF24D4">
      <w:pPr>
        <w:spacing w:after="200" w:line="276" w:lineRule="auto"/>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br w:type="page"/>
      </w:r>
      <w:r w:rsidR="00C53A1E" w:rsidRPr="00CF24D4">
        <w:rPr>
          <w:rFonts w:asciiTheme="minorHAnsi" w:hAnsiTheme="minorHAnsi" w:cstheme="minorHAnsi"/>
          <w:noProof/>
          <w:color w:val="000000" w:themeColor="text1"/>
          <w:sz w:val="20"/>
          <w:szCs w:val="20"/>
          <w:lang w:val="es-ES" w:eastAsia="es-ES"/>
        </w:rPr>
        <w:lastRenderedPageBreak/>
        <w:drawing>
          <wp:inline distT="0" distB="0" distL="0" distR="0" wp14:anchorId="264F99B0" wp14:editId="56C7C975">
            <wp:extent cx="5398936" cy="689869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2701" cy="6941838"/>
                    </a:xfrm>
                    <a:prstGeom prst="rect">
                      <a:avLst/>
                    </a:prstGeom>
                    <a:noFill/>
                    <a:ln>
                      <a:noFill/>
                    </a:ln>
                  </pic:spPr>
                </pic:pic>
              </a:graphicData>
            </a:graphic>
          </wp:inline>
        </w:drawing>
      </w:r>
    </w:p>
    <w:p w:rsidR="00C53A1E" w:rsidRPr="00C26A92" w:rsidRDefault="00C53A1E">
      <w:pPr>
        <w:spacing w:after="200" w:line="276" w:lineRule="auto"/>
        <w:rPr>
          <w:rFonts w:asciiTheme="minorHAnsi" w:hAnsiTheme="minorHAnsi" w:cstheme="minorHAnsi"/>
          <w:color w:val="000000" w:themeColor="text1"/>
          <w:sz w:val="20"/>
          <w:szCs w:val="20"/>
          <w:lang w:val="es-EC"/>
        </w:rPr>
      </w:pPr>
      <w:r w:rsidRPr="00C26A92">
        <w:rPr>
          <w:rFonts w:asciiTheme="minorHAnsi" w:hAnsiTheme="minorHAnsi" w:cstheme="minorHAnsi"/>
          <w:color w:val="000000" w:themeColor="text1"/>
          <w:sz w:val="20"/>
          <w:szCs w:val="20"/>
          <w:lang w:val="es-EC"/>
        </w:rPr>
        <w:br w:type="page"/>
      </w:r>
    </w:p>
    <w:p w:rsidR="00350BB2" w:rsidRPr="00AD4D3F" w:rsidRDefault="00350BB2" w:rsidP="00E057B3">
      <w:pPr>
        <w:spacing w:after="200"/>
        <w:contextualSpacing/>
        <w:jc w:val="both"/>
        <w:rPr>
          <w:rFonts w:asciiTheme="minorHAnsi" w:hAnsiTheme="minorHAnsi" w:cstheme="minorHAnsi"/>
          <w:color w:val="000000" w:themeColor="text1"/>
          <w:sz w:val="20"/>
          <w:szCs w:val="20"/>
          <w:lang w:val="es-EC"/>
        </w:rPr>
      </w:pPr>
    </w:p>
    <w:p w:rsidR="00C53A1E" w:rsidRPr="00CF24D4" w:rsidRDefault="00E057B3" w:rsidP="00E057B3">
      <w:pPr>
        <w:widowControl w:val="0"/>
        <w:autoSpaceDE w:val="0"/>
        <w:autoSpaceDN w:val="0"/>
        <w:adjustRightInd w:val="0"/>
        <w:ind w:right="108"/>
        <w:contextualSpacing/>
        <w:jc w:val="both"/>
        <w:rPr>
          <w:rFonts w:asciiTheme="minorHAnsi" w:hAnsiTheme="minorHAnsi" w:cstheme="minorHAnsi"/>
          <w:b/>
          <w:color w:val="000000" w:themeColor="text1"/>
          <w:sz w:val="40"/>
          <w:szCs w:val="40"/>
          <w:lang w:val="es-EC"/>
        </w:rPr>
      </w:pPr>
      <w:r w:rsidRPr="00CF24D4">
        <w:rPr>
          <w:rFonts w:asciiTheme="minorHAnsi" w:hAnsiTheme="minorHAnsi" w:cstheme="minorHAnsi"/>
          <w:b/>
          <w:color w:val="000000" w:themeColor="text1"/>
          <w:sz w:val="40"/>
          <w:szCs w:val="40"/>
          <w:lang w:val="es-EC"/>
        </w:rPr>
        <w:t>TALLER No</w:t>
      </w:r>
      <w:r w:rsidR="006A02B2" w:rsidRPr="00CF24D4">
        <w:rPr>
          <w:rFonts w:asciiTheme="minorHAnsi" w:hAnsiTheme="minorHAnsi" w:cstheme="minorHAnsi"/>
          <w:b/>
          <w:color w:val="000000" w:themeColor="text1"/>
          <w:sz w:val="40"/>
          <w:szCs w:val="40"/>
          <w:lang w:val="es-EC"/>
        </w:rPr>
        <w:t xml:space="preserve">. 1: </w:t>
      </w:r>
    </w:p>
    <w:p w:rsidR="00E92C93" w:rsidRPr="00CF24D4" w:rsidRDefault="005C3480" w:rsidP="00E057B3">
      <w:pPr>
        <w:widowControl w:val="0"/>
        <w:autoSpaceDE w:val="0"/>
        <w:autoSpaceDN w:val="0"/>
        <w:adjustRightInd w:val="0"/>
        <w:ind w:right="108"/>
        <w:contextualSpacing/>
        <w:jc w:val="both"/>
        <w:rPr>
          <w:rFonts w:asciiTheme="minorHAnsi" w:eastAsia="Times New Roman" w:hAnsiTheme="minorHAnsi" w:cstheme="minorHAnsi"/>
          <w:b/>
          <w:color w:val="000000" w:themeColor="text1"/>
          <w:sz w:val="20"/>
          <w:szCs w:val="20"/>
          <w:lang w:val="es-ES" w:eastAsia="es-ES"/>
        </w:rPr>
      </w:pPr>
      <w:r w:rsidRPr="00CF24D4">
        <w:rPr>
          <w:rFonts w:asciiTheme="minorHAnsi" w:eastAsia="Times New Roman" w:hAnsiTheme="minorHAnsi" w:cstheme="minorHAnsi"/>
          <w:b/>
          <w:color w:val="000000" w:themeColor="text1"/>
          <w:sz w:val="20"/>
          <w:szCs w:val="20"/>
          <w:lang w:val="es-ES" w:eastAsia="es-ES"/>
        </w:rPr>
        <w:t>Análisis de indicadores presentados y complemento de Externalidades generadas por el proyecto; y, Factores Críticos que incidieron en la implementación del proyecto</w:t>
      </w:r>
    </w:p>
    <w:p w:rsidR="006007FC" w:rsidRPr="00CF24D4" w:rsidRDefault="006007FC" w:rsidP="00E057B3">
      <w:pPr>
        <w:widowControl w:val="0"/>
        <w:autoSpaceDE w:val="0"/>
        <w:autoSpaceDN w:val="0"/>
        <w:adjustRightInd w:val="0"/>
        <w:ind w:left="720" w:right="108"/>
        <w:contextualSpacing/>
        <w:jc w:val="both"/>
        <w:rPr>
          <w:rFonts w:asciiTheme="minorHAnsi" w:eastAsia="Times New Roman" w:hAnsiTheme="minorHAnsi" w:cstheme="minorHAnsi"/>
          <w:b/>
          <w:color w:val="000000" w:themeColor="text1"/>
          <w:sz w:val="16"/>
          <w:szCs w:val="16"/>
          <w:lang w:val="es-ES" w:eastAsia="es-ES"/>
        </w:rPr>
      </w:pPr>
    </w:p>
    <w:p w:rsidR="006007FC" w:rsidRPr="00CF24D4" w:rsidRDefault="006007FC" w:rsidP="00E057B3">
      <w:pPr>
        <w:widowControl w:val="0"/>
        <w:autoSpaceDE w:val="0"/>
        <w:autoSpaceDN w:val="0"/>
        <w:adjustRightInd w:val="0"/>
        <w:ind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Cada grupo trabajó sobre el documento </w:t>
      </w:r>
      <w:r w:rsidR="00FD3940" w:rsidRPr="00CF24D4">
        <w:rPr>
          <w:rFonts w:asciiTheme="minorHAnsi" w:hAnsiTheme="minorHAnsi" w:cstheme="minorHAnsi"/>
          <w:color w:val="000000" w:themeColor="text1"/>
          <w:sz w:val="20"/>
          <w:szCs w:val="20"/>
          <w:lang w:val="es-EC"/>
        </w:rPr>
        <w:t xml:space="preserve">borrador de PCR </w:t>
      </w:r>
      <w:r w:rsidRPr="00CF24D4">
        <w:rPr>
          <w:rFonts w:asciiTheme="minorHAnsi" w:hAnsiTheme="minorHAnsi" w:cstheme="minorHAnsi"/>
          <w:color w:val="000000" w:themeColor="text1"/>
          <w:sz w:val="20"/>
          <w:szCs w:val="20"/>
          <w:lang w:val="es-EC"/>
        </w:rPr>
        <w:t>presentado por la consultora.</w:t>
      </w:r>
      <w:r w:rsidR="00702806" w:rsidRPr="00CF24D4">
        <w:rPr>
          <w:rFonts w:asciiTheme="minorHAnsi" w:hAnsiTheme="minorHAnsi" w:cstheme="minorHAnsi"/>
          <w:color w:val="000000" w:themeColor="text1"/>
          <w:sz w:val="20"/>
          <w:szCs w:val="20"/>
          <w:lang w:val="es-EC"/>
        </w:rPr>
        <w:t xml:space="preserve"> </w:t>
      </w:r>
    </w:p>
    <w:p w:rsidR="006007FC" w:rsidRPr="00CF24D4" w:rsidRDefault="006007FC" w:rsidP="00E057B3">
      <w:pPr>
        <w:widowControl w:val="0"/>
        <w:autoSpaceDE w:val="0"/>
        <w:autoSpaceDN w:val="0"/>
        <w:adjustRightInd w:val="0"/>
        <w:ind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A continuación constan los puntos ampliados y/o ajustados por los grupos de trabajo.</w:t>
      </w:r>
    </w:p>
    <w:p w:rsidR="006A02B2" w:rsidRPr="00CF24D4" w:rsidRDefault="006A02B2" w:rsidP="00E057B3">
      <w:pPr>
        <w:spacing w:after="200"/>
        <w:contextualSpacing/>
        <w:jc w:val="both"/>
        <w:rPr>
          <w:rFonts w:asciiTheme="minorHAnsi" w:hAnsiTheme="minorHAnsi" w:cstheme="minorHAnsi"/>
          <w:b/>
          <w:color w:val="000000" w:themeColor="text1"/>
          <w:sz w:val="40"/>
          <w:szCs w:val="40"/>
          <w:u w:val="single"/>
          <w:lang w:val="es-EC"/>
        </w:rPr>
      </w:pPr>
      <w:r w:rsidRPr="00CF24D4">
        <w:rPr>
          <w:rFonts w:asciiTheme="minorHAnsi" w:hAnsiTheme="minorHAnsi" w:cstheme="minorHAnsi"/>
          <w:b/>
          <w:color w:val="000000" w:themeColor="text1"/>
          <w:sz w:val="40"/>
          <w:szCs w:val="40"/>
          <w:u w:val="single"/>
          <w:lang w:val="es-EC"/>
        </w:rPr>
        <w:t>Grupo 1</w:t>
      </w:r>
    </w:p>
    <w:p w:rsidR="005C3480" w:rsidRPr="00CF24D4" w:rsidRDefault="005C3480" w:rsidP="00E057B3">
      <w:pPr>
        <w:contextualSpacing/>
        <w:jc w:val="both"/>
        <w:rPr>
          <w:rFonts w:asciiTheme="minorHAnsi" w:eastAsia="Batang" w:hAnsiTheme="minorHAnsi" w:cstheme="minorHAnsi"/>
          <w:b/>
          <w:bCs/>
          <w:color w:val="000000" w:themeColor="text1"/>
          <w:sz w:val="20"/>
          <w:szCs w:val="20"/>
          <w:lang w:val="es-ES" w:eastAsia="es-ES"/>
        </w:rPr>
      </w:pPr>
      <w:r w:rsidRPr="00CF24D4">
        <w:rPr>
          <w:rFonts w:asciiTheme="minorHAnsi" w:eastAsia="Batang" w:hAnsiTheme="minorHAnsi" w:cstheme="minorHAnsi"/>
          <w:b/>
          <w:bCs/>
          <w:color w:val="000000" w:themeColor="text1"/>
          <w:sz w:val="20"/>
          <w:szCs w:val="20"/>
          <w:lang w:val="es-ES" w:eastAsia="es-ES"/>
        </w:rPr>
        <w:t xml:space="preserve">Revisión </w:t>
      </w:r>
      <w:r w:rsidR="006007FC" w:rsidRPr="00CF24D4">
        <w:rPr>
          <w:rFonts w:asciiTheme="minorHAnsi" w:eastAsia="Batang" w:hAnsiTheme="minorHAnsi" w:cstheme="minorHAnsi"/>
          <w:b/>
          <w:bCs/>
          <w:color w:val="000000" w:themeColor="text1"/>
          <w:sz w:val="20"/>
          <w:szCs w:val="20"/>
          <w:lang w:val="es-ES" w:eastAsia="es-ES"/>
        </w:rPr>
        <w:t xml:space="preserve">del </w:t>
      </w:r>
      <w:r w:rsidRPr="00CF24D4">
        <w:rPr>
          <w:rFonts w:asciiTheme="minorHAnsi" w:eastAsia="Batang" w:hAnsiTheme="minorHAnsi" w:cstheme="minorHAnsi"/>
          <w:b/>
          <w:bCs/>
          <w:color w:val="000000" w:themeColor="text1"/>
          <w:sz w:val="20"/>
          <w:szCs w:val="20"/>
          <w:lang w:val="es-ES" w:eastAsia="es-ES"/>
        </w:rPr>
        <w:t xml:space="preserve">Modelo </w:t>
      </w:r>
      <w:r w:rsidR="006007FC" w:rsidRPr="00CF24D4">
        <w:rPr>
          <w:rFonts w:asciiTheme="minorHAnsi" w:eastAsia="Batang" w:hAnsiTheme="minorHAnsi" w:cstheme="minorHAnsi"/>
          <w:b/>
          <w:bCs/>
          <w:color w:val="000000" w:themeColor="text1"/>
          <w:sz w:val="20"/>
          <w:szCs w:val="20"/>
          <w:lang w:val="es-ES" w:eastAsia="es-ES"/>
        </w:rPr>
        <w:t xml:space="preserve"> </w:t>
      </w:r>
      <w:r w:rsidRPr="00CF24D4">
        <w:rPr>
          <w:rFonts w:asciiTheme="minorHAnsi" w:eastAsia="Batang" w:hAnsiTheme="minorHAnsi" w:cstheme="minorHAnsi"/>
          <w:b/>
          <w:bCs/>
          <w:color w:val="000000" w:themeColor="text1"/>
          <w:sz w:val="20"/>
          <w:szCs w:val="20"/>
          <w:lang w:val="es-ES" w:eastAsia="es-ES"/>
        </w:rPr>
        <w:t xml:space="preserve">Financiero </w:t>
      </w:r>
    </w:p>
    <w:p w:rsidR="005E6E58" w:rsidRPr="005E6E58" w:rsidRDefault="005E6E58" w:rsidP="00366B51">
      <w:pPr>
        <w:pStyle w:val="ListParagraph"/>
        <w:numPr>
          <w:ilvl w:val="0"/>
          <w:numId w:val="12"/>
        </w:numPr>
        <w:autoSpaceDE w:val="0"/>
        <w:autoSpaceDN w:val="0"/>
        <w:adjustRightInd w:val="0"/>
        <w:spacing w:line="240" w:lineRule="auto"/>
        <w:ind w:left="714" w:hanging="357"/>
        <w:jc w:val="both"/>
        <w:rPr>
          <w:rFonts w:cstheme="minorHAnsi"/>
          <w:iCs/>
          <w:color w:val="000000" w:themeColor="text1"/>
          <w:sz w:val="20"/>
          <w:szCs w:val="20"/>
          <w:lang w:val="es-ES" w:eastAsia="es-EC"/>
        </w:rPr>
      </w:pPr>
      <w:r w:rsidRPr="005E6E58">
        <w:rPr>
          <w:rFonts w:cstheme="minorHAnsi"/>
          <w:iCs/>
          <w:color w:val="000000" w:themeColor="text1"/>
          <w:sz w:val="20"/>
          <w:szCs w:val="20"/>
          <w:lang w:val="es-ES" w:eastAsia="es-EC"/>
        </w:rPr>
        <w:t>Con el ajuste tarifario aprobado el 30 de abril del 2015, los indicadores financieros estarían cumpliendo en los términos estipulados en las cláusulas del contrato a partir del año 2016, de acuerdo a las proyecciones del modelo financiero.</w:t>
      </w:r>
    </w:p>
    <w:p w:rsidR="005C3480" w:rsidRDefault="005C3480" w:rsidP="00366B51">
      <w:pPr>
        <w:pStyle w:val="ListParagraph"/>
        <w:numPr>
          <w:ilvl w:val="0"/>
          <w:numId w:val="12"/>
        </w:numPr>
        <w:autoSpaceDE w:val="0"/>
        <w:autoSpaceDN w:val="0"/>
        <w:adjustRightInd w:val="0"/>
        <w:spacing w:line="240" w:lineRule="auto"/>
        <w:ind w:left="714" w:hanging="357"/>
        <w:jc w:val="both"/>
        <w:rPr>
          <w:rFonts w:cstheme="minorHAnsi"/>
          <w:iCs/>
          <w:color w:val="000000" w:themeColor="text1"/>
          <w:sz w:val="20"/>
          <w:szCs w:val="20"/>
          <w:lang w:val="es-ES" w:eastAsia="es-EC"/>
        </w:rPr>
      </w:pPr>
      <w:r w:rsidRPr="00CF24D4">
        <w:rPr>
          <w:rFonts w:cstheme="minorHAnsi"/>
          <w:iCs/>
          <w:color w:val="000000" w:themeColor="text1"/>
          <w:sz w:val="20"/>
          <w:szCs w:val="20"/>
          <w:lang w:val="es-ES" w:eastAsia="es-EC"/>
        </w:rPr>
        <w:t xml:space="preserve">La demora en el ajuste tarifario, incide en los resultados de los indicadores </w:t>
      </w:r>
      <w:r w:rsidR="00AB3D6D" w:rsidRPr="00CF24D4">
        <w:rPr>
          <w:rFonts w:cstheme="minorHAnsi"/>
          <w:iCs/>
          <w:color w:val="000000" w:themeColor="text1"/>
          <w:sz w:val="20"/>
          <w:szCs w:val="20"/>
          <w:lang w:val="es-ES" w:eastAsia="es-EC"/>
        </w:rPr>
        <w:t xml:space="preserve">financiero </w:t>
      </w:r>
      <w:r w:rsidRPr="00CF24D4">
        <w:rPr>
          <w:rFonts w:cstheme="minorHAnsi"/>
          <w:iCs/>
          <w:color w:val="000000" w:themeColor="text1"/>
          <w:sz w:val="20"/>
          <w:szCs w:val="20"/>
          <w:lang w:val="es-ES" w:eastAsia="es-EC"/>
        </w:rPr>
        <w:t>de PCR</w:t>
      </w:r>
      <w:r w:rsidR="00AB3D6D" w:rsidRPr="00CF24D4">
        <w:rPr>
          <w:rFonts w:cstheme="minorHAnsi"/>
          <w:iCs/>
          <w:color w:val="000000" w:themeColor="text1"/>
          <w:sz w:val="20"/>
          <w:szCs w:val="20"/>
          <w:lang w:val="es-ES" w:eastAsia="es-EC"/>
        </w:rPr>
        <w:t xml:space="preserve"> (margen operativ</w:t>
      </w:r>
      <w:r w:rsidR="0065137D">
        <w:rPr>
          <w:rFonts w:cstheme="minorHAnsi"/>
          <w:iCs/>
          <w:color w:val="000000" w:themeColor="text1"/>
          <w:sz w:val="20"/>
          <w:szCs w:val="20"/>
          <w:lang w:val="es-ES" w:eastAsia="es-EC"/>
        </w:rPr>
        <w:t>o</w:t>
      </w:r>
      <w:r w:rsidR="00AB3D6D" w:rsidRPr="00CF24D4">
        <w:rPr>
          <w:rFonts w:cstheme="minorHAnsi"/>
          <w:iCs/>
          <w:color w:val="000000" w:themeColor="text1"/>
          <w:sz w:val="20"/>
          <w:szCs w:val="20"/>
          <w:lang w:val="es-ES" w:eastAsia="es-EC"/>
        </w:rPr>
        <w:t>)</w:t>
      </w:r>
      <w:r w:rsidRPr="00CF24D4">
        <w:rPr>
          <w:rFonts w:cstheme="minorHAnsi"/>
          <w:iCs/>
          <w:color w:val="000000" w:themeColor="text1"/>
          <w:sz w:val="20"/>
          <w:szCs w:val="20"/>
          <w:lang w:val="es-ES" w:eastAsia="es-EC"/>
        </w:rPr>
        <w:t>.</w:t>
      </w:r>
    </w:p>
    <w:p w:rsidR="00702806" w:rsidRPr="00266E8B" w:rsidRDefault="005E6E58" w:rsidP="00266E8B">
      <w:pPr>
        <w:pStyle w:val="ListParagraph"/>
        <w:numPr>
          <w:ilvl w:val="0"/>
          <w:numId w:val="12"/>
        </w:numPr>
        <w:autoSpaceDE w:val="0"/>
        <w:autoSpaceDN w:val="0"/>
        <w:adjustRightInd w:val="0"/>
        <w:spacing w:line="240" w:lineRule="auto"/>
        <w:ind w:left="714" w:hanging="357"/>
        <w:jc w:val="both"/>
        <w:rPr>
          <w:rFonts w:cstheme="minorHAnsi"/>
          <w:iCs/>
          <w:color w:val="000000" w:themeColor="text1"/>
          <w:sz w:val="20"/>
          <w:szCs w:val="20"/>
          <w:lang w:val="es-ES" w:eastAsia="es-EC"/>
        </w:rPr>
      </w:pPr>
      <w:r w:rsidRPr="00266E8B">
        <w:rPr>
          <w:rFonts w:cstheme="minorHAnsi"/>
          <w:iCs/>
          <w:color w:val="000000" w:themeColor="text1"/>
          <w:sz w:val="20"/>
          <w:szCs w:val="20"/>
          <w:lang w:val="es-ES" w:eastAsia="es-EC"/>
        </w:rPr>
        <w:t>Sin perjuicio de lo indicado en el punto anterior, al no haberse implementado la contabilidad de costos deja dudas sobre el resultado del indicador de margen operativo, que podría verse distorsionado por una asignación inadecuada de los costos fijos de estructura de la empresa a los servicios de agua y saneamiento. En sentido la asignación inicial del 50% para el servicio de agua podría hoy resultar elevada considerando la evolución que han tenido los servicios de telecomunicaciones e internet desde que se fijara la misma, castigando por tanto el indicador de margen operativo de manera negativa. De confirmarse esta hipótesis los resultados del proyecto en lo que respecta al indicador de margen operativo podrían ser mejores.</w:t>
      </w:r>
    </w:p>
    <w:p w:rsidR="00702806" w:rsidRPr="005E6E58" w:rsidRDefault="00702806" w:rsidP="005E6E58">
      <w:pPr>
        <w:autoSpaceDE w:val="0"/>
        <w:autoSpaceDN w:val="0"/>
        <w:adjustRightInd w:val="0"/>
        <w:jc w:val="both"/>
        <w:rPr>
          <w:rFonts w:asciiTheme="minorHAnsi" w:hAnsiTheme="minorHAnsi" w:cstheme="minorHAnsi"/>
          <w:b/>
          <w:iCs/>
          <w:color w:val="000000" w:themeColor="text1"/>
          <w:sz w:val="20"/>
          <w:szCs w:val="20"/>
          <w:lang w:val="es-ES" w:eastAsia="es-EC"/>
        </w:rPr>
      </w:pPr>
      <w:r w:rsidRPr="005E6E58">
        <w:rPr>
          <w:rFonts w:asciiTheme="minorHAnsi" w:hAnsiTheme="minorHAnsi" w:cstheme="minorHAnsi"/>
          <w:b/>
          <w:iCs/>
          <w:color w:val="000000" w:themeColor="text1"/>
          <w:sz w:val="20"/>
          <w:szCs w:val="20"/>
          <w:lang w:val="es-ES" w:eastAsia="es-EC"/>
        </w:rPr>
        <w:t>Temas Pendientes</w:t>
      </w:r>
    </w:p>
    <w:p w:rsidR="005C3480" w:rsidRPr="005E6E58" w:rsidRDefault="005C3480" w:rsidP="00366B51">
      <w:pPr>
        <w:pStyle w:val="ListParagraph"/>
        <w:numPr>
          <w:ilvl w:val="1"/>
          <w:numId w:val="12"/>
        </w:numPr>
        <w:autoSpaceDE w:val="0"/>
        <w:autoSpaceDN w:val="0"/>
        <w:adjustRightInd w:val="0"/>
        <w:spacing w:line="240" w:lineRule="auto"/>
        <w:jc w:val="both"/>
        <w:rPr>
          <w:rFonts w:cstheme="minorHAnsi"/>
          <w:iCs/>
          <w:color w:val="000000" w:themeColor="text1"/>
          <w:sz w:val="20"/>
          <w:szCs w:val="20"/>
          <w:lang w:val="es-ES" w:eastAsia="es-EC"/>
        </w:rPr>
      </w:pPr>
      <w:r w:rsidRPr="005E6E58">
        <w:rPr>
          <w:rFonts w:cstheme="minorHAnsi"/>
          <w:iCs/>
          <w:color w:val="000000" w:themeColor="text1"/>
          <w:sz w:val="20"/>
          <w:szCs w:val="20"/>
          <w:lang w:val="es-ES" w:eastAsia="es-EC"/>
        </w:rPr>
        <w:t xml:space="preserve">Para el 15 de junio se espera recibir la propuesta de la firma consultora Deloitte &amp; Touche, sobre la Auditoria Financiera del Proyecto por el periodo enero a junio de 2015, en función de lo cual </w:t>
      </w:r>
      <w:r w:rsidR="00702806" w:rsidRPr="005E6E58">
        <w:rPr>
          <w:rFonts w:cstheme="minorHAnsi"/>
          <w:iCs/>
          <w:color w:val="000000" w:themeColor="text1"/>
          <w:sz w:val="20"/>
          <w:szCs w:val="20"/>
          <w:lang w:val="es-ES" w:eastAsia="es-EC"/>
        </w:rPr>
        <w:t xml:space="preserve">se procederá con la negociación. La </w:t>
      </w:r>
      <w:r w:rsidRPr="005E6E58">
        <w:rPr>
          <w:rFonts w:cstheme="minorHAnsi"/>
          <w:iCs/>
          <w:color w:val="000000" w:themeColor="text1"/>
          <w:sz w:val="20"/>
          <w:szCs w:val="20"/>
          <w:lang w:val="es-ES" w:eastAsia="es-EC"/>
        </w:rPr>
        <w:t>presentación de resultados</w:t>
      </w:r>
      <w:r w:rsidR="00702806" w:rsidRPr="005E6E58">
        <w:rPr>
          <w:rFonts w:cstheme="minorHAnsi"/>
          <w:iCs/>
          <w:color w:val="000000" w:themeColor="text1"/>
          <w:sz w:val="20"/>
          <w:szCs w:val="20"/>
          <w:lang w:val="es-ES" w:eastAsia="es-EC"/>
        </w:rPr>
        <w:t xml:space="preserve"> de esta última auditoría</w:t>
      </w:r>
      <w:r w:rsidRPr="005E6E58">
        <w:rPr>
          <w:rFonts w:cstheme="minorHAnsi"/>
          <w:iCs/>
          <w:color w:val="000000" w:themeColor="text1"/>
          <w:sz w:val="20"/>
          <w:szCs w:val="20"/>
          <w:lang w:val="es-ES" w:eastAsia="es-EC"/>
        </w:rPr>
        <w:t xml:space="preserve"> sería hasta el 15 de agosto de 2015.</w:t>
      </w:r>
    </w:p>
    <w:p w:rsidR="005C3480" w:rsidRPr="005E6E58" w:rsidRDefault="005C3480" w:rsidP="00E057B3">
      <w:pPr>
        <w:pStyle w:val="ListParagraph"/>
        <w:autoSpaceDE w:val="0"/>
        <w:autoSpaceDN w:val="0"/>
        <w:adjustRightInd w:val="0"/>
        <w:spacing w:after="0" w:line="240" w:lineRule="auto"/>
        <w:jc w:val="both"/>
        <w:rPr>
          <w:rFonts w:cstheme="minorHAnsi"/>
          <w:iCs/>
          <w:color w:val="000000" w:themeColor="text1"/>
          <w:sz w:val="20"/>
          <w:szCs w:val="20"/>
          <w:lang w:val="es-ES" w:eastAsia="es-EC"/>
        </w:rPr>
      </w:pPr>
    </w:p>
    <w:p w:rsidR="006A02B2" w:rsidRPr="005E6E58" w:rsidRDefault="006A02B2" w:rsidP="00E057B3">
      <w:pPr>
        <w:spacing w:after="200"/>
        <w:contextualSpacing/>
        <w:jc w:val="both"/>
        <w:rPr>
          <w:rFonts w:asciiTheme="minorHAnsi" w:hAnsiTheme="minorHAnsi" w:cstheme="minorHAnsi"/>
          <w:b/>
          <w:color w:val="000000" w:themeColor="text1"/>
          <w:sz w:val="40"/>
          <w:szCs w:val="40"/>
          <w:u w:val="single"/>
          <w:lang w:val="es-EC"/>
        </w:rPr>
      </w:pPr>
      <w:r w:rsidRPr="005E6E58">
        <w:rPr>
          <w:rFonts w:asciiTheme="minorHAnsi" w:hAnsiTheme="minorHAnsi" w:cstheme="minorHAnsi"/>
          <w:b/>
          <w:color w:val="000000" w:themeColor="text1"/>
          <w:sz w:val="40"/>
          <w:szCs w:val="40"/>
          <w:u w:val="single"/>
          <w:lang w:val="es-EC"/>
        </w:rPr>
        <w:t>Grupo 2</w:t>
      </w:r>
    </w:p>
    <w:p w:rsidR="003A7002" w:rsidRPr="005E6E58" w:rsidRDefault="003A7002" w:rsidP="00E057B3">
      <w:pPr>
        <w:contextualSpacing/>
        <w:jc w:val="both"/>
        <w:rPr>
          <w:rFonts w:asciiTheme="minorHAnsi" w:hAnsiTheme="minorHAnsi" w:cstheme="minorHAnsi"/>
          <w:b/>
          <w:bCs/>
          <w:smallCaps/>
          <w:color w:val="000000" w:themeColor="text1"/>
          <w:sz w:val="20"/>
          <w:szCs w:val="20"/>
          <w:u w:val="single"/>
          <w:lang w:val="es-ES_tradnl"/>
        </w:rPr>
      </w:pPr>
      <w:r w:rsidRPr="005E6E58">
        <w:rPr>
          <w:rFonts w:asciiTheme="minorHAnsi" w:hAnsiTheme="minorHAnsi" w:cstheme="minorHAnsi"/>
          <w:b/>
          <w:bCs/>
          <w:smallCaps/>
          <w:color w:val="000000" w:themeColor="text1"/>
          <w:sz w:val="20"/>
          <w:szCs w:val="20"/>
          <w:u w:val="single"/>
          <w:lang w:val="es-ES_tradnl"/>
        </w:rPr>
        <w:t>LOGROS  DE LOS OBJETIVOS DE  DESARROLLO</w:t>
      </w:r>
    </w:p>
    <w:p w:rsidR="003A7002" w:rsidRPr="005E6E58" w:rsidRDefault="003A7002" w:rsidP="00E057B3">
      <w:pPr>
        <w:contextualSpacing/>
        <w:jc w:val="both"/>
        <w:rPr>
          <w:rFonts w:asciiTheme="minorHAnsi" w:hAnsiTheme="minorHAnsi" w:cstheme="minorHAnsi"/>
          <w:b/>
          <w:bCs/>
          <w:smallCaps/>
          <w:color w:val="000000" w:themeColor="text1"/>
          <w:sz w:val="20"/>
          <w:szCs w:val="20"/>
          <w:u w:val="single"/>
          <w:lang w:val="es-ES_tradnl"/>
        </w:rPr>
      </w:pPr>
      <w:r w:rsidRPr="005E6E58">
        <w:rPr>
          <w:rFonts w:asciiTheme="minorHAnsi" w:hAnsiTheme="minorHAnsi" w:cstheme="minorHAnsi"/>
          <w:b/>
          <w:bCs/>
          <w:smallCaps/>
          <w:color w:val="000000" w:themeColor="text1"/>
          <w:sz w:val="20"/>
          <w:szCs w:val="20"/>
          <w:u w:val="single"/>
          <w:lang w:val="es-ES_tradnl"/>
        </w:rPr>
        <w:t>comentarios</w:t>
      </w:r>
    </w:p>
    <w:p w:rsidR="00702806" w:rsidRPr="005E6E58" w:rsidRDefault="003A7002" w:rsidP="00366B51">
      <w:pPr>
        <w:pStyle w:val="ListParagraph"/>
        <w:numPr>
          <w:ilvl w:val="0"/>
          <w:numId w:val="13"/>
        </w:numPr>
        <w:spacing w:line="240" w:lineRule="auto"/>
        <w:jc w:val="both"/>
        <w:rPr>
          <w:rFonts w:cstheme="minorHAnsi"/>
          <w:color w:val="000000" w:themeColor="text1"/>
          <w:sz w:val="20"/>
          <w:szCs w:val="20"/>
          <w:lang w:val="es-ES"/>
        </w:rPr>
      </w:pPr>
      <w:r w:rsidRPr="005E6E58">
        <w:rPr>
          <w:rFonts w:cstheme="minorHAnsi"/>
          <w:color w:val="000000" w:themeColor="text1"/>
          <w:sz w:val="20"/>
          <w:szCs w:val="20"/>
          <w:lang w:val="es-ES_tradnl"/>
        </w:rPr>
        <w:t>Porcentaje de cobertura en agua potable en el área del proyecto</w:t>
      </w:r>
      <w:r w:rsidR="00702806" w:rsidRPr="005E6E58">
        <w:rPr>
          <w:rFonts w:cstheme="minorHAnsi"/>
          <w:color w:val="000000" w:themeColor="text1"/>
          <w:sz w:val="20"/>
          <w:szCs w:val="20"/>
          <w:lang w:val="es-ES_tradnl"/>
        </w:rPr>
        <w:t xml:space="preserve">: </w:t>
      </w:r>
      <w:r w:rsidR="00702806" w:rsidRPr="005E6E58">
        <w:rPr>
          <w:rFonts w:cstheme="minorHAnsi"/>
          <w:color w:val="000000" w:themeColor="text1"/>
          <w:sz w:val="20"/>
          <w:szCs w:val="20"/>
          <w:lang w:val="es-ES"/>
        </w:rPr>
        <w:t>L</w:t>
      </w:r>
      <w:r w:rsidRPr="005E6E58">
        <w:rPr>
          <w:rFonts w:cstheme="minorHAnsi"/>
          <w:color w:val="000000" w:themeColor="text1"/>
          <w:sz w:val="20"/>
          <w:szCs w:val="20"/>
          <w:lang w:val="es-ES"/>
        </w:rPr>
        <w:t>o ejecutado está acorde a lo planificado.</w:t>
      </w:r>
    </w:p>
    <w:p w:rsidR="00702806" w:rsidRPr="005E6E58" w:rsidRDefault="003A7002" w:rsidP="00366B51">
      <w:pPr>
        <w:pStyle w:val="ListParagraph"/>
        <w:numPr>
          <w:ilvl w:val="0"/>
          <w:numId w:val="13"/>
        </w:numPr>
        <w:spacing w:line="240" w:lineRule="auto"/>
        <w:jc w:val="both"/>
        <w:rPr>
          <w:rFonts w:cstheme="minorHAnsi"/>
          <w:color w:val="000000" w:themeColor="text1"/>
          <w:sz w:val="20"/>
          <w:szCs w:val="20"/>
          <w:lang w:val="es-ES"/>
        </w:rPr>
      </w:pPr>
      <w:r w:rsidRPr="005E6E58">
        <w:rPr>
          <w:rFonts w:cstheme="minorHAnsi"/>
          <w:color w:val="000000" w:themeColor="text1"/>
          <w:sz w:val="20"/>
          <w:szCs w:val="20"/>
          <w:lang w:val="es-ES_tradnl"/>
        </w:rPr>
        <w:t>Porcentaje de cobertura en Alcantarillado en la zona de intervención del Programa</w:t>
      </w:r>
      <w:r w:rsidR="00702806" w:rsidRPr="005E6E58">
        <w:rPr>
          <w:rFonts w:cstheme="minorHAnsi"/>
          <w:color w:val="000000" w:themeColor="text1"/>
          <w:sz w:val="20"/>
          <w:szCs w:val="20"/>
          <w:lang w:val="es-ES_tradnl"/>
        </w:rPr>
        <w:t xml:space="preserve">: </w:t>
      </w:r>
      <w:r w:rsidR="00702806" w:rsidRPr="005E6E58">
        <w:rPr>
          <w:rFonts w:eastAsia="Times New Roman" w:cstheme="minorHAnsi"/>
          <w:color w:val="000000" w:themeColor="text1"/>
          <w:sz w:val="20"/>
          <w:szCs w:val="20"/>
          <w:lang w:val="es-ES"/>
        </w:rPr>
        <w:t xml:space="preserve">Lo </w:t>
      </w:r>
      <w:r w:rsidRPr="005E6E58">
        <w:rPr>
          <w:rFonts w:cstheme="minorHAnsi"/>
          <w:color w:val="000000" w:themeColor="text1"/>
          <w:sz w:val="20"/>
          <w:szCs w:val="20"/>
          <w:lang w:val="es-ES"/>
        </w:rPr>
        <w:t>ejecutado está acorde a lo planificado.</w:t>
      </w:r>
    </w:p>
    <w:p w:rsidR="00702806" w:rsidRPr="00CF24D4" w:rsidRDefault="003A7002" w:rsidP="00366B51">
      <w:pPr>
        <w:pStyle w:val="ListParagraph"/>
        <w:numPr>
          <w:ilvl w:val="0"/>
          <w:numId w:val="13"/>
        </w:numPr>
        <w:spacing w:line="240" w:lineRule="auto"/>
        <w:jc w:val="both"/>
        <w:rPr>
          <w:rFonts w:cstheme="minorHAnsi"/>
          <w:color w:val="000000" w:themeColor="text1"/>
          <w:sz w:val="20"/>
          <w:szCs w:val="20"/>
          <w:lang w:val="es-ES"/>
        </w:rPr>
      </w:pPr>
      <w:r w:rsidRPr="005E6E58">
        <w:rPr>
          <w:rFonts w:cstheme="minorHAnsi"/>
          <w:color w:val="000000" w:themeColor="text1"/>
          <w:sz w:val="20"/>
          <w:szCs w:val="20"/>
          <w:lang w:val="es-ES_tradnl"/>
        </w:rPr>
        <w:t xml:space="preserve">Descargas directas eliminadas en los ríos Yanuncay, Machángara, Tarqui, Tomebamba y </w:t>
      </w:r>
      <w:r w:rsidRPr="00CF24D4">
        <w:rPr>
          <w:rFonts w:cstheme="minorHAnsi"/>
          <w:color w:val="000000" w:themeColor="text1"/>
          <w:sz w:val="20"/>
          <w:szCs w:val="20"/>
          <w:lang w:val="es-ES_tradnl"/>
        </w:rPr>
        <w:t>Milchichig</w:t>
      </w:r>
      <w:r w:rsidR="00702806" w:rsidRPr="00CF24D4">
        <w:rPr>
          <w:rFonts w:cstheme="minorHAnsi"/>
          <w:color w:val="000000" w:themeColor="text1"/>
          <w:sz w:val="20"/>
          <w:szCs w:val="20"/>
          <w:lang w:val="es-ES_tradnl"/>
        </w:rPr>
        <w:t xml:space="preserve">: </w:t>
      </w:r>
      <w:r w:rsidRPr="00CF24D4">
        <w:rPr>
          <w:rFonts w:cstheme="minorHAnsi"/>
          <w:color w:val="000000" w:themeColor="text1"/>
          <w:sz w:val="20"/>
          <w:szCs w:val="20"/>
          <w:lang w:val="es-ES"/>
        </w:rPr>
        <w:t>El incremento en la cobertura del indicador obedecería a que el número de descargas identificadas y previstas aumentó entre la etapa de diseño y de construcción.</w:t>
      </w:r>
    </w:p>
    <w:p w:rsidR="003A7002" w:rsidRPr="00CF24D4" w:rsidRDefault="003A7002" w:rsidP="00366B51">
      <w:pPr>
        <w:pStyle w:val="ListParagraph"/>
        <w:numPr>
          <w:ilvl w:val="0"/>
          <w:numId w:val="13"/>
        </w:numPr>
        <w:spacing w:line="240" w:lineRule="auto"/>
        <w:jc w:val="both"/>
        <w:rPr>
          <w:rFonts w:cstheme="minorHAnsi"/>
          <w:color w:val="000000" w:themeColor="text1"/>
          <w:sz w:val="20"/>
          <w:szCs w:val="20"/>
          <w:lang w:val="es-ES"/>
        </w:rPr>
      </w:pPr>
      <w:r w:rsidRPr="00CF24D4">
        <w:rPr>
          <w:rFonts w:cstheme="minorHAnsi"/>
          <w:color w:val="000000" w:themeColor="text1"/>
          <w:sz w:val="20"/>
          <w:szCs w:val="20"/>
          <w:lang w:val="es-ES_tradnl"/>
        </w:rPr>
        <w:t>Interceptores construidas y en operación</w:t>
      </w:r>
      <w:r w:rsidR="00702806" w:rsidRPr="00CF24D4">
        <w:rPr>
          <w:rFonts w:cstheme="minorHAnsi"/>
          <w:color w:val="000000" w:themeColor="text1"/>
          <w:sz w:val="20"/>
          <w:szCs w:val="20"/>
          <w:lang w:val="es-ES_tradnl"/>
        </w:rPr>
        <w:t xml:space="preserve">: </w:t>
      </w:r>
      <w:r w:rsidRPr="00CF24D4">
        <w:rPr>
          <w:rFonts w:cstheme="minorHAnsi"/>
          <w:color w:val="000000" w:themeColor="text1"/>
          <w:sz w:val="20"/>
          <w:szCs w:val="20"/>
          <w:lang w:val="es-ES"/>
        </w:rPr>
        <w:t>Con la optimización de los recursos asignados se construyó más obra de la prevista, por el incremento de las zonas de cobertura desde la fecha de su diseño hasta la de construcción.</w:t>
      </w:r>
    </w:p>
    <w:p w:rsidR="00E057B3" w:rsidRPr="00CF24D4" w:rsidRDefault="00E057B3" w:rsidP="00E057B3">
      <w:pPr>
        <w:pStyle w:val="ListParagraph"/>
        <w:tabs>
          <w:tab w:val="left" w:pos="0"/>
        </w:tabs>
        <w:spacing w:line="240" w:lineRule="auto"/>
        <w:ind w:left="0"/>
        <w:jc w:val="both"/>
        <w:rPr>
          <w:rFonts w:cstheme="minorHAnsi"/>
          <w:b/>
          <w:color w:val="000000" w:themeColor="text1"/>
          <w:sz w:val="20"/>
          <w:szCs w:val="20"/>
          <w:lang w:val="es-ES_tradnl"/>
        </w:rPr>
      </w:pPr>
    </w:p>
    <w:p w:rsidR="003A7002" w:rsidRPr="00CF24D4" w:rsidRDefault="003A7002" w:rsidP="00E057B3">
      <w:pPr>
        <w:pStyle w:val="ListParagraph"/>
        <w:tabs>
          <w:tab w:val="left" w:pos="0"/>
        </w:tabs>
        <w:spacing w:line="240" w:lineRule="auto"/>
        <w:ind w:left="0"/>
        <w:jc w:val="both"/>
        <w:rPr>
          <w:rFonts w:cstheme="minorHAnsi"/>
          <w:color w:val="000000" w:themeColor="text1"/>
          <w:sz w:val="20"/>
          <w:szCs w:val="20"/>
          <w:lang w:val="es-ES_tradnl"/>
        </w:rPr>
      </w:pPr>
      <w:r w:rsidRPr="00CF24D4">
        <w:rPr>
          <w:rFonts w:cstheme="minorHAnsi"/>
          <w:b/>
          <w:color w:val="000000" w:themeColor="text1"/>
          <w:sz w:val="20"/>
          <w:szCs w:val="20"/>
          <w:lang w:val="es-ES_tradnl"/>
        </w:rPr>
        <w:t>Programa de reducción de agua no contabilizada y Operación y Mantenimiento fortalecidos e implementado</w:t>
      </w:r>
      <w:r w:rsidR="00702806" w:rsidRPr="00CF24D4">
        <w:rPr>
          <w:rFonts w:cstheme="minorHAnsi"/>
          <w:b/>
          <w:color w:val="000000" w:themeColor="text1"/>
          <w:sz w:val="20"/>
          <w:szCs w:val="20"/>
          <w:lang w:val="es-ES_tradnl"/>
        </w:rPr>
        <w:t xml:space="preserve">: </w:t>
      </w:r>
      <w:r w:rsidRPr="00CF24D4">
        <w:rPr>
          <w:rFonts w:cstheme="minorHAnsi"/>
          <w:color w:val="000000" w:themeColor="text1"/>
          <w:sz w:val="20"/>
          <w:szCs w:val="20"/>
          <w:lang w:val="es-ES_tradnl"/>
        </w:rPr>
        <w:t>A pesar de que el indicador de Agua no Contabilizada fue reportado oportunamente, existieron observaciones de inconformidad con la validación del indicador por parte de la Auditoría Técnica y de Gestión, en los años 2011 y 2012, por inconsistencias en la información base de macro</w:t>
      </w:r>
      <w:r w:rsidR="00AB3D6D" w:rsidRPr="00CF24D4">
        <w:rPr>
          <w:rFonts w:cstheme="minorHAnsi"/>
          <w:color w:val="000000" w:themeColor="text1"/>
          <w:sz w:val="20"/>
          <w:szCs w:val="20"/>
          <w:lang w:val="es-ES_tradnl"/>
        </w:rPr>
        <w:t>-</w:t>
      </w:r>
      <w:r w:rsidRPr="00CF24D4">
        <w:rPr>
          <w:rFonts w:cstheme="minorHAnsi"/>
          <w:color w:val="000000" w:themeColor="text1"/>
          <w:sz w:val="20"/>
          <w:szCs w:val="20"/>
          <w:lang w:val="es-ES_tradnl"/>
        </w:rPr>
        <w:t>medición por no provenir de fuente única. Se trabajará para certificar la informa</w:t>
      </w:r>
      <w:r w:rsidR="00702806" w:rsidRPr="00CF24D4">
        <w:rPr>
          <w:rFonts w:cstheme="minorHAnsi"/>
          <w:color w:val="000000" w:themeColor="text1"/>
          <w:sz w:val="20"/>
          <w:szCs w:val="20"/>
          <w:lang w:val="es-ES_tradnl"/>
        </w:rPr>
        <w:t>ción con la finalidad de validar</w:t>
      </w:r>
      <w:r w:rsidRPr="00CF24D4">
        <w:rPr>
          <w:rFonts w:cstheme="minorHAnsi"/>
          <w:color w:val="000000" w:themeColor="text1"/>
          <w:sz w:val="20"/>
          <w:szCs w:val="20"/>
          <w:lang w:val="es-ES_tradnl"/>
        </w:rPr>
        <w:t xml:space="preserve"> el indicador para esos períodos.</w:t>
      </w:r>
    </w:p>
    <w:p w:rsidR="003A7002" w:rsidRPr="00CF24D4" w:rsidRDefault="003A7002" w:rsidP="00E057B3">
      <w:pPr>
        <w:pStyle w:val="Paragraph"/>
        <w:numPr>
          <w:ilvl w:val="0"/>
          <w:numId w:val="0"/>
        </w:numPr>
        <w:contextualSpacing/>
        <w:rPr>
          <w:rFonts w:asciiTheme="minorHAnsi" w:hAnsiTheme="minorHAnsi" w:cstheme="minorHAnsi"/>
          <w:b/>
          <w:color w:val="000000" w:themeColor="text1"/>
          <w:sz w:val="20"/>
        </w:rPr>
      </w:pPr>
      <w:r w:rsidRPr="00CF24D4">
        <w:rPr>
          <w:rFonts w:asciiTheme="minorHAnsi" w:hAnsiTheme="minorHAnsi" w:cstheme="minorHAnsi"/>
          <w:b/>
          <w:color w:val="000000" w:themeColor="text1"/>
          <w:sz w:val="20"/>
        </w:rPr>
        <w:lastRenderedPageBreak/>
        <w:t>EXTERNALIDADES</w:t>
      </w:r>
    </w:p>
    <w:p w:rsidR="00702806" w:rsidRPr="00CF24D4" w:rsidRDefault="003A7002" w:rsidP="00E057B3">
      <w:pPr>
        <w:jc w:val="both"/>
        <w:rPr>
          <w:rFonts w:asciiTheme="minorHAnsi" w:hAnsiTheme="minorHAnsi" w:cstheme="minorHAnsi"/>
          <w:color w:val="000000" w:themeColor="text1"/>
          <w:sz w:val="20"/>
          <w:szCs w:val="20"/>
          <w:lang w:val="es-ES"/>
        </w:rPr>
      </w:pPr>
      <w:r w:rsidRPr="00CF24D4">
        <w:rPr>
          <w:rFonts w:asciiTheme="minorHAnsi" w:hAnsiTheme="minorHAnsi" w:cstheme="minorHAnsi"/>
          <w:color w:val="000000" w:themeColor="text1"/>
          <w:sz w:val="20"/>
          <w:szCs w:val="20"/>
          <w:lang w:val="es-ES_tradnl"/>
        </w:rPr>
        <w:t>Hogares cuyas aguas son tratadas y calidad de los ríos</w:t>
      </w:r>
      <w:r w:rsidR="00702806" w:rsidRPr="00CF24D4">
        <w:rPr>
          <w:rFonts w:asciiTheme="minorHAnsi" w:hAnsiTheme="minorHAnsi" w:cstheme="minorHAnsi"/>
          <w:color w:val="000000" w:themeColor="text1"/>
          <w:sz w:val="20"/>
          <w:szCs w:val="20"/>
          <w:lang w:val="es-ES_tradnl"/>
        </w:rPr>
        <w:t xml:space="preserve">: </w:t>
      </w:r>
    </w:p>
    <w:p w:rsidR="003A7002" w:rsidRPr="00CF24D4" w:rsidRDefault="00702806" w:rsidP="00366B51">
      <w:pPr>
        <w:pStyle w:val="ListParagraph"/>
        <w:numPr>
          <w:ilvl w:val="0"/>
          <w:numId w:val="14"/>
        </w:numPr>
        <w:jc w:val="both"/>
        <w:rPr>
          <w:rFonts w:cstheme="minorHAnsi"/>
          <w:color w:val="000000" w:themeColor="text1"/>
          <w:sz w:val="20"/>
          <w:szCs w:val="20"/>
          <w:lang w:val="es-ES"/>
        </w:rPr>
      </w:pPr>
      <w:r w:rsidRPr="00CF24D4">
        <w:rPr>
          <w:rFonts w:cstheme="minorHAnsi"/>
          <w:color w:val="000000" w:themeColor="text1"/>
          <w:sz w:val="20"/>
          <w:szCs w:val="20"/>
          <w:lang w:val="es-ES_tradnl"/>
        </w:rPr>
        <w:t>E</w:t>
      </w:r>
      <w:r w:rsidRPr="00CF24D4">
        <w:rPr>
          <w:rFonts w:cstheme="minorHAnsi"/>
          <w:color w:val="000000" w:themeColor="text1"/>
          <w:sz w:val="20"/>
          <w:szCs w:val="20"/>
          <w:lang w:val="es-ES"/>
        </w:rPr>
        <w:t>ste  indicador aporta</w:t>
      </w:r>
      <w:r w:rsidR="003A7002" w:rsidRPr="00CF24D4">
        <w:rPr>
          <w:rFonts w:cstheme="minorHAnsi"/>
          <w:color w:val="000000" w:themeColor="text1"/>
          <w:sz w:val="20"/>
          <w:szCs w:val="20"/>
          <w:lang w:val="es-ES"/>
        </w:rPr>
        <w:t xml:space="preserve"> a que Cuenca sea reconocida como Ciudad  Sostenible y saludable por la </w:t>
      </w:r>
      <w:r w:rsidR="00FD3940" w:rsidRPr="00CF24D4">
        <w:rPr>
          <w:rFonts w:cstheme="minorHAnsi"/>
          <w:color w:val="000000" w:themeColor="text1"/>
          <w:sz w:val="20"/>
          <w:szCs w:val="20"/>
          <w:lang w:val="es-ES"/>
        </w:rPr>
        <w:t>Organización Panamericana de la Salud (</w:t>
      </w:r>
      <w:r w:rsidR="003A7002" w:rsidRPr="00CF24D4">
        <w:rPr>
          <w:rFonts w:cstheme="minorHAnsi"/>
          <w:color w:val="000000" w:themeColor="text1"/>
          <w:sz w:val="20"/>
          <w:szCs w:val="20"/>
          <w:lang w:val="es-ES"/>
        </w:rPr>
        <w:t>OPS</w:t>
      </w:r>
      <w:r w:rsidR="00FD3940" w:rsidRPr="00CF24D4">
        <w:rPr>
          <w:rFonts w:cstheme="minorHAnsi"/>
          <w:color w:val="000000" w:themeColor="text1"/>
          <w:sz w:val="20"/>
          <w:szCs w:val="20"/>
          <w:lang w:val="es-ES"/>
        </w:rPr>
        <w:t>).</w:t>
      </w:r>
      <w:r w:rsidR="003A7002" w:rsidRPr="00CF24D4">
        <w:rPr>
          <w:rFonts w:cstheme="minorHAnsi"/>
          <w:color w:val="000000" w:themeColor="text1"/>
          <w:sz w:val="20"/>
          <w:szCs w:val="20"/>
          <w:lang w:val="es-ES"/>
        </w:rPr>
        <w:t xml:space="preserve"> </w:t>
      </w:r>
    </w:p>
    <w:p w:rsidR="003A7002" w:rsidRPr="00CF24D4" w:rsidRDefault="003A7002" w:rsidP="00E057B3">
      <w:pPr>
        <w:tabs>
          <w:tab w:val="left" w:pos="0"/>
        </w:tabs>
        <w:jc w:val="both"/>
        <w:rPr>
          <w:rFonts w:asciiTheme="minorHAnsi" w:hAnsiTheme="minorHAnsi" w:cstheme="minorHAnsi"/>
          <w:color w:val="000000" w:themeColor="text1"/>
          <w:sz w:val="20"/>
          <w:szCs w:val="20"/>
          <w:lang w:val="es-ES_tradnl"/>
        </w:rPr>
      </w:pPr>
      <w:r w:rsidRPr="00CF24D4">
        <w:rPr>
          <w:rFonts w:asciiTheme="minorHAnsi" w:hAnsiTheme="minorHAnsi" w:cstheme="minorHAnsi"/>
          <w:color w:val="000000" w:themeColor="text1"/>
          <w:sz w:val="20"/>
          <w:szCs w:val="20"/>
          <w:lang w:val="es-ES_tradnl"/>
        </w:rPr>
        <w:t>Planta de Tratamiento mejorada (Ucubamba)  y operando</w:t>
      </w:r>
      <w:r w:rsidR="00702806" w:rsidRPr="00CF24D4">
        <w:rPr>
          <w:rFonts w:asciiTheme="minorHAnsi" w:hAnsiTheme="minorHAnsi" w:cstheme="minorHAnsi"/>
          <w:color w:val="000000" w:themeColor="text1"/>
          <w:sz w:val="20"/>
          <w:szCs w:val="20"/>
          <w:lang w:val="es-ES_tradnl"/>
        </w:rPr>
        <w:t>:</w:t>
      </w:r>
    </w:p>
    <w:p w:rsidR="003A7002" w:rsidRPr="00CF24D4" w:rsidRDefault="003A7002" w:rsidP="00366B51">
      <w:pPr>
        <w:pStyle w:val="ListParagraph"/>
        <w:numPr>
          <w:ilvl w:val="0"/>
          <w:numId w:val="4"/>
        </w:numPr>
        <w:tabs>
          <w:tab w:val="left" w:pos="1080"/>
        </w:tabs>
        <w:spacing w:line="240" w:lineRule="auto"/>
        <w:jc w:val="both"/>
        <w:rPr>
          <w:rFonts w:cstheme="minorHAnsi"/>
          <w:color w:val="000000" w:themeColor="text1"/>
          <w:sz w:val="20"/>
          <w:szCs w:val="20"/>
          <w:lang w:val="es-ES_tradnl"/>
        </w:rPr>
      </w:pPr>
      <w:r w:rsidRPr="00CF24D4">
        <w:rPr>
          <w:rFonts w:cstheme="minorHAnsi"/>
          <w:color w:val="000000" w:themeColor="text1"/>
          <w:sz w:val="20"/>
          <w:szCs w:val="20"/>
          <w:lang w:val="es-ES_tradnl"/>
        </w:rPr>
        <w:t>La planta de tratamiento se ha convertido en un centro de inducción y sensi</w:t>
      </w:r>
      <w:r w:rsidR="00702806" w:rsidRPr="00CF24D4">
        <w:rPr>
          <w:rFonts w:cstheme="minorHAnsi"/>
          <w:color w:val="000000" w:themeColor="text1"/>
          <w:sz w:val="20"/>
          <w:szCs w:val="20"/>
          <w:lang w:val="es-ES_tradnl"/>
        </w:rPr>
        <w:t>bilización ambiental para instit</w:t>
      </w:r>
      <w:r w:rsidRPr="00CF24D4">
        <w:rPr>
          <w:rFonts w:cstheme="minorHAnsi"/>
          <w:color w:val="000000" w:themeColor="text1"/>
          <w:sz w:val="20"/>
          <w:szCs w:val="20"/>
          <w:lang w:val="es-ES_tradnl"/>
        </w:rPr>
        <w:t>uciones locales. Y como referencia a municipios de todo el país.</w:t>
      </w:r>
    </w:p>
    <w:p w:rsidR="003A7002" w:rsidRPr="00CF24D4" w:rsidRDefault="003A7002" w:rsidP="00366B51">
      <w:pPr>
        <w:pStyle w:val="ListParagraph"/>
        <w:numPr>
          <w:ilvl w:val="0"/>
          <w:numId w:val="4"/>
        </w:numPr>
        <w:tabs>
          <w:tab w:val="left" w:pos="1080"/>
        </w:tabs>
        <w:spacing w:line="240" w:lineRule="auto"/>
        <w:jc w:val="both"/>
        <w:rPr>
          <w:rFonts w:cstheme="minorHAnsi"/>
          <w:color w:val="000000" w:themeColor="text1"/>
          <w:sz w:val="20"/>
          <w:szCs w:val="20"/>
          <w:lang w:val="es-ES_tradnl"/>
        </w:rPr>
      </w:pPr>
      <w:r w:rsidRPr="00CF24D4">
        <w:rPr>
          <w:rFonts w:cstheme="minorHAnsi"/>
          <w:color w:val="000000" w:themeColor="text1"/>
          <w:sz w:val="20"/>
          <w:szCs w:val="20"/>
          <w:lang w:val="es-ES_tradnl"/>
        </w:rPr>
        <w:t>También ha contribuido para que Cuenca sea considerada como referencia Nacional en la Gestión y Manejo Integral del Agua.</w:t>
      </w:r>
    </w:p>
    <w:p w:rsidR="006A02B2" w:rsidRPr="00CF24D4" w:rsidRDefault="00C52DC7" w:rsidP="002F10EB">
      <w:pPr>
        <w:ind w:right="-850"/>
        <w:jc w:val="both"/>
        <w:rPr>
          <w:rFonts w:asciiTheme="minorHAnsi" w:hAnsiTheme="minorHAnsi" w:cstheme="minorHAnsi"/>
          <w:b/>
          <w:color w:val="000000" w:themeColor="text1"/>
          <w:sz w:val="40"/>
          <w:szCs w:val="40"/>
          <w:u w:val="single"/>
          <w:lang w:val="es-EC"/>
        </w:rPr>
      </w:pPr>
      <w:r w:rsidRPr="00CF24D4">
        <w:rPr>
          <w:rFonts w:asciiTheme="minorHAnsi" w:hAnsiTheme="minorHAnsi" w:cstheme="minorHAnsi"/>
          <w:b/>
          <w:color w:val="000000" w:themeColor="text1"/>
          <w:sz w:val="40"/>
          <w:szCs w:val="40"/>
          <w:u w:val="single"/>
          <w:lang w:val="es-EC"/>
        </w:rPr>
        <w:t>Grupo 3</w:t>
      </w:r>
      <w:r w:rsidR="006A02B2" w:rsidRPr="00CF24D4">
        <w:rPr>
          <w:rFonts w:asciiTheme="minorHAnsi" w:hAnsiTheme="minorHAnsi" w:cstheme="minorHAnsi"/>
          <w:b/>
          <w:color w:val="000000" w:themeColor="text1"/>
          <w:sz w:val="40"/>
          <w:szCs w:val="40"/>
          <w:u w:val="single"/>
          <w:lang w:val="es-EC"/>
        </w:rPr>
        <w:t>:</w:t>
      </w:r>
    </w:p>
    <w:p w:rsidR="006A02B2" w:rsidRPr="00CF24D4" w:rsidRDefault="005C3480" w:rsidP="00E057B3">
      <w:pPr>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b/>
          <w:noProof/>
          <w:color w:val="000000" w:themeColor="text1"/>
          <w:sz w:val="20"/>
          <w:szCs w:val="20"/>
          <w:lang w:val="es-ES" w:eastAsia="es-ES"/>
        </w:rPr>
        <w:lastRenderedPageBreak/>
        <w:drawing>
          <wp:inline distT="0" distB="0" distL="0" distR="0" wp14:anchorId="49886326" wp14:editId="105073E3">
            <wp:extent cx="4540732" cy="6944264"/>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40732" cy="6944264"/>
                    </a:xfrm>
                    <a:prstGeom prst="rect">
                      <a:avLst/>
                    </a:prstGeom>
                    <a:noFill/>
                    <a:ln>
                      <a:noFill/>
                    </a:ln>
                  </pic:spPr>
                </pic:pic>
              </a:graphicData>
            </a:graphic>
          </wp:inline>
        </w:drawing>
      </w:r>
    </w:p>
    <w:p w:rsidR="005C3480" w:rsidRPr="00CF24D4" w:rsidRDefault="005C3480" w:rsidP="00E057B3">
      <w:pPr>
        <w:spacing w:after="200"/>
        <w:contextualSpacing/>
        <w:jc w:val="both"/>
        <w:rPr>
          <w:rFonts w:asciiTheme="minorHAnsi" w:hAnsiTheme="minorHAnsi" w:cstheme="minorHAnsi"/>
          <w:b/>
          <w:color w:val="000000" w:themeColor="text1"/>
          <w:sz w:val="20"/>
          <w:szCs w:val="20"/>
          <w:lang w:val="es-EC"/>
        </w:rPr>
      </w:pPr>
      <w:r w:rsidRPr="00CF24D4">
        <w:rPr>
          <w:rFonts w:asciiTheme="minorHAnsi" w:hAnsiTheme="minorHAnsi" w:cstheme="minorHAnsi"/>
          <w:b/>
          <w:color w:val="000000" w:themeColor="text1"/>
          <w:sz w:val="20"/>
          <w:szCs w:val="20"/>
          <w:lang w:val="es-EC"/>
        </w:rPr>
        <w:br w:type="page"/>
      </w:r>
    </w:p>
    <w:p w:rsidR="00E92C93" w:rsidRPr="00CF24D4" w:rsidRDefault="00E92C93" w:rsidP="000168A4">
      <w:pPr>
        <w:tabs>
          <w:tab w:val="left" w:pos="1440"/>
        </w:tabs>
        <w:contextualSpacing/>
        <w:jc w:val="center"/>
        <w:rPr>
          <w:rFonts w:asciiTheme="minorHAnsi" w:hAnsiTheme="minorHAnsi" w:cstheme="minorHAnsi"/>
          <w:b/>
          <w:color w:val="000000" w:themeColor="text1"/>
          <w:sz w:val="40"/>
          <w:szCs w:val="40"/>
          <w:lang w:val="es-EC"/>
        </w:rPr>
      </w:pPr>
    </w:p>
    <w:p w:rsidR="00C53A1E" w:rsidRPr="00CF24D4" w:rsidRDefault="006A02B2" w:rsidP="00E057B3">
      <w:pPr>
        <w:contextualSpacing/>
        <w:jc w:val="both"/>
        <w:rPr>
          <w:rFonts w:asciiTheme="minorHAnsi" w:hAnsiTheme="minorHAnsi" w:cstheme="minorHAnsi"/>
          <w:b/>
          <w:color w:val="000000" w:themeColor="text1"/>
          <w:sz w:val="40"/>
          <w:szCs w:val="40"/>
          <w:lang w:val="es-EC"/>
        </w:rPr>
      </w:pPr>
      <w:r w:rsidRPr="00CF24D4">
        <w:rPr>
          <w:rFonts w:asciiTheme="minorHAnsi" w:hAnsiTheme="minorHAnsi" w:cstheme="minorHAnsi"/>
          <w:b/>
          <w:color w:val="000000" w:themeColor="text1"/>
          <w:sz w:val="40"/>
          <w:szCs w:val="40"/>
          <w:lang w:val="es-EC"/>
        </w:rPr>
        <w:t>TALLER N</w:t>
      </w:r>
      <w:r w:rsidR="00C53A1E" w:rsidRPr="00CF24D4">
        <w:rPr>
          <w:rFonts w:asciiTheme="minorHAnsi" w:hAnsiTheme="minorHAnsi" w:cstheme="minorHAnsi"/>
          <w:b/>
          <w:color w:val="000000" w:themeColor="text1"/>
          <w:sz w:val="40"/>
          <w:szCs w:val="40"/>
          <w:lang w:val="es-EC"/>
        </w:rPr>
        <w:t>o</w:t>
      </w:r>
      <w:r w:rsidRPr="00CF24D4">
        <w:rPr>
          <w:rFonts w:asciiTheme="minorHAnsi" w:hAnsiTheme="minorHAnsi" w:cstheme="minorHAnsi"/>
          <w:b/>
          <w:color w:val="000000" w:themeColor="text1"/>
          <w:sz w:val="40"/>
          <w:szCs w:val="40"/>
          <w:lang w:val="es-EC"/>
        </w:rPr>
        <w:t xml:space="preserve">. 2: </w:t>
      </w:r>
    </w:p>
    <w:p w:rsidR="007173D9" w:rsidRPr="00CF24D4" w:rsidRDefault="006A02B2" w:rsidP="00E057B3">
      <w:pPr>
        <w:contextualSpacing/>
        <w:jc w:val="both"/>
        <w:rPr>
          <w:rFonts w:asciiTheme="minorHAnsi" w:hAnsiTheme="minorHAnsi" w:cstheme="minorHAnsi"/>
          <w:b/>
          <w:color w:val="000000" w:themeColor="text1"/>
          <w:sz w:val="20"/>
          <w:szCs w:val="20"/>
          <w:lang w:val="es-EC"/>
        </w:rPr>
      </w:pPr>
      <w:r w:rsidRPr="00CF24D4">
        <w:rPr>
          <w:rFonts w:asciiTheme="minorHAnsi" w:hAnsiTheme="minorHAnsi" w:cstheme="minorHAnsi"/>
          <w:b/>
          <w:color w:val="000000" w:themeColor="text1"/>
          <w:sz w:val="20"/>
          <w:szCs w:val="20"/>
          <w:u w:val="single"/>
          <w:lang w:val="es-EC"/>
        </w:rPr>
        <w:t>ANÁLISIS DE ASPECTOS</w:t>
      </w:r>
      <w:r w:rsidRPr="00CF24D4">
        <w:rPr>
          <w:rFonts w:asciiTheme="minorHAnsi" w:hAnsiTheme="minorHAnsi" w:cstheme="minorHAnsi"/>
          <w:b/>
          <w:color w:val="000000" w:themeColor="text1"/>
          <w:sz w:val="20"/>
          <w:szCs w:val="20"/>
          <w:lang w:val="es-EC"/>
        </w:rPr>
        <w:t xml:space="preserve"> CRÍTICOS EN LA  IMPLEMENTACIÓN DEL PROGRAMA Y SOSTENIBILIDAD DE LOS RESULTADOS</w:t>
      </w:r>
    </w:p>
    <w:p w:rsidR="0067040A" w:rsidRPr="00CF24D4" w:rsidRDefault="0067040A" w:rsidP="00E057B3">
      <w:pPr>
        <w:spacing w:after="200"/>
        <w:contextualSpacing/>
        <w:jc w:val="both"/>
        <w:rPr>
          <w:rFonts w:asciiTheme="minorHAnsi" w:hAnsiTheme="minorHAnsi" w:cstheme="minorHAnsi"/>
          <w:b/>
          <w:color w:val="000000" w:themeColor="text1"/>
          <w:sz w:val="20"/>
          <w:szCs w:val="20"/>
          <w:u w:val="single"/>
          <w:lang w:val="es-EC"/>
        </w:rPr>
      </w:pPr>
    </w:p>
    <w:p w:rsidR="00702806" w:rsidRPr="00CF24D4" w:rsidRDefault="00702806" w:rsidP="00E057B3">
      <w:pPr>
        <w:widowControl w:val="0"/>
        <w:autoSpaceDE w:val="0"/>
        <w:autoSpaceDN w:val="0"/>
        <w:adjustRightInd w:val="0"/>
        <w:ind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 xml:space="preserve">Cada grupo trabajó sobre el documento </w:t>
      </w:r>
      <w:r w:rsidR="00FD3940" w:rsidRPr="00CF24D4">
        <w:rPr>
          <w:rFonts w:asciiTheme="minorHAnsi" w:hAnsiTheme="minorHAnsi" w:cstheme="minorHAnsi"/>
          <w:color w:val="000000" w:themeColor="text1"/>
          <w:sz w:val="20"/>
          <w:szCs w:val="20"/>
          <w:lang w:val="es-EC"/>
        </w:rPr>
        <w:t xml:space="preserve">borrador de PCR </w:t>
      </w:r>
      <w:r w:rsidRPr="00CF24D4">
        <w:rPr>
          <w:rFonts w:asciiTheme="minorHAnsi" w:hAnsiTheme="minorHAnsi" w:cstheme="minorHAnsi"/>
          <w:color w:val="000000" w:themeColor="text1"/>
          <w:sz w:val="20"/>
          <w:szCs w:val="20"/>
          <w:lang w:val="es-EC"/>
        </w:rPr>
        <w:t xml:space="preserve">presentado por la consultora. </w:t>
      </w:r>
    </w:p>
    <w:p w:rsidR="00702806" w:rsidRPr="00CF24D4" w:rsidRDefault="00702806" w:rsidP="00E057B3">
      <w:pPr>
        <w:widowControl w:val="0"/>
        <w:autoSpaceDE w:val="0"/>
        <w:autoSpaceDN w:val="0"/>
        <w:adjustRightInd w:val="0"/>
        <w:ind w:right="108"/>
        <w:contextualSpacing/>
        <w:jc w:val="both"/>
        <w:rPr>
          <w:rFonts w:asciiTheme="minorHAnsi" w:hAnsiTheme="minorHAnsi" w:cstheme="minorHAnsi"/>
          <w:color w:val="000000" w:themeColor="text1"/>
          <w:sz w:val="20"/>
          <w:szCs w:val="20"/>
          <w:lang w:val="es-EC"/>
        </w:rPr>
      </w:pPr>
      <w:r w:rsidRPr="00CF24D4">
        <w:rPr>
          <w:rFonts w:asciiTheme="minorHAnsi" w:hAnsiTheme="minorHAnsi" w:cstheme="minorHAnsi"/>
          <w:color w:val="000000" w:themeColor="text1"/>
          <w:sz w:val="20"/>
          <w:szCs w:val="20"/>
          <w:lang w:val="es-EC"/>
        </w:rPr>
        <w:t>A continuación constan los puntos ampliados y/o ajustados por los grupos de trabajo.</w:t>
      </w:r>
    </w:p>
    <w:p w:rsidR="006A02B2" w:rsidRPr="00CF24D4" w:rsidRDefault="006A02B2" w:rsidP="00E057B3">
      <w:pPr>
        <w:spacing w:after="200"/>
        <w:contextualSpacing/>
        <w:jc w:val="both"/>
        <w:rPr>
          <w:rFonts w:asciiTheme="minorHAnsi" w:hAnsiTheme="minorHAnsi" w:cstheme="minorHAnsi"/>
          <w:b/>
          <w:color w:val="000000" w:themeColor="text1"/>
          <w:sz w:val="40"/>
          <w:szCs w:val="20"/>
          <w:u w:val="single"/>
          <w:lang w:val="es-EC"/>
        </w:rPr>
      </w:pPr>
      <w:r w:rsidRPr="00CF24D4">
        <w:rPr>
          <w:rFonts w:asciiTheme="minorHAnsi" w:hAnsiTheme="minorHAnsi" w:cstheme="minorHAnsi"/>
          <w:b/>
          <w:color w:val="000000" w:themeColor="text1"/>
          <w:sz w:val="40"/>
          <w:szCs w:val="20"/>
          <w:u w:val="single"/>
          <w:lang w:val="es-EC"/>
        </w:rPr>
        <w:t>Grupo 1</w:t>
      </w:r>
    </w:p>
    <w:p w:rsidR="00710D4E" w:rsidRPr="00CF24D4" w:rsidRDefault="00710D4E" w:rsidP="000168A4">
      <w:pPr>
        <w:pStyle w:val="Heading1"/>
        <w:contextualSpacing/>
        <w:jc w:val="both"/>
        <w:rPr>
          <w:rFonts w:asciiTheme="minorHAnsi" w:hAnsiTheme="minorHAnsi" w:cstheme="minorHAnsi"/>
          <w:b/>
          <w:bCs/>
          <w:color w:val="000000" w:themeColor="text1"/>
          <w:sz w:val="20"/>
          <w:u w:val="single"/>
        </w:rPr>
      </w:pPr>
      <w:r w:rsidRPr="00CF24D4">
        <w:rPr>
          <w:rFonts w:asciiTheme="minorHAnsi" w:hAnsiTheme="minorHAnsi" w:cstheme="minorHAnsi"/>
          <w:b/>
          <w:bCs/>
          <w:color w:val="000000" w:themeColor="text1"/>
          <w:sz w:val="20"/>
          <w:u w:val="single"/>
        </w:rPr>
        <w:t>Implementación del Proyecto</w:t>
      </w:r>
    </w:p>
    <w:p w:rsidR="00710D4E" w:rsidRPr="00CF24D4" w:rsidRDefault="00710D4E" w:rsidP="00CF24D4">
      <w:pPr>
        <w:pStyle w:val="Heading2"/>
        <w:numPr>
          <w:ilvl w:val="1"/>
          <w:numId w:val="5"/>
        </w:numPr>
        <w:tabs>
          <w:tab w:val="clear" w:pos="1211"/>
          <w:tab w:val="num" w:pos="1440"/>
        </w:tabs>
        <w:ind w:left="1440"/>
        <w:contextualSpacing/>
        <w:jc w:val="both"/>
        <w:rPr>
          <w:rFonts w:asciiTheme="minorHAnsi" w:hAnsiTheme="minorHAnsi" w:cstheme="minorHAnsi"/>
          <w:color w:val="000000" w:themeColor="text1"/>
        </w:rPr>
      </w:pPr>
      <w:r w:rsidRPr="00CF24D4">
        <w:rPr>
          <w:rFonts w:asciiTheme="minorHAnsi" w:hAnsiTheme="minorHAnsi" w:cstheme="minorHAnsi"/>
          <w:color w:val="000000" w:themeColor="text1"/>
        </w:rPr>
        <w:t xml:space="preserve">Análisis de los factores críticos </w:t>
      </w:r>
    </w:p>
    <w:p w:rsidR="0023147D" w:rsidRPr="00CF24D4" w:rsidRDefault="0023147D" w:rsidP="00E057B3">
      <w:pPr>
        <w:pStyle w:val="Header"/>
        <w:contextualSpacing/>
        <w:jc w:val="both"/>
        <w:rPr>
          <w:rFonts w:asciiTheme="minorHAnsi" w:hAnsiTheme="minorHAnsi" w:cstheme="minorHAnsi"/>
          <w:color w:val="000000" w:themeColor="text1"/>
          <w:sz w:val="20"/>
          <w:szCs w:val="20"/>
          <w:lang w:val="es-ES"/>
        </w:rPr>
      </w:pPr>
      <w:r w:rsidRPr="00CF24D4">
        <w:rPr>
          <w:rFonts w:asciiTheme="minorHAnsi" w:hAnsiTheme="minorHAnsi" w:cstheme="minorHAnsi"/>
          <w:color w:val="000000" w:themeColor="text1"/>
          <w:sz w:val="20"/>
          <w:szCs w:val="20"/>
          <w:lang w:val="es-ES"/>
        </w:rPr>
        <w:t>En el documento se indica</w:t>
      </w:r>
      <w:r w:rsidR="00FD3940" w:rsidRPr="00CF24D4">
        <w:rPr>
          <w:rFonts w:asciiTheme="minorHAnsi" w:hAnsiTheme="minorHAnsi" w:cstheme="minorHAnsi"/>
          <w:color w:val="000000" w:themeColor="text1"/>
          <w:sz w:val="20"/>
          <w:szCs w:val="20"/>
          <w:lang w:val="es-ES"/>
        </w:rPr>
        <w:t>:</w:t>
      </w:r>
    </w:p>
    <w:p w:rsidR="0023147D" w:rsidRPr="00CF24D4" w:rsidRDefault="00710D4E" w:rsidP="00E057B3">
      <w:pPr>
        <w:pStyle w:val="Header"/>
        <w:contextualSpacing/>
        <w:jc w:val="both"/>
        <w:rPr>
          <w:rFonts w:asciiTheme="minorHAnsi" w:hAnsiTheme="minorHAnsi" w:cstheme="minorHAnsi"/>
          <w:color w:val="000000" w:themeColor="text1"/>
          <w:sz w:val="20"/>
          <w:szCs w:val="20"/>
          <w:lang w:val="es-ES"/>
        </w:rPr>
      </w:pPr>
      <w:r w:rsidRPr="00CF24D4">
        <w:rPr>
          <w:rFonts w:asciiTheme="minorHAnsi" w:hAnsiTheme="minorHAnsi" w:cstheme="minorHAnsi"/>
          <w:color w:val="000000" w:themeColor="text1"/>
          <w:sz w:val="20"/>
          <w:szCs w:val="20"/>
          <w:lang w:val="es-ES"/>
        </w:rPr>
        <w:t>viii) Algunos indicadores reportados por ETAPA no coinciden con los determinados por las auditorías técnicas (ejemplo Margen operativo, ANC que se ajustaron en este informe con informes actualizados presentados por las áreas responsables del indicador).</w:t>
      </w:r>
    </w:p>
    <w:p w:rsidR="0023147D" w:rsidRPr="00CF24D4" w:rsidRDefault="0023147D" w:rsidP="00E057B3">
      <w:pPr>
        <w:pStyle w:val="Header"/>
        <w:contextualSpacing/>
        <w:jc w:val="both"/>
        <w:rPr>
          <w:rFonts w:asciiTheme="minorHAnsi" w:hAnsiTheme="minorHAnsi" w:cstheme="minorHAnsi"/>
          <w:color w:val="000000" w:themeColor="text1"/>
          <w:sz w:val="20"/>
          <w:szCs w:val="20"/>
          <w:lang w:val="es-ES"/>
        </w:rPr>
      </w:pPr>
      <w:r w:rsidRPr="00CF24D4">
        <w:rPr>
          <w:rFonts w:asciiTheme="minorHAnsi" w:hAnsiTheme="minorHAnsi" w:cstheme="minorHAnsi"/>
          <w:color w:val="000000" w:themeColor="text1"/>
          <w:sz w:val="20"/>
          <w:szCs w:val="20"/>
          <w:lang w:val="es-ES"/>
        </w:rPr>
        <w:t>El grupo precisa:</w:t>
      </w:r>
    </w:p>
    <w:p w:rsidR="00710D4E" w:rsidRPr="00CF24D4" w:rsidRDefault="00710D4E" w:rsidP="00E057B3">
      <w:pPr>
        <w:pStyle w:val="Header"/>
        <w:contextualSpacing/>
        <w:jc w:val="both"/>
        <w:rPr>
          <w:rFonts w:asciiTheme="minorHAnsi" w:hAnsiTheme="minorHAnsi" w:cstheme="minorHAnsi"/>
          <w:color w:val="000000" w:themeColor="text1"/>
          <w:sz w:val="20"/>
          <w:szCs w:val="20"/>
          <w:lang w:val="es-ES"/>
        </w:rPr>
      </w:pPr>
      <w:r w:rsidRPr="00CF24D4">
        <w:rPr>
          <w:rFonts w:asciiTheme="minorHAnsi" w:hAnsiTheme="minorHAnsi" w:cstheme="minorHAnsi"/>
          <w:color w:val="000000" w:themeColor="text1"/>
          <w:sz w:val="20"/>
          <w:szCs w:val="20"/>
          <w:lang w:val="es-ES"/>
        </w:rPr>
        <w:t>Estas diferencias se sustentan en que a la fecha de las Auditorias se contaba con Estados Financieros Provisionales, en tanto, que a la fecha de actualización del Modelo de Planeación Financiera se contaba con Estados Financieros Definitivos.</w:t>
      </w:r>
      <w:r w:rsidR="0023147D" w:rsidRPr="00CF24D4">
        <w:rPr>
          <w:rFonts w:asciiTheme="minorHAnsi" w:hAnsiTheme="minorHAnsi" w:cstheme="minorHAnsi"/>
          <w:color w:val="000000" w:themeColor="text1"/>
          <w:sz w:val="20"/>
          <w:szCs w:val="20"/>
          <w:lang w:val="es-ES"/>
        </w:rPr>
        <w:t xml:space="preserve"> </w:t>
      </w:r>
      <w:r w:rsidR="00702806" w:rsidRPr="00CF24D4">
        <w:rPr>
          <w:rFonts w:asciiTheme="minorHAnsi" w:hAnsiTheme="minorHAnsi" w:cstheme="minorHAnsi"/>
          <w:color w:val="000000" w:themeColor="text1"/>
          <w:sz w:val="20"/>
          <w:szCs w:val="20"/>
          <w:lang w:val="es-ES"/>
        </w:rPr>
        <w:t>Se va a revisar posiblemente la auditoria haya analizado los resultados globales de la Empresa</w:t>
      </w:r>
      <w:r w:rsidR="0023147D" w:rsidRPr="00CF24D4">
        <w:rPr>
          <w:rFonts w:asciiTheme="minorHAnsi" w:hAnsiTheme="minorHAnsi" w:cstheme="minorHAnsi"/>
          <w:color w:val="000000" w:themeColor="text1"/>
          <w:sz w:val="20"/>
          <w:szCs w:val="20"/>
          <w:lang w:val="es-ES"/>
        </w:rPr>
        <w:t>.</w:t>
      </w:r>
    </w:p>
    <w:p w:rsidR="0023147D" w:rsidRPr="00CF24D4" w:rsidRDefault="0023147D" w:rsidP="00E057B3">
      <w:pPr>
        <w:pStyle w:val="Header"/>
        <w:contextualSpacing/>
        <w:jc w:val="both"/>
        <w:rPr>
          <w:rFonts w:asciiTheme="minorHAnsi" w:hAnsiTheme="minorHAnsi" w:cstheme="minorHAnsi"/>
          <w:color w:val="000000" w:themeColor="text1"/>
          <w:sz w:val="20"/>
          <w:szCs w:val="20"/>
          <w:lang w:val="es-ES"/>
        </w:rPr>
      </w:pPr>
    </w:p>
    <w:p w:rsidR="00710D4E" w:rsidRPr="00CF24D4" w:rsidRDefault="00710D4E" w:rsidP="000168A4">
      <w:pPr>
        <w:pStyle w:val="Heading1"/>
        <w:contextualSpacing/>
        <w:jc w:val="both"/>
        <w:rPr>
          <w:rFonts w:asciiTheme="minorHAnsi" w:hAnsiTheme="minorHAnsi" w:cstheme="minorHAnsi"/>
          <w:b/>
          <w:bCs/>
          <w:color w:val="000000" w:themeColor="text1"/>
          <w:sz w:val="20"/>
        </w:rPr>
      </w:pPr>
      <w:r w:rsidRPr="00CF24D4">
        <w:rPr>
          <w:rFonts w:asciiTheme="minorHAnsi" w:hAnsiTheme="minorHAnsi" w:cstheme="minorHAnsi"/>
          <w:b/>
          <w:bCs/>
          <w:color w:val="000000" w:themeColor="text1"/>
          <w:sz w:val="20"/>
          <w:u w:val="single"/>
        </w:rPr>
        <w:t>Sostenibilidad</w:t>
      </w:r>
      <w:r w:rsidRPr="00CF24D4">
        <w:rPr>
          <w:rFonts w:asciiTheme="minorHAnsi" w:hAnsiTheme="minorHAnsi" w:cstheme="minorHAnsi"/>
          <w:b/>
          <w:bCs/>
          <w:color w:val="000000" w:themeColor="text1"/>
          <w:sz w:val="20"/>
        </w:rPr>
        <w:t xml:space="preserve"> </w:t>
      </w:r>
    </w:p>
    <w:p w:rsidR="0023147D" w:rsidRPr="00CF24D4" w:rsidRDefault="0023147D" w:rsidP="00E057B3">
      <w:pPr>
        <w:jc w:val="both"/>
        <w:rPr>
          <w:rFonts w:asciiTheme="minorHAnsi" w:hAnsiTheme="minorHAnsi" w:cstheme="minorHAnsi"/>
          <w:bCs/>
          <w:color w:val="000000" w:themeColor="text1"/>
          <w:sz w:val="20"/>
          <w:szCs w:val="20"/>
          <w:lang w:val="es-ES_tradnl"/>
        </w:rPr>
      </w:pPr>
    </w:p>
    <w:p w:rsidR="0023147D" w:rsidRPr="00CF24D4" w:rsidRDefault="0023147D" w:rsidP="00E057B3">
      <w:pPr>
        <w:jc w:val="both"/>
        <w:rPr>
          <w:rFonts w:asciiTheme="minorHAnsi" w:hAnsiTheme="minorHAnsi" w:cstheme="minorHAnsi"/>
          <w:bCs/>
          <w:color w:val="000000" w:themeColor="text1"/>
          <w:sz w:val="20"/>
          <w:szCs w:val="20"/>
          <w:lang w:val="es-MX"/>
        </w:rPr>
      </w:pPr>
      <w:r w:rsidRPr="00CF24D4">
        <w:rPr>
          <w:rFonts w:asciiTheme="minorHAnsi" w:hAnsiTheme="minorHAnsi" w:cstheme="minorHAnsi"/>
          <w:bCs/>
          <w:color w:val="000000" w:themeColor="text1"/>
          <w:sz w:val="20"/>
          <w:szCs w:val="20"/>
          <w:lang w:val="es-MX"/>
        </w:rPr>
        <w:t>En los temas Financieros</w:t>
      </w:r>
      <w:r w:rsidR="00FA268F" w:rsidRPr="00CF24D4">
        <w:rPr>
          <w:rFonts w:asciiTheme="minorHAnsi" w:hAnsiTheme="minorHAnsi" w:cstheme="minorHAnsi"/>
          <w:bCs/>
          <w:color w:val="000000" w:themeColor="text1"/>
          <w:sz w:val="20"/>
          <w:szCs w:val="20"/>
          <w:lang w:val="es-MX"/>
        </w:rPr>
        <w:t xml:space="preserve">: al texto </w:t>
      </w:r>
      <w:r w:rsidRPr="00CF24D4">
        <w:rPr>
          <w:rFonts w:asciiTheme="minorHAnsi" w:hAnsiTheme="minorHAnsi" w:cstheme="minorHAnsi"/>
          <w:bCs/>
          <w:color w:val="000000" w:themeColor="text1"/>
          <w:sz w:val="20"/>
          <w:szCs w:val="20"/>
          <w:lang w:val="es-MX"/>
        </w:rPr>
        <w:t>en el documento analizado</w:t>
      </w:r>
      <w:r w:rsidR="00FA268F" w:rsidRPr="00CF24D4">
        <w:rPr>
          <w:rFonts w:asciiTheme="minorHAnsi" w:hAnsiTheme="minorHAnsi" w:cstheme="minorHAnsi"/>
          <w:bCs/>
          <w:color w:val="000000" w:themeColor="text1"/>
          <w:sz w:val="20"/>
          <w:szCs w:val="20"/>
          <w:lang w:val="es-MX"/>
        </w:rPr>
        <w:t xml:space="preserve"> se completa y ajusta la redacción siguiente</w:t>
      </w:r>
      <w:r w:rsidRPr="00CF24D4">
        <w:rPr>
          <w:rFonts w:asciiTheme="minorHAnsi" w:hAnsiTheme="minorHAnsi" w:cstheme="minorHAnsi"/>
          <w:bCs/>
          <w:color w:val="000000" w:themeColor="text1"/>
          <w:sz w:val="20"/>
          <w:szCs w:val="20"/>
          <w:lang w:val="es-MX"/>
        </w:rPr>
        <w:t xml:space="preserve">: </w:t>
      </w:r>
    </w:p>
    <w:p w:rsidR="00710D4E" w:rsidRPr="00CF24D4" w:rsidRDefault="00710D4E" w:rsidP="00366B51">
      <w:pPr>
        <w:pStyle w:val="Heading2"/>
        <w:numPr>
          <w:ilvl w:val="1"/>
          <w:numId w:val="5"/>
        </w:numPr>
        <w:tabs>
          <w:tab w:val="clear" w:pos="1211"/>
          <w:tab w:val="num" w:pos="1440"/>
        </w:tabs>
        <w:ind w:left="1440"/>
        <w:contextualSpacing/>
        <w:jc w:val="both"/>
        <w:rPr>
          <w:rFonts w:asciiTheme="minorHAnsi" w:hAnsiTheme="minorHAnsi" w:cstheme="minorHAnsi"/>
          <w:color w:val="000000" w:themeColor="text1"/>
        </w:rPr>
      </w:pPr>
      <w:r w:rsidRPr="00CF24D4">
        <w:rPr>
          <w:rFonts w:asciiTheme="minorHAnsi" w:hAnsiTheme="minorHAnsi" w:cstheme="minorHAnsi"/>
          <w:color w:val="000000" w:themeColor="text1"/>
        </w:rPr>
        <w:t>Análisis de Factores Críticos</w:t>
      </w:r>
    </w:p>
    <w:p w:rsidR="00710D4E" w:rsidRPr="00CF24D4" w:rsidRDefault="00710D4E" w:rsidP="00E057B3">
      <w:pPr>
        <w:jc w:val="both"/>
        <w:rPr>
          <w:rFonts w:asciiTheme="minorHAnsi" w:hAnsiTheme="minorHAnsi" w:cstheme="minorHAnsi"/>
          <w:bCs/>
          <w:color w:val="000000" w:themeColor="text1"/>
          <w:sz w:val="20"/>
          <w:szCs w:val="20"/>
          <w:u w:val="single"/>
          <w:lang w:val="es-MX"/>
        </w:rPr>
      </w:pPr>
      <w:r w:rsidRPr="00CF24D4">
        <w:rPr>
          <w:rFonts w:asciiTheme="minorHAnsi" w:hAnsiTheme="minorHAnsi" w:cstheme="minorHAnsi"/>
          <w:bCs/>
          <w:color w:val="000000" w:themeColor="text1"/>
          <w:sz w:val="20"/>
          <w:szCs w:val="20"/>
          <w:lang w:val="es-MX"/>
        </w:rPr>
        <w:t xml:space="preserve">La falta de aprobación y aplicación de los estudios tarifarios </w:t>
      </w:r>
      <w:r w:rsidRPr="00CF24D4">
        <w:rPr>
          <w:rFonts w:asciiTheme="minorHAnsi" w:hAnsiTheme="minorHAnsi" w:cstheme="minorHAnsi"/>
          <w:bCs/>
          <w:color w:val="000000" w:themeColor="text1"/>
          <w:sz w:val="20"/>
          <w:szCs w:val="20"/>
          <w:u w:val="single"/>
          <w:lang w:val="es-MX"/>
        </w:rPr>
        <w:t>de agua potable</w:t>
      </w:r>
      <w:r w:rsidRPr="00CF24D4">
        <w:rPr>
          <w:rFonts w:asciiTheme="minorHAnsi" w:hAnsiTheme="minorHAnsi" w:cstheme="minorHAnsi"/>
          <w:bCs/>
          <w:color w:val="000000" w:themeColor="text1"/>
          <w:sz w:val="20"/>
          <w:szCs w:val="20"/>
          <w:lang w:val="es-MX"/>
        </w:rPr>
        <w:t xml:space="preserve"> afectaron los ingresos de la empresa. La aprobación del nuevo pliego tarifario realizada por el Directorio el 30 de abril del 2015, más las resoluciones dadas el 19 de mayo y 01 de junio de 2015, permitirán </w:t>
      </w:r>
      <w:r w:rsidRPr="00CF24D4">
        <w:rPr>
          <w:rFonts w:asciiTheme="minorHAnsi" w:hAnsiTheme="minorHAnsi" w:cstheme="minorHAnsi"/>
          <w:bCs/>
          <w:color w:val="000000" w:themeColor="text1"/>
          <w:sz w:val="20"/>
          <w:szCs w:val="20"/>
          <w:u w:val="single"/>
          <w:lang w:val="es-MX"/>
        </w:rPr>
        <w:t>en parte</w:t>
      </w:r>
      <w:r w:rsidRPr="00CF24D4">
        <w:rPr>
          <w:rFonts w:asciiTheme="minorHAnsi" w:hAnsiTheme="minorHAnsi" w:cstheme="minorHAnsi"/>
          <w:bCs/>
          <w:color w:val="000000" w:themeColor="text1"/>
          <w:sz w:val="20"/>
          <w:szCs w:val="20"/>
          <w:lang w:val="es-MX"/>
        </w:rPr>
        <w:t xml:space="preserve"> recuperar el equilibrio financiero de la empresa </w:t>
      </w:r>
      <w:r w:rsidRPr="00CF24D4">
        <w:rPr>
          <w:rFonts w:asciiTheme="minorHAnsi" w:hAnsiTheme="minorHAnsi" w:cstheme="minorHAnsi"/>
          <w:bCs/>
          <w:color w:val="000000" w:themeColor="text1"/>
          <w:sz w:val="20"/>
          <w:szCs w:val="20"/>
          <w:u w:val="single"/>
          <w:lang w:val="es-MX"/>
        </w:rPr>
        <w:t>respecto a los costos de</w:t>
      </w:r>
      <w:r w:rsidRPr="00CF24D4">
        <w:rPr>
          <w:rFonts w:asciiTheme="minorHAnsi" w:hAnsiTheme="minorHAnsi" w:cstheme="minorHAnsi"/>
          <w:bCs/>
          <w:color w:val="000000" w:themeColor="text1"/>
          <w:sz w:val="20"/>
          <w:szCs w:val="20"/>
          <w:lang w:val="es-MX"/>
        </w:rPr>
        <w:t xml:space="preserve"> </w:t>
      </w:r>
      <w:r w:rsidRPr="00CF24D4">
        <w:rPr>
          <w:rFonts w:asciiTheme="minorHAnsi" w:hAnsiTheme="minorHAnsi" w:cstheme="minorHAnsi"/>
          <w:bCs/>
          <w:color w:val="000000" w:themeColor="text1"/>
          <w:sz w:val="20"/>
          <w:szCs w:val="20"/>
          <w:u w:val="single"/>
          <w:lang w:val="es-MX"/>
        </w:rPr>
        <w:t>operación y mantenimiento de los sistemas</w:t>
      </w:r>
    </w:p>
    <w:p w:rsidR="00710D4E" w:rsidRPr="00CF24D4" w:rsidRDefault="00710D4E" w:rsidP="00366B51">
      <w:pPr>
        <w:pStyle w:val="Heading2"/>
        <w:numPr>
          <w:ilvl w:val="1"/>
          <w:numId w:val="5"/>
        </w:numPr>
        <w:tabs>
          <w:tab w:val="clear" w:pos="1211"/>
          <w:tab w:val="num" w:pos="1440"/>
        </w:tabs>
        <w:ind w:left="1440"/>
        <w:contextualSpacing/>
        <w:jc w:val="both"/>
        <w:rPr>
          <w:rFonts w:asciiTheme="minorHAnsi" w:hAnsiTheme="minorHAnsi" w:cstheme="minorHAnsi"/>
          <w:color w:val="000000" w:themeColor="text1"/>
        </w:rPr>
      </w:pPr>
      <w:r w:rsidRPr="00CF24D4">
        <w:rPr>
          <w:rFonts w:asciiTheme="minorHAnsi" w:hAnsiTheme="minorHAnsi" w:cstheme="minorHAnsi"/>
          <w:color w:val="000000" w:themeColor="text1"/>
        </w:rPr>
        <w:t>Riesgos Potenciales.</w:t>
      </w:r>
    </w:p>
    <w:p w:rsidR="00710D4E" w:rsidRPr="00CF24D4" w:rsidRDefault="00710D4E" w:rsidP="00E057B3">
      <w:pPr>
        <w:contextualSpacing/>
        <w:jc w:val="both"/>
        <w:rPr>
          <w:rFonts w:asciiTheme="minorHAnsi" w:hAnsiTheme="minorHAnsi" w:cstheme="minorHAnsi"/>
          <w:color w:val="000000" w:themeColor="text1"/>
          <w:sz w:val="20"/>
          <w:szCs w:val="20"/>
          <w:lang w:val="es-ES_tradnl"/>
        </w:rPr>
      </w:pPr>
      <w:r w:rsidRPr="00CF24D4">
        <w:rPr>
          <w:rFonts w:asciiTheme="minorHAnsi" w:hAnsiTheme="minorHAnsi" w:cstheme="minorHAnsi"/>
          <w:color w:val="000000" w:themeColor="text1"/>
          <w:sz w:val="20"/>
          <w:szCs w:val="20"/>
          <w:lang w:val="es-ES_tradnl"/>
        </w:rPr>
        <w:t xml:space="preserve">- El pliego tarifario aprobado  </w:t>
      </w:r>
      <w:r w:rsidRPr="00CF24D4">
        <w:rPr>
          <w:rFonts w:asciiTheme="minorHAnsi" w:hAnsiTheme="minorHAnsi" w:cstheme="minorHAnsi"/>
          <w:color w:val="000000" w:themeColor="text1"/>
          <w:sz w:val="20"/>
          <w:szCs w:val="20"/>
          <w:u w:val="single"/>
          <w:lang w:val="es-ES_tradnl"/>
        </w:rPr>
        <w:t>cuenta con un sistema de reajuste periódico</w:t>
      </w:r>
      <w:r w:rsidRPr="00CF24D4">
        <w:rPr>
          <w:rFonts w:asciiTheme="minorHAnsi" w:hAnsiTheme="minorHAnsi" w:cstheme="minorHAnsi"/>
          <w:color w:val="000000" w:themeColor="text1"/>
          <w:sz w:val="20"/>
          <w:szCs w:val="20"/>
          <w:lang w:val="es-ES_tradnl"/>
        </w:rPr>
        <w:t xml:space="preserve"> , para que la población no sienta el fuerte impacto en un solo momento, y la empresa pueda mantener el equilibrio financiero de la operación y prestación de los servicios. </w:t>
      </w:r>
    </w:p>
    <w:p w:rsidR="00710D4E" w:rsidRPr="00CF24D4" w:rsidRDefault="00710D4E" w:rsidP="00E057B3">
      <w:pPr>
        <w:spacing w:after="200"/>
        <w:contextualSpacing/>
        <w:jc w:val="both"/>
        <w:rPr>
          <w:rFonts w:asciiTheme="minorHAnsi" w:hAnsiTheme="minorHAnsi" w:cstheme="minorHAnsi"/>
          <w:b/>
          <w:color w:val="000000" w:themeColor="text1"/>
          <w:sz w:val="20"/>
          <w:szCs w:val="20"/>
          <w:u w:val="single"/>
          <w:lang w:val="es-ES_tradnl"/>
        </w:rPr>
      </w:pPr>
    </w:p>
    <w:p w:rsidR="00710D4E" w:rsidRPr="00CF24D4" w:rsidRDefault="00710D4E" w:rsidP="00E057B3">
      <w:pPr>
        <w:spacing w:after="200"/>
        <w:contextualSpacing/>
        <w:jc w:val="both"/>
        <w:rPr>
          <w:rFonts w:asciiTheme="minorHAnsi" w:hAnsiTheme="minorHAnsi" w:cstheme="minorHAnsi"/>
          <w:b/>
          <w:color w:val="000000" w:themeColor="text1"/>
          <w:sz w:val="20"/>
          <w:szCs w:val="20"/>
          <w:u w:val="single"/>
          <w:lang w:val="es-ES"/>
        </w:rPr>
      </w:pPr>
    </w:p>
    <w:p w:rsidR="006A02B2" w:rsidRPr="00CF24D4" w:rsidRDefault="006A02B2" w:rsidP="00E057B3">
      <w:pPr>
        <w:spacing w:after="200"/>
        <w:contextualSpacing/>
        <w:jc w:val="both"/>
        <w:rPr>
          <w:rFonts w:asciiTheme="minorHAnsi" w:hAnsiTheme="minorHAnsi" w:cstheme="minorHAnsi"/>
          <w:b/>
          <w:color w:val="000000" w:themeColor="text1"/>
          <w:sz w:val="40"/>
          <w:szCs w:val="20"/>
          <w:u w:val="single"/>
          <w:lang w:val="es-EC"/>
        </w:rPr>
      </w:pPr>
      <w:r w:rsidRPr="00CF24D4">
        <w:rPr>
          <w:rFonts w:asciiTheme="minorHAnsi" w:hAnsiTheme="minorHAnsi" w:cstheme="minorHAnsi"/>
          <w:b/>
          <w:color w:val="000000" w:themeColor="text1"/>
          <w:sz w:val="40"/>
          <w:szCs w:val="20"/>
          <w:u w:val="single"/>
          <w:lang w:val="es-EC"/>
        </w:rPr>
        <w:t>Grupo 2</w:t>
      </w:r>
    </w:p>
    <w:p w:rsidR="00FA268F" w:rsidRPr="00CF24D4" w:rsidRDefault="00FA268F" w:rsidP="00E057B3">
      <w:pPr>
        <w:jc w:val="both"/>
        <w:rPr>
          <w:rFonts w:asciiTheme="minorHAnsi" w:hAnsiTheme="minorHAnsi" w:cstheme="minorHAnsi"/>
          <w:bCs/>
          <w:color w:val="000000" w:themeColor="text1"/>
          <w:sz w:val="20"/>
          <w:szCs w:val="20"/>
          <w:lang w:val="es-MX"/>
        </w:rPr>
      </w:pPr>
      <w:r w:rsidRPr="00CF24D4">
        <w:rPr>
          <w:rFonts w:asciiTheme="minorHAnsi" w:hAnsiTheme="minorHAnsi" w:cstheme="minorHAnsi"/>
          <w:bCs/>
          <w:color w:val="000000" w:themeColor="text1"/>
          <w:sz w:val="20"/>
          <w:szCs w:val="20"/>
          <w:lang w:val="es-ES_tradnl"/>
        </w:rPr>
        <w:t>A</w:t>
      </w:r>
      <w:r w:rsidRPr="00CF24D4">
        <w:rPr>
          <w:rFonts w:asciiTheme="minorHAnsi" w:hAnsiTheme="minorHAnsi" w:cstheme="minorHAnsi"/>
          <w:bCs/>
          <w:color w:val="000000" w:themeColor="text1"/>
          <w:sz w:val="20"/>
          <w:szCs w:val="20"/>
          <w:lang w:val="es-MX"/>
        </w:rPr>
        <w:t xml:space="preserve">l texto en el documento analizado se completa y ajusta la redacción siguiente: </w:t>
      </w:r>
    </w:p>
    <w:p w:rsidR="000168A4" w:rsidRPr="00CF24D4" w:rsidRDefault="000168A4" w:rsidP="00E057B3">
      <w:pPr>
        <w:jc w:val="both"/>
        <w:rPr>
          <w:rFonts w:asciiTheme="minorHAnsi" w:hAnsiTheme="minorHAnsi" w:cstheme="minorHAnsi"/>
          <w:bCs/>
          <w:color w:val="000000" w:themeColor="text1"/>
          <w:sz w:val="20"/>
          <w:szCs w:val="20"/>
          <w:lang w:val="es-MX"/>
        </w:rPr>
      </w:pPr>
    </w:p>
    <w:p w:rsidR="00633508" w:rsidRPr="00CF24D4" w:rsidRDefault="00633508" w:rsidP="000168A4">
      <w:pPr>
        <w:pStyle w:val="Heading1"/>
        <w:contextualSpacing/>
        <w:jc w:val="both"/>
        <w:rPr>
          <w:rFonts w:asciiTheme="minorHAnsi" w:hAnsiTheme="minorHAnsi" w:cstheme="minorHAnsi"/>
          <w:b/>
          <w:bCs/>
          <w:color w:val="000000" w:themeColor="text1"/>
          <w:sz w:val="20"/>
          <w:u w:val="single"/>
        </w:rPr>
      </w:pPr>
      <w:r w:rsidRPr="00CF24D4">
        <w:rPr>
          <w:rFonts w:asciiTheme="minorHAnsi" w:hAnsiTheme="minorHAnsi" w:cstheme="minorHAnsi"/>
          <w:b/>
          <w:bCs/>
          <w:color w:val="000000" w:themeColor="text1"/>
          <w:sz w:val="20"/>
          <w:u w:val="single"/>
        </w:rPr>
        <w:t>Implementación del Proyecto</w:t>
      </w:r>
    </w:p>
    <w:p w:rsidR="00633508" w:rsidRPr="00CF24D4" w:rsidRDefault="00633508" w:rsidP="00366B51">
      <w:pPr>
        <w:pStyle w:val="Heading2"/>
        <w:numPr>
          <w:ilvl w:val="0"/>
          <w:numId w:val="20"/>
        </w:numPr>
        <w:contextualSpacing/>
        <w:jc w:val="both"/>
        <w:rPr>
          <w:rFonts w:asciiTheme="minorHAnsi" w:hAnsiTheme="minorHAnsi" w:cstheme="minorHAnsi"/>
          <w:color w:val="000000" w:themeColor="text1"/>
        </w:rPr>
      </w:pPr>
      <w:r w:rsidRPr="00CF24D4">
        <w:rPr>
          <w:rFonts w:asciiTheme="minorHAnsi" w:hAnsiTheme="minorHAnsi" w:cstheme="minorHAnsi"/>
          <w:color w:val="000000" w:themeColor="text1"/>
        </w:rPr>
        <w:t xml:space="preserve">Análisis de los factores críticos </w:t>
      </w:r>
    </w:p>
    <w:p w:rsidR="00633508" w:rsidRPr="00CF24D4" w:rsidRDefault="00FA268F" w:rsidP="00E057B3">
      <w:pPr>
        <w:pStyle w:val="CommentText"/>
        <w:tabs>
          <w:tab w:val="left" w:pos="3261"/>
        </w:tabs>
        <w:contextualSpacing/>
        <w:jc w:val="both"/>
        <w:rPr>
          <w:rFonts w:asciiTheme="minorHAnsi" w:hAnsiTheme="minorHAnsi" w:cstheme="minorHAnsi"/>
          <w:color w:val="000000" w:themeColor="text1"/>
          <w:u w:val="single"/>
          <w:lang w:val="es-ES_tradnl"/>
        </w:rPr>
      </w:pPr>
      <w:r w:rsidRPr="00CF24D4">
        <w:rPr>
          <w:rFonts w:asciiTheme="minorHAnsi" w:hAnsiTheme="minorHAnsi" w:cstheme="minorHAnsi"/>
          <w:color w:val="000000" w:themeColor="text1"/>
          <w:lang w:val="es-ES_tradnl"/>
        </w:rPr>
        <w:t xml:space="preserve">- </w:t>
      </w:r>
      <w:r w:rsidRPr="00CF24D4">
        <w:rPr>
          <w:rFonts w:asciiTheme="minorHAnsi" w:hAnsiTheme="minorHAnsi" w:cstheme="minorHAnsi"/>
          <w:color w:val="000000" w:themeColor="text1"/>
          <w:u w:val="single"/>
          <w:lang w:val="es-ES_tradnl"/>
        </w:rPr>
        <w:t>P</w:t>
      </w:r>
      <w:r w:rsidR="00633508" w:rsidRPr="00CF24D4">
        <w:rPr>
          <w:rFonts w:asciiTheme="minorHAnsi" w:hAnsiTheme="minorHAnsi" w:cstheme="minorHAnsi"/>
          <w:color w:val="000000" w:themeColor="text1"/>
          <w:u w:val="single"/>
          <w:lang w:val="es-ES_tradnl"/>
        </w:rPr>
        <w:t>or aspectos de orden político no previsibles al momento de preparar el préstamo, no se pudieron cumplir varios indicadores</w:t>
      </w:r>
    </w:p>
    <w:p w:rsidR="00633508" w:rsidRPr="00CF24D4" w:rsidRDefault="00FA268F" w:rsidP="00E057B3">
      <w:pPr>
        <w:pStyle w:val="Header"/>
        <w:contextualSpacing/>
        <w:jc w:val="both"/>
        <w:rPr>
          <w:rFonts w:asciiTheme="minorHAnsi" w:hAnsiTheme="minorHAnsi" w:cstheme="minorHAnsi"/>
          <w:color w:val="000000" w:themeColor="text1"/>
          <w:sz w:val="20"/>
          <w:szCs w:val="20"/>
          <w:lang w:val="es-ES"/>
        </w:rPr>
      </w:pPr>
      <w:r w:rsidRPr="00CF24D4">
        <w:rPr>
          <w:rFonts w:asciiTheme="minorHAnsi" w:hAnsiTheme="minorHAnsi" w:cstheme="minorHAnsi"/>
          <w:color w:val="000000" w:themeColor="text1"/>
          <w:sz w:val="20"/>
          <w:szCs w:val="20"/>
          <w:u w:val="single"/>
          <w:lang w:val="es-ES_tradnl"/>
        </w:rPr>
        <w:t>- L</w:t>
      </w:r>
      <w:r w:rsidR="00633508" w:rsidRPr="00CF24D4">
        <w:rPr>
          <w:rFonts w:asciiTheme="minorHAnsi" w:hAnsiTheme="minorHAnsi" w:cstheme="minorHAnsi"/>
          <w:color w:val="000000" w:themeColor="text1"/>
          <w:sz w:val="20"/>
          <w:szCs w:val="20"/>
          <w:u w:val="single"/>
          <w:lang w:val="es-ES"/>
        </w:rPr>
        <w:t>os cambios de normativa y de la Autoridad Ambiental competente durante el período de ejecución del Programa, generan retrasos en el cumplimiento de los compromisos adquiridos</w:t>
      </w:r>
      <w:r w:rsidR="00633508" w:rsidRPr="00CF24D4">
        <w:rPr>
          <w:rFonts w:asciiTheme="minorHAnsi" w:hAnsiTheme="minorHAnsi" w:cstheme="minorHAnsi"/>
          <w:color w:val="000000" w:themeColor="text1"/>
          <w:sz w:val="20"/>
          <w:szCs w:val="20"/>
          <w:lang w:val="es-ES"/>
        </w:rPr>
        <w:t>.</w:t>
      </w:r>
    </w:p>
    <w:p w:rsidR="00633508" w:rsidRPr="00CF24D4" w:rsidRDefault="00633508" w:rsidP="00E057B3">
      <w:pPr>
        <w:pStyle w:val="Header"/>
        <w:contextualSpacing/>
        <w:jc w:val="both"/>
        <w:rPr>
          <w:rFonts w:asciiTheme="minorHAnsi" w:hAnsiTheme="minorHAnsi" w:cstheme="minorHAnsi"/>
          <w:color w:val="000000" w:themeColor="text1"/>
          <w:sz w:val="20"/>
          <w:szCs w:val="20"/>
          <w:lang w:val="es-ES"/>
        </w:rPr>
      </w:pPr>
    </w:p>
    <w:p w:rsidR="00633508" w:rsidRPr="00CF24D4" w:rsidRDefault="00633508" w:rsidP="000168A4">
      <w:pPr>
        <w:pStyle w:val="Heading1"/>
        <w:contextualSpacing/>
        <w:jc w:val="both"/>
        <w:rPr>
          <w:rFonts w:asciiTheme="minorHAnsi" w:hAnsiTheme="minorHAnsi" w:cstheme="minorHAnsi"/>
          <w:b/>
          <w:bCs/>
          <w:color w:val="000000" w:themeColor="text1"/>
          <w:sz w:val="20"/>
        </w:rPr>
      </w:pPr>
      <w:r w:rsidRPr="00CF24D4">
        <w:rPr>
          <w:rFonts w:asciiTheme="minorHAnsi" w:hAnsiTheme="minorHAnsi" w:cstheme="minorHAnsi"/>
          <w:b/>
          <w:bCs/>
          <w:color w:val="000000" w:themeColor="text1"/>
          <w:sz w:val="20"/>
          <w:u w:val="single"/>
        </w:rPr>
        <w:t>Sostenibilidad</w:t>
      </w:r>
      <w:r w:rsidRPr="00CF24D4">
        <w:rPr>
          <w:rFonts w:asciiTheme="minorHAnsi" w:hAnsiTheme="minorHAnsi" w:cstheme="minorHAnsi"/>
          <w:b/>
          <w:bCs/>
          <w:color w:val="000000" w:themeColor="text1"/>
          <w:sz w:val="20"/>
        </w:rPr>
        <w:t xml:space="preserve"> </w:t>
      </w:r>
    </w:p>
    <w:p w:rsidR="00633508" w:rsidRPr="00CF24D4" w:rsidRDefault="00633508" w:rsidP="00366B51">
      <w:pPr>
        <w:pStyle w:val="Heading2"/>
        <w:numPr>
          <w:ilvl w:val="0"/>
          <w:numId w:val="21"/>
        </w:numPr>
        <w:contextualSpacing/>
        <w:jc w:val="both"/>
        <w:rPr>
          <w:rFonts w:asciiTheme="minorHAnsi" w:hAnsiTheme="minorHAnsi" w:cstheme="minorHAnsi"/>
          <w:color w:val="000000" w:themeColor="text1"/>
        </w:rPr>
      </w:pPr>
      <w:r w:rsidRPr="00CF24D4">
        <w:rPr>
          <w:rFonts w:asciiTheme="minorHAnsi" w:hAnsiTheme="minorHAnsi" w:cstheme="minorHAnsi"/>
          <w:color w:val="000000" w:themeColor="text1"/>
        </w:rPr>
        <w:t>Análisis de Factores Críticos</w:t>
      </w:r>
    </w:p>
    <w:p w:rsidR="00633508" w:rsidRPr="00CF24D4" w:rsidRDefault="00633508" w:rsidP="00E057B3">
      <w:pPr>
        <w:pStyle w:val="Header"/>
        <w:contextualSpacing/>
        <w:jc w:val="both"/>
        <w:rPr>
          <w:rFonts w:asciiTheme="minorHAnsi" w:hAnsiTheme="minorHAnsi" w:cstheme="minorHAnsi"/>
          <w:b/>
          <w:color w:val="000000" w:themeColor="text1"/>
          <w:sz w:val="20"/>
          <w:szCs w:val="20"/>
          <w:lang w:val="es-ES"/>
        </w:rPr>
      </w:pPr>
      <w:r w:rsidRPr="00CF24D4">
        <w:rPr>
          <w:rFonts w:asciiTheme="minorHAnsi" w:hAnsiTheme="minorHAnsi" w:cstheme="minorHAnsi"/>
          <w:b/>
          <w:color w:val="000000" w:themeColor="text1"/>
          <w:sz w:val="20"/>
          <w:szCs w:val="20"/>
          <w:lang w:val="es-ES"/>
        </w:rPr>
        <w:t>En los temas Técnicos</w:t>
      </w:r>
      <w:r w:rsidR="00FD3940" w:rsidRPr="00CF24D4">
        <w:rPr>
          <w:rFonts w:asciiTheme="minorHAnsi" w:hAnsiTheme="minorHAnsi" w:cstheme="minorHAnsi"/>
          <w:b/>
          <w:color w:val="000000" w:themeColor="text1"/>
          <w:sz w:val="20"/>
          <w:szCs w:val="20"/>
          <w:lang w:val="es-ES"/>
        </w:rPr>
        <w:t>:</w:t>
      </w:r>
    </w:p>
    <w:p w:rsidR="00633508" w:rsidRPr="00CF24D4" w:rsidRDefault="00633508" w:rsidP="00366B51">
      <w:pPr>
        <w:pStyle w:val="Header"/>
        <w:numPr>
          <w:ilvl w:val="0"/>
          <w:numId w:val="6"/>
        </w:numPr>
        <w:tabs>
          <w:tab w:val="clear" w:pos="4252"/>
          <w:tab w:val="clear" w:pos="8504"/>
        </w:tabs>
        <w:contextualSpacing/>
        <w:jc w:val="both"/>
        <w:rPr>
          <w:rFonts w:asciiTheme="minorHAnsi" w:hAnsiTheme="minorHAnsi" w:cstheme="minorHAnsi"/>
          <w:color w:val="000000" w:themeColor="text1"/>
          <w:sz w:val="20"/>
          <w:szCs w:val="20"/>
          <w:u w:val="single"/>
          <w:lang w:val="es-ES"/>
        </w:rPr>
      </w:pPr>
      <w:r w:rsidRPr="00CF24D4">
        <w:rPr>
          <w:rFonts w:asciiTheme="minorHAnsi" w:hAnsiTheme="minorHAnsi" w:cstheme="minorHAnsi"/>
          <w:color w:val="000000" w:themeColor="text1"/>
          <w:sz w:val="20"/>
          <w:szCs w:val="20"/>
          <w:u w:val="single"/>
          <w:lang w:val="es-ES"/>
        </w:rPr>
        <w:lastRenderedPageBreak/>
        <w:t>Continuar la evaluación en forma integral el indicador de Agua no contabilizada, para que se tomen decisiones en forma oportuna.</w:t>
      </w:r>
    </w:p>
    <w:p w:rsidR="00633508" w:rsidRPr="00CF24D4" w:rsidRDefault="00633508" w:rsidP="00E057B3">
      <w:pPr>
        <w:pStyle w:val="Header"/>
        <w:contextualSpacing/>
        <w:jc w:val="both"/>
        <w:rPr>
          <w:rFonts w:asciiTheme="minorHAnsi" w:hAnsiTheme="minorHAnsi" w:cstheme="minorHAnsi"/>
          <w:color w:val="000000" w:themeColor="text1"/>
          <w:sz w:val="20"/>
          <w:szCs w:val="20"/>
          <w:lang w:val="es-ES"/>
        </w:rPr>
      </w:pPr>
    </w:p>
    <w:p w:rsidR="00633508" w:rsidRPr="00CF24D4" w:rsidRDefault="00633508" w:rsidP="00E057B3">
      <w:pPr>
        <w:contextualSpacing/>
        <w:jc w:val="both"/>
        <w:rPr>
          <w:rFonts w:asciiTheme="minorHAnsi" w:hAnsiTheme="minorHAnsi" w:cstheme="minorHAnsi"/>
          <w:b/>
          <w:bCs/>
          <w:color w:val="000000" w:themeColor="text1"/>
          <w:sz w:val="20"/>
          <w:szCs w:val="20"/>
          <w:lang w:val="es-MX"/>
        </w:rPr>
      </w:pPr>
      <w:r w:rsidRPr="00CF24D4">
        <w:rPr>
          <w:rFonts w:asciiTheme="minorHAnsi" w:hAnsiTheme="minorHAnsi" w:cstheme="minorHAnsi"/>
          <w:b/>
          <w:bCs/>
          <w:color w:val="000000" w:themeColor="text1"/>
          <w:sz w:val="20"/>
          <w:szCs w:val="20"/>
          <w:lang w:val="es-MX"/>
        </w:rPr>
        <w:t>En los temas Financieros</w:t>
      </w:r>
      <w:r w:rsidR="00FD3940" w:rsidRPr="00CF24D4">
        <w:rPr>
          <w:rFonts w:asciiTheme="minorHAnsi" w:hAnsiTheme="minorHAnsi" w:cstheme="minorHAnsi"/>
          <w:b/>
          <w:bCs/>
          <w:color w:val="000000" w:themeColor="text1"/>
          <w:sz w:val="20"/>
          <w:szCs w:val="20"/>
          <w:lang w:val="es-MX"/>
        </w:rPr>
        <w:t>:</w:t>
      </w:r>
      <w:r w:rsidRPr="00CF24D4">
        <w:rPr>
          <w:rFonts w:asciiTheme="minorHAnsi" w:hAnsiTheme="minorHAnsi" w:cstheme="minorHAnsi"/>
          <w:b/>
          <w:bCs/>
          <w:color w:val="000000" w:themeColor="text1"/>
          <w:sz w:val="20"/>
          <w:szCs w:val="20"/>
          <w:lang w:val="es-MX"/>
        </w:rPr>
        <w:t xml:space="preserve"> </w:t>
      </w:r>
    </w:p>
    <w:p w:rsidR="00633508" w:rsidRPr="00CF24D4" w:rsidRDefault="00633508" w:rsidP="00366B51">
      <w:pPr>
        <w:pStyle w:val="ListParagraph"/>
        <w:numPr>
          <w:ilvl w:val="0"/>
          <w:numId w:val="7"/>
        </w:numPr>
        <w:spacing w:after="0" w:line="240" w:lineRule="auto"/>
        <w:jc w:val="both"/>
        <w:rPr>
          <w:rFonts w:cstheme="minorHAnsi"/>
          <w:bCs/>
          <w:color w:val="000000" w:themeColor="text1"/>
          <w:sz w:val="20"/>
          <w:szCs w:val="20"/>
          <w:u w:val="single"/>
          <w:lang w:val="es-MX"/>
        </w:rPr>
      </w:pPr>
      <w:r w:rsidRPr="00CF24D4">
        <w:rPr>
          <w:rFonts w:cstheme="minorHAnsi"/>
          <w:bCs/>
          <w:color w:val="000000" w:themeColor="text1"/>
          <w:sz w:val="20"/>
          <w:szCs w:val="20"/>
          <w:u w:val="single"/>
          <w:lang w:val="es-MX"/>
        </w:rPr>
        <w:t>ETAPA deberá considerar la renovación de su parque de micro</w:t>
      </w:r>
      <w:r w:rsidR="00AD4D3F">
        <w:rPr>
          <w:rFonts w:cstheme="minorHAnsi"/>
          <w:bCs/>
          <w:color w:val="000000" w:themeColor="text1"/>
          <w:sz w:val="20"/>
          <w:szCs w:val="20"/>
          <w:u w:val="single"/>
          <w:lang w:val="es-MX"/>
        </w:rPr>
        <w:t>-</w:t>
      </w:r>
      <w:r w:rsidRPr="00CF24D4">
        <w:rPr>
          <w:rFonts w:cstheme="minorHAnsi"/>
          <w:bCs/>
          <w:color w:val="000000" w:themeColor="text1"/>
          <w:sz w:val="20"/>
          <w:szCs w:val="20"/>
          <w:u w:val="single"/>
          <w:lang w:val="es-MX"/>
        </w:rPr>
        <w:t>medidores que han cumplido su vida útil. en la actualidad se estima que se deberán cambiar alrededor de  45.000 unidades acumuladas que han cumplido su vida útil al año 2014 y alrededor de 7.500 por año de las que irían cumpliendo su vida útil hasta el año 2020, es decir se deberán cambiar alrededor de 16.500 medidores por año hasta el 2020, se estima un presupuesto de alrededor de US$ 660.000 anuales hasta el 2020 (solo para cambio de medidores q cumplen su vida útil).</w:t>
      </w:r>
      <w:r w:rsidR="00FA268F" w:rsidRPr="00CF24D4">
        <w:rPr>
          <w:rFonts w:cstheme="minorHAnsi"/>
          <w:bCs/>
          <w:color w:val="000000" w:themeColor="text1"/>
          <w:sz w:val="20"/>
          <w:szCs w:val="20"/>
          <w:u w:val="single"/>
          <w:lang w:val="es-MX"/>
        </w:rPr>
        <w:t xml:space="preserve"> </w:t>
      </w:r>
    </w:p>
    <w:p w:rsidR="00633508" w:rsidRPr="00CF24D4" w:rsidRDefault="00633508" w:rsidP="00E057B3">
      <w:pPr>
        <w:pStyle w:val="Header"/>
        <w:contextualSpacing/>
        <w:jc w:val="both"/>
        <w:rPr>
          <w:rFonts w:asciiTheme="minorHAnsi" w:hAnsiTheme="minorHAnsi" w:cstheme="minorHAnsi"/>
          <w:b/>
          <w:color w:val="000000" w:themeColor="text1"/>
          <w:sz w:val="20"/>
          <w:szCs w:val="20"/>
          <w:lang w:val="es-ES"/>
        </w:rPr>
      </w:pPr>
      <w:r w:rsidRPr="00CF24D4">
        <w:rPr>
          <w:rFonts w:asciiTheme="minorHAnsi" w:hAnsiTheme="minorHAnsi" w:cstheme="minorHAnsi"/>
          <w:b/>
          <w:color w:val="000000" w:themeColor="text1"/>
          <w:sz w:val="20"/>
          <w:szCs w:val="20"/>
          <w:lang w:val="es-ES"/>
        </w:rPr>
        <w:t>En el componente Impacto Ambiental y Social del Proyecto</w:t>
      </w:r>
      <w:r w:rsidR="00FD3940" w:rsidRPr="00CF24D4">
        <w:rPr>
          <w:rFonts w:asciiTheme="minorHAnsi" w:hAnsiTheme="minorHAnsi" w:cstheme="minorHAnsi"/>
          <w:b/>
          <w:color w:val="000000" w:themeColor="text1"/>
          <w:sz w:val="20"/>
          <w:szCs w:val="20"/>
          <w:lang w:val="es-ES"/>
        </w:rPr>
        <w:t>:</w:t>
      </w:r>
    </w:p>
    <w:p w:rsidR="00F955D1" w:rsidRPr="00CF24D4" w:rsidRDefault="00633508" w:rsidP="00366B51">
      <w:pPr>
        <w:numPr>
          <w:ilvl w:val="0"/>
          <w:numId w:val="10"/>
        </w:numPr>
        <w:contextualSpacing/>
        <w:jc w:val="both"/>
        <w:rPr>
          <w:rFonts w:asciiTheme="minorHAnsi" w:hAnsiTheme="minorHAnsi" w:cstheme="minorHAnsi"/>
          <w:bCs/>
          <w:color w:val="000000" w:themeColor="text1"/>
          <w:sz w:val="20"/>
          <w:szCs w:val="20"/>
          <w:lang w:val="es-MX" w:eastAsia="es-ES"/>
        </w:rPr>
      </w:pPr>
      <w:r w:rsidRPr="00CF24D4">
        <w:rPr>
          <w:rFonts w:asciiTheme="minorHAnsi" w:hAnsiTheme="minorHAnsi" w:cstheme="minorHAnsi"/>
          <w:bCs/>
          <w:color w:val="000000" w:themeColor="text1"/>
          <w:sz w:val="20"/>
          <w:szCs w:val="20"/>
          <w:lang w:val="es-MX" w:eastAsia="es-ES"/>
        </w:rPr>
        <w:t xml:space="preserve">El Programa de protección de fuentes y cursos naturales debe ser difundido, y continuar su implementación a lo largo del tiempo y en futuros proyectos. </w:t>
      </w:r>
      <w:r w:rsidRPr="00CF24D4">
        <w:rPr>
          <w:rFonts w:asciiTheme="minorHAnsi" w:hAnsiTheme="minorHAnsi" w:cstheme="minorHAnsi"/>
          <w:bCs/>
          <w:color w:val="000000" w:themeColor="text1"/>
          <w:sz w:val="20"/>
          <w:szCs w:val="20"/>
          <w:u w:val="single"/>
          <w:lang w:val="es-MX" w:eastAsia="es-ES"/>
        </w:rPr>
        <w:t>La empresa deberá asegurar la fuente de financiamiento para la continuidad de su ejecución.</w:t>
      </w:r>
    </w:p>
    <w:p w:rsidR="000168A4" w:rsidRPr="00CF24D4" w:rsidRDefault="000168A4" w:rsidP="000168A4">
      <w:pPr>
        <w:ind w:left="720"/>
        <w:contextualSpacing/>
        <w:jc w:val="both"/>
        <w:rPr>
          <w:rFonts w:asciiTheme="minorHAnsi" w:hAnsiTheme="minorHAnsi" w:cstheme="minorHAnsi"/>
          <w:bCs/>
          <w:color w:val="000000" w:themeColor="text1"/>
          <w:sz w:val="20"/>
          <w:szCs w:val="20"/>
          <w:lang w:val="es-MX" w:eastAsia="es-ES"/>
        </w:rPr>
      </w:pPr>
    </w:p>
    <w:p w:rsidR="00633508" w:rsidRPr="00CF24D4" w:rsidRDefault="00633508" w:rsidP="00366B51">
      <w:pPr>
        <w:pStyle w:val="Heading2"/>
        <w:numPr>
          <w:ilvl w:val="0"/>
          <w:numId w:val="21"/>
        </w:numPr>
        <w:contextualSpacing/>
        <w:jc w:val="both"/>
        <w:rPr>
          <w:rFonts w:asciiTheme="minorHAnsi" w:hAnsiTheme="minorHAnsi" w:cstheme="minorHAnsi"/>
          <w:bCs w:val="0"/>
          <w:color w:val="000000" w:themeColor="text1"/>
        </w:rPr>
      </w:pPr>
      <w:bookmarkStart w:id="1" w:name="_Toc402479438"/>
      <w:bookmarkStart w:id="2" w:name="_Toc404438196"/>
      <w:r w:rsidRPr="00CF24D4">
        <w:rPr>
          <w:rFonts w:asciiTheme="minorHAnsi" w:hAnsiTheme="minorHAnsi" w:cstheme="minorHAnsi"/>
          <w:color w:val="000000" w:themeColor="text1"/>
        </w:rPr>
        <w:t>Riesgos Potenciales</w:t>
      </w:r>
      <w:bookmarkEnd w:id="1"/>
      <w:bookmarkEnd w:id="2"/>
      <w:r w:rsidRPr="00CF24D4">
        <w:rPr>
          <w:rFonts w:asciiTheme="minorHAnsi" w:hAnsiTheme="minorHAnsi" w:cstheme="minorHAnsi"/>
          <w:bCs w:val="0"/>
          <w:color w:val="000000" w:themeColor="text1"/>
        </w:rPr>
        <w:t>.</w:t>
      </w:r>
    </w:p>
    <w:p w:rsidR="00633508" w:rsidRPr="00CF24D4" w:rsidRDefault="00633508" w:rsidP="00E057B3">
      <w:pPr>
        <w:contextualSpacing/>
        <w:jc w:val="both"/>
        <w:rPr>
          <w:rFonts w:asciiTheme="minorHAnsi" w:hAnsiTheme="minorHAnsi" w:cstheme="minorHAnsi"/>
          <w:b/>
          <w:bCs/>
          <w:color w:val="000000" w:themeColor="text1"/>
          <w:sz w:val="20"/>
          <w:szCs w:val="20"/>
          <w:lang w:val="es-ES_tradnl"/>
        </w:rPr>
      </w:pPr>
      <w:r w:rsidRPr="00CF24D4">
        <w:rPr>
          <w:rFonts w:asciiTheme="minorHAnsi" w:hAnsiTheme="minorHAnsi" w:cstheme="minorHAnsi"/>
          <w:b/>
          <w:bCs/>
          <w:color w:val="000000" w:themeColor="text1"/>
          <w:sz w:val="20"/>
          <w:szCs w:val="20"/>
          <w:lang w:val="es-ES_tradnl"/>
        </w:rPr>
        <w:t>Técnicos</w:t>
      </w:r>
    </w:p>
    <w:p w:rsidR="00633508" w:rsidRPr="00CF24D4" w:rsidRDefault="00633508" w:rsidP="00366B51">
      <w:pPr>
        <w:pStyle w:val="ListParagraph"/>
        <w:numPr>
          <w:ilvl w:val="0"/>
          <w:numId w:val="11"/>
        </w:numPr>
        <w:spacing w:after="0" w:line="240" w:lineRule="auto"/>
        <w:jc w:val="both"/>
        <w:rPr>
          <w:rFonts w:cstheme="minorHAnsi"/>
          <w:bCs/>
          <w:color w:val="000000" w:themeColor="text1"/>
          <w:sz w:val="20"/>
          <w:szCs w:val="20"/>
          <w:lang w:val="es-ES_tradnl"/>
        </w:rPr>
      </w:pPr>
      <w:r w:rsidRPr="00CF24D4">
        <w:rPr>
          <w:rFonts w:cstheme="minorHAnsi"/>
          <w:bCs/>
          <w:color w:val="000000" w:themeColor="text1"/>
          <w:sz w:val="20"/>
          <w:szCs w:val="20"/>
          <w:lang w:val="es-ES_tradnl"/>
        </w:rPr>
        <w:t>Los registros de macro</w:t>
      </w:r>
      <w:r w:rsidR="00526302">
        <w:rPr>
          <w:rFonts w:cstheme="minorHAnsi"/>
          <w:bCs/>
          <w:color w:val="000000" w:themeColor="text1"/>
          <w:sz w:val="20"/>
          <w:szCs w:val="20"/>
          <w:lang w:val="es-ES_tradnl"/>
        </w:rPr>
        <w:t>-</w:t>
      </w:r>
      <w:r w:rsidRPr="00CF24D4">
        <w:rPr>
          <w:rFonts w:cstheme="minorHAnsi"/>
          <w:bCs/>
          <w:color w:val="000000" w:themeColor="text1"/>
          <w:sz w:val="20"/>
          <w:szCs w:val="20"/>
          <w:lang w:val="es-ES_tradnl"/>
        </w:rPr>
        <w:t xml:space="preserve">medición no están confiables por la vida </w:t>
      </w:r>
      <w:r w:rsidRPr="00CF24D4">
        <w:rPr>
          <w:rFonts w:cstheme="minorHAnsi"/>
          <w:bCs/>
          <w:color w:val="000000" w:themeColor="text1"/>
          <w:sz w:val="20"/>
          <w:szCs w:val="20"/>
          <w:u w:val="single"/>
          <w:lang w:val="es-ES_tradnl"/>
        </w:rPr>
        <w:t>útil y mal funcionamiento de algunos equipos,</w:t>
      </w:r>
      <w:r w:rsidRPr="00CF24D4">
        <w:rPr>
          <w:rFonts w:cstheme="minorHAnsi"/>
          <w:bCs/>
          <w:color w:val="000000" w:themeColor="text1"/>
          <w:sz w:val="20"/>
          <w:szCs w:val="20"/>
          <w:lang w:val="es-ES_tradnl"/>
        </w:rPr>
        <w:t xml:space="preserve"> lo cual pone en riesgo la precisión de los registros de agua producida, pudiendo incidir en el indicador del de Agua no contabilizada. Este riesgo se está mitigando con implementación de un proyecto de reemplazo de macro</w:t>
      </w:r>
      <w:r w:rsidR="00526302">
        <w:rPr>
          <w:rFonts w:cstheme="minorHAnsi"/>
          <w:bCs/>
          <w:color w:val="000000" w:themeColor="text1"/>
          <w:sz w:val="20"/>
          <w:szCs w:val="20"/>
          <w:lang w:val="es-ES_tradnl"/>
        </w:rPr>
        <w:t>-</w:t>
      </w:r>
      <w:r w:rsidRPr="00CF24D4">
        <w:rPr>
          <w:rFonts w:cstheme="minorHAnsi"/>
          <w:bCs/>
          <w:color w:val="000000" w:themeColor="text1"/>
          <w:sz w:val="20"/>
          <w:szCs w:val="20"/>
          <w:lang w:val="es-ES_tradnl"/>
        </w:rPr>
        <w:t>medidores con deficiencias</w:t>
      </w:r>
    </w:p>
    <w:p w:rsidR="00633508" w:rsidRPr="00CF24D4" w:rsidRDefault="00633508" w:rsidP="00366B51">
      <w:pPr>
        <w:numPr>
          <w:ilvl w:val="0"/>
          <w:numId w:val="11"/>
        </w:numPr>
        <w:contextualSpacing/>
        <w:jc w:val="both"/>
        <w:rPr>
          <w:rFonts w:asciiTheme="minorHAnsi" w:hAnsiTheme="minorHAnsi" w:cstheme="minorHAnsi"/>
          <w:bCs/>
          <w:color w:val="000000" w:themeColor="text1"/>
          <w:sz w:val="20"/>
          <w:szCs w:val="20"/>
          <w:u w:val="single"/>
          <w:lang w:val="es-ES_tradnl" w:eastAsia="es-ES"/>
        </w:rPr>
      </w:pPr>
      <w:r w:rsidRPr="00CF24D4">
        <w:rPr>
          <w:rFonts w:asciiTheme="minorHAnsi" w:hAnsiTheme="minorHAnsi" w:cstheme="minorHAnsi"/>
          <w:bCs/>
          <w:color w:val="000000" w:themeColor="text1"/>
          <w:sz w:val="20"/>
          <w:szCs w:val="20"/>
          <w:u w:val="single"/>
          <w:lang w:val="es-ES_tradnl" w:eastAsia="es-ES"/>
        </w:rPr>
        <w:t xml:space="preserve">Estructuración de una nueva programación del Programa de Control de Agua No Contabilizada: es necesario la reprogramación del proyecto de agua no contabilizada toda vez que la reducción del IANC va llegando a un límite.  </w:t>
      </w:r>
      <w:r w:rsidR="00A275D4">
        <w:rPr>
          <w:rFonts w:asciiTheme="minorHAnsi" w:hAnsiTheme="minorHAnsi" w:cstheme="minorHAnsi"/>
          <w:bCs/>
          <w:color w:val="000000" w:themeColor="text1"/>
          <w:sz w:val="20"/>
          <w:szCs w:val="20"/>
          <w:u w:val="single"/>
          <w:lang w:val="es-ES_tradnl" w:eastAsia="es-ES"/>
        </w:rPr>
        <w:t>S</w:t>
      </w:r>
      <w:r w:rsidRPr="00CF24D4">
        <w:rPr>
          <w:rFonts w:asciiTheme="minorHAnsi" w:hAnsiTheme="minorHAnsi" w:cstheme="minorHAnsi"/>
          <w:bCs/>
          <w:color w:val="000000" w:themeColor="text1"/>
          <w:sz w:val="20"/>
          <w:szCs w:val="20"/>
          <w:u w:val="single"/>
          <w:lang w:val="es-ES_tradnl" w:eastAsia="es-ES"/>
        </w:rPr>
        <w:t xml:space="preserve">e definirán nuevos objetivos y proyectos a mediano y largo plazo. (reunión multi-disciplinaria). </w:t>
      </w:r>
    </w:p>
    <w:p w:rsidR="00633508" w:rsidRPr="00CF24D4" w:rsidRDefault="00633508" w:rsidP="00E057B3">
      <w:pPr>
        <w:contextualSpacing/>
        <w:jc w:val="both"/>
        <w:rPr>
          <w:rFonts w:asciiTheme="minorHAnsi" w:hAnsiTheme="minorHAnsi" w:cstheme="minorHAnsi"/>
          <w:b/>
          <w:bCs/>
          <w:color w:val="000000" w:themeColor="text1"/>
          <w:sz w:val="20"/>
          <w:szCs w:val="20"/>
          <w:lang w:val="es-ES_tradnl"/>
        </w:rPr>
      </w:pPr>
      <w:r w:rsidRPr="00CF24D4">
        <w:rPr>
          <w:rFonts w:asciiTheme="minorHAnsi" w:hAnsiTheme="minorHAnsi" w:cstheme="minorHAnsi"/>
          <w:b/>
          <w:bCs/>
          <w:color w:val="000000" w:themeColor="text1"/>
          <w:sz w:val="20"/>
          <w:szCs w:val="20"/>
          <w:lang w:val="es-ES_tradnl"/>
        </w:rPr>
        <w:t xml:space="preserve">Social Ambiental </w:t>
      </w:r>
    </w:p>
    <w:p w:rsidR="00633508" w:rsidRPr="00CF24D4" w:rsidRDefault="00633508" w:rsidP="00366B51">
      <w:pPr>
        <w:pStyle w:val="ListParagraph"/>
        <w:numPr>
          <w:ilvl w:val="0"/>
          <w:numId w:val="9"/>
        </w:numPr>
        <w:spacing w:after="0" w:line="240" w:lineRule="auto"/>
        <w:jc w:val="both"/>
        <w:rPr>
          <w:rFonts w:cstheme="minorHAnsi"/>
          <w:bCs/>
          <w:color w:val="000000" w:themeColor="text1"/>
          <w:sz w:val="20"/>
          <w:szCs w:val="20"/>
          <w:u w:val="single"/>
          <w:lang w:val="es-ES_tradnl"/>
        </w:rPr>
      </w:pPr>
      <w:r w:rsidRPr="00CF24D4">
        <w:rPr>
          <w:rFonts w:cstheme="minorHAnsi"/>
          <w:bCs/>
          <w:color w:val="000000" w:themeColor="text1"/>
          <w:sz w:val="20"/>
          <w:szCs w:val="20"/>
          <w:u w:val="single"/>
          <w:lang w:val="es-ES_tradnl"/>
        </w:rPr>
        <w:t>En el futuro no exista la disponibilidad de agua potable para la población por la falta de fuentes de abastecimiento, para mitigarlo ETAPA contratará estudios de regulación de las fuentes de abastecimiento existentes.</w:t>
      </w:r>
    </w:p>
    <w:p w:rsidR="00633508" w:rsidRPr="00CF24D4" w:rsidRDefault="00633508" w:rsidP="00E057B3">
      <w:pPr>
        <w:spacing w:after="200"/>
        <w:contextualSpacing/>
        <w:jc w:val="both"/>
        <w:rPr>
          <w:rFonts w:asciiTheme="minorHAnsi" w:hAnsiTheme="minorHAnsi" w:cstheme="minorHAnsi"/>
          <w:b/>
          <w:color w:val="000000" w:themeColor="text1"/>
          <w:sz w:val="20"/>
          <w:szCs w:val="20"/>
          <w:u w:val="single"/>
          <w:lang w:val="es-ES_tradnl"/>
        </w:rPr>
      </w:pPr>
    </w:p>
    <w:p w:rsidR="00C52DC7" w:rsidRPr="00CF24D4" w:rsidRDefault="00C52DC7" w:rsidP="00E057B3">
      <w:pPr>
        <w:spacing w:after="200"/>
        <w:contextualSpacing/>
        <w:jc w:val="both"/>
        <w:rPr>
          <w:rFonts w:asciiTheme="minorHAnsi" w:hAnsiTheme="minorHAnsi" w:cstheme="minorHAnsi"/>
          <w:b/>
          <w:color w:val="000000" w:themeColor="text1"/>
          <w:sz w:val="40"/>
          <w:szCs w:val="20"/>
          <w:u w:val="single"/>
          <w:lang w:val="es-EC"/>
        </w:rPr>
      </w:pPr>
      <w:r w:rsidRPr="00CF24D4">
        <w:rPr>
          <w:rFonts w:asciiTheme="minorHAnsi" w:hAnsiTheme="minorHAnsi" w:cstheme="minorHAnsi"/>
          <w:b/>
          <w:color w:val="000000" w:themeColor="text1"/>
          <w:sz w:val="40"/>
          <w:szCs w:val="20"/>
          <w:u w:val="single"/>
          <w:lang w:val="es-EC"/>
        </w:rPr>
        <w:t>Grupo 3</w:t>
      </w:r>
    </w:p>
    <w:p w:rsidR="00F955D1" w:rsidRPr="00CF24D4" w:rsidRDefault="00F955D1" w:rsidP="00E057B3">
      <w:pPr>
        <w:jc w:val="both"/>
        <w:rPr>
          <w:rFonts w:asciiTheme="minorHAnsi" w:hAnsiTheme="minorHAnsi" w:cstheme="minorHAnsi"/>
          <w:bCs/>
          <w:color w:val="000000" w:themeColor="text1"/>
          <w:sz w:val="20"/>
          <w:szCs w:val="20"/>
          <w:lang w:val="es-MX"/>
        </w:rPr>
      </w:pPr>
      <w:bookmarkStart w:id="3" w:name="_Toc404438190"/>
      <w:r w:rsidRPr="00CF24D4">
        <w:rPr>
          <w:rFonts w:asciiTheme="minorHAnsi" w:hAnsiTheme="minorHAnsi" w:cstheme="minorHAnsi"/>
          <w:bCs/>
          <w:color w:val="000000" w:themeColor="text1"/>
          <w:sz w:val="20"/>
          <w:szCs w:val="20"/>
          <w:lang w:val="es-ES_tradnl"/>
        </w:rPr>
        <w:t>A</w:t>
      </w:r>
      <w:r w:rsidRPr="00CF24D4">
        <w:rPr>
          <w:rFonts w:asciiTheme="minorHAnsi" w:hAnsiTheme="minorHAnsi" w:cstheme="minorHAnsi"/>
          <w:bCs/>
          <w:color w:val="000000" w:themeColor="text1"/>
          <w:sz w:val="20"/>
          <w:szCs w:val="20"/>
          <w:lang w:val="es-MX"/>
        </w:rPr>
        <w:t xml:space="preserve">l texto en el documento analizado se completa y ajusta la redacción siguiente: </w:t>
      </w:r>
    </w:p>
    <w:p w:rsidR="00F955D1" w:rsidRPr="00CF24D4" w:rsidRDefault="00F955D1" w:rsidP="00E057B3">
      <w:pPr>
        <w:pStyle w:val="Heading1"/>
        <w:contextualSpacing/>
        <w:jc w:val="both"/>
        <w:rPr>
          <w:rFonts w:asciiTheme="minorHAnsi" w:hAnsiTheme="minorHAnsi" w:cstheme="minorHAnsi"/>
          <w:b/>
          <w:bCs/>
          <w:color w:val="000000" w:themeColor="text1"/>
          <w:sz w:val="20"/>
          <w:u w:val="single"/>
          <w:lang w:val="es-MX"/>
        </w:rPr>
      </w:pPr>
    </w:p>
    <w:p w:rsidR="005C3480" w:rsidRPr="00CF24D4" w:rsidRDefault="005C3480" w:rsidP="000168A4">
      <w:pPr>
        <w:pStyle w:val="Heading1"/>
        <w:contextualSpacing/>
        <w:jc w:val="both"/>
        <w:rPr>
          <w:rFonts w:asciiTheme="minorHAnsi" w:hAnsiTheme="minorHAnsi" w:cstheme="minorHAnsi"/>
          <w:b/>
          <w:bCs/>
          <w:color w:val="000000" w:themeColor="text1"/>
          <w:sz w:val="20"/>
          <w:u w:val="single"/>
        </w:rPr>
      </w:pPr>
      <w:r w:rsidRPr="00CF24D4">
        <w:rPr>
          <w:rFonts w:asciiTheme="minorHAnsi" w:hAnsiTheme="minorHAnsi" w:cstheme="minorHAnsi"/>
          <w:b/>
          <w:bCs/>
          <w:color w:val="000000" w:themeColor="text1"/>
          <w:sz w:val="20"/>
          <w:u w:val="single"/>
        </w:rPr>
        <w:t>Implementación del Proyecto</w:t>
      </w:r>
      <w:bookmarkEnd w:id="3"/>
    </w:p>
    <w:p w:rsidR="005C3480" w:rsidRPr="00CF24D4" w:rsidRDefault="005C3480" w:rsidP="00366B51">
      <w:pPr>
        <w:pStyle w:val="Heading2"/>
        <w:numPr>
          <w:ilvl w:val="1"/>
          <w:numId w:val="21"/>
        </w:numPr>
        <w:contextualSpacing/>
        <w:jc w:val="both"/>
        <w:rPr>
          <w:rFonts w:asciiTheme="minorHAnsi" w:hAnsiTheme="minorHAnsi" w:cstheme="minorHAnsi"/>
          <w:color w:val="000000" w:themeColor="text1"/>
        </w:rPr>
      </w:pPr>
      <w:bookmarkStart w:id="4" w:name="_Toc404438191"/>
      <w:r w:rsidRPr="00CF24D4">
        <w:rPr>
          <w:rFonts w:asciiTheme="minorHAnsi" w:hAnsiTheme="minorHAnsi" w:cstheme="minorHAnsi"/>
          <w:color w:val="000000" w:themeColor="text1"/>
        </w:rPr>
        <w:t>Análisis de los factores críticos</w:t>
      </w:r>
      <w:bookmarkEnd w:id="4"/>
      <w:r w:rsidRPr="00CF24D4">
        <w:rPr>
          <w:rFonts w:asciiTheme="minorHAnsi" w:hAnsiTheme="minorHAnsi" w:cstheme="minorHAnsi"/>
          <w:color w:val="000000" w:themeColor="text1"/>
        </w:rPr>
        <w:t xml:space="preserve"> </w:t>
      </w:r>
    </w:p>
    <w:p w:rsidR="005C3480" w:rsidRPr="00CF24D4" w:rsidRDefault="005C3480" w:rsidP="00366B51">
      <w:pPr>
        <w:pStyle w:val="CommentText"/>
        <w:numPr>
          <w:ilvl w:val="0"/>
          <w:numId w:val="4"/>
        </w:numPr>
        <w:tabs>
          <w:tab w:val="left" w:pos="3261"/>
        </w:tabs>
        <w:contextualSpacing/>
        <w:jc w:val="both"/>
        <w:rPr>
          <w:rFonts w:asciiTheme="minorHAnsi" w:hAnsiTheme="minorHAnsi" w:cstheme="minorHAnsi"/>
          <w:color w:val="000000" w:themeColor="text1"/>
          <w:u w:val="single"/>
          <w:lang w:val="es-ES_tradnl"/>
        </w:rPr>
      </w:pPr>
      <w:r w:rsidRPr="00CF24D4">
        <w:rPr>
          <w:rFonts w:asciiTheme="minorHAnsi" w:hAnsiTheme="minorHAnsi" w:cstheme="minorHAnsi"/>
          <w:color w:val="000000" w:themeColor="text1"/>
          <w:lang w:val="es-ES_tradnl"/>
        </w:rPr>
        <w:t xml:space="preserve">No se ha podido cumplir con varios indicadores, principalmente por aspectos de orden </w:t>
      </w:r>
      <w:r w:rsidRPr="00CF24D4">
        <w:rPr>
          <w:rFonts w:asciiTheme="minorHAnsi" w:hAnsiTheme="minorHAnsi" w:cstheme="minorHAnsi"/>
          <w:color w:val="000000" w:themeColor="text1"/>
          <w:u w:val="single"/>
          <w:lang w:val="es-ES_tradnl"/>
        </w:rPr>
        <w:t>legal y</w:t>
      </w:r>
      <w:r w:rsidRPr="00CF24D4">
        <w:rPr>
          <w:rFonts w:asciiTheme="minorHAnsi" w:hAnsiTheme="minorHAnsi" w:cstheme="minorHAnsi"/>
          <w:color w:val="000000" w:themeColor="text1"/>
          <w:lang w:val="es-ES_tradnl"/>
        </w:rPr>
        <w:t xml:space="preserve"> político que no eran previsibles al momento de preparar el préstamo.  Esta situación dificultó la ejecución oportuna de los proyectos. Varios de estos indicadores tienen dispensa como se indica en Enlace 1. La falta de actualización de tarifas es uno de </w:t>
      </w:r>
      <w:r w:rsidRPr="00CF24D4">
        <w:rPr>
          <w:rFonts w:asciiTheme="minorHAnsi" w:hAnsiTheme="minorHAnsi" w:cstheme="minorHAnsi"/>
          <w:color w:val="000000" w:themeColor="text1"/>
          <w:u w:val="single"/>
          <w:lang w:val="es-ES_tradnl"/>
        </w:rPr>
        <w:t>los factores que</w:t>
      </w:r>
      <w:r w:rsidRPr="00CF24D4">
        <w:rPr>
          <w:rFonts w:asciiTheme="minorHAnsi" w:hAnsiTheme="minorHAnsi" w:cstheme="minorHAnsi"/>
          <w:color w:val="000000" w:themeColor="text1"/>
          <w:lang w:val="es-ES_tradnl"/>
        </w:rPr>
        <w:t xml:space="preserve"> afecta al indicador del Margen Operativo</w:t>
      </w:r>
      <w:r w:rsidRPr="00CF24D4">
        <w:rPr>
          <w:rFonts w:asciiTheme="minorHAnsi" w:hAnsiTheme="minorHAnsi" w:cstheme="minorHAnsi"/>
          <w:color w:val="000000" w:themeColor="text1"/>
          <w:u w:val="single"/>
          <w:lang w:val="es-ES_tradnl"/>
        </w:rPr>
        <w:t>. Otro aspecto que impacta en el resultado del indicador de Margen Operativo es la falta de</w:t>
      </w:r>
      <w:r w:rsidRPr="00CF24D4">
        <w:rPr>
          <w:rFonts w:asciiTheme="minorHAnsi" w:hAnsiTheme="minorHAnsi" w:cstheme="minorHAnsi"/>
          <w:color w:val="000000" w:themeColor="text1"/>
          <w:lang w:val="es-ES_tradnl"/>
        </w:rPr>
        <w:t xml:space="preserve"> </w:t>
      </w:r>
      <w:r w:rsidRPr="00CF24D4">
        <w:rPr>
          <w:rFonts w:asciiTheme="minorHAnsi" w:hAnsiTheme="minorHAnsi" w:cstheme="minorHAnsi"/>
          <w:color w:val="000000" w:themeColor="text1"/>
          <w:u w:val="single"/>
          <w:lang w:val="es-ES_tradnl"/>
        </w:rPr>
        <w:t>una política de gestión claramente definida para los sistemas comunitarios y el sector rural que no está integrado al sistema tarifario de la Empresa, que involucre aspectos tanto de recuperación de inversiones, condiciones tarifarias, de intervención y de administración, por mencionar los más relevantes.</w:t>
      </w:r>
    </w:p>
    <w:p w:rsidR="00E057B3" w:rsidRPr="00CF24D4" w:rsidRDefault="005C3480" w:rsidP="00366B51">
      <w:pPr>
        <w:pStyle w:val="ListParagraph"/>
        <w:numPr>
          <w:ilvl w:val="0"/>
          <w:numId w:val="4"/>
        </w:numPr>
        <w:tabs>
          <w:tab w:val="left" w:pos="2977"/>
        </w:tabs>
        <w:jc w:val="both"/>
        <w:rPr>
          <w:rFonts w:cstheme="minorHAnsi"/>
          <w:color w:val="000000" w:themeColor="text1"/>
          <w:sz w:val="20"/>
          <w:szCs w:val="20"/>
          <w:u w:val="single"/>
          <w:lang w:val="es-ES_tradnl"/>
        </w:rPr>
      </w:pPr>
      <w:r w:rsidRPr="00CF24D4">
        <w:rPr>
          <w:rFonts w:cstheme="minorHAnsi"/>
          <w:color w:val="000000" w:themeColor="text1"/>
          <w:sz w:val="20"/>
          <w:szCs w:val="20"/>
          <w:u w:val="single"/>
          <w:lang w:val="es-ES_tradnl"/>
        </w:rPr>
        <w:t>La Etapa III</w:t>
      </w:r>
      <w:r w:rsidRPr="00CF24D4">
        <w:rPr>
          <w:rFonts w:cstheme="minorHAnsi"/>
          <w:color w:val="000000" w:themeColor="text1"/>
          <w:sz w:val="20"/>
          <w:szCs w:val="20"/>
          <w:lang w:val="es-ES_tradnl"/>
        </w:rPr>
        <w:t xml:space="preserve"> se retrasó por la necesidad de actualización de diseños</w:t>
      </w:r>
      <w:r w:rsidRPr="00CF24D4">
        <w:rPr>
          <w:rFonts w:cstheme="minorHAnsi"/>
          <w:color w:val="000000" w:themeColor="text1"/>
          <w:sz w:val="20"/>
          <w:szCs w:val="20"/>
          <w:u w:val="single"/>
          <w:lang w:val="es-ES_tradnl"/>
        </w:rPr>
        <w:t xml:space="preserve">, que por el cambio de la Estructura Orgánico Funcional de la Empresa, fueron </w:t>
      </w:r>
      <w:r w:rsidRPr="00CF24D4">
        <w:rPr>
          <w:rFonts w:cstheme="minorHAnsi"/>
          <w:color w:val="000000" w:themeColor="text1"/>
          <w:sz w:val="20"/>
          <w:szCs w:val="20"/>
          <w:lang w:val="es-ES_tradnl"/>
        </w:rPr>
        <w:t xml:space="preserve">asumidos por el Departamento de </w:t>
      </w:r>
      <w:r w:rsidRPr="00CF24D4">
        <w:rPr>
          <w:rFonts w:cstheme="minorHAnsi"/>
          <w:color w:val="000000" w:themeColor="text1"/>
          <w:sz w:val="20"/>
          <w:szCs w:val="20"/>
          <w:u w:val="single"/>
          <w:lang w:val="es-ES_tradnl"/>
        </w:rPr>
        <w:t xml:space="preserve">Diseño e Ingeniería, que vio incrementada su carga habitual de trabajo, lo que determinó que el personal disponible resulte insuficiente. </w:t>
      </w:r>
      <w:r w:rsidRPr="00CF24D4">
        <w:rPr>
          <w:rFonts w:cstheme="minorHAnsi"/>
          <w:color w:val="000000" w:themeColor="text1"/>
          <w:sz w:val="20"/>
          <w:szCs w:val="20"/>
          <w:lang w:val="es-ES_tradnl"/>
        </w:rPr>
        <w:t>La demora en actualizar estudios retrasó  un año el inicio de procesos de contratación de obras.</w:t>
      </w:r>
      <w:r w:rsidR="00E057B3" w:rsidRPr="00CF24D4">
        <w:rPr>
          <w:rFonts w:cstheme="minorHAnsi"/>
          <w:color w:val="000000" w:themeColor="text1"/>
          <w:sz w:val="20"/>
          <w:szCs w:val="20"/>
          <w:lang w:val="es-ES_tradnl"/>
        </w:rPr>
        <w:t xml:space="preserve"> </w:t>
      </w:r>
    </w:p>
    <w:p w:rsidR="00E057B3" w:rsidRPr="00CF24D4" w:rsidRDefault="005C3480" w:rsidP="00366B51">
      <w:pPr>
        <w:pStyle w:val="ListParagraph"/>
        <w:numPr>
          <w:ilvl w:val="0"/>
          <w:numId w:val="4"/>
        </w:numPr>
        <w:tabs>
          <w:tab w:val="left" w:pos="2977"/>
        </w:tabs>
        <w:jc w:val="both"/>
        <w:rPr>
          <w:rFonts w:cstheme="minorHAnsi"/>
          <w:color w:val="000000" w:themeColor="text1"/>
          <w:sz w:val="20"/>
          <w:szCs w:val="20"/>
          <w:lang w:val="es-ES_tradnl"/>
        </w:rPr>
      </w:pPr>
      <w:r w:rsidRPr="00CF24D4">
        <w:rPr>
          <w:rFonts w:cstheme="minorHAnsi"/>
          <w:color w:val="000000" w:themeColor="text1"/>
          <w:sz w:val="20"/>
          <w:szCs w:val="20"/>
          <w:lang w:val="es-ES_tradnl"/>
        </w:rPr>
        <w:t xml:space="preserve">Con la reestructura Institucional de ETAPA, la Unidad Ejecutora pasó de Nivel </w:t>
      </w:r>
      <w:r w:rsidRPr="00CF24D4">
        <w:rPr>
          <w:rFonts w:cstheme="minorHAnsi"/>
          <w:color w:val="000000" w:themeColor="text1"/>
          <w:sz w:val="20"/>
          <w:szCs w:val="20"/>
          <w:u w:val="single"/>
          <w:lang w:val="es-ES_tradnl"/>
        </w:rPr>
        <w:t>Directivo (Subgerencia) a Departamento (2011) y luego a ser una área del Departamento de</w:t>
      </w:r>
      <w:r w:rsidRPr="00CF24D4">
        <w:rPr>
          <w:rFonts w:cstheme="minorHAnsi"/>
          <w:color w:val="000000" w:themeColor="text1"/>
          <w:sz w:val="20"/>
          <w:szCs w:val="20"/>
          <w:lang w:val="es-ES_tradnl"/>
        </w:rPr>
        <w:t xml:space="preserve"> Construcción </w:t>
      </w:r>
      <w:r w:rsidRPr="00CF24D4">
        <w:rPr>
          <w:rFonts w:cstheme="minorHAnsi"/>
          <w:color w:val="000000" w:themeColor="text1"/>
          <w:sz w:val="20"/>
          <w:szCs w:val="20"/>
          <w:lang w:val="es-ES_tradnl"/>
        </w:rPr>
        <w:lastRenderedPageBreak/>
        <w:t xml:space="preserve">y Fiscalización (2013), generándose además una alta rotación de personal que ha afectado la atención oportuna de las actividades programadas y la actualización de los reportes de información del programa. Con esto </w:t>
      </w:r>
      <w:r w:rsidR="00E057B3" w:rsidRPr="00CF24D4">
        <w:rPr>
          <w:rFonts w:cstheme="minorHAnsi"/>
          <w:color w:val="000000" w:themeColor="text1"/>
          <w:sz w:val="20"/>
          <w:szCs w:val="20"/>
          <w:lang w:val="es-ES_tradnl"/>
        </w:rPr>
        <w:t xml:space="preserve">el </w:t>
      </w:r>
      <w:r w:rsidRPr="00CF24D4">
        <w:rPr>
          <w:rFonts w:cstheme="minorHAnsi"/>
          <w:color w:val="000000" w:themeColor="text1"/>
          <w:sz w:val="20"/>
          <w:szCs w:val="20"/>
          <w:lang w:val="es-ES_tradnl"/>
        </w:rPr>
        <w:t>equipo dedicado al proyecto</w:t>
      </w:r>
      <w:r w:rsidRPr="00CF24D4">
        <w:rPr>
          <w:rFonts w:cstheme="minorHAnsi"/>
          <w:color w:val="000000" w:themeColor="text1"/>
          <w:sz w:val="20"/>
          <w:szCs w:val="20"/>
          <w:u w:val="single"/>
          <w:lang w:val="es-ES_tradnl"/>
        </w:rPr>
        <w:t>, que vio restringido su nivel jerárquico, lo que incidió negativamente al desempeño de sus funciones.</w:t>
      </w:r>
    </w:p>
    <w:p w:rsidR="00E057B3" w:rsidRPr="00CF24D4" w:rsidRDefault="005C3480" w:rsidP="00366B51">
      <w:pPr>
        <w:pStyle w:val="ListParagraph"/>
        <w:numPr>
          <w:ilvl w:val="0"/>
          <w:numId w:val="4"/>
        </w:numPr>
        <w:tabs>
          <w:tab w:val="left" w:pos="2977"/>
        </w:tabs>
        <w:jc w:val="both"/>
        <w:rPr>
          <w:rFonts w:cstheme="minorHAnsi"/>
          <w:color w:val="000000" w:themeColor="text1"/>
          <w:sz w:val="20"/>
          <w:szCs w:val="20"/>
          <w:u w:val="single"/>
          <w:lang w:val="es-ES"/>
        </w:rPr>
      </w:pPr>
      <w:r w:rsidRPr="00CF24D4">
        <w:rPr>
          <w:rFonts w:cstheme="minorHAnsi"/>
          <w:color w:val="000000" w:themeColor="text1"/>
          <w:sz w:val="20"/>
          <w:szCs w:val="20"/>
          <w:lang w:val="es-ES"/>
        </w:rPr>
        <w:t xml:space="preserve">La forma de pago con cartas de crédito emitidas por ETAPA </w:t>
      </w:r>
      <w:r w:rsidRPr="00CF24D4">
        <w:rPr>
          <w:rFonts w:cstheme="minorHAnsi"/>
          <w:color w:val="000000" w:themeColor="text1"/>
          <w:sz w:val="20"/>
          <w:szCs w:val="20"/>
          <w:u w:val="single"/>
          <w:lang w:val="es-ES"/>
        </w:rPr>
        <w:t>EP</w:t>
      </w:r>
      <w:r w:rsidRPr="00CF24D4">
        <w:rPr>
          <w:rFonts w:cstheme="minorHAnsi"/>
          <w:color w:val="000000" w:themeColor="text1"/>
          <w:sz w:val="20"/>
          <w:szCs w:val="20"/>
          <w:lang w:val="es-ES"/>
        </w:rPr>
        <w:t xml:space="preserve"> para la importación de suministros, ha generado procesos burocráticos  y administrativos que no se consideraron en los contratos</w:t>
      </w:r>
      <w:r w:rsidRPr="00CF24D4">
        <w:rPr>
          <w:rFonts w:cstheme="minorHAnsi"/>
          <w:color w:val="000000" w:themeColor="text1"/>
          <w:sz w:val="20"/>
          <w:szCs w:val="20"/>
          <w:u w:val="single"/>
          <w:lang w:val="es-ES"/>
        </w:rPr>
        <w:t>, por tratarse de una práctica nueva al interior de la Empresa.</w:t>
      </w:r>
    </w:p>
    <w:p w:rsidR="00E057B3" w:rsidRPr="00CF24D4" w:rsidRDefault="005C3480" w:rsidP="00366B51">
      <w:pPr>
        <w:pStyle w:val="ListParagraph"/>
        <w:numPr>
          <w:ilvl w:val="0"/>
          <w:numId w:val="4"/>
        </w:numPr>
        <w:tabs>
          <w:tab w:val="left" w:pos="2977"/>
        </w:tabs>
        <w:jc w:val="both"/>
        <w:rPr>
          <w:rFonts w:cstheme="minorHAnsi"/>
          <w:color w:val="000000" w:themeColor="text1"/>
          <w:sz w:val="20"/>
          <w:szCs w:val="20"/>
          <w:u w:val="single"/>
          <w:lang w:val="es-ES"/>
        </w:rPr>
      </w:pPr>
      <w:r w:rsidRPr="00CF24D4">
        <w:rPr>
          <w:rFonts w:cstheme="minorHAnsi"/>
          <w:color w:val="000000" w:themeColor="text1"/>
          <w:sz w:val="20"/>
          <w:szCs w:val="20"/>
          <w:u w:val="single"/>
          <w:lang w:val="es-ES"/>
        </w:rPr>
        <w:t>Si bien algunos</w:t>
      </w:r>
      <w:r w:rsidRPr="00CF24D4">
        <w:rPr>
          <w:rFonts w:cstheme="minorHAnsi"/>
          <w:color w:val="000000" w:themeColor="text1"/>
          <w:sz w:val="20"/>
          <w:szCs w:val="20"/>
          <w:lang w:val="es-ES"/>
        </w:rPr>
        <w:t xml:space="preserve"> indicadores reportados por ETAPA no coinciden con los determinados por las auditorías técnicas (ejemplo: Margen Operativo, Agua No Contabilizada que se ajustaron en este informe con </w:t>
      </w:r>
      <w:r w:rsidRPr="00CF24D4">
        <w:rPr>
          <w:rFonts w:cstheme="minorHAnsi"/>
          <w:color w:val="000000" w:themeColor="text1"/>
          <w:sz w:val="20"/>
          <w:szCs w:val="20"/>
          <w:u w:val="single"/>
          <w:lang w:val="es-ES"/>
        </w:rPr>
        <w:t>reportes</w:t>
      </w:r>
      <w:r w:rsidRPr="00CF24D4">
        <w:rPr>
          <w:rFonts w:cstheme="minorHAnsi"/>
          <w:color w:val="000000" w:themeColor="text1"/>
          <w:sz w:val="20"/>
          <w:szCs w:val="20"/>
          <w:lang w:val="es-ES"/>
        </w:rPr>
        <w:t xml:space="preserve"> actualizados presentados por las áreas responsables del indicador), las </w:t>
      </w:r>
      <w:r w:rsidRPr="00CF24D4">
        <w:rPr>
          <w:rFonts w:cstheme="minorHAnsi"/>
          <w:color w:val="000000" w:themeColor="text1"/>
          <w:sz w:val="20"/>
          <w:szCs w:val="20"/>
          <w:u w:val="single"/>
          <w:lang w:val="es-ES"/>
        </w:rPr>
        <w:t xml:space="preserve">diferencias en los </w:t>
      </w:r>
      <w:r w:rsidR="00E057B3" w:rsidRPr="00CF24D4">
        <w:rPr>
          <w:rFonts w:cstheme="minorHAnsi"/>
          <w:color w:val="000000" w:themeColor="text1"/>
          <w:sz w:val="20"/>
          <w:szCs w:val="20"/>
          <w:u w:val="single"/>
          <w:lang w:val="es-ES"/>
        </w:rPr>
        <w:t>reportes no son representativas.</w:t>
      </w:r>
    </w:p>
    <w:p w:rsidR="005C3480" w:rsidRPr="00CF24D4" w:rsidRDefault="005C3480" w:rsidP="00366B51">
      <w:pPr>
        <w:pStyle w:val="ListParagraph"/>
        <w:numPr>
          <w:ilvl w:val="0"/>
          <w:numId w:val="4"/>
        </w:numPr>
        <w:tabs>
          <w:tab w:val="left" w:pos="2977"/>
        </w:tabs>
        <w:jc w:val="both"/>
        <w:rPr>
          <w:rFonts w:cstheme="minorHAnsi"/>
          <w:color w:val="000000" w:themeColor="text1"/>
          <w:sz w:val="20"/>
          <w:szCs w:val="20"/>
          <w:u w:val="single"/>
          <w:lang w:val="es-ES"/>
        </w:rPr>
      </w:pPr>
      <w:r w:rsidRPr="00CF24D4">
        <w:rPr>
          <w:rFonts w:cstheme="minorHAnsi"/>
          <w:color w:val="000000" w:themeColor="text1"/>
          <w:sz w:val="20"/>
          <w:szCs w:val="20"/>
          <w:lang w:val="es-ES"/>
        </w:rPr>
        <w:t>El retraso en contratar las Auditorías Técnicas,  dificulta preparar el PCR con datos verificados de los años 2013 y 2014.</w:t>
      </w:r>
    </w:p>
    <w:p w:rsidR="005C3480" w:rsidRPr="00CF24D4" w:rsidRDefault="005C3480" w:rsidP="000168A4">
      <w:pPr>
        <w:pStyle w:val="Heading1"/>
        <w:contextualSpacing/>
        <w:jc w:val="both"/>
        <w:rPr>
          <w:rFonts w:asciiTheme="minorHAnsi" w:hAnsiTheme="minorHAnsi" w:cstheme="minorHAnsi"/>
          <w:b/>
          <w:bCs/>
          <w:color w:val="000000" w:themeColor="text1"/>
          <w:sz w:val="20"/>
        </w:rPr>
      </w:pPr>
      <w:bookmarkStart w:id="5" w:name="_Toc402479436"/>
      <w:bookmarkStart w:id="6" w:name="_Toc404438194"/>
      <w:r w:rsidRPr="00CF24D4">
        <w:rPr>
          <w:rFonts w:asciiTheme="minorHAnsi" w:hAnsiTheme="minorHAnsi" w:cstheme="minorHAnsi"/>
          <w:b/>
          <w:bCs/>
          <w:color w:val="000000" w:themeColor="text1"/>
          <w:sz w:val="20"/>
          <w:u w:val="single"/>
        </w:rPr>
        <w:t>Sostenibilidad</w:t>
      </w:r>
      <w:bookmarkEnd w:id="5"/>
      <w:bookmarkEnd w:id="6"/>
      <w:r w:rsidRPr="00CF24D4">
        <w:rPr>
          <w:rFonts w:asciiTheme="minorHAnsi" w:hAnsiTheme="minorHAnsi" w:cstheme="minorHAnsi"/>
          <w:b/>
          <w:bCs/>
          <w:color w:val="000000" w:themeColor="text1"/>
          <w:sz w:val="20"/>
        </w:rPr>
        <w:t xml:space="preserve"> </w:t>
      </w:r>
    </w:p>
    <w:p w:rsidR="005C3480" w:rsidRPr="00CF24D4" w:rsidRDefault="005C3480" w:rsidP="00366B51">
      <w:pPr>
        <w:pStyle w:val="Heading2"/>
        <w:numPr>
          <w:ilvl w:val="0"/>
          <w:numId w:val="22"/>
        </w:numPr>
        <w:contextualSpacing/>
        <w:jc w:val="both"/>
        <w:rPr>
          <w:rFonts w:asciiTheme="minorHAnsi" w:hAnsiTheme="minorHAnsi" w:cstheme="minorHAnsi"/>
          <w:color w:val="000000" w:themeColor="text1"/>
        </w:rPr>
      </w:pPr>
      <w:bookmarkStart w:id="7" w:name="_Toc402479437"/>
      <w:bookmarkStart w:id="8" w:name="_Toc404438195"/>
      <w:r w:rsidRPr="00CF24D4">
        <w:rPr>
          <w:rFonts w:asciiTheme="minorHAnsi" w:hAnsiTheme="minorHAnsi" w:cstheme="minorHAnsi"/>
          <w:color w:val="000000" w:themeColor="text1"/>
        </w:rPr>
        <w:t>Análisis de Factores Críticos</w:t>
      </w:r>
      <w:bookmarkEnd w:id="7"/>
      <w:bookmarkEnd w:id="8"/>
    </w:p>
    <w:p w:rsidR="005C3480" w:rsidRPr="00CF24D4" w:rsidRDefault="005C3480" w:rsidP="00E057B3">
      <w:pPr>
        <w:pStyle w:val="Header"/>
        <w:contextualSpacing/>
        <w:jc w:val="both"/>
        <w:rPr>
          <w:rFonts w:asciiTheme="minorHAnsi" w:hAnsiTheme="minorHAnsi" w:cstheme="minorHAnsi"/>
          <w:b/>
          <w:color w:val="000000" w:themeColor="text1"/>
          <w:sz w:val="20"/>
          <w:szCs w:val="20"/>
          <w:lang w:val="es-ES"/>
        </w:rPr>
      </w:pPr>
      <w:r w:rsidRPr="00CF24D4">
        <w:rPr>
          <w:rFonts w:asciiTheme="minorHAnsi" w:hAnsiTheme="minorHAnsi" w:cstheme="minorHAnsi"/>
          <w:b/>
          <w:color w:val="000000" w:themeColor="text1"/>
          <w:sz w:val="20"/>
          <w:szCs w:val="20"/>
          <w:lang w:val="es-ES"/>
        </w:rPr>
        <w:t>En los temas Técnicos</w:t>
      </w:r>
    </w:p>
    <w:p w:rsidR="005C3480" w:rsidRPr="00CF24D4" w:rsidRDefault="005C3480" w:rsidP="00366B51">
      <w:pPr>
        <w:pStyle w:val="Header"/>
        <w:numPr>
          <w:ilvl w:val="0"/>
          <w:numId w:val="15"/>
        </w:numPr>
        <w:tabs>
          <w:tab w:val="clear" w:pos="4252"/>
          <w:tab w:val="clear" w:pos="8504"/>
        </w:tabs>
        <w:contextualSpacing/>
        <w:jc w:val="both"/>
        <w:rPr>
          <w:rFonts w:asciiTheme="minorHAnsi" w:hAnsiTheme="minorHAnsi" w:cstheme="minorHAnsi"/>
          <w:color w:val="000000" w:themeColor="text1"/>
          <w:sz w:val="20"/>
          <w:szCs w:val="20"/>
          <w:u w:val="single"/>
          <w:lang w:val="es-ES"/>
        </w:rPr>
      </w:pPr>
      <w:r w:rsidRPr="00CF24D4">
        <w:rPr>
          <w:rFonts w:asciiTheme="minorHAnsi" w:hAnsiTheme="minorHAnsi" w:cstheme="minorHAnsi"/>
          <w:color w:val="000000" w:themeColor="text1"/>
          <w:sz w:val="20"/>
          <w:szCs w:val="20"/>
          <w:u w:val="single"/>
          <w:lang w:val="es-ES"/>
        </w:rPr>
        <w:t>La coordinación con la Subgerencia de Operación y Mantenimiento debe ser optimizada, a fin de que se conozca con la suficiente antelación el cronograma de las obras, para la respectiva programación de las labores de operación y mantenimiento preventivo como correctivo.</w:t>
      </w:r>
    </w:p>
    <w:p w:rsidR="005C3480" w:rsidRPr="00CF24D4" w:rsidRDefault="005C3480" w:rsidP="00366B51">
      <w:pPr>
        <w:pStyle w:val="Header"/>
        <w:numPr>
          <w:ilvl w:val="0"/>
          <w:numId w:val="15"/>
        </w:numPr>
        <w:tabs>
          <w:tab w:val="clear" w:pos="4252"/>
          <w:tab w:val="clear" w:pos="8504"/>
        </w:tabs>
        <w:contextualSpacing/>
        <w:jc w:val="both"/>
        <w:rPr>
          <w:rFonts w:asciiTheme="minorHAnsi" w:hAnsiTheme="minorHAnsi" w:cstheme="minorHAnsi"/>
          <w:color w:val="000000" w:themeColor="text1"/>
          <w:sz w:val="20"/>
          <w:szCs w:val="20"/>
          <w:u w:val="single"/>
          <w:lang w:val="es-ES"/>
        </w:rPr>
      </w:pPr>
      <w:r w:rsidRPr="00CF24D4">
        <w:rPr>
          <w:rFonts w:asciiTheme="minorHAnsi" w:hAnsiTheme="minorHAnsi" w:cstheme="minorHAnsi"/>
          <w:color w:val="000000" w:themeColor="text1"/>
          <w:sz w:val="20"/>
          <w:szCs w:val="20"/>
          <w:u w:val="single"/>
          <w:lang w:val="es-ES"/>
        </w:rPr>
        <w:t>Prever la capacitación del personal operativo para la operación y el mantenimiento de equipamiento especializado de los sistemas.</w:t>
      </w:r>
    </w:p>
    <w:p w:rsidR="005C3480" w:rsidRPr="00CF24D4" w:rsidRDefault="005C3480" w:rsidP="00366B51">
      <w:pPr>
        <w:pStyle w:val="Header"/>
        <w:numPr>
          <w:ilvl w:val="0"/>
          <w:numId w:val="15"/>
        </w:numPr>
        <w:tabs>
          <w:tab w:val="clear" w:pos="4252"/>
          <w:tab w:val="clear" w:pos="8504"/>
        </w:tabs>
        <w:contextualSpacing/>
        <w:jc w:val="both"/>
        <w:rPr>
          <w:rFonts w:asciiTheme="minorHAnsi" w:hAnsiTheme="minorHAnsi" w:cstheme="minorHAnsi"/>
          <w:color w:val="000000" w:themeColor="text1"/>
          <w:sz w:val="20"/>
          <w:szCs w:val="20"/>
          <w:u w:val="single"/>
          <w:lang w:val="es-ES"/>
        </w:rPr>
      </w:pPr>
      <w:r w:rsidRPr="00CF24D4">
        <w:rPr>
          <w:rFonts w:asciiTheme="minorHAnsi" w:hAnsiTheme="minorHAnsi" w:cstheme="minorHAnsi"/>
          <w:color w:val="000000" w:themeColor="text1"/>
          <w:sz w:val="20"/>
          <w:szCs w:val="20"/>
          <w:u w:val="single"/>
          <w:lang w:val="es-ES"/>
        </w:rPr>
        <w:t>Continuar con el Programa de Control de Agua No Contabilizada, para entre otras cosas, garantizar su análisis integral, así como la toma de decisiones oportunas.</w:t>
      </w:r>
    </w:p>
    <w:p w:rsidR="005C3480" w:rsidRPr="00CF24D4" w:rsidRDefault="005C3480" w:rsidP="00E057B3">
      <w:pPr>
        <w:contextualSpacing/>
        <w:jc w:val="both"/>
        <w:rPr>
          <w:rFonts w:asciiTheme="minorHAnsi" w:hAnsiTheme="minorHAnsi" w:cstheme="minorHAnsi"/>
          <w:b/>
          <w:bCs/>
          <w:color w:val="000000" w:themeColor="text1"/>
          <w:sz w:val="20"/>
          <w:szCs w:val="20"/>
          <w:lang w:val="es-ES_tradnl"/>
        </w:rPr>
      </w:pPr>
      <w:r w:rsidRPr="00CF24D4">
        <w:rPr>
          <w:rFonts w:asciiTheme="minorHAnsi" w:hAnsiTheme="minorHAnsi" w:cstheme="minorHAnsi"/>
          <w:b/>
          <w:bCs/>
          <w:color w:val="000000" w:themeColor="text1"/>
          <w:sz w:val="20"/>
          <w:szCs w:val="20"/>
          <w:lang w:val="es-ES_tradnl"/>
        </w:rPr>
        <w:t xml:space="preserve">Social Ambiental </w:t>
      </w:r>
    </w:p>
    <w:p w:rsidR="005C3480" w:rsidRPr="00CF24D4" w:rsidRDefault="005C3480" w:rsidP="00366B51">
      <w:pPr>
        <w:pStyle w:val="ListParagraph"/>
        <w:numPr>
          <w:ilvl w:val="0"/>
          <w:numId w:val="16"/>
        </w:numPr>
        <w:jc w:val="both"/>
        <w:rPr>
          <w:rFonts w:cstheme="minorHAnsi"/>
          <w:bCs/>
          <w:color w:val="000000" w:themeColor="text1"/>
          <w:sz w:val="20"/>
          <w:szCs w:val="20"/>
          <w:lang w:val="es-ES_tradnl"/>
        </w:rPr>
      </w:pPr>
      <w:r w:rsidRPr="00CF24D4">
        <w:rPr>
          <w:rFonts w:cstheme="minorHAnsi"/>
          <w:bCs/>
          <w:color w:val="000000" w:themeColor="text1"/>
          <w:sz w:val="20"/>
          <w:szCs w:val="20"/>
          <w:lang w:val="es-ES_tradnl"/>
        </w:rPr>
        <w:t xml:space="preserve">Los riesgos relacionados con la posible explotación </w:t>
      </w:r>
      <w:r w:rsidRPr="00CF24D4">
        <w:rPr>
          <w:rFonts w:cstheme="minorHAnsi"/>
          <w:bCs/>
          <w:color w:val="000000" w:themeColor="text1"/>
          <w:sz w:val="20"/>
          <w:szCs w:val="20"/>
          <w:u w:val="single"/>
          <w:lang w:val="es-ES_tradnl"/>
        </w:rPr>
        <w:t>minera</w:t>
      </w:r>
      <w:r w:rsidRPr="00CF24D4">
        <w:rPr>
          <w:rFonts w:cstheme="minorHAnsi"/>
          <w:bCs/>
          <w:color w:val="000000" w:themeColor="text1"/>
          <w:sz w:val="20"/>
          <w:szCs w:val="20"/>
          <w:lang w:val="es-ES_tradnl"/>
        </w:rPr>
        <w:t xml:space="preserve"> futura  </w:t>
      </w:r>
      <w:r w:rsidRPr="00CF24D4">
        <w:rPr>
          <w:rFonts w:cstheme="minorHAnsi"/>
          <w:bCs/>
          <w:color w:val="000000" w:themeColor="text1"/>
          <w:sz w:val="20"/>
          <w:szCs w:val="20"/>
          <w:u w:val="single"/>
          <w:lang w:val="es-ES_tradnl"/>
        </w:rPr>
        <w:t>que tengan incidencia en</w:t>
      </w:r>
      <w:r w:rsidRPr="00CF24D4">
        <w:rPr>
          <w:rFonts w:cstheme="minorHAnsi"/>
          <w:bCs/>
          <w:color w:val="000000" w:themeColor="text1"/>
          <w:sz w:val="20"/>
          <w:szCs w:val="20"/>
          <w:lang w:val="es-ES_tradnl"/>
        </w:rPr>
        <w:t xml:space="preserve"> las fuentes de abastecimiento de la ciudad, se mitigarán con </w:t>
      </w:r>
      <w:r w:rsidRPr="00CF24D4">
        <w:rPr>
          <w:rFonts w:cstheme="minorHAnsi"/>
          <w:bCs/>
          <w:color w:val="000000" w:themeColor="text1"/>
          <w:sz w:val="20"/>
          <w:szCs w:val="20"/>
          <w:u w:val="single"/>
          <w:lang w:val="es-ES_tradnl"/>
        </w:rPr>
        <w:t>la coordinación con las instancias que tienen competencia sobre este ámbito de acción como el Ministerio del Ambiente y la Comisión de Gestión Ambiental, para el desarrollo e i</w:t>
      </w:r>
      <w:r w:rsidRPr="00CF24D4">
        <w:rPr>
          <w:rFonts w:cstheme="minorHAnsi"/>
          <w:bCs/>
          <w:color w:val="000000" w:themeColor="text1"/>
          <w:sz w:val="20"/>
          <w:szCs w:val="20"/>
          <w:lang w:val="es-ES_tradnl"/>
        </w:rPr>
        <w:t>mplementación de un Plan de Manejo Ambiental para controlar los posibles impactos que pueda generarse en las fuentes de agua.</w:t>
      </w:r>
    </w:p>
    <w:p w:rsidR="005C3480" w:rsidRPr="00CF24D4" w:rsidRDefault="005C3480" w:rsidP="00366B51">
      <w:pPr>
        <w:pStyle w:val="ListParagraph"/>
        <w:numPr>
          <w:ilvl w:val="0"/>
          <w:numId w:val="16"/>
        </w:numPr>
        <w:spacing w:line="240" w:lineRule="auto"/>
        <w:jc w:val="both"/>
        <w:rPr>
          <w:rFonts w:cstheme="minorHAnsi"/>
          <w:bCs/>
          <w:color w:val="000000" w:themeColor="text1"/>
          <w:sz w:val="20"/>
          <w:szCs w:val="20"/>
          <w:lang w:val="es-ES_tradnl"/>
        </w:rPr>
      </w:pPr>
      <w:r w:rsidRPr="00CF24D4">
        <w:rPr>
          <w:rFonts w:cstheme="minorHAnsi"/>
          <w:bCs/>
          <w:color w:val="000000" w:themeColor="text1"/>
          <w:sz w:val="20"/>
          <w:szCs w:val="20"/>
          <w:lang w:val="es-ES_tradnl"/>
        </w:rPr>
        <w:t xml:space="preserve">La implementación del nuevo pliego tarifario podría generar protestas </w:t>
      </w:r>
      <w:r w:rsidRPr="00CF24D4">
        <w:rPr>
          <w:rFonts w:cstheme="minorHAnsi"/>
          <w:bCs/>
          <w:color w:val="000000" w:themeColor="text1"/>
          <w:sz w:val="20"/>
          <w:szCs w:val="20"/>
          <w:u w:val="single"/>
          <w:lang w:val="es-ES_tradnl"/>
        </w:rPr>
        <w:t>por parte</w:t>
      </w:r>
      <w:r w:rsidRPr="00CF24D4">
        <w:rPr>
          <w:rFonts w:cstheme="minorHAnsi"/>
          <w:bCs/>
          <w:color w:val="000000" w:themeColor="text1"/>
          <w:sz w:val="20"/>
          <w:szCs w:val="20"/>
          <w:lang w:val="es-ES_tradnl"/>
        </w:rPr>
        <w:t xml:space="preserve"> de la comunidad. Para mitigar </w:t>
      </w:r>
      <w:r w:rsidRPr="00CF24D4">
        <w:rPr>
          <w:rFonts w:cstheme="minorHAnsi"/>
          <w:bCs/>
          <w:color w:val="000000" w:themeColor="text1"/>
          <w:sz w:val="20"/>
          <w:szCs w:val="20"/>
          <w:u w:val="single"/>
          <w:lang w:val="es-ES_tradnl"/>
        </w:rPr>
        <w:t>ETAPA EP ha realizado</w:t>
      </w:r>
      <w:r w:rsidR="0022660E" w:rsidRPr="00CF24D4">
        <w:rPr>
          <w:rFonts w:cstheme="minorHAnsi"/>
          <w:bCs/>
          <w:color w:val="000000" w:themeColor="text1"/>
          <w:sz w:val="20"/>
          <w:szCs w:val="20"/>
          <w:u w:val="single"/>
          <w:lang w:val="es-ES_tradnl"/>
        </w:rPr>
        <w:t xml:space="preserve"> </w:t>
      </w:r>
      <w:r w:rsidRPr="00CF24D4">
        <w:rPr>
          <w:rFonts w:cstheme="minorHAnsi"/>
          <w:bCs/>
          <w:color w:val="000000" w:themeColor="text1"/>
          <w:sz w:val="20"/>
          <w:szCs w:val="20"/>
          <w:lang w:val="es-ES_tradnl"/>
        </w:rPr>
        <w:t xml:space="preserve">una campaña de comunicación </w:t>
      </w:r>
      <w:r w:rsidRPr="00CF24D4">
        <w:rPr>
          <w:rFonts w:cstheme="minorHAnsi"/>
          <w:bCs/>
          <w:color w:val="000000" w:themeColor="text1"/>
          <w:sz w:val="20"/>
          <w:szCs w:val="20"/>
          <w:u w:val="single"/>
          <w:lang w:val="es-ES_tradnl"/>
        </w:rPr>
        <w:t>orientada a</w:t>
      </w:r>
      <w:r w:rsidRPr="00CF24D4">
        <w:rPr>
          <w:rFonts w:cstheme="minorHAnsi"/>
          <w:bCs/>
          <w:color w:val="000000" w:themeColor="text1"/>
          <w:sz w:val="20"/>
          <w:szCs w:val="20"/>
          <w:lang w:val="es-ES_tradnl"/>
        </w:rPr>
        <w:t xml:space="preserve"> todos los sectores de la población, creando conciencia en la necesidad del uso eficiente del agua, el costo real que tiene el agua potable disponible en sus viviendas, </w:t>
      </w:r>
      <w:r w:rsidRPr="00CF24D4">
        <w:rPr>
          <w:rFonts w:cstheme="minorHAnsi"/>
          <w:bCs/>
          <w:color w:val="000000" w:themeColor="text1"/>
          <w:sz w:val="20"/>
          <w:szCs w:val="20"/>
          <w:u w:val="single"/>
          <w:lang w:val="es-ES_tradnl"/>
        </w:rPr>
        <w:t>la gestión integral que ejecuta la Empresa y los beneficios que recibe con el servicio. Una vez emitida la facturación con el alza del 50% del</w:t>
      </w:r>
      <w:r w:rsidRPr="00CF24D4">
        <w:rPr>
          <w:rFonts w:cstheme="minorHAnsi"/>
          <w:bCs/>
          <w:color w:val="000000" w:themeColor="text1"/>
          <w:sz w:val="20"/>
          <w:szCs w:val="20"/>
          <w:lang w:val="es-ES_tradnl"/>
        </w:rPr>
        <w:t xml:space="preserve"> </w:t>
      </w:r>
      <w:r w:rsidRPr="00CF24D4">
        <w:rPr>
          <w:rFonts w:cstheme="minorHAnsi"/>
          <w:bCs/>
          <w:color w:val="000000" w:themeColor="text1"/>
          <w:sz w:val="20"/>
          <w:szCs w:val="20"/>
          <w:u w:val="single"/>
          <w:lang w:val="es-ES_tradnl"/>
        </w:rPr>
        <w:t>incremento aprobado (6 meses), se determinará la necesidad de mantener y/o reorientar la campaña.</w:t>
      </w:r>
    </w:p>
    <w:p w:rsidR="005C3480" w:rsidRPr="00CF24D4" w:rsidRDefault="005C3480" w:rsidP="000168A4">
      <w:pPr>
        <w:contextualSpacing/>
        <w:jc w:val="both"/>
        <w:rPr>
          <w:rFonts w:asciiTheme="minorHAnsi" w:hAnsiTheme="minorHAnsi" w:cstheme="minorHAnsi"/>
          <w:b/>
          <w:bCs/>
          <w:color w:val="000000" w:themeColor="text1"/>
          <w:sz w:val="20"/>
          <w:szCs w:val="20"/>
          <w:lang w:val="es-ES_tradnl"/>
        </w:rPr>
      </w:pPr>
      <w:r w:rsidRPr="00CF24D4">
        <w:rPr>
          <w:rFonts w:asciiTheme="minorHAnsi" w:hAnsiTheme="minorHAnsi" w:cstheme="minorHAnsi"/>
          <w:b/>
          <w:bCs/>
          <w:color w:val="000000" w:themeColor="text1"/>
          <w:sz w:val="20"/>
          <w:szCs w:val="20"/>
          <w:lang w:val="es-ES_tradnl"/>
        </w:rPr>
        <w:t>Financieros</w:t>
      </w:r>
    </w:p>
    <w:p w:rsidR="005C3480" w:rsidRPr="00CF24D4" w:rsidRDefault="005C3480" w:rsidP="00366B51">
      <w:pPr>
        <w:pStyle w:val="ListParagraph"/>
        <w:numPr>
          <w:ilvl w:val="0"/>
          <w:numId w:val="17"/>
        </w:numPr>
        <w:spacing w:after="0" w:line="240" w:lineRule="auto"/>
        <w:jc w:val="both"/>
        <w:rPr>
          <w:rFonts w:cstheme="minorHAnsi"/>
          <w:bCs/>
          <w:color w:val="000000" w:themeColor="text1"/>
          <w:sz w:val="20"/>
          <w:szCs w:val="20"/>
          <w:lang w:val="es-ES_tradnl"/>
        </w:rPr>
      </w:pPr>
      <w:r w:rsidRPr="00CF24D4">
        <w:rPr>
          <w:rFonts w:cstheme="minorHAnsi"/>
          <w:bCs/>
          <w:color w:val="000000" w:themeColor="text1"/>
          <w:sz w:val="20"/>
          <w:szCs w:val="20"/>
          <w:lang w:val="es-ES_tradnl"/>
        </w:rPr>
        <w:t xml:space="preserve">El riesgo de no recuperar la cartera vencida por concepto de Contribución Especial de Mejoras (CEM), mantendría el deterioro del indicador de Eficiencia en la Cobranza, que afecta el flujo financiero de la empresa. Este riesgo se está mitigando con la implementación de un Plan de acción que considera: ajustes al reglamento para CEM,  optimización e integralidad de los procesos que conforman la cartera, con la integración de un equipo dependiente de la </w:t>
      </w:r>
      <w:r w:rsidRPr="00CF24D4">
        <w:rPr>
          <w:rFonts w:cstheme="minorHAnsi"/>
          <w:bCs/>
          <w:color w:val="000000" w:themeColor="text1"/>
          <w:sz w:val="20"/>
          <w:szCs w:val="20"/>
          <w:u w:val="single"/>
          <w:lang w:val="es-ES_tradnl"/>
        </w:rPr>
        <w:t>Subgerencia</w:t>
      </w:r>
      <w:r w:rsidRPr="00CF24D4">
        <w:rPr>
          <w:rFonts w:cstheme="minorHAnsi"/>
          <w:bCs/>
          <w:color w:val="000000" w:themeColor="text1"/>
          <w:sz w:val="20"/>
          <w:szCs w:val="20"/>
          <w:lang w:val="es-ES_tradnl"/>
        </w:rPr>
        <w:t xml:space="preserve"> Financiera y un Comité Supervisor con poder de toma de decisiones.</w:t>
      </w:r>
    </w:p>
    <w:p w:rsidR="005C3480" w:rsidRPr="00CF24D4" w:rsidRDefault="005C3480" w:rsidP="00366B51">
      <w:pPr>
        <w:pStyle w:val="ListParagraph"/>
        <w:numPr>
          <w:ilvl w:val="0"/>
          <w:numId w:val="17"/>
        </w:numPr>
        <w:spacing w:after="0" w:line="240" w:lineRule="auto"/>
        <w:jc w:val="both"/>
        <w:rPr>
          <w:rFonts w:cstheme="minorHAnsi"/>
          <w:b/>
          <w:bCs/>
          <w:color w:val="000000" w:themeColor="text1"/>
          <w:sz w:val="20"/>
          <w:szCs w:val="20"/>
          <w:lang w:val="es-ES_tradnl"/>
        </w:rPr>
      </w:pPr>
      <w:r w:rsidRPr="00CF24D4">
        <w:rPr>
          <w:rFonts w:cstheme="minorHAnsi"/>
          <w:bCs/>
          <w:color w:val="000000" w:themeColor="text1"/>
          <w:sz w:val="20"/>
          <w:szCs w:val="20"/>
          <w:lang w:val="es-ES_tradnl"/>
        </w:rPr>
        <w:t xml:space="preserve">El pliego tarifario aprobado en abril del 2015 </w:t>
      </w:r>
      <w:r w:rsidRPr="00CF24D4">
        <w:rPr>
          <w:rFonts w:cstheme="minorHAnsi"/>
          <w:bCs/>
          <w:color w:val="000000" w:themeColor="text1"/>
          <w:sz w:val="20"/>
          <w:szCs w:val="20"/>
          <w:u w:val="single"/>
          <w:lang w:val="es-ES_tradnl"/>
        </w:rPr>
        <w:t>permitirá</w:t>
      </w:r>
      <w:r w:rsidRPr="00CF24D4">
        <w:rPr>
          <w:rFonts w:cstheme="minorHAnsi"/>
          <w:bCs/>
          <w:color w:val="000000" w:themeColor="text1"/>
          <w:sz w:val="20"/>
          <w:szCs w:val="20"/>
          <w:lang w:val="es-ES_tradnl"/>
        </w:rPr>
        <w:t xml:space="preserve"> recuperar el equilibrio financiero de la empresa en los próximos 5 años. Este pliego </w:t>
      </w:r>
      <w:r w:rsidRPr="00CF24D4">
        <w:rPr>
          <w:rFonts w:cstheme="minorHAnsi"/>
          <w:bCs/>
          <w:color w:val="000000" w:themeColor="text1"/>
          <w:sz w:val="20"/>
          <w:szCs w:val="20"/>
          <w:u w:val="single"/>
          <w:lang w:val="es-ES_tradnl"/>
        </w:rPr>
        <w:t>considera</w:t>
      </w:r>
      <w:r w:rsidRPr="00CF24D4">
        <w:rPr>
          <w:rFonts w:cstheme="minorHAnsi"/>
          <w:bCs/>
          <w:color w:val="000000" w:themeColor="text1"/>
          <w:sz w:val="20"/>
          <w:szCs w:val="20"/>
          <w:lang w:val="es-ES_tradnl"/>
        </w:rPr>
        <w:t xml:space="preserve"> una actualización anual por inflación. </w:t>
      </w:r>
    </w:p>
    <w:p w:rsidR="005C3480" w:rsidRPr="00CF24D4" w:rsidRDefault="005C3480" w:rsidP="00366B51">
      <w:pPr>
        <w:pStyle w:val="ListParagraph"/>
        <w:numPr>
          <w:ilvl w:val="0"/>
          <w:numId w:val="17"/>
        </w:numPr>
        <w:spacing w:after="0" w:line="240" w:lineRule="auto"/>
        <w:jc w:val="both"/>
        <w:rPr>
          <w:rFonts w:cstheme="minorHAnsi"/>
          <w:b/>
          <w:bCs/>
          <w:color w:val="000000" w:themeColor="text1"/>
          <w:sz w:val="20"/>
          <w:szCs w:val="20"/>
          <w:u w:val="single"/>
          <w:lang w:val="es-ES_tradnl"/>
        </w:rPr>
      </w:pPr>
      <w:r w:rsidRPr="00CF24D4">
        <w:rPr>
          <w:rFonts w:cstheme="minorHAnsi"/>
          <w:bCs/>
          <w:color w:val="000000" w:themeColor="text1"/>
          <w:sz w:val="20"/>
          <w:szCs w:val="20"/>
          <w:u w:val="single"/>
          <w:lang w:val="es-ES_tradnl"/>
        </w:rPr>
        <w:t>ETAPA EP impulsará la revisión del pliego tarifario actualmente vigente en los sistemas comunitarios y zonas que no están integradas a la política tarifaria de la Empresa, considerando que las condiciones de la prestación del servicio son las mismas.</w:t>
      </w:r>
    </w:p>
    <w:p w:rsidR="00C07664" w:rsidRPr="00CF24D4" w:rsidRDefault="00C07664" w:rsidP="00CF24D4">
      <w:pPr>
        <w:pStyle w:val="ListParagraph"/>
        <w:spacing w:after="0" w:line="240" w:lineRule="auto"/>
        <w:ind w:left="360"/>
        <w:jc w:val="both"/>
        <w:rPr>
          <w:rFonts w:cstheme="minorHAnsi"/>
          <w:b/>
          <w:bCs/>
          <w:color w:val="000000" w:themeColor="text1"/>
          <w:sz w:val="20"/>
          <w:szCs w:val="20"/>
          <w:u w:val="single"/>
          <w:lang w:val="es-ES_tradnl"/>
        </w:rPr>
      </w:pPr>
    </w:p>
    <w:p w:rsidR="005C3480" w:rsidRPr="00CF24D4" w:rsidRDefault="005C3480" w:rsidP="00E057B3">
      <w:pPr>
        <w:contextualSpacing/>
        <w:jc w:val="both"/>
        <w:rPr>
          <w:rFonts w:asciiTheme="minorHAnsi" w:hAnsiTheme="minorHAnsi" w:cstheme="minorHAnsi"/>
          <w:b/>
          <w:bCs/>
          <w:color w:val="000000" w:themeColor="text1"/>
          <w:sz w:val="20"/>
          <w:szCs w:val="20"/>
          <w:lang w:val="es-ES_tradnl"/>
        </w:rPr>
      </w:pPr>
      <w:r w:rsidRPr="00CF24D4">
        <w:rPr>
          <w:rFonts w:asciiTheme="minorHAnsi" w:hAnsiTheme="minorHAnsi" w:cstheme="minorHAnsi"/>
          <w:b/>
          <w:bCs/>
          <w:color w:val="000000" w:themeColor="text1"/>
          <w:sz w:val="20"/>
          <w:szCs w:val="20"/>
          <w:lang w:val="es-ES_tradnl"/>
        </w:rPr>
        <w:lastRenderedPageBreak/>
        <w:t>Institucionales</w:t>
      </w:r>
    </w:p>
    <w:p w:rsidR="005C3480" w:rsidRPr="00CF24D4" w:rsidRDefault="005C3480" w:rsidP="00366B51">
      <w:pPr>
        <w:pStyle w:val="ListParagraph"/>
        <w:numPr>
          <w:ilvl w:val="0"/>
          <w:numId w:val="18"/>
        </w:numPr>
        <w:jc w:val="both"/>
        <w:rPr>
          <w:rFonts w:cstheme="minorHAnsi"/>
          <w:bCs/>
          <w:color w:val="000000" w:themeColor="text1"/>
          <w:sz w:val="20"/>
          <w:szCs w:val="20"/>
          <w:lang w:val="es-ES_tradnl"/>
        </w:rPr>
      </w:pPr>
      <w:r w:rsidRPr="00CF24D4">
        <w:rPr>
          <w:rFonts w:cstheme="minorHAnsi"/>
          <w:bCs/>
          <w:color w:val="000000" w:themeColor="text1"/>
          <w:sz w:val="20"/>
          <w:szCs w:val="20"/>
          <w:lang w:val="es-ES_tradnl"/>
        </w:rPr>
        <w:t xml:space="preserve">La empresa </w:t>
      </w:r>
      <w:r w:rsidRPr="00CF24D4">
        <w:rPr>
          <w:rFonts w:cstheme="minorHAnsi"/>
          <w:bCs/>
          <w:color w:val="000000" w:themeColor="text1"/>
          <w:sz w:val="20"/>
          <w:szCs w:val="20"/>
          <w:u w:val="single"/>
          <w:lang w:val="es-ES_tradnl"/>
        </w:rPr>
        <w:t>ha detectado oportunidades de mejoras en la administración y gestión</w:t>
      </w:r>
      <w:r w:rsidRPr="00CF24D4">
        <w:rPr>
          <w:rFonts w:cstheme="minorHAnsi"/>
          <w:bCs/>
          <w:color w:val="000000" w:themeColor="text1"/>
          <w:sz w:val="20"/>
          <w:szCs w:val="20"/>
          <w:lang w:val="es-ES_tradnl"/>
        </w:rPr>
        <w:t xml:space="preserve"> delos recursos técnicos, administrativos y de operación que inciden en el uso eficiente de los mismos, por lo que se requiere un Plan, para lo cual ETAPA </w:t>
      </w:r>
      <w:r w:rsidRPr="00CF24D4">
        <w:rPr>
          <w:rFonts w:cstheme="minorHAnsi"/>
          <w:bCs/>
          <w:color w:val="000000" w:themeColor="text1"/>
          <w:sz w:val="20"/>
          <w:szCs w:val="20"/>
          <w:u w:val="single"/>
          <w:lang w:val="es-ES_tradnl"/>
        </w:rPr>
        <w:t>EP</w:t>
      </w:r>
      <w:r w:rsidRPr="00CF24D4">
        <w:rPr>
          <w:rFonts w:cstheme="minorHAnsi"/>
          <w:bCs/>
          <w:color w:val="000000" w:themeColor="text1"/>
          <w:sz w:val="20"/>
          <w:szCs w:val="20"/>
          <w:lang w:val="es-ES_tradnl"/>
        </w:rPr>
        <w:t xml:space="preserve"> está solicitando al BID el apoyo con una cooperación técnica </w:t>
      </w:r>
      <w:r w:rsidRPr="00CF24D4">
        <w:rPr>
          <w:rFonts w:cstheme="minorHAnsi"/>
          <w:bCs/>
          <w:color w:val="000000" w:themeColor="text1"/>
          <w:sz w:val="20"/>
          <w:szCs w:val="20"/>
          <w:u w:val="single"/>
          <w:lang w:val="es-ES_tradnl"/>
        </w:rPr>
        <w:t>de asesoría empresarial.</w:t>
      </w:r>
    </w:p>
    <w:p w:rsidR="005C3480" w:rsidRPr="00CF24D4" w:rsidRDefault="005C3480" w:rsidP="00366B51">
      <w:pPr>
        <w:pStyle w:val="ListParagraph"/>
        <w:numPr>
          <w:ilvl w:val="0"/>
          <w:numId w:val="18"/>
        </w:numPr>
        <w:jc w:val="both"/>
        <w:rPr>
          <w:rFonts w:cstheme="minorHAnsi"/>
          <w:bCs/>
          <w:strike/>
          <w:color w:val="000000" w:themeColor="text1"/>
          <w:sz w:val="20"/>
          <w:szCs w:val="20"/>
          <w:lang w:val="es-ES_tradnl"/>
        </w:rPr>
      </w:pPr>
      <w:r w:rsidRPr="00CF24D4">
        <w:rPr>
          <w:rFonts w:cstheme="minorHAnsi"/>
          <w:bCs/>
          <w:color w:val="000000" w:themeColor="text1"/>
          <w:sz w:val="20"/>
          <w:szCs w:val="20"/>
          <w:lang w:val="es-ES_tradnl"/>
        </w:rPr>
        <w:t xml:space="preserve">De seguir elevado el indicador de empleados por mil conexiones  (mayor a 7) se corre el riesgo de continuar con la inadecuada ubicación del personal vinculado con los servicios de agua, alcantarillado y saneamiento. Para mitigar este riesgo, ETAPA está trabajando en la revisión y optimización </w:t>
      </w:r>
      <w:r w:rsidRPr="00CF24D4">
        <w:rPr>
          <w:rFonts w:cstheme="minorHAnsi"/>
          <w:bCs/>
          <w:color w:val="000000" w:themeColor="text1"/>
          <w:sz w:val="20"/>
          <w:szCs w:val="20"/>
          <w:u w:val="single"/>
          <w:lang w:val="es-ES_tradnl"/>
        </w:rPr>
        <w:t>de procesos</w:t>
      </w:r>
      <w:r w:rsidRPr="00CF24D4">
        <w:rPr>
          <w:rFonts w:cstheme="minorHAnsi"/>
          <w:bCs/>
          <w:color w:val="000000" w:themeColor="text1"/>
          <w:sz w:val="20"/>
          <w:szCs w:val="20"/>
          <w:lang w:val="es-ES_tradnl"/>
        </w:rPr>
        <w:t>.</w:t>
      </w:r>
    </w:p>
    <w:p w:rsidR="005C3480" w:rsidRPr="00CF24D4" w:rsidRDefault="005C3480" w:rsidP="00366B51">
      <w:pPr>
        <w:pStyle w:val="ListParagraph"/>
        <w:numPr>
          <w:ilvl w:val="0"/>
          <w:numId w:val="18"/>
        </w:numPr>
        <w:jc w:val="both"/>
        <w:rPr>
          <w:rFonts w:cstheme="minorHAnsi"/>
          <w:bCs/>
          <w:color w:val="000000" w:themeColor="text1"/>
          <w:sz w:val="20"/>
          <w:szCs w:val="20"/>
          <w:u w:val="single"/>
          <w:lang w:val="es-ES_tradnl"/>
        </w:rPr>
      </w:pPr>
      <w:r w:rsidRPr="00CF24D4">
        <w:rPr>
          <w:rFonts w:cstheme="minorHAnsi"/>
          <w:bCs/>
          <w:color w:val="000000" w:themeColor="text1"/>
          <w:sz w:val="20"/>
          <w:szCs w:val="20"/>
          <w:lang w:val="es-ES_tradnl"/>
        </w:rPr>
        <w:t xml:space="preserve">El riesgo de mantener los  softwares técnicos y de gestión desactualizados, no permite manejar la información de manera integral que garanticen confiabilidad en los datos. Para lo cual ETAPA está solicitando al BID el apoyo con una cooperación </w:t>
      </w:r>
      <w:r w:rsidRPr="00CF24D4">
        <w:rPr>
          <w:rFonts w:cstheme="minorHAnsi"/>
          <w:bCs/>
          <w:color w:val="000000" w:themeColor="text1"/>
          <w:sz w:val="20"/>
          <w:szCs w:val="20"/>
          <w:u w:val="single"/>
          <w:lang w:val="es-ES_tradnl"/>
        </w:rPr>
        <w:t>de asesoría técnica, administrativa y comercial.</w:t>
      </w:r>
    </w:p>
    <w:p w:rsidR="005C3480" w:rsidRPr="00CF24D4" w:rsidRDefault="005C3480" w:rsidP="000168A4">
      <w:pPr>
        <w:pStyle w:val="Heading1"/>
        <w:contextualSpacing/>
        <w:jc w:val="both"/>
        <w:rPr>
          <w:rFonts w:asciiTheme="minorHAnsi" w:hAnsiTheme="minorHAnsi" w:cstheme="minorHAnsi"/>
          <w:b/>
          <w:bCs/>
          <w:color w:val="000000" w:themeColor="text1"/>
          <w:sz w:val="20"/>
          <w:u w:val="single"/>
        </w:rPr>
      </w:pPr>
      <w:bookmarkStart w:id="9" w:name="_Toc404438201"/>
      <w:r w:rsidRPr="00CF24D4">
        <w:rPr>
          <w:rFonts w:asciiTheme="minorHAnsi" w:hAnsiTheme="minorHAnsi" w:cstheme="minorHAnsi"/>
          <w:b/>
          <w:bCs/>
          <w:color w:val="000000" w:themeColor="text1"/>
          <w:sz w:val="20"/>
          <w:u w:val="single"/>
        </w:rPr>
        <w:t>Lecciones aprendidas</w:t>
      </w:r>
      <w:bookmarkEnd w:id="9"/>
    </w:p>
    <w:p w:rsidR="005C3480" w:rsidRPr="00CF24D4" w:rsidRDefault="005C3480" w:rsidP="00E057B3">
      <w:pPr>
        <w:contextualSpacing/>
        <w:jc w:val="both"/>
        <w:rPr>
          <w:rFonts w:asciiTheme="minorHAnsi" w:hAnsiTheme="minorHAnsi" w:cstheme="minorHAnsi"/>
          <w:b/>
          <w:color w:val="000000" w:themeColor="text1"/>
          <w:sz w:val="20"/>
          <w:szCs w:val="20"/>
          <w:lang w:val="es-ES_tradnl"/>
        </w:rPr>
      </w:pPr>
    </w:p>
    <w:p w:rsidR="005C3480" w:rsidRPr="00CF24D4" w:rsidRDefault="005C3480" w:rsidP="00E057B3">
      <w:pPr>
        <w:tabs>
          <w:tab w:val="left" w:pos="2977"/>
        </w:tabs>
        <w:contextualSpacing/>
        <w:jc w:val="both"/>
        <w:rPr>
          <w:rFonts w:asciiTheme="minorHAnsi" w:hAnsiTheme="minorHAnsi" w:cstheme="minorHAnsi"/>
          <w:b/>
          <w:color w:val="000000" w:themeColor="text1"/>
          <w:sz w:val="20"/>
          <w:szCs w:val="20"/>
          <w:lang w:val="es-ES_tradnl"/>
        </w:rPr>
      </w:pPr>
      <w:r w:rsidRPr="00CF24D4">
        <w:rPr>
          <w:rFonts w:asciiTheme="minorHAnsi" w:hAnsiTheme="minorHAnsi" w:cstheme="minorHAnsi"/>
          <w:b/>
          <w:color w:val="000000" w:themeColor="text1"/>
          <w:sz w:val="20"/>
          <w:szCs w:val="20"/>
          <w:lang w:val="es-ES_tradnl"/>
        </w:rPr>
        <w:t>Marco Lógico y matriz de resultados.</w:t>
      </w:r>
    </w:p>
    <w:p w:rsidR="005C3480" w:rsidRPr="00CF24D4" w:rsidRDefault="005C3480" w:rsidP="00CF24D4">
      <w:pPr>
        <w:numPr>
          <w:ilvl w:val="0"/>
          <w:numId w:val="8"/>
        </w:numPr>
        <w:spacing w:after="200"/>
        <w:contextualSpacing/>
        <w:jc w:val="both"/>
        <w:rPr>
          <w:rFonts w:asciiTheme="minorHAnsi" w:hAnsiTheme="minorHAnsi" w:cstheme="minorHAnsi"/>
          <w:color w:val="000000" w:themeColor="text1"/>
          <w:sz w:val="20"/>
          <w:szCs w:val="20"/>
          <w:lang w:val="es-ES_tradnl"/>
        </w:rPr>
      </w:pPr>
      <w:r w:rsidRPr="00CF24D4">
        <w:rPr>
          <w:rFonts w:asciiTheme="minorHAnsi" w:hAnsiTheme="minorHAnsi" w:cstheme="minorHAnsi"/>
          <w:color w:val="000000" w:themeColor="text1"/>
          <w:sz w:val="20"/>
          <w:szCs w:val="20"/>
          <w:lang w:val="es-ES_tradnl"/>
        </w:rPr>
        <w:t>Los indicadores determinados en la línea base y las metas no estuvieron acordes a la realidad operacional de la empresa. Para nuevas opera</w:t>
      </w:r>
      <w:r w:rsidRPr="00CF24D4">
        <w:rPr>
          <w:rFonts w:asciiTheme="minorHAnsi" w:hAnsiTheme="minorHAnsi" w:cstheme="minorHAnsi"/>
          <w:color w:val="000000" w:themeColor="text1"/>
          <w:sz w:val="20"/>
          <w:szCs w:val="20"/>
          <w:u w:val="single"/>
          <w:lang w:val="es-ES_tradnl"/>
        </w:rPr>
        <w:t>ciones</w:t>
      </w:r>
      <w:r w:rsidRPr="00CF24D4">
        <w:rPr>
          <w:rFonts w:asciiTheme="minorHAnsi" w:hAnsiTheme="minorHAnsi" w:cstheme="minorHAnsi"/>
          <w:color w:val="000000" w:themeColor="text1"/>
          <w:sz w:val="20"/>
          <w:szCs w:val="20"/>
          <w:lang w:val="es-ES_tradnl"/>
        </w:rPr>
        <w:t xml:space="preserve"> se debe verificar la coherencia entre las obras a ejecutar y los indicadores definidos. </w:t>
      </w:r>
    </w:p>
    <w:p w:rsidR="00FD3940" w:rsidRPr="00CF24D4" w:rsidRDefault="00FD3940" w:rsidP="00CF24D4">
      <w:pPr>
        <w:tabs>
          <w:tab w:val="left" w:pos="2977"/>
        </w:tabs>
        <w:contextualSpacing/>
        <w:jc w:val="both"/>
        <w:rPr>
          <w:rFonts w:asciiTheme="minorHAnsi" w:hAnsiTheme="minorHAnsi" w:cstheme="minorHAnsi"/>
          <w:b/>
          <w:color w:val="000000" w:themeColor="text1"/>
          <w:sz w:val="20"/>
          <w:szCs w:val="20"/>
          <w:lang w:val="es-ES_tradnl"/>
        </w:rPr>
      </w:pPr>
    </w:p>
    <w:p w:rsidR="005C3480" w:rsidRPr="00CF24D4" w:rsidRDefault="005C3480" w:rsidP="00CF24D4">
      <w:pPr>
        <w:tabs>
          <w:tab w:val="left" w:pos="2977"/>
        </w:tabs>
        <w:contextualSpacing/>
        <w:jc w:val="both"/>
        <w:rPr>
          <w:rFonts w:asciiTheme="minorHAnsi" w:hAnsiTheme="minorHAnsi" w:cstheme="minorHAnsi"/>
          <w:b/>
          <w:color w:val="000000" w:themeColor="text1"/>
          <w:sz w:val="20"/>
          <w:szCs w:val="20"/>
          <w:lang w:val="es-ES_tradnl"/>
        </w:rPr>
      </w:pPr>
      <w:r w:rsidRPr="00CF24D4">
        <w:rPr>
          <w:rFonts w:asciiTheme="minorHAnsi" w:hAnsiTheme="minorHAnsi" w:cstheme="minorHAnsi"/>
          <w:b/>
          <w:color w:val="000000" w:themeColor="text1"/>
          <w:sz w:val="20"/>
          <w:szCs w:val="20"/>
          <w:lang w:val="es-ES_tradnl"/>
        </w:rPr>
        <w:t>Técnico</w:t>
      </w:r>
    </w:p>
    <w:p w:rsidR="00FD3940" w:rsidRPr="00CF24D4" w:rsidRDefault="005C3480" w:rsidP="00CF24D4">
      <w:pPr>
        <w:pStyle w:val="Header"/>
        <w:numPr>
          <w:ilvl w:val="0"/>
          <w:numId w:val="19"/>
        </w:numPr>
        <w:spacing w:after="200"/>
        <w:ind w:left="360"/>
        <w:contextualSpacing/>
        <w:jc w:val="both"/>
        <w:rPr>
          <w:rFonts w:asciiTheme="minorHAnsi" w:hAnsiTheme="minorHAnsi" w:cstheme="minorHAnsi"/>
          <w:color w:val="000000" w:themeColor="text1"/>
          <w:sz w:val="20"/>
          <w:szCs w:val="20"/>
          <w:lang w:val="es-ES"/>
        </w:rPr>
      </w:pPr>
      <w:r w:rsidRPr="00CF24D4">
        <w:rPr>
          <w:rFonts w:asciiTheme="minorHAnsi" w:hAnsiTheme="minorHAnsi" w:cstheme="minorHAnsi"/>
          <w:color w:val="000000" w:themeColor="text1"/>
          <w:sz w:val="20"/>
          <w:szCs w:val="20"/>
          <w:lang w:val="es-ES_tradnl"/>
        </w:rPr>
        <w:t xml:space="preserve">Al momento, la Gerencia de Operaciones toma a cargo </w:t>
      </w:r>
      <w:r w:rsidRPr="00CF24D4">
        <w:rPr>
          <w:rFonts w:asciiTheme="minorHAnsi" w:hAnsiTheme="minorHAnsi" w:cstheme="minorHAnsi"/>
          <w:color w:val="000000" w:themeColor="text1"/>
          <w:sz w:val="20"/>
          <w:szCs w:val="20"/>
          <w:lang w:val="es-ES"/>
        </w:rPr>
        <w:t>la operación y mantenimiento de las obras luego que son debidamente recibidas y levantados los catastros correspondientes</w:t>
      </w:r>
      <w:r w:rsidRPr="00CF24D4">
        <w:rPr>
          <w:rFonts w:asciiTheme="minorHAnsi" w:hAnsiTheme="minorHAnsi" w:cstheme="minorHAnsi"/>
          <w:color w:val="000000" w:themeColor="text1"/>
          <w:sz w:val="20"/>
          <w:szCs w:val="20"/>
          <w:lang w:val="es-ES_tradnl"/>
        </w:rPr>
        <w:t>. Es fundamental la coordinación intra</w:t>
      </w:r>
      <w:r w:rsidR="00FD3940" w:rsidRPr="00CF24D4">
        <w:rPr>
          <w:rFonts w:asciiTheme="minorHAnsi" w:hAnsiTheme="minorHAnsi" w:cstheme="minorHAnsi"/>
          <w:color w:val="000000" w:themeColor="text1"/>
          <w:sz w:val="20"/>
          <w:szCs w:val="20"/>
          <w:lang w:val="es-ES_tradnl"/>
        </w:rPr>
        <w:t>-</w:t>
      </w:r>
      <w:r w:rsidRPr="00CF24D4">
        <w:rPr>
          <w:rFonts w:asciiTheme="minorHAnsi" w:hAnsiTheme="minorHAnsi" w:cstheme="minorHAnsi"/>
          <w:color w:val="000000" w:themeColor="text1"/>
          <w:sz w:val="20"/>
          <w:szCs w:val="20"/>
          <w:lang w:val="es-ES_tradnl"/>
        </w:rPr>
        <w:t xml:space="preserve">institucional entre los departamentos de ejecución de obras y, operación y mantenimiento de los sistemas, para que la puesta en marcha sea inmediata y se cuente con personal capacitado para la operación y mantenimiento </w:t>
      </w:r>
      <w:r w:rsidRPr="00CF24D4">
        <w:rPr>
          <w:rFonts w:asciiTheme="minorHAnsi" w:hAnsiTheme="minorHAnsi" w:cstheme="minorHAnsi"/>
          <w:color w:val="000000" w:themeColor="text1"/>
          <w:sz w:val="20"/>
          <w:szCs w:val="20"/>
          <w:u w:val="single"/>
          <w:lang w:val="es-ES_tradnl"/>
        </w:rPr>
        <w:t>del equipamiento.</w:t>
      </w:r>
      <w:r w:rsidRPr="00CF24D4">
        <w:rPr>
          <w:rFonts w:asciiTheme="minorHAnsi" w:hAnsiTheme="minorHAnsi" w:cstheme="minorHAnsi"/>
          <w:color w:val="000000" w:themeColor="text1"/>
          <w:sz w:val="20"/>
          <w:szCs w:val="20"/>
          <w:lang w:val="es-ES_tradnl"/>
        </w:rPr>
        <w:t xml:space="preserve"> Además, en la </w:t>
      </w:r>
      <w:r w:rsidRPr="00CF24D4">
        <w:rPr>
          <w:rFonts w:asciiTheme="minorHAnsi" w:hAnsiTheme="minorHAnsi" w:cstheme="minorHAnsi"/>
          <w:color w:val="000000" w:themeColor="text1"/>
          <w:sz w:val="20"/>
          <w:szCs w:val="20"/>
          <w:lang w:val="es-ES"/>
        </w:rPr>
        <w:t xml:space="preserve">entrega recepción de  obras siempre deben estar delegados de </w:t>
      </w:r>
      <w:r w:rsidRPr="00CF24D4">
        <w:rPr>
          <w:rFonts w:asciiTheme="minorHAnsi" w:hAnsiTheme="minorHAnsi" w:cstheme="minorHAnsi"/>
          <w:color w:val="000000" w:themeColor="text1"/>
          <w:sz w:val="20"/>
          <w:szCs w:val="20"/>
          <w:u w:val="single"/>
          <w:lang w:val="es-ES"/>
        </w:rPr>
        <w:t xml:space="preserve">Subgerencia </w:t>
      </w:r>
      <w:r w:rsidRPr="00CF24D4">
        <w:rPr>
          <w:rFonts w:asciiTheme="minorHAnsi" w:hAnsiTheme="minorHAnsi" w:cstheme="minorHAnsi"/>
          <w:color w:val="000000" w:themeColor="text1"/>
          <w:sz w:val="20"/>
          <w:szCs w:val="20"/>
          <w:lang w:val="es-ES"/>
        </w:rPr>
        <w:t>de O y M</w:t>
      </w:r>
      <w:r w:rsidR="00FD3940" w:rsidRPr="00CF24D4">
        <w:rPr>
          <w:rFonts w:asciiTheme="minorHAnsi" w:hAnsiTheme="minorHAnsi" w:cstheme="minorHAnsi"/>
          <w:color w:val="000000" w:themeColor="text1"/>
          <w:sz w:val="20"/>
          <w:szCs w:val="20"/>
          <w:lang w:val="es-ES"/>
        </w:rPr>
        <w:t>.</w:t>
      </w:r>
    </w:p>
    <w:p w:rsidR="005C3480" w:rsidRPr="00CF24D4" w:rsidRDefault="005C3480" w:rsidP="000168A4">
      <w:pPr>
        <w:contextualSpacing/>
        <w:jc w:val="both"/>
        <w:rPr>
          <w:rFonts w:asciiTheme="minorHAnsi" w:hAnsiTheme="minorHAnsi" w:cstheme="minorHAnsi"/>
          <w:b/>
          <w:color w:val="000000" w:themeColor="text1"/>
          <w:sz w:val="20"/>
          <w:szCs w:val="20"/>
          <w:lang w:val="es-ES_tradnl"/>
        </w:rPr>
      </w:pPr>
      <w:r w:rsidRPr="00CF24D4">
        <w:rPr>
          <w:rFonts w:asciiTheme="minorHAnsi" w:hAnsiTheme="minorHAnsi" w:cstheme="minorHAnsi"/>
          <w:b/>
          <w:color w:val="000000" w:themeColor="text1"/>
          <w:sz w:val="20"/>
          <w:szCs w:val="20"/>
          <w:lang w:val="es-ES_tradnl"/>
        </w:rPr>
        <w:t>Financiero</w:t>
      </w:r>
    </w:p>
    <w:p w:rsidR="005C3480" w:rsidRPr="00CF24D4" w:rsidRDefault="005C3480" w:rsidP="00366B51">
      <w:pPr>
        <w:pStyle w:val="ListParagraph"/>
        <w:numPr>
          <w:ilvl w:val="0"/>
          <w:numId w:val="19"/>
        </w:numPr>
        <w:spacing w:line="240" w:lineRule="auto"/>
        <w:jc w:val="both"/>
        <w:rPr>
          <w:rFonts w:cstheme="minorHAnsi"/>
          <w:color w:val="000000" w:themeColor="text1"/>
          <w:sz w:val="20"/>
          <w:szCs w:val="20"/>
          <w:lang w:val="es-ES_tradnl"/>
        </w:rPr>
      </w:pPr>
      <w:r w:rsidRPr="00CF24D4">
        <w:rPr>
          <w:rFonts w:cstheme="minorHAnsi"/>
          <w:color w:val="000000" w:themeColor="text1"/>
          <w:sz w:val="20"/>
          <w:szCs w:val="20"/>
          <w:u w:val="single"/>
          <w:lang w:val="es-ES_tradnl"/>
        </w:rPr>
        <w:t>Como se ha planteado en el pliego tarifario vigente, éste</w:t>
      </w:r>
      <w:r w:rsidRPr="00CF24D4">
        <w:rPr>
          <w:rFonts w:cstheme="minorHAnsi"/>
          <w:color w:val="000000" w:themeColor="text1"/>
          <w:sz w:val="20"/>
          <w:szCs w:val="20"/>
          <w:lang w:val="es-ES_tradnl"/>
        </w:rPr>
        <w:t xml:space="preserve"> debe contar con un sistema de reajuste periódico, para que la población no sienta el fuerte impacto en un solo momento, y la empresa pueda mantener el equilibrio financiero de la operación y prestación de los servicios. </w:t>
      </w:r>
    </w:p>
    <w:p w:rsidR="005C3480" w:rsidRPr="00CF24D4" w:rsidRDefault="005C3480" w:rsidP="000168A4">
      <w:pPr>
        <w:contextualSpacing/>
        <w:jc w:val="both"/>
        <w:rPr>
          <w:rFonts w:asciiTheme="minorHAnsi" w:hAnsiTheme="minorHAnsi" w:cstheme="minorHAnsi"/>
          <w:b/>
          <w:color w:val="000000" w:themeColor="text1"/>
          <w:sz w:val="20"/>
          <w:szCs w:val="20"/>
          <w:lang w:val="es-ES_tradnl"/>
        </w:rPr>
      </w:pPr>
      <w:r w:rsidRPr="00CF24D4">
        <w:rPr>
          <w:rFonts w:asciiTheme="minorHAnsi" w:hAnsiTheme="minorHAnsi" w:cstheme="minorHAnsi"/>
          <w:b/>
          <w:color w:val="000000" w:themeColor="text1"/>
          <w:sz w:val="20"/>
          <w:szCs w:val="20"/>
          <w:lang w:val="es-ES_tradnl"/>
        </w:rPr>
        <w:t>Social- Ambiental</w:t>
      </w:r>
    </w:p>
    <w:p w:rsidR="005C3480" w:rsidRPr="00CF24D4" w:rsidRDefault="005C3480" w:rsidP="00366B51">
      <w:pPr>
        <w:pStyle w:val="ListParagraph"/>
        <w:numPr>
          <w:ilvl w:val="0"/>
          <w:numId w:val="19"/>
        </w:numPr>
        <w:spacing w:line="240" w:lineRule="auto"/>
        <w:ind w:left="714" w:hanging="357"/>
        <w:jc w:val="both"/>
        <w:rPr>
          <w:rFonts w:cstheme="minorHAnsi"/>
          <w:bCs/>
          <w:color w:val="000000" w:themeColor="text1"/>
          <w:sz w:val="20"/>
          <w:szCs w:val="20"/>
          <w:lang w:val="es-MX" w:eastAsia="es-ES"/>
        </w:rPr>
      </w:pPr>
      <w:r w:rsidRPr="00CF24D4">
        <w:rPr>
          <w:rFonts w:cstheme="minorHAnsi"/>
          <w:color w:val="000000" w:themeColor="text1"/>
          <w:sz w:val="20"/>
          <w:szCs w:val="20"/>
          <w:u w:val="single"/>
          <w:lang w:val="es-ES_tradnl"/>
        </w:rPr>
        <w:t>Se debe optimizar y ampliar la difusión</w:t>
      </w:r>
      <w:r w:rsidRPr="00CF24D4">
        <w:rPr>
          <w:rFonts w:cstheme="minorHAnsi"/>
          <w:color w:val="000000" w:themeColor="text1"/>
          <w:sz w:val="20"/>
          <w:szCs w:val="20"/>
          <w:lang w:val="es-ES_tradnl"/>
        </w:rPr>
        <w:t xml:space="preserve"> de</w:t>
      </w:r>
      <w:r w:rsidRPr="00CF24D4">
        <w:rPr>
          <w:rFonts w:cstheme="minorHAnsi"/>
          <w:bCs/>
          <w:color w:val="000000" w:themeColor="text1"/>
          <w:sz w:val="20"/>
          <w:szCs w:val="20"/>
          <w:lang w:val="es-MX" w:eastAsia="es-ES"/>
        </w:rPr>
        <w:t>l Programa de protección de fuentes y cursos</w:t>
      </w:r>
      <w:r w:rsidRPr="00CF24D4">
        <w:rPr>
          <w:rFonts w:cstheme="minorHAnsi"/>
          <w:bCs/>
          <w:color w:val="000000" w:themeColor="text1"/>
          <w:sz w:val="20"/>
          <w:szCs w:val="20"/>
          <w:u w:val="single"/>
          <w:lang w:val="es-MX" w:eastAsia="es-ES"/>
        </w:rPr>
        <w:t xml:space="preserve"> naturales</w:t>
      </w:r>
      <w:r w:rsidRPr="00CF24D4">
        <w:rPr>
          <w:rFonts w:cstheme="minorHAnsi"/>
          <w:bCs/>
          <w:color w:val="000000" w:themeColor="text1"/>
          <w:sz w:val="20"/>
          <w:szCs w:val="20"/>
          <w:lang w:val="es-MX" w:eastAsia="es-ES"/>
        </w:rPr>
        <w:t>, como lección aprendida y una muy buena práctica generada en el proyecto.</w:t>
      </w:r>
    </w:p>
    <w:p w:rsidR="005C3480" w:rsidRPr="00CF24D4" w:rsidRDefault="005C3480" w:rsidP="000168A4">
      <w:pPr>
        <w:contextualSpacing/>
        <w:jc w:val="both"/>
        <w:rPr>
          <w:rFonts w:asciiTheme="minorHAnsi" w:hAnsiTheme="minorHAnsi" w:cstheme="minorHAnsi"/>
          <w:b/>
          <w:color w:val="000000" w:themeColor="text1"/>
          <w:sz w:val="20"/>
          <w:szCs w:val="20"/>
          <w:lang w:val="es-ES_tradnl"/>
        </w:rPr>
      </w:pPr>
      <w:r w:rsidRPr="00CF24D4">
        <w:rPr>
          <w:rFonts w:asciiTheme="minorHAnsi" w:hAnsiTheme="minorHAnsi" w:cstheme="minorHAnsi"/>
          <w:b/>
          <w:color w:val="000000" w:themeColor="text1"/>
          <w:sz w:val="20"/>
          <w:szCs w:val="20"/>
          <w:lang w:val="es-ES_tradnl"/>
        </w:rPr>
        <w:t>Institucional</w:t>
      </w:r>
    </w:p>
    <w:p w:rsidR="00E057B3" w:rsidRPr="00CF24D4" w:rsidRDefault="005C3480" w:rsidP="00366B51">
      <w:pPr>
        <w:pStyle w:val="ListParagraph"/>
        <w:numPr>
          <w:ilvl w:val="0"/>
          <w:numId w:val="19"/>
        </w:numPr>
        <w:spacing w:line="240" w:lineRule="auto"/>
        <w:jc w:val="both"/>
        <w:rPr>
          <w:rFonts w:cstheme="minorHAnsi"/>
          <w:color w:val="000000" w:themeColor="text1"/>
          <w:sz w:val="20"/>
          <w:szCs w:val="20"/>
          <w:lang w:val="es-ES_tradnl"/>
        </w:rPr>
      </w:pPr>
      <w:r w:rsidRPr="00CF24D4">
        <w:rPr>
          <w:rFonts w:cstheme="minorHAnsi"/>
          <w:color w:val="000000" w:themeColor="text1"/>
          <w:sz w:val="20"/>
          <w:szCs w:val="20"/>
          <w:lang w:val="es-ES_tradnl"/>
        </w:rPr>
        <w:t>La Unidad Ejecutora del Programa debe estar integrada y operativa hasta el cierre del programa</w:t>
      </w:r>
      <w:r w:rsidRPr="00CF24D4">
        <w:rPr>
          <w:rFonts w:cstheme="minorHAnsi"/>
          <w:color w:val="000000" w:themeColor="text1"/>
          <w:sz w:val="20"/>
          <w:szCs w:val="20"/>
          <w:u w:val="single"/>
          <w:lang w:val="es-ES_tradnl"/>
        </w:rPr>
        <w:t>, y debe procurar mantener la estabilidad del personal vinculado al mismo, para garantizar la conservación de la memoria institucional</w:t>
      </w:r>
      <w:r w:rsidRPr="00CF24D4">
        <w:rPr>
          <w:rFonts w:cstheme="minorHAnsi"/>
          <w:color w:val="000000" w:themeColor="text1"/>
          <w:sz w:val="20"/>
          <w:szCs w:val="20"/>
          <w:lang w:val="es-ES_tradnl"/>
        </w:rPr>
        <w:t>.</w:t>
      </w:r>
    </w:p>
    <w:p w:rsidR="005C3480" w:rsidRPr="00CF24D4" w:rsidRDefault="005C3480" w:rsidP="00366B51">
      <w:pPr>
        <w:pStyle w:val="ListParagraph"/>
        <w:numPr>
          <w:ilvl w:val="0"/>
          <w:numId w:val="19"/>
        </w:numPr>
        <w:jc w:val="both"/>
        <w:rPr>
          <w:rFonts w:cstheme="minorHAnsi"/>
          <w:color w:val="000000" w:themeColor="text1"/>
          <w:sz w:val="20"/>
          <w:szCs w:val="20"/>
          <w:lang w:val="es-ES_tradnl"/>
        </w:rPr>
      </w:pPr>
      <w:r w:rsidRPr="00CF24D4">
        <w:rPr>
          <w:rFonts w:cstheme="minorHAnsi"/>
          <w:color w:val="000000" w:themeColor="text1"/>
          <w:sz w:val="20"/>
          <w:szCs w:val="20"/>
          <w:lang w:val="es-ES_tradnl"/>
        </w:rPr>
        <w:t xml:space="preserve">ETAPA desarrolló un sistema de gestión documental de los proyectos </w:t>
      </w:r>
      <w:r w:rsidRPr="00CF24D4">
        <w:rPr>
          <w:rFonts w:cstheme="minorHAnsi"/>
          <w:color w:val="000000" w:themeColor="text1"/>
          <w:sz w:val="20"/>
          <w:szCs w:val="20"/>
          <w:u w:val="single"/>
          <w:lang w:val="es-ES_tradnl"/>
        </w:rPr>
        <w:t xml:space="preserve">denominado </w:t>
      </w:r>
      <w:r w:rsidRPr="00CF24D4">
        <w:rPr>
          <w:rFonts w:cstheme="minorHAnsi"/>
          <w:color w:val="000000" w:themeColor="text1"/>
          <w:sz w:val="20"/>
          <w:szCs w:val="20"/>
          <w:lang w:val="es-ES_tradnl"/>
        </w:rPr>
        <w:t xml:space="preserve">SICLAR, que permitió atender mejor sus necesidades de gestión a lo largo de las tres etapas del </w:t>
      </w:r>
      <w:r w:rsidRPr="00CF24D4">
        <w:rPr>
          <w:rFonts w:cstheme="minorHAnsi"/>
          <w:color w:val="000000" w:themeColor="text1"/>
          <w:sz w:val="20"/>
          <w:szCs w:val="20"/>
          <w:u w:val="single"/>
          <w:lang w:val="es-ES_tradnl"/>
        </w:rPr>
        <w:t xml:space="preserve">programa, por lo cual debe ser difundido al interior de la Empresa. </w:t>
      </w:r>
    </w:p>
    <w:sectPr w:rsidR="005C3480" w:rsidRPr="00CF24D4" w:rsidSect="00E057B3">
      <w:headerReference w:type="even" r:id="rId11"/>
      <w:headerReference w:type="default" r:id="rId12"/>
      <w:footerReference w:type="even" r:id="rId13"/>
      <w:footerReference w:type="default" r:id="rId14"/>
      <w:headerReference w:type="first" r:id="rId15"/>
      <w:footerReference w:type="first" r:id="rId16"/>
      <w:pgSz w:w="11907" w:h="16840" w:code="9"/>
      <w:pgMar w:top="1417" w:right="1701" w:bottom="1417"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C93" w:rsidRDefault="00581C93" w:rsidP="00EC3E47">
      <w:r>
        <w:separator/>
      </w:r>
    </w:p>
  </w:endnote>
  <w:endnote w:type="continuationSeparator" w:id="0">
    <w:p w:rsidR="00581C93" w:rsidRDefault="00581C93" w:rsidP="00EC3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508" w:rsidRDefault="006335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188646"/>
      <w:docPartObj>
        <w:docPartGallery w:val="Page Numbers (Bottom of Page)"/>
        <w:docPartUnique/>
      </w:docPartObj>
    </w:sdtPr>
    <w:sdtEndPr/>
    <w:sdtContent>
      <w:p w:rsidR="00633508" w:rsidRDefault="00633508">
        <w:pPr>
          <w:pStyle w:val="Footer"/>
          <w:jc w:val="right"/>
        </w:pPr>
        <w:r>
          <w:fldChar w:fldCharType="begin"/>
        </w:r>
        <w:r>
          <w:instrText>PAGE   \* MERGEFORMAT</w:instrText>
        </w:r>
        <w:r>
          <w:fldChar w:fldCharType="separate"/>
        </w:r>
        <w:r w:rsidR="008E119C" w:rsidRPr="008E119C">
          <w:rPr>
            <w:noProof/>
            <w:lang w:val="es-ES"/>
          </w:rPr>
          <w:t>7</w:t>
        </w:r>
        <w:r>
          <w:fldChar w:fldCharType="end"/>
        </w:r>
      </w:p>
    </w:sdtContent>
  </w:sdt>
  <w:p w:rsidR="00633508" w:rsidRDefault="006335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508" w:rsidRDefault="006335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C93" w:rsidRDefault="00581C93" w:rsidP="00EC3E47">
      <w:r>
        <w:separator/>
      </w:r>
    </w:p>
  </w:footnote>
  <w:footnote w:type="continuationSeparator" w:id="0">
    <w:p w:rsidR="00581C93" w:rsidRDefault="00581C93" w:rsidP="00EC3E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508" w:rsidRDefault="006335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508" w:rsidRDefault="00633508">
    <w:pPr>
      <w:pStyle w:val="Header"/>
    </w:pPr>
    <w:r w:rsidRPr="008517B2">
      <w:rPr>
        <w:noProof/>
        <w:lang w:val="es-ES" w:eastAsia="es-ES"/>
      </w:rPr>
      <w:drawing>
        <wp:inline distT="0" distB="0" distL="0" distR="0" wp14:anchorId="186CF1EB" wp14:editId="2689741A">
          <wp:extent cx="530542" cy="707390"/>
          <wp:effectExtent l="0" t="0" r="3175" b="3810"/>
          <wp:docPr id="2" name="Picture 6" descr="B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6" descr="BID"/>
                  <pic:cNvPicPr>
                    <a:picLocks noChangeAspect="1" noChangeArrowheads="1"/>
                  </pic:cNvPicPr>
                </pic:nvPicPr>
                <pic:blipFill>
                  <a:blip r:embed="rId1"/>
                  <a:srcRect/>
                  <a:stretch>
                    <a:fillRect/>
                  </a:stretch>
                </pic:blipFill>
                <pic:spPr bwMode="auto">
                  <a:xfrm>
                    <a:off x="0" y="0"/>
                    <a:ext cx="530697" cy="707597"/>
                  </a:xfrm>
                  <a:prstGeom prst="rect">
                    <a:avLst/>
                  </a:prstGeom>
                  <a:noFill/>
                  <a:ln w="9525">
                    <a:noFill/>
                    <a:miter lim="800000"/>
                    <a:headEnd/>
                    <a:tailEnd/>
                  </a:ln>
                </pic:spPr>
              </pic:pic>
            </a:graphicData>
          </a:graphic>
        </wp:inline>
      </w:drawing>
    </w:r>
    <w:r w:rsidRPr="00EC3E47">
      <w:rPr>
        <w:b/>
        <w:sz w:val="96"/>
      </w:rPr>
      <w:t>BID</w:t>
    </w:r>
  </w:p>
  <w:p w:rsidR="00633508" w:rsidRDefault="0063350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508" w:rsidRDefault="006335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5567A"/>
    <w:multiLevelType w:val="hybridMultilevel"/>
    <w:tmpl w:val="BA26CCDA"/>
    <w:lvl w:ilvl="0" w:tplc="216C9DCA">
      <w:start w:val="3"/>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A267A0A"/>
    <w:multiLevelType w:val="hybridMultilevel"/>
    <w:tmpl w:val="4A2870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AB907AC"/>
    <w:multiLevelType w:val="hybridMultilevel"/>
    <w:tmpl w:val="23783B52"/>
    <w:lvl w:ilvl="0" w:tplc="216C9DCA">
      <w:start w:val="3"/>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862"/>
        </w:tabs>
        <w:ind w:left="862" w:hanging="720"/>
      </w:pPr>
    </w:lvl>
    <w:lvl w:ilvl="2">
      <w:start w:val="1"/>
      <w:numFmt w:val="lowerLetter"/>
      <w:pStyle w:val="subpa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12C01127"/>
    <w:multiLevelType w:val="hybridMultilevel"/>
    <w:tmpl w:val="7BA29BE4"/>
    <w:lvl w:ilvl="0" w:tplc="216C9DCA">
      <w:start w:val="3"/>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B8A388C"/>
    <w:multiLevelType w:val="hybridMultilevel"/>
    <w:tmpl w:val="EFD8F822"/>
    <w:lvl w:ilvl="0" w:tplc="0C0A0019">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FC9746B"/>
    <w:multiLevelType w:val="hybridMultilevel"/>
    <w:tmpl w:val="00286CA4"/>
    <w:lvl w:ilvl="0" w:tplc="0C0A0001">
      <w:start w:val="1"/>
      <w:numFmt w:val="bullet"/>
      <w:lvlText w:val=""/>
      <w:lvlJc w:val="left"/>
      <w:pPr>
        <w:ind w:left="6" w:hanging="360"/>
      </w:pPr>
      <w:rPr>
        <w:rFonts w:ascii="Symbol" w:hAnsi="Symbol" w:hint="default"/>
      </w:rPr>
    </w:lvl>
    <w:lvl w:ilvl="1" w:tplc="0C0A0003">
      <w:start w:val="1"/>
      <w:numFmt w:val="bullet"/>
      <w:lvlText w:val="o"/>
      <w:lvlJc w:val="left"/>
      <w:pPr>
        <w:ind w:left="726" w:hanging="360"/>
      </w:pPr>
      <w:rPr>
        <w:rFonts w:ascii="Courier New" w:hAnsi="Courier New" w:cs="Courier New" w:hint="default"/>
      </w:rPr>
    </w:lvl>
    <w:lvl w:ilvl="2" w:tplc="0C0A0005" w:tentative="1">
      <w:start w:val="1"/>
      <w:numFmt w:val="bullet"/>
      <w:lvlText w:val=""/>
      <w:lvlJc w:val="left"/>
      <w:pPr>
        <w:ind w:left="1446" w:hanging="360"/>
      </w:pPr>
      <w:rPr>
        <w:rFonts w:ascii="Wingdings" w:hAnsi="Wingdings" w:hint="default"/>
      </w:rPr>
    </w:lvl>
    <w:lvl w:ilvl="3" w:tplc="0C0A0001" w:tentative="1">
      <w:start w:val="1"/>
      <w:numFmt w:val="bullet"/>
      <w:lvlText w:val=""/>
      <w:lvlJc w:val="left"/>
      <w:pPr>
        <w:ind w:left="2166" w:hanging="360"/>
      </w:pPr>
      <w:rPr>
        <w:rFonts w:ascii="Symbol" w:hAnsi="Symbol" w:hint="default"/>
      </w:rPr>
    </w:lvl>
    <w:lvl w:ilvl="4" w:tplc="0C0A0003" w:tentative="1">
      <w:start w:val="1"/>
      <w:numFmt w:val="bullet"/>
      <w:lvlText w:val="o"/>
      <w:lvlJc w:val="left"/>
      <w:pPr>
        <w:ind w:left="2886" w:hanging="360"/>
      </w:pPr>
      <w:rPr>
        <w:rFonts w:ascii="Courier New" w:hAnsi="Courier New" w:cs="Courier New" w:hint="default"/>
      </w:rPr>
    </w:lvl>
    <w:lvl w:ilvl="5" w:tplc="0C0A0005" w:tentative="1">
      <w:start w:val="1"/>
      <w:numFmt w:val="bullet"/>
      <w:lvlText w:val=""/>
      <w:lvlJc w:val="left"/>
      <w:pPr>
        <w:ind w:left="3606" w:hanging="360"/>
      </w:pPr>
      <w:rPr>
        <w:rFonts w:ascii="Wingdings" w:hAnsi="Wingdings" w:hint="default"/>
      </w:rPr>
    </w:lvl>
    <w:lvl w:ilvl="6" w:tplc="0C0A0001" w:tentative="1">
      <w:start w:val="1"/>
      <w:numFmt w:val="bullet"/>
      <w:lvlText w:val=""/>
      <w:lvlJc w:val="left"/>
      <w:pPr>
        <w:ind w:left="4326" w:hanging="360"/>
      </w:pPr>
      <w:rPr>
        <w:rFonts w:ascii="Symbol" w:hAnsi="Symbol" w:hint="default"/>
      </w:rPr>
    </w:lvl>
    <w:lvl w:ilvl="7" w:tplc="0C0A0003" w:tentative="1">
      <w:start w:val="1"/>
      <w:numFmt w:val="bullet"/>
      <w:lvlText w:val="o"/>
      <w:lvlJc w:val="left"/>
      <w:pPr>
        <w:ind w:left="5046" w:hanging="360"/>
      </w:pPr>
      <w:rPr>
        <w:rFonts w:ascii="Courier New" w:hAnsi="Courier New" w:cs="Courier New" w:hint="default"/>
      </w:rPr>
    </w:lvl>
    <w:lvl w:ilvl="8" w:tplc="0C0A0005" w:tentative="1">
      <w:start w:val="1"/>
      <w:numFmt w:val="bullet"/>
      <w:lvlText w:val=""/>
      <w:lvlJc w:val="left"/>
      <w:pPr>
        <w:ind w:left="5766" w:hanging="360"/>
      </w:pPr>
      <w:rPr>
        <w:rFonts w:ascii="Wingdings" w:hAnsi="Wingdings" w:hint="default"/>
      </w:rPr>
    </w:lvl>
  </w:abstractNum>
  <w:abstractNum w:abstractNumId="7">
    <w:nsid w:val="3E504F42"/>
    <w:multiLevelType w:val="hybridMultilevel"/>
    <w:tmpl w:val="B002E8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FE74E63"/>
    <w:multiLevelType w:val="hybridMultilevel"/>
    <w:tmpl w:val="18BC2CDE"/>
    <w:lvl w:ilvl="0" w:tplc="F01E5F9A">
      <w:numFmt w:val="bullet"/>
      <w:lvlText w:val="-"/>
      <w:lvlJc w:val="left"/>
      <w:pPr>
        <w:ind w:left="720" w:hanging="360"/>
      </w:pPr>
      <w:rPr>
        <w:rFonts w:ascii="Times New Roman" w:eastAsiaTheme="minorEastAsia"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0F4122C"/>
    <w:multiLevelType w:val="hybridMultilevel"/>
    <w:tmpl w:val="AA0621BC"/>
    <w:lvl w:ilvl="0" w:tplc="216C9DCA">
      <w:start w:val="3"/>
      <w:numFmt w:val="bullet"/>
      <w:lvlText w:val="-"/>
      <w:lvlJc w:val="left"/>
      <w:pPr>
        <w:ind w:left="360" w:hanging="360"/>
      </w:pPr>
      <w:rPr>
        <w:rFonts w:ascii="Calibri" w:eastAsiaTheme="minorHAns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435A1B3D"/>
    <w:multiLevelType w:val="hybridMultilevel"/>
    <w:tmpl w:val="4C2CC6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AE15418"/>
    <w:multiLevelType w:val="hybridMultilevel"/>
    <w:tmpl w:val="DA14B15E"/>
    <w:lvl w:ilvl="0" w:tplc="F01E5F9A">
      <w:numFmt w:val="bullet"/>
      <w:lvlText w:val="-"/>
      <w:lvlJc w:val="left"/>
      <w:pPr>
        <w:ind w:left="720" w:hanging="360"/>
      </w:pPr>
      <w:rPr>
        <w:rFonts w:ascii="Times New Roman" w:eastAsiaTheme="minorEastAsia"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D200EB0"/>
    <w:multiLevelType w:val="hybridMultilevel"/>
    <w:tmpl w:val="2AA2E5F8"/>
    <w:lvl w:ilvl="0" w:tplc="27D44038">
      <w:start w:val="1"/>
      <w:numFmt w:val="lowerLetter"/>
      <w:lvlText w:val="%1."/>
      <w:lvlJc w:val="left"/>
      <w:pPr>
        <w:ind w:left="720" w:hanging="360"/>
      </w:pPr>
      <w:rPr>
        <w:rFonts w:hint="default"/>
        <w:color w:val="00008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DB14BAD"/>
    <w:multiLevelType w:val="hybridMultilevel"/>
    <w:tmpl w:val="E3C8332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58254F9F"/>
    <w:multiLevelType w:val="hybridMultilevel"/>
    <w:tmpl w:val="B53A0EE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5D4A1D88"/>
    <w:multiLevelType w:val="hybridMultilevel"/>
    <w:tmpl w:val="D9E0EA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542604D"/>
    <w:multiLevelType w:val="hybridMultilevel"/>
    <w:tmpl w:val="4D5065AA"/>
    <w:lvl w:ilvl="0" w:tplc="1F14C318">
      <w:start w:val="2"/>
      <w:numFmt w:val="bullet"/>
      <w:lvlText w:val="-"/>
      <w:lvlJc w:val="left"/>
      <w:pPr>
        <w:ind w:left="360" w:hanging="360"/>
      </w:pPr>
      <w:rPr>
        <w:rFonts w:ascii="Times New Roman" w:eastAsia="Times New Roman" w:hAnsi="Times New Roman"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nsid w:val="6A8A7E08"/>
    <w:multiLevelType w:val="hybridMultilevel"/>
    <w:tmpl w:val="6FB8709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nsid w:val="712E4922"/>
    <w:multiLevelType w:val="hybridMultilevel"/>
    <w:tmpl w:val="BEC05FF6"/>
    <w:lvl w:ilvl="0" w:tplc="E274FA44">
      <w:start w:val="1"/>
      <w:numFmt w:val="bullet"/>
      <w:lvlText w:val="•"/>
      <w:lvlJc w:val="left"/>
      <w:pPr>
        <w:tabs>
          <w:tab w:val="num" w:pos="720"/>
        </w:tabs>
        <w:ind w:left="720" w:hanging="360"/>
      </w:pPr>
      <w:rPr>
        <w:rFonts w:ascii="Arial" w:hAnsi="Arial" w:hint="default"/>
      </w:rPr>
    </w:lvl>
    <w:lvl w:ilvl="1" w:tplc="A8F8C924">
      <w:start w:val="1"/>
      <w:numFmt w:val="bullet"/>
      <w:lvlText w:val="•"/>
      <w:lvlJc w:val="left"/>
      <w:pPr>
        <w:tabs>
          <w:tab w:val="num" w:pos="1440"/>
        </w:tabs>
        <w:ind w:left="1440" w:hanging="360"/>
      </w:pPr>
      <w:rPr>
        <w:rFonts w:ascii="Arial" w:hAnsi="Arial" w:hint="default"/>
      </w:rPr>
    </w:lvl>
    <w:lvl w:ilvl="2" w:tplc="186EA60A" w:tentative="1">
      <w:start w:val="1"/>
      <w:numFmt w:val="bullet"/>
      <w:lvlText w:val="•"/>
      <w:lvlJc w:val="left"/>
      <w:pPr>
        <w:tabs>
          <w:tab w:val="num" w:pos="2160"/>
        </w:tabs>
        <w:ind w:left="2160" w:hanging="360"/>
      </w:pPr>
      <w:rPr>
        <w:rFonts w:ascii="Arial" w:hAnsi="Arial" w:hint="default"/>
      </w:rPr>
    </w:lvl>
    <w:lvl w:ilvl="3" w:tplc="598E09A2" w:tentative="1">
      <w:start w:val="1"/>
      <w:numFmt w:val="bullet"/>
      <w:lvlText w:val="•"/>
      <w:lvlJc w:val="left"/>
      <w:pPr>
        <w:tabs>
          <w:tab w:val="num" w:pos="2880"/>
        </w:tabs>
        <w:ind w:left="2880" w:hanging="360"/>
      </w:pPr>
      <w:rPr>
        <w:rFonts w:ascii="Arial" w:hAnsi="Arial" w:hint="default"/>
      </w:rPr>
    </w:lvl>
    <w:lvl w:ilvl="4" w:tplc="E3F497B8" w:tentative="1">
      <w:start w:val="1"/>
      <w:numFmt w:val="bullet"/>
      <w:lvlText w:val="•"/>
      <w:lvlJc w:val="left"/>
      <w:pPr>
        <w:tabs>
          <w:tab w:val="num" w:pos="3600"/>
        </w:tabs>
        <w:ind w:left="3600" w:hanging="360"/>
      </w:pPr>
      <w:rPr>
        <w:rFonts w:ascii="Arial" w:hAnsi="Arial" w:hint="default"/>
      </w:rPr>
    </w:lvl>
    <w:lvl w:ilvl="5" w:tplc="EB722E34" w:tentative="1">
      <w:start w:val="1"/>
      <w:numFmt w:val="bullet"/>
      <w:lvlText w:val="•"/>
      <w:lvlJc w:val="left"/>
      <w:pPr>
        <w:tabs>
          <w:tab w:val="num" w:pos="4320"/>
        </w:tabs>
        <w:ind w:left="4320" w:hanging="360"/>
      </w:pPr>
      <w:rPr>
        <w:rFonts w:ascii="Arial" w:hAnsi="Arial" w:hint="default"/>
      </w:rPr>
    </w:lvl>
    <w:lvl w:ilvl="6" w:tplc="F786983C" w:tentative="1">
      <w:start w:val="1"/>
      <w:numFmt w:val="bullet"/>
      <w:lvlText w:val="•"/>
      <w:lvlJc w:val="left"/>
      <w:pPr>
        <w:tabs>
          <w:tab w:val="num" w:pos="5040"/>
        </w:tabs>
        <w:ind w:left="5040" w:hanging="360"/>
      </w:pPr>
      <w:rPr>
        <w:rFonts w:ascii="Arial" w:hAnsi="Arial" w:hint="default"/>
      </w:rPr>
    </w:lvl>
    <w:lvl w:ilvl="7" w:tplc="ACDE6B36" w:tentative="1">
      <w:start w:val="1"/>
      <w:numFmt w:val="bullet"/>
      <w:lvlText w:val="•"/>
      <w:lvlJc w:val="left"/>
      <w:pPr>
        <w:tabs>
          <w:tab w:val="num" w:pos="5760"/>
        </w:tabs>
        <w:ind w:left="5760" w:hanging="360"/>
      </w:pPr>
      <w:rPr>
        <w:rFonts w:ascii="Arial" w:hAnsi="Arial" w:hint="default"/>
      </w:rPr>
    </w:lvl>
    <w:lvl w:ilvl="8" w:tplc="5BF8A9B4" w:tentative="1">
      <w:start w:val="1"/>
      <w:numFmt w:val="bullet"/>
      <w:lvlText w:val="•"/>
      <w:lvlJc w:val="left"/>
      <w:pPr>
        <w:tabs>
          <w:tab w:val="num" w:pos="6480"/>
        </w:tabs>
        <w:ind w:left="6480" w:hanging="360"/>
      </w:pPr>
      <w:rPr>
        <w:rFonts w:ascii="Arial" w:hAnsi="Arial" w:hint="default"/>
      </w:rPr>
    </w:lvl>
  </w:abstractNum>
  <w:abstractNum w:abstractNumId="19">
    <w:nsid w:val="744F4D7C"/>
    <w:multiLevelType w:val="hybridMultilevel"/>
    <w:tmpl w:val="927AF508"/>
    <w:lvl w:ilvl="0" w:tplc="216C9DCA">
      <w:start w:val="3"/>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7635223"/>
    <w:multiLevelType w:val="hybridMultilevel"/>
    <w:tmpl w:val="4746B3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F6652CC"/>
    <w:multiLevelType w:val="hybridMultilevel"/>
    <w:tmpl w:val="352C63EE"/>
    <w:lvl w:ilvl="0" w:tplc="04090013">
      <w:start w:val="1"/>
      <w:numFmt w:val="upperRoman"/>
      <w:lvlText w:val="%1."/>
      <w:lvlJc w:val="right"/>
      <w:pPr>
        <w:tabs>
          <w:tab w:val="num" w:pos="720"/>
        </w:tabs>
        <w:ind w:left="720" w:hanging="180"/>
      </w:pPr>
    </w:lvl>
    <w:lvl w:ilvl="1" w:tplc="0C0A0017">
      <w:start w:val="1"/>
      <w:numFmt w:val="lowerLetter"/>
      <w:lvlText w:val="%2)"/>
      <w:lvlJc w:val="left"/>
      <w:pPr>
        <w:tabs>
          <w:tab w:val="num" w:pos="1211"/>
        </w:tabs>
        <w:ind w:left="1211" w:hanging="360"/>
      </w:pPr>
      <w:rPr>
        <w:sz w:val="22"/>
        <w:szCs w:val="22"/>
      </w:rPr>
    </w:lvl>
    <w:lvl w:ilvl="2" w:tplc="4858C240">
      <w:start w:val="1"/>
      <w:numFmt w:val="lowerLetter"/>
      <w:lvlText w:val="%3)"/>
      <w:lvlJc w:val="left"/>
      <w:pPr>
        <w:tabs>
          <w:tab w:val="num" w:pos="2340"/>
        </w:tabs>
        <w:ind w:left="2340" w:hanging="360"/>
      </w:pPr>
      <w:rPr>
        <w:rFonts w:hint="default"/>
      </w:rPr>
    </w:lvl>
    <w:lvl w:ilvl="3" w:tplc="53F2D7C4">
      <w:start w:val="3"/>
      <w:numFmt w:val="decimal"/>
      <w:lvlText w:val="%4."/>
      <w:lvlJc w:val="left"/>
      <w:pPr>
        <w:tabs>
          <w:tab w:val="num" w:pos="2970"/>
        </w:tabs>
        <w:ind w:left="2970" w:hanging="450"/>
      </w:pPr>
      <w:rPr>
        <w:rFonts w:hint="default"/>
      </w:rPr>
    </w:lvl>
    <w:lvl w:ilvl="4" w:tplc="7B4EEA00">
      <w:start w:val="3"/>
      <w:numFmt w:val="lowerLetter"/>
      <w:lvlText w:val="(%5)"/>
      <w:lvlJc w:val="left"/>
      <w:pPr>
        <w:tabs>
          <w:tab w:val="num" w:pos="3600"/>
        </w:tabs>
        <w:ind w:left="3600" w:hanging="360"/>
      </w:pPr>
      <w:rPr>
        <w:rFonts w:hint="default"/>
        <w:u w:val="single"/>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5"/>
  </w:num>
  <w:num w:numId="3">
    <w:abstractNumId w:val="3"/>
  </w:num>
  <w:num w:numId="4">
    <w:abstractNumId w:val="0"/>
  </w:num>
  <w:num w:numId="5">
    <w:abstractNumId w:val="21"/>
  </w:num>
  <w:num w:numId="6">
    <w:abstractNumId w:val="10"/>
  </w:num>
  <w:num w:numId="7">
    <w:abstractNumId w:val="7"/>
  </w:num>
  <w:num w:numId="8">
    <w:abstractNumId w:val="16"/>
  </w:num>
  <w:num w:numId="9">
    <w:abstractNumId w:val="17"/>
  </w:num>
  <w:num w:numId="10">
    <w:abstractNumId w:val="20"/>
  </w:num>
  <w:num w:numId="11">
    <w:abstractNumId w:val="14"/>
  </w:num>
  <w:num w:numId="12">
    <w:abstractNumId w:val="6"/>
  </w:num>
  <w:num w:numId="13">
    <w:abstractNumId w:val="1"/>
  </w:num>
  <w:num w:numId="14">
    <w:abstractNumId w:val="8"/>
  </w:num>
  <w:num w:numId="15">
    <w:abstractNumId w:val="11"/>
  </w:num>
  <w:num w:numId="16">
    <w:abstractNumId w:val="2"/>
  </w:num>
  <w:num w:numId="17">
    <w:abstractNumId w:val="9"/>
  </w:num>
  <w:num w:numId="18">
    <w:abstractNumId w:val="4"/>
  </w:num>
  <w:num w:numId="19">
    <w:abstractNumId w:val="19"/>
  </w:num>
  <w:num w:numId="20">
    <w:abstractNumId w:val="12"/>
  </w:num>
  <w:num w:numId="21">
    <w:abstractNumId w:val="5"/>
  </w:num>
  <w:num w:numId="22">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55D"/>
    <w:rsid w:val="000168A4"/>
    <w:rsid w:val="00020813"/>
    <w:rsid w:val="000254E9"/>
    <w:rsid w:val="0003530A"/>
    <w:rsid w:val="00035AED"/>
    <w:rsid w:val="00037522"/>
    <w:rsid w:val="0004582D"/>
    <w:rsid w:val="00051D72"/>
    <w:rsid w:val="00073203"/>
    <w:rsid w:val="00084531"/>
    <w:rsid w:val="00084840"/>
    <w:rsid w:val="00097833"/>
    <w:rsid w:val="000D00CD"/>
    <w:rsid w:val="000D2D25"/>
    <w:rsid w:val="000D4F44"/>
    <w:rsid w:val="000E37C2"/>
    <w:rsid w:val="000E7E4F"/>
    <w:rsid w:val="00121565"/>
    <w:rsid w:val="0014258C"/>
    <w:rsid w:val="0014698A"/>
    <w:rsid w:val="00150001"/>
    <w:rsid w:val="001517C2"/>
    <w:rsid w:val="0015555D"/>
    <w:rsid w:val="0015620F"/>
    <w:rsid w:val="00171E1F"/>
    <w:rsid w:val="001A4B59"/>
    <w:rsid w:val="001C1DEB"/>
    <w:rsid w:val="001D57F8"/>
    <w:rsid w:val="001E39F1"/>
    <w:rsid w:val="001E4B6C"/>
    <w:rsid w:val="001E6999"/>
    <w:rsid w:val="00204422"/>
    <w:rsid w:val="00213C54"/>
    <w:rsid w:val="0022437C"/>
    <w:rsid w:val="0022660E"/>
    <w:rsid w:val="0023147D"/>
    <w:rsid w:val="00232AB6"/>
    <w:rsid w:val="002372C4"/>
    <w:rsid w:val="00237788"/>
    <w:rsid w:val="00244E12"/>
    <w:rsid w:val="00254F5E"/>
    <w:rsid w:val="00266E8B"/>
    <w:rsid w:val="002701F6"/>
    <w:rsid w:val="00270EED"/>
    <w:rsid w:val="002863E6"/>
    <w:rsid w:val="002927CA"/>
    <w:rsid w:val="002927E6"/>
    <w:rsid w:val="002A2CE7"/>
    <w:rsid w:val="002A5461"/>
    <w:rsid w:val="002A7CB6"/>
    <w:rsid w:val="002C303E"/>
    <w:rsid w:val="002C5D27"/>
    <w:rsid w:val="002F10EB"/>
    <w:rsid w:val="00320591"/>
    <w:rsid w:val="0032417E"/>
    <w:rsid w:val="003341A5"/>
    <w:rsid w:val="00337884"/>
    <w:rsid w:val="00337A18"/>
    <w:rsid w:val="00341278"/>
    <w:rsid w:val="00350BB2"/>
    <w:rsid w:val="00362DF1"/>
    <w:rsid w:val="0036324B"/>
    <w:rsid w:val="00366B51"/>
    <w:rsid w:val="003868C5"/>
    <w:rsid w:val="003A10ED"/>
    <w:rsid w:val="003A2FEC"/>
    <w:rsid w:val="003A3C24"/>
    <w:rsid w:val="003A5B8E"/>
    <w:rsid w:val="003A7002"/>
    <w:rsid w:val="003B689C"/>
    <w:rsid w:val="003C28C6"/>
    <w:rsid w:val="003D0725"/>
    <w:rsid w:val="00400B0D"/>
    <w:rsid w:val="004547B9"/>
    <w:rsid w:val="004621D7"/>
    <w:rsid w:val="00463269"/>
    <w:rsid w:val="0046392F"/>
    <w:rsid w:val="00484EC4"/>
    <w:rsid w:val="0048721C"/>
    <w:rsid w:val="00493C36"/>
    <w:rsid w:val="004A6363"/>
    <w:rsid w:val="004A7468"/>
    <w:rsid w:val="004B1F3E"/>
    <w:rsid w:val="004D2B98"/>
    <w:rsid w:val="004E6B72"/>
    <w:rsid w:val="004F4429"/>
    <w:rsid w:val="005025D4"/>
    <w:rsid w:val="00510843"/>
    <w:rsid w:val="0051711A"/>
    <w:rsid w:val="00526302"/>
    <w:rsid w:val="00527117"/>
    <w:rsid w:val="005337C1"/>
    <w:rsid w:val="005476E5"/>
    <w:rsid w:val="00553B26"/>
    <w:rsid w:val="00564FA1"/>
    <w:rsid w:val="0057344D"/>
    <w:rsid w:val="00575F21"/>
    <w:rsid w:val="00576726"/>
    <w:rsid w:val="0057698F"/>
    <w:rsid w:val="00581C93"/>
    <w:rsid w:val="005A6DE5"/>
    <w:rsid w:val="005C3480"/>
    <w:rsid w:val="005D1F07"/>
    <w:rsid w:val="005E2B43"/>
    <w:rsid w:val="005E38E2"/>
    <w:rsid w:val="005E6994"/>
    <w:rsid w:val="005E6E58"/>
    <w:rsid w:val="005E789F"/>
    <w:rsid w:val="005F2677"/>
    <w:rsid w:val="005F31E8"/>
    <w:rsid w:val="005F59D8"/>
    <w:rsid w:val="006007FC"/>
    <w:rsid w:val="00606BF8"/>
    <w:rsid w:val="00612024"/>
    <w:rsid w:val="00612213"/>
    <w:rsid w:val="0061419D"/>
    <w:rsid w:val="006178DD"/>
    <w:rsid w:val="00630BB0"/>
    <w:rsid w:val="006314CB"/>
    <w:rsid w:val="00633508"/>
    <w:rsid w:val="006341C4"/>
    <w:rsid w:val="006364A6"/>
    <w:rsid w:val="0065137D"/>
    <w:rsid w:val="0065511B"/>
    <w:rsid w:val="006674C9"/>
    <w:rsid w:val="0067040A"/>
    <w:rsid w:val="00672A3F"/>
    <w:rsid w:val="00682746"/>
    <w:rsid w:val="006936EE"/>
    <w:rsid w:val="006A02B2"/>
    <w:rsid w:val="006A3D60"/>
    <w:rsid w:val="006A3F70"/>
    <w:rsid w:val="006A614E"/>
    <w:rsid w:val="006C70C7"/>
    <w:rsid w:val="006D6C03"/>
    <w:rsid w:val="00700129"/>
    <w:rsid w:val="00702806"/>
    <w:rsid w:val="0070336C"/>
    <w:rsid w:val="00710D4E"/>
    <w:rsid w:val="00712F4E"/>
    <w:rsid w:val="007140BB"/>
    <w:rsid w:val="007173D9"/>
    <w:rsid w:val="007202D7"/>
    <w:rsid w:val="0072613F"/>
    <w:rsid w:val="00726B4F"/>
    <w:rsid w:val="0074130F"/>
    <w:rsid w:val="00765AE4"/>
    <w:rsid w:val="00783885"/>
    <w:rsid w:val="0078481E"/>
    <w:rsid w:val="007A63F0"/>
    <w:rsid w:val="007B3E87"/>
    <w:rsid w:val="007E66B8"/>
    <w:rsid w:val="007F3E52"/>
    <w:rsid w:val="00800F97"/>
    <w:rsid w:val="00804B20"/>
    <w:rsid w:val="00816E39"/>
    <w:rsid w:val="00817BC8"/>
    <w:rsid w:val="00824D93"/>
    <w:rsid w:val="008420E5"/>
    <w:rsid w:val="00843B61"/>
    <w:rsid w:val="00853EA1"/>
    <w:rsid w:val="008677A3"/>
    <w:rsid w:val="00876C0E"/>
    <w:rsid w:val="0088541C"/>
    <w:rsid w:val="008B4E7E"/>
    <w:rsid w:val="008C73F7"/>
    <w:rsid w:val="008E119C"/>
    <w:rsid w:val="008F4310"/>
    <w:rsid w:val="00910F87"/>
    <w:rsid w:val="00913399"/>
    <w:rsid w:val="00914BF2"/>
    <w:rsid w:val="00924145"/>
    <w:rsid w:val="00947034"/>
    <w:rsid w:val="009579AD"/>
    <w:rsid w:val="009605B1"/>
    <w:rsid w:val="009844CA"/>
    <w:rsid w:val="00995B47"/>
    <w:rsid w:val="009A20B5"/>
    <w:rsid w:val="009A25ED"/>
    <w:rsid w:val="009B4492"/>
    <w:rsid w:val="009B74FD"/>
    <w:rsid w:val="009C32D9"/>
    <w:rsid w:val="009D72B8"/>
    <w:rsid w:val="009E54BA"/>
    <w:rsid w:val="00A06DAA"/>
    <w:rsid w:val="00A076C2"/>
    <w:rsid w:val="00A14EC4"/>
    <w:rsid w:val="00A24328"/>
    <w:rsid w:val="00A275D4"/>
    <w:rsid w:val="00A35701"/>
    <w:rsid w:val="00A35AAF"/>
    <w:rsid w:val="00A40453"/>
    <w:rsid w:val="00A45788"/>
    <w:rsid w:val="00A5394D"/>
    <w:rsid w:val="00A55D71"/>
    <w:rsid w:val="00A63CC7"/>
    <w:rsid w:val="00AB2707"/>
    <w:rsid w:val="00AB346B"/>
    <w:rsid w:val="00AB3D6D"/>
    <w:rsid w:val="00AB6253"/>
    <w:rsid w:val="00AB7703"/>
    <w:rsid w:val="00AC13AD"/>
    <w:rsid w:val="00AC19CC"/>
    <w:rsid w:val="00AD4D3F"/>
    <w:rsid w:val="00AE121B"/>
    <w:rsid w:val="00AF1F89"/>
    <w:rsid w:val="00AF60A3"/>
    <w:rsid w:val="00B16EE3"/>
    <w:rsid w:val="00B417D6"/>
    <w:rsid w:val="00B46778"/>
    <w:rsid w:val="00B608E8"/>
    <w:rsid w:val="00B64643"/>
    <w:rsid w:val="00B841BB"/>
    <w:rsid w:val="00B8619A"/>
    <w:rsid w:val="00B910C3"/>
    <w:rsid w:val="00BA1158"/>
    <w:rsid w:val="00BB654A"/>
    <w:rsid w:val="00BB7D5C"/>
    <w:rsid w:val="00BE0D1E"/>
    <w:rsid w:val="00BF33A6"/>
    <w:rsid w:val="00BF3536"/>
    <w:rsid w:val="00BF488D"/>
    <w:rsid w:val="00BF59FD"/>
    <w:rsid w:val="00C073B4"/>
    <w:rsid w:val="00C07664"/>
    <w:rsid w:val="00C1294C"/>
    <w:rsid w:val="00C26A92"/>
    <w:rsid w:val="00C43ECF"/>
    <w:rsid w:val="00C45B9F"/>
    <w:rsid w:val="00C52DC7"/>
    <w:rsid w:val="00C53A1E"/>
    <w:rsid w:val="00C541F9"/>
    <w:rsid w:val="00C55B7F"/>
    <w:rsid w:val="00C55FDC"/>
    <w:rsid w:val="00C63A05"/>
    <w:rsid w:val="00C63DA4"/>
    <w:rsid w:val="00C72D00"/>
    <w:rsid w:val="00C94E9D"/>
    <w:rsid w:val="00C96844"/>
    <w:rsid w:val="00CA24FD"/>
    <w:rsid w:val="00CB6636"/>
    <w:rsid w:val="00CB7A4F"/>
    <w:rsid w:val="00CC038B"/>
    <w:rsid w:val="00CD2C36"/>
    <w:rsid w:val="00CD483A"/>
    <w:rsid w:val="00CE05F6"/>
    <w:rsid w:val="00CE13D2"/>
    <w:rsid w:val="00CE4339"/>
    <w:rsid w:val="00CE7A48"/>
    <w:rsid w:val="00CF13E3"/>
    <w:rsid w:val="00CF24D4"/>
    <w:rsid w:val="00D16372"/>
    <w:rsid w:val="00D21319"/>
    <w:rsid w:val="00D410CB"/>
    <w:rsid w:val="00D421AC"/>
    <w:rsid w:val="00D44F27"/>
    <w:rsid w:val="00D45C79"/>
    <w:rsid w:val="00D47F8C"/>
    <w:rsid w:val="00D54BE3"/>
    <w:rsid w:val="00D55BD1"/>
    <w:rsid w:val="00D641DC"/>
    <w:rsid w:val="00D82560"/>
    <w:rsid w:val="00D945AF"/>
    <w:rsid w:val="00DA05B9"/>
    <w:rsid w:val="00DB47C0"/>
    <w:rsid w:val="00DC0855"/>
    <w:rsid w:val="00DD415F"/>
    <w:rsid w:val="00DE7BD4"/>
    <w:rsid w:val="00E057B3"/>
    <w:rsid w:val="00E30BB5"/>
    <w:rsid w:val="00E41488"/>
    <w:rsid w:val="00E47CBA"/>
    <w:rsid w:val="00E53FC6"/>
    <w:rsid w:val="00E56CCA"/>
    <w:rsid w:val="00E72E5D"/>
    <w:rsid w:val="00E742EF"/>
    <w:rsid w:val="00E83242"/>
    <w:rsid w:val="00E84962"/>
    <w:rsid w:val="00E91C64"/>
    <w:rsid w:val="00E92C93"/>
    <w:rsid w:val="00E92E1E"/>
    <w:rsid w:val="00E9372E"/>
    <w:rsid w:val="00EB1A53"/>
    <w:rsid w:val="00EB46A8"/>
    <w:rsid w:val="00EC09D6"/>
    <w:rsid w:val="00EC1AD0"/>
    <w:rsid w:val="00EC3E47"/>
    <w:rsid w:val="00EC4FCA"/>
    <w:rsid w:val="00ED029B"/>
    <w:rsid w:val="00ED160A"/>
    <w:rsid w:val="00ED5B85"/>
    <w:rsid w:val="00EE6378"/>
    <w:rsid w:val="00F0645D"/>
    <w:rsid w:val="00F1447B"/>
    <w:rsid w:val="00F220BA"/>
    <w:rsid w:val="00F32A3D"/>
    <w:rsid w:val="00F33FE5"/>
    <w:rsid w:val="00F52B5B"/>
    <w:rsid w:val="00F75513"/>
    <w:rsid w:val="00F77136"/>
    <w:rsid w:val="00F91EA9"/>
    <w:rsid w:val="00F955D1"/>
    <w:rsid w:val="00FA268F"/>
    <w:rsid w:val="00FA5DC1"/>
    <w:rsid w:val="00FB470B"/>
    <w:rsid w:val="00FC02BA"/>
    <w:rsid w:val="00FD1E42"/>
    <w:rsid w:val="00FD3940"/>
    <w:rsid w:val="00FE7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55D"/>
    <w:pPr>
      <w:spacing w:after="0" w:line="240" w:lineRule="auto"/>
    </w:pPr>
    <w:rPr>
      <w:rFonts w:ascii="Times New Roman" w:eastAsiaTheme="minorEastAsia" w:hAnsi="Times New Roman" w:cs="Times New Roman"/>
      <w:sz w:val="24"/>
      <w:szCs w:val="24"/>
    </w:rPr>
  </w:style>
  <w:style w:type="paragraph" w:styleId="Heading1">
    <w:name w:val="heading 1"/>
    <w:basedOn w:val="Normal"/>
    <w:next w:val="Normal"/>
    <w:link w:val="Heading1Char"/>
    <w:qFormat/>
    <w:rsid w:val="005C3480"/>
    <w:pPr>
      <w:keepNext/>
      <w:jc w:val="center"/>
      <w:outlineLvl w:val="0"/>
    </w:pPr>
    <w:rPr>
      <w:rFonts w:ascii="Arial" w:eastAsia="Times New Roman" w:hAnsi="Arial"/>
      <w:color w:val="000080"/>
      <w:sz w:val="44"/>
      <w:szCs w:val="20"/>
      <w:lang w:val="es-ES_tradnl"/>
    </w:rPr>
  </w:style>
  <w:style w:type="paragraph" w:styleId="Heading2">
    <w:name w:val="heading 2"/>
    <w:basedOn w:val="Normal"/>
    <w:next w:val="Normal"/>
    <w:link w:val="Heading2Char"/>
    <w:qFormat/>
    <w:rsid w:val="005C3480"/>
    <w:pPr>
      <w:keepNext/>
      <w:jc w:val="center"/>
      <w:outlineLvl w:val="1"/>
    </w:pPr>
    <w:rPr>
      <w:rFonts w:ascii="Arial" w:eastAsia="Times New Roman" w:hAnsi="Arial"/>
      <w:b/>
      <w:bCs/>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99"/>
    <w:rsid w:val="0015555D"/>
    <w:pPr>
      <w:widowControl w:val="0"/>
      <w:autoSpaceDE w:val="0"/>
      <w:autoSpaceDN w:val="0"/>
      <w:adjustRightInd w:val="0"/>
      <w:spacing w:line="268" w:lineRule="exact"/>
      <w:ind w:left="820" w:right="283"/>
      <w:jc w:val="both"/>
    </w:pPr>
    <w:rPr>
      <w:lang w:val="es-EC"/>
    </w:rPr>
  </w:style>
  <w:style w:type="paragraph" w:styleId="ListParagraph">
    <w:name w:val="List Paragraph"/>
    <w:basedOn w:val="Normal"/>
    <w:link w:val="ListParagraphChar"/>
    <w:uiPriority w:val="34"/>
    <w:qFormat/>
    <w:rsid w:val="0015555D"/>
    <w:pPr>
      <w:spacing w:after="200" w:line="276" w:lineRule="auto"/>
      <w:ind w:left="720"/>
      <w:contextualSpacing/>
    </w:pPr>
    <w:rPr>
      <w:rFonts w:asciiTheme="minorHAnsi" w:hAnsiTheme="minorHAnsi" w:cstheme="minorBidi"/>
      <w:sz w:val="22"/>
      <w:szCs w:val="22"/>
    </w:rPr>
  </w:style>
  <w:style w:type="paragraph" w:styleId="BalloonText">
    <w:name w:val="Balloon Text"/>
    <w:basedOn w:val="Normal"/>
    <w:link w:val="BalloonTextChar"/>
    <w:uiPriority w:val="99"/>
    <w:semiHidden/>
    <w:unhideWhenUsed/>
    <w:rsid w:val="00E92C93"/>
    <w:rPr>
      <w:rFonts w:ascii="Tahoma" w:hAnsi="Tahoma" w:cs="Tahoma"/>
      <w:sz w:val="16"/>
      <w:szCs w:val="16"/>
    </w:rPr>
  </w:style>
  <w:style w:type="character" w:customStyle="1" w:styleId="BalloonTextChar">
    <w:name w:val="Balloon Text Char"/>
    <w:basedOn w:val="DefaultParagraphFont"/>
    <w:link w:val="BalloonText"/>
    <w:uiPriority w:val="99"/>
    <w:semiHidden/>
    <w:rsid w:val="00E92C93"/>
    <w:rPr>
      <w:rFonts w:ascii="Tahoma" w:eastAsiaTheme="minorEastAsia" w:hAnsi="Tahoma" w:cs="Tahoma"/>
      <w:sz w:val="16"/>
      <w:szCs w:val="16"/>
    </w:rPr>
  </w:style>
  <w:style w:type="character" w:styleId="CommentReference">
    <w:name w:val="annotation reference"/>
    <w:basedOn w:val="DefaultParagraphFont"/>
    <w:semiHidden/>
    <w:unhideWhenUsed/>
    <w:rsid w:val="00D82560"/>
    <w:rPr>
      <w:sz w:val="16"/>
      <w:szCs w:val="16"/>
    </w:rPr>
  </w:style>
  <w:style w:type="paragraph" w:styleId="CommentText">
    <w:name w:val="annotation text"/>
    <w:basedOn w:val="Normal"/>
    <w:link w:val="CommentTextChar"/>
    <w:semiHidden/>
    <w:unhideWhenUsed/>
    <w:rsid w:val="00D82560"/>
    <w:rPr>
      <w:sz w:val="20"/>
      <w:szCs w:val="20"/>
    </w:rPr>
  </w:style>
  <w:style w:type="character" w:customStyle="1" w:styleId="CommentTextChar">
    <w:name w:val="Comment Text Char"/>
    <w:basedOn w:val="DefaultParagraphFont"/>
    <w:link w:val="CommentText"/>
    <w:semiHidden/>
    <w:rsid w:val="00D82560"/>
    <w:rPr>
      <w:rFonts w:ascii="Times New Roman" w:eastAsiaTheme="minorEastAsia"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82560"/>
    <w:rPr>
      <w:b/>
      <w:bCs/>
    </w:rPr>
  </w:style>
  <w:style w:type="character" w:customStyle="1" w:styleId="CommentSubjectChar">
    <w:name w:val="Comment Subject Char"/>
    <w:basedOn w:val="CommentTextChar"/>
    <w:link w:val="CommentSubject"/>
    <w:uiPriority w:val="99"/>
    <w:semiHidden/>
    <w:rsid w:val="00D82560"/>
    <w:rPr>
      <w:rFonts w:ascii="Times New Roman" w:eastAsiaTheme="minorEastAsia" w:hAnsi="Times New Roman" w:cs="Times New Roman"/>
      <w:b/>
      <w:bCs/>
      <w:sz w:val="20"/>
      <w:szCs w:val="20"/>
    </w:rPr>
  </w:style>
  <w:style w:type="paragraph" w:styleId="Header">
    <w:name w:val="header"/>
    <w:basedOn w:val="Normal"/>
    <w:link w:val="HeaderChar"/>
    <w:unhideWhenUsed/>
    <w:rsid w:val="00EC3E47"/>
    <w:pPr>
      <w:tabs>
        <w:tab w:val="center" w:pos="4252"/>
        <w:tab w:val="right" w:pos="8504"/>
      </w:tabs>
    </w:pPr>
  </w:style>
  <w:style w:type="character" w:customStyle="1" w:styleId="HeaderChar">
    <w:name w:val="Header Char"/>
    <w:basedOn w:val="DefaultParagraphFont"/>
    <w:link w:val="Header"/>
    <w:rsid w:val="00EC3E47"/>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EC3E47"/>
    <w:pPr>
      <w:tabs>
        <w:tab w:val="center" w:pos="4252"/>
        <w:tab w:val="right" w:pos="8504"/>
      </w:tabs>
    </w:pPr>
  </w:style>
  <w:style w:type="character" w:customStyle="1" w:styleId="FooterChar">
    <w:name w:val="Footer Char"/>
    <w:basedOn w:val="DefaultParagraphFont"/>
    <w:link w:val="Footer"/>
    <w:uiPriority w:val="99"/>
    <w:rsid w:val="00EC3E47"/>
    <w:rPr>
      <w:rFonts w:ascii="Times New Roman" w:eastAsiaTheme="minorEastAsia" w:hAnsi="Times New Roman" w:cs="Times New Roman"/>
      <w:sz w:val="24"/>
      <w:szCs w:val="24"/>
    </w:rPr>
  </w:style>
  <w:style w:type="character" w:styleId="Emphasis">
    <w:name w:val="Emphasis"/>
    <w:basedOn w:val="DefaultParagraphFont"/>
    <w:uiPriority w:val="20"/>
    <w:qFormat/>
    <w:rsid w:val="00AC19CC"/>
    <w:rPr>
      <w:i/>
      <w:iCs/>
    </w:rPr>
  </w:style>
  <w:style w:type="character" w:customStyle="1" w:styleId="apple-converted-space">
    <w:name w:val="apple-converted-space"/>
    <w:basedOn w:val="DefaultParagraphFont"/>
    <w:rsid w:val="00AC19CC"/>
  </w:style>
  <w:style w:type="table" w:styleId="TableGrid">
    <w:name w:val="Table Grid"/>
    <w:basedOn w:val="TableNormal"/>
    <w:uiPriority w:val="59"/>
    <w:rsid w:val="002372C4"/>
    <w:pPr>
      <w:spacing w:after="0" w:line="240" w:lineRule="auto"/>
    </w:pPr>
    <w:rPr>
      <w:lang w:val="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3A7002"/>
    <w:pPr>
      <w:numPr>
        <w:numId w:val="3"/>
      </w:numPr>
      <w:tabs>
        <w:tab w:val="left" w:pos="1440"/>
      </w:tabs>
      <w:spacing w:after="240"/>
      <w:jc w:val="center"/>
    </w:pPr>
    <w:rPr>
      <w:rFonts w:eastAsia="Times New Roman"/>
      <w:b/>
      <w:smallCaps/>
      <w:szCs w:val="20"/>
      <w:lang w:val="es-ES"/>
    </w:rPr>
  </w:style>
  <w:style w:type="paragraph" w:customStyle="1" w:styleId="Paragraph">
    <w:name w:val="Paragraph"/>
    <w:basedOn w:val="BodyTextIndent"/>
    <w:rsid w:val="003A7002"/>
    <w:pPr>
      <w:numPr>
        <w:ilvl w:val="1"/>
        <w:numId w:val="3"/>
      </w:numPr>
      <w:tabs>
        <w:tab w:val="clear" w:pos="862"/>
        <w:tab w:val="num" w:pos="360"/>
      </w:tabs>
      <w:spacing w:before="120"/>
      <w:ind w:left="283" w:firstLine="0"/>
      <w:jc w:val="both"/>
      <w:outlineLvl w:val="1"/>
    </w:pPr>
    <w:rPr>
      <w:rFonts w:eastAsia="Times New Roman"/>
      <w:szCs w:val="20"/>
      <w:lang w:val="es-ES"/>
    </w:rPr>
  </w:style>
  <w:style w:type="paragraph" w:customStyle="1" w:styleId="subpar">
    <w:name w:val="subpar"/>
    <w:basedOn w:val="BodyTextIndent3"/>
    <w:rsid w:val="003A7002"/>
    <w:pPr>
      <w:numPr>
        <w:ilvl w:val="2"/>
        <w:numId w:val="3"/>
      </w:numPr>
      <w:tabs>
        <w:tab w:val="clear" w:pos="1152"/>
        <w:tab w:val="num" w:pos="360"/>
      </w:tabs>
      <w:spacing w:before="120"/>
      <w:ind w:left="283" w:firstLine="0"/>
      <w:jc w:val="both"/>
      <w:outlineLvl w:val="2"/>
    </w:pPr>
    <w:rPr>
      <w:rFonts w:eastAsia="Times New Roman"/>
      <w:sz w:val="24"/>
      <w:szCs w:val="20"/>
      <w:lang w:val="es-ES_tradnl"/>
    </w:rPr>
  </w:style>
  <w:style w:type="paragraph" w:styleId="BodyTextIndent">
    <w:name w:val="Body Text Indent"/>
    <w:basedOn w:val="Normal"/>
    <w:link w:val="BodyTextIndentChar"/>
    <w:uiPriority w:val="99"/>
    <w:semiHidden/>
    <w:unhideWhenUsed/>
    <w:rsid w:val="003A7002"/>
    <w:pPr>
      <w:spacing w:after="120"/>
      <w:ind w:left="283"/>
    </w:pPr>
  </w:style>
  <w:style w:type="character" w:customStyle="1" w:styleId="BodyTextIndentChar">
    <w:name w:val="Body Text Indent Char"/>
    <w:basedOn w:val="DefaultParagraphFont"/>
    <w:link w:val="BodyTextIndent"/>
    <w:uiPriority w:val="99"/>
    <w:semiHidden/>
    <w:rsid w:val="003A7002"/>
    <w:rPr>
      <w:rFonts w:ascii="Times New Roman" w:eastAsiaTheme="minorEastAsia" w:hAnsi="Times New Roman" w:cs="Times New Roman"/>
      <w:sz w:val="24"/>
      <w:szCs w:val="24"/>
    </w:rPr>
  </w:style>
  <w:style w:type="paragraph" w:styleId="BodyTextIndent3">
    <w:name w:val="Body Text Indent 3"/>
    <w:basedOn w:val="Normal"/>
    <w:link w:val="BodyTextIndent3Char"/>
    <w:uiPriority w:val="99"/>
    <w:semiHidden/>
    <w:unhideWhenUsed/>
    <w:rsid w:val="003A700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A7002"/>
    <w:rPr>
      <w:rFonts w:ascii="Times New Roman" w:eastAsiaTheme="minorEastAsia" w:hAnsi="Times New Roman" w:cs="Times New Roman"/>
      <w:sz w:val="16"/>
      <w:szCs w:val="16"/>
    </w:rPr>
  </w:style>
  <w:style w:type="character" w:customStyle="1" w:styleId="ListParagraphChar">
    <w:name w:val="List Paragraph Char"/>
    <w:link w:val="ListParagraph"/>
    <w:uiPriority w:val="34"/>
    <w:locked/>
    <w:rsid w:val="005C3480"/>
    <w:rPr>
      <w:rFonts w:eastAsiaTheme="minorEastAsia"/>
    </w:rPr>
  </w:style>
  <w:style w:type="character" w:customStyle="1" w:styleId="Heading1Char">
    <w:name w:val="Heading 1 Char"/>
    <w:basedOn w:val="DefaultParagraphFont"/>
    <w:link w:val="Heading1"/>
    <w:rsid w:val="005C3480"/>
    <w:rPr>
      <w:rFonts w:ascii="Arial" w:eastAsia="Times New Roman" w:hAnsi="Arial" w:cs="Times New Roman"/>
      <w:color w:val="000080"/>
      <w:sz w:val="44"/>
      <w:szCs w:val="20"/>
      <w:lang w:val="es-ES_tradnl"/>
    </w:rPr>
  </w:style>
  <w:style w:type="character" w:customStyle="1" w:styleId="Heading2Char">
    <w:name w:val="Heading 2 Char"/>
    <w:basedOn w:val="DefaultParagraphFont"/>
    <w:link w:val="Heading2"/>
    <w:rsid w:val="005C3480"/>
    <w:rPr>
      <w:rFonts w:ascii="Arial" w:eastAsia="Times New Roman" w:hAnsi="Arial" w:cs="Times New Roman"/>
      <w:b/>
      <w:bCs/>
      <w:sz w:val="20"/>
      <w:szCs w:val="20"/>
      <w:lang w:val="es-ES_tradnl"/>
    </w:rPr>
  </w:style>
  <w:style w:type="character" w:customStyle="1" w:styleId="mono1">
    <w:name w:val="mono1"/>
    <w:rsid w:val="005C3480"/>
    <w:rPr>
      <w:rFonts w:ascii="Lucida Console" w:hAnsi="Lucida Console" w:hint="default"/>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55D"/>
    <w:pPr>
      <w:spacing w:after="0" w:line="240" w:lineRule="auto"/>
    </w:pPr>
    <w:rPr>
      <w:rFonts w:ascii="Times New Roman" w:eastAsiaTheme="minorEastAsia" w:hAnsi="Times New Roman" w:cs="Times New Roman"/>
      <w:sz w:val="24"/>
      <w:szCs w:val="24"/>
    </w:rPr>
  </w:style>
  <w:style w:type="paragraph" w:styleId="Heading1">
    <w:name w:val="heading 1"/>
    <w:basedOn w:val="Normal"/>
    <w:next w:val="Normal"/>
    <w:link w:val="Heading1Char"/>
    <w:qFormat/>
    <w:rsid w:val="005C3480"/>
    <w:pPr>
      <w:keepNext/>
      <w:jc w:val="center"/>
      <w:outlineLvl w:val="0"/>
    </w:pPr>
    <w:rPr>
      <w:rFonts w:ascii="Arial" w:eastAsia="Times New Roman" w:hAnsi="Arial"/>
      <w:color w:val="000080"/>
      <w:sz w:val="44"/>
      <w:szCs w:val="20"/>
      <w:lang w:val="es-ES_tradnl"/>
    </w:rPr>
  </w:style>
  <w:style w:type="paragraph" w:styleId="Heading2">
    <w:name w:val="heading 2"/>
    <w:basedOn w:val="Normal"/>
    <w:next w:val="Normal"/>
    <w:link w:val="Heading2Char"/>
    <w:qFormat/>
    <w:rsid w:val="005C3480"/>
    <w:pPr>
      <w:keepNext/>
      <w:jc w:val="center"/>
      <w:outlineLvl w:val="1"/>
    </w:pPr>
    <w:rPr>
      <w:rFonts w:ascii="Arial" w:eastAsia="Times New Roman" w:hAnsi="Arial"/>
      <w:b/>
      <w:bCs/>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99"/>
    <w:rsid w:val="0015555D"/>
    <w:pPr>
      <w:widowControl w:val="0"/>
      <w:autoSpaceDE w:val="0"/>
      <w:autoSpaceDN w:val="0"/>
      <w:adjustRightInd w:val="0"/>
      <w:spacing w:line="268" w:lineRule="exact"/>
      <w:ind w:left="820" w:right="283"/>
      <w:jc w:val="both"/>
    </w:pPr>
    <w:rPr>
      <w:lang w:val="es-EC"/>
    </w:rPr>
  </w:style>
  <w:style w:type="paragraph" w:styleId="ListParagraph">
    <w:name w:val="List Paragraph"/>
    <w:basedOn w:val="Normal"/>
    <w:link w:val="ListParagraphChar"/>
    <w:uiPriority w:val="34"/>
    <w:qFormat/>
    <w:rsid w:val="0015555D"/>
    <w:pPr>
      <w:spacing w:after="200" w:line="276" w:lineRule="auto"/>
      <w:ind w:left="720"/>
      <w:contextualSpacing/>
    </w:pPr>
    <w:rPr>
      <w:rFonts w:asciiTheme="minorHAnsi" w:hAnsiTheme="minorHAnsi" w:cstheme="minorBidi"/>
      <w:sz w:val="22"/>
      <w:szCs w:val="22"/>
    </w:rPr>
  </w:style>
  <w:style w:type="paragraph" w:styleId="BalloonText">
    <w:name w:val="Balloon Text"/>
    <w:basedOn w:val="Normal"/>
    <w:link w:val="BalloonTextChar"/>
    <w:uiPriority w:val="99"/>
    <w:semiHidden/>
    <w:unhideWhenUsed/>
    <w:rsid w:val="00E92C93"/>
    <w:rPr>
      <w:rFonts w:ascii="Tahoma" w:hAnsi="Tahoma" w:cs="Tahoma"/>
      <w:sz w:val="16"/>
      <w:szCs w:val="16"/>
    </w:rPr>
  </w:style>
  <w:style w:type="character" w:customStyle="1" w:styleId="BalloonTextChar">
    <w:name w:val="Balloon Text Char"/>
    <w:basedOn w:val="DefaultParagraphFont"/>
    <w:link w:val="BalloonText"/>
    <w:uiPriority w:val="99"/>
    <w:semiHidden/>
    <w:rsid w:val="00E92C93"/>
    <w:rPr>
      <w:rFonts w:ascii="Tahoma" w:eastAsiaTheme="minorEastAsia" w:hAnsi="Tahoma" w:cs="Tahoma"/>
      <w:sz w:val="16"/>
      <w:szCs w:val="16"/>
    </w:rPr>
  </w:style>
  <w:style w:type="character" w:styleId="CommentReference">
    <w:name w:val="annotation reference"/>
    <w:basedOn w:val="DefaultParagraphFont"/>
    <w:semiHidden/>
    <w:unhideWhenUsed/>
    <w:rsid w:val="00D82560"/>
    <w:rPr>
      <w:sz w:val="16"/>
      <w:szCs w:val="16"/>
    </w:rPr>
  </w:style>
  <w:style w:type="paragraph" w:styleId="CommentText">
    <w:name w:val="annotation text"/>
    <w:basedOn w:val="Normal"/>
    <w:link w:val="CommentTextChar"/>
    <w:semiHidden/>
    <w:unhideWhenUsed/>
    <w:rsid w:val="00D82560"/>
    <w:rPr>
      <w:sz w:val="20"/>
      <w:szCs w:val="20"/>
    </w:rPr>
  </w:style>
  <w:style w:type="character" w:customStyle="1" w:styleId="CommentTextChar">
    <w:name w:val="Comment Text Char"/>
    <w:basedOn w:val="DefaultParagraphFont"/>
    <w:link w:val="CommentText"/>
    <w:semiHidden/>
    <w:rsid w:val="00D82560"/>
    <w:rPr>
      <w:rFonts w:ascii="Times New Roman" w:eastAsiaTheme="minorEastAsia"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82560"/>
    <w:rPr>
      <w:b/>
      <w:bCs/>
    </w:rPr>
  </w:style>
  <w:style w:type="character" w:customStyle="1" w:styleId="CommentSubjectChar">
    <w:name w:val="Comment Subject Char"/>
    <w:basedOn w:val="CommentTextChar"/>
    <w:link w:val="CommentSubject"/>
    <w:uiPriority w:val="99"/>
    <w:semiHidden/>
    <w:rsid w:val="00D82560"/>
    <w:rPr>
      <w:rFonts w:ascii="Times New Roman" w:eastAsiaTheme="minorEastAsia" w:hAnsi="Times New Roman" w:cs="Times New Roman"/>
      <w:b/>
      <w:bCs/>
      <w:sz w:val="20"/>
      <w:szCs w:val="20"/>
    </w:rPr>
  </w:style>
  <w:style w:type="paragraph" w:styleId="Header">
    <w:name w:val="header"/>
    <w:basedOn w:val="Normal"/>
    <w:link w:val="HeaderChar"/>
    <w:unhideWhenUsed/>
    <w:rsid w:val="00EC3E47"/>
    <w:pPr>
      <w:tabs>
        <w:tab w:val="center" w:pos="4252"/>
        <w:tab w:val="right" w:pos="8504"/>
      </w:tabs>
    </w:pPr>
  </w:style>
  <w:style w:type="character" w:customStyle="1" w:styleId="HeaderChar">
    <w:name w:val="Header Char"/>
    <w:basedOn w:val="DefaultParagraphFont"/>
    <w:link w:val="Header"/>
    <w:rsid w:val="00EC3E47"/>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EC3E47"/>
    <w:pPr>
      <w:tabs>
        <w:tab w:val="center" w:pos="4252"/>
        <w:tab w:val="right" w:pos="8504"/>
      </w:tabs>
    </w:pPr>
  </w:style>
  <w:style w:type="character" w:customStyle="1" w:styleId="FooterChar">
    <w:name w:val="Footer Char"/>
    <w:basedOn w:val="DefaultParagraphFont"/>
    <w:link w:val="Footer"/>
    <w:uiPriority w:val="99"/>
    <w:rsid w:val="00EC3E47"/>
    <w:rPr>
      <w:rFonts w:ascii="Times New Roman" w:eastAsiaTheme="minorEastAsia" w:hAnsi="Times New Roman" w:cs="Times New Roman"/>
      <w:sz w:val="24"/>
      <w:szCs w:val="24"/>
    </w:rPr>
  </w:style>
  <w:style w:type="character" w:styleId="Emphasis">
    <w:name w:val="Emphasis"/>
    <w:basedOn w:val="DefaultParagraphFont"/>
    <w:uiPriority w:val="20"/>
    <w:qFormat/>
    <w:rsid w:val="00AC19CC"/>
    <w:rPr>
      <w:i/>
      <w:iCs/>
    </w:rPr>
  </w:style>
  <w:style w:type="character" w:customStyle="1" w:styleId="apple-converted-space">
    <w:name w:val="apple-converted-space"/>
    <w:basedOn w:val="DefaultParagraphFont"/>
    <w:rsid w:val="00AC19CC"/>
  </w:style>
  <w:style w:type="table" w:styleId="TableGrid">
    <w:name w:val="Table Grid"/>
    <w:basedOn w:val="TableNormal"/>
    <w:uiPriority w:val="59"/>
    <w:rsid w:val="002372C4"/>
    <w:pPr>
      <w:spacing w:after="0" w:line="240" w:lineRule="auto"/>
    </w:pPr>
    <w:rPr>
      <w:lang w:val="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3A7002"/>
    <w:pPr>
      <w:numPr>
        <w:numId w:val="3"/>
      </w:numPr>
      <w:tabs>
        <w:tab w:val="left" w:pos="1440"/>
      </w:tabs>
      <w:spacing w:after="240"/>
      <w:jc w:val="center"/>
    </w:pPr>
    <w:rPr>
      <w:rFonts w:eastAsia="Times New Roman"/>
      <w:b/>
      <w:smallCaps/>
      <w:szCs w:val="20"/>
      <w:lang w:val="es-ES"/>
    </w:rPr>
  </w:style>
  <w:style w:type="paragraph" w:customStyle="1" w:styleId="Paragraph">
    <w:name w:val="Paragraph"/>
    <w:basedOn w:val="BodyTextIndent"/>
    <w:rsid w:val="003A7002"/>
    <w:pPr>
      <w:numPr>
        <w:ilvl w:val="1"/>
        <w:numId w:val="3"/>
      </w:numPr>
      <w:tabs>
        <w:tab w:val="clear" w:pos="862"/>
        <w:tab w:val="num" w:pos="360"/>
      </w:tabs>
      <w:spacing w:before="120"/>
      <w:ind w:left="283" w:firstLine="0"/>
      <w:jc w:val="both"/>
      <w:outlineLvl w:val="1"/>
    </w:pPr>
    <w:rPr>
      <w:rFonts w:eastAsia="Times New Roman"/>
      <w:szCs w:val="20"/>
      <w:lang w:val="es-ES"/>
    </w:rPr>
  </w:style>
  <w:style w:type="paragraph" w:customStyle="1" w:styleId="subpar">
    <w:name w:val="subpar"/>
    <w:basedOn w:val="BodyTextIndent3"/>
    <w:rsid w:val="003A7002"/>
    <w:pPr>
      <w:numPr>
        <w:ilvl w:val="2"/>
        <w:numId w:val="3"/>
      </w:numPr>
      <w:tabs>
        <w:tab w:val="clear" w:pos="1152"/>
        <w:tab w:val="num" w:pos="360"/>
      </w:tabs>
      <w:spacing w:before="120"/>
      <w:ind w:left="283" w:firstLine="0"/>
      <w:jc w:val="both"/>
      <w:outlineLvl w:val="2"/>
    </w:pPr>
    <w:rPr>
      <w:rFonts w:eastAsia="Times New Roman"/>
      <w:sz w:val="24"/>
      <w:szCs w:val="20"/>
      <w:lang w:val="es-ES_tradnl"/>
    </w:rPr>
  </w:style>
  <w:style w:type="paragraph" w:styleId="BodyTextIndent">
    <w:name w:val="Body Text Indent"/>
    <w:basedOn w:val="Normal"/>
    <w:link w:val="BodyTextIndentChar"/>
    <w:uiPriority w:val="99"/>
    <w:semiHidden/>
    <w:unhideWhenUsed/>
    <w:rsid w:val="003A7002"/>
    <w:pPr>
      <w:spacing w:after="120"/>
      <w:ind w:left="283"/>
    </w:pPr>
  </w:style>
  <w:style w:type="character" w:customStyle="1" w:styleId="BodyTextIndentChar">
    <w:name w:val="Body Text Indent Char"/>
    <w:basedOn w:val="DefaultParagraphFont"/>
    <w:link w:val="BodyTextIndent"/>
    <w:uiPriority w:val="99"/>
    <w:semiHidden/>
    <w:rsid w:val="003A7002"/>
    <w:rPr>
      <w:rFonts w:ascii="Times New Roman" w:eastAsiaTheme="minorEastAsia" w:hAnsi="Times New Roman" w:cs="Times New Roman"/>
      <w:sz w:val="24"/>
      <w:szCs w:val="24"/>
    </w:rPr>
  </w:style>
  <w:style w:type="paragraph" w:styleId="BodyTextIndent3">
    <w:name w:val="Body Text Indent 3"/>
    <w:basedOn w:val="Normal"/>
    <w:link w:val="BodyTextIndent3Char"/>
    <w:uiPriority w:val="99"/>
    <w:semiHidden/>
    <w:unhideWhenUsed/>
    <w:rsid w:val="003A700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A7002"/>
    <w:rPr>
      <w:rFonts w:ascii="Times New Roman" w:eastAsiaTheme="minorEastAsia" w:hAnsi="Times New Roman" w:cs="Times New Roman"/>
      <w:sz w:val="16"/>
      <w:szCs w:val="16"/>
    </w:rPr>
  </w:style>
  <w:style w:type="character" w:customStyle="1" w:styleId="ListParagraphChar">
    <w:name w:val="List Paragraph Char"/>
    <w:link w:val="ListParagraph"/>
    <w:uiPriority w:val="34"/>
    <w:locked/>
    <w:rsid w:val="005C3480"/>
    <w:rPr>
      <w:rFonts w:eastAsiaTheme="minorEastAsia"/>
    </w:rPr>
  </w:style>
  <w:style w:type="character" w:customStyle="1" w:styleId="Heading1Char">
    <w:name w:val="Heading 1 Char"/>
    <w:basedOn w:val="DefaultParagraphFont"/>
    <w:link w:val="Heading1"/>
    <w:rsid w:val="005C3480"/>
    <w:rPr>
      <w:rFonts w:ascii="Arial" w:eastAsia="Times New Roman" w:hAnsi="Arial" w:cs="Times New Roman"/>
      <w:color w:val="000080"/>
      <w:sz w:val="44"/>
      <w:szCs w:val="20"/>
      <w:lang w:val="es-ES_tradnl"/>
    </w:rPr>
  </w:style>
  <w:style w:type="character" w:customStyle="1" w:styleId="Heading2Char">
    <w:name w:val="Heading 2 Char"/>
    <w:basedOn w:val="DefaultParagraphFont"/>
    <w:link w:val="Heading2"/>
    <w:rsid w:val="005C3480"/>
    <w:rPr>
      <w:rFonts w:ascii="Arial" w:eastAsia="Times New Roman" w:hAnsi="Arial" w:cs="Times New Roman"/>
      <w:b/>
      <w:bCs/>
      <w:sz w:val="20"/>
      <w:szCs w:val="20"/>
      <w:lang w:val="es-ES_tradnl"/>
    </w:rPr>
  </w:style>
  <w:style w:type="character" w:customStyle="1" w:styleId="mono1">
    <w:name w:val="mono1"/>
    <w:rsid w:val="005C3480"/>
    <w:rPr>
      <w:rFonts w:ascii="Lucida Console" w:hAnsi="Lucida Console" w:hint="default"/>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54995">
      <w:bodyDiv w:val="1"/>
      <w:marLeft w:val="0"/>
      <w:marRight w:val="0"/>
      <w:marTop w:val="0"/>
      <w:marBottom w:val="0"/>
      <w:divBdr>
        <w:top w:val="none" w:sz="0" w:space="0" w:color="auto"/>
        <w:left w:val="none" w:sz="0" w:space="0" w:color="auto"/>
        <w:bottom w:val="none" w:sz="0" w:space="0" w:color="auto"/>
        <w:right w:val="none" w:sz="0" w:space="0" w:color="auto"/>
      </w:divBdr>
    </w:div>
    <w:div w:id="1049569985">
      <w:bodyDiv w:val="1"/>
      <w:marLeft w:val="0"/>
      <w:marRight w:val="0"/>
      <w:marTop w:val="0"/>
      <w:marBottom w:val="0"/>
      <w:divBdr>
        <w:top w:val="none" w:sz="0" w:space="0" w:color="auto"/>
        <w:left w:val="none" w:sz="0" w:space="0" w:color="auto"/>
        <w:bottom w:val="none" w:sz="0" w:space="0" w:color="auto"/>
        <w:right w:val="none" w:sz="0" w:space="0" w:color="auto"/>
      </w:divBdr>
    </w:div>
    <w:div w:id="2140758329">
      <w:bodyDiv w:val="1"/>
      <w:marLeft w:val="0"/>
      <w:marRight w:val="0"/>
      <w:marTop w:val="0"/>
      <w:marBottom w:val="0"/>
      <w:divBdr>
        <w:top w:val="none" w:sz="0" w:space="0" w:color="auto"/>
        <w:left w:val="none" w:sz="0" w:space="0" w:color="auto"/>
        <w:bottom w:val="none" w:sz="0" w:space="0" w:color="auto"/>
        <w:right w:val="none" w:sz="0" w:space="0" w:color="auto"/>
      </w:divBdr>
      <w:divsChild>
        <w:div w:id="4090173">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customXml" Target="../customXml/item6.xml"/><Relationship Id="rId10" Type="http://schemas.openxmlformats.org/officeDocument/2006/relationships/image" Target="media/image2.emf"/><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customXml" Target="../customXml/item5.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C3B40C2278458D4FA510085342313140" ma:contentTypeVersion="21" ma:contentTypeDescription="The base project type from which other project content types inherit their information." ma:contentTypeScope="" ma:versionID="4454e7fe6239793b5b803b4b9536cce5">
  <xsd:schema xmlns:xsd="http://www.w3.org/2001/XMLSchema" xmlns:xs="http://www.w3.org/2001/XMLSchema" xmlns:p="http://schemas.microsoft.com/office/2006/metadata/properties" xmlns:ns2="cdc7663a-08f0-4737-9e8c-148ce897a09c" targetNamespace="http://schemas.microsoft.com/office/2006/metadata/properties" ma:root="true" ma:fieldsID="71b20c087641bdc7e12d89234216778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INE/WSA</Division_x0020_or_x0020_Unit>
    <Other_x0020_Author xmlns="cdc7663a-08f0-4737-9e8c-148ce897a09c" xsi:nil="true"/>
    <IDBDocs_x0020_Number xmlns="cdc7663a-08f0-4737-9e8c-148ce897a09c">39973891</IDBDocs_x0020_Number>
    <Document_x0020_Author xmlns="cdc7663a-08f0-4737-9e8c-148ce897a09c">Basani, Marcello</Document_x0020_Author>
    <Operation_x0020_Type xmlns="cdc7663a-08f0-4737-9e8c-148ce897a09c" xsi:nil="true"/>
    <TaxCatchAll xmlns="cdc7663a-08f0-4737-9e8c-148ce897a09c"/>
    <Fiscal_x0020_Year_x0020_IDB xmlns="cdc7663a-08f0-4737-9e8c-148ce897a09c">2015</Fiscal_x0020_Year_x0020_IDB>
    <Project_x0020_Number xmlns="cdc7663a-08f0-4737-9e8c-148ce897a09c">EC-L1019</Project_x0020_Number>
    <Package_x0020_Code xmlns="cdc7663a-08f0-4737-9e8c-148ce897a09c" xsi:nil="true"/>
    <Migration_x0020_Info xmlns="cdc7663a-08f0-4737-9e8c-148ce897a09c">MS WORDPCRProject Completion Report0N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ANNEX</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EZSHARE-811207878-3461</_dlc_DocId>
    <From_x003a_ xmlns="cdc7663a-08f0-4737-9e8c-148ce897a09c" xsi:nil="true"/>
    <To_x003a_ xmlns="cdc7663a-08f0-4737-9e8c-148ce897a09c" xsi:nil="true"/>
    <_dlc_DocIdUrl xmlns="cdc7663a-08f0-4737-9e8c-148ce897a09c">
      <Url>https://idbg.sharepoint.com/teams/EZ-EC-LON/EC-L1019/_layouts/15/DocIdRedir.aspx?ID=EZSHARE-811207878-3461</Url>
      <Description>EZSHARE-811207878-3461</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701E2512-6409-4F37-8E05-2D828FB46E2A}"/>
</file>

<file path=customXml/itemProps2.xml><?xml version="1.0" encoding="utf-8"?>
<ds:datastoreItem xmlns:ds="http://schemas.openxmlformats.org/officeDocument/2006/customXml" ds:itemID="{6C334F6F-97BE-406A-93A6-D23AC0D053F7}"/>
</file>

<file path=customXml/itemProps3.xml><?xml version="1.0" encoding="utf-8"?>
<ds:datastoreItem xmlns:ds="http://schemas.openxmlformats.org/officeDocument/2006/customXml" ds:itemID="{75F1469E-E327-443B-BE39-C96A5DD7B5B9}"/>
</file>

<file path=customXml/itemProps4.xml><?xml version="1.0" encoding="utf-8"?>
<ds:datastoreItem xmlns:ds="http://schemas.openxmlformats.org/officeDocument/2006/customXml" ds:itemID="{4F1F2BF4-9C54-4C5D-85FC-651C0E193BE9}"/>
</file>

<file path=customXml/itemProps5.xml><?xml version="1.0" encoding="utf-8"?>
<ds:datastoreItem xmlns:ds="http://schemas.openxmlformats.org/officeDocument/2006/customXml" ds:itemID="{9B8819A7-E1DC-429D-8545-0CBECE41CA2B}"/>
</file>

<file path=customXml/itemProps6.xml><?xml version="1.0" encoding="utf-8"?>
<ds:datastoreItem xmlns:ds="http://schemas.openxmlformats.org/officeDocument/2006/customXml" ds:itemID="{BBD8D986-CA6E-416D-9A09-CB3F6798228E}"/>
</file>

<file path=customXml/itemProps7.xml><?xml version="1.0" encoding="utf-8"?>
<ds:datastoreItem xmlns:ds="http://schemas.openxmlformats.org/officeDocument/2006/customXml" ds:itemID="{934A1DA6-68F9-4F2C-AFFD-871412760314}"/>
</file>

<file path=customXml/itemProps8.xml><?xml version="1.0" encoding="utf-8"?>
<ds:datastoreItem xmlns:ds="http://schemas.openxmlformats.org/officeDocument/2006/customXml" ds:itemID="{8A49064F-1E62-4EAB-AD0E-3A3164E769FF}"/>
</file>

<file path=docProps/app.xml><?xml version="1.0" encoding="utf-8"?>
<Properties xmlns="http://schemas.openxmlformats.org/officeDocument/2006/extended-properties" xmlns:vt="http://schemas.openxmlformats.org/officeDocument/2006/docPropsVTypes">
  <Template>Normal.dotm</Template>
  <TotalTime>3</TotalTime>
  <Pages>12</Pages>
  <Words>3927</Words>
  <Characters>21600</Characters>
  <Application>Microsoft Office Word</Application>
  <DocSecurity>0</DocSecurity>
  <Lines>180</Lines>
  <Paragraphs>50</Paragraphs>
  <ScaleCrop>false</ScaleCrop>
  <HeadingPairs>
    <vt:vector size="2" baseType="variant">
      <vt:variant>
        <vt:lpstr>Título</vt:lpstr>
      </vt:variant>
      <vt:variant>
        <vt:i4>1</vt:i4>
      </vt:variant>
    </vt:vector>
  </HeadingPairs>
  <TitlesOfParts>
    <vt:vector size="1" baseType="lpstr">
      <vt:lpstr/>
    </vt:vector>
  </TitlesOfParts>
  <Company>Inter-American Development Bank</Company>
  <LinksUpToDate>false</LinksUpToDate>
  <CharactersWithSpaces>25477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 - Acta de Taller de Cierre</dc:title>
  <dc:creator>Test</dc:creator>
  <cp:lastModifiedBy>IADB</cp:lastModifiedBy>
  <cp:revision>3</cp:revision>
  <cp:lastPrinted>2014-11-19T20:22:00Z</cp:lastPrinted>
  <dcterms:created xsi:type="dcterms:W3CDTF">2015-12-01T15:15:00Z</dcterms:created>
  <dcterms:modified xsi:type="dcterms:W3CDTF">2015-12-01T15:17:00Z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0x010100ACF722E9F6B0B149B0CD8BE2560A667200C3B40C2278458D4FA510085342313140</vt:lpwstr>
  </property>
  <property fmtid="{D5CDD505-2E9C-101B-9397-08002B2CF9AE}" pid="5" name="TaxKeywordTaxHTField">
    <vt:lpwstr/>
  </property>
  <property fmtid="{D5CDD505-2E9C-101B-9397-08002B2CF9AE}" pid="6" name="Series Operations IDB">
    <vt:lpwstr>10;#Report|873abde9-d18a-4026-95d4-5687f3b4d845</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10;#Report|873abde9-d18a-4026-95d4-5687f3b4d845</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Project Completion Report</vt:lpwstr>
  </property>
  <property fmtid="{D5CDD505-2E9C-101B-9397-08002B2CF9AE}" pid="18" name="ATI Disclose Document Workflow v5">
    <vt:lpwstr/>
  </property>
  <property fmtid="{D5CDD505-2E9C-101B-9397-08002B2CF9AE}" pid="21" name="Webtopic">
    <vt:lpwstr>Water and Sanitation</vt:lpwstr>
  </property>
  <property fmtid="{D5CDD505-2E9C-101B-9397-08002B2CF9AE}" pid="23" name="Disclosed">
    <vt:bool>false</vt:bool>
  </property>
  <property fmtid="{D5CDD505-2E9C-101B-9397-08002B2CF9AE}" pid="25" name="ATI Undisclose Document Workflow">
    <vt:lpwstr/>
  </property>
  <property fmtid="{D5CDD505-2E9C-101B-9397-08002B2CF9AE}" pid="26" name="_dlc_DocIdItemGuid">
    <vt:lpwstr>8ff77fcd-9eb5-42a5-972f-102e41fba87b</vt:lpwstr>
  </property>
</Properties>
</file>